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center"/>
        <w:rPr>
          <w:rFonts w:hint="eastAsia" w:ascii="宋体" w:hAnsi="宋体" w:cs="宋体"/>
          <w:color w:val="000000"/>
          <w:sz w:val="100"/>
          <w:szCs w:val="100"/>
          <w:highlight w:val="none"/>
          <w:lang w:val="zh-CN"/>
        </w:rPr>
      </w:pPr>
      <w:r>
        <w:rPr>
          <w:rFonts w:hint="eastAsia" w:ascii="宋体" w:hAnsi="宋体" w:cs="宋体"/>
          <w:color w:val="000000"/>
          <w:sz w:val="100"/>
          <w:szCs w:val="100"/>
          <w:highlight w:val="none"/>
          <w:lang w:val="zh-CN"/>
        </w:rPr>
      </w:r>
      <w:r/>
    </w:p>
    <w:p>
      <w:pPr>
        <w:pStyle w:val="869"/>
        <w:jc w:val="center"/>
        <w:rPr>
          <w:rFonts w:hint="eastAsia" w:ascii="宋体" w:hAnsi="宋体" w:cs="宋体"/>
          <w:color w:val="000000"/>
          <w:sz w:val="44"/>
          <w:highlight w:val="none"/>
        </w:rPr>
      </w:pPr>
      <w:r>
        <w:rPr>
          <w:rFonts w:hint="eastAsia" w:ascii="宋体" w:hAnsi="宋体" w:cs="宋体"/>
          <w:color w:val="000000"/>
          <w:sz w:val="100"/>
          <w:szCs w:val="100"/>
          <w:highlight w:val="none"/>
          <w:lang w:val="zh-CN"/>
        </w:rPr>
        <w:t xml:space="preserve">公开招标文件</w:t>
      </w:r>
      <w:r>
        <w:rPr>
          <w:rFonts w:hint="eastAsia" w:ascii="宋体" w:hAnsi="宋体" w:cs="宋体"/>
          <w:color w:val="000000"/>
          <w:sz w:val="44"/>
          <w:highlight w:val="none"/>
        </w:rPr>
      </w:r>
      <w:r/>
    </w:p>
    <w:p>
      <w:pPr>
        <w:pStyle w:val="869"/>
        <w:rPr>
          <w:rFonts w:hint="eastAsia" w:ascii="宋体" w:hAnsi="宋体" w:cs="宋体"/>
          <w:color w:val="000000"/>
          <w:sz w:val="44"/>
          <w:highlight w:val="none"/>
        </w:rPr>
      </w:pPr>
      <w:r>
        <w:rPr>
          <w:rFonts w:hint="eastAsia" w:ascii="宋体" w:hAnsi="宋体" w:cs="宋体"/>
          <w:color w:val="000000"/>
          <w:sz w:val="44"/>
          <w:highlight w:val="none"/>
        </w:rPr>
      </w:r>
      <w:r/>
    </w:p>
    <w:p>
      <w:pPr>
        <w:pStyle w:val="869"/>
        <w:rPr>
          <w:rFonts w:hint="eastAsia" w:ascii="宋体" w:hAnsi="宋体" w:cs="宋体"/>
          <w:color w:val="000000"/>
          <w:sz w:val="44"/>
          <w:highlight w:val="none"/>
        </w:rPr>
      </w:pPr>
      <w:r>
        <w:rPr>
          <w:rFonts w:hint="eastAsia" w:ascii="宋体" w:hAnsi="宋体" w:cs="宋体"/>
          <w:color w:val="000000"/>
          <w:sz w:val="44"/>
          <w:highlight w:val="none"/>
        </w:rPr>
      </w:r>
      <w:r/>
    </w:p>
    <w:p>
      <w:pPr>
        <w:pStyle w:val="869"/>
        <w:rPr>
          <w:rFonts w:hint="eastAsia" w:ascii="宋体" w:hAnsi="宋体" w:cs="宋体"/>
          <w:color w:val="000000"/>
          <w:sz w:val="44"/>
          <w:highlight w:val="none"/>
        </w:rPr>
      </w:pPr>
      <w:r>
        <w:rPr>
          <w:rFonts w:hint="eastAsia" w:ascii="宋体" w:hAnsi="宋体" w:cs="宋体"/>
          <w:color w:val="000000"/>
          <w:sz w:val="44"/>
          <w:highlight w:val="none"/>
        </w:rPr>
      </w:r>
      <w:r/>
    </w:p>
    <w:p>
      <w:pPr>
        <w:pStyle w:val="869"/>
        <w:rPr>
          <w:rFonts w:hint="eastAsia" w:ascii="宋体" w:hAnsi="宋体" w:cs="宋体"/>
          <w:color w:val="000000"/>
          <w:sz w:val="44"/>
          <w:highlight w:val="none"/>
        </w:rPr>
      </w:pPr>
      <w:r>
        <w:rPr>
          <w:rFonts w:hint="eastAsia" w:ascii="宋体" w:hAnsi="宋体" w:cs="宋体"/>
          <w:color w:val="000000"/>
          <w:sz w:val="44"/>
          <w:highlight w:val="none"/>
        </w:rPr>
      </w:r>
      <w:r/>
    </w:p>
    <w:p>
      <w:pPr>
        <w:pStyle w:val="869"/>
        <w:rPr>
          <w:rFonts w:hint="eastAsia" w:ascii="宋体" w:hAnsi="宋体" w:cs="宋体"/>
          <w:color w:val="000000"/>
          <w:sz w:val="44"/>
          <w:highlight w:val="none"/>
        </w:rPr>
      </w:pPr>
      <w:r>
        <w:rPr>
          <w:rFonts w:hint="eastAsia" w:ascii="宋体" w:hAnsi="宋体" w:cs="宋体"/>
          <w:color w:val="000000"/>
          <w:sz w:val="44"/>
          <w:highlight w:val="none"/>
        </w:rPr>
      </w:r>
      <w:r/>
    </w:p>
    <w:tbl>
      <w:tblPr>
        <w:tblW w:w="0" w:type="auto"/>
        <w:tblInd w:w="7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60"/>
      </w:tblGrid>
      <w:tr>
        <w:trPr>
          <w:trHeight w:val="2190"/>
        </w:trPr>
        <w:tc>
          <w:tcPr>
            <w:tcW w:w="7560" w:type="dxa"/>
            <w:vAlign w:val="top"/>
            <w:textDirection w:val="lrTb"/>
            <w:noWrap w:val="false"/>
          </w:tcPr>
          <w:p>
            <w:pPr>
              <w:pStyle w:val="869"/>
              <w:rPr>
                <w:rFonts w:hint="eastAsia" w:ascii="宋体" w:hAnsi="宋体" w:eastAsia="宋体" w:cs="宋体"/>
                <w:color w:val="000000"/>
                <w:sz w:val="32"/>
                <w:szCs w:val="32"/>
                <w:highlight w:val="none"/>
                <w:lang w:eastAsia="zh-CN"/>
              </w:rPr>
            </w:pPr>
            <w:r>
              <w:rPr>
                <w:rFonts w:hint="eastAsia" w:ascii="宋体" w:hAnsi="宋体" w:cs="宋体"/>
                <w:color w:val="000000"/>
                <w:sz w:val="32"/>
                <w:szCs w:val="32"/>
                <w:highlight w:val="none"/>
              </w:rPr>
              <w:t xml:space="preserve">采购编号：</w:t>
            </w:r>
            <w:r>
              <w:rPr>
                <w:rFonts w:hint="eastAsia" w:ascii="宋体" w:hAnsi="宋体" w:cs="宋体"/>
                <w:color w:val="000000"/>
                <w:sz w:val="32"/>
                <w:szCs w:val="32"/>
                <w:highlight w:val="none"/>
                <w:lang w:eastAsia="zh-CN"/>
              </w:rPr>
              <w:t xml:space="preserve">JSZC-320000-DCZX-G2026-0007</w:t>
            </w:r>
            <w:r>
              <w:rPr>
                <w:rFonts w:hint="eastAsia" w:ascii="宋体" w:hAnsi="宋体" w:eastAsia="宋体" w:cs="宋体"/>
                <w:color w:val="000000"/>
                <w:sz w:val="32"/>
                <w:szCs w:val="32"/>
                <w:highlight w:val="none"/>
                <w:lang w:eastAsia="zh-CN"/>
              </w:rPr>
            </w:r>
            <w:r/>
          </w:p>
          <w:p>
            <w:pPr>
              <w:pStyle w:val="869"/>
              <w:rPr>
                <w:rFonts w:hint="eastAsia" w:ascii="宋体" w:hAnsi="宋体" w:cs="宋体"/>
                <w:b/>
                <w:color w:val="000000"/>
                <w:szCs w:val="21"/>
                <w:highlight w:val="none"/>
                <w:lang w:val="zh-CN"/>
              </w:rPr>
            </w:pPr>
            <w:r>
              <w:rPr>
                <w:rFonts w:hint="eastAsia" w:ascii="宋体" w:hAnsi="宋体" w:cs="宋体"/>
                <w:color w:val="000000"/>
                <w:sz w:val="32"/>
                <w:szCs w:val="32"/>
                <w:highlight w:val="none"/>
              </w:rPr>
              <w:t xml:space="preserve">项目名称：江苏省南京市江宁区西横山-鹞燕山地区金（铜）矿普查钻探服务</w:t>
            </w:r>
            <w:r>
              <w:rPr>
                <w:rFonts w:hint="eastAsia" w:ascii="宋体" w:hAnsi="宋体" w:cs="宋体"/>
                <w:b/>
                <w:color w:val="000000"/>
                <w:szCs w:val="21"/>
                <w:highlight w:val="none"/>
                <w:lang w:val="zh-CN"/>
              </w:rPr>
            </w:r>
            <w:r/>
          </w:p>
        </w:tc>
      </w:tr>
    </w:tbl>
    <w:p>
      <w:pPr>
        <w:pStyle w:val="869"/>
        <w:rPr>
          <w:rFonts w:hint="eastAsia" w:ascii="宋体" w:hAnsi="宋体" w:cs="宋体"/>
          <w:color w:val="000000"/>
          <w:sz w:val="44"/>
          <w:highlight w:val="none"/>
        </w:rPr>
      </w:pPr>
      <w:r>
        <w:rPr>
          <w:rFonts w:hint="eastAsia" w:ascii="宋体" w:hAnsi="宋体" w:cs="宋体"/>
          <w:color w:val="000000"/>
          <w:sz w:val="44"/>
          <w:highlight w:val="none"/>
        </w:rPr>
      </w:r>
      <w:r/>
    </w:p>
    <w:p>
      <w:pPr>
        <w:pStyle w:val="869"/>
        <w:rPr>
          <w:rFonts w:hint="eastAsia" w:ascii="宋体" w:hAnsi="宋体" w:cs="宋体"/>
          <w:color w:val="000000"/>
          <w:sz w:val="44"/>
          <w:highlight w:val="none"/>
        </w:rPr>
      </w:pPr>
      <w:r>
        <w:rPr>
          <w:rFonts w:hint="eastAsia" w:ascii="宋体" w:hAnsi="宋体" w:cs="宋体"/>
          <w:color w:val="000000"/>
          <w:sz w:val="44"/>
          <w:highlight w:val="none"/>
        </w:rPr>
      </w:r>
      <w:r/>
    </w:p>
    <w:p>
      <w:pPr>
        <w:pStyle w:val="869"/>
        <w:rPr>
          <w:rFonts w:hint="eastAsia" w:ascii="宋体" w:hAnsi="宋体" w:cs="宋体"/>
          <w:color w:val="000000"/>
          <w:sz w:val="44"/>
          <w:highlight w:val="none"/>
        </w:rPr>
      </w:pPr>
      <w:r>
        <w:rPr>
          <w:rFonts w:hint="eastAsia" w:ascii="宋体" w:hAnsi="宋体" w:cs="宋体"/>
          <w:color w:val="000000"/>
          <w:sz w:val="44"/>
          <w:highlight w:val="none"/>
        </w:rPr>
      </w:r>
      <w:r/>
    </w:p>
    <w:p>
      <w:pPr>
        <w:pStyle w:val="869"/>
        <w:rPr>
          <w:rFonts w:hint="eastAsia" w:ascii="宋体" w:hAnsi="宋体" w:cs="宋体"/>
          <w:color w:val="000000"/>
          <w:sz w:val="44"/>
          <w:highlight w:val="none"/>
        </w:rPr>
      </w:pPr>
      <w:r>
        <w:rPr>
          <w:rFonts w:hint="eastAsia" w:ascii="宋体" w:hAnsi="宋体" w:cs="宋体"/>
          <w:color w:val="000000"/>
          <w:sz w:val="44"/>
          <w:highlight w:val="none"/>
        </w:rPr>
      </w:r>
      <w:r/>
    </w:p>
    <w:p>
      <w:pPr>
        <w:pStyle w:val="869"/>
        <w:jc w:val="center"/>
        <w:rPr>
          <w:rFonts w:hint="eastAsia" w:ascii="宋体" w:hAnsi="宋体" w:cs="宋体"/>
          <w:color w:val="000000"/>
          <w:sz w:val="44"/>
          <w:highlight w:val="none"/>
        </w:rPr>
      </w:pPr>
      <w:r>
        <w:rPr>
          <w:rFonts w:hint="eastAsia" w:ascii="宋体" w:hAnsi="宋体" w:cs="宋体"/>
          <w:color w:val="000000"/>
          <w:sz w:val="44"/>
          <w:highlight w:val="none"/>
        </w:rPr>
        <w:t xml:space="preserve">江苏大成工程咨询有限公司</w:t>
      </w:r>
      <w:r>
        <w:rPr>
          <w:rFonts w:hint="eastAsia" w:ascii="宋体" w:hAnsi="宋体" w:cs="宋体"/>
          <w:color w:val="000000"/>
          <w:sz w:val="44"/>
          <w:highlight w:val="none"/>
        </w:rPr>
      </w:r>
      <w:r/>
    </w:p>
    <w:p>
      <w:pPr>
        <w:pStyle w:val="869"/>
        <w:jc w:val="center"/>
        <w:rPr>
          <w:rFonts w:hint="eastAsia" w:ascii="宋体" w:hAnsi="宋体" w:cs="宋体"/>
          <w:color w:val="000000"/>
          <w:sz w:val="44"/>
          <w:highlight w:val="none"/>
        </w:rPr>
      </w:pPr>
      <w:r>
        <w:rPr>
          <w:rFonts w:hint="eastAsia" w:ascii="宋体" w:hAnsi="宋体" w:cs="宋体"/>
          <w:color w:val="000000"/>
          <w:sz w:val="44"/>
          <w:highlight w:val="none"/>
        </w:rPr>
        <w:t xml:space="preserve">2026年</w:t>
      </w:r>
      <w:r>
        <w:rPr>
          <w:rFonts w:hint="eastAsia" w:ascii="宋体" w:hAnsi="宋体" w:cs="宋体"/>
          <w:color w:val="000000"/>
          <w:sz w:val="44"/>
          <w:highlight w:val="none"/>
          <w:lang w:val="en-US" w:eastAsia="zh-CN"/>
        </w:rPr>
        <w:t xml:space="preserve">3</w:t>
      </w:r>
      <w:r>
        <w:rPr>
          <w:rFonts w:hint="eastAsia" w:ascii="宋体" w:hAnsi="宋体" w:cs="宋体"/>
          <w:color w:val="000000"/>
          <w:sz w:val="44"/>
          <w:highlight w:val="none"/>
        </w:rPr>
        <w:t xml:space="preserve">月</w:t>
      </w:r>
      <w:r>
        <w:rPr>
          <w:rFonts w:hint="eastAsia" w:ascii="宋体" w:hAnsi="宋体" w:cs="宋体"/>
          <w:color w:val="000000"/>
          <w:sz w:val="44"/>
          <w:highlight w:val="none"/>
          <w:lang w:val="en-US" w:eastAsia="zh-CN"/>
        </w:rPr>
        <w:t xml:space="preserve">4</w:t>
      </w:r>
      <w:r>
        <w:rPr>
          <w:rFonts w:hint="eastAsia" w:ascii="宋体" w:hAnsi="宋体" w:cs="宋体"/>
          <w:color w:val="000000"/>
          <w:sz w:val="44"/>
          <w:highlight w:val="none"/>
        </w:rPr>
        <w:t xml:space="preserve">日</w:t>
      </w:r>
      <w:r>
        <w:rPr>
          <w:rFonts w:hint="eastAsia" w:ascii="宋体" w:hAnsi="宋体" w:cs="宋体"/>
          <w:color w:val="000000"/>
          <w:sz w:val="44"/>
          <w:highlight w:val="none"/>
        </w:rPr>
      </w:r>
      <w:r/>
    </w:p>
    <w:p>
      <w:pPr>
        <w:pStyle w:val="869"/>
        <w:rPr>
          <w:rFonts w:hint="eastAsia" w:ascii="宋体" w:hAnsi="宋体" w:cs="宋体"/>
          <w:color w:val="000000"/>
          <w:sz w:val="44"/>
          <w:highlight w:val="none"/>
        </w:rPr>
      </w:pPr>
      <w:r>
        <w:rPr>
          <w:rFonts w:hint="eastAsia" w:ascii="宋体" w:hAnsi="宋体" w:cs="宋体"/>
          <w:color w:val="000000"/>
          <w:sz w:val="44"/>
          <w:highlight w:val="none"/>
        </w:rPr>
      </w:r>
      <w:r/>
    </w:p>
    <w:p>
      <w:pPr>
        <w:pStyle w:val="869"/>
        <w:jc w:val="center"/>
        <w:spacing w:line="360" w:lineRule="auto"/>
        <w:rPr>
          <w:rFonts w:hint="eastAsia" w:ascii="宋体" w:hAnsi="宋体" w:cs="宋体"/>
          <w:color w:val="000000"/>
          <w:sz w:val="44"/>
          <w:highlight w:val="none"/>
        </w:rPr>
        <w:outlineLvl w:val="0"/>
      </w:pPr>
      <w:r>
        <w:rPr>
          <w:rFonts w:hint="eastAsia" w:ascii="宋体" w:hAnsi="宋体" w:cs="宋体"/>
          <w:color w:val="000000"/>
          <w:sz w:val="44"/>
          <w:highlight w:val="none"/>
        </w:rPr>
        <w:br w:type="page" w:clear="all"/>
      </w:r>
      <w:bookmarkStart w:id="0" w:name="_Toc12510"/>
      <w:r/>
      <w:bookmarkStart w:id="1" w:name="_Toc18370"/>
      <w:r>
        <w:rPr>
          <w:rFonts w:hint="eastAsia" w:ascii="宋体" w:hAnsi="宋体" w:cs="宋体"/>
          <w:color w:val="000000"/>
          <w:sz w:val="32"/>
          <w:szCs w:val="32"/>
          <w:highlight w:val="none"/>
        </w:rPr>
        <w:t xml:space="preserve">目 录</w:t>
      </w:r>
      <w:bookmarkEnd w:id="0"/>
      <w:r/>
      <w:bookmarkEnd w:id="1"/>
      <w:r>
        <w:rPr>
          <w:rFonts w:hint="eastAsia" w:ascii="宋体" w:hAnsi="宋体" w:cs="宋体"/>
          <w:color w:val="000000"/>
          <w:sz w:val="32"/>
          <w:szCs w:val="32"/>
          <w:highlight w:val="none"/>
        </w:rPr>
        <w:fldChar w:fldCharType="begin"/>
      </w:r>
      <w:r>
        <w:rPr>
          <w:rFonts w:hint="eastAsia" w:ascii="宋体" w:hAnsi="宋体" w:cs="宋体"/>
          <w:color w:val="000000"/>
          <w:sz w:val="32"/>
          <w:szCs w:val="32"/>
          <w:highlight w:val="none"/>
        </w:rPr>
        <w:instrText xml:space="preserve"> TOC \o "1-1" \h \z \u </w:instrText>
      </w:r>
      <w:r>
        <w:rPr>
          <w:rFonts w:hint="eastAsia" w:ascii="宋体" w:hAnsi="宋体" w:cs="宋体"/>
          <w:color w:val="000000"/>
          <w:sz w:val="32"/>
          <w:szCs w:val="32"/>
          <w:highlight w:val="none"/>
        </w:rPr>
        <w:fldChar w:fldCharType="separate"/>
      </w:r>
      <w:r>
        <w:rPr>
          <w:rFonts w:hint="eastAsia" w:ascii="宋体" w:hAnsi="宋体" w:cs="宋体"/>
          <w:color w:val="000000"/>
          <w:sz w:val="44"/>
          <w:highlight w:val="none"/>
        </w:rPr>
      </w:r>
      <w:r/>
    </w:p>
    <w:p>
      <w:pPr>
        <w:pStyle w:val="891"/>
        <w:spacing w:line="480" w:lineRule="auto"/>
        <w:tabs>
          <w:tab w:val="right" w:pos="8312" w:leader="dot"/>
        </w:tabs>
        <w:rPr>
          <w:b/>
          <w:bCs/>
          <w:color w:val="000000"/>
          <w:sz w:val="28"/>
          <w:szCs w:val="28"/>
          <w:highlight w:val="none"/>
        </w:rPr>
      </w:pPr>
      <w:r>
        <w:rPr>
          <w:rFonts w:hint="eastAsia" w:ascii="宋体" w:hAnsi="宋体" w:cs="宋体"/>
          <w:b/>
          <w:bCs/>
          <w:color w:val="000000"/>
          <w:sz w:val="28"/>
          <w:szCs w:val="28"/>
          <w:highlight w:val="none"/>
        </w:rPr>
        <w:fldChar w:fldCharType="begin"/>
      </w:r>
      <w:r>
        <w:rPr>
          <w:rFonts w:hint="eastAsia" w:ascii="宋体" w:hAnsi="宋体" w:cs="宋体"/>
          <w:b/>
          <w:bCs/>
          <w:color w:val="000000"/>
          <w:sz w:val="28"/>
          <w:szCs w:val="28"/>
          <w:highlight w:val="none"/>
        </w:rPr>
        <w:instrText xml:space="preserve"> HYPERLINK \l _Toc26079 </w:instrText>
      </w:r>
      <w:r>
        <w:rPr>
          <w:rFonts w:hint="eastAsia" w:ascii="宋体" w:hAnsi="宋体" w:cs="宋体"/>
          <w:b/>
          <w:bCs/>
          <w:color w:val="000000"/>
          <w:sz w:val="28"/>
          <w:szCs w:val="28"/>
          <w:highlight w:val="none"/>
        </w:rPr>
        <w:fldChar w:fldCharType="separate"/>
      </w:r>
      <w:r>
        <w:rPr>
          <w:rFonts w:hint="eastAsia" w:ascii="宋体" w:hAnsi="宋体" w:cs="宋体"/>
          <w:b/>
          <w:bCs/>
          <w:color w:val="000000"/>
          <w:sz w:val="28"/>
          <w:szCs w:val="28"/>
          <w:highlight w:val="none"/>
          <w:lang w:val="zh-CN"/>
        </w:rPr>
        <w:t xml:space="preserve">第一章</w:t>
      </w:r>
      <w:r>
        <w:rPr>
          <w:rFonts w:hint="eastAsia" w:ascii="宋体" w:hAnsi="宋体" w:cs="宋体"/>
          <w:b/>
          <w:bCs/>
          <w:color w:val="000000"/>
          <w:sz w:val="28"/>
          <w:szCs w:val="28"/>
          <w:highlight w:val="none"/>
        </w:rPr>
        <w:t xml:space="preserve">  </w:t>
      </w:r>
      <w:r>
        <w:rPr>
          <w:rFonts w:hint="eastAsia" w:ascii="宋体" w:hAnsi="宋体" w:cs="宋体"/>
          <w:b/>
          <w:bCs/>
          <w:color w:val="000000"/>
          <w:sz w:val="28"/>
          <w:szCs w:val="28"/>
          <w:highlight w:val="none"/>
          <w:lang w:val="zh-CN"/>
        </w:rPr>
        <w:t xml:space="preserve">招标公告</w:t>
      </w:r>
      <w:r>
        <w:rPr>
          <w:b/>
          <w:bCs/>
          <w:color w:val="000000"/>
          <w:sz w:val="28"/>
          <w:szCs w:val="28"/>
          <w:highlight w:val="none"/>
        </w:rPr>
        <w:tab/>
      </w:r>
      <w:r>
        <w:rPr>
          <w:b/>
          <w:bCs/>
          <w:color w:val="000000"/>
          <w:sz w:val="28"/>
          <w:szCs w:val="28"/>
          <w:highlight w:val="none"/>
        </w:rPr>
        <w:fldChar w:fldCharType="begin"/>
      </w:r>
      <w:r>
        <w:rPr>
          <w:b/>
          <w:bCs/>
          <w:color w:val="000000"/>
          <w:sz w:val="28"/>
          <w:szCs w:val="28"/>
          <w:highlight w:val="none"/>
        </w:rPr>
        <w:instrText xml:space="preserve"> PAGEREF _Toc26079 \h </w:instrText>
      </w:r>
      <w:r>
        <w:rPr>
          <w:b/>
          <w:bCs/>
          <w:color w:val="000000"/>
          <w:sz w:val="28"/>
          <w:szCs w:val="28"/>
          <w:highlight w:val="none"/>
        </w:rPr>
        <w:fldChar w:fldCharType="separate"/>
      </w:r>
      <w:r>
        <w:rPr>
          <w:b/>
          <w:bCs/>
          <w:color w:val="000000"/>
          <w:sz w:val="28"/>
          <w:szCs w:val="28"/>
          <w:highlight w:val="none"/>
        </w:rPr>
        <w:t xml:space="preserve">3</w:t>
      </w:r>
      <w:r>
        <w:rPr>
          <w:b/>
          <w:bCs/>
          <w:color w:val="000000"/>
          <w:sz w:val="28"/>
          <w:szCs w:val="28"/>
          <w:highlight w:val="none"/>
        </w:rPr>
        <w:fldChar w:fldCharType="end"/>
      </w:r>
      <w:r>
        <w:rPr>
          <w:rFonts w:hint="eastAsia" w:ascii="宋体" w:hAnsi="宋体" w:cs="宋体"/>
          <w:b/>
          <w:bCs/>
          <w:color w:val="000000"/>
          <w:sz w:val="28"/>
          <w:szCs w:val="28"/>
          <w:highlight w:val="none"/>
        </w:rPr>
        <w:fldChar w:fldCharType="end"/>
      </w:r>
      <w:r>
        <w:rPr>
          <w:b/>
          <w:bCs/>
          <w:color w:val="000000"/>
          <w:sz w:val="28"/>
          <w:szCs w:val="28"/>
          <w:highlight w:val="none"/>
        </w:rPr>
      </w:r>
      <w:r/>
    </w:p>
    <w:p>
      <w:pPr>
        <w:pStyle w:val="891"/>
        <w:spacing w:line="480" w:lineRule="auto"/>
        <w:tabs>
          <w:tab w:val="right" w:pos="8312" w:leader="dot"/>
        </w:tabs>
        <w:rPr>
          <w:b/>
          <w:bCs/>
          <w:color w:val="000000"/>
          <w:sz w:val="28"/>
          <w:szCs w:val="28"/>
          <w:highlight w:val="none"/>
        </w:rPr>
      </w:pPr>
      <w:r>
        <w:rPr>
          <w:rFonts w:hint="eastAsia" w:ascii="宋体" w:hAnsi="宋体" w:cs="宋体"/>
          <w:b/>
          <w:bCs/>
          <w:color w:val="000000"/>
          <w:sz w:val="28"/>
          <w:szCs w:val="28"/>
          <w:highlight w:val="none"/>
        </w:rPr>
        <w:fldChar w:fldCharType="begin"/>
      </w:r>
      <w:r>
        <w:rPr>
          <w:rFonts w:hint="eastAsia" w:ascii="宋体" w:hAnsi="宋体" w:cs="宋体"/>
          <w:b/>
          <w:bCs/>
          <w:color w:val="000000"/>
          <w:sz w:val="28"/>
          <w:szCs w:val="28"/>
          <w:highlight w:val="none"/>
        </w:rPr>
        <w:instrText xml:space="preserve"> HYPERLINK \l _Toc3787 </w:instrText>
      </w:r>
      <w:r>
        <w:rPr>
          <w:rFonts w:hint="eastAsia" w:ascii="宋体" w:hAnsi="宋体" w:cs="宋体"/>
          <w:b/>
          <w:bCs/>
          <w:color w:val="000000"/>
          <w:sz w:val="28"/>
          <w:szCs w:val="28"/>
          <w:highlight w:val="none"/>
        </w:rPr>
        <w:fldChar w:fldCharType="separate"/>
      </w:r>
      <w:r>
        <w:rPr>
          <w:rFonts w:hint="eastAsia" w:ascii="宋体" w:hAnsi="宋体" w:cs="宋体"/>
          <w:b/>
          <w:bCs/>
          <w:color w:val="000000"/>
          <w:sz w:val="28"/>
          <w:szCs w:val="28"/>
          <w:highlight w:val="none"/>
          <w:lang w:val="zh-CN"/>
        </w:rPr>
        <w:t xml:space="preserve">第二章  供应商须知</w:t>
      </w:r>
      <w:r>
        <w:rPr>
          <w:b/>
          <w:bCs/>
          <w:color w:val="000000"/>
          <w:sz w:val="28"/>
          <w:szCs w:val="28"/>
          <w:highlight w:val="none"/>
        </w:rPr>
        <w:tab/>
      </w:r>
      <w:r>
        <w:rPr>
          <w:b/>
          <w:bCs/>
          <w:color w:val="000000"/>
          <w:sz w:val="28"/>
          <w:szCs w:val="28"/>
          <w:highlight w:val="none"/>
        </w:rPr>
        <w:fldChar w:fldCharType="begin"/>
      </w:r>
      <w:r>
        <w:rPr>
          <w:b/>
          <w:bCs/>
          <w:color w:val="000000"/>
          <w:sz w:val="28"/>
          <w:szCs w:val="28"/>
          <w:highlight w:val="none"/>
        </w:rPr>
        <w:instrText xml:space="preserve"> PAGEREF _Toc3787 \h </w:instrText>
      </w:r>
      <w:r>
        <w:rPr>
          <w:b/>
          <w:bCs/>
          <w:color w:val="000000"/>
          <w:sz w:val="28"/>
          <w:szCs w:val="28"/>
          <w:highlight w:val="none"/>
        </w:rPr>
        <w:fldChar w:fldCharType="separate"/>
      </w:r>
      <w:r>
        <w:rPr>
          <w:b/>
          <w:bCs/>
          <w:color w:val="000000"/>
          <w:sz w:val="28"/>
          <w:szCs w:val="28"/>
          <w:highlight w:val="none"/>
        </w:rPr>
        <w:t xml:space="preserve">7</w:t>
      </w:r>
      <w:r>
        <w:rPr>
          <w:b/>
          <w:bCs/>
          <w:color w:val="000000"/>
          <w:sz w:val="28"/>
          <w:szCs w:val="28"/>
          <w:highlight w:val="none"/>
        </w:rPr>
        <w:fldChar w:fldCharType="end"/>
      </w:r>
      <w:r>
        <w:rPr>
          <w:rFonts w:hint="eastAsia" w:ascii="宋体" w:hAnsi="宋体" w:cs="宋体"/>
          <w:b/>
          <w:bCs/>
          <w:color w:val="000000"/>
          <w:sz w:val="28"/>
          <w:szCs w:val="28"/>
          <w:highlight w:val="none"/>
        </w:rPr>
        <w:fldChar w:fldCharType="end"/>
      </w:r>
      <w:r>
        <w:rPr>
          <w:b/>
          <w:bCs/>
          <w:color w:val="000000"/>
          <w:sz w:val="28"/>
          <w:szCs w:val="28"/>
          <w:highlight w:val="none"/>
        </w:rPr>
      </w:r>
      <w:r/>
    </w:p>
    <w:p>
      <w:pPr>
        <w:pStyle w:val="891"/>
        <w:spacing w:line="480" w:lineRule="auto"/>
        <w:tabs>
          <w:tab w:val="right" w:pos="8312" w:leader="dot"/>
        </w:tabs>
        <w:rPr>
          <w:b/>
          <w:bCs/>
          <w:color w:val="000000"/>
          <w:sz w:val="28"/>
          <w:szCs w:val="28"/>
          <w:highlight w:val="none"/>
        </w:rPr>
      </w:pPr>
      <w:r>
        <w:rPr>
          <w:rFonts w:hint="eastAsia" w:ascii="宋体" w:hAnsi="宋体" w:cs="宋体"/>
          <w:b/>
          <w:bCs/>
          <w:color w:val="000000"/>
          <w:sz w:val="28"/>
          <w:szCs w:val="28"/>
          <w:highlight w:val="none"/>
        </w:rPr>
        <w:fldChar w:fldCharType="begin"/>
      </w:r>
      <w:r>
        <w:rPr>
          <w:rFonts w:hint="eastAsia" w:ascii="宋体" w:hAnsi="宋体" w:cs="宋体"/>
          <w:b/>
          <w:bCs/>
          <w:color w:val="000000"/>
          <w:sz w:val="28"/>
          <w:szCs w:val="28"/>
          <w:highlight w:val="none"/>
        </w:rPr>
        <w:instrText xml:space="preserve"> HYPERLINK \l _Toc20777 </w:instrText>
      </w:r>
      <w:r>
        <w:rPr>
          <w:rFonts w:hint="eastAsia" w:ascii="宋体" w:hAnsi="宋体" w:cs="宋体"/>
          <w:b/>
          <w:bCs/>
          <w:color w:val="000000"/>
          <w:sz w:val="28"/>
          <w:szCs w:val="28"/>
          <w:highlight w:val="none"/>
        </w:rPr>
        <w:fldChar w:fldCharType="separate"/>
      </w:r>
      <w:r>
        <w:rPr>
          <w:rFonts w:hint="eastAsia" w:ascii="宋体" w:hAnsi="宋体" w:cs="宋体"/>
          <w:b/>
          <w:bCs/>
          <w:color w:val="000000"/>
          <w:sz w:val="28"/>
          <w:szCs w:val="28"/>
          <w:highlight w:val="none"/>
          <w:lang w:val="zh-CN"/>
        </w:rPr>
        <w:t xml:space="preserve">第三章 </w:t>
      </w:r>
      <w:r>
        <w:rPr>
          <w:rFonts w:hint="eastAsia" w:ascii="宋体" w:hAnsi="宋体" w:cs="宋体"/>
          <w:b/>
          <w:bCs/>
          <w:color w:val="000000"/>
          <w:sz w:val="28"/>
          <w:szCs w:val="28"/>
          <w:highlight w:val="none"/>
        </w:rPr>
        <w:t xml:space="preserve"> </w:t>
      </w:r>
      <w:r>
        <w:rPr>
          <w:rFonts w:hint="eastAsia" w:ascii="宋体" w:hAnsi="宋体" w:cs="宋体"/>
          <w:b/>
          <w:bCs/>
          <w:color w:val="000000"/>
          <w:sz w:val="28"/>
          <w:szCs w:val="28"/>
          <w:highlight w:val="none"/>
          <w:lang w:val="zh-CN"/>
        </w:rPr>
        <w:t xml:space="preserve">评标标准</w:t>
      </w:r>
      <w:r>
        <w:rPr>
          <w:b/>
          <w:bCs/>
          <w:color w:val="000000"/>
          <w:sz w:val="28"/>
          <w:szCs w:val="28"/>
          <w:highlight w:val="none"/>
        </w:rPr>
        <w:tab/>
      </w:r>
      <w:r>
        <w:rPr>
          <w:b/>
          <w:bCs/>
          <w:color w:val="000000"/>
          <w:sz w:val="28"/>
          <w:szCs w:val="28"/>
          <w:highlight w:val="none"/>
        </w:rPr>
        <w:fldChar w:fldCharType="begin"/>
      </w:r>
      <w:r>
        <w:rPr>
          <w:b/>
          <w:bCs/>
          <w:color w:val="000000"/>
          <w:sz w:val="28"/>
          <w:szCs w:val="28"/>
          <w:highlight w:val="none"/>
        </w:rPr>
        <w:instrText xml:space="preserve"> PAGEREF _Toc20777 \h </w:instrText>
      </w:r>
      <w:r>
        <w:rPr>
          <w:b/>
          <w:bCs/>
          <w:color w:val="000000"/>
          <w:sz w:val="28"/>
          <w:szCs w:val="28"/>
          <w:highlight w:val="none"/>
        </w:rPr>
        <w:fldChar w:fldCharType="separate"/>
      </w:r>
      <w:r>
        <w:rPr>
          <w:b/>
          <w:bCs/>
          <w:color w:val="000000"/>
          <w:sz w:val="28"/>
          <w:szCs w:val="28"/>
          <w:highlight w:val="none"/>
        </w:rPr>
        <w:t xml:space="preserve">16</w:t>
      </w:r>
      <w:r>
        <w:rPr>
          <w:b/>
          <w:bCs/>
          <w:color w:val="000000"/>
          <w:sz w:val="28"/>
          <w:szCs w:val="28"/>
          <w:highlight w:val="none"/>
        </w:rPr>
        <w:fldChar w:fldCharType="end"/>
      </w:r>
      <w:r>
        <w:rPr>
          <w:rFonts w:hint="eastAsia" w:ascii="宋体" w:hAnsi="宋体" w:cs="宋体"/>
          <w:b/>
          <w:bCs/>
          <w:color w:val="000000"/>
          <w:sz w:val="28"/>
          <w:szCs w:val="28"/>
          <w:highlight w:val="none"/>
        </w:rPr>
        <w:fldChar w:fldCharType="end"/>
      </w:r>
      <w:r>
        <w:rPr>
          <w:b/>
          <w:bCs/>
          <w:color w:val="000000"/>
          <w:sz w:val="28"/>
          <w:szCs w:val="28"/>
          <w:highlight w:val="none"/>
        </w:rPr>
      </w:r>
      <w:r/>
    </w:p>
    <w:p>
      <w:pPr>
        <w:pStyle w:val="891"/>
        <w:spacing w:line="480" w:lineRule="auto"/>
        <w:tabs>
          <w:tab w:val="right" w:pos="8312" w:leader="dot"/>
        </w:tabs>
        <w:rPr>
          <w:b/>
          <w:bCs/>
          <w:color w:val="000000"/>
          <w:sz w:val="28"/>
          <w:szCs w:val="28"/>
          <w:highlight w:val="none"/>
        </w:rPr>
      </w:pPr>
      <w:r>
        <w:rPr>
          <w:rFonts w:hint="eastAsia" w:ascii="宋体" w:hAnsi="宋体" w:cs="宋体"/>
          <w:b/>
          <w:bCs/>
          <w:color w:val="000000"/>
          <w:sz w:val="28"/>
          <w:szCs w:val="28"/>
          <w:highlight w:val="none"/>
        </w:rPr>
        <w:fldChar w:fldCharType="begin"/>
      </w:r>
      <w:r>
        <w:rPr>
          <w:rFonts w:hint="eastAsia" w:ascii="宋体" w:hAnsi="宋体" w:cs="宋体"/>
          <w:b/>
          <w:bCs/>
          <w:color w:val="000000"/>
          <w:sz w:val="28"/>
          <w:szCs w:val="28"/>
          <w:highlight w:val="none"/>
        </w:rPr>
        <w:instrText xml:space="preserve"> HYPERLINK \l _Toc15837 </w:instrText>
      </w:r>
      <w:r>
        <w:rPr>
          <w:rFonts w:hint="eastAsia" w:ascii="宋体" w:hAnsi="宋体" w:cs="宋体"/>
          <w:b/>
          <w:bCs/>
          <w:color w:val="000000"/>
          <w:sz w:val="28"/>
          <w:szCs w:val="28"/>
          <w:highlight w:val="none"/>
        </w:rPr>
        <w:fldChar w:fldCharType="separate"/>
      </w:r>
      <w:r>
        <w:rPr>
          <w:rFonts w:hint="eastAsia" w:ascii="宋体" w:hAnsi="宋体" w:cs="宋体"/>
          <w:b/>
          <w:bCs/>
          <w:color w:val="000000"/>
          <w:sz w:val="28"/>
          <w:szCs w:val="28"/>
          <w:highlight w:val="none"/>
          <w:lang w:val="zh-CN"/>
        </w:rPr>
        <w:t xml:space="preserve">第四章 </w:t>
      </w:r>
      <w:r>
        <w:rPr>
          <w:rFonts w:hint="eastAsia" w:ascii="宋体" w:hAnsi="宋体" w:cs="宋体"/>
          <w:b/>
          <w:bCs/>
          <w:color w:val="000000"/>
          <w:sz w:val="28"/>
          <w:szCs w:val="28"/>
          <w:highlight w:val="none"/>
        </w:rPr>
        <w:t xml:space="preserve"> </w:t>
      </w:r>
      <w:r>
        <w:rPr>
          <w:rFonts w:hint="eastAsia" w:ascii="宋体" w:hAnsi="宋体" w:cs="宋体"/>
          <w:b/>
          <w:bCs/>
          <w:color w:val="000000"/>
          <w:sz w:val="28"/>
          <w:szCs w:val="28"/>
          <w:highlight w:val="none"/>
          <w:lang w:val="zh-CN"/>
        </w:rPr>
        <w:t xml:space="preserve">招标项目的需求等</w:t>
      </w:r>
      <w:r>
        <w:rPr>
          <w:b/>
          <w:bCs/>
          <w:color w:val="000000"/>
          <w:sz w:val="28"/>
          <w:szCs w:val="28"/>
          <w:highlight w:val="none"/>
        </w:rPr>
        <w:tab/>
      </w:r>
      <w:r>
        <w:rPr>
          <w:b/>
          <w:bCs/>
          <w:color w:val="000000"/>
          <w:sz w:val="28"/>
          <w:szCs w:val="28"/>
          <w:highlight w:val="none"/>
        </w:rPr>
        <w:fldChar w:fldCharType="begin"/>
      </w:r>
      <w:r>
        <w:rPr>
          <w:b/>
          <w:bCs/>
          <w:color w:val="000000"/>
          <w:sz w:val="28"/>
          <w:szCs w:val="28"/>
          <w:highlight w:val="none"/>
        </w:rPr>
        <w:instrText xml:space="preserve"> PAGEREF _Toc15837 \h </w:instrText>
      </w:r>
      <w:r>
        <w:rPr>
          <w:b/>
          <w:bCs/>
          <w:color w:val="000000"/>
          <w:sz w:val="28"/>
          <w:szCs w:val="28"/>
          <w:highlight w:val="none"/>
        </w:rPr>
        <w:fldChar w:fldCharType="separate"/>
      </w:r>
      <w:r>
        <w:rPr>
          <w:b/>
          <w:bCs/>
          <w:color w:val="000000"/>
          <w:sz w:val="28"/>
          <w:szCs w:val="28"/>
          <w:highlight w:val="none"/>
        </w:rPr>
        <w:t xml:space="preserve">19</w:t>
      </w:r>
      <w:r>
        <w:rPr>
          <w:b/>
          <w:bCs/>
          <w:color w:val="000000"/>
          <w:sz w:val="28"/>
          <w:szCs w:val="28"/>
          <w:highlight w:val="none"/>
        </w:rPr>
        <w:fldChar w:fldCharType="end"/>
      </w:r>
      <w:r>
        <w:rPr>
          <w:rFonts w:hint="eastAsia" w:ascii="宋体" w:hAnsi="宋体" w:cs="宋体"/>
          <w:b/>
          <w:bCs/>
          <w:color w:val="000000"/>
          <w:sz w:val="28"/>
          <w:szCs w:val="28"/>
          <w:highlight w:val="none"/>
        </w:rPr>
        <w:fldChar w:fldCharType="end"/>
      </w:r>
      <w:r>
        <w:rPr>
          <w:b/>
          <w:bCs/>
          <w:color w:val="000000"/>
          <w:sz w:val="28"/>
          <w:szCs w:val="28"/>
          <w:highlight w:val="none"/>
        </w:rPr>
      </w:r>
      <w:r/>
    </w:p>
    <w:p>
      <w:pPr>
        <w:pStyle w:val="891"/>
        <w:spacing w:line="480" w:lineRule="auto"/>
        <w:tabs>
          <w:tab w:val="right" w:pos="8312" w:leader="dot"/>
        </w:tabs>
        <w:rPr>
          <w:rFonts w:hint="eastAsia" w:eastAsia="宋体"/>
          <w:b/>
          <w:bCs/>
          <w:color w:val="000000"/>
          <w:sz w:val="28"/>
          <w:szCs w:val="28"/>
          <w:highlight w:val="none"/>
          <w:lang w:eastAsia="zh-CN"/>
        </w:rPr>
      </w:pPr>
      <w:r>
        <w:rPr>
          <w:rFonts w:hint="eastAsia" w:ascii="宋体" w:hAnsi="宋体" w:cs="宋体"/>
          <w:b/>
          <w:bCs/>
          <w:color w:val="000000"/>
          <w:sz w:val="28"/>
          <w:szCs w:val="28"/>
          <w:highlight w:val="none"/>
        </w:rPr>
        <w:fldChar w:fldCharType="begin"/>
      </w:r>
      <w:r>
        <w:rPr>
          <w:rFonts w:hint="eastAsia" w:ascii="宋体" w:hAnsi="宋体" w:cs="宋体"/>
          <w:b/>
          <w:bCs/>
          <w:color w:val="000000"/>
          <w:sz w:val="28"/>
          <w:szCs w:val="28"/>
          <w:highlight w:val="none"/>
        </w:rPr>
        <w:instrText xml:space="preserve"> HYPERLINK \l _Toc23241 </w:instrText>
      </w:r>
      <w:r>
        <w:rPr>
          <w:rFonts w:hint="eastAsia" w:ascii="宋体" w:hAnsi="宋体" w:cs="宋体"/>
          <w:b/>
          <w:bCs/>
          <w:color w:val="000000"/>
          <w:sz w:val="28"/>
          <w:szCs w:val="28"/>
          <w:highlight w:val="none"/>
        </w:rPr>
        <w:fldChar w:fldCharType="separate"/>
      </w:r>
      <w:r>
        <w:rPr>
          <w:rFonts w:hint="eastAsia" w:ascii="宋体" w:hAnsi="宋体" w:cs="宋体"/>
          <w:b/>
          <w:bCs/>
          <w:color w:val="000000"/>
          <w:sz w:val="28"/>
          <w:szCs w:val="28"/>
          <w:highlight w:val="none"/>
          <w:lang w:val="zh-CN"/>
        </w:rPr>
        <w:t xml:space="preserve">第五章  </w:t>
      </w:r>
      <w:r>
        <w:rPr>
          <w:rFonts w:hint="eastAsia" w:ascii="宋体" w:hAnsi="宋体" w:cs="宋体"/>
          <w:b/>
          <w:bCs/>
          <w:color w:val="000000"/>
          <w:sz w:val="28"/>
          <w:szCs w:val="28"/>
          <w:highlight w:val="none"/>
          <w:lang w:val="zh-CN"/>
        </w:rPr>
        <w:t xml:space="preserve">合同草案条款</w:t>
      </w:r>
      <w:r>
        <w:rPr>
          <w:b/>
          <w:bCs/>
          <w:color w:val="000000"/>
          <w:sz w:val="28"/>
          <w:szCs w:val="28"/>
          <w:highlight w:val="none"/>
        </w:rPr>
        <w:tab/>
      </w:r>
      <w:r>
        <w:rPr>
          <w:rFonts w:hint="eastAsia"/>
          <w:b/>
          <w:bCs/>
          <w:color w:val="000000"/>
          <w:sz w:val="28"/>
          <w:szCs w:val="28"/>
          <w:highlight w:val="none"/>
        </w:rPr>
        <w:t xml:space="preserve">2</w:t>
      </w:r>
      <w:r>
        <w:rPr>
          <w:rFonts w:hint="eastAsia" w:ascii="宋体" w:hAnsi="宋体" w:cs="宋体"/>
          <w:b/>
          <w:bCs/>
          <w:color w:val="000000"/>
          <w:sz w:val="28"/>
          <w:szCs w:val="28"/>
          <w:highlight w:val="none"/>
        </w:rPr>
        <w:fldChar w:fldCharType="end"/>
      </w:r>
      <w:r>
        <w:rPr>
          <w:rFonts w:hint="eastAsia" w:ascii="宋体" w:hAnsi="宋体" w:cs="宋体"/>
          <w:b/>
          <w:bCs/>
          <w:color w:val="000000"/>
          <w:sz w:val="28"/>
          <w:szCs w:val="28"/>
          <w:highlight w:val="none"/>
          <w:lang w:val="en-US" w:eastAsia="zh-CN"/>
        </w:rPr>
        <w:t xml:space="preserve">1</w:t>
      </w:r>
      <w:r>
        <w:rPr>
          <w:rFonts w:hint="eastAsia" w:eastAsia="宋体"/>
          <w:b/>
          <w:bCs/>
          <w:color w:val="000000"/>
          <w:sz w:val="28"/>
          <w:szCs w:val="28"/>
          <w:highlight w:val="none"/>
          <w:lang w:eastAsia="zh-CN"/>
        </w:rPr>
      </w:r>
      <w:r/>
    </w:p>
    <w:p>
      <w:pPr>
        <w:pStyle w:val="891"/>
        <w:spacing w:line="480" w:lineRule="auto"/>
        <w:tabs>
          <w:tab w:val="right" w:pos="8312" w:leader="dot"/>
        </w:tabs>
        <w:rPr>
          <w:b/>
          <w:bCs/>
          <w:color w:val="000000"/>
          <w:sz w:val="28"/>
          <w:szCs w:val="28"/>
          <w:highlight w:val="none"/>
        </w:rPr>
      </w:pPr>
      <w:r>
        <w:rPr>
          <w:rFonts w:hint="eastAsia" w:ascii="宋体" w:hAnsi="宋体" w:cs="宋体"/>
          <w:b/>
          <w:bCs/>
          <w:color w:val="000000"/>
          <w:sz w:val="28"/>
          <w:szCs w:val="28"/>
          <w:highlight w:val="none"/>
        </w:rPr>
        <w:fldChar w:fldCharType="begin"/>
      </w:r>
      <w:r>
        <w:rPr>
          <w:rFonts w:hint="eastAsia" w:ascii="宋体" w:hAnsi="宋体" w:cs="宋体"/>
          <w:b/>
          <w:bCs/>
          <w:color w:val="000000"/>
          <w:sz w:val="28"/>
          <w:szCs w:val="28"/>
          <w:highlight w:val="none"/>
        </w:rPr>
        <w:instrText xml:space="preserve"> HYPERLINK \l _Toc8089 </w:instrText>
      </w:r>
      <w:r>
        <w:rPr>
          <w:rFonts w:hint="eastAsia" w:ascii="宋体" w:hAnsi="宋体" w:cs="宋体"/>
          <w:b/>
          <w:bCs/>
          <w:color w:val="000000"/>
          <w:sz w:val="28"/>
          <w:szCs w:val="28"/>
          <w:highlight w:val="none"/>
        </w:rPr>
        <w:fldChar w:fldCharType="separate"/>
      </w:r>
      <w:r>
        <w:rPr>
          <w:rFonts w:hint="eastAsia" w:ascii="宋体" w:hAnsi="宋体" w:cs="宋体"/>
          <w:b/>
          <w:bCs/>
          <w:color w:val="000000"/>
          <w:sz w:val="28"/>
          <w:szCs w:val="28"/>
          <w:highlight w:val="none"/>
          <w:lang w:val="zh-CN"/>
        </w:rPr>
        <w:t xml:space="preserve">第六章 </w:t>
      </w:r>
      <w:r>
        <w:rPr>
          <w:rFonts w:hint="eastAsia" w:ascii="宋体" w:hAnsi="宋体" w:cs="宋体"/>
          <w:b/>
          <w:bCs/>
          <w:color w:val="000000"/>
          <w:sz w:val="28"/>
          <w:szCs w:val="28"/>
          <w:highlight w:val="none"/>
        </w:rPr>
        <w:t xml:space="preserve"> </w:t>
      </w:r>
      <w:r>
        <w:rPr>
          <w:rFonts w:hint="eastAsia" w:ascii="宋体" w:hAnsi="宋体" w:cs="宋体"/>
          <w:b/>
          <w:bCs/>
          <w:color w:val="000000"/>
          <w:sz w:val="28"/>
          <w:szCs w:val="28"/>
          <w:highlight w:val="none"/>
          <w:lang w:val="zh-CN"/>
        </w:rPr>
        <w:t xml:space="preserve">附  件</w:t>
      </w:r>
      <w:r>
        <w:rPr>
          <w:b/>
          <w:bCs/>
          <w:color w:val="000000"/>
          <w:sz w:val="28"/>
          <w:szCs w:val="28"/>
          <w:highlight w:val="none"/>
        </w:rPr>
        <w:tab/>
      </w:r>
      <w:r>
        <w:rPr>
          <w:b/>
          <w:bCs/>
          <w:color w:val="000000"/>
          <w:sz w:val="28"/>
          <w:szCs w:val="28"/>
          <w:highlight w:val="none"/>
        </w:rPr>
        <w:fldChar w:fldCharType="begin"/>
      </w:r>
      <w:r>
        <w:rPr>
          <w:b/>
          <w:bCs/>
          <w:color w:val="000000"/>
          <w:sz w:val="28"/>
          <w:szCs w:val="28"/>
          <w:highlight w:val="none"/>
        </w:rPr>
        <w:instrText xml:space="preserve"> PAGEREF _Toc8089 \h </w:instrText>
      </w:r>
      <w:r>
        <w:rPr>
          <w:b/>
          <w:bCs/>
          <w:color w:val="000000"/>
          <w:sz w:val="28"/>
          <w:szCs w:val="28"/>
          <w:highlight w:val="none"/>
        </w:rPr>
        <w:fldChar w:fldCharType="separate"/>
      </w:r>
      <w:r>
        <w:rPr>
          <w:b/>
          <w:bCs/>
          <w:color w:val="000000"/>
          <w:sz w:val="28"/>
          <w:szCs w:val="28"/>
          <w:highlight w:val="none"/>
        </w:rPr>
        <w:t xml:space="preserve">26</w:t>
      </w:r>
      <w:r>
        <w:rPr>
          <w:b/>
          <w:bCs/>
          <w:color w:val="000000"/>
          <w:sz w:val="28"/>
          <w:szCs w:val="28"/>
          <w:highlight w:val="none"/>
        </w:rPr>
        <w:fldChar w:fldCharType="end"/>
      </w:r>
      <w:r>
        <w:rPr>
          <w:rFonts w:hint="eastAsia" w:ascii="宋体" w:hAnsi="宋体" w:cs="宋体"/>
          <w:b/>
          <w:bCs/>
          <w:color w:val="000000"/>
          <w:sz w:val="28"/>
          <w:szCs w:val="28"/>
          <w:highlight w:val="none"/>
        </w:rPr>
        <w:fldChar w:fldCharType="end"/>
      </w:r>
      <w:r>
        <w:rPr>
          <w:b/>
          <w:bCs/>
          <w:color w:val="000000"/>
          <w:sz w:val="28"/>
          <w:szCs w:val="28"/>
          <w:highlight w:val="none"/>
        </w:rPr>
      </w:r>
      <w:r/>
    </w:p>
    <w:p>
      <w:pPr>
        <w:pStyle w:val="869"/>
        <w:jc w:val="center"/>
        <w:spacing w:line="360" w:lineRule="auto"/>
        <w:rPr>
          <w:rFonts w:hint="eastAsia" w:ascii="宋体" w:hAnsi="宋体" w:cs="宋体"/>
          <w:color w:val="000000"/>
          <w:sz w:val="44"/>
          <w:highlight w:val="none"/>
        </w:rPr>
      </w:pPr>
      <w:r>
        <w:rPr>
          <w:rFonts w:hint="eastAsia" w:ascii="宋体" w:hAnsi="宋体" w:cs="宋体"/>
          <w:color w:val="000000"/>
          <w:sz w:val="44"/>
          <w:highlight w:val="none"/>
        </w:rPr>
        <w:fldChar w:fldCharType="end"/>
      </w:r>
      <w:r>
        <w:rPr>
          <w:rFonts w:hint="eastAsia" w:ascii="宋体" w:hAnsi="宋体" w:cs="宋体"/>
          <w:color w:val="000000"/>
          <w:sz w:val="44"/>
          <w:highlight w:val="none"/>
        </w:rPr>
      </w:r>
      <w:r/>
    </w:p>
    <w:p>
      <w:pPr>
        <w:pStyle w:val="869"/>
        <w:jc w:val="center"/>
        <w:spacing w:line="360" w:lineRule="auto"/>
        <w:rPr>
          <w:rFonts w:hint="eastAsia" w:ascii="宋体" w:hAnsi="宋体" w:cs="宋体"/>
          <w:color w:val="000000"/>
          <w:sz w:val="44"/>
          <w:highlight w:val="none"/>
        </w:rPr>
      </w:pPr>
      <w:r>
        <w:rPr>
          <w:rFonts w:hint="eastAsia" w:ascii="宋体" w:hAnsi="宋体" w:cs="宋体"/>
          <w:color w:val="000000"/>
          <w:sz w:val="44"/>
          <w:highlight w:val="none"/>
        </w:rPr>
      </w:r>
      <w:r/>
    </w:p>
    <w:p>
      <w:pPr>
        <w:pStyle w:val="869"/>
        <w:jc w:val="center"/>
        <w:spacing w:line="360" w:lineRule="auto"/>
        <w:rPr>
          <w:rFonts w:hint="eastAsia" w:ascii="宋体" w:hAnsi="宋体" w:cs="宋体"/>
          <w:color w:val="000000"/>
          <w:sz w:val="44"/>
          <w:highlight w:val="none"/>
        </w:rPr>
      </w:pPr>
      <w:r>
        <w:rPr>
          <w:rFonts w:hint="eastAsia" w:ascii="宋体" w:hAnsi="宋体" w:cs="宋体"/>
          <w:color w:val="000000"/>
          <w:sz w:val="44"/>
          <w:highlight w:val="none"/>
        </w:rPr>
      </w:r>
      <w:r/>
    </w:p>
    <w:p>
      <w:pPr>
        <w:pStyle w:val="869"/>
        <w:jc w:val="center"/>
        <w:spacing w:line="360" w:lineRule="auto"/>
        <w:rPr>
          <w:rFonts w:hint="eastAsia" w:ascii="宋体" w:hAnsi="宋体" w:cs="宋体"/>
          <w:color w:val="000000"/>
          <w:sz w:val="44"/>
          <w:highlight w:val="none"/>
        </w:rPr>
      </w:pPr>
      <w:r>
        <w:rPr>
          <w:rFonts w:hint="eastAsia" w:ascii="宋体" w:hAnsi="宋体" w:cs="宋体"/>
          <w:color w:val="000000"/>
          <w:sz w:val="44"/>
          <w:highlight w:val="none"/>
        </w:rPr>
      </w:r>
      <w:r/>
    </w:p>
    <w:p>
      <w:pPr>
        <w:pStyle w:val="869"/>
        <w:jc w:val="center"/>
        <w:spacing w:line="360" w:lineRule="auto"/>
        <w:rPr>
          <w:rFonts w:hint="eastAsia" w:ascii="宋体" w:hAnsi="宋体" w:cs="宋体"/>
          <w:color w:val="000000"/>
          <w:sz w:val="44"/>
          <w:highlight w:val="none"/>
        </w:rPr>
      </w:pPr>
      <w:r>
        <w:rPr>
          <w:rFonts w:hint="eastAsia" w:ascii="宋体" w:hAnsi="宋体" w:cs="宋体"/>
          <w:color w:val="000000"/>
          <w:sz w:val="44"/>
          <w:highlight w:val="none"/>
        </w:rPr>
      </w:r>
      <w:r/>
    </w:p>
    <w:p>
      <w:pPr>
        <w:pStyle w:val="869"/>
        <w:jc w:val="center"/>
        <w:spacing w:line="360" w:lineRule="auto"/>
        <w:rPr>
          <w:rFonts w:hint="eastAsia" w:ascii="宋体" w:hAnsi="宋体" w:cs="宋体"/>
          <w:color w:val="000000"/>
          <w:sz w:val="44"/>
          <w:highlight w:val="none"/>
        </w:rPr>
      </w:pPr>
      <w:r>
        <w:rPr>
          <w:rFonts w:hint="eastAsia" w:ascii="宋体" w:hAnsi="宋体" w:cs="宋体"/>
          <w:color w:val="000000"/>
          <w:sz w:val="44"/>
          <w:highlight w:val="none"/>
        </w:rPr>
      </w:r>
      <w:r/>
    </w:p>
    <w:p>
      <w:pPr>
        <w:pStyle w:val="869"/>
        <w:jc w:val="center"/>
        <w:spacing w:line="360" w:lineRule="auto"/>
        <w:rPr>
          <w:rFonts w:hint="eastAsia" w:ascii="宋体" w:hAnsi="宋体" w:cs="宋体"/>
          <w:color w:val="000000"/>
          <w:sz w:val="44"/>
          <w:highlight w:val="none"/>
        </w:rPr>
      </w:pPr>
      <w:r>
        <w:rPr>
          <w:rFonts w:hint="eastAsia" w:ascii="宋体" w:hAnsi="宋体" w:cs="宋体"/>
          <w:color w:val="000000"/>
          <w:sz w:val="44"/>
          <w:highlight w:val="none"/>
        </w:rPr>
      </w:r>
      <w:r/>
    </w:p>
    <w:p>
      <w:pPr>
        <w:pStyle w:val="869"/>
        <w:jc w:val="center"/>
        <w:spacing w:line="360" w:lineRule="auto"/>
        <w:rPr>
          <w:rFonts w:hint="eastAsia" w:ascii="宋体" w:hAnsi="宋体" w:cs="宋体"/>
          <w:color w:val="000000"/>
          <w:sz w:val="44"/>
          <w:highlight w:val="none"/>
        </w:rPr>
      </w:pPr>
      <w:r>
        <w:rPr>
          <w:rFonts w:hint="eastAsia" w:ascii="宋体" w:hAnsi="宋体" w:cs="宋体"/>
          <w:color w:val="000000"/>
          <w:sz w:val="44"/>
          <w:highlight w:val="none"/>
        </w:rPr>
      </w:r>
      <w:r/>
    </w:p>
    <w:p>
      <w:pPr>
        <w:pStyle w:val="869"/>
        <w:jc w:val="center"/>
        <w:spacing w:line="360" w:lineRule="auto"/>
        <w:rPr>
          <w:rFonts w:hint="eastAsia" w:ascii="宋体" w:hAnsi="宋体" w:cs="宋体"/>
          <w:color w:val="000000"/>
          <w:sz w:val="44"/>
          <w:highlight w:val="none"/>
        </w:rPr>
      </w:pPr>
      <w:r>
        <w:rPr>
          <w:rFonts w:hint="eastAsia" w:ascii="宋体" w:hAnsi="宋体" w:cs="宋体"/>
          <w:color w:val="000000"/>
          <w:sz w:val="44"/>
          <w:highlight w:val="none"/>
        </w:rPr>
      </w:r>
      <w:r/>
    </w:p>
    <w:p>
      <w:pPr>
        <w:pStyle w:val="869"/>
        <w:spacing w:line="360" w:lineRule="auto"/>
        <w:rPr>
          <w:rFonts w:hint="eastAsia" w:ascii="宋体" w:hAnsi="宋体" w:cs="宋体"/>
          <w:color w:val="000000"/>
          <w:sz w:val="44"/>
          <w:highlight w:val="none"/>
        </w:rPr>
      </w:pPr>
      <w:r>
        <w:rPr>
          <w:rFonts w:hint="eastAsia" w:ascii="宋体" w:hAnsi="宋体" w:cs="宋体"/>
          <w:color w:val="000000"/>
          <w:sz w:val="44"/>
          <w:highlight w:val="none"/>
        </w:rPr>
      </w:r>
      <w:r/>
    </w:p>
    <w:p>
      <w:pPr>
        <w:pStyle w:val="870"/>
        <w:keepLines w:val="0"/>
        <w:keepNext w:val="0"/>
        <w:spacing w:before="0" w:after="0"/>
        <w:tabs>
          <w:tab w:val="left" w:pos="0" w:leader="none"/>
          <w:tab w:val="left" w:pos="1276" w:leader="none"/>
          <w:tab w:val="left" w:pos="3165" w:leader="none"/>
          <w:tab w:val="center" w:pos="4153" w:leader="none"/>
        </w:tabs>
        <w:rPr>
          <w:rFonts w:hint="eastAsia" w:ascii="宋体" w:hAnsi="宋体" w:eastAsia="宋体" w:cs="宋体"/>
          <w:b w:val="0"/>
          <w:bCs w:val="0"/>
          <w:color w:val="000000"/>
          <w:highlight w:val="none"/>
          <w:lang w:val="zh-CN"/>
        </w:rPr>
        <w:sectPr>
          <w:footnotePr/>
          <w:endnotePr/>
          <w:type w:val="nextPage"/>
          <w:pgSz w:w="11906" w:h="16838" w:orient="portrait"/>
          <w:pgMar w:top="1440" w:right="1797" w:bottom="1440" w:left="1797" w:header="851" w:footer="992" w:gutter="0"/>
          <w:cols w:num="1" w:sep="0" w:space="1701" w:equalWidth="1"/>
          <w:docGrid w:linePitch="360"/>
        </w:sectPr>
      </w:pPr>
      <w:r/>
      <w:bookmarkStart w:id="2" w:name="_Toc26079"/>
      <w:r>
        <w:rPr>
          <w:rFonts w:hint="eastAsia" w:ascii="宋体" w:hAnsi="宋体" w:eastAsia="宋体" w:cs="宋体"/>
          <w:b w:val="0"/>
          <w:bCs w:val="0"/>
          <w:color w:val="000000"/>
          <w:highlight w:val="none"/>
          <w:lang w:val="zh-CN"/>
        </w:rPr>
      </w:r>
      <w:r/>
    </w:p>
    <w:p>
      <w:pPr>
        <w:pStyle w:val="870"/>
        <w:keepLines w:val="0"/>
        <w:keepNext w:val="0"/>
        <w:spacing w:before="0" w:after="0"/>
        <w:tabs>
          <w:tab w:val="left" w:pos="0" w:leader="none"/>
          <w:tab w:val="left" w:pos="1276" w:leader="none"/>
          <w:tab w:val="left" w:pos="3165" w:leader="none"/>
          <w:tab w:val="center" w:pos="4153" w:leader="none"/>
        </w:tabs>
        <w:rPr>
          <w:rFonts w:hint="eastAsia" w:ascii="宋体" w:hAnsi="宋体" w:eastAsia="宋体" w:cs="宋体"/>
          <w:color w:val="000000"/>
          <w:sz w:val="32"/>
          <w:szCs w:val="32"/>
          <w:highlight w:val="none"/>
        </w:rPr>
      </w:pPr>
      <w:r>
        <w:rPr>
          <w:rFonts w:hint="eastAsia" w:ascii="宋体" w:hAnsi="宋体" w:eastAsia="宋体" w:cs="宋体"/>
          <w:b w:val="0"/>
          <w:bCs w:val="0"/>
          <w:color w:val="000000"/>
          <w:highlight w:val="none"/>
          <w:lang w:val="zh-CN"/>
        </w:rPr>
        <w:t xml:space="preserve">第一章</w:t>
      </w:r>
      <w:r>
        <w:rPr>
          <w:rFonts w:hint="eastAsia" w:ascii="宋体" w:hAnsi="宋体" w:eastAsia="宋体" w:cs="宋体"/>
          <w:b w:val="0"/>
          <w:bCs w:val="0"/>
          <w:color w:val="000000"/>
          <w:highlight w:val="none"/>
        </w:rPr>
        <w:t xml:space="preserve">  </w:t>
      </w:r>
      <w:r>
        <w:rPr>
          <w:rFonts w:hint="eastAsia" w:ascii="宋体" w:hAnsi="宋体" w:eastAsia="宋体" w:cs="宋体"/>
          <w:b w:val="0"/>
          <w:bCs w:val="0"/>
          <w:color w:val="000000"/>
          <w:highlight w:val="none"/>
          <w:lang w:val="zh-CN"/>
        </w:rPr>
        <w:t xml:space="preserve">招标公告</w:t>
      </w:r>
      <w:bookmarkEnd w:id="2"/>
      <w:r>
        <w:rPr>
          <w:rFonts w:hint="eastAsia" w:ascii="宋体" w:hAnsi="宋体" w:eastAsia="宋体" w:cs="宋体"/>
          <w:color w:val="000000"/>
          <w:sz w:val="32"/>
          <w:szCs w:val="32"/>
          <w:highlight w:val="none"/>
        </w:rPr>
      </w:r>
      <w:r/>
    </w:p>
    <w:p>
      <w:pPr>
        <w:pStyle w:val="869"/>
        <w:ind w:firstLine="480"/>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highlight w:val="none"/>
        </w:rPr>
        <w:t xml:space="preserve">项目概况</w:t>
      </w:r>
      <w:r>
        <w:rPr>
          <w:rFonts w:hint="eastAsia" w:ascii="宋体" w:hAnsi="宋体" w:cs="宋体"/>
          <w:color w:val="000000"/>
          <w:sz w:val="24"/>
          <w:highlight w:val="none"/>
        </w:rPr>
      </w:r>
      <w:r/>
    </w:p>
    <w:p>
      <w:pPr>
        <w:pStyle w:val="869"/>
        <w:ind w:firstLine="482"/>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000000"/>
          <w:sz w:val="24"/>
          <w:highlight w:val="none"/>
          <w:u w:val="single"/>
        </w:rPr>
        <w:t xml:space="preserve">江苏省南京市江宁区西横山-鹞燕山地区金（铜）矿普查钻探服务</w:t>
      </w:r>
      <w:r>
        <w:rPr>
          <w:rFonts w:hint="eastAsia" w:ascii="宋体" w:hAnsi="宋体" w:cs="宋体"/>
          <w:color w:val="000000"/>
          <w:sz w:val="24"/>
          <w:highlight w:val="none"/>
        </w:rPr>
        <w:t xml:space="preserve">招标项目的潜在投标人应在</w:t>
      </w:r>
      <w:r>
        <w:rPr>
          <w:rFonts w:hint="eastAsia" w:ascii="宋体" w:hAnsi="宋体" w:cs="宋体"/>
          <w:b/>
          <w:bCs/>
          <w:color w:val="000000"/>
          <w:sz w:val="24"/>
          <w:highlight w:val="none"/>
          <w:u w:val="single"/>
        </w:rPr>
        <w:t xml:space="preserve">江苏省南京市建邺区嘉陵江东街18号1栋7层代理部</w:t>
      </w:r>
      <w:r>
        <w:rPr>
          <w:rFonts w:hint="eastAsia" w:ascii="宋体" w:hAnsi="宋体" w:cs="宋体"/>
          <w:color w:val="000000"/>
          <w:sz w:val="24"/>
          <w:highlight w:val="none"/>
        </w:rPr>
        <w:t xml:space="preserve">获取招标文件，并于</w:t>
      </w:r>
      <w:r>
        <w:rPr>
          <w:rFonts w:hint="eastAsia" w:ascii="宋体" w:hAnsi="宋体" w:cs="宋体"/>
          <w:b/>
          <w:bCs/>
          <w:color w:val="000000"/>
          <w:sz w:val="24"/>
          <w:highlight w:val="none"/>
          <w:u w:val="single"/>
        </w:rPr>
        <w:t xml:space="preserve">2026年3月</w:t>
      </w:r>
      <w:r>
        <w:rPr>
          <w:rFonts w:hint="eastAsia" w:ascii="宋体" w:hAnsi="宋体" w:cs="宋体"/>
          <w:b/>
          <w:bCs/>
          <w:color w:val="000000"/>
          <w:sz w:val="24"/>
          <w:highlight w:val="none"/>
          <w:u w:val="single"/>
          <w:lang w:val="en-US" w:eastAsia="zh-CN"/>
        </w:rPr>
        <w:t xml:space="preserve">2</w:t>
      </w:r>
      <w:r>
        <w:rPr>
          <w:rFonts w:hint="eastAsia" w:ascii="宋体" w:hAnsi="宋体" w:cs="宋体"/>
          <w:b/>
          <w:bCs/>
          <w:color w:val="000000"/>
          <w:sz w:val="24"/>
          <w:highlight w:val="none"/>
          <w:u w:val="single"/>
          <w:lang w:val="en-US" w:eastAsia="zh-CN"/>
        </w:rPr>
        <w:t xml:space="preserve">4</w:t>
      </w:r>
      <w:r>
        <w:rPr>
          <w:rFonts w:hint="eastAsia" w:ascii="宋体" w:hAnsi="宋体" w:cs="宋体"/>
          <w:b/>
          <w:bCs/>
          <w:color w:val="000000"/>
          <w:sz w:val="24"/>
          <w:highlight w:val="none"/>
          <w:u w:val="single"/>
        </w:rPr>
        <w:t xml:space="preserve">日14时30分</w:t>
      </w:r>
      <w:r>
        <w:rPr>
          <w:rFonts w:hint="eastAsia" w:ascii="宋体" w:hAnsi="宋体" w:cs="宋体"/>
          <w:bCs/>
          <w:color w:val="000000"/>
          <w:sz w:val="24"/>
          <w:highlight w:val="none"/>
          <w:u w:val="single"/>
        </w:rPr>
        <w:t xml:space="preserve">（</w:t>
      </w:r>
      <w:r>
        <w:rPr>
          <w:rFonts w:hint="eastAsia" w:ascii="宋体" w:hAnsi="宋体" w:cs="宋体"/>
          <w:bCs/>
          <w:color w:val="000000"/>
          <w:sz w:val="24"/>
          <w:highlight w:val="none"/>
        </w:rPr>
        <w:t xml:space="preserve">北京时间）前递交投标文件</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69"/>
        <w:rPr>
          <w:rFonts w:hint="eastAsia" w:ascii="宋体" w:hAnsi="宋体" w:cs="宋体"/>
          <w:color w:val="000000"/>
          <w:sz w:val="24"/>
          <w:highlight w:val="none"/>
        </w:rPr>
      </w:pPr>
      <w:r>
        <w:rPr>
          <w:rFonts w:hint="eastAsia" w:ascii="宋体" w:hAnsi="宋体" w:cs="宋体"/>
          <w:color w:val="000000"/>
          <w:sz w:val="24"/>
          <w:highlight w:val="none"/>
        </w:rPr>
      </w:r>
      <w:r/>
    </w:p>
    <w:p>
      <w:pPr>
        <w:pStyle w:val="871"/>
        <w:keepLines w:val="0"/>
        <w:keepNext w:val="0"/>
        <w:spacing w:line="360" w:lineRule="auto"/>
        <w:rPr>
          <w:rFonts w:hint="eastAsia" w:ascii="宋体" w:hAnsi="宋体" w:eastAsia="宋体" w:cs="宋体"/>
          <w:b w:val="0"/>
          <w:color w:val="000000"/>
          <w:sz w:val="24"/>
          <w:szCs w:val="24"/>
          <w:highlight w:val="none"/>
        </w:rPr>
      </w:pPr>
      <w:r/>
      <w:bookmarkStart w:id="3" w:name="_Toc28359002"/>
      <w:r/>
      <w:bookmarkStart w:id="4" w:name="_Toc35393790"/>
      <w:r/>
      <w:bookmarkStart w:id="5" w:name="_Toc35393621"/>
      <w:r/>
      <w:bookmarkStart w:id="6" w:name="_Toc28359079"/>
      <w:r/>
      <w:bookmarkStart w:id="7" w:name="_Hlk24379207"/>
      <w:r>
        <w:rPr>
          <w:rFonts w:hint="eastAsia" w:ascii="宋体" w:hAnsi="宋体" w:eastAsia="宋体" w:cs="宋体"/>
          <w:b w:val="0"/>
          <w:color w:val="000000"/>
          <w:sz w:val="24"/>
          <w:szCs w:val="24"/>
          <w:highlight w:val="none"/>
        </w:rPr>
        <w:t xml:space="preserve">一、项目基本情况</w:t>
      </w:r>
      <w:bookmarkEnd w:id="3"/>
      <w:r/>
      <w:bookmarkEnd w:id="4"/>
      <w:r/>
      <w:bookmarkEnd w:id="5"/>
      <w:r/>
      <w:bookmarkEnd w:id="6"/>
      <w:r>
        <w:rPr>
          <w:rFonts w:hint="eastAsia" w:ascii="宋体" w:hAnsi="宋体" w:eastAsia="宋体" w:cs="宋体"/>
          <w:b w:val="0"/>
          <w:color w:val="000000"/>
          <w:sz w:val="24"/>
          <w:szCs w:val="24"/>
          <w:highlight w:val="none"/>
        </w:rPr>
      </w:r>
      <w:r/>
    </w:p>
    <w:p>
      <w:pPr>
        <w:pStyle w:val="869"/>
        <w:ind w:firstLine="480"/>
        <w:spacing w:line="360" w:lineRule="auto"/>
        <w:rPr>
          <w:rFonts w:hint="eastAsia" w:ascii="宋体" w:hAnsi="宋体" w:eastAsia="宋体" w:cs="宋体"/>
          <w:b/>
          <w:bCs/>
          <w:color w:val="000000"/>
          <w:sz w:val="24"/>
          <w:highlight w:val="none"/>
          <w:lang w:eastAsia="zh-CN"/>
        </w:rPr>
      </w:pPr>
      <w:r/>
      <w:bookmarkEnd w:id="7"/>
      <w:r/>
      <w:bookmarkStart w:id="8" w:name="_Toc35393622"/>
      <w:r/>
      <w:bookmarkStart w:id="9" w:name="_Toc35393791"/>
      <w:r/>
      <w:bookmarkStart w:id="10" w:name="_Toc28359003"/>
      <w:r/>
      <w:bookmarkStart w:id="11" w:name="_Toc28359080"/>
      <w:r>
        <w:rPr>
          <w:rFonts w:hint="eastAsia" w:ascii="宋体" w:hAnsi="宋体" w:cs="宋体"/>
          <w:color w:val="000000"/>
          <w:sz w:val="24"/>
          <w:highlight w:val="none"/>
        </w:rPr>
        <w:t xml:space="preserve">项目编号：</w:t>
      </w:r>
      <w:r>
        <w:rPr>
          <w:rFonts w:hint="eastAsia" w:ascii="宋体" w:hAnsi="宋体" w:cs="宋体"/>
          <w:b/>
          <w:bCs/>
          <w:color w:val="000000"/>
          <w:sz w:val="24"/>
          <w:highlight w:val="none"/>
          <w:lang w:eastAsia="zh-CN"/>
        </w:rPr>
        <w:t xml:space="preserve">JSZC-320000-DCZX-G2026-0007</w:t>
      </w:r>
      <w:r>
        <w:rPr>
          <w:rFonts w:hint="eastAsia" w:ascii="宋体" w:hAnsi="宋体" w:eastAsia="宋体" w:cs="宋体"/>
          <w:b/>
          <w:bCs/>
          <w:color w:val="000000"/>
          <w:sz w:val="24"/>
          <w:highlight w:val="none"/>
          <w:lang w:eastAsia="zh-CN"/>
        </w:rPr>
      </w:r>
      <w:r/>
    </w:p>
    <w:p>
      <w:pPr>
        <w:pStyle w:val="869"/>
        <w:ind w:firstLine="480"/>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项目名称：</w:t>
      </w:r>
      <w:r>
        <w:rPr>
          <w:rFonts w:hint="eastAsia" w:ascii="宋体" w:hAnsi="宋体" w:cs="宋体"/>
          <w:b/>
          <w:bCs/>
          <w:color w:val="000000"/>
          <w:sz w:val="24"/>
          <w:highlight w:val="none"/>
        </w:rPr>
        <w:t xml:space="preserve">江苏省南京市江宁区西横山-鹞燕山地区金（铜）矿普查钻探服务 </w:t>
      </w:r>
      <w:r>
        <w:rPr>
          <w:rFonts w:hint="eastAsia" w:ascii="宋体" w:hAnsi="宋体" w:cs="宋体"/>
          <w:color w:val="000000"/>
          <w:sz w:val="24"/>
          <w:highlight w:val="none"/>
          <w:u w:val="single"/>
        </w:rPr>
      </w:r>
      <w:r/>
    </w:p>
    <w:p>
      <w:pPr>
        <w:pStyle w:val="86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采购方式：</w:t>
      </w:r>
      <w:r>
        <w:rPr>
          <w:rFonts w:hint="eastAsia" w:ascii="宋体" w:hAnsi="宋体" w:cs="宋体"/>
          <w:b/>
          <w:bCs/>
          <w:color w:val="000000"/>
          <w:sz w:val="24"/>
          <w:highlight w:val="none"/>
        </w:rPr>
        <w:t xml:space="preserve">公开招标</w:t>
      </w:r>
      <w:r>
        <w:rPr>
          <w:rFonts w:hint="eastAsia" w:ascii="宋体" w:hAnsi="宋体" w:cs="宋体"/>
          <w:color w:val="000000"/>
          <w:sz w:val="24"/>
          <w:highlight w:val="none"/>
        </w:rPr>
      </w:r>
      <w:r/>
    </w:p>
    <w:p>
      <w:pPr>
        <w:pStyle w:val="86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预算金额：</w:t>
      </w:r>
      <w:r>
        <w:rPr>
          <w:rFonts w:hint="eastAsia" w:ascii="宋体" w:hAnsi="宋体" w:cs="宋体"/>
          <w:b/>
          <w:bCs/>
          <w:color w:val="000000"/>
          <w:sz w:val="24"/>
          <w:highlight w:val="none"/>
        </w:rPr>
        <w:t xml:space="preserve">181.25万元</w:t>
      </w:r>
      <w:r>
        <w:rPr>
          <w:rFonts w:hint="eastAsia" w:ascii="宋体" w:hAnsi="宋体" w:cs="宋体"/>
          <w:color w:val="000000"/>
          <w:sz w:val="24"/>
          <w:highlight w:val="none"/>
        </w:rPr>
      </w:r>
      <w:r/>
    </w:p>
    <w:p>
      <w:pPr>
        <w:pStyle w:val="869"/>
        <w:ind w:firstLine="480"/>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最高限价：</w:t>
      </w:r>
      <w:r>
        <w:rPr>
          <w:rFonts w:hint="eastAsia" w:ascii="宋体" w:hAnsi="宋体" w:cs="宋体"/>
          <w:b/>
          <w:bCs/>
          <w:color w:val="000000"/>
          <w:sz w:val="24"/>
          <w:highlight w:val="none"/>
        </w:rPr>
        <w:t xml:space="preserve">181.25万元</w:t>
      </w:r>
      <w:r>
        <w:rPr>
          <w:rFonts w:hint="eastAsia" w:ascii="宋体" w:hAnsi="宋体" w:cs="宋体"/>
          <w:b/>
          <w:bCs/>
          <w:color w:val="000000"/>
          <w:sz w:val="24"/>
          <w:highlight w:val="none"/>
        </w:rPr>
      </w:r>
      <w:r/>
    </w:p>
    <w:p>
      <w:pPr>
        <w:pStyle w:val="869"/>
        <w:ind w:firstLine="480"/>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采购需求：</w:t>
      </w:r>
      <w:r>
        <w:rPr>
          <w:rFonts w:ascii="宋体" w:hAnsi="宋体" w:cs="宋体"/>
          <w:b/>
          <w:bCs/>
          <w:color w:val="000000"/>
          <w:sz w:val="24"/>
          <w:highlight w:val="none"/>
        </w:rPr>
        <w:t xml:space="preserve">根据普查区圈定的物化探异常、地层构造等地质特征，综合各类找矿信息，在西横山-鹞燕山地区优选四处钻探孔位，并严格按照国家、行业有关要求开展矿产地质钻探服务工作，主要工作内容包括矿产地质钻探直孔两个，Ⅶ级，孔深600米、400米，矿产地质钻探斜孔两个，Ⅶ级，孔深70米、380米，并完成矿产地质钻探综合成果报告（含附图、附表、附件）</w:t>
      </w:r>
      <w:r>
        <w:rPr>
          <w:rFonts w:hint="eastAsia" w:ascii="宋体" w:hAnsi="宋体" w:cs="宋体"/>
          <w:b/>
          <w:bCs/>
          <w:color w:val="000000"/>
          <w:sz w:val="24"/>
          <w:highlight w:val="none"/>
        </w:rPr>
        <w:t xml:space="preserve">。本次矿产地质钻探施工质量及综合成果报告需通过</w:t>
      </w:r>
      <w:r>
        <w:rPr>
          <w:rFonts w:ascii="宋体" w:hAnsi="宋体" w:cs="宋体"/>
          <w:b/>
          <w:bCs/>
          <w:color w:val="000000"/>
          <w:sz w:val="24"/>
          <w:highlight w:val="none"/>
        </w:rPr>
        <w:t xml:space="preserve">甲方</w:t>
      </w:r>
      <w:r>
        <w:rPr>
          <w:rFonts w:hint="eastAsia" w:ascii="宋体" w:hAnsi="宋体" w:cs="宋体"/>
          <w:b/>
          <w:bCs/>
          <w:color w:val="000000"/>
          <w:sz w:val="24"/>
          <w:highlight w:val="none"/>
        </w:rPr>
        <w:t xml:space="preserve">组织的专家评审。具体内容及要求详见招标文件。</w:t>
      </w:r>
      <w:r>
        <w:rPr>
          <w:rFonts w:hint="eastAsia" w:ascii="宋体" w:hAnsi="宋体" w:cs="宋体"/>
          <w:b/>
          <w:bCs/>
          <w:color w:val="000000"/>
          <w:sz w:val="24"/>
          <w:highlight w:val="none"/>
        </w:rPr>
      </w:r>
      <w:r/>
    </w:p>
    <w:p>
      <w:pPr>
        <w:pStyle w:val="869"/>
        <w:ind w:firstLine="482"/>
        <w:spacing w:line="360" w:lineRule="auto"/>
        <w:rPr>
          <w:bCs/>
          <w:color w:val="000000"/>
          <w:sz w:val="24"/>
          <w:highlight w:val="none"/>
        </w:rPr>
      </w:pPr>
      <w:r>
        <w:rPr>
          <w:rFonts w:hint="eastAsia" w:ascii="宋体" w:hAnsi="宋体" w:cs="宋体"/>
          <w:b/>
          <w:bCs/>
          <w:color w:val="000000"/>
          <w:sz w:val="24"/>
          <w:highlight w:val="none"/>
        </w:rPr>
        <w:t xml:space="preserve">甲方有权根据实际工作需求对钻孔数量和工作量进行调整，工作量调整后的费用</w:t>
      </w:r>
      <w:r>
        <w:rPr>
          <w:rFonts w:ascii="宋体" w:hAnsi="宋体" w:cs="宋体"/>
          <w:b/>
          <w:bCs/>
          <w:color w:val="000000"/>
          <w:sz w:val="24"/>
          <w:highlight w:val="none"/>
        </w:rPr>
        <w:t xml:space="preserve">单价</w:t>
      </w:r>
      <w:r>
        <w:rPr>
          <w:rFonts w:hint="eastAsia" w:ascii="宋体" w:hAnsi="宋体" w:cs="宋体"/>
          <w:b/>
          <w:bCs/>
          <w:color w:val="000000"/>
          <w:sz w:val="24"/>
          <w:highlight w:val="none"/>
        </w:rPr>
        <w:t xml:space="preserve">不变。</w:t>
      </w:r>
      <w:r>
        <w:rPr>
          <w:bCs/>
          <w:color w:val="000000"/>
          <w:sz w:val="24"/>
          <w:highlight w:val="none"/>
        </w:rPr>
      </w:r>
      <w:r/>
    </w:p>
    <w:p>
      <w:pPr>
        <w:pStyle w:val="869"/>
        <w:ind w:firstLine="480"/>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合同履行期限：</w:t>
      </w:r>
      <w:r>
        <w:rPr>
          <w:rFonts w:hint="eastAsia" w:ascii="宋体" w:hAnsi="宋体" w:cs="宋体"/>
          <w:b/>
          <w:bCs/>
          <w:color w:val="000000"/>
          <w:sz w:val="24"/>
          <w:highlight w:val="none"/>
        </w:rPr>
        <w:t xml:space="preserve">合同签订后，自</w:t>
      </w:r>
      <w:r>
        <w:rPr>
          <w:rFonts w:ascii="宋体" w:hAnsi="宋体" w:cs="宋体"/>
          <w:b/>
          <w:bCs/>
          <w:color w:val="000000"/>
          <w:sz w:val="24"/>
          <w:highlight w:val="none"/>
        </w:rPr>
        <w:t xml:space="preserve">甲方</w:t>
      </w:r>
      <w:r>
        <w:rPr>
          <w:rFonts w:hint="eastAsia" w:ascii="宋体" w:hAnsi="宋体" w:cs="宋体"/>
          <w:b/>
          <w:bCs/>
          <w:color w:val="000000"/>
          <w:sz w:val="24"/>
          <w:highlight w:val="none"/>
        </w:rPr>
        <w:t xml:space="preserve">通知开工之日起，</w:t>
      </w:r>
      <w:r>
        <w:rPr>
          <w:rFonts w:ascii="宋体" w:hAnsi="宋体" w:cs="宋体"/>
          <w:b/>
          <w:bCs/>
          <w:color w:val="000000"/>
          <w:sz w:val="24"/>
          <w:highlight w:val="none"/>
        </w:rPr>
        <w:t xml:space="preserve">60</w:t>
      </w:r>
      <w:r>
        <w:rPr>
          <w:rFonts w:hint="eastAsia" w:ascii="宋体" w:hAnsi="宋体" w:cs="宋体"/>
          <w:b/>
          <w:bCs/>
          <w:color w:val="000000"/>
          <w:sz w:val="24"/>
          <w:highlight w:val="none"/>
        </w:rPr>
        <w:t xml:space="preserve">日历天内完成全部钻探野外工作与矿产地质钻探综合成果报告（含附图、附表、附件）在内的全部正式资料。</w:t>
      </w:r>
      <w:r>
        <w:rPr>
          <w:rFonts w:hint="eastAsia" w:ascii="宋体" w:hAnsi="宋体" w:cs="宋体"/>
          <w:b/>
          <w:bCs/>
          <w:color w:val="000000"/>
          <w:sz w:val="24"/>
          <w:highlight w:val="none"/>
        </w:rPr>
      </w:r>
      <w:r/>
    </w:p>
    <w:p>
      <w:pPr>
        <w:pStyle w:val="86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w:t>
      </w:r>
      <w:r>
        <w:rPr>
          <w:rFonts w:ascii="宋体" w:hAnsi="宋体" w:cs="宋体"/>
          <w:color w:val="000000"/>
          <w:sz w:val="24"/>
          <w:highlight w:val="none"/>
        </w:rPr>
        <w:t xml:space="preserve">不</w:t>
      </w:r>
      <w:r>
        <w:rPr>
          <w:rFonts w:hint="eastAsia" w:ascii="宋体" w:hAnsi="宋体" w:cs="宋体"/>
          <w:color w:val="000000"/>
          <w:sz w:val="24"/>
          <w:highlight w:val="none"/>
        </w:rPr>
        <w:t xml:space="preserve">接受联合体。</w:t>
      </w:r>
      <w:r>
        <w:rPr>
          <w:rFonts w:hint="eastAsia" w:ascii="宋体" w:hAnsi="宋体" w:cs="宋体"/>
          <w:color w:val="000000"/>
          <w:sz w:val="24"/>
          <w:highlight w:val="none"/>
        </w:rPr>
      </w:r>
      <w:r/>
    </w:p>
    <w:p>
      <w:pPr>
        <w:pStyle w:val="86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本项目不接受进口产品。</w:t>
      </w:r>
      <w:r>
        <w:rPr>
          <w:rFonts w:hint="eastAsia" w:ascii="宋体" w:hAnsi="宋体" w:cs="宋体"/>
          <w:color w:val="000000"/>
          <w:sz w:val="24"/>
          <w:highlight w:val="none"/>
        </w:rPr>
      </w:r>
      <w:r/>
    </w:p>
    <w:p>
      <w:pPr>
        <w:pStyle w:val="871"/>
        <w:keepLines w:val="0"/>
        <w:keepNext w:val="0"/>
        <w:spacing w:line="360" w:lineRule="auto"/>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二、申请人的资格要求：</w:t>
      </w:r>
      <w:bookmarkEnd w:id="8"/>
      <w:r/>
      <w:bookmarkEnd w:id="9"/>
      <w:r/>
      <w:bookmarkEnd w:id="10"/>
      <w:r/>
      <w:bookmarkEnd w:id="11"/>
      <w:r>
        <w:rPr>
          <w:rFonts w:hint="eastAsia" w:ascii="宋体" w:hAnsi="宋体" w:eastAsia="宋体" w:cs="宋体"/>
          <w:b w:val="0"/>
          <w:color w:val="000000"/>
          <w:sz w:val="24"/>
          <w:szCs w:val="24"/>
          <w:highlight w:val="none"/>
        </w:rPr>
      </w:r>
      <w:r/>
    </w:p>
    <w:p>
      <w:pPr>
        <w:pStyle w:val="869"/>
        <w:ind w:firstLine="480"/>
        <w:spacing w:line="360" w:lineRule="auto"/>
        <w:rPr>
          <w:rFonts w:hint="eastAsia" w:ascii="宋体" w:hAnsi="宋体" w:cs="宋体"/>
          <w:color w:val="000000"/>
          <w:sz w:val="24"/>
          <w:highlight w:val="none"/>
        </w:rPr>
      </w:pPr>
      <w:r/>
      <w:bookmarkStart w:id="12" w:name="_Toc35393623"/>
      <w:r/>
      <w:bookmarkStart w:id="13" w:name="_Toc35393792"/>
      <w:r/>
      <w:bookmarkStart w:id="14" w:name="_Toc28359081"/>
      <w:r/>
      <w:bookmarkStart w:id="15" w:name="_Toc28359004"/>
      <w:r>
        <w:rPr>
          <w:rFonts w:hint="eastAsia" w:ascii="宋体" w:hAnsi="宋体" w:cs="宋体"/>
          <w:color w:val="000000"/>
          <w:sz w:val="24"/>
          <w:highlight w:val="none"/>
        </w:rPr>
        <w:t xml:space="preserve">1.满足《中华人民共和国政府采购法》第二十二条规定：</w:t>
      </w:r>
      <w:r>
        <w:rPr>
          <w:rFonts w:hint="eastAsia" w:ascii="宋体" w:hAnsi="宋体" w:cs="宋体"/>
          <w:color w:val="000000"/>
          <w:sz w:val="24"/>
          <w:highlight w:val="none"/>
        </w:rPr>
      </w:r>
      <w:r/>
    </w:p>
    <w:p>
      <w:pPr>
        <w:pStyle w:val="869"/>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（1）具有独立承担民事责任的能力（提供法人或者其他组织的营业执照，自然人的身份证）；</w:t>
      </w:r>
      <w:r>
        <w:rPr>
          <w:rFonts w:hint="eastAsia" w:ascii="宋体" w:hAnsi="宋体" w:cs="宋体"/>
          <w:b/>
          <w:bCs/>
          <w:color w:val="000000"/>
          <w:sz w:val="24"/>
          <w:highlight w:val="none"/>
        </w:rPr>
      </w:r>
      <w:r/>
    </w:p>
    <w:p>
      <w:pPr>
        <w:pStyle w:val="869"/>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（2）具有良好的商业信誉和健全的财务会计制度</w:t>
      </w:r>
      <w:r>
        <w:rPr>
          <w:rFonts w:hint="eastAsia" w:ascii="宋体" w:hAnsi="宋体" w:cs="宋体"/>
          <w:b/>
          <w:color w:val="000000"/>
          <w:sz w:val="24"/>
          <w:highlight w:val="none"/>
        </w:rPr>
        <w:t xml:space="preserve">（</w:t>
      </w:r>
      <w:r>
        <w:rPr>
          <w:rFonts w:hint="eastAsia" w:ascii="宋体" w:hAnsi="宋体" w:cs="宋体"/>
          <w:b/>
          <w:color w:val="000000"/>
          <w:sz w:val="24"/>
          <w:highlight w:val="none"/>
        </w:rPr>
        <w:t xml:space="preserve">提供2025年度资产负债表和利润表，或2024年度审计报告，或银行出具的资信证明，或财政部门认可的专业担保机构出具的投标担保函（成立不满一年不需提供）</w:t>
      </w:r>
      <w:r>
        <w:rPr>
          <w:rFonts w:hint="eastAsia" w:ascii="宋体" w:hAnsi="宋体" w:cs="宋体"/>
          <w:b/>
          <w:color w:val="000000"/>
          <w:sz w:val="24"/>
          <w:highlight w:val="none"/>
        </w:rPr>
        <w:t xml:space="preserve">）；</w:t>
      </w:r>
      <w:r>
        <w:rPr>
          <w:rFonts w:hint="eastAsia" w:ascii="宋体" w:hAnsi="宋体" w:cs="宋体"/>
          <w:b/>
          <w:bCs/>
          <w:color w:val="000000"/>
          <w:sz w:val="24"/>
          <w:highlight w:val="none"/>
        </w:rPr>
      </w:r>
      <w:r/>
    </w:p>
    <w:p>
      <w:pPr>
        <w:pStyle w:val="869"/>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（3）具有履行合同所必需的设备和专业技术能力（根据项目需求提供履行合同所必需的设备和专业技术能力的声明）；</w:t>
      </w:r>
      <w:r>
        <w:rPr>
          <w:rFonts w:hint="eastAsia" w:ascii="宋体" w:hAnsi="宋体" w:cs="宋体"/>
          <w:b/>
          <w:bCs/>
          <w:color w:val="000000"/>
          <w:sz w:val="24"/>
          <w:highlight w:val="none"/>
        </w:rPr>
      </w:r>
      <w:r/>
    </w:p>
    <w:p>
      <w:pPr>
        <w:pStyle w:val="869"/>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4）有依法缴纳税收和社会保障资金的良好记录（提供参加本次政府采购活动半年内至少一个月缴纳增值税，或营业税，或企业所得税的凭据，及缴纳社会保险的凭据（专用收据、社会保险缴纳清单或其他相关证明材料））；</w:t>
      </w:r>
      <w:r>
        <w:rPr>
          <w:rFonts w:hint="eastAsia" w:ascii="宋体" w:hAnsi="宋体" w:cs="宋体"/>
          <w:b/>
          <w:bCs/>
          <w:color w:val="000000"/>
          <w:sz w:val="24"/>
          <w:highlight w:val="none"/>
        </w:rPr>
      </w:r>
      <w:r/>
    </w:p>
    <w:p>
      <w:pPr>
        <w:pStyle w:val="869"/>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（5）参加政府采购活动前三年内，在经营活动中没有重大违法记录（提供参加本次政府采购活动前3年内在经营活动中没有重大违法记录的书面声明）；</w:t>
      </w:r>
      <w:r>
        <w:rPr>
          <w:rFonts w:hint="eastAsia" w:ascii="宋体" w:hAnsi="宋体" w:cs="宋体"/>
          <w:b/>
          <w:bCs/>
          <w:color w:val="000000"/>
          <w:sz w:val="24"/>
          <w:highlight w:val="none"/>
        </w:rPr>
      </w:r>
      <w:r/>
    </w:p>
    <w:p>
      <w:pPr>
        <w:pStyle w:val="869"/>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w:t>
      </w:r>
      <w:r>
        <w:rPr>
          <w:rFonts w:ascii="宋体" w:hAnsi="宋体" w:cs="宋体"/>
          <w:b/>
          <w:bCs/>
          <w:color w:val="000000"/>
          <w:sz w:val="24"/>
          <w:highlight w:val="none"/>
        </w:rPr>
        <w:t xml:space="preserve">6</w:t>
      </w:r>
      <w:r>
        <w:rPr>
          <w:rFonts w:hint="eastAsia" w:ascii="宋体" w:hAnsi="宋体" w:cs="宋体"/>
          <w:b/>
          <w:bCs/>
          <w:color w:val="000000"/>
          <w:sz w:val="24"/>
          <w:highlight w:val="none"/>
        </w:rPr>
        <w:t xml:space="preserve">）法律、行政法规规定的其他条件：无。</w:t>
      </w:r>
      <w:r>
        <w:rPr>
          <w:rFonts w:ascii="宋体" w:hAnsi="宋体" w:cs="宋体"/>
          <w:b/>
          <w:bCs/>
          <w:color w:val="000000"/>
          <w:sz w:val="24"/>
          <w:highlight w:val="none"/>
        </w:rPr>
      </w:r>
      <w:r/>
    </w:p>
    <w:p>
      <w:pPr>
        <w:pStyle w:val="86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2.落实政府采购政策需满足的资格要求：无</w:t>
      </w:r>
      <w:r>
        <w:rPr>
          <w:rFonts w:hint="eastAsia" w:ascii="宋体" w:hAnsi="宋体" w:cs="宋体"/>
          <w:color w:val="000000"/>
          <w:sz w:val="24"/>
          <w:highlight w:val="none"/>
        </w:rPr>
      </w:r>
      <w:r/>
    </w:p>
    <w:p>
      <w:pPr>
        <w:pStyle w:val="869"/>
        <w:ind w:firstLine="480"/>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3.本项目的特定资格要求：</w:t>
      </w:r>
      <w:r>
        <w:rPr>
          <w:rFonts w:hint="eastAsia" w:ascii="宋体" w:hAnsi="宋体" w:cs="宋体"/>
          <w:b/>
          <w:bCs/>
          <w:color w:val="000000"/>
          <w:sz w:val="24"/>
          <w:highlight w:val="none"/>
          <w:lang w:val="zh-CN"/>
        </w:rPr>
        <w:t xml:space="preserve">供应商具有工程勘察综合甲级资质和测绘</w:t>
      </w:r>
      <w:r>
        <w:rPr>
          <w:rFonts w:ascii="宋体" w:hAnsi="宋体" w:cs="宋体"/>
          <w:b/>
          <w:bCs/>
          <w:color w:val="000000"/>
          <w:sz w:val="24"/>
          <w:highlight w:val="none"/>
        </w:rPr>
        <w:t xml:space="preserve">甲级</w:t>
      </w:r>
      <w:r>
        <w:rPr>
          <w:rFonts w:hint="eastAsia" w:ascii="宋体" w:hAnsi="宋体" w:cs="宋体"/>
          <w:b/>
          <w:bCs/>
          <w:color w:val="000000"/>
          <w:sz w:val="24"/>
          <w:highlight w:val="none"/>
          <w:lang w:val="zh-CN"/>
        </w:rPr>
        <w:t xml:space="preserve">资质（提供有效证书复印件加盖公章）。</w:t>
      </w:r>
      <w:r>
        <w:rPr>
          <w:rFonts w:hint="eastAsia" w:ascii="宋体" w:hAnsi="宋体" w:cs="宋体"/>
          <w:b/>
          <w:bCs/>
          <w:color w:val="000000"/>
          <w:sz w:val="24"/>
          <w:highlight w:val="none"/>
        </w:rPr>
      </w:r>
      <w:r/>
    </w:p>
    <w:p>
      <w:pPr>
        <w:pStyle w:val="903"/>
        <w:rPr>
          <w:rFonts w:hint="eastAsia"/>
          <w:color w:val="000000"/>
          <w:highlight w:val="none"/>
        </w:rPr>
      </w:pPr>
      <w:r>
        <w:rPr>
          <w:rFonts w:hint="eastAsia"/>
          <w:color w:val="000000"/>
          <w:highlight w:val="none"/>
        </w:rPr>
      </w:r>
      <w:r/>
    </w:p>
    <w:p>
      <w:pPr>
        <w:pStyle w:val="86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三、获取招标文件</w:t>
      </w:r>
      <w:bookmarkEnd w:id="12"/>
      <w:r/>
      <w:bookmarkEnd w:id="13"/>
      <w:r/>
      <w:bookmarkEnd w:id="14"/>
      <w:r/>
      <w:bookmarkEnd w:id="15"/>
      <w:r>
        <w:rPr>
          <w:rFonts w:hint="eastAsia" w:ascii="宋体" w:hAnsi="宋体" w:cs="宋体"/>
          <w:color w:val="000000"/>
          <w:sz w:val="24"/>
          <w:highlight w:val="none"/>
        </w:rPr>
      </w:r>
      <w:r/>
    </w:p>
    <w:p>
      <w:pPr>
        <w:pStyle w:val="869"/>
        <w:ind w:firstLine="540"/>
        <w:spacing w:line="360" w:lineRule="auto"/>
        <w:rPr>
          <w:rFonts w:hint="eastAsia" w:ascii="宋体" w:hAnsi="宋体" w:cs="宋体"/>
          <w:color w:val="000000"/>
          <w:sz w:val="24"/>
          <w:highlight w:val="none"/>
        </w:rPr>
      </w:pPr>
      <w:r/>
      <w:bookmarkStart w:id="16" w:name="_Toc28359005"/>
      <w:r/>
      <w:bookmarkStart w:id="17" w:name="_Toc28359082"/>
      <w:r/>
      <w:bookmarkStart w:id="18" w:name="_Toc35393624"/>
      <w:r/>
      <w:bookmarkStart w:id="19" w:name="_Toc35393793"/>
      <w:r>
        <w:rPr>
          <w:rFonts w:hint="eastAsia" w:ascii="宋体" w:hAnsi="宋体" w:cs="宋体"/>
          <w:color w:val="000000"/>
          <w:sz w:val="24"/>
          <w:highlight w:val="none"/>
        </w:rPr>
        <w:t xml:space="preserve">时间：</w:t>
      </w:r>
      <w:r>
        <w:rPr>
          <w:rFonts w:hint="eastAsia" w:ascii="宋体" w:hAnsi="宋体" w:cs="宋体"/>
          <w:b/>
          <w:bCs/>
          <w:color w:val="000000"/>
          <w:sz w:val="24"/>
          <w:highlight w:val="none"/>
          <w:u w:val="single"/>
        </w:rPr>
        <w:t xml:space="preserve">2026年</w:t>
      </w:r>
      <w:r>
        <w:rPr>
          <w:rFonts w:hint="eastAsia" w:ascii="宋体" w:hAnsi="宋体" w:cs="宋体"/>
          <w:b/>
          <w:bCs/>
          <w:color w:val="000000"/>
          <w:sz w:val="24"/>
          <w:highlight w:val="none"/>
          <w:u w:val="single"/>
          <w:lang w:val="en-US" w:eastAsia="zh-CN"/>
        </w:rPr>
        <w:t xml:space="preserve">3</w:t>
      </w:r>
      <w:r>
        <w:rPr>
          <w:rFonts w:hint="eastAsia" w:ascii="宋体" w:hAnsi="宋体" w:cs="宋体"/>
          <w:b/>
          <w:bCs/>
          <w:color w:val="000000"/>
          <w:sz w:val="24"/>
          <w:highlight w:val="none"/>
          <w:u w:val="single"/>
        </w:rPr>
        <w:t xml:space="preserve">月</w:t>
      </w:r>
      <w:r>
        <w:rPr>
          <w:rFonts w:hint="eastAsia" w:ascii="宋体" w:hAnsi="宋体" w:cs="宋体"/>
          <w:b/>
          <w:bCs/>
          <w:color w:val="000000"/>
          <w:sz w:val="24"/>
          <w:highlight w:val="none"/>
          <w:u w:val="single"/>
          <w:lang w:val="en-US" w:eastAsia="zh-CN"/>
        </w:rPr>
        <w:t xml:space="preserve">4</w:t>
      </w:r>
      <w:r>
        <w:rPr>
          <w:rFonts w:hint="eastAsia" w:ascii="宋体" w:hAnsi="宋体" w:cs="宋体"/>
          <w:b/>
          <w:bCs/>
          <w:color w:val="000000"/>
          <w:sz w:val="24"/>
          <w:highlight w:val="none"/>
          <w:u w:val="single"/>
        </w:rPr>
        <w:t xml:space="preserve">日</w:t>
      </w:r>
      <w:r>
        <w:rPr>
          <w:rFonts w:hint="eastAsia" w:ascii="宋体" w:hAnsi="宋体" w:cs="宋体"/>
          <w:b/>
          <w:bCs/>
          <w:color w:val="000000"/>
          <w:sz w:val="24"/>
          <w:highlight w:val="none"/>
        </w:rPr>
        <w:t xml:space="preserve">至</w:t>
      </w:r>
      <w:r>
        <w:rPr>
          <w:rFonts w:hint="eastAsia" w:ascii="宋体" w:hAnsi="宋体" w:cs="宋体"/>
          <w:b/>
          <w:bCs/>
          <w:color w:val="000000"/>
          <w:sz w:val="24"/>
          <w:highlight w:val="none"/>
          <w:u w:val="single"/>
        </w:rPr>
        <w:t xml:space="preserve">2026年3月</w:t>
      </w:r>
      <w:r>
        <w:rPr>
          <w:rFonts w:hint="eastAsia" w:ascii="宋体" w:hAnsi="宋体" w:cs="宋体"/>
          <w:b/>
          <w:bCs/>
          <w:color w:val="000000"/>
          <w:sz w:val="24"/>
          <w:highlight w:val="none"/>
          <w:u w:val="single"/>
          <w:lang w:val="en-US" w:eastAsia="zh-CN"/>
        </w:rPr>
        <w:t xml:space="preserve">1</w:t>
      </w:r>
      <w:r>
        <w:rPr>
          <w:rFonts w:hint="eastAsia" w:ascii="宋体" w:hAnsi="宋体" w:cs="宋体"/>
          <w:b/>
          <w:bCs/>
          <w:color w:val="000000"/>
          <w:sz w:val="24"/>
          <w:highlight w:val="none"/>
          <w:u w:val="single"/>
          <w:lang w:val="en-US" w:eastAsia="zh-CN"/>
        </w:rPr>
        <w:t xml:space="preserve">1</w:t>
      </w:r>
      <w:r>
        <w:rPr>
          <w:rFonts w:hint="eastAsia" w:ascii="宋体" w:hAnsi="宋体" w:cs="宋体"/>
          <w:b/>
          <w:bCs/>
          <w:color w:val="000000"/>
          <w:sz w:val="24"/>
          <w:highlight w:val="none"/>
          <w:u w:val="single"/>
        </w:rPr>
        <w:t xml:space="preserve">日</w:t>
      </w:r>
      <w:r>
        <w:rPr>
          <w:rFonts w:hint="eastAsia" w:ascii="宋体" w:hAnsi="宋体" w:cs="宋体"/>
          <w:b/>
          <w:bCs/>
          <w:color w:val="000000"/>
          <w:sz w:val="24"/>
          <w:highlight w:val="none"/>
        </w:rPr>
        <w:t xml:space="preserve">，每天上午</w:t>
      </w:r>
      <w:r>
        <w:rPr>
          <w:rFonts w:hint="eastAsia" w:ascii="宋体" w:hAnsi="宋体" w:cs="宋体"/>
          <w:b/>
          <w:bCs/>
          <w:color w:val="000000"/>
          <w:sz w:val="24"/>
          <w:highlight w:val="none"/>
          <w:u w:val="single"/>
        </w:rPr>
        <w:t xml:space="preserve">9：00</w:t>
      </w:r>
      <w:r>
        <w:rPr>
          <w:rFonts w:hint="eastAsia" w:ascii="宋体" w:hAnsi="宋体" w:cs="宋体"/>
          <w:b/>
          <w:bCs/>
          <w:color w:val="000000"/>
          <w:sz w:val="24"/>
          <w:highlight w:val="none"/>
        </w:rPr>
        <w:t xml:space="preserve">至</w:t>
      </w:r>
      <w:r>
        <w:rPr>
          <w:rFonts w:hint="eastAsia" w:ascii="宋体" w:hAnsi="宋体" w:cs="宋体"/>
          <w:b/>
          <w:bCs/>
          <w:color w:val="000000"/>
          <w:sz w:val="24"/>
          <w:highlight w:val="none"/>
          <w:u w:val="single"/>
        </w:rPr>
        <w:t xml:space="preserve">12:00</w:t>
      </w:r>
      <w:r>
        <w:rPr>
          <w:rFonts w:hint="eastAsia" w:ascii="宋体" w:hAnsi="宋体" w:cs="宋体"/>
          <w:b/>
          <w:bCs/>
          <w:color w:val="000000"/>
          <w:sz w:val="24"/>
          <w:highlight w:val="none"/>
        </w:rPr>
        <w:t xml:space="preserve">，下午</w:t>
      </w:r>
      <w:r>
        <w:rPr>
          <w:rFonts w:hint="eastAsia" w:ascii="宋体" w:hAnsi="宋体" w:cs="宋体"/>
          <w:b/>
          <w:bCs/>
          <w:color w:val="000000"/>
          <w:sz w:val="24"/>
          <w:highlight w:val="none"/>
          <w:u w:val="single"/>
        </w:rPr>
        <w:t xml:space="preserve">13:30</w:t>
      </w:r>
      <w:r>
        <w:rPr>
          <w:rFonts w:hint="eastAsia" w:ascii="宋体" w:hAnsi="宋体" w:cs="宋体"/>
          <w:b/>
          <w:bCs/>
          <w:color w:val="000000"/>
          <w:sz w:val="24"/>
          <w:highlight w:val="none"/>
        </w:rPr>
        <w:t xml:space="preserve">至</w:t>
      </w:r>
      <w:r>
        <w:rPr>
          <w:rFonts w:hint="eastAsia" w:ascii="宋体" w:hAnsi="宋体" w:cs="宋体"/>
          <w:b/>
          <w:bCs/>
          <w:color w:val="000000"/>
          <w:sz w:val="24"/>
          <w:highlight w:val="none"/>
          <w:u w:val="single"/>
        </w:rPr>
        <w:t xml:space="preserve">17:00</w:t>
      </w:r>
      <w:r>
        <w:rPr>
          <w:rFonts w:hint="eastAsia" w:ascii="宋体" w:hAnsi="宋体" w:cs="宋体"/>
          <w:b/>
          <w:bCs/>
          <w:color w:val="000000"/>
          <w:sz w:val="24"/>
          <w:highlight w:val="none"/>
        </w:rPr>
        <w:t xml:space="preserve">（北京时间，法定节假日除外 ）</w:t>
      </w:r>
      <w:r>
        <w:rPr>
          <w:rFonts w:hint="eastAsia" w:ascii="宋体" w:hAnsi="宋体" w:cs="宋体"/>
          <w:color w:val="000000"/>
          <w:sz w:val="24"/>
          <w:highlight w:val="none"/>
        </w:rPr>
      </w:r>
      <w:r/>
    </w:p>
    <w:p>
      <w:pPr>
        <w:pStyle w:val="869"/>
        <w:ind w:firstLine="540"/>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地点：</w:t>
      </w:r>
      <w:r>
        <w:rPr>
          <w:rFonts w:hint="eastAsia" w:ascii="宋体" w:hAnsi="宋体" w:cs="宋体"/>
          <w:b/>
          <w:bCs/>
          <w:color w:val="000000"/>
          <w:sz w:val="24"/>
          <w:highlight w:val="none"/>
        </w:rPr>
        <w:t xml:space="preserve">江苏省南京市建邺区嘉陵江东街18号1栋7层代理部</w:t>
      </w:r>
      <w:r>
        <w:rPr>
          <w:rFonts w:hint="eastAsia" w:ascii="宋体" w:hAnsi="宋体" w:cs="宋体"/>
          <w:color w:val="000000"/>
          <w:sz w:val="24"/>
          <w:highlight w:val="none"/>
          <w:u w:val="single"/>
        </w:rPr>
      </w:r>
      <w:r/>
    </w:p>
    <w:p>
      <w:pPr>
        <w:pStyle w:val="869"/>
        <w:ind w:firstLine="5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方式：</w:t>
      </w:r>
      <w:r>
        <w:rPr>
          <w:rFonts w:hint="eastAsia" w:ascii="宋体" w:hAnsi="宋体" w:cs="宋体"/>
          <w:color w:val="000000"/>
          <w:sz w:val="24"/>
          <w:highlight w:val="none"/>
        </w:rPr>
      </w:r>
      <w:r/>
    </w:p>
    <w:p>
      <w:pPr>
        <w:pStyle w:val="869"/>
        <w:ind w:firstLine="54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（1）纸质获取【请潜在供应商携带营业执照复印件（加盖公章）、介绍信或授权委托书（加盖公章）、授权代表身份证复印件，审核通过后获取招标文件】。</w:t>
      </w:r>
      <w:r>
        <w:rPr>
          <w:rFonts w:hint="eastAsia" w:ascii="宋体" w:hAnsi="宋体" w:cs="宋体"/>
          <w:b/>
          <w:bCs/>
          <w:color w:val="000000"/>
          <w:sz w:val="24"/>
          <w:highlight w:val="none"/>
        </w:rPr>
      </w:r>
      <w:r/>
    </w:p>
    <w:p>
      <w:pPr>
        <w:pStyle w:val="869"/>
        <w:ind w:firstLine="54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2）邮寄获取【请潜在供应商将营业执照复印件（加盖公章）、介绍信或授权委托书（加盖公章）、授权代表身份证复印件，电子件发送至480472874@qq.com并与采购代理联系（联系电话：13776507638），审核通过后获取招标文件】。</w:t>
      </w:r>
      <w:r>
        <w:rPr>
          <w:rFonts w:hint="eastAsia" w:ascii="宋体" w:hAnsi="宋体" w:cs="宋体"/>
          <w:b/>
          <w:bCs/>
          <w:color w:val="000000"/>
          <w:sz w:val="24"/>
          <w:highlight w:val="none"/>
        </w:rPr>
      </w:r>
      <w:r/>
    </w:p>
    <w:p>
      <w:pPr>
        <w:pStyle w:val="869"/>
        <w:ind w:firstLine="5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售价：</w:t>
      </w:r>
      <w:r>
        <w:rPr>
          <w:rFonts w:hint="eastAsia" w:ascii="宋体" w:hAnsi="宋体" w:cs="宋体"/>
          <w:b/>
          <w:bCs/>
          <w:color w:val="000000"/>
          <w:sz w:val="24"/>
          <w:highlight w:val="none"/>
        </w:rPr>
        <w:t xml:space="preserve">300元/套，售后不退。</w:t>
      </w:r>
      <w:r>
        <w:rPr>
          <w:rFonts w:hint="eastAsia" w:ascii="宋体" w:hAnsi="宋体" w:cs="宋体"/>
          <w:color w:val="000000"/>
          <w:sz w:val="24"/>
          <w:highlight w:val="none"/>
        </w:rPr>
      </w:r>
      <w:r/>
    </w:p>
    <w:p>
      <w:pPr>
        <w:pStyle w:val="871"/>
        <w:keepLines w:val="0"/>
        <w:keepNext w:val="0"/>
        <w:spacing w:line="360" w:lineRule="auto"/>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四、提交投标文件</w:t>
      </w:r>
      <w:bookmarkEnd w:id="16"/>
      <w:r/>
      <w:bookmarkEnd w:id="17"/>
      <w:r>
        <w:rPr>
          <w:rFonts w:hint="eastAsia" w:ascii="宋体" w:hAnsi="宋体" w:eastAsia="宋体" w:cs="宋体"/>
          <w:b w:val="0"/>
          <w:color w:val="000000"/>
          <w:sz w:val="24"/>
          <w:szCs w:val="24"/>
          <w:highlight w:val="none"/>
        </w:rPr>
        <w:t xml:space="preserve">截止时间、开标时间和地点</w:t>
      </w:r>
      <w:bookmarkEnd w:id="18"/>
      <w:r/>
      <w:bookmarkEnd w:id="19"/>
      <w:r>
        <w:rPr>
          <w:rFonts w:hint="eastAsia" w:ascii="宋体" w:hAnsi="宋体" w:eastAsia="宋体" w:cs="宋体"/>
          <w:b w:val="0"/>
          <w:color w:val="000000"/>
          <w:sz w:val="24"/>
          <w:szCs w:val="24"/>
          <w:highlight w:val="none"/>
        </w:rPr>
      </w:r>
      <w:r/>
    </w:p>
    <w:p>
      <w:pPr>
        <w:pStyle w:val="869"/>
        <w:ind w:firstLine="480"/>
        <w:spacing w:line="360" w:lineRule="auto"/>
        <w:rPr>
          <w:rFonts w:hint="eastAsia" w:ascii="宋体" w:hAnsi="宋体" w:cs="宋体"/>
          <w:bCs/>
          <w:color w:val="000000"/>
          <w:sz w:val="24"/>
          <w:highlight w:val="none"/>
          <w:u w:val="single"/>
        </w:rPr>
      </w:pPr>
      <w:r/>
      <w:bookmarkStart w:id="20" w:name="_Toc28359007"/>
      <w:r/>
      <w:bookmarkStart w:id="21" w:name="_Toc35393625"/>
      <w:r/>
      <w:bookmarkStart w:id="22" w:name="_Toc28359084"/>
      <w:r/>
      <w:bookmarkStart w:id="23" w:name="_Toc35393794"/>
      <w:r>
        <w:rPr>
          <w:rFonts w:hint="eastAsia" w:ascii="宋体" w:hAnsi="宋体" w:cs="宋体"/>
          <w:color w:val="000000"/>
          <w:sz w:val="24"/>
          <w:highlight w:val="none"/>
        </w:rPr>
        <w:t xml:space="preserve">截止时间（同开标时间）：</w:t>
      </w:r>
      <w:r>
        <w:rPr>
          <w:rFonts w:hint="eastAsia" w:ascii="宋体" w:hAnsi="宋体" w:cs="宋体"/>
          <w:b/>
          <w:bCs/>
          <w:color w:val="000000"/>
          <w:sz w:val="24"/>
          <w:highlight w:val="none"/>
          <w:u w:val="single"/>
        </w:rPr>
        <w:t xml:space="preserve">2026年3月</w:t>
      </w:r>
      <w:r>
        <w:rPr>
          <w:rFonts w:hint="eastAsia" w:ascii="宋体" w:hAnsi="宋体" w:cs="宋体"/>
          <w:b/>
          <w:bCs/>
          <w:color w:val="000000"/>
          <w:sz w:val="24"/>
          <w:highlight w:val="none"/>
          <w:u w:val="single"/>
          <w:lang w:val="en-US" w:eastAsia="zh-CN"/>
        </w:rPr>
        <w:t xml:space="preserve">2</w:t>
      </w:r>
      <w:r>
        <w:rPr>
          <w:rFonts w:hint="eastAsia" w:ascii="宋体" w:hAnsi="宋体" w:cs="宋体"/>
          <w:b/>
          <w:bCs/>
          <w:color w:val="000000"/>
          <w:sz w:val="24"/>
          <w:highlight w:val="none"/>
          <w:u w:val="single"/>
          <w:lang w:val="en-US" w:eastAsia="zh-CN"/>
        </w:rPr>
        <w:t xml:space="preserve">4</w:t>
      </w:r>
      <w:r>
        <w:rPr>
          <w:rFonts w:hint="eastAsia" w:ascii="宋体" w:hAnsi="宋体" w:cs="宋体"/>
          <w:b/>
          <w:bCs/>
          <w:color w:val="000000"/>
          <w:sz w:val="24"/>
          <w:highlight w:val="none"/>
          <w:u w:val="single"/>
        </w:rPr>
        <w:t xml:space="preserve">日14时30分</w:t>
      </w:r>
      <w:r>
        <w:rPr>
          <w:rFonts w:hint="eastAsia" w:ascii="宋体" w:hAnsi="宋体" w:cs="宋体"/>
          <w:bCs/>
          <w:color w:val="000000"/>
          <w:sz w:val="24"/>
          <w:highlight w:val="none"/>
        </w:rPr>
        <w:t xml:space="preserve">（北京时间）</w:t>
      </w:r>
      <w:r>
        <w:rPr>
          <w:rFonts w:hint="eastAsia" w:ascii="宋体" w:hAnsi="宋体" w:cs="宋体"/>
          <w:bCs/>
          <w:color w:val="000000"/>
          <w:sz w:val="24"/>
          <w:highlight w:val="none"/>
          <w:u w:val="single"/>
        </w:rPr>
      </w:r>
      <w:r/>
    </w:p>
    <w:p>
      <w:pPr>
        <w:pStyle w:val="869"/>
        <w:ind w:firstLine="480"/>
        <w:spacing w:line="360" w:lineRule="auto"/>
        <w:rPr>
          <w:rFonts w:hint="eastAsia" w:ascii="宋体" w:hAnsi="宋体" w:cs="宋体"/>
          <w:bCs/>
          <w:color w:val="000000"/>
          <w:sz w:val="24"/>
          <w:highlight w:val="none"/>
          <w:u w:val="single"/>
        </w:rPr>
      </w:pPr>
      <w:r>
        <w:rPr>
          <w:rFonts w:hint="eastAsia" w:ascii="宋体" w:hAnsi="宋体" w:cs="宋体"/>
          <w:color w:val="000000"/>
          <w:sz w:val="24"/>
          <w:highlight w:val="none"/>
        </w:rPr>
        <w:t xml:space="preserve">地点：江苏省南京市建邺区嘉陵江东街18号1栋7层</w:t>
      </w:r>
      <w:r>
        <w:rPr>
          <w:rFonts w:hint="eastAsia" w:ascii="宋体" w:hAnsi="宋体" w:cs="宋体"/>
          <w:color w:val="000000"/>
          <w:sz w:val="24"/>
          <w:highlight w:val="none"/>
        </w:rPr>
        <w:t xml:space="preserve">会议</w:t>
      </w:r>
      <w:r>
        <w:rPr>
          <w:rFonts w:hint="eastAsia" w:ascii="宋体" w:hAnsi="宋体" w:cs="宋体"/>
          <w:color w:val="000000"/>
          <w:sz w:val="24"/>
          <w:highlight w:val="none"/>
        </w:rPr>
        <w:t xml:space="preserve">室</w:t>
      </w:r>
      <w:r>
        <w:rPr>
          <w:rFonts w:hint="eastAsia" w:ascii="宋体" w:hAnsi="宋体" w:cs="宋体"/>
          <w:bCs/>
          <w:color w:val="000000"/>
          <w:sz w:val="24"/>
          <w:highlight w:val="none"/>
          <w:u w:val="single"/>
        </w:rPr>
      </w:r>
      <w:r/>
    </w:p>
    <w:p>
      <w:pPr>
        <w:pStyle w:val="871"/>
        <w:keepLines w:val="0"/>
        <w:keepNext w:val="0"/>
        <w:spacing w:line="360" w:lineRule="auto"/>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五、公告期限</w:t>
      </w:r>
      <w:bookmarkEnd w:id="20"/>
      <w:r/>
      <w:bookmarkEnd w:id="21"/>
      <w:r/>
      <w:bookmarkEnd w:id="22"/>
      <w:r/>
      <w:bookmarkEnd w:id="23"/>
      <w:r>
        <w:rPr>
          <w:rFonts w:hint="eastAsia" w:ascii="宋体" w:hAnsi="宋体" w:eastAsia="宋体" w:cs="宋体"/>
          <w:b w:val="0"/>
          <w:color w:val="000000"/>
          <w:sz w:val="24"/>
          <w:szCs w:val="24"/>
          <w:highlight w:val="none"/>
        </w:rPr>
      </w:r>
      <w:r/>
    </w:p>
    <w:p>
      <w:pPr>
        <w:pStyle w:val="869"/>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自本公告发布之日起5个工作日。</w:t>
      </w:r>
      <w:r>
        <w:rPr>
          <w:rFonts w:hint="eastAsia" w:ascii="宋体" w:hAnsi="宋体" w:cs="宋体"/>
          <w:color w:val="000000"/>
          <w:sz w:val="24"/>
          <w:highlight w:val="none"/>
        </w:rPr>
      </w:r>
      <w:r/>
    </w:p>
    <w:p>
      <w:pPr>
        <w:pStyle w:val="871"/>
        <w:keepLines w:val="0"/>
        <w:keepNext w:val="0"/>
        <w:spacing w:line="360" w:lineRule="auto"/>
        <w:rPr>
          <w:rFonts w:hint="eastAsia" w:ascii="宋体" w:hAnsi="宋体" w:eastAsia="宋体" w:cs="宋体"/>
          <w:b w:val="0"/>
          <w:color w:val="000000"/>
          <w:sz w:val="24"/>
          <w:szCs w:val="24"/>
          <w:highlight w:val="none"/>
        </w:rPr>
      </w:pPr>
      <w:r/>
      <w:bookmarkStart w:id="24" w:name="_Toc35393795"/>
      <w:r/>
      <w:bookmarkStart w:id="25" w:name="_Toc35393626"/>
      <w:r>
        <w:rPr>
          <w:rFonts w:hint="eastAsia" w:ascii="宋体" w:hAnsi="宋体" w:eastAsia="宋体" w:cs="宋体"/>
          <w:b w:val="0"/>
          <w:color w:val="000000"/>
          <w:sz w:val="24"/>
          <w:szCs w:val="24"/>
          <w:highlight w:val="none"/>
        </w:rPr>
        <w:t xml:space="preserve">六、其他补充事宜</w:t>
      </w:r>
      <w:bookmarkEnd w:id="24"/>
      <w:r/>
      <w:bookmarkEnd w:id="25"/>
      <w:r>
        <w:rPr>
          <w:rFonts w:hint="eastAsia" w:ascii="宋体" w:hAnsi="宋体" w:eastAsia="宋体" w:cs="宋体"/>
          <w:b w:val="0"/>
          <w:color w:val="000000"/>
          <w:sz w:val="24"/>
          <w:szCs w:val="24"/>
          <w:highlight w:val="none"/>
        </w:rPr>
      </w:r>
      <w:r/>
    </w:p>
    <w:p>
      <w:pPr>
        <w:pStyle w:val="869"/>
        <w:ind w:firstLine="480"/>
        <w:spacing w:line="360" w:lineRule="auto"/>
        <w:rPr>
          <w:rFonts w:hint="eastAsia"/>
          <w:color w:val="000000"/>
          <w:highlight w:val="none"/>
        </w:rPr>
      </w:pPr>
      <w:r>
        <w:rPr>
          <w:rFonts w:hint="eastAsia" w:ascii="宋体" w:hAnsi="宋体" w:cs="宋体"/>
          <w:bCs/>
          <w:color w:val="000000"/>
          <w:sz w:val="24"/>
          <w:highlight w:val="none"/>
        </w:rPr>
        <w:t xml:space="preserve">1.发布公告媒介：“江苏政府采购网”（http://www.ccgp-jiangsu.gov.cn/）；有关本次招标的事项若存在变动或修改，敬请及时关注“江苏政府采购网”发布的信息更正公告。</w:t>
      </w:r>
      <w:r>
        <w:rPr>
          <w:rFonts w:hint="eastAsia"/>
          <w:color w:val="000000"/>
          <w:highlight w:val="none"/>
        </w:rPr>
      </w:r>
      <w:r/>
    </w:p>
    <w:p>
      <w:pPr>
        <w:pStyle w:val="869"/>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2.</w:t>
      </w:r>
      <w:r>
        <w:rPr>
          <w:rFonts w:hint="eastAsia" w:ascii="宋体" w:hAnsi="宋体" w:cs="宋体"/>
          <w:bCs/>
          <w:color w:val="000000"/>
          <w:sz w:val="24"/>
          <w:highlight w:val="none"/>
        </w:rPr>
        <w:t xml:space="preserve">若潜在供应商未能在购买招标文件的截止时间之前向采购代理机构购买招标文件，则其投标将被拒绝。</w:t>
      </w:r>
      <w:r>
        <w:rPr>
          <w:rFonts w:hint="eastAsia" w:ascii="宋体" w:hAnsi="宋体" w:cs="宋体"/>
          <w:bCs/>
          <w:color w:val="000000"/>
          <w:sz w:val="24"/>
          <w:highlight w:val="none"/>
        </w:rPr>
      </w:r>
      <w:r/>
    </w:p>
    <w:p>
      <w:pPr>
        <w:pStyle w:val="869"/>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3.</w:t>
      </w:r>
      <w:r>
        <w:rPr>
          <w:rFonts w:hint="eastAsia" w:ascii="宋体" w:hAnsi="宋体" w:cs="宋体"/>
          <w:bCs/>
          <w:color w:val="000000"/>
          <w:sz w:val="24"/>
          <w:highlight w:val="none"/>
        </w:rPr>
        <w:t xml:space="preserve">现场考察或答疑：不组织。</w:t>
      </w:r>
      <w:r>
        <w:rPr>
          <w:rFonts w:hint="eastAsia" w:ascii="宋体" w:hAnsi="宋体" w:cs="宋体"/>
          <w:bCs/>
          <w:color w:val="000000"/>
          <w:sz w:val="24"/>
          <w:highlight w:val="none"/>
        </w:rPr>
      </w:r>
      <w:r/>
    </w:p>
    <w:p>
      <w:pPr>
        <w:pStyle w:val="86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4.投标文件份数要求：</w:t>
      </w:r>
      <w:r>
        <w:rPr>
          <w:rFonts w:hint="eastAsia" w:ascii="宋体" w:hAnsi="宋体" w:cs="宋体"/>
          <w:b/>
          <w:bCs/>
          <w:color w:val="000000"/>
          <w:sz w:val="24"/>
          <w:highlight w:val="none"/>
        </w:rPr>
        <w:t xml:space="preserve">正本一份、副本二份，电子件一份</w:t>
      </w:r>
      <w:r>
        <w:rPr>
          <w:rFonts w:hint="eastAsia" w:ascii="宋体" w:hAnsi="宋体" w:cs="宋体"/>
          <w:color w:val="000000"/>
          <w:sz w:val="24"/>
          <w:highlight w:val="none"/>
        </w:rPr>
        <w:t xml:space="preserve">【当电子版文件和纸质正本文件不一致时，以纸质正本文件为准。】</w:t>
      </w:r>
      <w:r>
        <w:rPr>
          <w:rFonts w:hint="eastAsia" w:ascii="宋体" w:hAnsi="宋体" w:cs="宋体"/>
          <w:b/>
          <w:bCs/>
          <w:color w:val="000000"/>
          <w:sz w:val="24"/>
          <w:highlight w:val="none"/>
        </w:rPr>
        <w:t xml:space="preserve">。</w:t>
      </w:r>
      <w:r>
        <w:rPr>
          <w:rFonts w:hint="eastAsia" w:ascii="宋体" w:hAnsi="宋体" w:cs="宋体"/>
          <w:color w:val="000000"/>
          <w:sz w:val="24"/>
          <w:highlight w:val="none"/>
        </w:rPr>
      </w:r>
      <w:r/>
    </w:p>
    <w:p>
      <w:pPr>
        <w:pStyle w:val="86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5.采购项目需要落实的政府采购政策：</w:t>
      </w:r>
      <w:r>
        <w:rPr>
          <w:rFonts w:hint="eastAsia" w:ascii="宋体" w:hAnsi="宋体" w:cs="宋体"/>
          <w:bCs/>
          <w:color w:val="000000"/>
          <w:sz w:val="24"/>
          <w:highlight w:val="none"/>
        </w:rPr>
      </w:r>
      <w:r/>
    </w:p>
    <w:p>
      <w:pPr>
        <w:pStyle w:val="86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（1）政府采购促进中小企业发展</w:t>
      </w:r>
      <w:r>
        <w:rPr>
          <w:rFonts w:hint="eastAsia" w:ascii="宋体" w:hAnsi="宋体" w:cs="宋体"/>
          <w:bCs/>
          <w:color w:val="000000"/>
          <w:sz w:val="24"/>
          <w:highlight w:val="none"/>
        </w:rPr>
      </w:r>
      <w:r/>
    </w:p>
    <w:p>
      <w:pPr>
        <w:pStyle w:val="86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（2）政府采购支持监狱企业发展</w:t>
      </w:r>
      <w:r>
        <w:rPr>
          <w:rFonts w:hint="eastAsia" w:ascii="宋体" w:hAnsi="宋体" w:cs="宋体"/>
          <w:bCs/>
          <w:color w:val="000000"/>
          <w:sz w:val="24"/>
          <w:highlight w:val="none"/>
        </w:rPr>
      </w:r>
      <w:r/>
    </w:p>
    <w:p>
      <w:pPr>
        <w:pStyle w:val="86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（3）政府采购促进残疾人就业</w:t>
      </w:r>
      <w:r>
        <w:rPr>
          <w:rFonts w:hint="eastAsia" w:ascii="宋体" w:hAnsi="宋体" w:cs="宋体"/>
          <w:bCs/>
          <w:color w:val="000000"/>
          <w:sz w:val="24"/>
          <w:highlight w:val="none"/>
        </w:rPr>
      </w:r>
      <w:r/>
    </w:p>
    <w:p>
      <w:pPr>
        <w:pStyle w:val="86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（4）政府采购鼓励采购节能环保产品</w:t>
      </w:r>
      <w:bookmarkStart w:id="26" w:name="_Toc28359085"/>
      <w:r/>
      <w:bookmarkStart w:id="27" w:name="_Toc35393627"/>
      <w:r/>
      <w:bookmarkStart w:id="28" w:name="_Toc28359008"/>
      <w:r/>
      <w:bookmarkStart w:id="29" w:name="_Toc35393796"/>
      <w:r>
        <w:rPr>
          <w:rFonts w:hint="eastAsia" w:ascii="宋体" w:hAnsi="宋体" w:cs="宋体"/>
          <w:bCs/>
          <w:color w:val="000000"/>
          <w:sz w:val="24"/>
          <w:highlight w:val="none"/>
        </w:rPr>
      </w:r>
      <w:r/>
    </w:p>
    <w:p>
      <w:pPr>
        <w:pStyle w:val="869"/>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6.本项目不专门面向中小微企业采购，执行价格扣除优惠政策，对供应商为小微企业的，报价给予10%的扣除。本项目采购标的对应的中小企业划分标准所属行业为：</w:t>
      </w:r>
      <w:r>
        <w:rPr>
          <w:rFonts w:hint="eastAsia" w:ascii="宋体" w:hAnsi="宋体" w:cs="宋体"/>
          <w:b/>
          <w:bCs/>
          <w:color w:val="000000"/>
          <w:sz w:val="24"/>
          <w:highlight w:val="none"/>
          <w:u w:val="single"/>
        </w:rPr>
        <w:t xml:space="preserve">其他未列明行业</w:t>
      </w:r>
      <w:r>
        <w:rPr>
          <w:rFonts w:hint="eastAsia" w:ascii="宋体" w:hAnsi="宋体" w:cs="宋体"/>
          <w:b/>
          <w:bCs/>
          <w:color w:val="000000"/>
          <w:sz w:val="24"/>
          <w:highlight w:val="none"/>
        </w:rPr>
        <w:t xml:space="preserve">。根据《中小企业划型标准规定》工信部联企业[2011]300号规定。</w:t>
      </w:r>
      <w:r>
        <w:rPr>
          <w:rFonts w:hint="eastAsia" w:ascii="宋体" w:hAnsi="宋体" w:cs="宋体"/>
          <w:b/>
          <w:bCs/>
          <w:color w:val="000000"/>
          <w:sz w:val="24"/>
          <w:highlight w:val="none"/>
        </w:rPr>
      </w:r>
      <w:r/>
    </w:p>
    <w:p>
      <w:pPr>
        <w:pStyle w:val="86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7.第二、</w:t>
      </w:r>
      <w:r>
        <w:rPr>
          <w:rFonts w:ascii="宋体" w:hAnsi="宋体" w:cs="宋体"/>
          <w:color w:val="000000"/>
          <w:sz w:val="24"/>
          <w:highlight w:val="none"/>
        </w:rPr>
        <w:t xml:space="preserve">1</w:t>
      </w:r>
      <w:r>
        <w:rPr>
          <w:rFonts w:hint="eastAsia" w:ascii="宋体" w:hAnsi="宋体" w:cs="宋体"/>
          <w:color w:val="000000"/>
          <w:sz w:val="24"/>
          <w:highlight w:val="none"/>
        </w:rPr>
        <w:t xml:space="preserve">.（</w:t>
      </w:r>
      <w:r>
        <w:rPr>
          <w:rFonts w:ascii="宋体" w:hAnsi="宋体" w:cs="宋体"/>
          <w:color w:val="000000"/>
          <w:sz w:val="24"/>
          <w:highlight w:val="none"/>
        </w:rPr>
        <w:t xml:space="preserve">5</w:t>
      </w:r>
      <w:r>
        <w:rPr>
          <w:rFonts w:hint="eastAsia" w:ascii="宋体" w:hAnsi="宋体" w:cs="宋体"/>
          <w:color w:val="000000"/>
          <w:sz w:val="24"/>
          <w:highlight w:val="none"/>
        </w:rPr>
        <w:t xml:space="preserve">）条所称重大违法记录，是指供应商因违法经营受到刑事处罚或者责令停产停业、吊销许可证或者执照、较大数额罚款等行政处罚。</w:t>
      </w:r>
      <w:r>
        <w:rPr>
          <w:rFonts w:hint="eastAsia" w:ascii="宋体" w:hAnsi="宋体" w:cs="宋体"/>
          <w:color w:val="000000"/>
          <w:sz w:val="24"/>
          <w:highlight w:val="none"/>
        </w:rPr>
      </w:r>
      <w:r/>
    </w:p>
    <w:p>
      <w:pPr>
        <w:pStyle w:val="86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8.供应商在参加政府采购活动前</w:t>
      </w:r>
      <w:r>
        <w:rPr>
          <w:rFonts w:ascii="宋体" w:hAnsi="宋体" w:cs="宋体"/>
          <w:color w:val="000000"/>
          <w:sz w:val="24"/>
          <w:highlight w:val="none"/>
        </w:rPr>
        <w:t xml:space="preserve">3</w:t>
      </w:r>
      <w:r>
        <w:rPr>
          <w:rFonts w:hint="eastAsia" w:ascii="宋体" w:hAnsi="宋体" w:cs="宋体"/>
          <w:color w:val="000000"/>
          <w:sz w:val="24"/>
          <w:highlight w:val="none"/>
        </w:rPr>
        <w:t xml:space="preserve">年内因违法经营被禁止在一定期限内参加政府采购活动，期限届满的，可以参加政府采购活动。</w:t>
      </w:r>
      <w:r>
        <w:rPr>
          <w:rFonts w:ascii="宋体" w:hAnsi="宋体" w:cs="宋体"/>
          <w:color w:val="000000"/>
          <w:sz w:val="24"/>
          <w:highlight w:val="none"/>
        </w:rPr>
      </w:r>
      <w:r/>
    </w:p>
    <w:p>
      <w:pPr>
        <w:pStyle w:val="86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9</w:t>
      </w:r>
      <w:r>
        <w:rPr>
          <w:rFonts w:ascii="宋体" w:hAnsi="宋体" w:cs="宋体"/>
          <w:color w:val="000000"/>
          <w:sz w:val="24"/>
          <w:highlight w:val="none"/>
        </w:rPr>
        <w:t xml:space="preserve">.</w:t>
      </w:r>
      <w:r>
        <w:rPr>
          <w:rFonts w:hint="eastAsia" w:ascii="宋体" w:hAnsi="宋体" w:cs="宋体"/>
          <w:color w:val="000000"/>
          <w:sz w:val="24"/>
          <w:highlight w:val="none"/>
        </w:rPr>
        <w:t xml:space="preserve">单位负责人为同一人或者存在直接控股、管理关系的不同供应商，不得参加同一合同项下的政府采购活动。</w:t>
      </w:r>
      <w:r>
        <w:rPr>
          <w:rFonts w:ascii="宋体" w:hAnsi="宋体" w:cs="宋体"/>
          <w:color w:val="000000"/>
          <w:sz w:val="24"/>
          <w:highlight w:val="none"/>
        </w:rPr>
      </w:r>
      <w:r/>
    </w:p>
    <w:p>
      <w:pPr>
        <w:pStyle w:val="86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为采购项目提供整体设计、规范编制或者项目管理、监理、检测等服务的供应商，不得再参加该采购项目的其他采购活动。</w:t>
      </w:r>
      <w:r>
        <w:rPr>
          <w:rFonts w:ascii="宋体" w:hAnsi="宋体" w:cs="宋体"/>
          <w:color w:val="000000"/>
          <w:sz w:val="24"/>
          <w:highlight w:val="none"/>
        </w:rPr>
      </w:r>
      <w:r/>
    </w:p>
    <w:p>
      <w:pPr>
        <w:pStyle w:val="869"/>
        <w:ind w:firstLine="480"/>
        <w:spacing w:line="360" w:lineRule="auto"/>
        <w:rPr>
          <w:rFonts w:ascii="宋体" w:hAnsi="宋体" w:cs="Arial"/>
          <w:color w:val="000000"/>
          <w:highlight w:val="none"/>
        </w:rPr>
      </w:pPr>
      <w:r>
        <w:rPr>
          <w:rFonts w:hint="eastAsia" w:ascii="宋体" w:hAnsi="宋体" w:cs="宋体"/>
          <w:color w:val="000000"/>
          <w:sz w:val="24"/>
          <w:highlight w:val="none"/>
        </w:rPr>
        <w:t xml:space="preserve">10.</w:t>
      </w:r>
      <w:r>
        <w:rPr>
          <w:rFonts w:ascii="SimSun" w:hAnsi="SimSun" w:eastAsia="SimSun" w:cs="SimSun"/>
          <w:color w:val="000000"/>
          <w:sz w:val="24"/>
        </w:rPr>
        <w:t xml:space="preserve">在“信用中国”（https://www.creditchina.gov.cn）、“中国政府采购网”（https://www.ccgp.gov.cn）等网站查询，拒绝被列入失信被执行人、重大税收违法案件当事人名单、政府采购严重失信行为记录名单的供应商参与采购活动。</w:t>
      </w:r>
      <w:r>
        <w:rPr>
          <w:rFonts w:hint="eastAsia" w:ascii="宋体" w:hAnsi="宋体" w:cs="宋体"/>
          <w:color w:val="000000"/>
          <w:sz w:val="24"/>
          <w:highlight w:val="none"/>
        </w:rPr>
      </w:r>
      <w:r>
        <w:rPr>
          <w:rFonts w:ascii="宋体" w:hAnsi="宋体" w:cs="Arial"/>
          <w:color w:val="000000"/>
          <w:highlight w:val="none"/>
        </w:rPr>
      </w:r>
      <w:r/>
    </w:p>
    <w:p>
      <w:pPr>
        <w:pStyle w:val="871"/>
        <w:keepLines w:val="0"/>
        <w:keepNext w:val="0"/>
        <w:spacing w:line="360" w:lineRule="auto"/>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七、对本次招标提出询问，请按以下方式联系。</w:t>
      </w:r>
      <w:bookmarkEnd w:id="26"/>
      <w:r/>
      <w:bookmarkEnd w:id="27"/>
      <w:r/>
      <w:bookmarkEnd w:id="28"/>
      <w:r/>
      <w:bookmarkEnd w:id="29"/>
      <w:r>
        <w:rPr>
          <w:rFonts w:hint="eastAsia" w:ascii="宋体" w:hAnsi="宋体" w:eastAsia="宋体" w:cs="宋体"/>
          <w:b w:val="0"/>
          <w:color w:val="000000"/>
          <w:sz w:val="24"/>
          <w:szCs w:val="24"/>
          <w:highlight w:val="none"/>
        </w:rPr>
      </w:r>
      <w:r/>
    </w:p>
    <w:p>
      <w:pPr>
        <w:pStyle w:val="871"/>
        <w:ind w:firstLine="720"/>
        <w:keepLines w:val="0"/>
        <w:keepNext w:val="0"/>
        <w:spacing w:line="400" w:lineRule="exact"/>
        <w:rPr>
          <w:rFonts w:hint="eastAsia" w:ascii="宋体" w:hAnsi="宋体" w:eastAsia="宋体" w:cs="宋体"/>
          <w:b w:val="0"/>
          <w:color w:val="000000"/>
          <w:sz w:val="24"/>
          <w:szCs w:val="24"/>
          <w:highlight w:val="none"/>
        </w:rPr>
      </w:pPr>
      <w:r/>
      <w:bookmarkStart w:id="30" w:name="_Toc35393637"/>
      <w:r/>
      <w:bookmarkStart w:id="31" w:name="_Toc35393806"/>
      <w:r/>
      <w:bookmarkStart w:id="32" w:name="_Toc39757543"/>
      <w:r/>
      <w:bookmarkStart w:id="33" w:name="_Toc28359096"/>
      <w:r/>
      <w:bookmarkStart w:id="34" w:name="_Toc28359019"/>
      <w:r>
        <w:rPr>
          <w:rFonts w:hint="eastAsia" w:ascii="宋体" w:hAnsi="宋体" w:eastAsia="宋体" w:cs="宋体"/>
          <w:b w:val="0"/>
          <w:color w:val="000000"/>
          <w:sz w:val="24"/>
          <w:szCs w:val="24"/>
          <w:highlight w:val="none"/>
        </w:rPr>
        <w:t xml:space="preserve">1.采购人信息</w:t>
      </w:r>
      <w:bookmarkEnd w:id="30"/>
      <w:r/>
      <w:bookmarkEnd w:id="31"/>
      <w:r/>
      <w:bookmarkEnd w:id="32"/>
      <w:r/>
      <w:bookmarkEnd w:id="33"/>
      <w:r/>
      <w:bookmarkEnd w:id="34"/>
      <w:r>
        <w:rPr>
          <w:rFonts w:hint="eastAsia" w:ascii="宋体" w:hAnsi="宋体" w:eastAsia="宋体" w:cs="宋体"/>
          <w:b w:val="0"/>
          <w:color w:val="000000"/>
          <w:sz w:val="24"/>
          <w:szCs w:val="24"/>
          <w:highlight w:val="none"/>
        </w:rPr>
      </w:r>
      <w:r/>
    </w:p>
    <w:p>
      <w:pPr>
        <w:pStyle w:val="869"/>
        <w:ind w:firstLine="72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名    称：江苏省地质局第一地质大队</w:t>
      </w:r>
      <w:r>
        <w:rPr>
          <w:rFonts w:hint="eastAsia" w:ascii="宋体" w:hAnsi="宋体" w:cs="宋体"/>
          <w:color w:val="000000"/>
          <w:sz w:val="24"/>
          <w:highlight w:val="none"/>
        </w:rPr>
      </w:r>
      <w:r/>
    </w:p>
    <w:p>
      <w:pPr>
        <w:pStyle w:val="869"/>
        <w:ind w:firstLine="72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地    址：江苏省南京市雨花台区贾东村105号</w:t>
      </w:r>
      <w:r>
        <w:rPr>
          <w:rFonts w:hint="eastAsia" w:ascii="宋体" w:hAnsi="宋体" w:cs="宋体"/>
          <w:color w:val="000000"/>
          <w:sz w:val="24"/>
          <w:highlight w:val="none"/>
        </w:rPr>
      </w:r>
      <w:r/>
    </w:p>
    <w:p>
      <w:pPr>
        <w:pStyle w:val="869"/>
        <w:ind w:firstLine="72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联 系 人：</w:t>
      </w:r>
      <w:r>
        <w:rPr>
          <w:rFonts w:hint="eastAsia" w:ascii="宋体" w:hAnsi="宋体" w:cs="宋体"/>
          <w:color w:val="000000"/>
          <w:sz w:val="24"/>
          <w:highlight w:val="none"/>
          <w:lang w:val="zh-CN"/>
        </w:rPr>
        <w:t xml:space="preserve">钱工</w:t>
      </w:r>
      <w:r>
        <w:rPr>
          <w:rFonts w:ascii="宋体" w:hAnsi="宋体" w:cs="宋体"/>
          <w:color w:val="000000"/>
          <w:sz w:val="24"/>
          <w:highlight w:val="none"/>
        </w:rPr>
      </w:r>
      <w:r/>
    </w:p>
    <w:p>
      <w:pPr>
        <w:pStyle w:val="869"/>
        <w:ind w:firstLine="72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联系方式：13451854408</w:t>
      </w:r>
      <w:r>
        <w:rPr>
          <w:rFonts w:ascii="宋体" w:hAnsi="宋体" w:cs="宋体"/>
          <w:color w:val="000000"/>
          <w:sz w:val="24"/>
          <w:highlight w:val="none"/>
        </w:rPr>
      </w:r>
      <w:r/>
    </w:p>
    <w:p>
      <w:pPr>
        <w:pStyle w:val="871"/>
        <w:ind w:firstLine="720"/>
        <w:keepLines w:val="0"/>
        <w:keepNext w:val="0"/>
        <w:spacing w:line="400" w:lineRule="exact"/>
        <w:rPr>
          <w:rFonts w:hint="eastAsia" w:ascii="宋体" w:hAnsi="宋体" w:eastAsia="宋体" w:cs="宋体"/>
          <w:b w:val="0"/>
          <w:color w:val="000000"/>
          <w:sz w:val="24"/>
          <w:szCs w:val="24"/>
          <w:highlight w:val="none"/>
        </w:rPr>
      </w:pPr>
      <w:r/>
      <w:bookmarkStart w:id="35" w:name="_Toc35393807"/>
      <w:r/>
      <w:bookmarkStart w:id="36" w:name="_Toc35393638"/>
      <w:r/>
      <w:bookmarkStart w:id="37" w:name="_Toc39757544"/>
      <w:r/>
      <w:bookmarkStart w:id="38" w:name="_Toc28359097"/>
      <w:r/>
      <w:bookmarkStart w:id="39" w:name="_Toc28359020"/>
      <w:r>
        <w:rPr>
          <w:rFonts w:hint="eastAsia" w:ascii="宋体" w:hAnsi="宋体" w:eastAsia="宋体" w:cs="宋体"/>
          <w:b w:val="0"/>
          <w:color w:val="000000"/>
          <w:sz w:val="24"/>
          <w:szCs w:val="24"/>
          <w:highlight w:val="none"/>
        </w:rPr>
        <w:t xml:space="preserve">2.采购代理机构信息</w:t>
      </w:r>
      <w:bookmarkEnd w:id="35"/>
      <w:r/>
      <w:bookmarkEnd w:id="36"/>
      <w:r/>
      <w:bookmarkEnd w:id="37"/>
      <w:r/>
      <w:bookmarkEnd w:id="38"/>
      <w:r/>
      <w:bookmarkEnd w:id="39"/>
      <w:r>
        <w:rPr>
          <w:rFonts w:hint="eastAsia" w:ascii="宋体" w:hAnsi="宋体" w:eastAsia="宋体" w:cs="宋体"/>
          <w:b w:val="0"/>
          <w:color w:val="000000"/>
          <w:sz w:val="24"/>
          <w:szCs w:val="24"/>
          <w:highlight w:val="none"/>
        </w:rPr>
      </w:r>
      <w:r/>
    </w:p>
    <w:p>
      <w:pPr>
        <w:pStyle w:val="869"/>
        <w:ind w:firstLine="72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名    称：江苏大成工程咨询有限公司 </w:t>
      </w:r>
      <w:r>
        <w:rPr>
          <w:rFonts w:hint="eastAsia" w:ascii="宋体" w:hAnsi="宋体" w:cs="宋体"/>
          <w:color w:val="000000"/>
          <w:sz w:val="24"/>
          <w:highlight w:val="none"/>
        </w:rPr>
      </w:r>
      <w:r/>
    </w:p>
    <w:p>
      <w:pPr>
        <w:pStyle w:val="869"/>
        <w:ind w:firstLine="72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地    址：江苏省南京市建邺区嘉陵江东街18号1栋7层</w:t>
      </w:r>
      <w:r>
        <w:rPr>
          <w:rFonts w:hint="eastAsia" w:ascii="宋体" w:hAnsi="宋体" w:cs="宋体"/>
          <w:color w:val="000000"/>
          <w:sz w:val="24"/>
          <w:highlight w:val="none"/>
        </w:rPr>
      </w:r>
      <w:r/>
    </w:p>
    <w:p>
      <w:pPr>
        <w:pStyle w:val="869"/>
        <w:ind w:firstLine="720"/>
        <w:spacing w:line="40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联系方式：025-58289999-8018、13776507638</w:t>
      </w:r>
      <w:r>
        <w:rPr>
          <w:rFonts w:hint="eastAsia" w:ascii="宋体" w:hAnsi="宋体" w:cs="宋体"/>
          <w:color w:val="000000"/>
          <w:sz w:val="24"/>
          <w:highlight w:val="none"/>
          <w:u w:val="single"/>
        </w:rPr>
      </w:r>
      <w:r/>
    </w:p>
    <w:p>
      <w:pPr>
        <w:pStyle w:val="871"/>
        <w:ind w:firstLine="720"/>
        <w:keepLines w:val="0"/>
        <w:keepNext w:val="0"/>
        <w:spacing w:line="400" w:lineRule="exact"/>
        <w:rPr>
          <w:rFonts w:hint="eastAsia" w:ascii="宋体" w:hAnsi="宋体" w:eastAsia="宋体" w:cs="宋体"/>
          <w:b w:val="0"/>
          <w:color w:val="000000"/>
          <w:sz w:val="24"/>
          <w:szCs w:val="24"/>
          <w:highlight w:val="none"/>
        </w:rPr>
      </w:pPr>
      <w:r/>
      <w:bookmarkStart w:id="40" w:name="_Toc35393808"/>
      <w:r/>
      <w:bookmarkStart w:id="41" w:name="_Toc39757545"/>
      <w:r/>
      <w:bookmarkStart w:id="42" w:name="_Toc35393639"/>
      <w:r/>
      <w:bookmarkStart w:id="43" w:name="_Toc28359021"/>
      <w:r/>
      <w:bookmarkStart w:id="44" w:name="_Toc28359098"/>
      <w:r>
        <w:rPr>
          <w:rFonts w:hint="eastAsia" w:ascii="宋体" w:hAnsi="宋体" w:eastAsia="宋体" w:cs="宋体"/>
          <w:b w:val="0"/>
          <w:color w:val="000000"/>
          <w:sz w:val="24"/>
          <w:szCs w:val="24"/>
          <w:highlight w:val="none"/>
        </w:rPr>
        <w:t xml:space="preserve">3.项目联系方式</w:t>
      </w:r>
      <w:bookmarkEnd w:id="40"/>
      <w:r/>
      <w:bookmarkEnd w:id="41"/>
      <w:r/>
      <w:bookmarkEnd w:id="42"/>
      <w:r/>
      <w:bookmarkEnd w:id="43"/>
      <w:r/>
      <w:bookmarkEnd w:id="44"/>
      <w:r>
        <w:rPr>
          <w:rFonts w:hint="eastAsia" w:ascii="宋体" w:hAnsi="宋体" w:eastAsia="宋体" w:cs="宋体"/>
          <w:b w:val="0"/>
          <w:color w:val="000000"/>
          <w:sz w:val="24"/>
          <w:szCs w:val="24"/>
          <w:highlight w:val="none"/>
        </w:rPr>
      </w:r>
      <w:r/>
    </w:p>
    <w:p>
      <w:pPr>
        <w:pStyle w:val="886"/>
        <w:ind w:firstLine="720"/>
        <w:spacing w:line="400" w:lineRule="exact"/>
        <w:rPr>
          <w:rFonts w:hint="eastAsia" w:hAnsi="宋体" w:cs="宋体"/>
          <w:color w:val="000000"/>
          <w:sz w:val="24"/>
          <w:szCs w:val="24"/>
          <w:highlight w:val="none"/>
        </w:rPr>
      </w:pPr>
      <w:r>
        <w:rPr>
          <w:rFonts w:hint="eastAsia" w:hAnsi="宋体" w:cs="宋体"/>
          <w:color w:val="000000"/>
          <w:sz w:val="24"/>
          <w:szCs w:val="24"/>
          <w:highlight w:val="none"/>
        </w:rPr>
        <w:t xml:space="preserve">项目联系人：周杰</w:t>
      </w:r>
      <w:r>
        <w:rPr>
          <w:rFonts w:hint="eastAsia" w:hAnsi="宋体" w:cs="宋体"/>
          <w:color w:val="000000"/>
          <w:sz w:val="24"/>
          <w:szCs w:val="24"/>
          <w:highlight w:val="none"/>
        </w:rPr>
      </w:r>
      <w:r/>
    </w:p>
    <w:p>
      <w:pPr>
        <w:pStyle w:val="869"/>
        <w:ind w:firstLine="720"/>
        <w:rPr>
          <w:color w:val="000000"/>
          <w:highlight w:val="none"/>
        </w:rPr>
      </w:pPr>
      <w:r>
        <w:rPr>
          <w:rFonts w:hint="eastAsia" w:ascii="宋体" w:hAnsi="宋体" w:cs="宋体"/>
          <w:color w:val="000000"/>
          <w:sz w:val="24"/>
          <w:highlight w:val="none"/>
        </w:rPr>
        <w:t xml:space="preserve">电　　 话：025-58289999-8018、13776507638</w:t>
      </w:r>
      <w:r>
        <w:rPr>
          <w:color w:val="000000"/>
          <w:highlight w:val="none"/>
        </w:rPr>
      </w:r>
      <w:r/>
    </w:p>
    <w:p>
      <w:pPr>
        <w:pStyle w:val="869"/>
        <w:ind w:firstLine="630"/>
        <w:rPr>
          <w:color w:val="000000"/>
          <w:highlight w:val="none"/>
        </w:rPr>
      </w:pPr>
      <w:r>
        <w:rPr>
          <w:color w:val="000000"/>
          <w:highlight w:val="none"/>
        </w:rPr>
      </w:r>
      <w:r/>
    </w:p>
    <w:p>
      <w:pPr>
        <w:pStyle w:val="869"/>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p>
      <w:pPr>
        <w:pStyle w:val="869"/>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p>
      <w:pPr>
        <w:pStyle w:val="869"/>
        <w:ind w:firstLine="420"/>
        <w:spacing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869"/>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869"/>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869"/>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869"/>
        <w:spacing w:line="360" w:lineRule="auto"/>
        <w:rPr>
          <w:rFonts w:hint="eastAsia" w:ascii="宋体" w:hAnsi="宋体" w:cs="宋体"/>
          <w:b/>
          <w:bCs/>
          <w:color w:val="000000"/>
          <w:sz w:val="36"/>
          <w:szCs w:val="36"/>
          <w:highlight w:val="none"/>
          <w:lang w:val="zh-CN"/>
        </w:rPr>
      </w:pPr>
      <w:r/>
      <w:bookmarkStart w:id="45" w:name="_Toc3787"/>
      <w:r>
        <w:rPr>
          <w:rFonts w:hint="eastAsia" w:ascii="宋体" w:hAnsi="宋体" w:cs="宋体"/>
          <w:b/>
          <w:bCs/>
          <w:color w:val="000000"/>
          <w:sz w:val="36"/>
          <w:szCs w:val="36"/>
          <w:highlight w:val="none"/>
          <w:lang w:val="zh-CN"/>
        </w:rPr>
      </w:r>
      <w:r/>
    </w:p>
    <w:p>
      <w:pPr>
        <w:pStyle w:val="869"/>
        <w:jc w:val="center"/>
        <w:spacing w:line="360" w:lineRule="auto"/>
        <w:rPr>
          <w:rFonts w:hint="eastAsia" w:ascii="宋体" w:hAnsi="宋体" w:cs="宋体"/>
          <w:b/>
          <w:bCs/>
          <w:color w:val="000000"/>
          <w:sz w:val="36"/>
          <w:szCs w:val="36"/>
          <w:highlight w:val="none"/>
          <w:lang w:val="zh-CN"/>
        </w:rPr>
        <w:outlineLvl w:val="0"/>
      </w:pPr>
      <w:r>
        <w:rPr>
          <w:rFonts w:hint="eastAsia" w:ascii="宋体" w:hAnsi="宋体" w:cs="宋体"/>
          <w:b/>
          <w:bCs/>
          <w:color w:val="000000"/>
          <w:sz w:val="36"/>
          <w:szCs w:val="36"/>
          <w:highlight w:val="none"/>
          <w:lang w:val="zh-CN"/>
        </w:rPr>
        <w:t xml:space="preserve">第二章  供应商须知</w:t>
      </w:r>
      <w:bookmarkEnd w:id="45"/>
      <w:r>
        <w:rPr>
          <w:rFonts w:hint="eastAsia" w:ascii="宋体" w:hAnsi="宋体" w:cs="宋体"/>
          <w:b/>
          <w:bCs/>
          <w:color w:val="000000"/>
          <w:sz w:val="36"/>
          <w:szCs w:val="36"/>
          <w:highlight w:val="none"/>
          <w:lang w:val="zh-CN"/>
        </w:rPr>
      </w:r>
      <w:r/>
    </w:p>
    <w:p>
      <w:pPr>
        <w:pStyle w:val="869"/>
        <w:ind w:firstLine="420"/>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一、总   则</w:t>
      </w:r>
      <w:r>
        <w:rPr>
          <w:rFonts w:hint="eastAsia" w:ascii="宋体" w:hAnsi="宋体" w:cs="宋体"/>
          <w:b/>
          <w:bCs/>
          <w:color w:val="000000"/>
          <w:szCs w:val="21"/>
          <w:highlight w:val="none"/>
          <w:lang w:val="zh-CN"/>
        </w:rPr>
      </w:r>
      <w:r/>
    </w:p>
    <w:p>
      <w:pPr>
        <w:pStyle w:val="869"/>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1、适用法律</w:t>
      </w:r>
      <w:r>
        <w:rPr>
          <w:rFonts w:hint="eastAsia" w:ascii="宋体" w:hAnsi="宋体" w:cs="宋体"/>
          <w:color w:val="000000"/>
          <w:szCs w:val="21"/>
          <w:highlight w:val="none"/>
          <w:lang w:val="zh-CN"/>
        </w:rPr>
      </w:r>
      <w:r/>
    </w:p>
    <w:p>
      <w:pPr>
        <w:pStyle w:val="869"/>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1.1 《中华人民共和国政府采购法》、《政府采购货物和服务招标投标管理办法》等有关法律、规章和规定等。</w:t>
      </w:r>
      <w:r>
        <w:rPr>
          <w:rFonts w:hint="eastAsia" w:ascii="宋体" w:hAnsi="宋体" w:cs="宋体"/>
          <w:color w:val="000000"/>
          <w:szCs w:val="21"/>
          <w:highlight w:val="none"/>
          <w:lang w:val="zh-CN"/>
        </w:rPr>
      </w:r>
      <w:r/>
    </w:p>
    <w:p>
      <w:pPr>
        <w:pStyle w:val="869"/>
        <w:ind w:firstLine="420"/>
        <w:spacing w:line="360" w:lineRule="auto"/>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2、定义</w:t>
      </w:r>
      <w:r>
        <w:rPr>
          <w:rFonts w:hint="eastAsia" w:ascii="宋体" w:hAnsi="宋体" w:cs="宋体"/>
          <w:b/>
          <w:color w:val="000000"/>
          <w:szCs w:val="21"/>
          <w:highlight w:val="none"/>
          <w:lang w:val="zh-CN"/>
        </w:rPr>
      </w:r>
      <w:r/>
    </w:p>
    <w:p>
      <w:pPr>
        <w:pStyle w:val="869"/>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2.1 “</w:t>
      </w:r>
      <w:r>
        <w:rPr>
          <w:rFonts w:hint="eastAsia" w:ascii="宋体" w:hAnsi="宋体" w:cs="宋体"/>
          <w:b/>
          <w:color w:val="000000"/>
          <w:szCs w:val="21"/>
          <w:highlight w:val="none"/>
          <w:lang w:val="zh-CN"/>
        </w:rPr>
        <w:t xml:space="preserve">供应商</w:t>
      </w:r>
      <w:r>
        <w:rPr>
          <w:rFonts w:hint="eastAsia" w:ascii="宋体" w:hAnsi="宋体" w:cs="宋体"/>
          <w:color w:val="000000"/>
          <w:szCs w:val="21"/>
          <w:highlight w:val="none"/>
          <w:lang w:val="zh-CN"/>
        </w:rPr>
        <w:t xml:space="preserve">”</w:t>
      </w:r>
      <w:r>
        <w:rPr>
          <w:rFonts w:hint="eastAsia" w:ascii="宋体" w:hAnsi="宋体" w:cs="宋体"/>
          <w:color w:val="000000"/>
          <w:highlight w:val="none"/>
        </w:rPr>
        <w:t xml:space="preserve">是指参加投标竞争，并符合招标文件规定资格条件的法人、其他组织或者自然人。</w:t>
      </w:r>
      <w:r>
        <w:rPr>
          <w:rFonts w:hint="eastAsia" w:ascii="宋体" w:hAnsi="宋体" w:cs="宋体"/>
          <w:color w:val="000000"/>
          <w:szCs w:val="21"/>
          <w:highlight w:val="none"/>
          <w:lang w:val="zh-CN"/>
        </w:rPr>
      </w:r>
      <w:r/>
    </w:p>
    <w:p>
      <w:pPr>
        <w:pStyle w:val="869"/>
        <w:ind w:firstLine="420"/>
        <w:spacing w:line="360" w:lineRule="auto"/>
        <w:rPr>
          <w:rFonts w:hint="eastAsia" w:ascii="宋体" w:hAnsi="宋体" w:cs="宋体"/>
          <w:b/>
          <w:color w:val="000000"/>
          <w:szCs w:val="21"/>
          <w:highlight w:val="none"/>
          <w:lang w:val="zh-CN"/>
        </w:rPr>
      </w:pPr>
      <w:r>
        <w:rPr>
          <w:rFonts w:hint="eastAsia" w:ascii="宋体" w:hAnsi="宋体" w:cs="宋体"/>
          <w:color w:val="000000"/>
          <w:szCs w:val="21"/>
          <w:highlight w:val="none"/>
          <w:lang w:val="zh-CN"/>
        </w:rPr>
        <w:t xml:space="preserve">2.2 “服务”指本招标文件中所述</w:t>
      </w:r>
      <w:r>
        <w:rPr>
          <w:rFonts w:hint="eastAsia" w:ascii="宋体" w:hAnsi="宋体" w:cs="宋体"/>
          <w:b/>
          <w:color w:val="000000"/>
          <w:szCs w:val="21"/>
          <w:highlight w:val="none"/>
          <w:lang w:val="zh-CN"/>
        </w:rPr>
        <w:t xml:space="preserve">项目</w:t>
      </w:r>
      <w:r>
        <w:rPr>
          <w:rFonts w:hint="eastAsia" w:ascii="宋体" w:hAnsi="宋体" w:cs="宋体"/>
          <w:b/>
          <w:color w:val="000000"/>
          <w:szCs w:val="21"/>
          <w:highlight w:val="none"/>
        </w:rPr>
        <w:t xml:space="preserve">的货物</w:t>
      </w:r>
      <w:r>
        <w:rPr>
          <w:rFonts w:hint="eastAsia" w:ascii="宋体" w:hAnsi="宋体" w:cs="宋体"/>
          <w:color w:val="000000"/>
          <w:szCs w:val="21"/>
          <w:highlight w:val="none"/>
          <w:lang w:val="zh-CN"/>
        </w:rPr>
        <w:t xml:space="preserve">及相关服务。</w:t>
      </w:r>
      <w:r>
        <w:rPr>
          <w:rFonts w:hint="eastAsia" w:ascii="宋体" w:hAnsi="宋体" w:cs="宋体"/>
          <w:b/>
          <w:color w:val="000000"/>
          <w:szCs w:val="21"/>
          <w:highlight w:val="none"/>
          <w:lang w:val="zh-CN"/>
        </w:rPr>
      </w:r>
      <w:r/>
    </w:p>
    <w:p>
      <w:pPr>
        <w:pStyle w:val="869"/>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2.3 “用户或使用单位”是指使用服务的单位。</w:t>
      </w:r>
      <w:r>
        <w:rPr>
          <w:rFonts w:hint="eastAsia" w:ascii="宋体" w:hAnsi="宋体" w:cs="宋体"/>
          <w:color w:val="000000"/>
          <w:szCs w:val="21"/>
          <w:highlight w:val="none"/>
          <w:lang w:val="zh-CN"/>
        </w:rPr>
      </w:r>
      <w:r/>
    </w:p>
    <w:p>
      <w:pPr>
        <w:pStyle w:val="869"/>
        <w:ind w:firstLine="420"/>
        <w:spacing w:line="360" w:lineRule="auto"/>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3、政策功能</w:t>
      </w:r>
      <w:r>
        <w:rPr>
          <w:rFonts w:hint="eastAsia" w:ascii="宋体" w:hAnsi="宋体" w:cs="宋体"/>
          <w:b/>
          <w:color w:val="000000"/>
          <w:szCs w:val="21"/>
          <w:highlight w:val="none"/>
          <w:lang w:val="zh-CN"/>
        </w:rPr>
      </w:r>
      <w:r/>
    </w:p>
    <w:p>
      <w:pPr>
        <w:pStyle w:val="869"/>
        <w:ind w:firstLine="413"/>
        <w:spacing w:line="360" w:lineRule="auto"/>
        <w:rPr>
          <w:rFonts w:hint="eastAsia" w:ascii="宋体" w:hAnsi="宋体" w:cs="宋体"/>
          <w:b/>
          <w:color w:val="000000"/>
          <w:highlight w:val="none"/>
        </w:rPr>
      </w:pPr>
      <w:r>
        <w:rPr>
          <w:rFonts w:hint="eastAsia" w:ascii="宋体" w:hAnsi="宋体" w:cs="宋体"/>
          <w:b/>
          <w:color w:val="000000"/>
          <w:highlight w:val="none"/>
        </w:rPr>
        <w:t xml:space="preserve">3.1 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rPr>
          <w:rFonts w:hint="eastAsia" w:ascii="宋体" w:hAnsi="宋体" w:cs="宋体"/>
          <w:b/>
          <w:color w:val="000000"/>
          <w:highlight w:val="none"/>
        </w:rPr>
      </w:r>
      <w:r/>
    </w:p>
    <w:p>
      <w:pPr>
        <w:pStyle w:val="869"/>
        <w:ind w:firstLine="413"/>
        <w:spacing w:line="360" w:lineRule="auto"/>
        <w:rPr>
          <w:rFonts w:hint="eastAsia" w:ascii="宋体" w:hAnsi="宋体" w:cs="宋体"/>
          <w:b/>
          <w:color w:val="000000"/>
          <w:highlight w:val="none"/>
        </w:rPr>
      </w:pPr>
      <w:r>
        <w:rPr>
          <w:rFonts w:hint="eastAsia" w:ascii="宋体" w:hAnsi="宋体" w:cs="宋体"/>
          <w:b/>
          <w:color w:val="000000"/>
          <w:highlight w:val="none"/>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rPr>
          <w:rFonts w:hint="eastAsia" w:ascii="宋体" w:hAnsi="宋体" w:cs="宋体"/>
          <w:b/>
          <w:color w:val="000000"/>
          <w:highlight w:val="none"/>
        </w:rPr>
      </w:r>
      <w:r/>
    </w:p>
    <w:p>
      <w:pPr>
        <w:pStyle w:val="869"/>
        <w:ind w:firstLine="413"/>
        <w:spacing w:line="360" w:lineRule="auto"/>
        <w:rPr>
          <w:rFonts w:hint="eastAsia" w:ascii="宋体" w:hAnsi="宋体" w:cs="宋体"/>
          <w:b/>
          <w:color w:val="000000"/>
          <w:highlight w:val="none"/>
        </w:rPr>
      </w:pPr>
      <w:r>
        <w:rPr>
          <w:rFonts w:hint="eastAsia" w:ascii="宋体" w:hAnsi="宋体" w:cs="宋体"/>
          <w:b/>
          <w:color w:val="000000"/>
          <w:highlight w:val="none"/>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rFonts w:hint="eastAsia" w:ascii="宋体" w:hAnsi="宋体" w:cs="宋体"/>
          <w:b/>
          <w:color w:val="000000"/>
          <w:highlight w:val="none"/>
        </w:rPr>
      </w:r>
      <w:r/>
    </w:p>
    <w:p>
      <w:pPr>
        <w:pStyle w:val="869"/>
        <w:ind w:firstLine="413"/>
        <w:spacing w:line="360" w:lineRule="auto"/>
        <w:rPr>
          <w:rFonts w:hint="eastAsia" w:ascii="宋体" w:hAnsi="宋体" w:cs="宋体"/>
          <w:b/>
          <w:color w:val="000000"/>
          <w:highlight w:val="none"/>
        </w:rPr>
      </w:pPr>
      <w:r>
        <w:rPr>
          <w:rFonts w:hint="eastAsia" w:ascii="宋体" w:hAnsi="宋体" w:cs="宋体"/>
          <w:b/>
          <w:color w:val="000000"/>
          <w:highlight w:val="none"/>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hint="eastAsia" w:ascii="宋体" w:hAnsi="宋体" w:cs="宋体"/>
          <w:b/>
          <w:color w:val="000000"/>
          <w:highlight w:val="none"/>
        </w:rPr>
      </w:r>
      <w:r/>
    </w:p>
    <w:p>
      <w:pPr>
        <w:pStyle w:val="869"/>
        <w:ind w:firstLine="413"/>
        <w:spacing w:line="360" w:lineRule="auto"/>
        <w:rPr>
          <w:rFonts w:hint="eastAsia" w:ascii="宋体" w:hAnsi="宋体" w:cs="宋体"/>
          <w:b/>
          <w:color w:val="000000"/>
          <w:highlight w:val="none"/>
        </w:rPr>
      </w:pPr>
      <w:r>
        <w:rPr>
          <w:rFonts w:hint="eastAsia" w:ascii="宋体" w:hAnsi="宋体" w:cs="宋体"/>
          <w:b/>
          <w:color w:val="000000"/>
          <w:highlight w:val="none"/>
        </w:rPr>
        <w:t xml:space="preserve">3.5 提供的产品属于信息安全产品的，供应商应当选择经国家认证的信息安全产品投标，并提供由中国信息安全认证中心按国家标准认证颁发的有效认证证书复印件。</w:t>
      </w:r>
      <w:r>
        <w:rPr>
          <w:rFonts w:hint="eastAsia" w:ascii="宋体" w:hAnsi="宋体" w:cs="宋体"/>
          <w:b/>
          <w:color w:val="000000"/>
          <w:highlight w:val="none"/>
        </w:rPr>
      </w:r>
      <w:r/>
    </w:p>
    <w:p>
      <w:pPr>
        <w:pStyle w:val="869"/>
        <w:ind w:firstLine="413"/>
        <w:spacing w:line="360" w:lineRule="auto"/>
        <w:rPr>
          <w:rFonts w:hint="eastAsia" w:ascii="宋体" w:hAnsi="宋体" w:cs="宋体"/>
          <w:b/>
          <w:color w:val="000000"/>
          <w:highlight w:val="none"/>
        </w:rPr>
      </w:pPr>
      <w:r>
        <w:rPr>
          <w:rFonts w:hint="eastAsia" w:ascii="宋体" w:hAnsi="宋体" w:cs="宋体"/>
          <w:b/>
          <w:color w:val="000000"/>
          <w:highlight w:val="none"/>
        </w:rPr>
        <w:t xml:space="preserve">3.6 提供的产品属于政府强制采购节能产品的，供应商应当选择依据国家标准中二级能效（水效）指标认证的节能产品投标，并提供有效的节能产品认证证书复印件。</w:t>
      </w:r>
      <w:r>
        <w:rPr>
          <w:rFonts w:hint="eastAsia" w:ascii="宋体" w:hAnsi="宋体" w:cs="宋体"/>
          <w:b/>
          <w:color w:val="000000"/>
          <w:highlight w:val="none"/>
        </w:rPr>
      </w:r>
      <w:r/>
    </w:p>
    <w:p>
      <w:pPr>
        <w:pStyle w:val="869"/>
        <w:ind w:firstLine="413"/>
        <w:spacing w:line="360" w:lineRule="auto"/>
        <w:rPr>
          <w:rFonts w:hint="eastAsia" w:ascii="宋体" w:hAnsi="宋体" w:cs="宋体"/>
          <w:b/>
          <w:color w:val="000000"/>
          <w:highlight w:val="none"/>
        </w:rPr>
      </w:pPr>
      <w:r>
        <w:rPr>
          <w:rFonts w:hint="eastAsia" w:ascii="宋体" w:hAnsi="宋体" w:cs="宋体"/>
          <w:b/>
          <w:color w:val="000000"/>
          <w:highlight w:val="none"/>
        </w:rPr>
        <w:t xml:space="preserve">3.7提供的产品属于环境标志产品的,供应商应当选择依据相关标准的最新版本认证的环境标志产品投标,并提供有效的环境标志产品认证证书复印件。</w:t>
      </w:r>
      <w:r>
        <w:rPr>
          <w:rFonts w:hint="eastAsia" w:ascii="宋体" w:hAnsi="宋体" w:cs="宋体"/>
          <w:b/>
          <w:color w:val="000000"/>
          <w:highlight w:val="none"/>
        </w:rPr>
      </w:r>
      <w:r/>
    </w:p>
    <w:p>
      <w:pPr>
        <w:pStyle w:val="869"/>
        <w:ind w:firstLine="413"/>
        <w:spacing w:line="360" w:lineRule="auto"/>
        <w:rPr>
          <w:rFonts w:hint="eastAsia" w:ascii="宋体" w:hAnsi="宋体" w:cs="宋体"/>
          <w:b/>
          <w:color w:val="000000"/>
          <w:highlight w:val="none"/>
        </w:rPr>
      </w:pPr>
      <w:r>
        <w:rPr>
          <w:rFonts w:hint="eastAsia" w:ascii="宋体" w:hAnsi="宋体" w:cs="宋体"/>
          <w:b/>
          <w:color w:val="000000"/>
          <w:highlight w:val="none"/>
        </w:rPr>
        <w:t xml:space="preserve">二、招标文件</w:t>
      </w:r>
      <w:r>
        <w:rPr>
          <w:rFonts w:hint="eastAsia" w:ascii="宋体" w:hAnsi="宋体" w:cs="宋体"/>
          <w:b/>
          <w:color w:val="000000"/>
          <w:highlight w:val="none"/>
        </w:rPr>
      </w:r>
      <w:r/>
    </w:p>
    <w:p>
      <w:pPr>
        <w:pStyle w:val="869"/>
        <w:ind w:firstLine="420"/>
        <w:spacing w:line="360" w:lineRule="auto"/>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4、招标文件组成</w:t>
      </w:r>
      <w:r>
        <w:rPr>
          <w:rFonts w:hint="eastAsia" w:ascii="宋体" w:hAnsi="宋体" w:cs="宋体"/>
          <w:b/>
          <w:color w:val="000000"/>
          <w:szCs w:val="21"/>
          <w:highlight w:val="none"/>
          <w:lang w:val="zh-CN"/>
        </w:rPr>
      </w:r>
      <w:r/>
    </w:p>
    <w:p>
      <w:pPr>
        <w:pStyle w:val="86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4.1 招标文件组成：招标公告、供应商须知、供应商应当提交的资格和资信证明文件、投标报价要求、投标文件编制要求和投标保证金缴纳方式、招标项目的技术规格、要求和数量、合同主要条款及合同签订方式、交货和提供服务的时间、付款条件、评标方法、评标标准、无效投标和废标条款、附件等。</w:t>
      </w:r>
      <w:r>
        <w:rPr>
          <w:rFonts w:hint="eastAsia" w:ascii="宋体" w:hAnsi="宋体" w:cs="宋体"/>
          <w:color w:val="000000"/>
          <w:szCs w:val="21"/>
          <w:highlight w:val="none"/>
        </w:rPr>
      </w:r>
      <w:r/>
    </w:p>
    <w:p>
      <w:pPr>
        <w:pStyle w:val="869"/>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4.2 招标的最小单位是包。招标服务数量及技术要求中未分包的，供应商对要求提供的服务不得部分投标；招标服务数量及技术要求中已经分包的，可以以包为单位投标。</w:t>
      </w:r>
      <w:r>
        <w:rPr>
          <w:rFonts w:hint="eastAsia" w:ascii="宋体" w:hAnsi="宋体" w:cs="宋体"/>
          <w:color w:val="000000"/>
          <w:szCs w:val="21"/>
          <w:highlight w:val="none"/>
          <w:lang w:val="zh-CN"/>
        </w:rPr>
      </w:r>
      <w:r/>
    </w:p>
    <w:p>
      <w:pPr>
        <w:pStyle w:val="869"/>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4.3 采购人如果要求供应商按照招标文件规定提交备选投标方案的，供应商可以提交备选方案；否则，备选方案将被拒绝。</w:t>
      </w:r>
      <w:r>
        <w:rPr>
          <w:rFonts w:hint="eastAsia" w:ascii="宋体" w:hAnsi="宋体" w:cs="宋体"/>
          <w:color w:val="000000"/>
          <w:szCs w:val="21"/>
          <w:highlight w:val="none"/>
          <w:lang w:val="zh-CN"/>
        </w:rPr>
      </w:r>
      <w:r/>
    </w:p>
    <w:p>
      <w:pPr>
        <w:pStyle w:val="869"/>
        <w:ind w:firstLine="420"/>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5、招标文件的澄清、修改</w:t>
      </w:r>
      <w:r>
        <w:rPr>
          <w:rFonts w:hint="eastAsia" w:ascii="宋体" w:hAnsi="宋体" w:cs="宋体"/>
          <w:b/>
          <w:bCs/>
          <w:color w:val="000000"/>
          <w:szCs w:val="21"/>
          <w:highlight w:val="none"/>
          <w:lang w:val="zh-CN"/>
        </w:rPr>
      </w:r>
      <w:r/>
    </w:p>
    <w:p>
      <w:pPr>
        <w:pStyle w:val="869"/>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5.1 采购人对已发出的招标文件进行必要澄清或者修改的，将在招标文件要求提交投标文件截止时间</w:t>
      </w:r>
      <w:r>
        <w:rPr>
          <w:rFonts w:hint="eastAsia" w:ascii="宋体" w:hAnsi="宋体" w:cs="宋体"/>
          <w:b/>
          <w:bCs/>
          <w:iCs/>
          <w:color w:val="000000"/>
          <w:szCs w:val="21"/>
          <w:highlight w:val="none"/>
          <w:u w:val="single"/>
          <w:lang w:val="zh-CN"/>
        </w:rPr>
        <w:t xml:space="preserve">十五日</w:t>
      </w:r>
      <w:r>
        <w:rPr>
          <w:rFonts w:hint="eastAsia" w:ascii="宋体" w:hAnsi="宋体" w:cs="宋体"/>
          <w:color w:val="000000"/>
          <w:szCs w:val="21"/>
          <w:highlight w:val="none"/>
          <w:lang w:val="zh-CN"/>
        </w:rPr>
        <w:t xml:space="preserve">前，在原招标公告媒体发布更正公告，该澄清或者修改的内容为招标文件的组成部分。</w:t>
      </w:r>
      <w:r>
        <w:rPr>
          <w:rFonts w:hint="eastAsia" w:ascii="宋体" w:hAnsi="宋体" w:cs="宋体"/>
          <w:color w:val="000000"/>
          <w:szCs w:val="21"/>
          <w:highlight w:val="none"/>
          <w:lang w:val="zh-CN"/>
        </w:rPr>
      </w:r>
      <w:r/>
    </w:p>
    <w:p>
      <w:pPr>
        <w:pStyle w:val="869"/>
        <w:ind w:firstLine="420"/>
        <w:spacing w:line="360" w:lineRule="auto"/>
        <w:rPr>
          <w:rFonts w:hint="eastAsia" w:ascii="宋体" w:hAnsi="宋体" w:cs="宋体"/>
          <w:color w:val="000000"/>
          <w:highlight w:val="none"/>
        </w:rPr>
      </w:pPr>
      <w:r>
        <w:rPr>
          <w:rFonts w:hint="eastAsia" w:ascii="宋体" w:hAnsi="宋体" w:cs="宋体"/>
          <w:color w:val="000000"/>
          <w:szCs w:val="21"/>
          <w:highlight w:val="none"/>
          <w:lang w:val="zh-CN"/>
        </w:rPr>
        <w:t xml:space="preserve">5.2 采购人在招标文件要求提交投标文件截止时间</w:t>
      </w:r>
      <w:r>
        <w:rPr>
          <w:rFonts w:hint="eastAsia" w:ascii="宋体" w:hAnsi="宋体" w:cs="宋体"/>
          <w:b/>
          <w:bCs/>
          <w:iCs/>
          <w:color w:val="000000"/>
          <w:szCs w:val="21"/>
          <w:highlight w:val="none"/>
          <w:u w:val="single"/>
          <w:lang w:val="zh-CN"/>
        </w:rPr>
        <w:t xml:space="preserve">三日</w:t>
      </w:r>
      <w:r>
        <w:rPr>
          <w:rFonts w:hint="eastAsia" w:ascii="宋体" w:hAnsi="宋体" w:cs="宋体"/>
          <w:color w:val="000000"/>
          <w:szCs w:val="21"/>
          <w:highlight w:val="none"/>
          <w:lang w:val="zh-CN"/>
        </w:rPr>
        <w:t xml:space="preserve">前，有权决定延长投标截止时间和开标时间，并</w:t>
      </w:r>
      <w:r>
        <w:rPr>
          <w:rFonts w:hint="eastAsia" w:ascii="宋体" w:hAnsi="宋体" w:cs="宋体"/>
          <w:color w:val="000000"/>
          <w:highlight w:val="none"/>
        </w:rPr>
        <w:t xml:space="preserve">在原采购信息发布媒体上发布变更公告。</w:t>
      </w:r>
      <w:r>
        <w:rPr>
          <w:rFonts w:hint="eastAsia" w:ascii="宋体" w:hAnsi="宋体" w:cs="宋体"/>
          <w:color w:val="000000"/>
          <w:highlight w:val="none"/>
        </w:rPr>
      </w:r>
      <w:r/>
    </w:p>
    <w:p>
      <w:pPr>
        <w:pStyle w:val="869"/>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5.3 供应商应在投标截止时间前关注</w:t>
      </w:r>
      <w:r>
        <w:rPr>
          <w:rFonts w:hint="eastAsia" w:ascii="宋体" w:hAnsi="宋体" w:cs="宋体"/>
          <w:color w:val="000000"/>
          <w:szCs w:val="21"/>
          <w:highlight w:val="none"/>
        </w:rPr>
        <w:t xml:space="preserve">江苏</w:t>
      </w:r>
      <w:r>
        <w:rPr>
          <w:rFonts w:hint="eastAsia" w:ascii="宋体" w:hAnsi="宋体" w:cs="宋体"/>
          <w:color w:val="000000"/>
          <w:szCs w:val="21"/>
          <w:highlight w:val="none"/>
          <w:lang w:val="zh-CN"/>
        </w:rPr>
        <w:t xml:space="preserve">政府采购网有关本招标项目有无变更公告。</w:t>
      </w:r>
      <w:r>
        <w:rPr>
          <w:rFonts w:hint="eastAsia" w:ascii="宋体" w:hAnsi="宋体" w:cs="宋体"/>
          <w:color w:val="000000"/>
          <w:szCs w:val="21"/>
          <w:highlight w:val="none"/>
          <w:lang w:val="zh-CN"/>
        </w:rPr>
      </w:r>
      <w:r/>
    </w:p>
    <w:p>
      <w:pPr>
        <w:pStyle w:val="869"/>
        <w:ind w:firstLine="420"/>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三、投标</w:t>
      </w:r>
      <w:r>
        <w:rPr>
          <w:rFonts w:hint="eastAsia" w:ascii="宋体" w:hAnsi="宋体" w:cs="宋体"/>
          <w:b/>
          <w:bCs/>
          <w:color w:val="000000"/>
          <w:szCs w:val="21"/>
          <w:highlight w:val="none"/>
          <w:lang w:val="zh-CN"/>
        </w:rPr>
      </w:r>
      <w:r/>
    </w:p>
    <w:p>
      <w:pPr>
        <w:pStyle w:val="869"/>
        <w:ind w:firstLine="420"/>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6、投标文件的语言、计量单位、货币和编制</w:t>
      </w:r>
      <w:r>
        <w:rPr>
          <w:rFonts w:hint="eastAsia" w:ascii="宋体" w:hAnsi="宋体" w:cs="宋体"/>
          <w:b/>
          <w:bCs/>
          <w:color w:val="000000"/>
          <w:szCs w:val="21"/>
          <w:highlight w:val="none"/>
          <w:lang w:val="zh-CN"/>
        </w:rPr>
      </w:r>
      <w:r/>
    </w:p>
    <w:p>
      <w:pPr>
        <w:pStyle w:val="869"/>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6.1 供应商提交的投标文件、技术文件和资料，包括图纸中的说明，以及供应商与采购人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cs="宋体"/>
          <w:color w:val="000000"/>
          <w:szCs w:val="21"/>
          <w:highlight w:val="none"/>
          <w:lang w:val="zh-CN"/>
        </w:rPr>
      </w:r>
      <w:r/>
    </w:p>
    <w:p>
      <w:pPr>
        <w:pStyle w:val="869"/>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6.2 供应商所使用的计量单位应为国家法定计量单位。</w:t>
      </w:r>
      <w:r>
        <w:rPr>
          <w:rFonts w:hint="eastAsia" w:ascii="宋体" w:hAnsi="宋体" w:cs="宋体"/>
          <w:color w:val="000000"/>
          <w:szCs w:val="21"/>
          <w:highlight w:val="none"/>
          <w:lang w:val="zh-CN"/>
        </w:rPr>
      </w:r>
      <w:r/>
    </w:p>
    <w:p>
      <w:pPr>
        <w:pStyle w:val="869"/>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6.3 供应商应用人民币报价。投标产品如果是进口产品的，应提供人民币与</w:t>
      </w:r>
      <w:r>
        <w:rPr>
          <w:rFonts w:hint="eastAsia" w:ascii="宋体" w:hAnsi="宋体" w:cs="宋体"/>
          <w:b/>
          <w:color w:val="000000"/>
          <w:szCs w:val="21"/>
          <w:highlight w:val="none"/>
          <w:lang w:val="zh-CN"/>
        </w:rPr>
        <w:t xml:space="preserve">美元之间的汇率；报价单位为“元”。</w:t>
      </w:r>
      <w:r>
        <w:rPr>
          <w:rFonts w:hint="eastAsia" w:ascii="宋体" w:hAnsi="宋体" w:cs="宋体"/>
          <w:color w:val="000000"/>
          <w:szCs w:val="21"/>
          <w:highlight w:val="none"/>
          <w:lang w:val="zh-CN"/>
        </w:rPr>
      </w:r>
      <w:r/>
    </w:p>
    <w:p>
      <w:pPr>
        <w:pStyle w:val="869"/>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6.4 投标文件应字迹清楚、内容齐全、不得涂改。如有修改，修改处须有供应商公章或投标专用章和法定代表人或其授权的供应商代表签字。</w:t>
      </w:r>
      <w:r>
        <w:rPr>
          <w:rFonts w:hint="eastAsia" w:ascii="宋体" w:hAnsi="宋体" w:cs="宋体"/>
          <w:color w:val="000000"/>
          <w:szCs w:val="21"/>
          <w:highlight w:val="none"/>
          <w:lang w:val="zh-CN"/>
        </w:rPr>
      </w:r>
      <w:r/>
    </w:p>
    <w:p>
      <w:pPr>
        <w:pStyle w:val="869"/>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6.5 投标文件应按照招标文件规定的顺序，统一用A4规格幅面打印、装订成册并编制目录，由于编排混乱导致投标文件被误读或查找不到，责任由供应商承担。</w:t>
      </w:r>
      <w:r>
        <w:rPr>
          <w:rFonts w:hint="eastAsia" w:ascii="宋体" w:hAnsi="宋体" w:cs="宋体"/>
          <w:color w:val="000000"/>
          <w:szCs w:val="21"/>
          <w:highlight w:val="none"/>
          <w:lang w:val="zh-CN"/>
        </w:rPr>
      </w:r>
      <w:r/>
    </w:p>
    <w:p>
      <w:pPr>
        <w:pStyle w:val="869"/>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6.6 供应商应在投标文件中写清相应的采购编号、项目名称、供应商全称、地址、电话、传真等。</w:t>
      </w:r>
      <w:r>
        <w:rPr>
          <w:rFonts w:hint="eastAsia" w:ascii="宋体" w:hAnsi="宋体" w:cs="宋体"/>
          <w:color w:val="000000"/>
          <w:szCs w:val="21"/>
          <w:highlight w:val="none"/>
          <w:lang w:val="zh-CN"/>
        </w:rPr>
      </w:r>
      <w:r/>
    </w:p>
    <w:p>
      <w:pPr>
        <w:pStyle w:val="869"/>
        <w:numPr>
          <w:ilvl w:val="0"/>
          <w:numId w:val="1"/>
        </w:numPr>
        <w:ind w:firstLine="420"/>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联合投标：</w:t>
      </w:r>
      <w:r>
        <w:rPr>
          <w:rFonts w:hint="eastAsia" w:ascii="宋体" w:hAnsi="宋体" w:cs="宋体"/>
          <w:b/>
          <w:bCs/>
          <w:color w:val="000000"/>
          <w:szCs w:val="21"/>
          <w:highlight w:val="none"/>
        </w:rPr>
        <w:t xml:space="preserve">本项目不接受联合体。</w:t>
      </w:r>
      <w:r>
        <w:rPr>
          <w:rFonts w:hint="eastAsia" w:ascii="宋体" w:hAnsi="宋体" w:cs="宋体"/>
          <w:b/>
          <w:bCs/>
          <w:color w:val="000000"/>
          <w:szCs w:val="21"/>
          <w:highlight w:val="none"/>
          <w:lang w:val="zh-CN"/>
        </w:rPr>
      </w:r>
      <w:r/>
    </w:p>
    <w:p>
      <w:pPr>
        <w:pStyle w:val="869"/>
        <w:ind w:firstLine="420"/>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8、投标费用</w:t>
      </w:r>
      <w:r>
        <w:rPr>
          <w:rFonts w:hint="eastAsia" w:ascii="宋体" w:hAnsi="宋体" w:cs="宋体"/>
          <w:b/>
          <w:bCs/>
          <w:color w:val="000000"/>
          <w:szCs w:val="21"/>
          <w:highlight w:val="none"/>
          <w:lang w:val="zh-CN"/>
        </w:rPr>
      </w:r>
      <w:r/>
    </w:p>
    <w:p>
      <w:pPr>
        <w:pStyle w:val="869"/>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8.1 供应商应承担所有与准备和参加投标有关的费用，无论采购结果如何，采购代理和采购人在任何情况下均无义务和责任承担这些费用。</w:t>
      </w:r>
      <w:r>
        <w:rPr>
          <w:rFonts w:hint="eastAsia" w:ascii="宋体" w:hAnsi="宋体" w:cs="宋体"/>
          <w:color w:val="000000"/>
          <w:szCs w:val="21"/>
          <w:highlight w:val="none"/>
          <w:lang w:val="zh-CN"/>
        </w:rPr>
      </w:r>
      <w:r/>
    </w:p>
    <w:p>
      <w:pPr>
        <w:pStyle w:val="869"/>
        <w:ind w:firstLine="413"/>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8.2 本次采购代理取费：代理服务费按国家规定收费标准（计价格[2002]1980号文）的</w:t>
      </w:r>
      <w:r>
        <w:rPr>
          <w:rFonts w:hint="eastAsia" w:ascii="宋体" w:hAnsi="宋体" w:cs="宋体"/>
          <w:b/>
          <w:bCs/>
          <w:color w:val="000000"/>
          <w:szCs w:val="21"/>
          <w:highlight w:val="none"/>
        </w:rPr>
        <w:t xml:space="preserve">60</w:t>
      </w:r>
      <w:r>
        <w:rPr>
          <w:rFonts w:hint="eastAsia" w:ascii="宋体" w:hAnsi="宋体" w:cs="宋体"/>
          <w:b/>
          <w:bCs/>
          <w:color w:val="000000"/>
          <w:szCs w:val="21"/>
          <w:highlight w:val="none"/>
          <w:lang w:val="zh-CN"/>
        </w:rPr>
        <w:t xml:space="preserve">%执行。请供应商予以关注。</w:t>
      </w:r>
      <w:r>
        <w:rPr>
          <w:rFonts w:hint="eastAsia" w:ascii="宋体" w:hAnsi="宋体" w:cs="宋体"/>
          <w:b/>
          <w:bCs/>
          <w:color w:val="000000"/>
          <w:szCs w:val="21"/>
          <w:highlight w:val="none"/>
          <w:lang w:val="zh-CN"/>
        </w:rPr>
      </w:r>
      <w:r/>
    </w:p>
    <w:p>
      <w:pPr>
        <w:pStyle w:val="869"/>
        <w:ind w:firstLine="420"/>
        <w:spacing w:line="360" w:lineRule="auto"/>
        <w:rPr>
          <w:rFonts w:hint="eastAsia" w:ascii="宋体" w:hAnsi="宋体" w:cs="宋体"/>
          <w:b/>
          <w:bCs/>
          <w:color w:val="000000"/>
          <w:szCs w:val="21"/>
          <w:highlight w:val="none"/>
          <w:lang w:val="zh-CN"/>
        </w:rPr>
      </w:pPr>
      <w:r>
        <w:rPr>
          <w:rFonts w:hint="eastAsia" w:ascii="宋体" w:hAnsi="宋体" w:cs="宋体"/>
          <w:b/>
          <w:color w:val="000000"/>
          <w:szCs w:val="21"/>
          <w:highlight w:val="none"/>
          <w:lang w:val="zh-CN"/>
        </w:rPr>
        <w:t xml:space="preserve">9</w:t>
      </w:r>
      <w:r>
        <w:rPr>
          <w:rFonts w:hint="eastAsia" w:ascii="宋体" w:hAnsi="宋体" w:cs="宋体"/>
          <w:b/>
          <w:bCs/>
          <w:color w:val="000000"/>
          <w:szCs w:val="21"/>
          <w:highlight w:val="none"/>
          <w:lang w:val="zh-CN"/>
        </w:rPr>
        <w:t xml:space="preserve">、投标文件组成</w:t>
      </w:r>
      <w:r>
        <w:rPr>
          <w:rFonts w:hint="eastAsia" w:ascii="宋体" w:hAnsi="宋体" w:cs="宋体"/>
          <w:b/>
          <w:bCs/>
          <w:color w:val="000000"/>
          <w:szCs w:val="21"/>
          <w:highlight w:val="none"/>
          <w:lang w:val="zh-CN"/>
        </w:rPr>
      </w:r>
      <w:r/>
    </w:p>
    <w:p>
      <w:pPr>
        <w:pStyle w:val="869"/>
        <w:ind w:firstLine="420"/>
        <w:spacing w:line="360" w:lineRule="auto"/>
        <w:widowControl/>
        <w:rPr>
          <w:rFonts w:hint="eastAsia" w:ascii="宋体" w:hAnsi="宋体" w:cs="宋体"/>
          <w:b/>
          <w:color w:val="000000"/>
          <w:szCs w:val="21"/>
          <w:highlight w:val="none"/>
        </w:rPr>
      </w:pPr>
      <w:r>
        <w:rPr>
          <w:rFonts w:hint="eastAsia" w:ascii="宋体" w:hAnsi="宋体" w:cs="宋体"/>
          <w:color w:val="000000"/>
          <w:szCs w:val="21"/>
          <w:highlight w:val="none"/>
          <w:lang w:val="zh-CN"/>
        </w:rPr>
        <w:t xml:space="preserve">9.1 </w:t>
      </w:r>
      <w:r>
        <w:rPr>
          <w:rFonts w:hint="eastAsia" w:ascii="宋体" w:hAnsi="宋体" w:cs="宋体"/>
          <w:color w:val="000000"/>
          <w:szCs w:val="21"/>
          <w:highlight w:val="none"/>
        </w:rPr>
        <w:t xml:space="preserve">供应商应当根据招标文件要求编制投标文件，投标文件应对招标文件提出的要求和条件作出实质性响应，并在</w:t>
      </w:r>
      <w:r>
        <w:rPr>
          <w:rFonts w:hint="eastAsia" w:ascii="宋体" w:hAnsi="宋体" w:cs="宋体"/>
          <w:color w:val="000000"/>
          <w:szCs w:val="21"/>
          <w:highlight w:val="none"/>
          <w:lang w:val="zh-CN"/>
        </w:rPr>
        <w:t xml:space="preserve">《商务条款偏离表》和《技术规格偏离表》等处</w:t>
      </w:r>
      <w:r>
        <w:rPr>
          <w:rFonts w:hint="eastAsia" w:ascii="宋体" w:hAnsi="宋体" w:cs="宋体"/>
          <w:color w:val="000000"/>
          <w:szCs w:val="21"/>
          <w:highlight w:val="none"/>
        </w:rPr>
        <w:t xml:space="preserve">逐条标明满足与否。</w:t>
      </w:r>
      <w:r>
        <w:rPr>
          <w:rFonts w:hint="eastAsia" w:ascii="宋体" w:hAnsi="宋体" w:cs="宋体"/>
          <w:b/>
          <w:color w:val="000000"/>
          <w:szCs w:val="21"/>
          <w:highlight w:val="none"/>
        </w:rPr>
        <w:t xml:space="preserve">对带星号（“★”）的技术参数必须在投标文件中提供技术支持资料（如白皮书、彩页、手册、检测报告等），未提供技术支持资料的，评标时不予认可。</w:t>
      </w:r>
      <w:r>
        <w:rPr>
          <w:rFonts w:hint="eastAsia" w:ascii="宋体" w:hAnsi="宋体" w:cs="宋体"/>
          <w:b/>
          <w:color w:val="000000"/>
          <w:szCs w:val="21"/>
          <w:highlight w:val="none"/>
        </w:rPr>
      </w:r>
      <w:r/>
    </w:p>
    <w:p>
      <w:pPr>
        <w:pStyle w:val="869"/>
        <w:ind w:firstLine="413"/>
        <w:spacing w:line="360" w:lineRule="auto"/>
        <w:rPr>
          <w:rFonts w:hint="eastAsia" w:ascii="宋体" w:hAnsi="宋体" w:cs="宋体"/>
          <w:b/>
          <w:color w:val="000000"/>
          <w:highlight w:val="none"/>
        </w:rPr>
      </w:pPr>
      <w:r>
        <w:rPr>
          <w:rFonts w:hint="eastAsia" w:ascii="宋体" w:hAnsi="宋体" w:cs="宋体"/>
          <w:b/>
          <w:color w:val="000000"/>
          <w:szCs w:val="21"/>
          <w:highlight w:val="none"/>
          <w:lang w:val="zh-CN"/>
        </w:rPr>
        <w:t xml:space="preserve">9.2</w:t>
      </w:r>
      <w:r>
        <w:rPr>
          <w:rFonts w:hint="eastAsia" w:ascii="宋体" w:hAnsi="宋体" w:cs="宋体"/>
          <w:color w:val="000000"/>
          <w:szCs w:val="21"/>
          <w:highlight w:val="none"/>
          <w:lang w:val="zh-CN"/>
        </w:rPr>
        <w:t xml:space="preserve"> 供应商根据招标文件载明的标的采购项目实际情况，拟在中标后将中标项目的非主体、非关键性工作交由他人完成的，应当在投标文件中载明。</w:t>
      </w:r>
      <w:r>
        <w:rPr>
          <w:rFonts w:hint="eastAsia" w:ascii="宋体" w:hAnsi="宋体" w:cs="宋体"/>
          <w:b/>
          <w:color w:val="000000"/>
          <w:highlight w:val="none"/>
        </w:rPr>
      </w:r>
      <w:r/>
    </w:p>
    <w:p>
      <w:pPr>
        <w:pStyle w:val="869"/>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9.3 投标文件由商务部分、技术部分、价格部分，以及其他部分组成。</w:t>
      </w:r>
      <w:r>
        <w:rPr>
          <w:rFonts w:hint="eastAsia" w:ascii="宋体" w:hAnsi="宋体" w:cs="宋体"/>
          <w:color w:val="000000"/>
          <w:szCs w:val="21"/>
          <w:highlight w:val="none"/>
          <w:lang w:val="zh-CN"/>
        </w:rPr>
      </w:r>
      <w:r/>
    </w:p>
    <w:p>
      <w:pPr>
        <w:pStyle w:val="869"/>
        <w:ind w:firstLine="422"/>
        <w:spacing w:line="360" w:lineRule="auto"/>
        <w:rPr>
          <w:rFonts w:hint="eastAsia" w:ascii="宋体" w:hAnsi="宋体" w:cs="宋体"/>
          <w:b/>
          <w:color w:val="000000"/>
          <w:highlight w:val="none"/>
        </w:rPr>
      </w:pPr>
      <w:r>
        <w:rPr>
          <w:rFonts w:hint="eastAsia" w:ascii="宋体" w:hAnsi="宋体" w:cs="宋体"/>
          <w:b/>
          <w:color w:val="000000"/>
          <w:highlight w:val="none"/>
        </w:rPr>
        <w:t xml:space="preserve">10、投标文件的商务部分</w:t>
      </w:r>
      <w:r>
        <w:rPr>
          <w:rFonts w:hint="eastAsia" w:ascii="宋体" w:hAnsi="宋体" w:cs="宋体"/>
          <w:b/>
          <w:color w:val="000000"/>
          <w:highlight w:val="none"/>
        </w:rPr>
      </w:r>
      <w:r/>
    </w:p>
    <w:p>
      <w:pPr>
        <w:pStyle w:val="869"/>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10.1 商务部分是证明供应商有资格参加投标和中标后有能力履行合同的文件，</w:t>
      </w:r>
      <w:r>
        <w:rPr>
          <w:rFonts w:hint="eastAsia" w:ascii="宋体" w:hAnsi="宋体" w:cs="宋体"/>
          <w:color w:val="000000"/>
          <w:szCs w:val="21"/>
          <w:highlight w:val="none"/>
        </w:rPr>
        <w:t xml:space="preserve">这些文件应能满足招标的要求</w:t>
      </w:r>
      <w:r>
        <w:rPr>
          <w:rFonts w:hint="eastAsia" w:ascii="宋体" w:hAnsi="宋体" w:cs="宋体"/>
          <w:color w:val="000000"/>
          <w:szCs w:val="21"/>
          <w:highlight w:val="none"/>
          <w:lang w:val="zh-CN"/>
        </w:rPr>
        <w:t xml:space="preserve">，包括但不限于下列文件，</w:t>
      </w:r>
      <w:r>
        <w:rPr>
          <w:rFonts w:hint="eastAsia" w:ascii="宋体" w:hAnsi="宋体" w:cs="宋体"/>
          <w:b/>
          <w:color w:val="000000"/>
          <w:szCs w:val="21"/>
          <w:highlight w:val="none"/>
          <w:lang w:val="zh-CN"/>
        </w:rPr>
        <w:t xml:space="preserve">其中加</w:t>
      </w:r>
      <w:r>
        <w:rPr>
          <w:rFonts w:hint="eastAsia" w:ascii="宋体" w:hAnsi="宋体" w:cs="宋体"/>
          <w:b/>
          <w:color w:val="000000"/>
          <w:szCs w:val="21"/>
          <w:highlight w:val="none"/>
        </w:rPr>
        <w:t xml:space="preserve">※</w:t>
      </w:r>
      <w:r>
        <w:rPr>
          <w:rFonts w:hint="eastAsia" w:ascii="宋体" w:hAnsi="宋体" w:cs="宋体"/>
          <w:b/>
          <w:color w:val="000000"/>
          <w:szCs w:val="21"/>
          <w:highlight w:val="none"/>
          <w:lang w:val="zh-CN"/>
        </w:rPr>
        <w:t xml:space="preserve">项目不得有缺失或无效。</w:t>
      </w:r>
      <w:r>
        <w:rPr>
          <w:rFonts w:hint="eastAsia" w:ascii="宋体" w:hAnsi="宋体" w:cs="宋体"/>
          <w:color w:val="000000"/>
          <w:szCs w:val="21"/>
          <w:highlight w:val="none"/>
          <w:lang w:val="zh-CN"/>
        </w:rPr>
      </w:r>
      <w:r/>
    </w:p>
    <w:p>
      <w:pPr>
        <w:pStyle w:val="869"/>
        <w:ind w:firstLine="420"/>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w:t>
      </w:r>
      <w:r>
        <w:rPr>
          <w:rFonts w:hint="eastAsia" w:ascii="宋体" w:hAnsi="宋体" w:cs="宋体"/>
          <w:b/>
          <w:color w:val="000000"/>
          <w:szCs w:val="21"/>
          <w:highlight w:val="none"/>
        </w:rPr>
        <w:t xml:space="preserve">※</w:t>
      </w:r>
      <w:r>
        <w:rPr>
          <w:rFonts w:hint="eastAsia" w:ascii="宋体" w:hAnsi="宋体" w:cs="宋体"/>
          <w:color w:val="000000"/>
          <w:szCs w:val="21"/>
          <w:highlight w:val="none"/>
          <w:lang w:val="zh-CN"/>
        </w:rPr>
        <w:t xml:space="preserve">投标函（投标申请及声明）；</w:t>
      </w:r>
      <w:r>
        <w:rPr>
          <w:rFonts w:hint="eastAsia" w:ascii="宋体" w:hAnsi="宋体" w:cs="宋体"/>
          <w:color w:val="000000"/>
          <w:szCs w:val="21"/>
          <w:highlight w:val="none"/>
          <w:lang w:val="zh-CN"/>
        </w:rPr>
      </w:r>
      <w:r/>
    </w:p>
    <w:p>
      <w:pPr>
        <w:pStyle w:val="869"/>
        <w:ind w:firstLine="420"/>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w:t>
      </w:r>
      <w:r>
        <w:rPr>
          <w:rFonts w:hint="eastAsia" w:ascii="宋体" w:hAnsi="宋体" w:cs="宋体"/>
          <w:b/>
          <w:color w:val="000000"/>
          <w:szCs w:val="21"/>
          <w:highlight w:val="none"/>
        </w:rPr>
        <w:t xml:space="preserve">※</w:t>
      </w:r>
      <w:r>
        <w:rPr>
          <w:rFonts w:hint="eastAsia" w:ascii="宋体" w:hAnsi="宋体" w:cs="宋体"/>
          <w:color w:val="000000"/>
          <w:szCs w:val="21"/>
          <w:highlight w:val="none"/>
          <w:lang w:val="zh-CN"/>
        </w:rPr>
        <w:t xml:space="preserve">法定代表人授权委托书及委托代理人的身份证明文件的复印件；</w:t>
      </w:r>
      <w:r>
        <w:rPr>
          <w:rFonts w:hint="eastAsia" w:ascii="宋体" w:hAnsi="宋体" w:cs="宋体"/>
          <w:color w:val="000000"/>
          <w:szCs w:val="21"/>
          <w:highlight w:val="none"/>
          <w:lang w:val="zh-CN"/>
        </w:rPr>
      </w:r>
      <w:r/>
    </w:p>
    <w:p>
      <w:pPr>
        <w:pStyle w:val="869"/>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w:t>
      </w:r>
      <w:r>
        <w:rPr>
          <w:rFonts w:hint="eastAsia" w:ascii="宋体" w:hAnsi="宋体" w:cs="宋体"/>
          <w:b/>
          <w:color w:val="000000"/>
          <w:szCs w:val="21"/>
          <w:highlight w:val="none"/>
        </w:rPr>
        <w:t xml:space="preserve">※第一章</w:t>
      </w:r>
      <w:r>
        <w:rPr>
          <w:rFonts w:hint="eastAsia" w:ascii="宋体" w:hAnsi="宋体" w:cs="宋体"/>
          <w:b/>
          <w:color w:val="000000"/>
          <w:szCs w:val="21"/>
          <w:highlight w:val="none"/>
        </w:rPr>
        <w:t xml:space="preserve">招标公告“二、申请人的资格要求”中满足《中华人民共和国政府采购法》第二十二条规定的证明文件</w:t>
      </w:r>
      <w:r>
        <w:rPr>
          <w:rFonts w:hint="eastAsia" w:ascii="宋体" w:hAnsi="宋体" w:cs="宋体"/>
          <w:b/>
          <w:color w:val="000000"/>
          <w:szCs w:val="21"/>
          <w:highlight w:val="none"/>
          <w:lang w:val="zh-CN"/>
        </w:rPr>
        <w:t xml:space="preserve">；</w:t>
      </w:r>
      <w:r>
        <w:rPr>
          <w:rFonts w:hint="eastAsia" w:ascii="宋体" w:hAnsi="宋体" w:cs="宋体"/>
          <w:color w:val="000000"/>
          <w:szCs w:val="21"/>
          <w:highlight w:val="none"/>
          <w:lang w:val="zh-CN"/>
        </w:rPr>
      </w:r>
      <w:r/>
    </w:p>
    <w:p>
      <w:pPr>
        <w:pStyle w:val="869"/>
        <w:ind w:firstLine="420"/>
        <w:spacing w:line="360" w:lineRule="auto"/>
        <w:rPr>
          <w:rFonts w:hint="eastAsia" w:ascii="宋体" w:hAnsi="宋体" w:cs="宋体"/>
          <w:b/>
          <w:color w:val="000000"/>
          <w:szCs w:val="21"/>
          <w:highlight w:val="none"/>
          <w:lang w:val="zh-CN"/>
        </w:rPr>
      </w:pPr>
      <w:r>
        <w:rPr>
          <w:rFonts w:hint="eastAsia" w:ascii="宋体" w:hAnsi="宋体" w:cs="宋体"/>
          <w:color w:val="000000"/>
          <w:szCs w:val="21"/>
          <w:highlight w:val="none"/>
          <w:lang w:val="zh-CN"/>
        </w:rPr>
        <w:t xml:space="preserve">（4）</w:t>
      </w:r>
      <w:r>
        <w:rPr>
          <w:rFonts w:hint="eastAsia" w:ascii="宋体" w:hAnsi="宋体" w:cs="宋体"/>
          <w:b/>
          <w:color w:val="000000"/>
          <w:szCs w:val="21"/>
          <w:highlight w:val="none"/>
        </w:rPr>
        <w:t xml:space="preserve">※第一章招标公告“</w:t>
      </w:r>
      <w:r>
        <w:rPr>
          <w:rFonts w:hint="eastAsia" w:ascii="宋体" w:hAnsi="宋体" w:cs="宋体"/>
          <w:b/>
          <w:color w:val="000000"/>
          <w:szCs w:val="21"/>
          <w:highlight w:val="none"/>
        </w:rPr>
        <w:t xml:space="preserve">二、申请人的资格要求</w:t>
      </w:r>
      <w:r>
        <w:rPr>
          <w:rFonts w:hint="eastAsia" w:ascii="宋体" w:hAnsi="宋体" w:cs="宋体"/>
          <w:b/>
          <w:color w:val="000000"/>
          <w:szCs w:val="21"/>
          <w:highlight w:val="none"/>
        </w:rPr>
        <w:t xml:space="preserve">”中</w:t>
      </w:r>
      <w:r>
        <w:rPr>
          <w:rFonts w:hint="eastAsia" w:ascii="宋体" w:hAnsi="宋体" w:cs="宋体"/>
          <w:b/>
          <w:color w:val="000000"/>
          <w:szCs w:val="21"/>
          <w:highlight w:val="none"/>
        </w:rPr>
        <w:t xml:space="preserve">采购人根据采购项目的特殊要求规定的特定条件证明文件；</w:t>
      </w:r>
      <w:r>
        <w:rPr>
          <w:rFonts w:hint="eastAsia" w:ascii="宋体" w:hAnsi="宋体" w:cs="宋体"/>
          <w:b/>
          <w:color w:val="000000"/>
          <w:szCs w:val="21"/>
          <w:highlight w:val="none"/>
          <w:lang w:val="zh-CN"/>
        </w:rPr>
      </w:r>
      <w:r/>
    </w:p>
    <w:p>
      <w:pPr>
        <w:pStyle w:val="86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（5）</w:t>
      </w:r>
      <w:r>
        <w:rPr>
          <w:rFonts w:hint="eastAsia" w:ascii="宋体" w:hAnsi="宋体" w:cs="宋体"/>
          <w:color w:val="000000"/>
          <w:szCs w:val="21"/>
          <w:highlight w:val="none"/>
        </w:rPr>
        <w:t xml:space="preserve">《商务条款偏离表》</w:t>
      </w:r>
      <w:r>
        <w:rPr>
          <w:rFonts w:hint="eastAsia" w:ascii="宋体" w:hAnsi="宋体" w:cs="宋体"/>
          <w:color w:val="000000"/>
          <w:szCs w:val="21"/>
          <w:highlight w:val="none"/>
        </w:rPr>
      </w:r>
      <w:r/>
    </w:p>
    <w:p>
      <w:pPr>
        <w:pStyle w:val="86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（6）供应商认为需要</w:t>
      </w:r>
      <w:r>
        <w:rPr>
          <w:rFonts w:hint="eastAsia" w:ascii="宋体" w:hAnsi="宋体" w:cs="宋体"/>
          <w:color w:val="000000"/>
          <w:szCs w:val="21"/>
          <w:highlight w:val="none"/>
          <w:lang w:val="zh-CN"/>
        </w:rPr>
        <w:t xml:space="preserve">提供的其他资格证明文件和商务资料。</w:t>
      </w:r>
      <w:r>
        <w:rPr>
          <w:rFonts w:hint="eastAsia" w:ascii="宋体" w:hAnsi="宋体" w:cs="宋体"/>
          <w:color w:val="000000"/>
          <w:szCs w:val="21"/>
          <w:highlight w:val="none"/>
        </w:rPr>
      </w:r>
      <w:r/>
    </w:p>
    <w:p>
      <w:pPr>
        <w:pStyle w:val="869"/>
        <w:ind w:firstLine="420"/>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11、投标文件的技术部分</w:t>
      </w:r>
      <w:r>
        <w:rPr>
          <w:rFonts w:hint="eastAsia" w:ascii="宋体" w:hAnsi="宋体" w:cs="宋体"/>
          <w:b/>
          <w:bCs/>
          <w:color w:val="000000"/>
          <w:szCs w:val="21"/>
          <w:highlight w:val="none"/>
          <w:lang w:val="zh-CN"/>
        </w:rPr>
      </w:r>
      <w:r/>
    </w:p>
    <w:p>
      <w:pPr>
        <w:pStyle w:val="869"/>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11.1 技术部分是证明</w:t>
      </w:r>
      <w:r>
        <w:rPr>
          <w:rFonts w:hint="eastAsia" w:ascii="宋体" w:hAnsi="宋体" w:cs="宋体"/>
          <w:color w:val="000000"/>
          <w:szCs w:val="21"/>
          <w:highlight w:val="none"/>
        </w:rPr>
        <w:t xml:space="preserve">供应商提供的货物和服务是合格的、并符合招标文件要求的证明文件，以及</w:t>
      </w:r>
      <w:r>
        <w:rPr>
          <w:rFonts w:hint="eastAsia" w:ascii="宋体" w:hAnsi="宋体" w:cs="宋体"/>
          <w:color w:val="000000"/>
          <w:szCs w:val="21"/>
          <w:highlight w:val="none"/>
          <w:lang w:val="zh-CN"/>
        </w:rPr>
        <w:t xml:space="preserve">对投标报价表中的货物和服务的详细说明，这些文件可以是文字资料、图纸和数据等。</w:t>
      </w:r>
      <w:r>
        <w:rPr>
          <w:rFonts w:hint="eastAsia" w:ascii="宋体" w:hAnsi="宋体" w:cs="宋体"/>
          <w:color w:val="000000"/>
          <w:szCs w:val="21"/>
          <w:highlight w:val="none"/>
          <w:lang w:val="zh-CN"/>
        </w:rPr>
      </w:r>
      <w:r/>
    </w:p>
    <w:p>
      <w:pPr>
        <w:pStyle w:val="869"/>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11.2 若技术性能无特殊说明，则按国家有关部门最新颁布的标准及规范为准；</w:t>
      </w:r>
      <w:r>
        <w:rPr>
          <w:rFonts w:hint="eastAsia" w:ascii="宋体" w:hAnsi="宋体" w:cs="宋体"/>
          <w:color w:val="000000"/>
          <w:szCs w:val="21"/>
          <w:highlight w:val="none"/>
          <w:lang w:val="zh-CN"/>
        </w:rPr>
      </w:r>
      <w:r/>
    </w:p>
    <w:p>
      <w:pPr>
        <w:pStyle w:val="869"/>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11.3 提供的服务如与招标文件要求有不符之处，应说明其差别之所在，并在《技术规格偏离表》中逐条予以说明。</w:t>
      </w:r>
      <w:r>
        <w:rPr>
          <w:rFonts w:hint="eastAsia" w:ascii="宋体" w:hAnsi="宋体" w:cs="宋体"/>
          <w:color w:val="000000"/>
          <w:szCs w:val="21"/>
          <w:highlight w:val="none"/>
          <w:lang w:val="zh-CN"/>
        </w:rPr>
      </w:r>
      <w:r/>
    </w:p>
    <w:p>
      <w:pPr>
        <w:pStyle w:val="869"/>
        <w:ind w:firstLine="420"/>
        <w:spacing w:line="360" w:lineRule="auto"/>
        <w:rPr>
          <w:rFonts w:hint="eastAsia" w:ascii="宋体" w:hAnsi="宋体" w:cs="宋体"/>
          <w:b/>
          <w:color w:val="000000"/>
          <w:szCs w:val="21"/>
          <w:highlight w:val="none"/>
          <w:lang w:val="zh-CN"/>
        </w:rPr>
      </w:pPr>
      <w:r>
        <w:rPr>
          <w:rFonts w:hint="eastAsia" w:ascii="宋体" w:hAnsi="宋体" w:cs="宋体"/>
          <w:color w:val="000000"/>
          <w:szCs w:val="21"/>
          <w:highlight w:val="none"/>
          <w:lang w:val="zh-CN"/>
        </w:rPr>
        <w:t xml:space="preserve">11.4 投标文件应按照招标文件要求提供技术资料、文件和有关证明，包括但不限于</w:t>
      </w:r>
      <w:r>
        <w:rPr>
          <w:rFonts w:hint="eastAsia" w:ascii="宋体" w:hAnsi="宋体" w:cs="宋体"/>
          <w:b/>
          <w:color w:val="000000"/>
          <w:szCs w:val="21"/>
          <w:highlight w:val="none"/>
          <w:lang w:val="zh-CN"/>
        </w:rPr>
        <w:t xml:space="preserve">其中加</w:t>
      </w:r>
      <w:r>
        <w:rPr>
          <w:rFonts w:hint="eastAsia" w:ascii="宋体" w:hAnsi="宋体" w:cs="宋体"/>
          <w:b/>
          <w:color w:val="000000"/>
          <w:szCs w:val="21"/>
          <w:highlight w:val="none"/>
        </w:rPr>
        <w:t xml:space="preserve">※</w:t>
      </w:r>
      <w:r>
        <w:rPr>
          <w:rFonts w:hint="eastAsia" w:ascii="宋体" w:hAnsi="宋体" w:cs="宋体"/>
          <w:b/>
          <w:color w:val="000000"/>
          <w:szCs w:val="21"/>
          <w:highlight w:val="none"/>
          <w:lang w:val="zh-CN"/>
        </w:rPr>
        <w:t xml:space="preserve">项目不得有缺失或无效：</w:t>
      </w:r>
      <w:r>
        <w:rPr>
          <w:rFonts w:hint="eastAsia" w:ascii="宋体" w:hAnsi="宋体" w:cs="宋体"/>
          <w:b/>
          <w:color w:val="000000"/>
          <w:szCs w:val="21"/>
          <w:highlight w:val="none"/>
          <w:lang w:val="zh-CN"/>
        </w:rPr>
      </w:r>
      <w:r/>
    </w:p>
    <w:p>
      <w:pPr>
        <w:pStyle w:val="869"/>
        <w:ind w:firstLine="420"/>
        <w:spacing w:line="360" w:lineRule="auto"/>
        <w:widowControl/>
        <w:rPr>
          <w:rFonts w:hint="eastAsia" w:ascii="宋体" w:hAnsi="宋体" w:cs="宋体"/>
          <w:b/>
          <w:color w:val="000000"/>
          <w:szCs w:val="21"/>
          <w:highlight w:val="none"/>
          <w:lang w:val="zh-CN"/>
        </w:rPr>
      </w:pPr>
      <w:r>
        <w:rPr>
          <w:rFonts w:hint="eastAsia" w:ascii="宋体" w:hAnsi="宋体" w:cs="宋体"/>
          <w:color w:val="000000"/>
          <w:szCs w:val="21"/>
          <w:highlight w:val="none"/>
          <w:lang w:val="zh-CN"/>
        </w:rPr>
        <w:t xml:space="preserve">（1）</w:t>
      </w:r>
      <w:r>
        <w:rPr>
          <w:rFonts w:hint="eastAsia" w:ascii="宋体" w:hAnsi="宋体" w:cs="宋体"/>
          <w:b/>
          <w:color w:val="000000"/>
          <w:szCs w:val="21"/>
          <w:highlight w:val="none"/>
        </w:rPr>
        <w:t xml:space="preserve">※</w:t>
      </w:r>
      <w:r>
        <w:rPr>
          <w:rFonts w:hint="eastAsia" w:ascii="宋体" w:hAnsi="宋体" w:cs="宋体"/>
          <w:b/>
          <w:color w:val="000000"/>
          <w:szCs w:val="21"/>
          <w:highlight w:val="none"/>
          <w:lang w:val="zh-CN"/>
        </w:rPr>
        <w:t xml:space="preserve">服务内容的详细说明；</w:t>
      </w:r>
      <w:r>
        <w:rPr>
          <w:rFonts w:hint="eastAsia" w:ascii="宋体" w:hAnsi="宋体" w:cs="宋体"/>
          <w:b/>
          <w:color w:val="000000"/>
          <w:szCs w:val="21"/>
          <w:highlight w:val="none"/>
          <w:lang w:val="zh-CN"/>
        </w:rPr>
      </w:r>
      <w:r/>
    </w:p>
    <w:p>
      <w:pPr>
        <w:pStyle w:val="869"/>
        <w:ind w:firstLine="420"/>
        <w:spacing w:line="360" w:lineRule="auto"/>
        <w:rPr>
          <w:rFonts w:hint="eastAsia" w:ascii="宋体" w:hAnsi="宋体" w:cs="宋体"/>
          <w:b/>
          <w:color w:val="000000"/>
          <w:szCs w:val="21"/>
          <w:highlight w:val="none"/>
          <w:lang w:val="zh-CN"/>
        </w:rPr>
      </w:pPr>
      <w:r>
        <w:rPr>
          <w:rFonts w:hint="eastAsia" w:ascii="宋体" w:hAnsi="宋体" w:cs="宋体"/>
          <w:color w:val="000000"/>
          <w:szCs w:val="21"/>
          <w:highlight w:val="none"/>
          <w:lang w:val="zh-CN"/>
        </w:rPr>
        <w:t xml:space="preserve">（2）</w:t>
      </w:r>
      <w:bookmarkStart w:id="46" w:name="_Hlk520277630"/>
      <w:r>
        <w:rPr>
          <w:rFonts w:hint="eastAsia" w:ascii="宋体" w:hAnsi="宋体" w:cs="宋体"/>
          <w:b/>
          <w:color w:val="000000"/>
          <w:szCs w:val="21"/>
          <w:highlight w:val="none"/>
        </w:rPr>
        <w:t xml:space="preserve">※</w:t>
      </w:r>
      <w:r>
        <w:rPr>
          <w:rFonts w:hint="eastAsia" w:ascii="宋体" w:hAnsi="宋体" w:cs="宋体"/>
          <w:b/>
          <w:color w:val="000000"/>
          <w:szCs w:val="21"/>
          <w:highlight w:val="none"/>
          <w:lang w:val="zh-CN"/>
        </w:rPr>
        <w:t xml:space="preserve">《技术条款偏离表》</w:t>
      </w:r>
      <w:bookmarkEnd w:id="46"/>
      <w:r>
        <w:rPr>
          <w:rFonts w:hint="eastAsia" w:ascii="宋体" w:hAnsi="宋体" w:cs="宋体"/>
          <w:b/>
          <w:color w:val="000000"/>
          <w:szCs w:val="21"/>
          <w:highlight w:val="none"/>
          <w:lang w:val="zh-CN"/>
        </w:rPr>
        <w:t xml:space="preserve">；</w:t>
      </w:r>
      <w:r>
        <w:rPr>
          <w:rFonts w:hint="eastAsia" w:ascii="宋体" w:hAnsi="宋体" w:cs="宋体"/>
          <w:b/>
          <w:color w:val="000000"/>
          <w:szCs w:val="21"/>
          <w:highlight w:val="none"/>
          <w:lang w:val="zh-CN"/>
        </w:rPr>
      </w:r>
      <w:r/>
    </w:p>
    <w:p>
      <w:pPr>
        <w:pStyle w:val="869"/>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w:t>
      </w:r>
      <w:r>
        <w:rPr>
          <w:rFonts w:hint="eastAsia" w:ascii="宋体" w:hAnsi="宋体" w:cs="宋体"/>
          <w:b/>
          <w:color w:val="000000"/>
          <w:szCs w:val="21"/>
          <w:highlight w:val="none"/>
        </w:rPr>
        <w:t xml:space="preserve">※</w:t>
      </w:r>
      <w:r>
        <w:rPr>
          <w:rFonts w:hint="eastAsia" w:ascii="宋体" w:hAnsi="宋体" w:cs="宋体"/>
          <w:b/>
          <w:color w:val="000000"/>
          <w:szCs w:val="21"/>
          <w:highlight w:val="none"/>
          <w:lang w:val="zh-CN"/>
        </w:rPr>
        <w:t xml:space="preserve">实施方案；</w:t>
      </w:r>
      <w:r>
        <w:rPr>
          <w:rFonts w:hint="eastAsia" w:ascii="宋体" w:hAnsi="宋体" w:cs="宋体"/>
          <w:color w:val="000000"/>
          <w:szCs w:val="21"/>
          <w:highlight w:val="none"/>
          <w:lang w:val="zh-CN"/>
        </w:rPr>
      </w:r>
      <w:r/>
    </w:p>
    <w:p>
      <w:pPr>
        <w:pStyle w:val="869"/>
        <w:ind w:firstLine="420"/>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（4）供应商认为需要</w:t>
      </w:r>
      <w:r>
        <w:rPr>
          <w:rFonts w:hint="eastAsia" w:ascii="宋体" w:hAnsi="宋体" w:cs="宋体"/>
          <w:color w:val="000000"/>
          <w:szCs w:val="21"/>
          <w:highlight w:val="none"/>
          <w:lang w:val="zh-CN"/>
        </w:rPr>
        <w:t xml:space="preserve">提供的其他技术资料。</w:t>
      </w:r>
      <w:r>
        <w:rPr>
          <w:rFonts w:hint="eastAsia" w:ascii="宋体" w:hAnsi="宋体" w:cs="宋体"/>
          <w:color w:val="000000"/>
          <w:szCs w:val="21"/>
          <w:highlight w:val="none"/>
          <w:lang w:val="zh-CN"/>
        </w:rPr>
      </w:r>
      <w:r/>
    </w:p>
    <w:p>
      <w:pPr>
        <w:pStyle w:val="869"/>
        <w:ind w:firstLine="420"/>
        <w:spacing w:line="360" w:lineRule="auto"/>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12、投标文件的价格部分</w:t>
      </w:r>
      <w:r>
        <w:rPr>
          <w:rFonts w:hint="eastAsia" w:ascii="宋体" w:hAnsi="宋体" w:cs="宋体"/>
          <w:b/>
          <w:color w:val="000000"/>
          <w:szCs w:val="21"/>
          <w:highlight w:val="none"/>
          <w:lang w:val="zh-CN"/>
        </w:rPr>
      </w:r>
      <w:r/>
    </w:p>
    <w:p>
      <w:pPr>
        <w:pStyle w:val="869"/>
        <w:ind w:firstLine="420"/>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12.1 价格部分是对投标服务价格构成的说明，每一项服务仅接受一个价格。</w:t>
      </w:r>
      <w:r>
        <w:rPr>
          <w:rFonts w:hint="eastAsia" w:ascii="宋体" w:hAnsi="宋体" w:cs="宋体"/>
          <w:color w:val="000000"/>
          <w:szCs w:val="21"/>
          <w:highlight w:val="none"/>
          <w:lang w:val="zh-CN"/>
        </w:rPr>
      </w:r>
      <w:r/>
    </w:p>
    <w:p>
      <w:pPr>
        <w:pStyle w:val="869"/>
        <w:ind w:firstLine="420"/>
        <w:spacing w:line="360" w:lineRule="auto"/>
        <w:rPr>
          <w:rFonts w:hint="eastAsia" w:ascii="宋体" w:hAnsi="宋体" w:cs="宋体"/>
          <w:b/>
          <w:color w:val="000000"/>
          <w:szCs w:val="21"/>
          <w:highlight w:val="none"/>
        </w:rPr>
      </w:pPr>
      <w:r>
        <w:rPr>
          <w:rFonts w:hint="eastAsia" w:ascii="宋体" w:hAnsi="宋体" w:cs="宋体"/>
          <w:color w:val="000000"/>
          <w:szCs w:val="21"/>
          <w:highlight w:val="none"/>
          <w:lang w:val="zh-CN"/>
        </w:rPr>
        <w:t xml:space="preserve">12.2 报价应包含完成本服务项目发生的所有含税费用、支付给员工的工资和国家强制缴纳的各种社会保障资金</w:t>
      </w:r>
      <w:r>
        <w:rPr>
          <w:rFonts w:hint="eastAsia" w:ascii="宋体" w:hAnsi="宋体" w:cs="宋体"/>
          <w:bCs/>
          <w:color w:val="000000"/>
          <w:szCs w:val="21"/>
          <w:highlight w:val="none"/>
        </w:rPr>
        <w:t xml:space="preserve">，以</w:t>
      </w:r>
      <w:r>
        <w:rPr>
          <w:rFonts w:hint="eastAsia" w:ascii="宋体" w:hAnsi="宋体" w:cs="宋体"/>
          <w:color w:val="000000"/>
          <w:szCs w:val="21"/>
          <w:highlight w:val="none"/>
        </w:rPr>
        <w:t xml:space="preserve">及供应商认为需要的其他费用等</w:t>
      </w:r>
      <w:r>
        <w:rPr>
          <w:rFonts w:hint="eastAsia" w:ascii="宋体" w:hAnsi="宋体" w:cs="宋体"/>
          <w:b/>
          <w:color w:val="000000"/>
          <w:szCs w:val="21"/>
          <w:highlight w:val="none"/>
        </w:rPr>
        <w:t xml:space="preserve">。</w:t>
      </w:r>
      <w:r>
        <w:rPr>
          <w:rFonts w:hint="eastAsia" w:ascii="宋体" w:hAnsi="宋体" w:cs="宋体"/>
          <w:b/>
          <w:color w:val="000000"/>
          <w:szCs w:val="21"/>
          <w:highlight w:val="none"/>
        </w:rPr>
      </w:r>
      <w:r/>
    </w:p>
    <w:p>
      <w:pPr>
        <w:pStyle w:val="869"/>
        <w:ind w:firstLine="420"/>
        <w:spacing w:line="360" w:lineRule="auto"/>
        <w:rPr>
          <w:rFonts w:hint="eastAsia" w:ascii="宋体" w:hAnsi="宋体" w:cs="宋体"/>
          <w:b/>
          <w:bCs/>
          <w:color w:val="000000"/>
          <w:szCs w:val="21"/>
          <w:highlight w:val="none"/>
        </w:rPr>
      </w:pPr>
      <w:r>
        <w:rPr>
          <w:rFonts w:hint="eastAsia" w:ascii="宋体" w:hAnsi="宋体" w:cs="宋体"/>
          <w:color w:val="000000"/>
          <w:szCs w:val="21"/>
          <w:highlight w:val="none"/>
          <w:lang w:val="zh-CN"/>
        </w:rPr>
        <w:t xml:space="preserve">12.3 </w:t>
      </w:r>
      <w:r>
        <w:rPr>
          <w:rFonts w:hint="eastAsia" w:ascii="宋体" w:hAnsi="宋体" w:cs="宋体"/>
          <w:color w:val="000000"/>
          <w:szCs w:val="21"/>
          <w:highlight w:val="none"/>
        </w:rPr>
        <w:t xml:space="preserve">供应商的任何错漏、优惠、竞争性报价不得作为减轻责任、减少服务、增加收费、降低质量的理由。</w:t>
      </w:r>
      <w:r>
        <w:rPr>
          <w:rFonts w:hint="eastAsia" w:ascii="宋体" w:hAnsi="宋体" w:cs="宋体"/>
          <w:b/>
          <w:bCs/>
          <w:color w:val="000000"/>
          <w:szCs w:val="21"/>
          <w:highlight w:val="none"/>
        </w:rPr>
      </w:r>
      <w:r/>
    </w:p>
    <w:p>
      <w:pPr>
        <w:pStyle w:val="869"/>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12.4 供应商应在《开标一览表》、《投标分项报价》等标明提供服务的</w:t>
      </w:r>
      <w:r>
        <w:rPr>
          <w:rFonts w:hint="eastAsia" w:ascii="宋体" w:hAnsi="宋体" w:cs="宋体"/>
          <w:b/>
          <w:color w:val="000000"/>
          <w:szCs w:val="21"/>
          <w:highlight w:val="none"/>
          <w:lang w:val="zh-CN"/>
        </w:rPr>
        <w:t xml:space="preserve">单价、总价以及分项</w:t>
      </w:r>
      <w:r>
        <w:rPr>
          <w:rFonts w:hint="eastAsia" w:ascii="宋体" w:hAnsi="宋体" w:cs="宋体"/>
          <w:color w:val="000000"/>
          <w:szCs w:val="21"/>
          <w:highlight w:val="none"/>
          <w:lang w:val="zh-CN"/>
        </w:rPr>
        <w:t xml:space="preserve">报价。供应商系</w:t>
      </w:r>
      <w:r>
        <w:rPr>
          <w:rFonts w:hint="eastAsia" w:ascii="宋体" w:hAnsi="宋体" w:cs="宋体"/>
          <w:b/>
          <w:color w:val="000000"/>
          <w:szCs w:val="21"/>
          <w:highlight w:val="none"/>
          <w:lang w:val="zh-CN"/>
        </w:rPr>
        <w:t xml:space="preserve">中小企业（含中型、小型、微型企业），</w:t>
      </w:r>
      <w:r>
        <w:rPr>
          <w:rFonts w:hint="eastAsia" w:ascii="宋体" w:hAnsi="宋体" w:cs="宋体"/>
          <w:color w:val="000000"/>
          <w:szCs w:val="21"/>
          <w:highlight w:val="none"/>
        </w:rPr>
        <w:t xml:space="preserve">须在</w:t>
      </w:r>
      <w:r>
        <w:rPr>
          <w:rFonts w:hint="eastAsia" w:ascii="宋体" w:hAnsi="宋体" w:cs="宋体"/>
          <w:color w:val="000000"/>
          <w:szCs w:val="21"/>
          <w:highlight w:val="none"/>
          <w:lang w:val="zh-CN"/>
        </w:rPr>
        <w:t xml:space="preserve">《开标一览表》、《投标分项报价》中注明。</w:t>
      </w:r>
      <w:r>
        <w:rPr>
          <w:rFonts w:hint="eastAsia" w:ascii="宋体" w:hAnsi="宋体" w:cs="宋体"/>
          <w:color w:val="000000"/>
          <w:szCs w:val="21"/>
          <w:highlight w:val="none"/>
          <w:lang w:val="zh-CN"/>
        </w:rPr>
      </w:r>
      <w:r/>
    </w:p>
    <w:p>
      <w:pPr>
        <w:pStyle w:val="869"/>
        <w:ind w:firstLine="420"/>
        <w:spacing w:line="360" w:lineRule="auto"/>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13、投标文件的其他部分</w:t>
      </w:r>
      <w:r>
        <w:rPr>
          <w:rFonts w:hint="eastAsia" w:ascii="宋体" w:hAnsi="宋体" w:cs="宋体"/>
          <w:b/>
          <w:color w:val="000000"/>
          <w:szCs w:val="21"/>
          <w:highlight w:val="none"/>
          <w:lang w:val="zh-CN"/>
        </w:rPr>
      </w:r>
      <w:r/>
    </w:p>
    <w:p>
      <w:pPr>
        <w:pStyle w:val="869"/>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13.1 其他部分由供应商根据编制投标文件需要提供的其他相关文件。</w:t>
      </w:r>
      <w:r>
        <w:rPr>
          <w:rFonts w:hint="eastAsia" w:ascii="宋体" w:hAnsi="宋体" w:cs="宋体"/>
          <w:color w:val="000000"/>
          <w:szCs w:val="21"/>
          <w:highlight w:val="none"/>
          <w:lang w:val="zh-CN"/>
        </w:rPr>
      </w:r>
      <w:r/>
    </w:p>
    <w:p>
      <w:pPr>
        <w:pStyle w:val="869"/>
        <w:ind w:firstLine="420"/>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14、投标保证金：/</w:t>
      </w:r>
      <w:r>
        <w:rPr>
          <w:rFonts w:hint="eastAsia" w:ascii="宋体" w:hAnsi="宋体" w:cs="宋体"/>
          <w:b/>
          <w:bCs/>
          <w:color w:val="000000"/>
          <w:szCs w:val="21"/>
          <w:highlight w:val="none"/>
          <w:lang w:val="zh-CN"/>
        </w:rPr>
      </w:r>
      <w:r/>
    </w:p>
    <w:p>
      <w:pPr>
        <w:pStyle w:val="869"/>
        <w:ind w:firstLine="420"/>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15、投标有效期</w:t>
      </w:r>
      <w:r>
        <w:rPr>
          <w:rFonts w:hint="eastAsia" w:ascii="宋体" w:hAnsi="宋体" w:cs="宋体"/>
          <w:b/>
          <w:bCs/>
          <w:color w:val="000000"/>
          <w:szCs w:val="21"/>
          <w:highlight w:val="none"/>
          <w:lang w:val="zh-CN"/>
        </w:rPr>
      </w:r>
      <w:r/>
    </w:p>
    <w:p>
      <w:pPr>
        <w:pStyle w:val="869"/>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15.1 自开标之日起</w:t>
      </w:r>
      <w:r>
        <w:rPr>
          <w:rFonts w:hint="eastAsia" w:ascii="宋体" w:hAnsi="宋体" w:cs="宋体"/>
          <w:color w:val="000000"/>
          <w:szCs w:val="21"/>
          <w:highlight w:val="none"/>
        </w:rPr>
        <w:t xml:space="preserve">60</w:t>
      </w:r>
      <w:r>
        <w:rPr>
          <w:rFonts w:hint="eastAsia" w:ascii="宋体" w:hAnsi="宋体" w:cs="宋体"/>
          <w:color w:val="000000"/>
          <w:szCs w:val="21"/>
          <w:highlight w:val="none"/>
          <w:lang w:val="zh-CN"/>
        </w:rPr>
        <w:t xml:space="preserve">天内投标有效。</w:t>
      </w:r>
      <w:r>
        <w:rPr>
          <w:rFonts w:hint="eastAsia" w:ascii="宋体" w:hAnsi="宋体" w:cs="宋体"/>
          <w:color w:val="000000"/>
          <w:szCs w:val="21"/>
          <w:highlight w:val="none"/>
          <w:lang w:val="zh-CN"/>
        </w:rPr>
      </w:r>
      <w:r/>
    </w:p>
    <w:p>
      <w:pPr>
        <w:pStyle w:val="869"/>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15.2 在特殊情况下，在原投标有效期截止之前，采购人可要求供应商同意延长投标有效期，这种要求与答复均以书面形式提交。供应商可拒绝这种要求，并且不影响保证金退还。接收延长投标有效期的供应商将不会要求和允许修正其投标，而只会被要求相应地延长其投标保证金的有效期。在这种情况下，有关投标保证金的退还规定在延长了的有效期内继续有效。</w:t>
      </w:r>
      <w:r>
        <w:rPr>
          <w:rFonts w:hint="eastAsia" w:ascii="宋体" w:hAnsi="宋体" w:cs="宋体"/>
          <w:color w:val="000000"/>
          <w:szCs w:val="21"/>
          <w:highlight w:val="none"/>
          <w:lang w:val="zh-CN"/>
        </w:rPr>
      </w:r>
      <w:r/>
    </w:p>
    <w:p>
      <w:pPr>
        <w:pStyle w:val="869"/>
        <w:ind w:firstLine="420"/>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16、投标文件签署</w:t>
      </w:r>
      <w:r>
        <w:rPr>
          <w:rFonts w:hint="eastAsia" w:ascii="宋体" w:hAnsi="宋体" w:cs="宋体"/>
          <w:b/>
          <w:bCs/>
          <w:color w:val="000000"/>
          <w:szCs w:val="21"/>
          <w:highlight w:val="none"/>
          <w:lang w:val="zh-CN"/>
        </w:rPr>
      </w:r>
      <w:r/>
    </w:p>
    <w:p>
      <w:pPr>
        <w:pStyle w:val="869"/>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16.1 投标文件的正本和副本均由供应商法定代表人或经正式授权并对供应商有约束力的</w:t>
      </w:r>
      <w:r>
        <w:rPr>
          <w:rFonts w:hint="eastAsia" w:ascii="宋体" w:hAnsi="宋体" w:cs="宋体"/>
          <w:color w:val="000000"/>
          <w:szCs w:val="21"/>
          <w:highlight w:val="none"/>
          <w:lang w:val="zh-CN"/>
        </w:rPr>
        <w:t xml:space="preserve">委托代理人</w:t>
      </w:r>
      <w:r>
        <w:rPr>
          <w:rFonts w:hint="eastAsia" w:ascii="宋体" w:hAnsi="宋体" w:cs="宋体"/>
          <w:color w:val="000000"/>
          <w:szCs w:val="21"/>
          <w:highlight w:val="none"/>
          <w:lang w:val="zh-CN"/>
        </w:rPr>
        <w:t xml:space="preserve">签章。</w:t>
      </w:r>
      <w:r>
        <w:rPr>
          <w:rFonts w:hint="eastAsia" w:ascii="宋体" w:hAnsi="宋体" w:cs="宋体"/>
          <w:color w:val="000000"/>
          <w:szCs w:val="21"/>
          <w:highlight w:val="none"/>
          <w:lang w:val="zh-CN"/>
        </w:rPr>
      </w:r>
      <w:r/>
    </w:p>
    <w:p>
      <w:pPr>
        <w:pStyle w:val="869"/>
        <w:ind w:firstLine="420"/>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17、投标文件的密封和递交</w:t>
      </w:r>
      <w:r>
        <w:rPr>
          <w:rFonts w:hint="eastAsia" w:ascii="宋体" w:hAnsi="宋体" w:cs="宋体"/>
          <w:b/>
          <w:bCs/>
          <w:color w:val="000000"/>
          <w:szCs w:val="21"/>
          <w:highlight w:val="none"/>
          <w:lang w:val="zh-CN"/>
        </w:rPr>
      </w:r>
      <w:r/>
    </w:p>
    <w:p>
      <w:pPr>
        <w:pStyle w:val="869"/>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17.1 供应商应当将投标文件密封；</w:t>
      </w:r>
      <w:r>
        <w:rPr>
          <w:rFonts w:hint="eastAsia" w:ascii="宋体" w:hAnsi="宋体" w:cs="宋体"/>
          <w:color w:val="000000"/>
          <w:szCs w:val="21"/>
          <w:highlight w:val="none"/>
          <w:lang w:val="zh-CN"/>
        </w:rPr>
      </w:r>
      <w:r/>
    </w:p>
    <w:p>
      <w:pPr>
        <w:pStyle w:val="869"/>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17.2 供应商应当在招标文件要求提交投标文件的截止时间前，将密封的投标文件送达投标地点。</w:t>
      </w:r>
      <w:r>
        <w:rPr>
          <w:rFonts w:hint="eastAsia" w:ascii="宋体" w:hAnsi="宋体" w:cs="宋体"/>
          <w:color w:val="000000"/>
          <w:szCs w:val="21"/>
          <w:highlight w:val="none"/>
          <w:lang w:val="zh-CN"/>
        </w:rPr>
      </w:r>
      <w:r/>
    </w:p>
    <w:p>
      <w:pPr>
        <w:pStyle w:val="869"/>
        <w:ind w:firstLine="420"/>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18、有下列情形之一的投标文件将拒收：</w:t>
      </w:r>
      <w:r>
        <w:rPr>
          <w:rFonts w:hint="eastAsia" w:ascii="宋体" w:hAnsi="宋体" w:cs="宋体"/>
          <w:b/>
          <w:bCs/>
          <w:color w:val="000000"/>
          <w:szCs w:val="21"/>
          <w:highlight w:val="none"/>
          <w:lang w:val="zh-CN"/>
        </w:rPr>
      </w:r>
      <w:r/>
    </w:p>
    <w:p>
      <w:pPr>
        <w:pStyle w:val="869"/>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18.1 未按招标公告规定的数额和办法交纳投标保证金的；</w:t>
      </w:r>
      <w:r>
        <w:rPr>
          <w:rFonts w:hint="eastAsia" w:ascii="宋体" w:hAnsi="宋体" w:cs="宋体"/>
          <w:color w:val="000000"/>
          <w:szCs w:val="21"/>
          <w:highlight w:val="none"/>
          <w:lang w:val="zh-CN"/>
        </w:rPr>
      </w:r>
      <w:r/>
    </w:p>
    <w:p>
      <w:pPr>
        <w:pStyle w:val="869"/>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18.2 在招标文件要求提交投标文件的截止时间之后送达的。</w:t>
      </w:r>
      <w:r>
        <w:rPr>
          <w:rFonts w:hint="eastAsia" w:ascii="宋体" w:hAnsi="宋体" w:cs="宋体"/>
          <w:color w:val="000000"/>
          <w:szCs w:val="21"/>
          <w:highlight w:val="none"/>
          <w:lang w:val="zh-CN"/>
        </w:rPr>
      </w:r>
      <w:r/>
    </w:p>
    <w:p>
      <w:pPr>
        <w:pStyle w:val="869"/>
        <w:ind w:firstLine="420"/>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19、投标文件的修改和撤回</w:t>
      </w:r>
      <w:r>
        <w:rPr>
          <w:rFonts w:hint="eastAsia" w:ascii="宋体" w:hAnsi="宋体" w:cs="宋体"/>
          <w:b/>
          <w:bCs/>
          <w:color w:val="000000"/>
          <w:szCs w:val="21"/>
          <w:highlight w:val="none"/>
          <w:lang w:val="zh-CN"/>
        </w:rPr>
      </w:r>
      <w:r/>
    </w:p>
    <w:p>
      <w:pPr>
        <w:pStyle w:val="869"/>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19.1 供应商在投标截止时间前，可以对所递交的投标文件进行补充、修改或撤回，并书面通知采购人。补充、修改的内容应当按照招标文件要求签署、盖章，并作为投标文件的组成部分。</w:t>
      </w:r>
      <w:r>
        <w:rPr>
          <w:rFonts w:hint="eastAsia" w:ascii="宋体" w:hAnsi="宋体" w:cs="宋体"/>
          <w:color w:val="000000"/>
          <w:szCs w:val="21"/>
          <w:highlight w:val="none"/>
          <w:lang w:val="zh-CN"/>
        </w:rPr>
      </w:r>
      <w:r/>
    </w:p>
    <w:p>
      <w:pPr>
        <w:pStyle w:val="869"/>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19.2 投标截止时间之后，投标文件不得撤回；如果撤回的，投标保证金不予退还，一年内不得参加采购人组织的政府采购活动。</w:t>
      </w:r>
      <w:r>
        <w:rPr>
          <w:rFonts w:hint="eastAsia" w:ascii="宋体" w:hAnsi="宋体" w:cs="宋体"/>
          <w:color w:val="000000"/>
          <w:szCs w:val="21"/>
          <w:highlight w:val="none"/>
          <w:lang w:val="zh-CN"/>
        </w:rPr>
      </w:r>
      <w:r/>
    </w:p>
    <w:p>
      <w:pPr>
        <w:pStyle w:val="869"/>
        <w:ind w:firstLine="420"/>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四、开标、评标与</w:t>
      </w:r>
      <w:r>
        <w:rPr>
          <w:rFonts w:hint="eastAsia" w:ascii="宋体" w:hAnsi="宋体" w:cs="宋体"/>
          <w:b/>
          <w:bCs/>
          <w:color w:val="000000"/>
          <w:highlight w:val="none"/>
          <w:lang w:val="zh-CN"/>
        </w:rPr>
        <w:t xml:space="preserve">确定中标供应商</w:t>
      </w:r>
      <w:r>
        <w:rPr>
          <w:rFonts w:hint="eastAsia" w:ascii="宋体" w:hAnsi="宋体" w:cs="宋体"/>
          <w:b/>
          <w:bCs/>
          <w:color w:val="000000"/>
          <w:szCs w:val="21"/>
          <w:highlight w:val="none"/>
          <w:lang w:val="zh-CN"/>
        </w:rPr>
      </w:r>
      <w:r/>
    </w:p>
    <w:p>
      <w:pPr>
        <w:pStyle w:val="869"/>
        <w:ind w:firstLine="420"/>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20、开标</w:t>
      </w:r>
      <w:r>
        <w:rPr>
          <w:rFonts w:hint="eastAsia" w:ascii="宋体" w:hAnsi="宋体" w:cs="宋体"/>
          <w:b/>
          <w:bCs/>
          <w:color w:val="000000"/>
          <w:szCs w:val="21"/>
          <w:highlight w:val="none"/>
          <w:lang w:val="zh-CN"/>
        </w:rPr>
      </w:r>
      <w:r/>
    </w:p>
    <w:p>
      <w:pPr>
        <w:pStyle w:val="869"/>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20.1 采购人将在招标文件确定的时间和地点进行公开开标。供应商应委派代表准时参加，参加开标的代表须签名报到以证明其出席。</w:t>
      </w:r>
      <w:r>
        <w:rPr>
          <w:rFonts w:hint="eastAsia" w:ascii="宋体" w:hAnsi="宋体" w:cs="宋体"/>
          <w:color w:val="000000"/>
          <w:szCs w:val="21"/>
          <w:highlight w:val="none"/>
          <w:lang w:val="zh-CN"/>
        </w:rPr>
      </w:r>
      <w:r/>
    </w:p>
    <w:p>
      <w:pPr>
        <w:pStyle w:val="86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20.2 开标时，采购人将邀请</w:t>
      </w:r>
      <w:r>
        <w:rPr>
          <w:rFonts w:hint="eastAsia" w:ascii="宋体" w:hAnsi="宋体" w:cs="宋体"/>
          <w:color w:val="000000"/>
          <w:szCs w:val="21"/>
          <w:highlight w:val="none"/>
        </w:rPr>
        <w:t xml:space="preserve">供应商代表</w:t>
      </w:r>
      <w:r>
        <w:rPr>
          <w:rFonts w:hint="eastAsia" w:ascii="宋体" w:hAnsi="宋体" w:cs="宋体"/>
          <w:color w:val="000000"/>
          <w:szCs w:val="21"/>
          <w:highlight w:val="none"/>
          <w:lang w:val="zh-CN"/>
        </w:rPr>
        <w:t xml:space="preserve">或公证机构</w:t>
      </w:r>
      <w:r>
        <w:rPr>
          <w:rFonts w:hint="eastAsia" w:ascii="宋体" w:hAnsi="宋体" w:cs="宋体"/>
          <w:color w:val="000000"/>
          <w:szCs w:val="21"/>
          <w:highlight w:val="none"/>
        </w:rPr>
        <w:t xml:space="preserve">检查投标文件的密封情况，经确认无误后，由</w:t>
      </w:r>
      <w:r>
        <w:rPr>
          <w:rFonts w:hint="eastAsia" w:ascii="宋体" w:hAnsi="宋体" w:cs="宋体"/>
          <w:color w:val="000000"/>
          <w:szCs w:val="21"/>
          <w:highlight w:val="none"/>
          <w:lang w:val="zh-CN"/>
        </w:rPr>
        <w:t xml:space="preserve">采购人</w:t>
      </w:r>
      <w:r>
        <w:rPr>
          <w:rFonts w:hint="eastAsia" w:ascii="宋体" w:hAnsi="宋体" w:cs="宋体"/>
          <w:color w:val="000000"/>
          <w:szCs w:val="21"/>
          <w:highlight w:val="none"/>
        </w:rPr>
        <w:t xml:space="preserve">工作人员当众拆封，宣读供应商名称、投标价格、价格折扣、招标文件允许提供的备选投标方案和投标文件的其他主要内容。</w:t>
      </w:r>
      <w:r>
        <w:rPr>
          <w:rFonts w:hint="eastAsia" w:ascii="宋体" w:hAnsi="宋体" w:cs="宋体"/>
          <w:color w:val="000000"/>
          <w:szCs w:val="21"/>
          <w:highlight w:val="none"/>
        </w:rPr>
      </w:r>
      <w:r/>
    </w:p>
    <w:p>
      <w:pPr>
        <w:pStyle w:val="869"/>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20.3 未宣读的投标价格、价格折扣和招标文件允许提供的备选投标方案等实质性内容，评标时不予承认。</w:t>
      </w:r>
      <w:r>
        <w:rPr>
          <w:rFonts w:hint="eastAsia" w:ascii="宋体" w:hAnsi="宋体" w:cs="宋体"/>
          <w:color w:val="000000"/>
          <w:szCs w:val="21"/>
          <w:highlight w:val="none"/>
          <w:lang w:val="zh-CN"/>
        </w:rPr>
      </w:r>
      <w:r/>
    </w:p>
    <w:p>
      <w:pPr>
        <w:pStyle w:val="869"/>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20.4 开标时，《开标一览表》内容与投标文件中明细表内容不一致的，以《开标一览表》为准。</w:t>
      </w:r>
      <w:r>
        <w:rPr>
          <w:rFonts w:hint="eastAsia" w:ascii="宋体" w:hAnsi="宋体" w:cs="宋体"/>
          <w:color w:val="000000"/>
          <w:szCs w:val="21"/>
          <w:highlight w:val="none"/>
          <w:lang w:val="zh-CN"/>
        </w:rPr>
      </w:r>
      <w:r/>
    </w:p>
    <w:p>
      <w:pPr>
        <w:pStyle w:val="869"/>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20.5 投标文件的大写金额与小写金额不一致的，以大写金额为准；总价金额与按单价金额不一致的，以单价金额计算为准；单价金额小数点有明显错位的，应以总价为准，并修改单价；对不同文字文本投标文件的解释发生异议的，以中文文本为准。</w:t>
      </w:r>
      <w:r>
        <w:rPr>
          <w:rFonts w:hint="eastAsia" w:ascii="宋体" w:hAnsi="宋体" w:cs="宋体"/>
          <w:color w:val="000000"/>
          <w:szCs w:val="21"/>
          <w:highlight w:val="none"/>
          <w:lang w:val="zh-CN"/>
        </w:rPr>
      </w:r>
      <w:r/>
    </w:p>
    <w:p>
      <w:pPr>
        <w:pStyle w:val="869"/>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20.6 投标截止时间结束后参加投标的供应商不足三家的，除采购任务取消情形外，采购人报经监管部门批准后，可变更为竞争性谈判或者单一来源方式采购，或者终止采购活动。本次招标文件中对供应商资格条件要求、技术要求和商务等要求，将作为竞争性谈判或者单一来源方式采购的基本要求和谈判依据。原评标委员会改为谈判小组，并根据政府采购法等法律法规进行谈判，按照“符合采购需求，质量服务相等且报价最低”的原则确定成交供应商。参加投标的供应商，根据自愿原则，选择参加竞争性谈判或单一来源方式采购。</w:t>
      </w:r>
      <w:r>
        <w:rPr>
          <w:rFonts w:hint="eastAsia" w:ascii="宋体" w:hAnsi="宋体" w:cs="宋体"/>
          <w:color w:val="000000"/>
          <w:szCs w:val="21"/>
          <w:highlight w:val="none"/>
          <w:lang w:val="zh-CN"/>
        </w:rPr>
      </w:r>
      <w:r/>
    </w:p>
    <w:p>
      <w:pPr>
        <w:pStyle w:val="869"/>
        <w:ind w:firstLine="420"/>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21、评标</w:t>
      </w:r>
      <w:r>
        <w:rPr>
          <w:rFonts w:hint="eastAsia" w:ascii="宋体" w:hAnsi="宋体" w:cs="宋体"/>
          <w:b/>
          <w:bCs/>
          <w:color w:val="000000"/>
          <w:szCs w:val="21"/>
          <w:highlight w:val="none"/>
          <w:lang w:val="zh-CN"/>
        </w:rPr>
      </w:r>
      <w:r/>
    </w:p>
    <w:p>
      <w:pPr>
        <w:pStyle w:val="869"/>
        <w:ind w:firstLine="420"/>
        <w:spacing w:line="360" w:lineRule="auto"/>
        <w:rPr>
          <w:rFonts w:hint="eastAsia" w:ascii="宋体" w:hAnsi="宋体" w:cs="宋体"/>
          <w:b/>
          <w:bCs/>
          <w:color w:val="000000"/>
          <w:szCs w:val="21"/>
          <w:highlight w:val="none"/>
          <w:lang w:val="zh-CN"/>
        </w:rPr>
      </w:pPr>
      <w:r>
        <w:rPr>
          <w:rFonts w:hint="eastAsia" w:ascii="宋体" w:hAnsi="宋体" w:cs="宋体"/>
          <w:bCs/>
          <w:color w:val="000000"/>
          <w:szCs w:val="21"/>
          <w:highlight w:val="none"/>
          <w:lang w:val="zh-CN"/>
        </w:rPr>
        <w:t xml:space="preserve">21.1</w:t>
      </w:r>
      <w:r>
        <w:rPr>
          <w:rFonts w:hint="eastAsia" w:ascii="宋体" w:hAnsi="宋体" w:cs="宋体"/>
          <w:b/>
          <w:bCs/>
          <w:color w:val="000000"/>
          <w:szCs w:val="21"/>
          <w:highlight w:val="none"/>
          <w:lang w:val="zh-CN"/>
        </w:rPr>
        <w:t xml:space="preserve"> 评标组织</w:t>
      </w:r>
      <w:r>
        <w:rPr>
          <w:rFonts w:hint="eastAsia" w:ascii="宋体" w:hAnsi="宋体" w:cs="宋体"/>
          <w:b/>
          <w:bCs/>
          <w:color w:val="000000"/>
          <w:szCs w:val="21"/>
          <w:highlight w:val="none"/>
          <w:lang w:val="zh-CN"/>
        </w:rPr>
      </w:r>
      <w:r/>
    </w:p>
    <w:p>
      <w:pPr>
        <w:pStyle w:val="869"/>
        <w:ind w:firstLine="420"/>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lang w:val="zh-CN"/>
        </w:rPr>
        <w:t xml:space="preserve">21.1.1 </w:t>
      </w:r>
      <w:r>
        <w:rPr>
          <w:rFonts w:hint="eastAsia" w:ascii="宋体" w:hAnsi="宋体" w:cs="宋体"/>
          <w:color w:val="000000"/>
          <w:szCs w:val="21"/>
          <w:highlight w:val="none"/>
          <w:lang w:val="zh-CN"/>
        </w:rPr>
        <w:t xml:space="preserve">评标工作由采购代理负责组织，具体评标事务由依法组建的评标委员会负责，并独立履行</w:t>
      </w:r>
      <w:r>
        <w:rPr>
          <w:rFonts w:hint="eastAsia" w:ascii="宋体" w:hAnsi="宋体" w:cs="宋体"/>
          <w:color w:val="000000"/>
          <w:szCs w:val="21"/>
          <w:highlight w:val="none"/>
        </w:rPr>
        <w:t xml:space="preserve">下列职责：</w:t>
      </w:r>
      <w:r>
        <w:rPr>
          <w:rFonts w:hint="eastAsia" w:ascii="宋体" w:hAnsi="宋体" w:cs="宋体"/>
          <w:color w:val="000000"/>
          <w:szCs w:val="21"/>
          <w:highlight w:val="none"/>
        </w:rPr>
      </w:r>
      <w:r/>
    </w:p>
    <w:p>
      <w:pPr>
        <w:pStyle w:val="86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（1）审查投标文件是否符合招标文件要求，并作出评价；</w:t>
      </w:r>
      <w:r>
        <w:rPr>
          <w:rFonts w:hint="eastAsia" w:ascii="宋体" w:hAnsi="宋体" w:cs="宋体"/>
          <w:color w:val="000000"/>
          <w:szCs w:val="21"/>
          <w:highlight w:val="none"/>
        </w:rPr>
      </w:r>
      <w:r/>
    </w:p>
    <w:p>
      <w:pPr>
        <w:pStyle w:val="86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（2）要求供应商对投标文件有关事项作出解释或者澄清；</w:t>
      </w:r>
      <w:r>
        <w:rPr>
          <w:rFonts w:hint="eastAsia" w:ascii="宋体" w:hAnsi="宋体" w:cs="宋体"/>
          <w:color w:val="000000"/>
          <w:szCs w:val="21"/>
          <w:highlight w:val="none"/>
        </w:rPr>
      </w:r>
      <w:r/>
    </w:p>
    <w:p>
      <w:pPr>
        <w:pStyle w:val="86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（3）推荐中标候选供应商名单，或者按照招标文件规定直接确定供应商；</w:t>
      </w:r>
      <w:r>
        <w:rPr>
          <w:rFonts w:hint="eastAsia" w:ascii="宋体" w:hAnsi="宋体" w:cs="宋体"/>
          <w:color w:val="000000"/>
          <w:szCs w:val="21"/>
          <w:highlight w:val="none"/>
        </w:rPr>
      </w:r>
      <w:r/>
    </w:p>
    <w:p>
      <w:pPr>
        <w:pStyle w:val="86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（4）向采购人或者有关部门报告非法干预评标工作的行为。</w:t>
      </w:r>
      <w:r>
        <w:rPr>
          <w:rFonts w:hint="eastAsia" w:ascii="宋体" w:hAnsi="宋体" w:cs="宋体"/>
          <w:color w:val="000000"/>
          <w:szCs w:val="21"/>
          <w:highlight w:val="none"/>
        </w:rPr>
      </w:r>
      <w:r/>
    </w:p>
    <w:p>
      <w:pPr>
        <w:pStyle w:val="869"/>
        <w:ind w:firstLine="420"/>
        <w:spacing w:line="360" w:lineRule="auto"/>
        <w:rPr>
          <w:rFonts w:hint="eastAsia" w:ascii="宋体" w:hAnsi="宋体" w:cs="宋体"/>
          <w:color w:val="000000"/>
          <w:szCs w:val="21"/>
          <w:highlight w:val="none"/>
          <w:lang w:val="zh-CN"/>
        </w:rPr>
      </w:pPr>
      <w:r>
        <w:rPr>
          <w:rFonts w:hint="eastAsia" w:ascii="宋体" w:hAnsi="宋体" w:cs="宋体"/>
          <w:bCs/>
          <w:color w:val="000000"/>
          <w:szCs w:val="21"/>
          <w:highlight w:val="none"/>
          <w:lang w:val="zh-CN"/>
        </w:rPr>
        <w:t xml:space="preserve">21.1.2 </w:t>
      </w:r>
      <w:r>
        <w:rPr>
          <w:rFonts w:hint="eastAsia" w:ascii="宋体" w:hAnsi="宋体" w:cs="宋体"/>
          <w:color w:val="000000"/>
          <w:szCs w:val="21"/>
          <w:highlight w:val="none"/>
          <w:lang w:val="zh-CN"/>
        </w:rPr>
        <w:t xml:space="preserve">评标委员会由采购人代表和有关技术、经济等方面的专家组成，独立开展评审工作。</w:t>
      </w:r>
      <w:r>
        <w:rPr>
          <w:rFonts w:hint="eastAsia" w:ascii="宋体" w:hAnsi="宋体" w:cs="宋体"/>
          <w:color w:val="000000"/>
          <w:szCs w:val="21"/>
          <w:highlight w:val="none"/>
          <w:lang w:val="zh-CN"/>
        </w:rPr>
      </w:r>
      <w:r/>
    </w:p>
    <w:p>
      <w:pPr>
        <w:pStyle w:val="869"/>
        <w:ind w:firstLine="420"/>
        <w:spacing w:line="360" w:lineRule="auto"/>
        <w:widowControl/>
        <w:rPr>
          <w:rFonts w:hint="eastAsia" w:ascii="宋体" w:hAnsi="宋体" w:cs="宋体"/>
          <w:b/>
          <w:bCs/>
          <w:color w:val="000000"/>
          <w:szCs w:val="21"/>
          <w:highlight w:val="none"/>
          <w:lang w:val="zh-CN"/>
        </w:rPr>
      </w:pPr>
      <w:r>
        <w:rPr>
          <w:rFonts w:hint="eastAsia" w:ascii="宋体" w:hAnsi="宋体" w:cs="宋体"/>
          <w:bCs/>
          <w:color w:val="000000"/>
          <w:szCs w:val="21"/>
          <w:highlight w:val="none"/>
          <w:lang w:val="zh-CN"/>
        </w:rPr>
        <w:t xml:space="preserve">21.2 </w:t>
      </w:r>
      <w:r>
        <w:rPr>
          <w:rFonts w:hint="eastAsia" w:ascii="宋体" w:hAnsi="宋体" w:cs="宋体"/>
          <w:b/>
          <w:bCs/>
          <w:color w:val="000000"/>
          <w:szCs w:val="21"/>
          <w:highlight w:val="none"/>
          <w:lang w:val="zh-CN"/>
        </w:rPr>
        <w:t xml:space="preserve">评标程序</w:t>
      </w:r>
      <w:r>
        <w:rPr>
          <w:rFonts w:hint="eastAsia" w:ascii="宋体" w:hAnsi="宋体" w:cs="宋体"/>
          <w:b/>
          <w:bCs/>
          <w:color w:val="000000"/>
          <w:szCs w:val="21"/>
          <w:highlight w:val="none"/>
          <w:lang w:val="zh-CN"/>
        </w:rPr>
      </w:r>
      <w:r/>
    </w:p>
    <w:p>
      <w:pPr>
        <w:pStyle w:val="869"/>
        <w:ind w:firstLine="420"/>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21.2.1 </w:t>
      </w:r>
      <w:r>
        <w:rPr>
          <w:rFonts w:hint="eastAsia" w:ascii="宋体" w:hAnsi="宋体" w:cs="宋体"/>
          <w:b/>
          <w:color w:val="000000"/>
          <w:szCs w:val="21"/>
          <w:highlight w:val="none"/>
          <w:lang w:val="zh-CN"/>
        </w:rPr>
        <w:t xml:space="preserve">投标文件的资格性检查。</w:t>
      </w:r>
      <w:r>
        <w:rPr>
          <w:rFonts w:hint="eastAsia" w:ascii="宋体" w:hAnsi="宋体" w:cs="宋体"/>
          <w:color w:val="000000"/>
          <w:szCs w:val="21"/>
          <w:highlight w:val="none"/>
          <w:lang w:val="zh-CN"/>
        </w:rPr>
        <w:t xml:space="preserve">依据法律法规和招标文件的规定，对投标文件中资格证明、投标保证金等进行审查，以确定供应商是否具备投标资格。投标文件有下列情况之一的，在资格性、符合性检查时按照无效投标处理：</w:t>
      </w:r>
      <w:r>
        <w:rPr>
          <w:rFonts w:hint="eastAsia" w:ascii="宋体" w:hAnsi="宋体" w:cs="宋体"/>
          <w:color w:val="000000"/>
          <w:szCs w:val="21"/>
          <w:highlight w:val="none"/>
          <w:lang w:val="zh-CN"/>
        </w:rPr>
      </w:r>
      <w:r/>
    </w:p>
    <w:p>
      <w:pPr>
        <w:pStyle w:val="869"/>
        <w:ind w:firstLine="420"/>
        <w:jc w:val="left"/>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（1）未按招标公告规定的数额和办法交纳投标保证金的；</w:t>
      </w:r>
      <w:r>
        <w:rPr>
          <w:rFonts w:hint="eastAsia" w:ascii="宋体" w:hAnsi="宋体" w:cs="宋体"/>
          <w:color w:val="000000"/>
          <w:szCs w:val="21"/>
          <w:highlight w:val="none"/>
          <w:lang w:val="zh-CN"/>
        </w:rPr>
      </w:r>
      <w:r/>
    </w:p>
    <w:p>
      <w:pPr>
        <w:pStyle w:val="869"/>
        <w:ind w:firstLine="420"/>
        <w:jc w:val="left"/>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w:t>
      </w:r>
      <w:r>
        <w:rPr>
          <w:rFonts w:hint="eastAsia" w:ascii="宋体" w:hAnsi="宋体" w:cs="宋体"/>
          <w:color w:val="000000"/>
          <w:szCs w:val="21"/>
          <w:highlight w:val="none"/>
        </w:rPr>
        <w:t xml:space="preserve">未按照招标文件规定要求密封、签署</w:t>
      </w:r>
      <w:r>
        <w:rPr>
          <w:rFonts w:hint="eastAsia" w:ascii="宋体" w:hAnsi="宋体" w:cs="宋体"/>
          <w:color w:val="000000"/>
          <w:szCs w:val="21"/>
          <w:highlight w:val="none"/>
          <w:lang w:val="zh-CN"/>
        </w:rPr>
        <w:t xml:space="preserve">、盖章的，以及没有《开标一览表》或《开标一览表》没有按照招标文件要求单独封装、盖章的；</w:t>
      </w:r>
      <w:r>
        <w:rPr>
          <w:rFonts w:hint="eastAsia" w:ascii="宋体" w:hAnsi="宋体" w:cs="宋体"/>
          <w:color w:val="000000"/>
          <w:szCs w:val="21"/>
          <w:highlight w:val="none"/>
          <w:lang w:val="zh-CN"/>
        </w:rPr>
      </w:r>
      <w:r/>
    </w:p>
    <w:p>
      <w:pPr>
        <w:pStyle w:val="869"/>
        <w:ind w:firstLine="420"/>
        <w:jc w:val="left"/>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（3）投标总价超出采购预算限额的；</w:t>
      </w:r>
      <w:r>
        <w:rPr>
          <w:rFonts w:hint="eastAsia" w:ascii="宋体" w:hAnsi="宋体" w:cs="宋体"/>
          <w:color w:val="000000"/>
          <w:szCs w:val="21"/>
          <w:highlight w:val="none"/>
          <w:lang w:val="zh-CN"/>
        </w:rPr>
      </w:r>
      <w:r/>
    </w:p>
    <w:p>
      <w:pPr>
        <w:pStyle w:val="869"/>
        <w:ind w:firstLine="420"/>
        <w:jc w:val="left"/>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（4）不具备招标文件中规定资格要求的；</w:t>
      </w:r>
      <w:r>
        <w:rPr>
          <w:rFonts w:hint="eastAsia" w:ascii="宋体" w:hAnsi="宋体" w:cs="宋体"/>
          <w:color w:val="000000"/>
          <w:szCs w:val="21"/>
          <w:highlight w:val="none"/>
          <w:lang w:val="zh-CN"/>
        </w:rPr>
      </w:r>
      <w:r/>
    </w:p>
    <w:p>
      <w:pPr>
        <w:pStyle w:val="869"/>
        <w:ind w:firstLine="420"/>
        <w:jc w:val="left"/>
        <w:spacing w:line="360" w:lineRule="auto"/>
        <w:widowControl/>
        <w:rPr>
          <w:rFonts w:hint="eastAsia" w:ascii="宋体" w:hAnsi="宋体" w:cs="宋体"/>
          <w:color w:val="000000"/>
          <w:szCs w:val="21"/>
          <w:highlight w:val="none"/>
          <w:lang w:val="zh-CN"/>
        </w:rPr>
      </w:pPr>
      <w:r>
        <w:rPr>
          <w:rFonts w:hint="eastAsia" w:ascii="宋体" w:hAnsi="宋体" w:cs="宋体"/>
          <w:color w:val="000000"/>
          <w:highlight w:val="none"/>
        </w:rPr>
        <w:t xml:space="preserve">（5）不同供应商的投标文件由同一单位或者个人编制；</w:t>
      </w:r>
      <w:r>
        <w:rPr>
          <w:rFonts w:hint="eastAsia" w:ascii="宋体" w:hAnsi="宋体" w:cs="宋体"/>
          <w:color w:val="000000"/>
          <w:szCs w:val="21"/>
          <w:highlight w:val="none"/>
          <w:lang w:val="zh-CN"/>
        </w:rPr>
      </w:r>
      <w:r/>
    </w:p>
    <w:p>
      <w:pPr>
        <w:pStyle w:val="869"/>
        <w:ind w:firstLine="420"/>
        <w:jc w:val="left"/>
        <w:spacing w:line="360" w:lineRule="auto"/>
        <w:widowControl/>
        <w:rPr>
          <w:rFonts w:hint="eastAsia" w:ascii="宋体" w:hAnsi="宋体" w:cs="宋体"/>
          <w:color w:val="000000"/>
          <w:szCs w:val="21"/>
          <w:highlight w:val="none"/>
          <w:lang w:val="zh-CN"/>
        </w:rPr>
      </w:pPr>
      <w:r>
        <w:rPr>
          <w:rFonts w:hint="eastAsia" w:ascii="宋体" w:hAnsi="宋体" w:cs="宋体"/>
          <w:color w:val="000000"/>
          <w:highlight w:val="none"/>
        </w:rPr>
        <w:t xml:space="preserve">（6）不同供应商委托同一单位或者个人办理投标事宜；</w:t>
      </w:r>
      <w:r>
        <w:rPr>
          <w:rFonts w:hint="eastAsia" w:ascii="宋体" w:hAnsi="宋体" w:cs="宋体"/>
          <w:color w:val="000000"/>
          <w:szCs w:val="21"/>
          <w:highlight w:val="none"/>
          <w:lang w:val="zh-CN"/>
        </w:rPr>
      </w:r>
      <w:r/>
    </w:p>
    <w:p>
      <w:pPr>
        <w:pStyle w:val="869"/>
        <w:ind w:firstLine="420"/>
        <w:jc w:val="left"/>
        <w:spacing w:line="360" w:lineRule="auto"/>
        <w:widowControl/>
        <w:rPr>
          <w:rFonts w:hint="eastAsia" w:ascii="宋体" w:hAnsi="宋体" w:cs="宋体"/>
          <w:color w:val="000000"/>
          <w:szCs w:val="21"/>
          <w:highlight w:val="none"/>
          <w:lang w:val="zh-CN"/>
        </w:rPr>
      </w:pPr>
      <w:r>
        <w:rPr>
          <w:rFonts w:hint="eastAsia" w:ascii="宋体" w:hAnsi="宋体" w:cs="宋体"/>
          <w:color w:val="000000"/>
          <w:highlight w:val="none"/>
        </w:rPr>
        <w:t xml:space="preserve">（7）不同供应商的投标文件载明的项目管理成员为同一人；</w:t>
      </w:r>
      <w:r>
        <w:rPr>
          <w:rFonts w:hint="eastAsia" w:ascii="宋体" w:hAnsi="宋体" w:cs="宋体"/>
          <w:color w:val="000000"/>
          <w:szCs w:val="21"/>
          <w:highlight w:val="none"/>
          <w:lang w:val="zh-CN"/>
        </w:rPr>
      </w:r>
      <w:r/>
    </w:p>
    <w:p>
      <w:pPr>
        <w:pStyle w:val="869"/>
        <w:ind w:firstLine="420"/>
        <w:jc w:val="left"/>
        <w:spacing w:line="360" w:lineRule="auto"/>
        <w:widowControl/>
        <w:rPr>
          <w:rFonts w:hint="eastAsia" w:ascii="宋体" w:hAnsi="宋体" w:cs="宋体"/>
          <w:color w:val="000000"/>
          <w:szCs w:val="21"/>
          <w:highlight w:val="none"/>
          <w:lang w:val="zh-CN"/>
        </w:rPr>
      </w:pPr>
      <w:r>
        <w:rPr>
          <w:rFonts w:hint="eastAsia" w:ascii="宋体" w:hAnsi="宋体" w:cs="宋体"/>
          <w:color w:val="000000"/>
          <w:highlight w:val="none"/>
        </w:rPr>
        <w:t xml:space="preserve">（8）不同供应商的投标文件异常一致或者投标报价呈规律性差异；</w:t>
      </w:r>
      <w:r>
        <w:rPr>
          <w:rFonts w:hint="eastAsia" w:ascii="宋体" w:hAnsi="宋体" w:cs="宋体"/>
          <w:color w:val="000000"/>
          <w:szCs w:val="21"/>
          <w:highlight w:val="none"/>
          <w:lang w:val="zh-CN"/>
        </w:rPr>
      </w:r>
      <w:r/>
    </w:p>
    <w:p>
      <w:pPr>
        <w:pStyle w:val="869"/>
        <w:ind w:firstLine="420"/>
        <w:jc w:val="left"/>
        <w:spacing w:line="360" w:lineRule="auto"/>
        <w:widowControl/>
        <w:rPr>
          <w:rFonts w:hint="eastAsia" w:ascii="宋体" w:hAnsi="宋体" w:cs="宋体"/>
          <w:color w:val="000000"/>
          <w:szCs w:val="21"/>
          <w:highlight w:val="none"/>
          <w:lang w:val="zh-CN"/>
        </w:rPr>
      </w:pPr>
      <w:r>
        <w:rPr>
          <w:rFonts w:hint="eastAsia" w:ascii="宋体" w:hAnsi="宋体" w:cs="宋体"/>
          <w:color w:val="000000"/>
          <w:highlight w:val="none"/>
        </w:rPr>
        <w:t xml:space="preserve">（9）不同供应商的投标文件相互混装；</w:t>
      </w:r>
      <w:r>
        <w:rPr>
          <w:rFonts w:hint="eastAsia" w:ascii="宋体" w:hAnsi="宋体" w:cs="宋体"/>
          <w:color w:val="000000"/>
          <w:szCs w:val="21"/>
          <w:highlight w:val="none"/>
          <w:lang w:val="zh-CN"/>
        </w:rPr>
      </w:r>
      <w:r/>
    </w:p>
    <w:p>
      <w:pPr>
        <w:pStyle w:val="869"/>
        <w:ind w:firstLine="435"/>
        <w:spacing w:line="360" w:lineRule="auto"/>
        <w:rPr>
          <w:rFonts w:hint="eastAsia" w:ascii="宋体" w:hAnsi="宋体" w:cs="宋体"/>
          <w:color w:val="000000"/>
          <w:highlight w:val="none"/>
        </w:rPr>
      </w:pPr>
      <w:r>
        <w:rPr>
          <w:rFonts w:hint="eastAsia" w:ascii="宋体" w:hAnsi="宋体" w:cs="宋体"/>
          <w:color w:val="000000"/>
          <w:highlight w:val="none"/>
        </w:rPr>
        <w:t xml:space="preserve">（10）不同供应商的投标保证金从同一单位或者个人的账户转出；</w:t>
      </w:r>
      <w:r>
        <w:rPr>
          <w:rFonts w:hint="eastAsia" w:ascii="宋体" w:hAnsi="宋体" w:cs="宋体"/>
          <w:color w:val="000000"/>
          <w:highlight w:val="none"/>
        </w:rPr>
      </w:r>
      <w:r/>
    </w:p>
    <w:p>
      <w:pPr>
        <w:pStyle w:val="869"/>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（11）不同供应商的法定代表人或委托代理人有夫妻、直系血亲关系的；</w:t>
      </w:r>
      <w:r>
        <w:rPr>
          <w:rFonts w:hint="eastAsia" w:ascii="宋体" w:hAnsi="宋体" w:cs="宋体"/>
          <w:color w:val="000000"/>
          <w:highlight w:val="none"/>
        </w:rPr>
      </w:r>
      <w:r/>
    </w:p>
    <w:p>
      <w:pPr>
        <w:pStyle w:val="869"/>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（12）不同供应商的负责人为同一人或者存在控股、管理关系的；</w:t>
      </w:r>
      <w:r>
        <w:rPr>
          <w:rFonts w:hint="eastAsia" w:ascii="宋体" w:hAnsi="宋体" w:cs="宋体"/>
          <w:color w:val="000000"/>
          <w:highlight w:val="none"/>
        </w:rPr>
      </w:r>
      <w:r/>
    </w:p>
    <w:p>
      <w:pPr>
        <w:pStyle w:val="869"/>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（13）</w:t>
      </w:r>
      <w:r>
        <w:rPr>
          <w:rFonts w:hint="eastAsia" w:ascii="宋体" w:hAnsi="宋体" w:cs="宋体"/>
          <w:color w:val="000000"/>
          <w:szCs w:val="21"/>
          <w:highlight w:val="none"/>
        </w:rPr>
        <w:t xml:space="preserve">不同供应商的委托代理人(或法定代表人、项目经理、项目负责人、项目负责人等)在招标文件发布日上月至投标截止日当月在同一单位缴纳社会保险的；</w:t>
      </w:r>
      <w:r>
        <w:rPr>
          <w:rFonts w:hint="eastAsia" w:ascii="宋体" w:hAnsi="宋体" w:cs="宋体"/>
          <w:color w:val="000000"/>
          <w:szCs w:val="21"/>
          <w:highlight w:val="none"/>
        </w:rPr>
      </w:r>
      <w:r/>
    </w:p>
    <w:p>
      <w:pPr>
        <w:pStyle w:val="869"/>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w:t>
      </w:r>
      <w:r>
        <w:rPr>
          <w:rFonts w:hint="eastAsia" w:ascii="宋体" w:hAnsi="宋体" w:cs="宋体"/>
          <w:color w:val="000000"/>
          <w:szCs w:val="21"/>
          <w:highlight w:val="none"/>
        </w:rPr>
        <w:t xml:space="preserve">4</w:t>
      </w:r>
      <w:r>
        <w:rPr>
          <w:rFonts w:hint="eastAsia" w:ascii="宋体" w:hAnsi="宋体" w:cs="宋体"/>
          <w:color w:val="000000"/>
          <w:szCs w:val="21"/>
          <w:highlight w:val="none"/>
          <w:lang w:val="zh-CN"/>
        </w:rPr>
        <w:t xml:space="preserve">）服务承诺和付款条件未响应招标要求的；</w:t>
      </w:r>
      <w:r>
        <w:rPr>
          <w:rFonts w:hint="eastAsia" w:ascii="宋体" w:hAnsi="宋体" w:cs="宋体"/>
          <w:color w:val="000000"/>
          <w:szCs w:val="21"/>
          <w:highlight w:val="none"/>
          <w:lang w:val="zh-CN"/>
        </w:rPr>
      </w:r>
      <w:r/>
    </w:p>
    <w:p>
      <w:pPr>
        <w:pStyle w:val="869"/>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w:t>
      </w:r>
      <w:r>
        <w:rPr>
          <w:rFonts w:hint="eastAsia" w:ascii="宋体" w:hAnsi="宋体" w:cs="宋体"/>
          <w:color w:val="000000"/>
          <w:szCs w:val="21"/>
          <w:highlight w:val="none"/>
        </w:rPr>
        <w:t xml:space="preserve">5</w:t>
      </w:r>
      <w:r>
        <w:rPr>
          <w:rFonts w:hint="eastAsia" w:ascii="宋体" w:hAnsi="宋体" w:cs="宋体"/>
          <w:color w:val="000000"/>
          <w:szCs w:val="21"/>
          <w:highlight w:val="none"/>
          <w:lang w:val="zh-CN"/>
        </w:rPr>
        <w:t xml:space="preserve">）不符合法律、法规和招标文件规定的其他实质性要求的。</w:t>
      </w:r>
      <w:r>
        <w:rPr>
          <w:rFonts w:hint="eastAsia" w:ascii="宋体" w:hAnsi="宋体" w:cs="宋体"/>
          <w:color w:val="000000"/>
          <w:szCs w:val="21"/>
          <w:highlight w:val="none"/>
          <w:lang w:val="zh-CN"/>
        </w:rPr>
      </w:r>
      <w:r/>
    </w:p>
    <w:p>
      <w:pPr>
        <w:pStyle w:val="869"/>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21.2.2 </w:t>
      </w:r>
      <w:r>
        <w:rPr>
          <w:rFonts w:hint="eastAsia" w:ascii="宋体" w:hAnsi="宋体" w:cs="宋体"/>
          <w:b/>
          <w:color w:val="000000"/>
          <w:szCs w:val="21"/>
          <w:highlight w:val="none"/>
          <w:lang w:val="zh-CN"/>
        </w:rPr>
        <w:t xml:space="preserve">投标文件的符合性检查</w:t>
      </w:r>
      <w:r>
        <w:rPr>
          <w:rFonts w:hint="eastAsia" w:ascii="宋体" w:hAnsi="宋体" w:cs="宋体"/>
          <w:color w:val="000000"/>
          <w:szCs w:val="21"/>
          <w:highlight w:val="none"/>
          <w:lang w:val="zh-CN"/>
        </w:rPr>
        <w:t xml:space="preserve">。依据招标文件规定，从投标文件的有效性、完整性和对招标文件的响应程度进行审查，以确定是否对招标文件的实质性要求作出响应。</w:t>
      </w:r>
      <w:r>
        <w:rPr>
          <w:rFonts w:hint="eastAsia" w:ascii="宋体" w:hAnsi="宋体" w:cs="宋体"/>
          <w:color w:val="000000"/>
          <w:szCs w:val="21"/>
          <w:highlight w:val="none"/>
          <w:lang w:val="zh-CN"/>
        </w:rPr>
      </w:r>
      <w:r/>
    </w:p>
    <w:p>
      <w:pPr>
        <w:pStyle w:val="869"/>
        <w:ind w:firstLine="420"/>
        <w:spacing w:line="360" w:lineRule="auto"/>
        <w:rPr>
          <w:rFonts w:hint="eastAsia" w:ascii="宋体" w:hAnsi="宋体" w:cs="宋体"/>
          <w:b/>
          <w:color w:val="000000"/>
          <w:szCs w:val="21"/>
          <w:highlight w:val="none"/>
        </w:rPr>
      </w:pPr>
      <w:r>
        <w:rPr>
          <w:rFonts w:hint="eastAsia" w:ascii="宋体" w:hAnsi="宋体" w:cs="宋体"/>
          <w:color w:val="000000"/>
          <w:szCs w:val="21"/>
          <w:highlight w:val="none"/>
          <w:lang w:val="zh-CN"/>
        </w:rPr>
        <w:t xml:space="preserve">21.2.2.1 </w:t>
      </w:r>
      <w:r>
        <w:rPr>
          <w:rFonts w:hint="eastAsia" w:ascii="宋体" w:hAnsi="宋体" w:cs="宋体"/>
          <w:b/>
          <w:color w:val="000000"/>
          <w:szCs w:val="21"/>
          <w:highlight w:val="none"/>
          <w:lang w:val="zh-CN"/>
        </w:rPr>
        <w:t xml:space="preserve">实质性要求是指本招标文件中用</w:t>
      </w:r>
      <w:r>
        <w:rPr>
          <w:rFonts w:hint="eastAsia" w:ascii="宋体" w:hAnsi="宋体" w:cs="宋体"/>
          <w:b/>
          <w:color w:val="000000"/>
          <w:szCs w:val="21"/>
          <w:highlight w:val="none"/>
        </w:rPr>
        <w:t xml:space="preserve">带星号（“</w:t>
      </w:r>
      <w:r>
        <w:rPr>
          <w:rFonts w:hint="eastAsia" w:ascii="宋体" w:hAnsi="宋体" w:cs="宋体"/>
          <w:b/>
          <w:color w:val="000000"/>
          <w:szCs w:val="21"/>
          <w:highlight w:val="none"/>
        </w:rPr>
        <w:t xml:space="preserve">★</w:t>
      </w:r>
      <w:r>
        <w:rPr>
          <w:rFonts w:hint="eastAsia" w:ascii="宋体" w:hAnsi="宋体" w:cs="宋体"/>
          <w:b/>
          <w:color w:val="000000"/>
          <w:szCs w:val="21"/>
          <w:highlight w:val="none"/>
        </w:rPr>
        <w:t xml:space="preserve">”）、</w:t>
      </w:r>
      <w:r>
        <w:rPr>
          <w:rFonts w:hint="eastAsia" w:ascii="宋体" w:hAnsi="宋体" w:cs="宋体"/>
          <w:color w:val="000000"/>
          <w:szCs w:val="21"/>
          <w:highlight w:val="none"/>
        </w:rPr>
        <w:t xml:space="preserve">“必须”或“</w:t>
      </w:r>
      <w:r>
        <w:rPr>
          <w:rFonts w:hint="eastAsia" w:ascii="宋体" w:hAnsi="宋体" w:cs="宋体"/>
          <w:b/>
          <w:color w:val="000000"/>
          <w:szCs w:val="21"/>
          <w:highlight w:val="none"/>
        </w:rPr>
        <w:t xml:space="preserve">应（应当）”等其他文字说明的商务和技术要求。</w:t>
      </w:r>
      <w:r>
        <w:rPr>
          <w:rFonts w:hint="eastAsia" w:ascii="宋体" w:hAnsi="宋体" w:cs="宋体"/>
          <w:b/>
          <w:color w:val="000000"/>
          <w:szCs w:val="21"/>
          <w:highlight w:val="none"/>
        </w:rPr>
      </w:r>
      <w:r/>
    </w:p>
    <w:p>
      <w:pPr>
        <w:pStyle w:val="869"/>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21.2.2.2 有下列情形之一的予以废标，同时将废标理由通知所有供应商：</w:t>
      </w:r>
      <w:r>
        <w:rPr>
          <w:rFonts w:hint="eastAsia" w:ascii="宋体" w:hAnsi="宋体" w:cs="宋体"/>
          <w:color w:val="000000"/>
          <w:szCs w:val="21"/>
          <w:highlight w:val="none"/>
          <w:lang w:val="zh-CN"/>
        </w:rPr>
      </w:r>
      <w:r/>
    </w:p>
    <w:p>
      <w:pPr>
        <w:pStyle w:val="869"/>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（1）符合专业条件的供应商或者对招标文件作实质性响应的供应商不足三家的；</w:t>
      </w:r>
      <w:r>
        <w:rPr>
          <w:rFonts w:hint="eastAsia" w:ascii="宋体" w:hAnsi="宋体" w:cs="宋体"/>
          <w:color w:val="000000"/>
          <w:szCs w:val="21"/>
          <w:highlight w:val="none"/>
          <w:lang w:val="zh-CN"/>
        </w:rPr>
      </w:r>
      <w:r/>
    </w:p>
    <w:p>
      <w:pPr>
        <w:pStyle w:val="869"/>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（2）出现影响采购公正的违法、违规行为的；</w:t>
      </w:r>
      <w:r>
        <w:rPr>
          <w:rFonts w:hint="eastAsia" w:ascii="宋体" w:hAnsi="宋体" w:cs="宋体"/>
          <w:color w:val="000000"/>
          <w:szCs w:val="21"/>
          <w:highlight w:val="none"/>
          <w:lang w:val="zh-CN"/>
        </w:rPr>
      </w:r>
      <w:r/>
    </w:p>
    <w:p>
      <w:pPr>
        <w:pStyle w:val="869"/>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（3）供应商的报价均超过了采购预算，采购人不能支付的；</w:t>
      </w:r>
      <w:r>
        <w:rPr>
          <w:rFonts w:hint="eastAsia" w:ascii="宋体" w:hAnsi="宋体" w:cs="宋体"/>
          <w:color w:val="000000"/>
          <w:szCs w:val="21"/>
          <w:highlight w:val="none"/>
          <w:lang w:val="zh-CN"/>
        </w:rPr>
      </w:r>
      <w:r/>
    </w:p>
    <w:p>
      <w:pPr>
        <w:pStyle w:val="869"/>
        <w:ind w:firstLine="420"/>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（4）因重大变故，采购任务取消的。</w:t>
      </w:r>
      <w:r>
        <w:rPr>
          <w:rFonts w:hint="eastAsia" w:ascii="宋体" w:hAnsi="宋体" w:cs="宋体"/>
          <w:color w:val="000000"/>
          <w:szCs w:val="21"/>
          <w:highlight w:val="none"/>
          <w:lang w:val="zh-CN"/>
        </w:rPr>
      </w:r>
      <w:r/>
    </w:p>
    <w:p>
      <w:pPr>
        <w:pStyle w:val="869"/>
        <w:ind w:firstLine="420"/>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21.2.2.3 </w:t>
      </w:r>
      <w:r>
        <w:rPr>
          <w:rFonts w:hint="eastAsia" w:ascii="宋体" w:hAnsi="宋体" w:cs="宋体"/>
          <w:color w:val="000000"/>
          <w:highlight w:val="none"/>
          <w:lang w:val="zh-CN"/>
        </w:rPr>
        <w:t xml:space="preserve">在评标期间，出现符合专业条件的供应商或者对招标文件作出实质性响应的供应商不足三家情形的，比照20.6款执行。</w:t>
      </w:r>
      <w:r>
        <w:rPr>
          <w:rFonts w:hint="eastAsia" w:ascii="宋体" w:hAnsi="宋体" w:cs="宋体"/>
          <w:color w:val="000000"/>
          <w:szCs w:val="21"/>
          <w:highlight w:val="none"/>
          <w:lang w:val="zh-CN"/>
        </w:rPr>
      </w:r>
      <w:r/>
    </w:p>
    <w:p>
      <w:pPr>
        <w:pStyle w:val="869"/>
        <w:ind w:firstLine="420"/>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21.2.3 </w:t>
      </w:r>
      <w:r>
        <w:rPr>
          <w:rFonts w:hint="eastAsia" w:ascii="宋体" w:hAnsi="宋体" w:cs="宋体"/>
          <w:b/>
          <w:color w:val="000000"/>
          <w:szCs w:val="21"/>
          <w:highlight w:val="none"/>
          <w:lang w:val="zh-CN"/>
        </w:rPr>
        <w:t xml:space="preserve">澄清有关问题</w:t>
      </w:r>
      <w:r>
        <w:rPr>
          <w:rFonts w:hint="eastAsia" w:ascii="宋体" w:hAnsi="宋体" w:cs="宋体"/>
          <w:color w:val="000000"/>
          <w:szCs w:val="21"/>
          <w:highlight w:val="none"/>
          <w:lang w:val="zh-CN"/>
        </w:rPr>
        <w:t xml:space="preserve">。对投标文件中含义不明确、同类问题表述不一致或者明显文字和计算错误的内容，评标委员会可以要求供应商作出必要的澄清、说明或者补正。供应商的澄清、说明、补正应当采用书面形式，由其授权代表签字，但不得超出投标文件的范围或者改变投标文件的实质性内容。</w:t>
      </w:r>
      <w:r>
        <w:rPr>
          <w:rFonts w:hint="eastAsia" w:ascii="宋体" w:hAnsi="宋体" w:cs="宋体"/>
          <w:color w:val="000000"/>
          <w:szCs w:val="21"/>
          <w:highlight w:val="none"/>
          <w:lang w:val="zh-CN"/>
        </w:rPr>
      </w:r>
      <w:r/>
    </w:p>
    <w:p>
      <w:pPr>
        <w:pStyle w:val="869"/>
        <w:ind w:firstLine="420"/>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21.2.4 </w:t>
      </w:r>
      <w:r>
        <w:rPr>
          <w:rFonts w:hint="eastAsia" w:ascii="宋体" w:hAnsi="宋体" w:cs="宋体"/>
          <w:b/>
          <w:color w:val="000000"/>
          <w:szCs w:val="21"/>
          <w:highlight w:val="none"/>
          <w:lang w:val="zh-CN"/>
        </w:rPr>
        <w:t xml:space="preserve">比较与评价。</w:t>
      </w:r>
      <w:r>
        <w:rPr>
          <w:rFonts w:hint="eastAsia" w:ascii="宋体" w:hAnsi="宋体" w:cs="宋体"/>
          <w:color w:val="000000"/>
          <w:szCs w:val="21"/>
          <w:highlight w:val="none"/>
          <w:lang w:val="zh-CN"/>
        </w:rPr>
        <w:t xml:space="preserve">按照招标文件中规定的评标方法和标准，对资格性检查和符合性检查合格的投标文件进行商务和技术评估，综合比较与评价。</w:t>
      </w:r>
      <w:r>
        <w:rPr>
          <w:rFonts w:hint="eastAsia" w:ascii="宋体" w:hAnsi="宋体" w:cs="宋体"/>
          <w:color w:val="000000"/>
          <w:szCs w:val="21"/>
          <w:highlight w:val="none"/>
          <w:lang w:val="zh-CN"/>
        </w:rPr>
      </w:r>
      <w:r/>
    </w:p>
    <w:p>
      <w:pPr>
        <w:pStyle w:val="86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val="zh-CN"/>
        </w:rPr>
        <w:t xml:space="preserve">21.2.</w:t>
      </w:r>
      <w:r>
        <w:rPr>
          <w:rFonts w:hint="eastAsia" w:ascii="宋体" w:hAnsi="宋体" w:cs="宋体"/>
          <w:color w:val="000000"/>
          <w:szCs w:val="21"/>
          <w:highlight w:val="none"/>
        </w:rPr>
        <w:t xml:space="preserve">5</w:t>
      </w:r>
      <w:r>
        <w:rPr>
          <w:rFonts w:hint="eastAsia" w:ascii="宋体" w:hAnsi="宋体" w:cs="宋体"/>
          <w:b/>
          <w:bCs/>
          <w:color w:val="000000"/>
          <w:szCs w:val="21"/>
          <w:highlight w:val="none"/>
        </w:rPr>
        <w:t xml:space="preserve">评审委员会启动异常低价投标</w:t>
      </w:r>
      <w:r>
        <w:rPr>
          <w:rFonts w:ascii="宋体" w:hAnsi="宋体" w:cs="宋体"/>
          <w:b/>
          <w:bCs/>
          <w:color w:val="000000"/>
          <w:szCs w:val="21"/>
          <w:highlight w:val="none"/>
        </w:rPr>
        <w:t xml:space="preserve">（响应）审查的情形和具体要求</w:t>
      </w:r>
      <w:r>
        <w:rPr>
          <w:rFonts w:ascii="宋体" w:hAnsi="宋体" w:cs="宋体"/>
          <w:color w:val="000000"/>
          <w:szCs w:val="21"/>
          <w:highlight w:val="none"/>
        </w:rPr>
        <w:t xml:space="preserve">，包括：</w:t>
      </w:r>
      <w:r>
        <w:rPr>
          <w:rFonts w:ascii="宋体" w:hAnsi="宋体" w:cs="宋体"/>
          <w:color w:val="000000"/>
          <w:szCs w:val="21"/>
          <w:highlight w:val="none"/>
        </w:rPr>
      </w:r>
      <w:r/>
    </w:p>
    <w:p>
      <w:pPr>
        <w:pStyle w:val="869"/>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（一）评审过程中出现下列情形之一的，评审委员会应当启</w:t>
      </w:r>
      <w:r>
        <w:rPr>
          <w:rFonts w:ascii="宋体" w:hAnsi="宋体" w:cs="宋体"/>
          <w:color w:val="000000"/>
          <w:szCs w:val="21"/>
          <w:highlight w:val="none"/>
        </w:rPr>
        <w:t xml:space="preserve">动异常低价投标（响应）审查程序： </w:t>
      </w:r>
      <w:r>
        <w:rPr>
          <w:rFonts w:hint="eastAsia" w:ascii="宋体" w:hAnsi="宋体" w:cs="宋体"/>
          <w:color w:val="000000"/>
          <w:szCs w:val="21"/>
          <w:highlight w:val="none"/>
          <w:lang w:val="zh-CN"/>
        </w:rPr>
      </w:r>
      <w:r/>
    </w:p>
    <w:p>
      <w:pPr>
        <w:pStyle w:val="869"/>
        <w:ind w:firstLine="420"/>
        <w:spacing w:line="360" w:lineRule="auto"/>
        <w:rPr>
          <w:rFonts w:hint="eastAsia" w:ascii="宋体" w:hAnsi="宋体" w:cs="宋体"/>
          <w:color w:val="000000"/>
          <w:szCs w:val="21"/>
          <w:highlight w:val="none"/>
          <w:lang w:val="zh-CN"/>
        </w:rPr>
      </w:pPr>
      <w:r>
        <w:rPr>
          <w:rFonts w:ascii="宋体" w:hAnsi="宋体" w:cs="宋体"/>
          <w:color w:val="000000"/>
          <w:szCs w:val="21"/>
          <w:highlight w:val="none"/>
        </w:rPr>
        <w:t xml:space="preserve">1．投标（响应）报价低于采购项目预算 50% 的，即投标（响应）报价&lt;采购项目预算×50% ； </w:t>
      </w:r>
      <w:r>
        <w:rPr>
          <w:rFonts w:hint="eastAsia" w:ascii="宋体" w:hAnsi="宋体" w:cs="宋体"/>
          <w:color w:val="000000"/>
          <w:szCs w:val="21"/>
          <w:highlight w:val="none"/>
          <w:lang w:val="zh-CN"/>
        </w:rPr>
      </w:r>
      <w:r/>
    </w:p>
    <w:p>
      <w:pPr>
        <w:pStyle w:val="869"/>
        <w:ind w:firstLine="420"/>
        <w:spacing w:line="360" w:lineRule="auto"/>
        <w:rPr>
          <w:rFonts w:hint="eastAsia" w:ascii="宋体" w:hAnsi="宋体" w:cs="宋体"/>
          <w:color w:val="000000"/>
          <w:szCs w:val="21"/>
          <w:highlight w:val="none"/>
          <w:lang w:val="zh-CN"/>
        </w:rPr>
      </w:pPr>
      <w:r>
        <w:rPr>
          <w:rFonts w:ascii="宋体" w:hAnsi="宋体" w:cs="宋体"/>
          <w:color w:val="000000"/>
          <w:szCs w:val="21"/>
          <w:highlight w:val="none"/>
        </w:rPr>
        <w:t xml:space="preserve">2．投标（响应）报价低于采购项目最高限价 45% 的，即投标（响应）报价&lt;采购项目最高限价×45% ； </w:t>
      </w:r>
      <w:r>
        <w:rPr>
          <w:rFonts w:hint="eastAsia" w:ascii="宋体" w:hAnsi="宋体" w:cs="宋体"/>
          <w:color w:val="000000"/>
          <w:szCs w:val="21"/>
          <w:highlight w:val="none"/>
          <w:lang w:val="zh-CN"/>
        </w:rPr>
      </w:r>
      <w:r/>
    </w:p>
    <w:p>
      <w:pPr>
        <w:pStyle w:val="869"/>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3．评审委员会认定的供应商报价过低、有可能影响产品质量或者不能诚信履约的其他情形。</w:t>
      </w:r>
      <w:r>
        <w:rPr>
          <w:rFonts w:ascii="宋体" w:hAnsi="宋体" w:cs="宋体"/>
          <w:color w:val="000000"/>
          <w:szCs w:val="21"/>
          <w:highlight w:val="none"/>
        </w:rPr>
      </w:r>
      <w:r/>
    </w:p>
    <w:p>
      <w:pPr>
        <w:pStyle w:val="869"/>
        <w:ind w:firstLine="420"/>
        <w:spacing w:line="360" w:lineRule="auto"/>
        <w:rPr>
          <w:rFonts w:hint="eastAsia" w:ascii="宋体" w:hAnsi="宋体" w:cs="宋体"/>
          <w:bCs/>
          <w:color w:val="000000"/>
          <w:szCs w:val="21"/>
          <w:highlight w:val="none"/>
          <w:lang w:val="zh-CN"/>
        </w:rPr>
      </w:pPr>
      <w:r>
        <w:rPr>
          <w:rFonts w:ascii="宋体" w:hAnsi="宋体" w:cs="宋体"/>
          <w:color w:val="000000"/>
          <w:szCs w:val="21"/>
          <w:highlight w:val="non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cs="宋体"/>
          <w:bCs/>
          <w:color w:val="000000"/>
          <w:szCs w:val="21"/>
          <w:highlight w:val="none"/>
          <w:lang w:val="zh-CN"/>
        </w:rPr>
      </w:r>
      <w:r/>
    </w:p>
    <w:p>
      <w:pPr>
        <w:pStyle w:val="869"/>
        <w:ind w:firstLine="420"/>
        <w:spacing w:line="360" w:lineRule="auto"/>
        <w:widowControl/>
        <w:rPr>
          <w:rFonts w:hint="eastAsia" w:ascii="宋体" w:hAnsi="宋体" w:cs="宋体"/>
          <w:b/>
          <w:bCs/>
          <w:color w:val="000000"/>
          <w:szCs w:val="21"/>
          <w:highlight w:val="none"/>
          <w:lang w:val="zh-CN"/>
        </w:rPr>
      </w:pPr>
      <w:r>
        <w:rPr>
          <w:rFonts w:hint="eastAsia" w:ascii="宋体" w:hAnsi="宋体" w:cs="宋体"/>
          <w:bCs/>
          <w:color w:val="000000"/>
          <w:szCs w:val="21"/>
          <w:highlight w:val="none"/>
          <w:lang w:val="zh-CN"/>
        </w:rPr>
        <w:t xml:space="preserve">21.3 </w:t>
      </w:r>
      <w:r>
        <w:rPr>
          <w:rFonts w:hint="eastAsia" w:ascii="宋体" w:hAnsi="宋体" w:cs="宋体"/>
          <w:b/>
          <w:bCs/>
          <w:color w:val="000000"/>
          <w:szCs w:val="21"/>
          <w:highlight w:val="none"/>
          <w:lang w:val="zh-CN"/>
        </w:rPr>
        <w:t xml:space="preserve">评标方法和标准</w:t>
      </w:r>
      <w:r>
        <w:rPr>
          <w:rFonts w:hint="eastAsia" w:ascii="宋体" w:hAnsi="宋体" w:cs="宋体"/>
          <w:b/>
          <w:bCs/>
          <w:color w:val="000000"/>
          <w:szCs w:val="21"/>
          <w:highlight w:val="none"/>
          <w:lang w:val="zh-CN"/>
        </w:rPr>
      </w:r>
      <w:r/>
    </w:p>
    <w:p>
      <w:pPr>
        <w:pStyle w:val="869"/>
        <w:ind w:firstLine="420"/>
        <w:spacing w:line="360" w:lineRule="auto"/>
        <w:widowControl/>
        <w:rPr>
          <w:rFonts w:hint="eastAsia" w:ascii="宋体" w:hAnsi="宋体" w:cs="宋体"/>
          <w:b/>
          <w:bCs/>
          <w:color w:val="000000"/>
          <w:szCs w:val="21"/>
          <w:highlight w:val="none"/>
          <w:lang w:val="zh-CN"/>
        </w:rPr>
      </w:pPr>
      <w:r>
        <w:rPr>
          <w:rFonts w:hint="eastAsia" w:ascii="宋体" w:hAnsi="宋体" w:cs="宋体"/>
          <w:bCs/>
          <w:color w:val="000000"/>
          <w:szCs w:val="21"/>
          <w:highlight w:val="none"/>
          <w:lang w:val="zh-CN"/>
        </w:rPr>
        <w:t xml:space="preserve">21.3.1 </w:t>
      </w:r>
      <w:r>
        <w:rPr>
          <w:rFonts w:hint="eastAsia" w:ascii="宋体" w:hAnsi="宋体" w:cs="宋体"/>
          <w:color w:val="000000"/>
          <w:szCs w:val="21"/>
          <w:highlight w:val="none"/>
          <w:lang w:val="zh-CN"/>
        </w:rPr>
        <w:t xml:space="preserve">采用综合评分法。即</w:t>
      </w:r>
      <w:r>
        <w:rPr>
          <w:rFonts w:hint="eastAsia" w:ascii="宋体" w:hAnsi="宋体" w:cs="宋体"/>
          <w:color w:val="000000"/>
          <w:szCs w:val="21"/>
          <w:highlight w:val="none"/>
        </w:rPr>
        <w:t xml:space="preserve">在最大限度地满足招标文件实质性要求前提下，按照招标文件中规定的各项因素进行综合评审后，以评标总得分最高的供应商作为中标候选供应商或者中标供应商的评标方法。</w:t>
      </w:r>
      <w:r>
        <w:rPr>
          <w:rFonts w:hint="eastAsia" w:ascii="宋体" w:hAnsi="宋体" w:cs="宋体"/>
          <w:b/>
          <w:bCs/>
          <w:color w:val="000000"/>
          <w:szCs w:val="21"/>
          <w:highlight w:val="none"/>
          <w:lang w:val="zh-CN"/>
        </w:rPr>
      </w:r>
      <w:r/>
    </w:p>
    <w:p>
      <w:pPr>
        <w:pStyle w:val="869"/>
        <w:ind w:firstLine="420"/>
        <w:spacing w:line="360" w:lineRule="auto"/>
        <w:rPr>
          <w:rFonts w:hint="eastAsia" w:ascii="宋体" w:hAnsi="宋体" w:cs="宋体"/>
          <w:color w:val="000000"/>
          <w:highlight w:val="none"/>
          <w:lang w:val="zh-CN"/>
        </w:rPr>
      </w:pPr>
      <w:r>
        <w:rPr>
          <w:rFonts w:hint="eastAsia" w:ascii="宋体" w:hAnsi="宋体" w:cs="宋体"/>
          <w:bCs/>
          <w:color w:val="000000"/>
          <w:szCs w:val="21"/>
          <w:highlight w:val="none"/>
          <w:lang w:val="zh-CN"/>
        </w:rPr>
        <w:t xml:space="preserve">21.3.2 </w:t>
      </w:r>
      <w:r>
        <w:rPr>
          <w:rFonts w:hint="eastAsia" w:ascii="宋体" w:hAnsi="宋体" w:cs="宋体"/>
          <w:color w:val="000000"/>
          <w:szCs w:val="21"/>
          <w:highlight w:val="none"/>
        </w:rPr>
        <w:t xml:space="preserve">综合评分的</w:t>
      </w:r>
      <w:r>
        <w:rPr>
          <w:rFonts w:hint="eastAsia" w:ascii="宋体" w:hAnsi="宋体" w:cs="宋体"/>
          <w:color w:val="000000"/>
          <w:szCs w:val="21"/>
          <w:highlight w:val="none"/>
          <w:lang w:val="zh-CN"/>
        </w:rPr>
        <w:t xml:space="preserve">主要因素是：</w:t>
      </w:r>
      <w:r>
        <w:rPr>
          <w:rFonts w:hint="eastAsia" w:ascii="宋体" w:hAnsi="宋体" w:cs="宋体"/>
          <w:b/>
          <w:color w:val="000000"/>
          <w:szCs w:val="21"/>
          <w:highlight w:val="none"/>
        </w:rPr>
        <w:t xml:space="preserve">价格、技术</w:t>
      </w:r>
      <w:r>
        <w:rPr>
          <w:rFonts w:hint="eastAsia" w:ascii="宋体" w:hAnsi="宋体" w:cs="宋体"/>
          <w:b/>
          <w:color w:val="000000"/>
          <w:highlight w:val="none"/>
        </w:rPr>
        <w:t xml:space="preserve">、</w:t>
      </w:r>
      <w:r>
        <w:rPr>
          <w:rFonts w:hint="eastAsia" w:ascii="宋体" w:hAnsi="宋体" w:cs="宋体"/>
          <w:b/>
          <w:color w:val="000000"/>
          <w:szCs w:val="21"/>
          <w:highlight w:val="none"/>
        </w:rPr>
        <w:t xml:space="preserve">服务</w:t>
      </w:r>
      <w:r>
        <w:rPr>
          <w:rFonts w:hint="eastAsia" w:ascii="宋体" w:hAnsi="宋体" w:cs="宋体"/>
          <w:b/>
          <w:color w:val="000000"/>
          <w:szCs w:val="21"/>
          <w:highlight w:val="none"/>
        </w:rPr>
        <w:t xml:space="preserve">、</w:t>
      </w:r>
      <w:r>
        <w:rPr>
          <w:rFonts w:hint="eastAsia" w:ascii="宋体" w:hAnsi="宋体" w:cs="宋体"/>
          <w:b/>
          <w:color w:val="000000"/>
          <w:szCs w:val="21"/>
          <w:highlight w:val="none"/>
        </w:rPr>
        <w:t xml:space="preserve">业绩、财务状况、信誉、对招标文件响应程度等。</w:t>
      </w:r>
      <w:r>
        <w:rPr>
          <w:rFonts w:hint="eastAsia" w:ascii="宋体" w:hAnsi="宋体" w:cs="宋体"/>
          <w:color w:val="000000"/>
          <w:highlight w:val="none"/>
          <w:lang w:val="zh-CN"/>
        </w:rPr>
      </w:r>
      <w:r/>
    </w:p>
    <w:p>
      <w:pPr>
        <w:pStyle w:val="869"/>
        <w:ind w:firstLine="420"/>
        <w:spacing w:line="360" w:lineRule="auto"/>
        <w:widowControl/>
        <w:rPr>
          <w:rFonts w:hint="eastAsia" w:ascii="宋体" w:hAnsi="宋体" w:cs="宋体"/>
          <w:b/>
          <w:color w:val="000000"/>
          <w:szCs w:val="21"/>
          <w:highlight w:val="none"/>
        </w:rPr>
      </w:pPr>
      <w:r>
        <w:rPr>
          <w:rFonts w:hint="eastAsia" w:ascii="宋体" w:hAnsi="宋体" w:cs="宋体"/>
          <w:bCs/>
          <w:color w:val="000000"/>
          <w:szCs w:val="21"/>
          <w:highlight w:val="none"/>
          <w:lang w:val="zh-CN"/>
        </w:rPr>
        <w:t xml:space="preserve">21.3.3</w:t>
      </w:r>
      <w:r>
        <w:rPr>
          <w:rFonts w:hint="eastAsia" w:ascii="宋体" w:hAnsi="宋体" w:cs="宋体"/>
          <w:color w:val="000000"/>
          <w:szCs w:val="21"/>
          <w:highlight w:val="none"/>
        </w:rPr>
        <w:t xml:space="preserve"> </w:t>
      </w:r>
      <w:r>
        <w:rPr>
          <w:rFonts w:hint="eastAsia" w:ascii="宋体" w:hAnsi="宋体" w:cs="宋体"/>
          <w:b/>
          <w:color w:val="000000"/>
          <w:szCs w:val="21"/>
          <w:highlight w:val="none"/>
        </w:rPr>
        <w:t xml:space="preserve">评分标准详见第三章。</w:t>
      </w:r>
      <w:r>
        <w:rPr>
          <w:rFonts w:hint="eastAsia" w:ascii="宋体" w:hAnsi="宋体" w:cs="宋体"/>
          <w:b/>
          <w:color w:val="000000"/>
          <w:szCs w:val="21"/>
          <w:highlight w:val="none"/>
        </w:rPr>
      </w:r>
      <w:r/>
    </w:p>
    <w:p>
      <w:pPr>
        <w:pStyle w:val="869"/>
        <w:ind w:firstLine="420"/>
        <w:spacing w:line="360" w:lineRule="auto"/>
        <w:rPr>
          <w:rFonts w:hint="eastAsia" w:ascii="宋体" w:hAnsi="宋体" w:cs="宋体"/>
          <w:b/>
          <w:bCs/>
          <w:color w:val="000000"/>
          <w:highlight w:val="none"/>
          <w:lang w:val="zh-CN"/>
        </w:rPr>
      </w:pPr>
      <w:r>
        <w:rPr>
          <w:rFonts w:hint="eastAsia" w:ascii="宋体" w:hAnsi="宋体" w:cs="宋体"/>
          <w:b/>
          <w:bCs/>
          <w:color w:val="000000"/>
          <w:highlight w:val="none"/>
          <w:lang w:val="zh-CN"/>
        </w:rPr>
        <w:t xml:space="preserve">22、确定中标供应商</w:t>
      </w:r>
      <w:r>
        <w:rPr>
          <w:rFonts w:hint="eastAsia" w:ascii="宋体" w:hAnsi="宋体" w:cs="宋体"/>
          <w:b/>
          <w:bCs/>
          <w:color w:val="000000"/>
          <w:highlight w:val="none"/>
          <w:lang w:val="zh-CN"/>
        </w:rPr>
      </w:r>
      <w:r/>
    </w:p>
    <w:p>
      <w:pPr>
        <w:pStyle w:val="869"/>
        <w:ind w:firstLine="420"/>
        <w:spacing w:line="360" w:lineRule="auto"/>
        <w:rPr>
          <w:rFonts w:hint="eastAsia" w:ascii="宋体" w:hAnsi="宋体" w:cs="宋体"/>
          <w:b/>
          <w:color w:val="000000"/>
          <w:szCs w:val="21"/>
          <w:highlight w:val="none"/>
          <w:lang w:val="zh-CN"/>
        </w:rPr>
      </w:pPr>
      <w:r>
        <w:rPr>
          <w:rFonts w:hint="eastAsia" w:ascii="宋体" w:hAnsi="宋体" w:cs="宋体"/>
          <w:color w:val="000000"/>
          <w:highlight w:val="none"/>
          <w:lang w:val="zh-CN"/>
        </w:rPr>
        <w:t xml:space="preserve">22.1 综合比较与评价后</w:t>
      </w:r>
      <w:r>
        <w:rPr>
          <w:rFonts w:hint="eastAsia" w:ascii="宋体" w:hAnsi="宋体" w:cs="宋体"/>
          <w:color w:val="000000"/>
          <w:szCs w:val="21"/>
          <w:highlight w:val="none"/>
          <w:lang w:val="zh-CN"/>
        </w:rPr>
        <w:t xml:space="preserve">按照得分高低顺序对供应商进行排列。</w:t>
      </w:r>
      <w:r>
        <w:rPr>
          <w:rFonts w:hint="eastAsia" w:ascii="宋体" w:hAnsi="宋体" w:cs="宋体"/>
          <w:color w:val="000000"/>
          <w:szCs w:val="21"/>
          <w:highlight w:val="none"/>
        </w:rPr>
        <w:t xml:space="preserve">得分相同的，按投标报价由低到高顺序排列。得分且投标报价相同的，按技术指标优劣顺序排列。</w:t>
      </w:r>
      <w:r>
        <w:rPr>
          <w:rFonts w:hint="eastAsia" w:ascii="宋体" w:hAnsi="宋体" w:cs="宋体"/>
          <w:color w:val="000000"/>
          <w:szCs w:val="21"/>
          <w:highlight w:val="none"/>
          <w:lang w:val="zh-CN"/>
        </w:rPr>
        <w:t xml:space="preserve">评标委员会将严格按照招标文件的要求和条件进行比较,根据评标办法推荐出中标候选供应商。评标结束后，将由采购人对评标委员会推荐的中标成交候选供应商进行考察，若无其他情况原则上确定评标委员会推荐的中标候选供应商为中标供应商。</w:t>
      </w:r>
      <w:r>
        <w:rPr>
          <w:rFonts w:hint="eastAsia" w:ascii="宋体" w:hAnsi="宋体" w:cs="宋体"/>
          <w:b/>
          <w:color w:val="000000"/>
          <w:szCs w:val="21"/>
          <w:highlight w:val="none"/>
          <w:lang w:val="zh-CN"/>
        </w:rPr>
      </w:r>
      <w:r/>
    </w:p>
    <w:p>
      <w:pPr>
        <w:pStyle w:val="869"/>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22.2 中标供应商确定后，将中标结果在原招标公告发布媒体进行公示，公示期为七个工作日，公示期内无供应商质疑的，向中标供应商发出中标通知书。</w:t>
      </w:r>
      <w:r>
        <w:rPr>
          <w:rFonts w:hint="eastAsia" w:ascii="宋体" w:hAnsi="宋体" w:cs="宋体"/>
          <w:color w:val="000000"/>
          <w:szCs w:val="21"/>
          <w:highlight w:val="none"/>
          <w:lang w:val="zh-CN"/>
        </w:rPr>
      </w:r>
      <w:r/>
    </w:p>
    <w:p>
      <w:pPr>
        <w:pStyle w:val="869"/>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22.3 中标通知书对采购人和中标供应商具有同等法律效力。</w:t>
      </w:r>
      <w:r>
        <w:rPr>
          <w:rFonts w:hint="eastAsia" w:ascii="宋体" w:hAnsi="宋体" w:cs="宋体"/>
          <w:color w:val="000000"/>
          <w:szCs w:val="21"/>
          <w:highlight w:val="none"/>
          <w:lang w:val="zh-CN"/>
        </w:rPr>
      </w:r>
      <w:r/>
    </w:p>
    <w:p>
      <w:pPr>
        <w:pStyle w:val="86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22.4 </w:t>
      </w:r>
      <w:r>
        <w:rPr>
          <w:rFonts w:hint="eastAsia" w:ascii="宋体" w:hAnsi="宋体" w:cs="宋体"/>
          <w:color w:val="000000"/>
          <w:szCs w:val="21"/>
          <w:highlight w:val="none"/>
        </w:rPr>
        <w:t xml:space="preserve">中标通知书发出后，采购人或中标供应商拒绝签订合同的，拒绝签订合同的一方应至少向另一方支付与投标保证金相等的补偿金，以及为招标、投标所发生的有关费用和双方商定的其他补偿。</w:t>
      </w:r>
      <w:r>
        <w:rPr>
          <w:rFonts w:hint="eastAsia" w:ascii="宋体" w:hAnsi="宋体" w:cs="宋体"/>
          <w:color w:val="000000"/>
          <w:szCs w:val="21"/>
          <w:highlight w:val="none"/>
        </w:rPr>
      </w:r>
      <w:r/>
    </w:p>
    <w:p>
      <w:pPr>
        <w:pStyle w:val="869"/>
        <w:ind w:firstLine="420"/>
        <w:spacing w:line="360" w:lineRule="auto"/>
        <w:rPr>
          <w:rFonts w:hint="eastAsia" w:ascii="宋体" w:hAnsi="宋体" w:cs="宋体"/>
          <w:b/>
          <w:color w:val="000000"/>
          <w:highlight w:val="none"/>
        </w:rPr>
      </w:pPr>
      <w:r>
        <w:rPr>
          <w:rFonts w:hint="eastAsia" w:ascii="宋体" w:hAnsi="宋体" w:cs="宋体"/>
          <w:b/>
          <w:color w:val="000000"/>
          <w:highlight w:val="none"/>
        </w:rPr>
        <w:t xml:space="preserve">22.5 中标通知书发出后，中标供应商无正当理由不与采购人签订合同的，投标保证金不予退还；情节严重的，由财政部门将其列入不良行为记录名单，在一至三年内禁止参加南京市政府采购活动，并予以通报。</w:t>
      </w:r>
      <w:r>
        <w:rPr>
          <w:rFonts w:hint="eastAsia" w:ascii="宋体" w:hAnsi="宋体" w:cs="宋体"/>
          <w:b/>
          <w:color w:val="000000"/>
          <w:highlight w:val="none"/>
        </w:rPr>
      </w:r>
      <w:r/>
    </w:p>
    <w:p>
      <w:pPr>
        <w:pStyle w:val="869"/>
        <w:ind w:firstLine="420"/>
        <w:spacing w:line="360" w:lineRule="auto"/>
        <w:tabs>
          <w:tab w:val="left" w:pos="1260" w:leader="none"/>
        </w:tabs>
        <w:rPr>
          <w:rFonts w:hint="eastAsia" w:ascii="宋体" w:hAnsi="宋体" w:cs="宋体"/>
          <w:color w:val="000000"/>
          <w:highlight w:val="none"/>
        </w:rPr>
      </w:pPr>
      <w:r>
        <w:rPr>
          <w:rFonts w:hint="eastAsia" w:ascii="宋体" w:hAnsi="宋体" w:cs="宋体"/>
          <w:color w:val="000000"/>
          <w:highlight w:val="none"/>
        </w:rPr>
        <w:t xml:space="preserve">22.6 采购人对未中标的供应商不作未中标原因的解释。</w:t>
      </w:r>
      <w:r>
        <w:rPr>
          <w:rFonts w:hint="eastAsia" w:ascii="宋体" w:hAnsi="宋体" w:cs="宋体"/>
          <w:color w:val="000000"/>
          <w:highlight w:val="none"/>
        </w:rPr>
      </w:r>
      <w:r/>
    </w:p>
    <w:p>
      <w:pPr>
        <w:pStyle w:val="869"/>
        <w:ind w:firstLine="420"/>
        <w:spacing w:line="360" w:lineRule="auto"/>
        <w:rPr>
          <w:rFonts w:hint="eastAsia" w:ascii="宋体" w:hAnsi="宋体" w:cs="宋体"/>
          <w:b/>
          <w:color w:val="000000"/>
          <w:highlight w:val="none"/>
        </w:rPr>
      </w:pPr>
      <w:r>
        <w:rPr>
          <w:rFonts w:hint="eastAsia" w:ascii="宋体" w:hAnsi="宋体" w:cs="宋体"/>
          <w:color w:val="000000"/>
          <w:highlight w:val="none"/>
        </w:rPr>
        <w:t xml:space="preserve">22.7 所有投标文件都将作为档案保存，不论中标与否，采购人均不退回。</w:t>
      </w:r>
      <w:r>
        <w:rPr>
          <w:rFonts w:hint="eastAsia" w:ascii="宋体" w:hAnsi="宋体" w:cs="宋体"/>
          <w:b/>
          <w:color w:val="000000"/>
          <w:highlight w:val="none"/>
        </w:rPr>
      </w:r>
      <w:r/>
    </w:p>
    <w:p>
      <w:pPr>
        <w:pStyle w:val="869"/>
        <w:ind w:firstLine="413"/>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lang w:val="zh-CN"/>
        </w:rPr>
        <w:t xml:space="preserve">23</w:t>
      </w:r>
      <w:r>
        <w:rPr>
          <w:rFonts w:hint="eastAsia" w:ascii="宋体" w:hAnsi="宋体" w:cs="宋体"/>
          <w:b/>
          <w:bCs/>
          <w:color w:val="000000"/>
          <w:szCs w:val="21"/>
          <w:highlight w:val="none"/>
          <w:lang w:val="zh-CN"/>
        </w:rPr>
        <w:t xml:space="preserve">、</w:t>
      </w:r>
      <w:r>
        <w:rPr>
          <w:rFonts w:hint="eastAsia" w:ascii="宋体" w:hAnsi="宋体" w:cs="宋体"/>
          <w:b/>
          <w:color w:val="000000"/>
          <w:szCs w:val="21"/>
          <w:highlight w:val="none"/>
        </w:rPr>
        <w:t xml:space="preserve">编写评标报告</w:t>
      </w:r>
      <w:r>
        <w:rPr>
          <w:rFonts w:hint="eastAsia" w:ascii="宋体" w:hAnsi="宋体" w:cs="宋体"/>
          <w:b/>
          <w:color w:val="000000"/>
          <w:szCs w:val="21"/>
          <w:highlight w:val="none"/>
        </w:rPr>
      </w:r>
      <w:r/>
    </w:p>
    <w:p>
      <w:pPr>
        <w:pStyle w:val="86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23.1 评标委员会根据全体评标成员签字的原始评标记录和评标结果编写评标报告。</w:t>
      </w:r>
      <w:r>
        <w:rPr>
          <w:rFonts w:hint="eastAsia" w:ascii="宋体" w:hAnsi="宋体" w:cs="宋体"/>
          <w:color w:val="000000"/>
          <w:szCs w:val="21"/>
          <w:highlight w:val="none"/>
        </w:rPr>
      </w:r>
      <w:r/>
    </w:p>
    <w:p>
      <w:pPr>
        <w:pStyle w:val="869"/>
        <w:ind w:firstLine="420"/>
        <w:spacing w:line="360" w:lineRule="auto"/>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24、评标过程的保密性</w:t>
      </w:r>
      <w:r>
        <w:rPr>
          <w:rFonts w:hint="eastAsia" w:ascii="宋体" w:hAnsi="宋体" w:cs="宋体"/>
          <w:b/>
          <w:color w:val="000000"/>
          <w:szCs w:val="21"/>
          <w:highlight w:val="none"/>
          <w:lang w:val="zh-CN"/>
        </w:rPr>
      </w:r>
      <w:r/>
    </w:p>
    <w:p>
      <w:pPr>
        <w:pStyle w:val="869"/>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24.1 采购人将采取必要措施，保证评标在严格保密的情况下进行。</w:t>
      </w:r>
      <w:r>
        <w:rPr>
          <w:rFonts w:hint="eastAsia" w:ascii="宋体" w:hAnsi="宋体" w:cs="宋体"/>
          <w:color w:val="000000"/>
          <w:szCs w:val="21"/>
          <w:highlight w:val="none"/>
          <w:lang w:val="zh-CN"/>
        </w:rPr>
      </w:r>
      <w:r/>
    </w:p>
    <w:p>
      <w:pPr>
        <w:pStyle w:val="869"/>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24.2 任何单位和个人不得非法干预、影响评标办法的确定，以及评标过程和结果。</w:t>
      </w:r>
      <w:r>
        <w:rPr>
          <w:rFonts w:hint="eastAsia" w:ascii="宋体" w:hAnsi="宋体" w:cs="宋体"/>
          <w:color w:val="000000"/>
          <w:szCs w:val="21"/>
          <w:highlight w:val="none"/>
          <w:lang w:val="zh-CN"/>
        </w:rPr>
      </w:r>
      <w:r/>
    </w:p>
    <w:p>
      <w:pPr>
        <w:pStyle w:val="869"/>
        <w:ind w:firstLine="420"/>
        <w:spacing w:line="360" w:lineRule="auto"/>
        <w:rPr>
          <w:rFonts w:hint="eastAsia" w:ascii="宋体" w:hAnsi="宋体" w:cs="宋体"/>
          <w:b/>
          <w:color w:val="000000"/>
          <w:szCs w:val="21"/>
          <w:highlight w:val="none"/>
        </w:rPr>
      </w:pPr>
      <w:r>
        <w:rPr>
          <w:rFonts w:hint="eastAsia" w:ascii="宋体" w:hAnsi="宋体" w:cs="宋体"/>
          <w:color w:val="000000"/>
          <w:szCs w:val="21"/>
          <w:highlight w:val="none"/>
          <w:lang w:val="zh-CN"/>
        </w:rPr>
        <w:t xml:space="preserve">24.3 凡是与审查、澄清、评价和比较投标的有关资料等，均不向供应商及与评标无关的其他人员透露。</w:t>
      </w:r>
      <w:r>
        <w:rPr>
          <w:rFonts w:hint="eastAsia" w:ascii="宋体" w:hAnsi="宋体" w:cs="宋体"/>
          <w:b/>
          <w:color w:val="000000"/>
          <w:szCs w:val="21"/>
          <w:highlight w:val="none"/>
        </w:rPr>
      </w:r>
      <w:r/>
    </w:p>
    <w:p>
      <w:pPr>
        <w:pStyle w:val="869"/>
        <w:ind w:firstLine="420"/>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五、签订合同</w:t>
      </w:r>
      <w:r>
        <w:rPr>
          <w:rFonts w:hint="eastAsia" w:ascii="宋体" w:hAnsi="宋体" w:cs="宋体"/>
          <w:b/>
          <w:bCs/>
          <w:color w:val="000000"/>
          <w:szCs w:val="21"/>
          <w:highlight w:val="none"/>
          <w:lang w:val="zh-CN"/>
        </w:rPr>
      </w:r>
      <w:r/>
    </w:p>
    <w:p>
      <w:pPr>
        <w:pStyle w:val="869"/>
        <w:ind w:firstLine="420"/>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25、签订合同</w:t>
      </w:r>
      <w:r>
        <w:rPr>
          <w:rFonts w:hint="eastAsia" w:ascii="宋体" w:hAnsi="宋体" w:cs="宋体"/>
          <w:b/>
          <w:bCs/>
          <w:color w:val="000000"/>
          <w:szCs w:val="21"/>
          <w:highlight w:val="none"/>
          <w:lang w:val="zh-CN"/>
        </w:rPr>
      </w:r>
      <w:r/>
    </w:p>
    <w:p>
      <w:pPr>
        <w:pStyle w:val="869"/>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25.1 中标供应商应当自中标通知书发出之日起</w:t>
      </w:r>
      <w:r>
        <w:rPr>
          <w:rFonts w:hint="eastAsia" w:ascii="宋体" w:hAnsi="宋体" w:cs="宋体"/>
          <w:b/>
          <w:bCs/>
          <w:color w:val="000000"/>
          <w:szCs w:val="21"/>
          <w:highlight w:val="none"/>
        </w:rPr>
        <w:t xml:space="preserve">三</w:t>
      </w:r>
      <w:r>
        <w:rPr>
          <w:rFonts w:hint="eastAsia" w:ascii="宋体" w:hAnsi="宋体" w:cs="宋体"/>
          <w:b/>
          <w:bCs/>
          <w:color w:val="000000"/>
          <w:szCs w:val="21"/>
          <w:highlight w:val="none"/>
          <w:lang w:val="zh-CN"/>
        </w:rPr>
        <w:t xml:space="preserve">十日内</w:t>
      </w:r>
      <w:r>
        <w:rPr>
          <w:rFonts w:hint="eastAsia" w:ascii="宋体" w:hAnsi="宋体" w:cs="宋体"/>
          <w:color w:val="000000"/>
          <w:szCs w:val="21"/>
          <w:highlight w:val="none"/>
          <w:lang w:val="zh-CN"/>
        </w:rPr>
        <w:t xml:space="preserve">，按照招标文件和中标供应商投标文件的约定与采购人签订政府采购合同，所签订的合同不得对招标文件和中标供应商投标文件作实质性修改。</w:t>
      </w:r>
      <w:r>
        <w:rPr>
          <w:rFonts w:hint="eastAsia" w:ascii="宋体" w:hAnsi="宋体" w:cs="宋体"/>
          <w:color w:val="000000"/>
          <w:szCs w:val="21"/>
          <w:highlight w:val="none"/>
          <w:lang w:val="zh-CN"/>
        </w:rPr>
      </w:r>
      <w:r/>
    </w:p>
    <w:p>
      <w:pPr>
        <w:pStyle w:val="86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25.2 </w:t>
      </w:r>
      <w:r>
        <w:rPr>
          <w:rFonts w:hint="eastAsia" w:ascii="宋体" w:hAnsi="宋体" w:cs="宋体"/>
          <w:color w:val="000000"/>
          <w:szCs w:val="21"/>
          <w:highlight w:val="none"/>
        </w:rPr>
        <w:t xml:space="preserve">采购人不得向中标供应商提出任何不合理的要求作为签订合同的条件，不得与中标供应商私下订立背离合同实质性内容的协议。</w:t>
      </w:r>
      <w:r>
        <w:rPr>
          <w:rFonts w:hint="eastAsia" w:ascii="宋体" w:hAnsi="宋体" w:cs="宋体"/>
          <w:color w:val="000000"/>
          <w:szCs w:val="21"/>
          <w:highlight w:val="none"/>
        </w:rPr>
      </w:r>
      <w:r/>
    </w:p>
    <w:p>
      <w:pPr>
        <w:pStyle w:val="869"/>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25.3 </w:t>
      </w:r>
      <w:r>
        <w:rPr>
          <w:rFonts w:hint="eastAsia" w:ascii="宋体" w:hAnsi="宋体" w:cs="宋体"/>
          <w:color w:val="000000"/>
          <w:szCs w:val="21"/>
          <w:highlight w:val="none"/>
          <w:lang w:val="zh-CN"/>
        </w:rPr>
        <w:t xml:space="preserve">中标供应商因不可抗力或者自身原因不能履行政府采购合同的，采购人可以视情与排位在中标供应商之后第一位的中标候选供应商签订政府采购合同，以此类推。</w:t>
      </w:r>
      <w:r>
        <w:rPr>
          <w:rFonts w:hint="eastAsia" w:ascii="宋体" w:hAnsi="宋体" w:cs="宋体"/>
          <w:color w:val="000000"/>
          <w:szCs w:val="21"/>
          <w:highlight w:val="none"/>
          <w:lang w:val="zh-CN"/>
        </w:rPr>
      </w:r>
      <w:r/>
    </w:p>
    <w:p>
      <w:pPr>
        <w:pStyle w:val="869"/>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25.4 政府采购合同履行中，采购人需追加与合同标的相同的服务的，在不改变合同其他条款的前提下，可以与供应商协商签订补充合同，但所有补充合同的采购金额不得超过原合同采购金额的百分之十。</w:t>
      </w:r>
      <w:r>
        <w:rPr>
          <w:rFonts w:hint="eastAsia" w:ascii="宋体" w:hAnsi="宋体" w:cs="宋体"/>
          <w:color w:val="000000"/>
          <w:szCs w:val="21"/>
          <w:highlight w:val="none"/>
          <w:lang w:val="zh-CN"/>
        </w:rPr>
      </w:r>
      <w:r/>
    </w:p>
    <w:p>
      <w:pPr>
        <w:pStyle w:val="869"/>
        <w:ind w:firstLine="420"/>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六、质疑、投诉和诚实信用</w:t>
      </w:r>
      <w:r>
        <w:rPr>
          <w:rFonts w:hint="eastAsia" w:ascii="宋体" w:hAnsi="宋体" w:cs="宋体"/>
          <w:b/>
          <w:bCs/>
          <w:color w:val="000000"/>
          <w:szCs w:val="21"/>
          <w:highlight w:val="none"/>
          <w:lang w:val="zh-CN"/>
        </w:rPr>
      </w:r>
      <w:r/>
    </w:p>
    <w:p>
      <w:pPr>
        <w:pStyle w:val="869"/>
        <w:ind w:firstLine="420"/>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26、质疑</w:t>
      </w:r>
      <w:r>
        <w:rPr>
          <w:rFonts w:hint="eastAsia" w:ascii="宋体" w:hAnsi="宋体" w:cs="宋体"/>
          <w:b/>
          <w:bCs/>
          <w:color w:val="000000"/>
          <w:szCs w:val="21"/>
          <w:highlight w:val="none"/>
          <w:lang w:val="zh-CN"/>
        </w:rPr>
      </w:r>
      <w:r/>
    </w:p>
    <w:p>
      <w:pPr>
        <w:pStyle w:val="869"/>
        <w:ind w:firstLine="420"/>
        <w:spacing w:line="360" w:lineRule="auto"/>
        <w:rPr>
          <w:rFonts w:hint="eastAsia" w:ascii="宋体" w:hAnsi="宋体" w:cs="宋体"/>
          <w:b/>
          <w:color w:val="000000"/>
          <w:szCs w:val="21"/>
          <w:highlight w:val="none"/>
          <w:lang w:val="zh-CN"/>
        </w:rPr>
      </w:pPr>
      <w:r>
        <w:rPr>
          <w:rFonts w:hint="eastAsia" w:ascii="宋体" w:hAnsi="宋体" w:cs="宋体"/>
          <w:color w:val="000000"/>
          <w:szCs w:val="21"/>
          <w:highlight w:val="none"/>
          <w:lang w:val="zh-CN"/>
        </w:rPr>
        <w:t xml:space="preserve">26.1 供应商对招标活动事项有疑问的，可以向采购人提出询问，采购人将依法作出答复，但答复的内容不涉及商业秘密</w:t>
      </w:r>
      <w:r>
        <w:rPr>
          <w:rFonts w:hint="eastAsia" w:ascii="宋体" w:hAnsi="宋体" w:cs="宋体"/>
          <w:b/>
          <w:color w:val="000000"/>
          <w:szCs w:val="21"/>
          <w:highlight w:val="none"/>
          <w:lang w:val="zh-CN"/>
        </w:rPr>
        <w:t xml:space="preserve">。</w:t>
      </w:r>
      <w:r>
        <w:rPr>
          <w:rFonts w:hint="eastAsia" w:ascii="宋体" w:hAnsi="宋体" w:cs="宋体"/>
          <w:b/>
          <w:color w:val="000000"/>
          <w:szCs w:val="21"/>
          <w:highlight w:val="none"/>
          <w:lang w:val="zh-CN"/>
        </w:rPr>
      </w:r>
      <w:r/>
    </w:p>
    <w:p>
      <w:pPr>
        <w:pStyle w:val="869"/>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26.2 供应商认为招标文件、采购过程和中标结果使自己的合法权益受到损害的，可以在知道或者应当知道其权益受到损害之日起七个工作日内，将质疑文件原件送达采购人。</w:t>
      </w:r>
      <w:r>
        <w:rPr>
          <w:rFonts w:hint="eastAsia" w:ascii="宋体" w:hAnsi="宋体" w:cs="宋体"/>
          <w:color w:val="000000"/>
          <w:szCs w:val="21"/>
          <w:highlight w:val="none"/>
          <w:lang w:val="zh-CN"/>
        </w:rPr>
      </w:r>
      <w:r/>
    </w:p>
    <w:p>
      <w:pPr>
        <w:pStyle w:val="86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26.3 质疑文件应包括以下主要内容，并</w:t>
      </w:r>
      <w:r>
        <w:rPr>
          <w:rFonts w:hint="eastAsia" w:ascii="宋体" w:hAnsi="宋体" w:cs="宋体"/>
          <w:color w:val="000000"/>
          <w:szCs w:val="21"/>
          <w:highlight w:val="none"/>
        </w:rPr>
        <w:t xml:space="preserve">按照“谁主张、谁举证”的原则，附上相关证明材料。否则，采购人不予受理：</w:t>
      </w:r>
      <w:r>
        <w:rPr>
          <w:rFonts w:hint="eastAsia" w:ascii="宋体" w:hAnsi="宋体" w:cs="宋体"/>
          <w:color w:val="000000"/>
          <w:szCs w:val="21"/>
          <w:highlight w:val="none"/>
        </w:rPr>
      </w:r>
      <w:r/>
    </w:p>
    <w:p>
      <w:pPr>
        <w:pStyle w:val="869"/>
        <w:ind w:left="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（1）质疑项目名称、采购编号、包号、招标公告发布时间、开标时间；</w:t>
      </w:r>
      <w:r>
        <w:rPr>
          <w:rFonts w:hint="eastAsia" w:ascii="宋体" w:hAnsi="宋体" w:cs="宋体"/>
          <w:color w:val="000000"/>
          <w:szCs w:val="21"/>
          <w:highlight w:val="none"/>
          <w:lang w:val="zh-CN"/>
        </w:rPr>
      </w:r>
      <w:r/>
    </w:p>
    <w:p>
      <w:pPr>
        <w:pStyle w:val="869"/>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（2）具体的质疑事项及法律依据（具体条款）；</w:t>
      </w:r>
      <w:r>
        <w:rPr>
          <w:rFonts w:hint="eastAsia" w:ascii="宋体" w:hAnsi="宋体" w:cs="宋体"/>
          <w:color w:val="000000"/>
          <w:szCs w:val="21"/>
          <w:highlight w:val="none"/>
          <w:lang w:val="zh-CN"/>
        </w:rPr>
      </w:r>
      <w:r/>
    </w:p>
    <w:p>
      <w:pPr>
        <w:pStyle w:val="869"/>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（3）质疑相关证明文件或证明材料，如果涉及到产品功能或技术指标的，应出具相关制造商的证明文件（友情提示：</w:t>
      </w:r>
      <w:r>
        <w:rPr>
          <w:rFonts w:hint="eastAsia" w:ascii="宋体" w:hAnsi="宋体" w:cs="宋体"/>
          <w:color w:val="000000"/>
          <w:highlight w:val="none"/>
        </w:rPr>
        <w:t xml:space="preserve">供应商全部产品线中没有满足技术需求要求的产品才可以对招标产品提出质疑，并提出</w:t>
      </w:r>
      <w:r>
        <w:rPr>
          <w:rFonts w:hint="eastAsia" w:ascii="宋体" w:hAnsi="宋体" w:cs="宋体"/>
          <w:b/>
          <w:bCs/>
          <w:color w:val="000000"/>
          <w:highlight w:val="none"/>
        </w:rPr>
        <w:t xml:space="preserve">修改理由</w:t>
      </w:r>
      <w:r>
        <w:rPr>
          <w:rFonts w:hint="eastAsia" w:ascii="宋体" w:hAnsi="宋体" w:cs="宋体"/>
          <w:color w:val="000000"/>
          <w:highlight w:val="none"/>
        </w:rPr>
        <w:t xml:space="preserve">和</w:t>
      </w:r>
      <w:r>
        <w:rPr>
          <w:rFonts w:hint="eastAsia" w:ascii="宋体" w:hAnsi="宋体" w:cs="宋体"/>
          <w:b/>
          <w:bCs/>
          <w:color w:val="000000"/>
          <w:highlight w:val="none"/>
        </w:rPr>
        <w:t xml:space="preserve">修改建议</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r>
      <w:r/>
    </w:p>
    <w:p>
      <w:pPr>
        <w:pStyle w:val="869"/>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（4）质疑供应商名称、地址、联系方式</w:t>
      </w:r>
      <w:r>
        <w:rPr>
          <w:rFonts w:hint="eastAsia" w:ascii="宋体" w:hAnsi="宋体" w:cs="宋体"/>
          <w:color w:val="000000"/>
          <w:szCs w:val="21"/>
          <w:highlight w:val="none"/>
        </w:rPr>
        <w:t xml:space="preserve">（包括手机、传真号码）</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r>
      <w:r/>
    </w:p>
    <w:p>
      <w:pPr>
        <w:pStyle w:val="869"/>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（5）法定代表人</w:t>
      </w:r>
      <w:r>
        <w:rPr>
          <w:rFonts w:hint="eastAsia" w:ascii="宋体" w:hAnsi="宋体" w:cs="宋体"/>
          <w:color w:val="000000"/>
          <w:szCs w:val="21"/>
          <w:highlight w:val="none"/>
        </w:rPr>
        <w:t xml:space="preserve">签署本人姓名或印盖本人姓名章并加盖单位公章，</w:t>
      </w:r>
      <w:r>
        <w:rPr>
          <w:rFonts w:hint="eastAsia" w:ascii="宋体" w:hAnsi="宋体" w:cs="宋体"/>
          <w:color w:val="000000"/>
          <w:szCs w:val="21"/>
          <w:highlight w:val="none"/>
          <w:lang w:val="zh-CN"/>
        </w:rPr>
        <w:t xml:space="preserve">或</w:t>
      </w:r>
      <w:r>
        <w:rPr>
          <w:rFonts w:hint="eastAsia" w:ascii="宋体" w:hAnsi="宋体" w:cs="宋体"/>
          <w:color w:val="000000"/>
          <w:szCs w:val="21"/>
          <w:highlight w:val="none"/>
        </w:rPr>
        <w:t xml:space="preserve">法定代表人授权</w:t>
      </w:r>
      <w:r>
        <w:rPr>
          <w:rFonts w:hint="eastAsia" w:ascii="宋体" w:hAnsi="宋体" w:cs="宋体"/>
          <w:color w:val="000000"/>
          <w:szCs w:val="21"/>
          <w:highlight w:val="none"/>
          <w:lang w:val="zh-CN"/>
        </w:rPr>
        <w:t xml:space="preserve">委托代理人</w:t>
      </w:r>
      <w:r>
        <w:rPr>
          <w:rFonts w:hint="eastAsia" w:ascii="宋体" w:hAnsi="宋体" w:cs="宋体"/>
          <w:color w:val="000000"/>
          <w:szCs w:val="21"/>
          <w:highlight w:val="none"/>
        </w:rPr>
        <w:t xml:space="preserve">加盖单位公章，并由参加采购项目的</w:t>
      </w:r>
      <w:r>
        <w:rPr>
          <w:rFonts w:hint="eastAsia" w:ascii="宋体" w:hAnsi="宋体" w:cs="宋体"/>
          <w:color w:val="000000"/>
          <w:szCs w:val="21"/>
          <w:highlight w:val="none"/>
          <w:lang w:val="zh-CN"/>
        </w:rPr>
        <w:t xml:space="preserve">授权委托代理人</w:t>
      </w:r>
      <w:r>
        <w:rPr>
          <w:rFonts w:hint="eastAsia" w:ascii="宋体" w:hAnsi="宋体" w:cs="宋体"/>
          <w:color w:val="000000"/>
          <w:szCs w:val="21"/>
          <w:highlight w:val="none"/>
        </w:rPr>
        <w:t xml:space="preserve">签署本人姓名或印盖本人姓名章</w:t>
      </w:r>
      <w:r>
        <w:rPr>
          <w:rFonts w:hint="eastAsia" w:ascii="宋体" w:hAnsi="宋体" w:cs="宋体"/>
          <w:color w:val="000000"/>
          <w:szCs w:val="21"/>
          <w:highlight w:val="none"/>
          <w:lang w:val="zh-CN"/>
        </w:rPr>
        <w:t xml:space="preserve">等。</w:t>
      </w:r>
      <w:r>
        <w:rPr>
          <w:rFonts w:hint="eastAsia" w:ascii="宋体" w:hAnsi="宋体" w:cs="宋体"/>
          <w:color w:val="000000"/>
          <w:szCs w:val="21"/>
          <w:highlight w:val="none"/>
          <w:lang w:val="zh-CN"/>
        </w:rPr>
      </w:r>
      <w:r/>
    </w:p>
    <w:p>
      <w:pPr>
        <w:pStyle w:val="869"/>
        <w:ind w:firstLine="420"/>
        <w:spacing w:line="360" w:lineRule="auto"/>
        <w:rPr>
          <w:rFonts w:hint="eastAsia" w:ascii="宋体" w:hAnsi="宋体" w:cs="宋体"/>
          <w:color w:val="000000"/>
          <w:highlight w:val="none"/>
        </w:rPr>
      </w:pPr>
      <w:r>
        <w:rPr>
          <w:rFonts w:hint="eastAsia" w:ascii="宋体" w:hAnsi="宋体" w:cs="宋体"/>
          <w:color w:val="000000"/>
          <w:szCs w:val="21"/>
          <w:highlight w:val="none"/>
          <w:lang w:val="zh-CN"/>
        </w:rPr>
        <w:t xml:space="preserve">26.4 质疑</w:t>
      </w:r>
      <w:r>
        <w:rPr>
          <w:rFonts w:hint="eastAsia" w:ascii="宋体" w:hAnsi="宋体" w:cs="宋体"/>
          <w:color w:val="000000"/>
          <w:highlight w:val="none"/>
        </w:rPr>
        <w:t xml:space="preserve">供应商是指直接参加本项目采购活动的供应商；对招标文件提出质疑的，应自供应商获得招标文件之日起计算，且应当在投标截止之日前提出；对采购过程提出质疑的，自采购程序环节结束之日起计算；对中标结果提出质疑的，自中标结果公告之日起计算。</w:t>
      </w:r>
      <w:r>
        <w:rPr>
          <w:rFonts w:hint="eastAsia" w:ascii="宋体" w:hAnsi="宋体" w:cs="宋体"/>
          <w:color w:val="000000"/>
          <w:highlight w:val="none"/>
        </w:rPr>
      </w:r>
      <w:r/>
    </w:p>
    <w:p>
      <w:pPr>
        <w:pStyle w:val="869"/>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26.5 采购人在收到供应商的书面质疑后将及时组织调查核实，在</w:t>
      </w:r>
      <w:r>
        <w:rPr>
          <w:rFonts w:hint="eastAsia" w:ascii="宋体" w:hAnsi="宋体" w:cs="宋体"/>
          <w:b/>
          <w:bCs/>
          <w:color w:val="000000"/>
          <w:szCs w:val="21"/>
          <w:highlight w:val="none"/>
          <w:lang w:val="zh-CN"/>
        </w:rPr>
        <w:t xml:space="preserve">七个工作日内</w:t>
      </w:r>
      <w:r>
        <w:rPr>
          <w:rFonts w:hint="eastAsia" w:ascii="宋体" w:hAnsi="宋体" w:cs="宋体"/>
          <w:color w:val="000000"/>
          <w:szCs w:val="21"/>
          <w:highlight w:val="none"/>
          <w:lang w:val="zh-CN"/>
        </w:rPr>
        <w:t xml:space="preserve">作出答复，并以书面或在网站公告形式通知质疑供应商和其他有关供应商，答复的内容不涉及商业秘密。</w:t>
      </w:r>
      <w:r>
        <w:rPr>
          <w:rFonts w:hint="eastAsia" w:ascii="宋体" w:hAnsi="宋体" w:cs="宋体"/>
          <w:color w:val="000000"/>
          <w:szCs w:val="21"/>
          <w:highlight w:val="none"/>
        </w:rPr>
        <w:t xml:space="preserve">采购人遵循“谁过错谁负担”的原则，有过错的一方承担调查论证费用。</w:t>
      </w:r>
      <w:r>
        <w:rPr>
          <w:rFonts w:hint="eastAsia" w:ascii="宋体" w:hAnsi="宋体" w:cs="宋体"/>
          <w:color w:val="000000"/>
          <w:szCs w:val="21"/>
          <w:highlight w:val="none"/>
          <w:lang w:val="zh-CN"/>
        </w:rPr>
      </w:r>
      <w:r/>
    </w:p>
    <w:p>
      <w:pPr>
        <w:pStyle w:val="869"/>
        <w:ind w:firstLine="420"/>
        <w:spacing w:line="360" w:lineRule="auto"/>
        <w:rPr>
          <w:rFonts w:hint="eastAsia" w:ascii="宋体" w:hAnsi="宋体" w:cs="宋体"/>
          <w:color w:val="000000"/>
          <w:szCs w:val="21"/>
          <w:highlight w:val="none"/>
          <w:lang w:val="zh-CN"/>
        </w:rPr>
      </w:pPr>
      <w:r>
        <w:rPr>
          <w:rFonts w:hint="eastAsia" w:ascii="宋体" w:hAnsi="宋体" w:cs="宋体"/>
          <w:b/>
          <w:bCs/>
          <w:color w:val="000000"/>
          <w:szCs w:val="21"/>
          <w:highlight w:val="none"/>
          <w:lang w:val="zh-CN"/>
        </w:rPr>
        <w:t xml:space="preserve">27、投诉</w:t>
      </w:r>
      <w:r>
        <w:rPr>
          <w:rFonts w:hint="eastAsia" w:ascii="宋体" w:hAnsi="宋体" w:cs="宋体"/>
          <w:color w:val="000000"/>
          <w:szCs w:val="21"/>
          <w:highlight w:val="none"/>
          <w:lang w:val="zh-CN"/>
        </w:rPr>
      </w:r>
      <w:r/>
    </w:p>
    <w:p>
      <w:pPr>
        <w:pStyle w:val="869"/>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27.1 质疑供应商对采购人的答复不满意，或采购人未在规定的时间内作出答复的，可以在答复期满后</w:t>
      </w:r>
      <w:r>
        <w:rPr>
          <w:rFonts w:hint="eastAsia" w:ascii="宋体" w:hAnsi="宋体" w:cs="宋体"/>
          <w:b/>
          <w:bCs/>
          <w:color w:val="000000"/>
          <w:szCs w:val="21"/>
          <w:highlight w:val="none"/>
          <w:lang w:val="zh-CN"/>
        </w:rPr>
        <w:t xml:space="preserve">十五个工作日内</w:t>
      </w:r>
      <w:r>
        <w:rPr>
          <w:rFonts w:hint="eastAsia" w:ascii="宋体" w:hAnsi="宋体" w:cs="宋体"/>
          <w:color w:val="000000"/>
          <w:szCs w:val="21"/>
          <w:highlight w:val="none"/>
          <w:lang w:val="zh-CN"/>
        </w:rPr>
        <w:t xml:space="preserve">向采购项目同级财政部门投诉。</w:t>
      </w:r>
      <w:r>
        <w:rPr>
          <w:rFonts w:hint="eastAsia" w:ascii="宋体" w:hAnsi="宋体" w:cs="宋体"/>
          <w:color w:val="000000"/>
          <w:szCs w:val="21"/>
          <w:highlight w:val="none"/>
          <w:lang w:val="zh-CN"/>
        </w:rPr>
      </w:r>
      <w:r/>
    </w:p>
    <w:p>
      <w:pPr>
        <w:pStyle w:val="869"/>
        <w:ind w:firstLine="420"/>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28、诚实信用</w:t>
      </w:r>
      <w:r>
        <w:rPr>
          <w:rFonts w:hint="eastAsia" w:ascii="宋体" w:hAnsi="宋体" w:cs="宋体"/>
          <w:b/>
          <w:bCs/>
          <w:color w:val="000000"/>
          <w:szCs w:val="21"/>
          <w:highlight w:val="none"/>
          <w:lang w:val="zh-CN"/>
        </w:rPr>
      </w:r>
      <w:r/>
    </w:p>
    <w:p>
      <w:pPr>
        <w:pStyle w:val="869"/>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28.1 供应商之间不得相互串通投标报价，不得妨碍其他供应商的公平竞争，不得损害采购人和其他供应商的合法权益。</w:t>
      </w:r>
      <w:r>
        <w:rPr>
          <w:rFonts w:hint="eastAsia" w:ascii="宋体" w:hAnsi="宋体" w:cs="宋体"/>
          <w:color w:val="000000"/>
          <w:szCs w:val="21"/>
          <w:highlight w:val="none"/>
          <w:lang w:val="zh-CN"/>
        </w:rPr>
      </w:r>
      <w:r/>
    </w:p>
    <w:p>
      <w:pPr>
        <w:pStyle w:val="869"/>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28.2 供应商不得以向采购人工作人员、评标委员会成员行贿或者采取其他不正当手段谋取中标。经查实供应商有此行为的</w:t>
      </w:r>
      <w:r>
        <w:rPr>
          <w:rFonts w:hint="eastAsia" w:ascii="宋体" w:hAnsi="宋体" w:cs="宋体"/>
          <w:color w:val="000000"/>
          <w:highlight w:val="none"/>
        </w:rPr>
        <w:t xml:space="preserve">，政府采购管理部门将供应商列入不良行为记录名单，按照《政府采购法》有关规定处理。</w:t>
      </w:r>
      <w:r>
        <w:rPr>
          <w:rFonts w:hint="eastAsia" w:ascii="宋体" w:hAnsi="宋体" w:cs="宋体"/>
          <w:color w:val="000000"/>
          <w:szCs w:val="21"/>
          <w:highlight w:val="none"/>
          <w:lang w:val="zh-CN"/>
        </w:rPr>
      </w:r>
      <w:r/>
    </w:p>
    <w:p>
      <w:pPr>
        <w:pStyle w:val="86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28.3 供应商不得虚假质疑和恶意质疑，并对质疑内容的真实性承担责任。</w:t>
      </w:r>
      <w:r>
        <w:rPr>
          <w:rFonts w:hint="eastAsia" w:ascii="宋体" w:hAnsi="宋体" w:cs="宋体"/>
          <w:color w:val="000000"/>
          <w:szCs w:val="21"/>
          <w:highlight w:val="none"/>
        </w:rPr>
        <w:t xml:space="preserve">供应商或者其他利害关系人通过捏造事实、伪造证明材料等方式提出异议或投诉，阻碍招投标活动正常进行的，属于严重不良行为，采购人将提请财政部门将其列入不良行为记录名单，并依法予以处罚。</w:t>
      </w:r>
      <w:r>
        <w:rPr>
          <w:rFonts w:hint="eastAsia" w:ascii="宋体" w:hAnsi="宋体" w:cs="宋体"/>
          <w:color w:val="000000"/>
          <w:szCs w:val="21"/>
          <w:highlight w:val="none"/>
        </w:rPr>
      </w:r>
      <w:r/>
    </w:p>
    <w:p>
      <w:pPr>
        <w:pStyle w:val="86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28.4 供应商不得虚假承诺，否则，按照提供虚假材料谋取中标成交处理。</w:t>
      </w:r>
      <w:r>
        <w:rPr>
          <w:rFonts w:hint="eastAsia" w:ascii="宋体" w:hAnsi="宋体" w:cs="宋体"/>
          <w:color w:val="000000"/>
          <w:szCs w:val="21"/>
          <w:highlight w:val="none"/>
        </w:rPr>
      </w:r>
      <w:r/>
    </w:p>
    <w:p>
      <w:pPr>
        <w:pStyle w:val="869"/>
        <w:rPr>
          <w:rFonts w:hint="eastAsia" w:ascii="宋体" w:hAnsi="宋体" w:cs="宋体"/>
          <w:color w:val="000000"/>
          <w:szCs w:val="21"/>
          <w:highlight w:val="none"/>
        </w:rPr>
      </w:pPr>
      <w:r>
        <w:rPr>
          <w:rFonts w:hint="eastAsia" w:ascii="宋体" w:hAnsi="宋体" w:cs="宋体"/>
          <w:color w:val="000000"/>
          <w:szCs w:val="21"/>
          <w:highlight w:val="none"/>
        </w:rPr>
      </w:r>
      <w:r/>
    </w:p>
    <w:p>
      <w:pPr>
        <w:pStyle w:val="869"/>
        <w:rPr>
          <w:rFonts w:hint="eastAsia" w:ascii="宋体" w:hAnsi="宋体" w:cs="宋体"/>
          <w:color w:val="000000"/>
          <w:szCs w:val="21"/>
          <w:highlight w:val="none"/>
        </w:rPr>
      </w:pPr>
      <w:r>
        <w:rPr>
          <w:rFonts w:ascii="宋体" w:hAnsi="宋体" w:cs="宋体"/>
          <w:color w:val="000000"/>
          <w:szCs w:val="21"/>
          <w:highlight w:val="none"/>
        </w:rPr>
        <w:br w:type="page" w:clear="all"/>
      </w:r>
      <w:r>
        <w:rPr>
          <w:rFonts w:hint="eastAsia" w:ascii="宋体" w:hAnsi="宋体" w:cs="宋体"/>
          <w:color w:val="000000"/>
          <w:szCs w:val="21"/>
          <w:highlight w:val="none"/>
        </w:rPr>
      </w:r>
      <w:r/>
    </w:p>
    <w:p>
      <w:pPr>
        <w:pStyle w:val="869"/>
        <w:numPr>
          <w:ilvl w:val="0"/>
          <w:numId w:val="2"/>
        </w:numPr>
        <w:jc w:val="center"/>
        <w:rPr>
          <w:rFonts w:hint="eastAsia" w:ascii="宋体" w:hAnsi="宋体" w:cs="宋体"/>
          <w:b/>
          <w:bCs/>
          <w:color w:val="000000"/>
          <w:sz w:val="36"/>
          <w:szCs w:val="36"/>
          <w:highlight w:val="none"/>
          <w:lang w:val="zh-CN"/>
        </w:rPr>
        <w:outlineLvl w:val="0"/>
      </w:pPr>
      <w:r>
        <w:rPr>
          <w:rFonts w:hint="eastAsia" w:ascii="宋体" w:hAnsi="宋体" w:cs="宋体"/>
          <w:b/>
          <w:bCs/>
          <w:color w:val="000000"/>
          <w:sz w:val="36"/>
          <w:szCs w:val="36"/>
          <w:highlight w:val="none"/>
        </w:rPr>
        <w:t xml:space="preserve"> </w:t>
      </w:r>
      <w:bookmarkStart w:id="47" w:name="_Toc20777"/>
      <w:r>
        <w:rPr>
          <w:rFonts w:hint="eastAsia" w:ascii="宋体" w:hAnsi="宋体" w:cs="宋体"/>
          <w:b/>
          <w:bCs/>
          <w:color w:val="000000"/>
          <w:sz w:val="36"/>
          <w:szCs w:val="36"/>
          <w:highlight w:val="none"/>
          <w:lang w:val="zh-CN"/>
        </w:rPr>
        <w:t xml:space="preserve">评标标准</w:t>
      </w:r>
      <w:bookmarkEnd w:id="47"/>
      <w:r>
        <w:rPr>
          <w:rFonts w:hint="eastAsia" w:ascii="宋体" w:hAnsi="宋体" w:cs="宋体"/>
          <w:b/>
          <w:bCs/>
          <w:color w:val="000000"/>
          <w:sz w:val="36"/>
          <w:szCs w:val="36"/>
          <w:highlight w:val="none"/>
          <w:lang w:val="zh-CN"/>
        </w:rPr>
      </w:r>
      <w:r/>
    </w:p>
    <w:p>
      <w:pPr>
        <w:pStyle w:val="869"/>
        <w:ind w:firstLine="420"/>
        <w:spacing w:line="360" w:lineRule="auto"/>
        <w:rPr>
          <w:rFonts w:hint="eastAsia" w:ascii="宋体" w:hAnsi="宋体" w:cs="宋体"/>
          <w:b/>
          <w:bCs/>
          <w:color w:val="000000"/>
          <w:szCs w:val="21"/>
          <w:highlight w:val="none"/>
          <w:lang w:val="zh-CN"/>
        </w:rPr>
      </w:pPr>
      <w:r>
        <w:rPr>
          <w:rFonts w:hint="eastAsia" w:ascii="宋体" w:hAnsi="宋体"/>
          <w:color w:val="000000"/>
          <w:szCs w:val="21"/>
          <w:highlight w:val="none"/>
        </w:rPr>
        <w:t xml:space="preserve">本次招标的评标方法采用综合评估法，并以评分方法进行评估，总分为</w:t>
      </w:r>
      <w:r>
        <w:rPr>
          <w:rFonts w:ascii="宋体" w:hAnsi="宋体"/>
          <w:color w:val="000000"/>
          <w:szCs w:val="21"/>
          <w:highlight w:val="none"/>
        </w:rPr>
        <w:t xml:space="preserve">100</w:t>
      </w:r>
      <w:r>
        <w:rPr>
          <w:rFonts w:hint="eastAsia" w:ascii="宋体" w:hAnsi="宋体"/>
          <w:color w:val="000000"/>
          <w:szCs w:val="21"/>
          <w:highlight w:val="none"/>
        </w:rPr>
        <w:t xml:space="preserve">分。</w:t>
      </w:r>
      <w:r>
        <w:rPr>
          <w:rFonts w:hint="eastAsia" w:ascii="宋体" w:hAnsi="宋体" w:cs="宋体"/>
          <w:b/>
          <w:bCs/>
          <w:color w:val="000000"/>
          <w:szCs w:val="21"/>
          <w:highlight w:val="none"/>
          <w:lang w:val="zh-CN"/>
        </w:rPr>
      </w:r>
      <w:r/>
    </w:p>
    <w:tbl>
      <w:tblPr>
        <w:tblW w:w="928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0"/>
        <w:gridCol w:w="1235"/>
        <w:gridCol w:w="6919"/>
        <w:gridCol w:w="559"/>
      </w:tblGrid>
      <w:tr>
        <w:trPr>
          <w:tblHeader/>
        </w:trPr>
        <w:tc>
          <w:tcPr>
            <w:tcW w:w="570" w:type="dxa"/>
            <w:vAlign w:val="center"/>
            <w:textDirection w:val="lrTb"/>
            <w:noWrap w:val="false"/>
          </w:tcPr>
          <w:p>
            <w:pPr>
              <w:pStyle w:val="869"/>
              <w:jc w:val="center"/>
              <w:spacing w:line="440" w:lineRule="exact"/>
              <w:rPr>
                <w:rFonts w:ascii="宋体" w:hAnsi="宋体" w:cs="宋体"/>
                <w:b/>
                <w:color w:val="000000"/>
                <w:sz w:val="24"/>
                <w:highlight w:val="none"/>
              </w:rPr>
            </w:pPr>
            <w:r>
              <w:rPr>
                <w:rFonts w:hint="eastAsia" w:ascii="宋体" w:hAnsi="宋体" w:cs="宋体"/>
                <w:b/>
                <w:color w:val="000000"/>
                <w:sz w:val="24"/>
                <w:highlight w:val="none"/>
              </w:rPr>
              <w:t xml:space="preserve">序号</w:t>
            </w:r>
            <w:r>
              <w:rPr>
                <w:rFonts w:ascii="宋体" w:hAnsi="宋体" w:cs="宋体"/>
                <w:b/>
                <w:color w:val="000000"/>
                <w:sz w:val="24"/>
                <w:highlight w:val="none"/>
              </w:rPr>
            </w:r>
            <w:r/>
          </w:p>
        </w:tc>
        <w:tc>
          <w:tcPr>
            <w:tcW w:w="1235" w:type="dxa"/>
            <w:vAlign w:val="center"/>
            <w:textDirection w:val="lrTb"/>
            <w:noWrap w:val="false"/>
          </w:tcPr>
          <w:p>
            <w:pPr>
              <w:pStyle w:val="869"/>
              <w:jc w:val="center"/>
              <w:spacing w:line="440" w:lineRule="exact"/>
              <w:rPr>
                <w:rFonts w:ascii="宋体" w:hAnsi="宋体" w:cs="宋体"/>
                <w:b/>
                <w:color w:val="000000"/>
                <w:sz w:val="24"/>
                <w:highlight w:val="none"/>
              </w:rPr>
            </w:pPr>
            <w:r>
              <w:rPr>
                <w:rFonts w:hint="eastAsia" w:ascii="宋体" w:hAnsi="宋体" w:cs="宋体"/>
                <w:b/>
                <w:color w:val="000000"/>
                <w:sz w:val="24"/>
                <w:highlight w:val="none"/>
              </w:rPr>
              <w:t xml:space="preserve">评审因素</w:t>
            </w:r>
            <w:r>
              <w:rPr>
                <w:rFonts w:ascii="宋体" w:hAnsi="宋体" w:cs="宋体"/>
                <w:b/>
                <w:color w:val="000000"/>
                <w:sz w:val="24"/>
                <w:highlight w:val="none"/>
              </w:rPr>
            </w:r>
            <w:r/>
          </w:p>
        </w:tc>
        <w:tc>
          <w:tcPr>
            <w:tcW w:w="6919" w:type="dxa"/>
            <w:vAlign w:val="center"/>
            <w:textDirection w:val="lrTb"/>
            <w:noWrap w:val="false"/>
          </w:tcPr>
          <w:p>
            <w:pPr>
              <w:pStyle w:val="869"/>
              <w:jc w:val="center"/>
              <w:spacing w:line="440" w:lineRule="exact"/>
              <w:rPr>
                <w:rFonts w:ascii="宋体" w:hAnsi="宋体" w:cs="宋体"/>
                <w:b/>
                <w:color w:val="000000"/>
                <w:sz w:val="24"/>
                <w:highlight w:val="none"/>
              </w:rPr>
            </w:pPr>
            <w:r>
              <w:rPr>
                <w:rFonts w:hint="eastAsia" w:ascii="宋体" w:hAnsi="宋体" w:cs="宋体"/>
                <w:b/>
                <w:color w:val="000000"/>
                <w:sz w:val="24"/>
                <w:highlight w:val="none"/>
              </w:rPr>
              <w:t xml:space="preserve">评分标准</w:t>
            </w:r>
            <w:r>
              <w:rPr>
                <w:rFonts w:ascii="宋体" w:hAnsi="宋体" w:cs="宋体"/>
                <w:b/>
                <w:color w:val="000000"/>
                <w:sz w:val="24"/>
                <w:highlight w:val="none"/>
              </w:rPr>
            </w:r>
            <w:r/>
          </w:p>
        </w:tc>
        <w:tc>
          <w:tcPr>
            <w:tcW w:w="559" w:type="dxa"/>
            <w:vAlign w:val="center"/>
            <w:textDirection w:val="lrTb"/>
            <w:noWrap w:val="false"/>
          </w:tcPr>
          <w:p>
            <w:pPr>
              <w:pStyle w:val="869"/>
              <w:jc w:val="center"/>
              <w:spacing w:line="440" w:lineRule="exact"/>
              <w:rPr>
                <w:rFonts w:ascii="宋体" w:hAnsi="宋体" w:cs="宋体"/>
                <w:b/>
                <w:color w:val="000000"/>
                <w:sz w:val="24"/>
                <w:highlight w:val="none"/>
              </w:rPr>
            </w:pPr>
            <w:r>
              <w:rPr>
                <w:rFonts w:hint="eastAsia" w:ascii="宋体" w:hAnsi="宋体" w:cs="宋体"/>
                <w:b/>
                <w:color w:val="000000"/>
                <w:sz w:val="24"/>
                <w:highlight w:val="none"/>
              </w:rPr>
              <w:t xml:space="preserve">分值</w:t>
            </w:r>
            <w:r>
              <w:rPr>
                <w:rFonts w:ascii="宋体" w:hAnsi="宋体" w:cs="宋体"/>
                <w:b/>
                <w:color w:val="000000"/>
                <w:sz w:val="24"/>
                <w:highlight w:val="none"/>
              </w:rPr>
            </w:r>
            <w:r/>
          </w:p>
        </w:tc>
      </w:tr>
      <w:tr>
        <w:trPr>
          <w:trHeight w:val="90"/>
          <w:tblHeader/>
        </w:trPr>
        <w:tc>
          <w:tcPr>
            <w:tcW w:w="570" w:type="dxa"/>
            <w:vAlign w:val="center"/>
            <w:textDirection w:val="lrTb"/>
            <w:noWrap w:val="false"/>
          </w:tcPr>
          <w:p>
            <w:pPr>
              <w:pStyle w:val="869"/>
              <w:jc w:val="center"/>
              <w:spacing w:line="440" w:lineRule="exact"/>
              <w:rPr>
                <w:rFonts w:ascii="宋体" w:hAnsi="宋体" w:cs="宋体"/>
                <w:b/>
                <w:color w:val="000000"/>
                <w:sz w:val="24"/>
                <w:highlight w:val="none"/>
              </w:rPr>
            </w:pPr>
            <w:r>
              <w:rPr>
                <w:rFonts w:hint="eastAsia" w:ascii="宋体" w:hAnsi="宋体" w:cs="宋体"/>
                <w:b/>
                <w:color w:val="000000"/>
                <w:sz w:val="24"/>
                <w:highlight w:val="none"/>
              </w:rPr>
              <w:t xml:space="preserve">1</w:t>
            </w:r>
            <w:r>
              <w:rPr>
                <w:rFonts w:ascii="宋体" w:hAnsi="宋体" w:cs="宋体"/>
                <w:b/>
                <w:color w:val="000000"/>
                <w:sz w:val="24"/>
                <w:highlight w:val="none"/>
              </w:rPr>
            </w:r>
            <w:r/>
          </w:p>
        </w:tc>
        <w:tc>
          <w:tcPr>
            <w:tcW w:w="1235" w:type="dxa"/>
            <w:vAlign w:val="center"/>
            <w:textDirection w:val="lrTb"/>
            <w:noWrap w:val="false"/>
          </w:tcPr>
          <w:p>
            <w:pPr>
              <w:pStyle w:val="869"/>
              <w:jc w:val="center"/>
              <w:spacing w:line="440" w:lineRule="exact"/>
              <w:rPr>
                <w:rFonts w:ascii="宋体" w:hAnsi="宋体" w:cs="宋体"/>
                <w:b/>
                <w:color w:val="000000"/>
                <w:sz w:val="24"/>
                <w:highlight w:val="none"/>
              </w:rPr>
            </w:pPr>
            <w:r>
              <w:rPr>
                <w:rFonts w:hint="eastAsia" w:ascii="宋体" w:hAnsi="宋体" w:cs="宋体"/>
                <w:b/>
                <w:color w:val="000000"/>
                <w:sz w:val="24"/>
                <w:highlight w:val="none"/>
              </w:rPr>
              <w:t xml:space="preserve">价格</w:t>
            </w:r>
            <w:r>
              <w:rPr>
                <w:rFonts w:ascii="宋体" w:hAnsi="宋体" w:cs="宋体"/>
                <w:b/>
                <w:color w:val="000000"/>
                <w:sz w:val="24"/>
                <w:highlight w:val="none"/>
              </w:rPr>
            </w:r>
            <w:r/>
          </w:p>
          <w:p>
            <w:pPr>
              <w:pStyle w:val="869"/>
              <w:jc w:val="center"/>
              <w:spacing w:line="440" w:lineRule="exact"/>
              <w:rPr>
                <w:rFonts w:ascii="宋体" w:hAnsi="宋体" w:cs="宋体"/>
                <w:b/>
                <w:color w:val="000000"/>
                <w:sz w:val="24"/>
                <w:highlight w:val="none"/>
              </w:rPr>
            </w:pPr>
            <w:r>
              <w:rPr>
                <w:rFonts w:hint="eastAsia" w:ascii="宋体" w:hAnsi="宋体" w:cs="宋体"/>
                <w:b/>
                <w:color w:val="000000"/>
                <w:sz w:val="24"/>
                <w:highlight w:val="none"/>
              </w:rPr>
              <w:t xml:space="preserve">（10分）</w:t>
            </w:r>
            <w:r>
              <w:rPr>
                <w:rFonts w:ascii="宋体" w:hAnsi="宋体" w:cs="宋体"/>
                <w:b/>
                <w:color w:val="000000"/>
                <w:sz w:val="24"/>
                <w:highlight w:val="none"/>
              </w:rPr>
            </w:r>
            <w:r/>
          </w:p>
        </w:tc>
        <w:tc>
          <w:tcPr>
            <w:tcW w:w="6919" w:type="dxa"/>
            <w:vAlign w:val="center"/>
            <w:textDirection w:val="lrTb"/>
            <w:noWrap w:val="false"/>
          </w:tcPr>
          <w:p>
            <w:pPr>
              <w:pStyle w:val="894"/>
              <w:spacing w:before="0" w:beforeAutospacing="0" w:after="0" w:afterAutospacing="0" w:line="315" w:lineRule="atLeast"/>
              <w:rPr>
                <w:rFonts w:hint="eastAsia" w:cs="宋体"/>
                <w:color w:val="000000"/>
                <w:highlight w:val="none"/>
              </w:rPr>
            </w:pPr>
            <w:r>
              <w:rPr>
                <w:rFonts w:hint="eastAsia" w:cs="宋体"/>
                <w:color w:val="000000"/>
                <w:highlight w:val="none"/>
              </w:rPr>
              <w:t xml:space="preserve">价格分采用低价优先法计算，即满足招标文件要求且投标价格最低的投标报价为评标基准价，其价格分为满分10分。其他投标人的价格分按照下列公式计算，保留小数点后2位：</w:t>
            </w:r>
            <w:r>
              <w:rPr>
                <w:rFonts w:hint="eastAsia" w:cs="宋体"/>
                <w:color w:val="000000"/>
                <w:highlight w:val="none"/>
              </w:rPr>
            </w:r>
            <w:r/>
          </w:p>
          <w:p>
            <w:pPr>
              <w:pStyle w:val="894"/>
              <w:spacing w:before="0" w:beforeAutospacing="0" w:after="0" w:afterAutospacing="0" w:line="315" w:lineRule="atLeast"/>
              <w:rPr>
                <w:color w:val="000000"/>
                <w:highlight w:val="none"/>
              </w:rPr>
            </w:pPr>
            <w:r>
              <w:rPr>
                <w:rFonts w:hint="eastAsia" w:cs="宋体"/>
                <w:color w:val="000000"/>
                <w:highlight w:val="none"/>
              </w:rPr>
              <w:t xml:space="preserve">投标报价得分=（评标基准价／投标报价）×10</w:t>
            </w:r>
            <w:r>
              <w:rPr>
                <w:color w:val="000000"/>
                <w:highlight w:val="none"/>
              </w:rPr>
            </w:r>
            <w:r/>
          </w:p>
        </w:tc>
        <w:tc>
          <w:tcPr>
            <w:tcW w:w="559" w:type="dxa"/>
            <w:vAlign w:val="center"/>
            <w:textDirection w:val="lrTb"/>
            <w:noWrap w:val="false"/>
          </w:tcPr>
          <w:p>
            <w:pPr>
              <w:pStyle w:val="869"/>
              <w:jc w:val="center"/>
              <w:spacing w:line="440" w:lineRule="exact"/>
              <w:rPr>
                <w:rFonts w:ascii="宋体" w:hAnsi="宋体" w:cs="宋体"/>
                <w:b/>
                <w:color w:val="000000"/>
                <w:sz w:val="24"/>
                <w:highlight w:val="none"/>
              </w:rPr>
            </w:pPr>
            <w:r>
              <w:rPr>
                <w:rFonts w:hint="eastAsia" w:ascii="宋体" w:hAnsi="宋体" w:cs="宋体"/>
                <w:b/>
                <w:color w:val="000000"/>
                <w:sz w:val="24"/>
                <w:highlight w:val="none"/>
              </w:rPr>
              <w:t xml:space="preserve">10</w:t>
            </w:r>
            <w:r>
              <w:rPr>
                <w:rFonts w:ascii="宋体" w:hAnsi="宋体" w:cs="宋体"/>
                <w:b/>
                <w:color w:val="000000"/>
                <w:sz w:val="24"/>
                <w:highlight w:val="none"/>
              </w:rPr>
            </w:r>
            <w:r/>
          </w:p>
        </w:tc>
      </w:tr>
      <w:tr>
        <w:trPr>
          <w:trHeight w:val="947"/>
          <w:tblHeader/>
        </w:trPr>
        <w:tc>
          <w:tcPr>
            <w:tcW w:w="570" w:type="dxa"/>
            <w:vAlign w:val="center"/>
            <w:textDirection w:val="lrTb"/>
            <w:noWrap w:val="false"/>
          </w:tcPr>
          <w:p>
            <w:pPr>
              <w:pStyle w:val="869"/>
              <w:jc w:val="center"/>
              <w:spacing w:line="44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2</w:t>
            </w:r>
            <w:r>
              <w:rPr>
                <w:rFonts w:hint="eastAsia" w:ascii="宋体" w:hAnsi="宋体" w:cs="宋体"/>
                <w:b/>
                <w:color w:val="000000"/>
                <w:sz w:val="24"/>
                <w:highlight w:val="none"/>
              </w:rPr>
            </w:r>
            <w:r/>
          </w:p>
        </w:tc>
        <w:tc>
          <w:tcPr>
            <w:tcW w:w="1235" w:type="dxa"/>
            <w:vAlign w:val="center"/>
            <w:textDirection w:val="lrTb"/>
            <w:noWrap w:val="false"/>
          </w:tcPr>
          <w:p>
            <w:pPr>
              <w:pStyle w:val="869"/>
              <w:jc w:val="center"/>
              <w:spacing w:line="440" w:lineRule="exact"/>
              <w:rPr>
                <w:rFonts w:ascii="宋体" w:hAnsi="宋体" w:cs="宋体"/>
                <w:b/>
                <w:color w:val="000000"/>
                <w:sz w:val="24"/>
                <w:highlight w:val="none"/>
              </w:rPr>
            </w:pPr>
            <w:r>
              <w:rPr>
                <w:rFonts w:hint="eastAsia" w:ascii="宋体" w:hAnsi="宋体" w:cs="宋体"/>
                <w:b/>
                <w:color w:val="000000"/>
                <w:sz w:val="24"/>
                <w:highlight w:val="none"/>
              </w:rPr>
              <w:t xml:space="preserve">业绩</w:t>
            </w:r>
            <w:r>
              <w:rPr>
                <w:rFonts w:ascii="宋体" w:hAnsi="宋体" w:cs="宋体"/>
                <w:b/>
                <w:color w:val="000000"/>
                <w:sz w:val="24"/>
                <w:highlight w:val="none"/>
              </w:rPr>
            </w:r>
            <w:r/>
          </w:p>
          <w:p>
            <w:pPr>
              <w:pStyle w:val="869"/>
              <w:jc w:val="center"/>
              <w:spacing w:line="440" w:lineRule="exact"/>
              <w:rPr>
                <w:rFonts w:ascii="宋体" w:hAnsi="宋体" w:cs="宋体"/>
                <w:b/>
                <w:color w:val="000000"/>
                <w:sz w:val="24"/>
                <w:highlight w:val="none"/>
              </w:rPr>
            </w:pPr>
            <w:r>
              <w:rPr>
                <w:rFonts w:hint="eastAsia" w:ascii="宋体" w:hAnsi="宋体" w:cs="宋体"/>
                <w:b/>
                <w:color w:val="000000"/>
                <w:sz w:val="24"/>
                <w:highlight w:val="none"/>
              </w:rPr>
              <w:t xml:space="preserve">（16分）</w:t>
            </w:r>
            <w:r>
              <w:rPr>
                <w:rFonts w:ascii="宋体" w:hAnsi="宋体" w:cs="宋体"/>
                <w:b/>
                <w:color w:val="000000"/>
                <w:sz w:val="24"/>
                <w:highlight w:val="none"/>
              </w:rPr>
            </w:r>
            <w:r/>
          </w:p>
        </w:tc>
        <w:tc>
          <w:tcPr>
            <w:tcW w:w="6919" w:type="dxa"/>
            <w:vAlign w:val="center"/>
            <w:textDirection w:val="lrTb"/>
            <w:noWrap w:val="false"/>
          </w:tcPr>
          <w:p>
            <w:pPr>
              <w:pStyle w:val="894"/>
              <w:spacing w:before="0" w:beforeAutospacing="0" w:after="0" w:afterAutospacing="0" w:line="315" w:lineRule="atLeast"/>
              <w:rPr>
                <w:rFonts w:hint="eastAsia" w:cs="宋体"/>
                <w:color w:val="000000"/>
                <w:highlight w:val="none"/>
              </w:rPr>
            </w:pPr>
            <w:r>
              <w:rPr>
                <w:rFonts w:hint="eastAsia" w:cs="宋体"/>
                <w:color w:val="000000"/>
                <w:highlight w:val="none"/>
              </w:rPr>
              <w:t xml:space="preserve">投标人于202</w:t>
            </w:r>
            <w:r>
              <w:rPr>
                <w:rFonts w:cs="宋体"/>
                <w:color w:val="000000"/>
                <w:highlight w:val="none"/>
              </w:rPr>
              <w:t xml:space="preserve">2</w:t>
            </w:r>
            <w:r>
              <w:rPr>
                <w:rFonts w:hint="eastAsia" w:cs="宋体"/>
                <w:color w:val="000000"/>
                <w:highlight w:val="none"/>
              </w:rPr>
              <w:t xml:space="preserve">年1月1日以来：</w:t>
            </w:r>
            <w:r>
              <w:rPr>
                <w:rFonts w:hint="eastAsia" w:cs="宋体"/>
                <w:color w:val="000000"/>
                <w:highlight w:val="none"/>
              </w:rPr>
            </w:r>
            <w:r/>
          </w:p>
          <w:p>
            <w:pPr>
              <w:pStyle w:val="894"/>
              <w:spacing w:before="0" w:beforeAutospacing="0" w:after="0" w:afterAutospacing="0" w:line="315" w:lineRule="atLeast"/>
              <w:rPr>
                <w:rFonts w:hint="eastAsia" w:cs="宋体"/>
                <w:color w:val="000000"/>
                <w:highlight w:val="none"/>
              </w:rPr>
            </w:pPr>
            <w:r>
              <w:rPr>
                <w:rFonts w:hint="eastAsia" w:cs="宋体"/>
                <w:color w:val="000000"/>
                <w:highlight w:val="none"/>
              </w:rPr>
              <w:t xml:space="preserve">（1）完成过固体矿产资源勘查项目（项目评审意见书需体现矿产钻探和水文钻探施工内容），勘查级别为普查的得</w:t>
            </w:r>
            <w:r>
              <w:rPr>
                <w:rFonts w:cs="宋体"/>
                <w:color w:val="000000"/>
                <w:highlight w:val="none"/>
              </w:rPr>
              <w:t xml:space="preserve">2</w:t>
            </w:r>
            <w:r>
              <w:rPr>
                <w:rFonts w:hint="eastAsia" w:cs="宋体"/>
                <w:color w:val="000000"/>
                <w:highlight w:val="none"/>
              </w:rPr>
              <w:t xml:space="preserve">分</w:t>
            </w:r>
            <w:r>
              <w:rPr>
                <w:rFonts w:cs="宋体"/>
                <w:color w:val="000000"/>
                <w:highlight w:val="none"/>
              </w:rPr>
              <w:t xml:space="preserve">，</w:t>
            </w:r>
            <w:r>
              <w:rPr>
                <w:rFonts w:hint="eastAsia" w:cs="宋体"/>
                <w:color w:val="000000"/>
                <w:highlight w:val="none"/>
              </w:rPr>
              <w:t xml:space="preserve">详查的得</w:t>
            </w:r>
            <w:r>
              <w:rPr>
                <w:rFonts w:cs="宋体"/>
                <w:color w:val="000000"/>
                <w:highlight w:val="none"/>
              </w:rPr>
              <w:t xml:space="preserve">4</w:t>
            </w:r>
            <w:r>
              <w:rPr>
                <w:rFonts w:hint="eastAsia" w:cs="宋体"/>
                <w:color w:val="000000"/>
                <w:highlight w:val="none"/>
              </w:rPr>
              <w:t xml:space="preserve">分，</w:t>
            </w:r>
            <w:r>
              <w:rPr>
                <w:rFonts w:cs="宋体"/>
                <w:color w:val="000000"/>
                <w:highlight w:val="none"/>
              </w:rPr>
              <w:t xml:space="preserve">勘探的得6分，</w:t>
            </w:r>
            <w:r>
              <w:rPr>
                <w:rFonts w:hint="eastAsia" w:cs="宋体"/>
                <w:color w:val="000000"/>
                <w:highlight w:val="none"/>
              </w:rPr>
              <w:t xml:space="preserve">按1个计取，最多得6分。</w:t>
            </w:r>
            <w:r>
              <w:rPr>
                <w:rFonts w:hint="eastAsia" w:cs="宋体"/>
                <w:color w:val="000000"/>
                <w:highlight w:val="none"/>
              </w:rPr>
            </w:r>
            <w:r/>
          </w:p>
          <w:p>
            <w:pPr>
              <w:pStyle w:val="894"/>
              <w:spacing w:before="0" w:beforeAutospacing="0" w:after="0" w:afterAutospacing="0" w:line="315" w:lineRule="atLeast"/>
              <w:rPr>
                <w:rFonts w:cs="宋体"/>
                <w:color w:val="000000"/>
                <w:highlight w:val="none"/>
              </w:rPr>
            </w:pPr>
            <w:r>
              <w:rPr>
                <w:rFonts w:hint="eastAsia" w:cs="宋体"/>
                <w:color w:val="000000"/>
                <w:highlight w:val="none"/>
              </w:rPr>
              <w:t xml:space="preserve">（</w:t>
            </w:r>
            <w:r>
              <w:rPr>
                <w:rFonts w:cs="宋体"/>
                <w:color w:val="000000"/>
                <w:highlight w:val="none"/>
              </w:rPr>
              <w:t xml:space="preserve">2</w:t>
            </w:r>
            <w:r>
              <w:rPr>
                <w:rFonts w:hint="eastAsia" w:cs="宋体"/>
                <w:color w:val="000000"/>
                <w:highlight w:val="none"/>
              </w:rPr>
              <w:t xml:space="preserve">）具有矿产类钻探项目业绩的，</w:t>
            </w:r>
            <w:r>
              <w:rPr>
                <w:rFonts w:cs="宋体"/>
                <w:color w:val="000000"/>
                <w:highlight w:val="none"/>
              </w:rPr>
              <w:t xml:space="preserve">每有一个</w:t>
            </w:r>
            <w:r>
              <w:rPr>
                <w:rFonts w:hint="eastAsia" w:cs="宋体"/>
                <w:color w:val="000000"/>
                <w:highlight w:val="none"/>
              </w:rPr>
              <w:t xml:space="preserve">合同得3分</w:t>
            </w:r>
            <w:r>
              <w:rPr>
                <w:rFonts w:cs="宋体"/>
                <w:color w:val="000000"/>
                <w:highlight w:val="none"/>
              </w:rPr>
              <w:t xml:space="preserve">，</w:t>
            </w:r>
            <w:r>
              <w:rPr>
                <w:rFonts w:hint="eastAsia" w:cs="宋体"/>
                <w:color w:val="000000"/>
                <w:highlight w:val="none"/>
              </w:rPr>
              <w:t xml:space="preserve">本项最</w:t>
            </w:r>
            <w:r>
              <w:rPr>
                <w:rFonts w:cs="宋体"/>
                <w:color w:val="000000"/>
                <w:highlight w:val="none"/>
              </w:rPr>
              <w:t xml:space="preserve">高</w:t>
            </w:r>
            <w:r>
              <w:rPr>
                <w:rFonts w:hint="eastAsia" w:cs="宋体"/>
                <w:color w:val="000000"/>
                <w:highlight w:val="none"/>
              </w:rPr>
              <w:t xml:space="preserve">得6分。</w:t>
            </w:r>
            <w:r>
              <w:rPr>
                <w:rFonts w:cs="宋体"/>
                <w:color w:val="000000"/>
                <w:highlight w:val="none"/>
              </w:rPr>
            </w:r>
            <w:r/>
          </w:p>
          <w:p>
            <w:pPr>
              <w:pStyle w:val="894"/>
              <w:spacing w:before="0" w:beforeAutospacing="0" w:after="0" w:afterAutospacing="0" w:line="315" w:lineRule="atLeast"/>
              <w:rPr>
                <w:rFonts w:cs="宋体"/>
                <w:color w:val="000000"/>
                <w:highlight w:val="none"/>
              </w:rPr>
            </w:pPr>
            <w:r>
              <w:rPr>
                <w:rFonts w:hint="eastAsia" w:cs="宋体"/>
                <w:color w:val="000000"/>
                <w:highlight w:val="none"/>
              </w:rPr>
              <w:t xml:space="preserve">（</w:t>
            </w:r>
            <w:r>
              <w:rPr>
                <w:rFonts w:cs="宋体"/>
                <w:color w:val="000000"/>
                <w:highlight w:val="none"/>
              </w:rPr>
              <w:t xml:space="preserve">3</w:t>
            </w:r>
            <w:r>
              <w:rPr>
                <w:rFonts w:hint="eastAsia" w:cs="宋体"/>
                <w:color w:val="000000"/>
                <w:highlight w:val="none"/>
              </w:rPr>
              <w:t xml:space="preserve">）具有勘察类项目业绩的，每有一个合同得1分，本项最高得4分。</w:t>
            </w:r>
            <w:r>
              <w:rPr>
                <w:rFonts w:cs="宋体"/>
                <w:color w:val="000000"/>
                <w:highlight w:val="none"/>
              </w:rPr>
            </w:r>
            <w:r/>
          </w:p>
          <w:p>
            <w:pPr>
              <w:pStyle w:val="869"/>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投标时证明材料，固</w:t>
            </w:r>
            <w:r>
              <w:rPr>
                <w:rFonts w:hint="eastAsia" w:ascii="宋体" w:hAnsi="宋体" w:cs="宋体"/>
                <w:color w:val="000000"/>
                <w:sz w:val="24"/>
                <w:highlight w:val="none"/>
              </w:rPr>
              <w:t xml:space="preserve">体矿产资源勘查业绩提供行业主管部门出具的评审意见书，其他业绩提供合同书，复印件装订在投标文件内。</w:t>
            </w:r>
            <w:r>
              <w:rPr>
                <w:rFonts w:hint="eastAsia" w:ascii="宋体" w:hAnsi="宋体" w:cs="宋体"/>
                <w:color w:val="000000"/>
                <w:sz w:val="24"/>
                <w:highlight w:val="none"/>
              </w:rPr>
            </w:r>
            <w:r/>
          </w:p>
        </w:tc>
        <w:tc>
          <w:tcPr>
            <w:tcW w:w="559" w:type="dxa"/>
            <w:vAlign w:val="center"/>
            <w:textDirection w:val="lrTb"/>
            <w:noWrap w:val="false"/>
          </w:tcPr>
          <w:p>
            <w:pPr>
              <w:pStyle w:val="869"/>
              <w:jc w:val="center"/>
              <w:spacing w:line="440" w:lineRule="exact"/>
              <w:rPr>
                <w:rFonts w:ascii="宋体" w:hAnsi="宋体" w:cs="宋体"/>
                <w:b/>
                <w:color w:val="000000"/>
                <w:sz w:val="24"/>
                <w:highlight w:val="none"/>
              </w:rPr>
            </w:pPr>
            <w:r>
              <w:rPr>
                <w:rFonts w:hint="eastAsia" w:ascii="宋体" w:hAnsi="宋体" w:cs="宋体"/>
                <w:b/>
                <w:color w:val="000000"/>
                <w:sz w:val="24"/>
                <w:highlight w:val="none"/>
              </w:rPr>
              <w:t xml:space="preserve">16</w:t>
            </w:r>
            <w:r>
              <w:rPr>
                <w:rFonts w:ascii="宋体" w:hAnsi="宋体" w:cs="宋体"/>
                <w:b/>
                <w:color w:val="000000"/>
                <w:sz w:val="24"/>
                <w:highlight w:val="none"/>
              </w:rPr>
            </w:r>
            <w:r/>
          </w:p>
        </w:tc>
      </w:tr>
      <w:tr>
        <w:trPr>
          <w:trHeight w:val="2855"/>
          <w:tblHeader/>
        </w:trPr>
        <w:tc>
          <w:tcPr>
            <w:tcW w:w="570" w:type="dxa"/>
            <w:vAlign w:val="center"/>
            <w:textDirection w:val="lrTb"/>
            <w:noWrap w:val="false"/>
          </w:tcPr>
          <w:p>
            <w:pPr>
              <w:pStyle w:val="869"/>
              <w:jc w:val="center"/>
              <w:spacing w:line="44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3</w:t>
            </w:r>
            <w:r>
              <w:rPr>
                <w:rFonts w:hint="eastAsia" w:ascii="宋体" w:hAnsi="宋体" w:cs="宋体"/>
                <w:b/>
                <w:color w:val="000000"/>
                <w:sz w:val="24"/>
                <w:highlight w:val="none"/>
              </w:rPr>
            </w:r>
            <w:r/>
          </w:p>
        </w:tc>
        <w:tc>
          <w:tcPr>
            <w:tcW w:w="1235" w:type="dxa"/>
            <w:vAlign w:val="center"/>
            <w:textDirection w:val="lrTb"/>
            <w:noWrap w:val="false"/>
          </w:tcPr>
          <w:p>
            <w:pPr>
              <w:pStyle w:val="869"/>
              <w:jc w:val="center"/>
              <w:spacing w:line="440" w:lineRule="exact"/>
              <w:rPr>
                <w:rFonts w:ascii="宋体" w:hAnsi="宋体" w:cs="宋体"/>
                <w:b/>
                <w:color w:val="000000"/>
                <w:sz w:val="24"/>
                <w:highlight w:val="none"/>
              </w:rPr>
            </w:pPr>
            <w:r>
              <w:rPr>
                <w:rFonts w:hint="eastAsia" w:ascii="宋体" w:hAnsi="宋体" w:cs="宋体"/>
                <w:b/>
                <w:color w:val="000000"/>
                <w:sz w:val="24"/>
                <w:highlight w:val="none"/>
              </w:rPr>
              <w:t xml:space="preserve">团队人员（14分）</w:t>
            </w:r>
            <w:r>
              <w:rPr>
                <w:rFonts w:ascii="宋体" w:hAnsi="宋体" w:cs="宋体"/>
                <w:b/>
                <w:color w:val="000000"/>
                <w:sz w:val="24"/>
                <w:highlight w:val="none"/>
              </w:rPr>
            </w:r>
            <w:r/>
          </w:p>
        </w:tc>
        <w:tc>
          <w:tcPr>
            <w:tcW w:w="6919" w:type="dxa"/>
            <w:vAlign w:val="center"/>
            <w:textDirection w:val="lrTb"/>
            <w:noWrap w:val="false"/>
          </w:tcPr>
          <w:p>
            <w:pPr>
              <w:pStyle w:val="894"/>
              <w:spacing w:before="0" w:beforeAutospacing="0" w:after="0" w:afterAutospacing="0" w:line="315" w:lineRule="atLeast"/>
              <w:rPr>
                <w:rFonts w:hint="eastAsia" w:cs="宋体"/>
                <w:color w:val="000000"/>
                <w:highlight w:val="none"/>
              </w:rPr>
            </w:pPr>
            <w:r>
              <w:rPr>
                <w:rFonts w:hint="eastAsia" w:cs="宋体"/>
                <w:color w:val="000000"/>
                <w:highlight w:val="none"/>
              </w:rPr>
              <w:t xml:space="preserve">投标人针对本项目拟派出的项目团队人员：</w:t>
            </w:r>
            <w:r>
              <w:rPr>
                <w:rFonts w:hint="eastAsia" w:cs="宋体"/>
                <w:color w:val="000000"/>
                <w:highlight w:val="none"/>
              </w:rPr>
            </w:r>
            <w:r/>
          </w:p>
          <w:p>
            <w:pPr>
              <w:pStyle w:val="894"/>
              <w:spacing w:before="0" w:beforeAutospacing="0" w:after="0" w:afterAutospacing="0" w:line="315" w:lineRule="atLeast"/>
              <w:rPr>
                <w:rFonts w:hint="eastAsia" w:cs="宋体"/>
                <w:color w:val="000000"/>
                <w:highlight w:val="none"/>
              </w:rPr>
            </w:pPr>
            <w:r>
              <w:rPr>
                <w:rFonts w:hint="eastAsia" w:cs="宋体"/>
                <w:color w:val="000000"/>
                <w:highlight w:val="none"/>
              </w:rPr>
              <w:t xml:space="preserve">（1）具有注册土木工程师（岩土），有1人得3分，满分3分。</w:t>
            </w:r>
            <w:r>
              <w:rPr>
                <w:rFonts w:hint="eastAsia" w:cs="宋体"/>
                <w:color w:val="000000"/>
                <w:highlight w:val="none"/>
              </w:rPr>
            </w:r>
            <w:r/>
          </w:p>
          <w:p>
            <w:pPr>
              <w:pStyle w:val="894"/>
              <w:spacing w:before="0" w:beforeAutospacing="0" w:after="0" w:afterAutospacing="0" w:line="315" w:lineRule="atLeast"/>
              <w:rPr>
                <w:rFonts w:hint="eastAsia" w:cs="宋体"/>
                <w:color w:val="000000"/>
                <w:highlight w:val="none"/>
              </w:rPr>
            </w:pPr>
            <w:r>
              <w:rPr>
                <w:rFonts w:hint="eastAsia" w:cs="宋体"/>
                <w:color w:val="000000"/>
                <w:highlight w:val="none"/>
              </w:rPr>
              <w:t xml:space="preserve">（2）具有注册测绘师，有1人得3分，满分3分。</w:t>
            </w:r>
            <w:r>
              <w:rPr>
                <w:rFonts w:hint="eastAsia" w:cs="宋体"/>
                <w:color w:val="000000"/>
                <w:highlight w:val="none"/>
              </w:rPr>
            </w:r>
            <w:r/>
          </w:p>
          <w:p>
            <w:pPr>
              <w:pStyle w:val="894"/>
              <w:spacing w:before="0" w:beforeAutospacing="0" w:after="0" w:afterAutospacing="0" w:line="315" w:lineRule="atLeast"/>
              <w:rPr>
                <w:rFonts w:cs="宋体"/>
                <w:color w:val="000000"/>
                <w:highlight w:val="none"/>
              </w:rPr>
            </w:pPr>
            <w:r>
              <w:rPr>
                <w:rFonts w:hint="eastAsia" w:cs="宋体"/>
                <w:color w:val="000000"/>
                <w:highlight w:val="none"/>
              </w:rPr>
              <w:t xml:space="preserve">（3）项目成员专业配置科学合理，其中具有地质矿产专业</w:t>
            </w:r>
            <w:r>
              <w:rPr>
                <w:rFonts w:cs="宋体"/>
                <w:color w:val="000000"/>
                <w:highlight w:val="none"/>
              </w:rPr>
              <w:t xml:space="preserve">初级及以上</w:t>
            </w:r>
            <w:r>
              <w:rPr>
                <w:rFonts w:hint="eastAsia" w:cs="宋体"/>
                <w:color w:val="000000"/>
                <w:highlight w:val="none"/>
              </w:rPr>
              <w:t xml:space="preserve">职称的，有1人得</w:t>
            </w:r>
            <w:r>
              <w:rPr>
                <w:rFonts w:cs="宋体"/>
                <w:color w:val="000000"/>
                <w:highlight w:val="none"/>
              </w:rPr>
              <w:t xml:space="preserve">1</w:t>
            </w:r>
            <w:r>
              <w:rPr>
                <w:rFonts w:hint="eastAsia" w:cs="宋体"/>
                <w:color w:val="000000"/>
                <w:highlight w:val="none"/>
              </w:rPr>
              <w:t xml:space="preserve">分，满分</w:t>
            </w:r>
            <w:r>
              <w:rPr>
                <w:rFonts w:cs="宋体"/>
                <w:color w:val="000000"/>
                <w:highlight w:val="none"/>
              </w:rPr>
              <w:t xml:space="preserve">2</w:t>
            </w:r>
            <w:r>
              <w:rPr>
                <w:rFonts w:hint="eastAsia" w:cs="宋体"/>
                <w:color w:val="000000"/>
                <w:highlight w:val="none"/>
              </w:rPr>
              <w:t xml:space="preserve">分；具有水工环专业</w:t>
            </w:r>
            <w:r>
              <w:rPr>
                <w:rFonts w:cs="宋体"/>
                <w:color w:val="000000"/>
                <w:highlight w:val="none"/>
              </w:rPr>
              <w:t xml:space="preserve">初级及以上</w:t>
            </w:r>
            <w:r>
              <w:rPr>
                <w:rFonts w:hint="eastAsia" w:cs="宋体"/>
                <w:color w:val="000000"/>
                <w:highlight w:val="none"/>
              </w:rPr>
              <w:t xml:space="preserve">职称的，有1人得1分，满分2分；具有测绘专业</w:t>
            </w:r>
            <w:r>
              <w:rPr>
                <w:rFonts w:cs="宋体"/>
                <w:color w:val="000000"/>
                <w:highlight w:val="none"/>
              </w:rPr>
              <w:t xml:space="preserve">初级及以上</w:t>
            </w:r>
            <w:r>
              <w:rPr>
                <w:rFonts w:hint="eastAsia" w:cs="宋体"/>
                <w:color w:val="000000"/>
                <w:highlight w:val="none"/>
              </w:rPr>
              <w:t xml:space="preserve">职称的，有1人得1分，满分2分</w:t>
            </w:r>
            <w:r>
              <w:rPr>
                <w:rFonts w:cs="宋体"/>
                <w:color w:val="000000"/>
                <w:highlight w:val="none"/>
              </w:rPr>
              <w:t xml:space="preserve">；</w:t>
            </w:r>
            <w:r>
              <w:rPr>
                <w:rFonts w:hint="eastAsia" w:cs="宋体"/>
                <w:color w:val="000000"/>
                <w:highlight w:val="none"/>
              </w:rPr>
              <w:t xml:space="preserve">具有</w:t>
            </w:r>
            <w:r>
              <w:rPr>
                <w:rFonts w:cs="宋体"/>
                <w:color w:val="000000"/>
                <w:highlight w:val="none"/>
              </w:rPr>
              <w:t xml:space="preserve">物化遥</w:t>
            </w:r>
            <w:r>
              <w:rPr>
                <w:rFonts w:hint="eastAsia" w:cs="宋体"/>
                <w:color w:val="000000"/>
                <w:highlight w:val="none"/>
              </w:rPr>
              <w:t xml:space="preserve">专业</w:t>
            </w:r>
            <w:r>
              <w:rPr>
                <w:rFonts w:cs="宋体"/>
                <w:color w:val="000000"/>
                <w:highlight w:val="none"/>
              </w:rPr>
              <w:t xml:space="preserve">初级及以上</w:t>
            </w:r>
            <w:r>
              <w:rPr>
                <w:rFonts w:hint="eastAsia" w:cs="宋体"/>
                <w:color w:val="000000"/>
                <w:highlight w:val="none"/>
              </w:rPr>
              <w:t xml:space="preserve">职称的，有1人得1分，满分2分。</w:t>
            </w:r>
            <w:r>
              <w:rPr>
                <w:rFonts w:cs="宋体"/>
                <w:color w:val="000000"/>
                <w:highlight w:val="none"/>
              </w:rPr>
            </w:r>
            <w:r/>
          </w:p>
          <w:p>
            <w:pPr>
              <w:pStyle w:val="869"/>
              <w:ind w:right="-67"/>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注：以上人员1人1岗，不得重复得分。身份证及职称证复印件装订在投标文件中。</w:t>
            </w:r>
            <w:r>
              <w:rPr>
                <w:rFonts w:hint="eastAsia" w:ascii="宋体" w:hAnsi="宋体" w:cs="宋体"/>
                <w:color w:val="000000"/>
                <w:sz w:val="24"/>
                <w:highlight w:val="none"/>
              </w:rPr>
            </w:r>
            <w:r/>
          </w:p>
        </w:tc>
        <w:tc>
          <w:tcPr>
            <w:tcW w:w="559" w:type="dxa"/>
            <w:vAlign w:val="center"/>
            <w:textDirection w:val="lrTb"/>
            <w:noWrap w:val="false"/>
          </w:tcPr>
          <w:p>
            <w:pPr>
              <w:pStyle w:val="869"/>
              <w:jc w:val="center"/>
              <w:spacing w:line="440" w:lineRule="exact"/>
              <w:rPr>
                <w:rFonts w:ascii="宋体" w:hAnsi="宋体" w:cs="宋体"/>
                <w:b/>
                <w:color w:val="000000"/>
                <w:sz w:val="24"/>
                <w:highlight w:val="none"/>
              </w:rPr>
            </w:pPr>
            <w:r>
              <w:rPr>
                <w:rFonts w:hint="eastAsia" w:ascii="宋体" w:hAnsi="宋体" w:cs="宋体"/>
                <w:b/>
                <w:color w:val="000000"/>
                <w:sz w:val="24"/>
                <w:highlight w:val="none"/>
              </w:rPr>
              <w:t xml:space="preserve">14</w:t>
            </w:r>
            <w:r>
              <w:rPr>
                <w:rFonts w:ascii="宋体" w:hAnsi="宋体" w:cs="宋体"/>
                <w:b/>
                <w:color w:val="000000"/>
                <w:sz w:val="24"/>
                <w:highlight w:val="none"/>
              </w:rPr>
            </w:r>
            <w:r/>
          </w:p>
        </w:tc>
      </w:tr>
      <w:tr>
        <w:trPr>
          <w:trHeight w:val="1273"/>
          <w:tblHeader/>
        </w:trPr>
        <w:tc>
          <w:tcPr>
            <w:tcW w:w="570" w:type="dxa"/>
            <w:vAlign w:val="center"/>
            <w:textDirection w:val="lrTb"/>
            <w:noWrap w:val="false"/>
          </w:tcPr>
          <w:p>
            <w:pPr>
              <w:pStyle w:val="869"/>
              <w:jc w:val="center"/>
              <w:spacing w:line="44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4</w:t>
            </w:r>
            <w:r>
              <w:rPr>
                <w:rFonts w:hint="eastAsia" w:ascii="宋体" w:hAnsi="宋体" w:cs="宋体"/>
                <w:b/>
                <w:color w:val="000000"/>
                <w:sz w:val="24"/>
                <w:highlight w:val="none"/>
              </w:rPr>
            </w:r>
            <w:r/>
          </w:p>
        </w:tc>
        <w:tc>
          <w:tcPr>
            <w:tcW w:w="1235" w:type="dxa"/>
            <w:vAlign w:val="center"/>
            <w:textDirection w:val="lrTb"/>
            <w:noWrap w:val="false"/>
          </w:tcPr>
          <w:p>
            <w:pPr>
              <w:pStyle w:val="894"/>
              <w:jc w:val="center"/>
              <w:spacing w:before="0" w:beforeAutospacing="0" w:after="0" w:afterAutospacing="0" w:line="315" w:lineRule="atLeast"/>
              <w:rPr>
                <w:rFonts w:hint="eastAsia" w:ascii="仿宋" w:hAnsi="仿宋" w:eastAsia="仿宋" w:cs="仿宋"/>
                <w:color w:val="000000"/>
                <w:highlight w:val="none"/>
              </w:rPr>
            </w:pPr>
            <w:r>
              <w:rPr>
                <w:rFonts w:hint="eastAsia" w:cs="宋体"/>
                <w:b/>
                <w:color w:val="000000"/>
                <w:highlight w:val="none"/>
              </w:rPr>
              <w:t xml:space="preserve">体系认证</w:t>
            </w:r>
            <w:r>
              <w:rPr>
                <w:rFonts w:hint="eastAsia" w:ascii="仿宋" w:hAnsi="仿宋" w:eastAsia="仿宋" w:cs="仿宋"/>
                <w:color w:val="000000"/>
                <w:highlight w:val="none"/>
              </w:rPr>
            </w:r>
            <w:r/>
          </w:p>
          <w:p>
            <w:pPr>
              <w:pStyle w:val="894"/>
              <w:jc w:val="center"/>
              <w:spacing w:before="0" w:beforeAutospacing="0" w:after="0" w:afterAutospacing="0" w:line="315" w:lineRule="atLeast"/>
              <w:rPr>
                <w:rFonts w:hint="eastAsia" w:ascii="仿宋" w:hAnsi="仿宋" w:eastAsia="仿宋" w:cs="仿宋"/>
                <w:color w:val="000000"/>
                <w:highlight w:val="none"/>
              </w:rPr>
            </w:pPr>
            <w:r>
              <w:rPr>
                <w:rFonts w:hint="eastAsia" w:cs="宋体"/>
                <w:b/>
                <w:color w:val="000000"/>
                <w:highlight w:val="none"/>
              </w:rPr>
              <w:t xml:space="preserve">（6分）</w:t>
            </w:r>
            <w:r>
              <w:rPr>
                <w:rFonts w:hint="eastAsia" w:ascii="仿宋" w:hAnsi="仿宋" w:eastAsia="仿宋" w:cs="仿宋"/>
                <w:color w:val="000000"/>
                <w:highlight w:val="none"/>
              </w:rPr>
            </w:r>
            <w:r/>
          </w:p>
        </w:tc>
        <w:tc>
          <w:tcPr>
            <w:tcW w:w="6919" w:type="dxa"/>
            <w:vAlign w:val="top"/>
            <w:textDirection w:val="lrTb"/>
            <w:noWrap w:val="false"/>
          </w:tcPr>
          <w:p>
            <w:pPr>
              <w:pStyle w:val="894"/>
              <w:spacing w:before="0" w:beforeAutospacing="0" w:after="0" w:afterAutospacing="0" w:line="315" w:lineRule="atLeast"/>
              <w:rPr>
                <w:rFonts w:hint="eastAsia" w:cs="宋体"/>
                <w:color w:val="000000"/>
                <w:highlight w:val="none"/>
              </w:rPr>
            </w:pPr>
            <w:r>
              <w:rPr>
                <w:rFonts w:hint="eastAsia" w:cs="宋体"/>
                <w:color w:val="000000"/>
                <w:highlight w:val="none"/>
              </w:rPr>
              <w:t xml:space="preserve">投标人具有有效期内的质量管理体系认证证书得2分；具有环境管理体系认证证书得2分；具有职业健康安全管理体系认证证书得2分。</w:t>
            </w:r>
            <w:r>
              <w:rPr>
                <w:rFonts w:hint="eastAsia" w:cs="宋体"/>
                <w:color w:val="000000"/>
                <w:highlight w:val="none"/>
              </w:rPr>
            </w:r>
            <w:r/>
          </w:p>
          <w:p>
            <w:pPr>
              <w:pStyle w:val="894"/>
              <w:spacing w:before="0" w:beforeAutospacing="0" w:after="0" w:afterAutospacing="0" w:line="315" w:lineRule="atLeast"/>
              <w:rPr>
                <w:rFonts w:hint="eastAsia" w:cs="宋体"/>
                <w:color w:val="000000"/>
                <w:highlight w:val="none"/>
              </w:rPr>
            </w:pPr>
            <w:r>
              <w:rPr>
                <w:rFonts w:hint="eastAsia" w:cs="宋体"/>
                <w:color w:val="000000"/>
                <w:highlight w:val="none"/>
              </w:rPr>
              <w:t xml:space="preserve">复印件装订在投标文件内。</w:t>
            </w:r>
            <w:r>
              <w:rPr>
                <w:rFonts w:hint="eastAsia" w:cs="宋体"/>
                <w:color w:val="000000"/>
                <w:highlight w:val="none"/>
              </w:rPr>
            </w:r>
            <w:r/>
          </w:p>
        </w:tc>
        <w:tc>
          <w:tcPr>
            <w:tcW w:w="559" w:type="dxa"/>
            <w:vAlign w:val="center"/>
            <w:textDirection w:val="lrTb"/>
            <w:noWrap w:val="false"/>
          </w:tcPr>
          <w:p>
            <w:pPr>
              <w:pStyle w:val="869"/>
              <w:jc w:val="center"/>
              <w:spacing w:line="440" w:lineRule="exact"/>
              <w:rPr>
                <w:rFonts w:ascii="宋体" w:hAnsi="宋体" w:cs="宋体"/>
                <w:b/>
                <w:color w:val="000000"/>
                <w:sz w:val="24"/>
                <w:highlight w:val="none"/>
              </w:rPr>
            </w:pPr>
            <w:r>
              <w:rPr>
                <w:rFonts w:hint="eastAsia" w:ascii="宋体" w:hAnsi="宋体" w:cs="宋体"/>
                <w:b/>
                <w:color w:val="000000"/>
                <w:sz w:val="24"/>
                <w:highlight w:val="none"/>
              </w:rPr>
              <w:t xml:space="preserve">6</w:t>
            </w:r>
            <w:r>
              <w:rPr>
                <w:rFonts w:ascii="宋体" w:hAnsi="宋体" w:cs="宋体"/>
                <w:b/>
                <w:color w:val="000000"/>
                <w:sz w:val="24"/>
                <w:highlight w:val="none"/>
              </w:rPr>
            </w:r>
            <w:r/>
          </w:p>
        </w:tc>
      </w:tr>
      <w:tr>
        <w:trPr>
          <w:trHeight w:val="1610"/>
          <w:tblHeader/>
        </w:trPr>
        <w:tc>
          <w:tcPr>
            <w:tcW w:w="570" w:type="dxa"/>
            <w:vAlign w:val="center"/>
            <w:textDirection w:val="lrTb"/>
            <w:noWrap w:val="false"/>
          </w:tcPr>
          <w:p>
            <w:pPr>
              <w:pStyle w:val="869"/>
              <w:jc w:val="center"/>
              <w:spacing w:line="44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5</w:t>
            </w:r>
            <w:r>
              <w:rPr>
                <w:rFonts w:hint="eastAsia" w:ascii="宋体" w:hAnsi="宋体" w:cs="宋体"/>
                <w:b/>
                <w:color w:val="000000"/>
                <w:sz w:val="24"/>
                <w:highlight w:val="none"/>
              </w:rPr>
            </w:r>
            <w:r/>
          </w:p>
        </w:tc>
        <w:tc>
          <w:tcPr>
            <w:tcW w:w="1235" w:type="dxa"/>
            <w:vAlign w:val="center"/>
            <w:textDirection w:val="lrTb"/>
            <w:noWrap w:val="false"/>
          </w:tcPr>
          <w:p>
            <w:pPr>
              <w:pStyle w:val="894"/>
              <w:jc w:val="center"/>
              <w:spacing w:before="0" w:beforeAutospacing="0" w:after="0" w:afterAutospacing="0" w:line="315" w:lineRule="atLeast"/>
              <w:rPr>
                <w:rFonts w:hint="eastAsia" w:ascii="仿宋" w:hAnsi="仿宋" w:eastAsia="仿宋" w:cs="仿宋"/>
                <w:color w:val="000000"/>
                <w:highlight w:val="none"/>
              </w:rPr>
            </w:pPr>
            <w:r>
              <w:rPr>
                <w:rFonts w:hint="eastAsia" w:cs="宋体"/>
                <w:b/>
                <w:color w:val="000000"/>
                <w:highlight w:val="none"/>
              </w:rPr>
              <w:t xml:space="preserve">勘察设备（6分）</w:t>
            </w:r>
            <w:r>
              <w:rPr>
                <w:rFonts w:hint="eastAsia" w:ascii="仿宋" w:hAnsi="仿宋" w:eastAsia="仿宋" w:cs="仿宋"/>
                <w:color w:val="000000"/>
                <w:highlight w:val="none"/>
              </w:rPr>
            </w:r>
            <w:r/>
          </w:p>
        </w:tc>
        <w:tc>
          <w:tcPr>
            <w:tcW w:w="6919" w:type="dxa"/>
            <w:vAlign w:val="top"/>
            <w:textDirection w:val="lrTb"/>
            <w:noWrap w:val="false"/>
          </w:tcPr>
          <w:p>
            <w:pPr>
              <w:pStyle w:val="894"/>
              <w:spacing w:before="0" w:beforeAutospacing="0" w:after="0" w:afterAutospacing="0" w:line="315" w:lineRule="atLeast"/>
              <w:rPr>
                <w:rFonts w:hint="eastAsia" w:cs="宋体"/>
                <w:color w:val="000000"/>
                <w:highlight w:val="none"/>
              </w:rPr>
            </w:pPr>
            <w:r>
              <w:rPr>
                <w:rFonts w:hint="eastAsia" w:cs="宋体"/>
                <w:color w:val="000000"/>
                <w:highlight w:val="none"/>
              </w:rPr>
              <w:t xml:space="preserve">投标人具有勘察设备，包括但不限于：GXY-4钻机、GPS、全站仪、水准仪、无人机、台式电脑，配备齐全的，得6分，每缺少 1 项扣 1分，扣完为止。 </w:t>
            </w:r>
            <w:r>
              <w:rPr>
                <w:rFonts w:hint="eastAsia" w:cs="宋体"/>
                <w:color w:val="000000"/>
                <w:highlight w:val="none"/>
              </w:rPr>
            </w:r>
            <w:r/>
          </w:p>
          <w:p>
            <w:pPr>
              <w:pStyle w:val="894"/>
              <w:spacing w:before="0" w:beforeAutospacing="0" w:after="0" w:afterAutospacing="0" w:line="315" w:lineRule="atLeast"/>
              <w:rPr>
                <w:rFonts w:hint="eastAsia" w:cs="宋体"/>
                <w:color w:val="000000"/>
                <w:highlight w:val="none"/>
              </w:rPr>
            </w:pPr>
            <w:r>
              <w:rPr>
                <w:rFonts w:hint="eastAsia" w:cs="宋体"/>
                <w:color w:val="000000"/>
                <w:highlight w:val="none"/>
              </w:rPr>
              <w:t xml:space="preserve">投标时提供上述设备购置发票的电子发票复印件，未提供的不得分，发票名称和投标人名称不一致的不得分。</w:t>
            </w:r>
            <w:r>
              <w:rPr>
                <w:rFonts w:hint="eastAsia" w:cs="宋体"/>
                <w:color w:val="000000"/>
                <w:highlight w:val="none"/>
              </w:rPr>
            </w:r>
            <w:r/>
          </w:p>
        </w:tc>
        <w:tc>
          <w:tcPr>
            <w:tcW w:w="559" w:type="dxa"/>
            <w:vAlign w:val="center"/>
            <w:textDirection w:val="lrTb"/>
            <w:noWrap w:val="false"/>
          </w:tcPr>
          <w:p>
            <w:pPr>
              <w:pStyle w:val="869"/>
              <w:jc w:val="center"/>
              <w:spacing w:line="440" w:lineRule="exact"/>
              <w:rPr>
                <w:rFonts w:ascii="宋体" w:hAnsi="宋体" w:cs="宋体"/>
                <w:b/>
                <w:color w:val="000000"/>
                <w:sz w:val="24"/>
                <w:highlight w:val="none"/>
              </w:rPr>
            </w:pPr>
            <w:r>
              <w:rPr>
                <w:rFonts w:hint="eastAsia" w:ascii="宋体" w:hAnsi="宋体" w:cs="宋体"/>
                <w:b/>
                <w:color w:val="000000"/>
                <w:sz w:val="24"/>
                <w:highlight w:val="none"/>
              </w:rPr>
              <w:t xml:space="preserve">6</w:t>
            </w:r>
            <w:r>
              <w:rPr>
                <w:rFonts w:ascii="宋体" w:hAnsi="宋体" w:cs="宋体"/>
                <w:b/>
                <w:color w:val="000000"/>
                <w:sz w:val="24"/>
                <w:highlight w:val="none"/>
              </w:rPr>
            </w:r>
            <w:r/>
          </w:p>
        </w:tc>
      </w:tr>
      <w:tr>
        <w:trPr>
          <w:tblHeader/>
        </w:trPr>
        <w:tc>
          <w:tcPr>
            <w:tcW w:w="570" w:type="dxa"/>
            <w:vAlign w:val="center"/>
            <w:vMerge w:val="restart"/>
            <w:textDirection w:val="lrTb"/>
            <w:noWrap w:val="false"/>
          </w:tcPr>
          <w:p>
            <w:pPr>
              <w:pStyle w:val="869"/>
              <w:jc w:val="center"/>
              <w:spacing w:line="44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6</w:t>
            </w:r>
            <w:r>
              <w:rPr>
                <w:rFonts w:hint="eastAsia" w:ascii="宋体" w:hAnsi="宋体" w:cs="宋体"/>
                <w:b/>
                <w:color w:val="000000"/>
                <w:sz w:val="24"/>
                <w:highlight w:val="none"/>
              </w:rPr>
            </w:r>
            <w:r/>
          </w:p>
        </w:tc>
        <w:tc>
          <w:tcPr>
            <w:tcW w:w="1235" w:type="dxa"/>
            <w:vAlign w:val="center"/>
            <w:vMerge w:val="restart"/>
            <w:textDirection w:val="lrTb"/>
            <w:noWrap w:val="false"/>
          </w:tcPr>
          <w:p>
            <w:pPr>
              <w:pStyle w:val="869"/>
              <w:spacing w:line="440" w:lineRule="exact"/>
              <w:rPr>
                <w:rFonts w:ascii="宋体" w:hAnsi="宋体" w:cs="宋体"/>
                <w:b/>
                <w:color w:val="000000"/>
                <w:sz w:val="24"/>
                <w:highlight w:val="none"/>
              </w:rPr>
            </w:pPr>
            <w:r>
              <w:rPr>
                <w:rFonts w:hint="eastAsia" w:ascii="宋体" w:hAnsi="宋体" w:cs="宋体"/>
                <w:b/>
                <w:color w:val="000000"/>
                <w:sz w:val="24"/>
                <w:highlight w:val="none"/>
              </w:rPr>
              <w:t xml:space="preserve">技术部分</w:t>
            </w:r>
            <w:r>
              <w:rPr>
                <w:rFonts w:ascii="宋体" w:hAnsi="宋体" w:cs="宋体"/>
                <w:b/>
                <w:color w:val="000000"/>
                <w:sz w:val="24"/>
                <w:highlight w:val="none"/>
              </w:rPr>
            </w:r>
            <w:r/>
          </w:p>
          <w:p>
            <w:pPr>
              <w:pStyle w:val="869"/>
              <w:spacing w:line="440" w:lineRule="exact"/>
              <w:rPr>
                <w:rFonts w:ascii="宋体" w:hAnsi="宋体" w:cs="宋体"/>
                <w:b/>
                <w:color w:val="000000"/>
                <w:sz w:val="24"/>
                <w:highlight w:val="none"/>
              </w:rPr>
            </w:pPr>
            <w:r>
              <w:rPr>
                <w:rFonts w:hint="eastAsia" w:ascii="宋体" w:hAnsi="宋体" w:cs="宋体"/>
                <w:b/>
                <w:color w:val="000000"/>
                <w:sz w:val="24"/>
                <w:highlight w:val="none"/>
              </w:rPr>
              <w:t xml:space="preserve">（48分）</w:t>
            </w:r>
            <w:r>
              <w:rPr>
                <w:rFonts w:ascii="宋体" w:hAnsi="宋体" w:cs="宋体"/>
                <w:b/>
                <w:color w:val="000000"/>
                <w:sz w:val="24"/>
                <w:highlight w:val="none"/>
              </w:rPr>
            </w:r>
            <w:r/>
          </w:p>
        </w:tc>
        <w:tc>
          <w:tcPr>
            <w:tcW w:w="6919" w:type="dxa"/>
            <w:vAlign w:val="center"/>
            <w:textDirection w:val="lrTb"/>
            <w:noWrap w:val="false"/>
          </w:tcPr>
          <w:p>
            <w:pPr>
              <w:pStyle w:val="894"/>
              <w:spacing w:before="0" w:beforeAutospacing="0" w:after="0" w:afterAutospacing="0" w:line="315" w:lineRule="atLeast"/>
              <w:rPr>
                <w:rFonts w:hint="eastAsia" w:cs="宋体"/>
                <w:color w:val="000000"/>
                <w:highlight w:val="none"/>
              </w:rPr>
            </w:pPr>
            <w:r>
              <w:rPr>
                <w:rFonts w:hint="eastAsia" w:cs="宋体"/>
                <w:color w:val="000000"/>
                <w:highlight w:val="none"/>
              </w:rPr>
              <w:t xml:space="preserve">（1）对本项目涉及的普查区地质背景、成矿条件等情况熟悉程度。内容详实、表述准确清晰的得8分；内容较为详实、表述较为准确的得5分；内容详实程度、表述准确清晰程度有所欠缺的得2分；未提供的不得分。</w:t>
            </w:r>
            <w:r>
              <w:rPr>
                <w:rFonts w:hint="eastAsia" w:cs="宋体"/>
                <w:color w:val="000000"/>
                <w:highlight w:val="none"/>
              </w:rPr>
            </w:r>
            <w:r/>
          </w:p>
        </w:tc>
        <w:tc>
          <w:tcPr>
            <w:tcW w:w="559" w:type="dxa"/>
            <w:vAlign w:val="center"/>
            <w:textDirection w:val="lrTb"/>
            <w:noWrap w:val="false"/>
          </w:tcPr>
          <w:p>
            <w:pPr>
              <w:pStyle w:val="869"/>
              <w:jc w:val="center"/>
              <w:spacing w:line="440" w:lineRule="exact"/>
              <w:rPr>
                <w:rFonts w:ascii="宋体" w:hAnsi="宋体" w:cs="宋体"/>
                <w:b/>
                <w:color w:val="000000"/>
                <w:sz w:val="24"/>
                <w:highlight w:val="none"/>
              </w:rPr>
            </w:pPr>
            <w:r>
              <w:rPr>
                <w:rFonts w:hint="eastAsia" w:ascii="宋体" w:hAnsi="宋体" w:cs="宋体"/>
                <w:b/>
                <w:color w:val="000000"/>
                <w:sz w:val="24"/>
                <w:highlight w:val="none"/>
              </w:rPr>
              <w:t xml:space="preserve">8</w:t>
            </w:r>
            <w:r>
              <w:rPr>
                <w:rFonts w:ascii="宋体" w:hAnsi="宋体" w:cs="宋体"/>
                <w:b/>
                <w:color w:val="000000"/>
                <w:sz w:val="24"/>
                <w:highlight w:val="none"/>
              </w:rPr>
            </w:r>
            <w:r/>
          </w:p>
        </w:tc>
      </w:tr>
      <w:tr>
        <w:trPr>
          <w:tblHeader/>
        </w:trPr>
        <w:tc>
          <w:tcPr>
            <w:tcW w:w="570" w:type="dxa"/>
            <w:vAlign w:val="center"/>
            <w:vMerge w:val="continue"/>
            <w:textDirection w:val="lrTb"/>
            <w:noWrap w:val="false"/>
          </w:tcPr>
          <w:p>
            <w:pPr>
              <w:pStyle w:val="869"/>
              <w:spacing w:line="440" w:lineRule="exact"/>
              <w:rPr>
                <w:rFonts w:ascii="宋体" w:hAnsi="宋体" w:cs="宋体"/>
                <w:b/>
                <w:color w:val="000000"/>
                <w:sz w:val="24"/>
                <w:highlight w:val="none"/>
              </w:rPr>
            </w:pPr>
            <w:r>
              <w:rPr>
                <w:rFonts w:ascii="宋体" w:hAnsi="宋体" w:cs="宋体"/>
                <w:b/>
                <w:color w:val="000000"/>
                <w:sz w:val="24"/>
                <w:highlight w:val="none"/>
              </w:rPr>
            </w:r>
            <w:r/>
          </w:p>
        </w:tc>
        <w:tc>
          <w:tcPr>
            <w:tcW w:w="1235" w:type="dxa"/>
            <w:vAlign w:val="center"/>
            <w:vMerge w:val="continue"/>
            <w:textDirection w:val="lrTb"/>
            <w:noWrap w:val="false"/>
          </w:tcPr>
          <w:p>
            <w:pPr>
              <w:pStyle w:val="869"/>
              <w:spacing w:line="440" w:lineRule="exact"/>
              <w:rPr>
                <w:rFonts w:ascii="宋体" w:hAnsi="宋体" w:cs="宋体"/>
                <w:b/>
                <w:color w:val="000000"/>
                <w:sz w:val="24"/>
                <w:highlight w:val="none"/>
              </w:rPr>
            </w:pPr>
            <w:r>
              <w:rPr>
                <w:rFonts w:ascii="宋体" w:hAnsi="宋体" w:cs="宋体"/>
                <w:b/>
                <w:color w:val="000000"/>
                <w:sz w:val="24"/>
                <w:highlight w:val="none"/>
              </w:rPr>
            </w:r>
            <w:r/>
          </w:p>
        </w:tc>
        <w:tc>
          <w:tcPr>
            <w:tcW w:w="6919" w:type="dxa"/>
            <w:vAlign w:val="center"/>
            <w:textDirection w:val="lrTb"/>
            <w:noWrap w:val="false"/>
          </w:tcPr>
          <w:p>
            <w:pPr>
              <w:pStyle w:val="894"/>
              <w:spacing w:before="0" w:beforeAutospacing="0" w:after="0" w:afterAutospacing="0" w:line="315" w:lineRule="atLeast"/>
              <w:rPr>
                <w:rFonts w:hint="eastAsia" w:cs="宋体"/>
                <w:color w:val="000000"/>
                <w:highlight w:val="none"/>
              </w:rPr>
            </w:pPr>
            <w:r>
              <w:rPr>
                <w:rFonts w:hint="eastAsia" w:cs="宋体"/>
                <w:color w:val="000000"/>
                <w:highlight w:val="none"/>
              </w:rPr>
              <w:t xml:space="preserve">（2）目的任务方案。方案符合实际需求，方案完善，内容科学合理有针对性，条目清晰规范的，得8分；方案较完善，内容科学基本合理，可行性一般的，得5分；方案不完整，可行性较低的，得2分；其余情况不得分。</w:t>
            </w:r>
            <w:r>
              <w:rPr>
                <w:rFonts w:hint="eastAsia" w:cs="宋体"/>
                <w:color w:val="000000"/>
                <w:highlight w:val="none"/>
              </w:rPr>
            </w:r>
            <w:r/>
          </w:p>
        </w:tc>
        <w:tc>
          <w:tcPr>
            <w:tcW w:w="559" w:type="dxa"/>
            <w:vAlign w:val="center"/>
            <w:textDirection w:val="lrTb"/>
            <w:noWrap w:val="false"/>
          </w:tcPr>
          <w:p>
            <w:pPr>
              <w:pStyle w:val="869"/>
              <w:jc w:val="center"/>
              <w:spacing w:line="440" w:lineRule="exact"/>
              <w:rPr>
                <w:rFonts w:ascii="宋体" w:hAnsi="宋体" w:cs="宋体"/>
                <w:b/>
                <w:color w:val="000000"/>
                <w:sz w:val="24"/>
                <w:highlight w:val="none"/>
              </w:rPr>
            </w:pPr>
            <w:r>
              <w:rPr>
                <w:rFonts w:hint="eastAsia" w:ascii="宋体" w:hAnsi="宋体" w:cs="宋体"/>
                <w:b/>
                <w:color w:val="000000"/>
                <w:sz w:val="24"/>
                <w:highlight w:val="none"/>
              </w:rPr>
              <w:t xml:space="preserve">8</w:t>
            </w:r>
            <w:r>
              <w:rPr>
                <w:rFonts w:ascii="宋体" w:hAnsi="宋体" w:cs="宋体"/>
                <w:b/>
                <w:color w:val="000000"/>
                <w:sz w:val="24"/>
                <w:highlight w:val="none"/>
              </w:rPr>
            </w:r>
            <w:r/>
          </w:p>
        </w:tc>
      </w:tr>
      <w:tr>
        <w:trPr>
          <w:tblHeader/>
        </w:trPr>
        <w:tc>
          <w:tcPr>
            <w:tcW w:w="570" w:type="dxa"/>
            <w:vAlign w:val="center"/>
            <w:vMerge w:val="continue"/>
            <w:textDirection w:val="lrTb"/>
            <w:noWrap w:val="false"/>
          </w:tcPr>
          <w:p>
            <w:pPr>
              <w:pStyle w:val="869"/>
              <w:spacing w:line="440" w:lineRule="exact"/>
              <w:rPr>
                <w:rFonts w:ascii="宋体" w:hAnsi="宋体" w:cs="宋体"/>
                <w:b/>
                <w:color w:val="000000"/>
                <w:sz w:val="24"/>
                <w:highlight w:val="none"/>
              </w:rPr>
            </w:pPr>
            <w:r>
              <w:rPr>
                <w:rFonts w:ascii="宋体" w:hAnsi="宋体" w:cs="宋体"/>
                <w:b/>
                <w:color w:val="000000"/>
                <w:sz w:val="24"/>
                <w:highlight w:val="none"/>
              </w:rPr>
            </w:r>
            <w:r/>
          </w:p>
        </w:tc>
        <w:tc>
          <w:tcPr>
            <w:tcW w:w="1235" w:type="dxa"/>
            <w:vAlign w:val="center"/>
            <w:vMerge w:val="continue"/>
            <w:textDirection w:val="lrTb"/>
            <w:noWrap w:val="false"/>
          </w:tcPr>
          <w:p>
            <w:pPr>
              <w:pStyle w:val="869"/>
              <w:spacing w:line="440" w:lineRule="exact"/>
              <w:rPr>
                <w:rFonts w:ascii="宋体" w:hAnsi="宋体" w:cs="宋体"/>
                <w:b/>
                <w:color w:val="000000"/>
                <w:sz w:val="24"/>
                <w:highlight w:val="none"/>
              </w:rPr>
            </w:pPr>
            <w:r>
              <w:rPr>
                <w:rFonts w:ascii="宋体" w:hAnsi="宋体" w:cs="宋体"/>
                <w:b/>
                <w:color w:val="000000"/>
                <w:sz w:val="24"/>
                <w:highlight w:val="none"/>
              </w:rPr>
            </w:r>
            <w:r/>
          </w:p>
        </w:tc>
        <w:tc>
          <w:tcPr>
            <w:tcW w:w="6919" w:type="dxa"/>
            <w:vAlign w:val="center"/>
            <w:textDirection w:val="lrTb"/>
            <w:noWrap w:val="false"/>
          </w:tcPr>
          <w:p>
            <w:pPr>
              <w:pStyle w:val="869"/>
              <w:spacing w:line="3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（3）项目施工方案。方案完善，内容科学合理有针对性，条目清晰规范的，得8分；方案较完善，内容科学基本合理，可行性一般的，得5分；方案不完整，可行性较低的，得2分；其余情况不得分。</w:t>
            </w:r>
            <w:r>
              <w:rPr>
                <w:rFonts w:hint="eastAsia" w:ascii="宋体" w:hAnsi="宋体" w:cs="宋体"/>
                <w:color w:val="000000"/>
                <w:sz w:val="24"/>
                <w:highlight w:val="none"/>
              </w:rPr>
            </w:r>
            <w:r/>
          </w:p>
        </w:tc>
        <w:tc>
          <w:tcPr>
            <w:tcW w:w="559" w:type="dxa"/>
            <w:vAlign w:val="center"/>
            <w:textDirection w:val="lrTb"/>
            <w:noWrap w:val="false"/>
          </w:tcPr>
          <w:p>
            <w:pPr>
              <w:pStyle w:val="869"/>
              <w:jc w:val="center"/>
              <w:spacing w:line="440" w:lineRule="exact"/>
              <w:rPr>
                <w:rFonts w:ascii="宋体" w:hAnsi="宋体" w:cs="宋体"/>
                <w:b/>
                <w:color w:val="000000"/>
                <w:sz w:val="24"/>
                <w:highlight w:val="none"/>
              </w:rPr>
            </w:pPr>
            <w:r>
              <w:rPr>
                <w:rFonts w:hint="eastAsia" w:ascii="宋体" w:hAnsi="宋体" w:cs="宋体"/>
                <w:b/>
                <w:color w:val="000000"/>
                <w:sz w:val="24"/>
                <w:highlight w:val="none"/>
              </w:rPr>
              <w:t xml:space="preserve">8</w:t>
            </w:r>
            <w:r>
              <w:rPr>
                <w:rFonts w:ascii="宋体" w:hAnsi="宋体" w:cs="宋体"/>
                <w:b/>
                <w:color w:val="000000"/>
                <w:sz w:val="24"/>
                <w:highlight w:val="none"/>
              </w:rPr>
            </w:r>
            <w:r/>
          </w:p>
        </w:tc>
      </w:tr>
      <w:tr>
        <w:trPr>
          <w:trHeight w:val="534"/>
          <w:tblHeader/>
        </w:trPr>
        <w:tc>
          <w:tcPr>
            <w:tcW w:w="570" w:type="dxa"/>
            <w:vAlign w:val="center"/>
            <w:vMerge w:val="continue"/>
            <w:textDirection w:val="lrTb"/>
            <w:noWrap w:val="false"/>
          </w:tcPr>
          <w:p>
            <w:pPr>
              <w:pStyle w:val="869"/>
              <w:spacing w:line="440" w:lineRule="exact"/>
              <w:rPr>
                <w:rFonts w:ascii="宋体" w:hAnsi="宋体" w:cs="宋体"/>
                <w:b/>
                <w:color w:val="000000"/>
                <w:sz w:val="24"/>
                <w:highlight w:val="none"/>
              </w:rPr>
            </w:pPr>
            <w:r>
              <w:rPr>
                <w:rFonts w:ascii="宋体" w:hAnsi="宋体" w:cs="宋体"/>
                <w:b/>
                <w:color w:val="000000"/>
                <w:sz w:val="24"/>
                <w:highlight w:val="none"/>
              </w:rPr>
            </w:r>
            <w:r/>
          </w:p>
        </w:tc>
        <w:tc>
          <w:tcPr>
            <w:tcW w:w="1235" w:type="dxa"/>
            <w:vAlign w:val="center"/>
            <w:vMerge w:val="continue"/>
            <w:textDirection w:val="lrTb"/>
            <w:noWrap w:val="false"/>
          </w:tcPr>
          <w:p>
            <w:pPr>
              <w:pStyle w:val="869"/>
              <w:spacing w:line="440" w:lineRule="exact"/>
              <w:rPr>
                <w:rFonts w:ascii="宋体" w:hAnsi="宋体" w:cs="宋体"/>
                <w:b/>
                <w:color w:val="000000"/>
                <w:sz w:val="24"/>
                <w:highlight w:val="none"/>
              </w:rPr>
            </w:pPr>
            <w:r>
              <w:rPr>
                <w:rFonts w:ascii="宋体" w:hAnsi="宋体" w:cs="宋体"/>
                <w:b/>
                <w:color w:val="000000"/>
                <w:sz w:val="24"/>
                <w:highlight w:val="none"/>
              </w:rPr>
            </w:r>
            <w:r/>
          </w:p>
        </w:tc>
        <w:tc>
          <w:tcPr>
            <w:tcW w:w="6919" w:type="dxa"/>
            <w:vAlign w:val="center"/>
            <w:textDirection w:val="lrTb"/>
            <w:noWrap w:val="false"/>
          </w:tcPr>
          <w:p>
            <w:pPr>
              <w:pStyle w:val="894"/>
              <w:spacing w:before="0" w:beforeAutospacing="0" w:after="0" w:afterAutospacing="0" w:line="315" w:lineRule="atLeast"/>
              <w:rPr>
                <w:rFonts w:hint="eastAsia" w:cs="宋体"/>
                <w:color w:val="000000"/>
                <w:highlight w:val="none"/>
              </w:rPr>
            </w:pPr>
            <w:r>
              <w:rPr>
                <w:rFonts w:hint="eastAsia" w:cs="宋体"/>
                <w:color w:val="000000"/>
                <w:highlight w:val="none"/>
              </w:rPr>
              <w:t xml:space="preserve">（4）工期安排及保障措施方案。方案完善，内容科学合理有针对性，条目清晰规范的，得8分；方案较完善，内容科学基本合理，可行性一般的，得5分；方案不完整，可行性较低的，得2分；其余情况不得分。</w:t>
            </w:r>
            <w:r>
              <w:rPr>
                <w:rFonts w:hint="eastAsia" w:cs="宋体"/>
                <w:color w:val="000000"/>
                <w:highlight w:val="none"/>
              </w:rPr>
            </w:r>
            <w:r/>
          </w:p>
        </w:tc>
        <w:tc>
          <w:tcPr>
            <w:tcW w:w="559" w:type="dxa"/>
            <w:vAlign w:val="center"/>
            <w:textDirection w:val="lrTb"/>
            <w:noWrap w:val="false"/>
          </w:tcPr>
          <w:p>
            <w:pPr>
              <w:pStyle w:val="869"/>
              <w:jc w:val="center"/>
              <w:spacing w:line="440" w:lineRule="exact"/>
              <w:rPr>
                <w:rFonts w:ascii="宋体" w:hAnsi="宋体" w:cs="宋体"/>
                <w:b/>
                <w:color w:val="000000"/>
                <w:sz w:val="24"/>
                <w:highlight w:val="none"/>
              </w:rPr>
            </w:pPr>
            <w:r>
              <w:rPr>
                <w:rFonts w:hint="eastAsia" w:ascii="宋体" w:hAnsi="宋体" w:cs="宋体"/>
                <w:b/>
                <w:color w:val="000000"/>
                <w:sz w:val="24"/>
                <w:highlight w:val="none"/>
              </w:rPr>
              <w:t xml:space="preserve">8</w:t>
            </w:r>
            <w:r>
              <w:rPr>
                <w:rFonts w:ascii="宋体" w:hAnsi="宋体" w:cs="宋体"/>
                <w:b/>
                <w:color w:val="000000"/>
                <w:sz w:val="24"/>
                <w:highlight w:val="none"/>
              </w:rPr>
            </w:r>
            <w:r/>
          </w:p>
        </w:tc>
      </w:tr>
      <w:tr>
        <w:trPr>
          <w:trHeight w:val="534"/>
          <w:tblHeader/>
        </w:trPr>
        <w:tc>
          <w:tcPr>
            <w:tcW w:w="570" w:type="dxa"/>
            <w:vAlign w:val="center"/>
            <w:vMerge w:val="continue"/>
            <w:textDirection w:val="lrTb"/>
            <w:noWrap w:val="false"/>
          </w:tcPr>
          <w:p>
            <w:pPr>
              <w:pStyle w:val="869"/>
              <w:spacing w:line="440" w:lineRule="exact"/>
              <w:rPr>
                <w:rFonts w:ascii="宋体" w:hAnsi="宋体" w:cs="宋体"/>
                <w:b/>
                <w:color w:val="000000"/>
                <w:sz w:val="24"/>
                <w:highlight w:val="none"/>
              </w:rPr>
            </w:pPr>
            <w:r>
              <w:rPr>
                <w:rFonts w:ascii="宋体" w:hAnsi="宋体" w:cs="宋体"/>
                <w:b/>
                <w:color w:val="000000"/>
                <w:sz w:val="24"/>
                <w:highlight w:val="none"/>
              </w:rPr>
            </w:r>
            <w:r/>
          </w:p>
        </w:tc>
        <w:tc>
          <w:tcPr>
            <w:tcW w:w="1235" w:type="dxa"/>
            <w:vAlign w:val="center"/>
            <w:vMerge w:val="continue"/>
            <w:textDirection w:val="lrTb"/>
            <w:noWrap w:val="false"/>
          </w:tcPr>
          <w:p>
            <w:pPr>
              <w:pStyle w:val="869"/>
              <w:spacing w:line="440" w:lineRule="exact"/>
              <w:rPr>
                <w:rFonts w:ascii="宋体" w:hAnsi="宋体" w:cs="宋体"/>
                <w:b/>
                <w:color w:val="000000"/>
                <w:sz w:val="24"/>
                <w:highlight w:val="none"/>
              </w:rPr>
            </w:pPr>
            <w:r>
              <w:rPr>
                <w:rFonts w:ascii="宋体" w:hAnsi="宋体" w:cs="宋体"/>
                <w:b/>
                <w:color w:val="000000"/>
                <w:sz w:val="24"/>
                <w:highlight w:val="none"/>
              </w:rPr>
            </w:r>
            <w:r/>
          </w:p>
        </w:tc>
        <w:tc>
          <w:tcPr>
            <w:tcW w:w="6919" w:type="dxa"/>
            <w:vAlign w:val="center"/>
            <w:textDirection w:val="lrTb"/>
            <w:noWrap w:val="false"/>
          </w:tcPr>
          <w:p>
            <w:pPr>
              <w:pStyle w:val="869"/>
              <w:spacing w:line="3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5）质量、安全、绿色勘查保障措施。方案完善，内容科学合理有针对性，条目清晰规范的，得8分；方案较完善，内容科学基本合理，可行性一般的，得5分；方案不完整，可行性较低的，得2分；其余情况不得分。</w:t>
            </w:r>
            <w:r>
              <w:rPr>
                <w:rFonts w:hint="eastAsia" w:ascii="宋体" w:hAnsi="宋体" w:cs="宋体"/>
                <w:color w:val="000000"/>
                <w:sz w:val="24"/>
                <w:highlight w:val="none"/>
              </w:rPr>
            </w:r>
            <w:r/>
          </w:p>
        </w:tc>
        <w:tc>
          <w:tcPr>
            <w:tcW w:w="559" w:type="dxa"/>
            <w:vAlign w:val="center"/>
            <w:textDirection w:val="lrTb"/>
            <w:noWrap w:val="false"/>
          </w:tcPr>
          <w:p>
            <w:pPr>
              <w:pStyle w:val="869"/>
              <w:jc w:val="center"/>
              <w:spacing w:line="440" w:lineRule="exact"/>
              <w:rPr>
                <w:rFonts w:ascii="宋体" w:hAnsi="宋体" w:cs="宋体"/>
                <w:b/>
                <w:color w:val="000000"/>
                <w:sz w:val="24"/>
                <w:highlight w:val="none"/>
              </w:rPr>
            </w:pPr>
            <w:r>
              <w:rPr>
                <w:rFonts w:hint="eastAsia" w:ascii="宋体" w:hAnsi="宋体" w:cs="宋体"/>
                <w:b/>
                <w:color w:val="000000"/>
                <w:sz w:val="24"/>
                <w:highlight w:val="none"/>
              </w:rPr>
              <w:t xml:space="preserve">8</w:t>
            </w:r>
            <w:r>
              <w:rPr>
                <w:rFonts w:ascii="宋体" w:hAnsi="宋体" w:cs="宋体"/>
                <w:b/>
                <w:color w:val="000000"/>
                <w:sz w:val="24"/>
                <w:highlight w:val="none"/>
              </w:rPr>
            </w:r>
            <w:r/>
          </w:p>
        </w:tc>
      </w:tr>
      <w:tr>
        <w:trPr>
          <w:trHeight w:val="534"/>
          <w:tblHeader/>
        </w:trPr>
        <w:tc>
          <w:tcPr>
            <w:tcW w:w="570" w:type="dxa"/>
            <w:vAlign w:val="center"/>
            <w:vMerge w:val="continue"/>
            <w:textDirection w:val="lrTb"/>
            <w:noWrap w:val="false"/>
          </w:tcPr>
          <w:p>
            <w:pPr>
              <w:pStyle w:val="869"/>
              <w:spacing w:line="440" w:lineRule="exact"/>
              <w:rPr>
                <w:rFonts w:ascii="宋体" w:hAnsi="宋体" w:cs="宋体"/>
                <w:b/>
                <w:color w:val="000000"/>
                <w:sz w:val="24"/>
                <w:highlight w:val="none"/>
              </w:rPr>
            </w:pPr>
            <w:r>
              <w:rPr>
                <w:rFonts w:ascii="宋体" w:hAnsi="宋体" w:cs="宋体"/>
                <w:b/>
                <w:color w:val="000000"/>
                <w:sz w:val="24"/>
                <w:highlight w:val="none"/>
              </w:rPr>
            </w:r>
            <w:r/>
          </w:p>
        </w:tc>
        <w:tc>
          <w:tcPr>
            <w:tcW w:w="1235" w:type="dxa"/>
            <w:vAlign w:val="center"/>
            <w:vMerge w:val="continue"/>
            <w:textDirection w:val="lrTb"/>
            <w:noWrap w:val="false"/>
          </w:tcPr>
          <w:p>
            <w:pPr>
              <w:pStyle w:val="869"/>
              <w:spacing w:line="440" w:lineRule="exact"/>
              <w:rPr>
                <w:rFonts w:ascii="宋体" w:hAnsi="宋体" w:cs="宋体"/>
                <w:b/>
                <w:color w:val="000000"/>
                <w:sz w:val="24"/>
                <w:highlight w:val="none"/>
              </w:rPr>
            </w:pPr>
            <w:r>
              <w:rPr>
                <w:rFonts w:ascii="宋体" w:hAnsi="宋体" w:cs="宋体"/>
                <w:b/>
                <w:color w:val="000000"/>
                <w:sz w:val="24"/>
                <w:highlight w:val="none"/>
              </w:rPr>
            </w:r>
            <w:r/>
          </w:p>
        </w:tc>
        <w:tc>
          <w:tcPr>
            <w:tcW w:w="6919" w:type="dxa"/>
            <w:vAlign w:val="center"/>
            <w:textDirection w:val="lrTb"/>
            <w:noWrap w:val="false"/>
          </w:tcPr>
          <w:p>
            <w:pPr>
              <w:pStyle w:val="869"/>
              <w:spacing w:line="3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6）项目重难点及针对性的服务措施。方案完善，内容科学合理有针对性，条目清晰规范的，得8分；方案较完善，内容科学基本合理，可行性一般的，得5分；方案不完整，可行性较低的，得2分；其余情况不得分。</w:t>
            </w:r>
            <w:r>
              <w:rPr>
                <w:rFonts w:hint="eastAsia" w:ascii="宋体" w:hAnsi="宋体" w:cs="宋体"/>
                <w:color w:val="000000"/>
                <w:sz w:val="24"/>
                <w:highlight w:val="none"/>
              </w:rPr>
            </w:r>
            <w:r/>
          </w:p>
        </w:tc>
        <w:tc>
          <w:tcPr>
            <w:tcW w:w="559" w:type="dxa"/>
            <w:vAlign w:val="center"/>
            <w:textDirection w:val="lrTb"/>
            <w:noWrap w:val="false"/>
          </w:tcPr>
          <w:p>
            <w:pPr>
              <w:pStyle w:val="869"/>
              <w:jc w:val="center"/>
              <w:spacing w:line="440" w:lineRule="exact"/>
              <w:rPr>
                <w:rFonts w:ascii="宋体" w:hAnsi="宋体" w:cs="宋体"/>
                <w:b/>
                <w:color w:val="000000"/>
                <w:sz w:val="24"/>
                <w:highlight w:val="none"/>
              </w:rPr>
            </w:pPr>
            <w:r>
              <w:rPr>
                <w:rFonts w:hint="eastAsia" w:ascii="宋体" w:hAnsi="宋体" w:cs="宋体"/>
                <w:b/>
                <w:color w:val="000000"/>
                <w:sz w:val="24"/>
                <w:highlight w:val="none"/>
              </w:rPr>
              <w:t xml:space="preserve">8</w:t>
            </w:r>
            <w:r>
              <w:rPr>
                <w:rFonts w:ascii="宋体" w:hAnsi="宋体" w:cs="宋体"/>
                <w:b/>
                <w:color w:val="000000"/>
                <w:sz w:val="24"/>
                <w:highlight w:val="none"/>
              </w:rPr>
            </w:r>
            <w:r/>
          </w:p>
        </w:tc>
      </w:tr>
    </w:tbl>
    <w:p>
      <w:pPr>
        <w:pStyle w:val="869"/>
        <w:rPr>
          <w:rFonts w:hint="eastAsia" w:ascii="宋体" w:hAnsi="宋体" w:cs="宋体"/>
          <w:b/>
          <w:color w:val="000000"/>
          <w:sz w:val="24"/>
          <w:highlight w:val="none"/>
        </w:rPr>
      </w:pPr>
      <w:r>
        <w:rPr>
          <w:rFonts w:hint="eastAsia" w:ascii="宋体" w:hAnsi="宋体" w:cs="宋体"/>
          <w:b/>
          <w:color w:val="000000"/>
          <w:sz w:val="24"/>
          <w:highlight w:val="none"/>
        </w:rPr>
        <w:t xml:space="preserve">说明：</w:t>
      </w:r>
      <w:r>
        <w:rPr>
          <w:rFonts w:hint="eastAsia" w:ascii="宋体" w:hAnsi="宋体" w:cs="宋体"/>
          <w:b/>
          <w:color w:val="000000"/>
          <w:sz w:val="24"/>
          <w:highlight w:val="none"/>
        </w:rPr>
      </w:r>
      <w:r/>
    </w:p>
    <w:p>
      <w:pPr>
        <w:pStyle w:val="869"/>
        <w:ind w:firstLine="422"/>
        <w:rPr>
          <w:rFonts w:hint="eastAsia" w:ascii="宋体" w:hAnsi="宋体" w:cs="宋体"/>
          <w:b/>
          <w:color w:val="000000"/>
          <w:szCs w:val="21"/>
          <w:highlight w:val="none"/>
        </w:rPr>
      </w:pPr>
      <w:r>
        <w:rPr>
          <w:rFonts w:hint="eastAsia" w:ascii="宋体" w:hAnsi="宋体" w:cs="宋体"/>
          <w:b/>
          <w:color w:val="000000"/>
          <w:szCs w:val="21"/>
          <w:highlight w:val="none"/>
        </w:rPr>
        <w:t xml:space="preserve">1、对国家认定的节能产品和环保产品分别给予投标价的5%价格扣除，用扣除后的价格参与评审（特别说明：节能、环保产品必须纳入“中国政府采购网http://www.ccgp.gov.cn”等官方网站“节能、环保产品查询系统”，且以提供的证书复印件为准）。</w:t>
      </w:r>
      <w:r>
        <w:rPr>
          <w:rFonts w:hint="eastAsia" w:ascii="宋体" w:hAnsi="宋体" w:cs="宋体"/>
          <w:b/>
          <w:color w:val="000000"/>
          <w:szCs w:val="21"/>
          <w:highlight w:val="none"/>
        </w:rPr>
      </w:r>
      <w:r/>
    </w:p>
    <w:p>
      <w:pPr>
        <w:pStyle w:val="869"/>
        <w:ind w:firstLine="422"/>
        <w:rPr>
          <w:rFonts w:hint="eastAsia" w:ascii="宋体" w:hAnsi="宋体" w:cs="宋体"/>
          <w:b/>
          <w:color w:val="000000"/>
          <w:szCs w:val="21"/>
          <w:highlight w:val="none"/>
        </w:rPr>
      </w:pPr>
      <w:r>
        <w:rPr>
          <w:rFonts w:hint="eastAsia" w:ascii="宋体" w:hAnsi="宋体" w:cs="宋体"/>
          <w:b/>
          <w:color w:val="000000"/>
          <w:szCs w:val="21"/>
          <w:highlight w:val="none"/>
        </w:rPr>
        <w:t xml:space="preserve">2、小微企业的价格扣除</w:t>
      </w:r>
      <w:r>
        <w:rPr>
          <w:rFonts w:hint="eastAsia" w:ascii="宋体" w:hAnsi="宋体" w:cs="宋体"/>
          <w:b/>
          <w:color w:val="000000"/>
          <w:szCs w:val="21"/>
          <w:highlight w:val="none"/>
        </w:rPr>
      </w:r>
      <w:r/>
    </w:p>
    <w:p>
      <w:pPr>
        <w:pStyle w:val="869"/>
        <w:ind w:firstLine="422"/>
        <w:rPr>
          <w:rFonts w:hint="eastAsia" w:ascii="宋体" w:hAnsi="宋体" w:cs="宋体"/>
          <w:b/>
          <w:color w:val="000000"/>
          <w:szCs w:val="21"/>
          <w:highlight w:val="none"/>
        </w:rPr>
      </w:pPr>
      <w:r>
        <w:rPr>
          <w:rFonts w:hint="eastAsia" w:ascii="宋体" w:hAnsi="宋体" w:cs="宋体"/>
          <w:b/>
          <w:color w:val="000000"/>
          <w:szCs w:val="21"/>
          <w:highlight w:val="none"/>
        </w:rPr>
        <w:t xml:space="preserve">2.1.对小微企业生产的产品给予投标价的10%价格扣除，用扣除后的价格参与评审。</w:t>
      </w:r>
      <w:r>
        <w:rPr>
          <w:rFonts w:hint="eastAsia" w:ascii="宋体" w:hAnsi="宋体" w:cs="宋体"/>
          <w:b/>
          <w:color w:val="000000"/>
          <w:szCs w:val="21"/>
          <w:highlight w:val="none"/>
        </w:rPr>
      </w:r>
      <w:r/>
    </w:p>
    <w:p>
      <w:pPr>
        <w:pStyle w:val="869"/>
        <w:ind w:firstLine="422"/>
        <w:rPr>
          <w:rFonts w:hint="eastAsia" w:ascii="宋体" w:hAnsi="宋体" w:cs="宋体"/>
          <w:b/>
          <w:color w:val="000000"/>
          <w:szCs w:val="21"/>
          <w:highlight w:val="none"/>
        </w:rPr>
      </w:pPr>
      <w:r>
        <w:rPr>
          <w:rFonts w:hint="eastAsia" w:ascii="宋体" w:hAnsi="宋体" w:cs="宋体"/>
          <w:b/>
          <w:color w:val="000000"/>
          <w:szCs w:val="21"/>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享受10%价格扣除，用扣除后的价格参与评审。 小企业（含小型、微型企业）应当同时符合以下条件：</w:t>
      </w:r>
      <w:r>
        <w:rPr>
          <w:rFonts w:hint="eastAsia" w:ascii="宋体" w:hAnsi="宋体" w:cs="宋体"/>
          <w:b/>
          <w:color w:val="000000"/>
          <w:szCs w:val="21"/>
          <w:highlight w:val="none"/>
        </w:rPr>
      </w:r>
      <w:r/>
    </w:p>
    <w:p>
      <w:pPr>
        <w:pStyle w:val="869"/>
        <w:ind w:firstLine="422"/>
        <w:rPr>
          <w:rFonts w:hint="eastAsia" w:ascii="宋体" w:hAnsi="宋体" w:cs="宋体"/>
          <w:b/>
          <w:color w:val="000000"/>
          <w:szCs w:val="21"/>
          <w:highlight w:val="none"/>
        </w:rPr>
      </w:pPr>
      <w:r>
        <w:rPr>
          <w:rFonts w:hint="eastAsia" w:ascii="宋体" w:hAnsi="宋体" w:cs="宋体"/>
          <w:b/>
          <w:color w:val="000000"/>
          <w:szCs w:val="21"/>
          <w:highlight w:val="none"/>
        </w:rPr>
        <w:t xml:space="preserve">2.3.小企业（含小型、微型企业）应当同时符合以下条件：</w:t>
      </w:r>
      <w:r>
        <w:rPr>
          <w:rFonts w:hint="eastAsia" w:ascii="宋体" w:hAnsi="宋体" w:cs="宋体"/>
          <w:b/>
          <w:color w:val="000000"/>
          <w:szCs w:val="21"/>
          <w:highlight w:val="none"/>
        </w:rPr>
      </w:r>
      <w:r/>
    </w:p>
    <w:p>
      <w:pPr>
        <w:pStyle w:val="869"/>
        <w:ind w:firstLine="422"/>
        <w:rPr>
          <w:rFonts w:hint="eastAsia" w:ascii="宋体" w:hAnsi="宋体" w:cs="宋体"/>
          <w:b/>
          <w:color w:val="000000"/>
          <w:szCs w:val="21"/>
          <w:highlight w:val="none"/>
        </w:rPr>
      </w:pPr>
      <w:r>
        <w:rPr>
          <w:rFonts w:hint="eastAsia" w:ascii="宋体" w:hAnsi="宋体" w:cs="宋体"/>
          <w:b/>
          <w:color w:val="000000"/>
          <w:szCs w:val="21"/>
          <w:highlight w:val="none"/>
        </w:rPr>
        <w:t xml:space="preserve">（1）供应商为小企业，且符合中小企业划分标准；</w:t>
      </w:r>
      <w:r>
        <w:rPr>
          <w:rFonts w:hint="eastAsia" w:ascii="宋体" w:hAnsi="宋体" w:cs="宋体"/>
          <w:b/>
          <w:color w:val="000000"/>
          <w:szCs w:val="21"/>
          <w:highlight w:val="none"/>
        </w:rPr>
      </w:r>
      <w:r/>
    </w:p>
    <w:p>
      <w:pPr>
        <w:pStyle w:val="869"/>
        <w:ind w:firstLine="422"/>
        <w:rPr>
          <w:rFonts w:hint="eastAsia" w:ascii="宋体" w:hAnsi="宋体" w:cs="宋体"/>
          <w:b/>
          <w:color w:val="000000"/>
          <w:szCs w:val="21"/>
          <w:highlight w:val="none"/>
        </w:rPr>
      </w:pPr>
      <w:r>
        <w:rPr>
          <w:rFonts w:hint="eastAsia" w:ascii="宋体" w:hAnsi="宋体" w:cs="宋体"/>
          <w:b/>
          <w:color w:val="000000"/>
          <w:szCs w:val="21"/>
          <w:highlight w:val="none"/>
        </w:rPr>
        <w:t xml:space="preserve">（2）提供本企业制造的货物、承担的工程或者服务，或者提供其他小企业制造的货物。如果提供的货物为大中型企业注册商标的货物，视同大中型企业。</w:t>
      </w:r>
      <w:r>
        <w:rPr>
          <w:rFonts w:hint="eastAsia" w:ascii="宋体" w:hAnsi="宋体" w:cs="宋体"/>
          <w:b/>
          <w:color w:val="000000"/>
          <w:szCs w:val="21"/>
          <w:highlight w:val="none"/>
        </w:rPr>
      </w:r>
      <w:r/>
    </w:p>
    <w:p>
      <w:pPr>
        <w:pStyle w:val="869"/>
        <w:ind w:firstLine="422"/>
        <w:rPr>
          <w:rFonts w:hint="eastAsia" w:ascii="宋体" w:hAnsi="宋体" w:cs="宋体"/>
          <w:b/>
          <w:color w:val="000000"/>
          <w:szCs w:val="21"/>
          <w:highlight w:val="none"/>
        </w:rPr>
      </w:pPr>
      <w:r>
        <w:rPr>
          <w:rFonts w:hint="eastAsia" w:ascii="宋体" w:hAnsi="宋体" w:cs="宋体"/>
          <w:b/>
          <w:color w:val="000000"/>
          <w:szCs w:val="21"/>
          <w:highlight w:val="none"/>
        </w:rPr>
        <w:t xml:space="preserve">3、监狱和戒毒企业的价格扣除</w:t>
      </w:r>
      <w:r>
        <w:rPr>
          <w:rFonts w:hint="eastAsia" w:ascii="宋体" w:hAnsi="宋体" w:cs="宋体"/>
          <w:b/>
          <w:color w:val="000000"/>
          <w:szCs w:val="21"/>
          <w:highlight w:val="none"/>
        </w:rPr>
      </w:r>
      <w:r/>
    </w:p>
    <w:p>
      <w:pPr>
        <w:pStyle w:val="869"/>
        <w:ind w:firstLine="422"/>
        <w:rPr>
          <w:rFonts w:hint="eastAsia" w:ascii="宋体" w:hAnsi="宋体" w:cs="宋体"/>
          <w:b/>
          <w:color w:val="000000"/>
          <w:szCs w:val="21"/>
          <w:highlight w:val="none"/>
        </w:rPr>
      </w:pPr>
      <w:r>
        <w:rPr>
          <w:rFonts w:hint="eastAsia" w:ascii="宋体" w:hAnsi="宋体" w:cs="宋体"/>
          <w:b/>
          <w:color w:val="000000"/>
          <w:szCs w:val="21"/>
          <w:highlight w:val="none"/>
        </w:rPr>
        <w:t xml:space="preserve">3.1. 本项目对监狱和戒毒企业（简称监狱企业），给予10%的价格扣除，用扣除后的价格参与评审。</w:t>
      </w:r>
      <w:r>
        <w:rPr>
          <w:rFonts w:hint="eastAsia" w:ascii="宋体" w:hAnsi="宋体" w:cs="宋体"/>
          <w:b/>
          <w:color w:val="000000"/>
          <w:szCs w:val="21"/>
          <w:highlight w:val="none"/>
        </w:rPr>
      </w:r>
      <w:r/>
    </w:p>
    <w:p>
      <w:pPr>
        <w:pStyle w:val="869"/>
        <w:ind w:firstLine="422"/>
        <w:rPr>
          <w:rFonts w:hint="eastAsia" w:ascii="宋体" w:hAnsi="宋体" w:cs="宋体"/>
          <w:b/>
          <w:color w:val="000000"/>
          <w:szCs w:val="21"/>
          <w:highlight w:val="none"/>
        </w:rPr>
      </w:pPr>
      <w:r>
        <w:rPr>
          <w:rFonts w:hint="eastAsia" w:ascii="宋体" w:hAnsi="宋体" w:cs="宋体"/>
          <w:b/>
          <w:color w:val="000000"/>
          <w:szCs w:val="21"/>
          <w:highlight w:val="none"/>
        </w:rPr>
        <w:t xml:space="preserve">3.2. 监狱企业需提供由省级以上监狱管理局、戒毒管理局（含新疆生产建设兵团）出具的属于监狱企业的证明文件。</w:t>
      </w:r>
      <w:r>
        <w:rPr>
          <w:rFonts w:hint="eastAsia" w:ascii="宋体" w:hAnsi="宋体" w:cs="宋体"/>
          <w:b/>
          <w:color w:val="000000"/>
          <w:szCs w:val="21"/>
          <w:highlight w:val="none"/>
        </w:rPr>
      </w:r>
      <w:r/>
    </w:p>
    <w:p>
      <w:pPr>
        <w:pStyle w:val="869"/>
        <w:ind w:firstLine="422"/>
        <w:rPr>
          <w:rFonts w:hint="eastAsia" w:ascii="宋体" w:hAnsi="宋体" w:cs="宋体"/>
          <w:b/>
          <w:color w:val="000000"/>
          <w:szCs w:val="21"/>
          <w:highlight w:val="none"/>
        </w:rPr>
      </w:pPr>
      <w:r>
        <w:rPr>
          <w:rFonts w:hint="eastAsia" w:ascii="宋体" w:hAnsi="宋体" w:cs="宋体"/>
          <w:b/>
          <w:color w:val="000000"/>
          <w:szCs w:val="21"/>
          <w:highlight w:val="none"/>
        </w:rPr>
        <w:t xml:space="preserve">3.3. 监狱企业标准请参照《关于政府采购支持监狱企业发展有关问题的通知》（财库[2014]68号）。</w:t>
      </w:r>
      <w:r>
        <w:rPr>
          <w:rFonts w:hint="eastAsia" w:ascii="宋体" w:hAnsi="宋体" w:cs="宋体"/>
          <w:b/>
          <w:color w:val="000000"/>
          <w:szCs w:val="21"/>
          <w:highlight w:val="none"/>
        </w:rPr>
      </w:r>
      <w:r/>
    </w:p>
    <w:p>
      <w:pPr>
        <w:pStyle w:val="869"/>
        <w:ind w:firstLine="422"/>
        <w:rPr>
          <w:rFonts w:hint="eastAsia" w:ascii="宋体" w:hAnsi="宋体" w:cs="宋体"/>
          <w:b/>
          <w:color w:val="000000"/>
          <w:szCs w:val="21"/>
          <w:highlight w:val="none"/>
        </w:rPr>
      </w:pPr>
      <w:r>
        <w:rPr>
          <w:rFonts w:hint="eastAsia" w:ascii="宋体" w:hAnsi="宋体" w:cs="宋体"/>
          <w:b/>
          <w:color w:val="000000"/>
          <w:szCs w:val="21"/>
          <w:highlight w:val="none"/>
        </w:rPr>
        <w:t xml:space="preserve">4、残疾人福利性单位的价格扣除</w:t>
      </w:r>
      <w:r>
        <w:rPr>
          <w:rFonts w:hint="eastAsia" w:ascii="宋体" w:hAnsi="宋体" w:cs="宋体"/>
          <w:b/>
          <w:color w:val="000000"/>
          <w:szCs w:val="21"/>
          <w:highlight w:val="none"/>
        </w:rPr>
      </w:r>
      <w:r/>
    </w:p>
    <w:p>
      <w:pPr>
        <w:pStyle w:val="869"/>
        <w:ind w:firstLine="422"/>
        <w:rPr>
          <w:rFonts w:hint="eastAsia" w:ascii="宋体" w:hAnsi="宋体" w:cs="宋体"/>
          <w:b/>
          <w:color w:val="000000"/>
          <w:szCs w:val="21"/>
          <w:highlight w:val="none"/>
        </w:rPr>
      </w:pPr>
      <w:r>
        <w:rPr>
          <w:rFonts w:hint="eastAsia" w:ascii="宋体" w:hAnsi="宋体" w:cs="宋体"/>
          <w:b/>
          <w:color w:val="000000"/>
          <w:szCs w:val="21"/>
          <w:highlight w:val="none"/>
        </w:rPr>
        <w:t xml:space="preserve">4.1. 本项目对残疾人福利性单位，给予10%的价格扣除，用扣除后的价格参与评审。</w:t>
      </w:r>
      <w:r>
        <w:rPr>
          <w:rFonts w:hint="eastAsia" w:ascii="宋体" w:hAnsi="宋体" w:cs="宋体"/>
          <w:b/>
          <w:color w:val="000000"/>
          <w:szCs w:val="21"/>
          <w:highlight w:val="none"/>
        </w:rPr>
      </w:r>
      <w:r/>
    </w:p>
    <w:p>
      <w:pPr>
        <w:pStyle w:val="869"/>
        <w:ind w:firstLine="422"/>
        <w:rPr>
          <w:rFonts w:hint="eastAsia" w:ascii="宋体" w:hAnsi="宋体" w:cs="宋体"/>
          <w:b/>
          <w:color w:val="000000"/>
          <w:szCs w:val="21"/>
          <w:highlight w:val="none"/>
        </w:rPr>
      </w:pPr>
      <w:r>
        <w:rPr>
          <w:rFonts w:hint="eastAsia" w:ascii="宋体" w:hAnsi="宋体" w:cs="宋体"/>
          <w:b/>
          <w:color w:val="000000"/>
          <w:szCs w:val="21"/>
          <w:highlight w:val="none"/>
        </w:rPr>
        <w:t xml:space="preserve">4.2. 残疾人福利单位需按照招标文件的要求提供《残疾人福利性单位声明函》。</w:t>
      </w:r>
      <w:r>
        <w:rPr>
          <w:rFonts w:hint="eastAsia" w:ascii="宋体" w:hAnsi="宋体" w:cs="宋体"/>
          <w:b/>
          <w:color w:val="000000"/>
          <w:szCs w:val="21"/>
          <w:highlight w:val="none"/>
        </w:rPr>
      </w:r>
      <w:r/>
    </w:p>
    <w:p>
      <w:pPr>
        <w:pStyle w:val="869"/>
        <w:ind w:firstLine="422"/>
        <w:rPr>
          <w:rFonts w:hint="eastAsia" w:ascii="宋体" w:hAnsi="宋体" w:cs="宋体"/>
          <w:b/>
          <w:color w:val="000000"/>
          <w:szCs w:val="21"/>
          <w:highlight w:val="none"/>
        </w:rPr>
      </w:pPr>
      <w:r>
        <w:rPr>
          <w:rFonts w:hint="eastAsia" w:ascii="宋体" w:hAnsi="宋体" w:cs="宋体"/>
          <w:b/>
          <w:color w:val="000000"/>
          <w:szCs w:val="21"/>
          <w:highlight w:val="none"/>
        </w:rPr>
        <w:t xml:space="preserve">4.3. 残疾人福利单位标准请参照《关于促进残疾人就业政府采购政策的通知》（财库〔2017〕141号）。</w:t>
      </w:r>
      <w:r>
        <w:rPr>
          <w:rFonts w:hint="eastAsia" w:ascii="宋体" w:hAnsi="宋体" w:cs="宋体"/>
          <w:b/>
          <w:color w:val="000000"/>
          <w:szCs w:val="21"/>
          <w:highlight w:val="none"/>
        </w:rPr>
      </w:r>
      <w:r/>
    </w:p>
    <w:p>
      <w:pPr>
        <w:pStyle w:val="869"/>
        <w:ind w:firstLine="422"/>
        <w:rPr>
          <w:rFonts w:hint="eastAsia" w:ascii="宋体" w:hAnsi="宋体" w:cs="宋体"/>
          <w:b/>
          <w:color w:val="000000"/>
          <w:szCs w:val="21"/>
          <w:highlight w:val="none"/>
        </w:rPr>
      </w:pPr>
      <w:r>
        <w:rPr>
          <w:rFonts w:hint="eastAsia" w:ascii="宋体" w:hAnsi="宋体" w:cs="宋体"/>
          <w:b/>
          <w:color w:val="000000"/>
          <w:szCs w:val="21"/>
          <w:highlight w:val="none"/>
        </w:rPr>
        <w:t xml:space="preserve">5、监狱企业、残疾人福利单位属于小型、微型企业的，不重复享受政策。</w:t>
      </w:r>
      <w:r>
        <w:rPr>
          <w:rFonts w:hint="eastAsia" w:ascii="宋体" w:hAnsi="宋体" w:cs="宋体"/>
          <w:b/>
          <w:color w:val="000000"/>
          <w:szCs w:val="21"/>
          <w:highlight w:val="none"/>
        </w:rPr>
      </w:r>
      <w:r/>
    </w:p>
    <w:p>
      <w:pPr>
        <w:pStyle w:val="869"/>
        <w:spacing w:line="38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    6、所有认证、证明和业绩均以有效的复印件为依据。</w:t>
      </w:r>
      <w:r>
        <w:rPr>
          <w:rFonts w:hint="eastAsia" w:ascii="宋体" w:hAnsi="宋体" w:cs="宋体"/>
          <w:b/>
          <w:color w:val="000000"/>
          <w:szCs w:val="21"/>
          <w:highlight w:val="none"/>
        </w:rPr>
      </w:r>
      <w:r/>
    </w:p>
    <w:p>
      <w:pPr>
        <w:pStyle w:val="869"/>
        <w:jc w:val="center"/>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r>
      <w:r/>
    </w:p>
    <w:p>
      <w:pPr>
        <w:pStyle w:val="877"/>
        <w:ind w:firstLine="0"/>
        <w:rPr>
          <w:rFonts w:hint="eastAsia"/>
          <w:color w:val="000000"/>
          <w:highlight w:val="none"/>
        </w:rPr>
      </w:pPr>
      <w:r>
        <w:rPr>
          <w:rFonts w:hint="eastAsia"/>
          <w:color w:val="000000"/>
          <w:highlight w:val="none"/>
        </w:rPr>
      </w:r>
      <w:r/>
    </w:p>
    <w:p>
      <w:pPr>
        <w:pStyle w:val="877"/>
        <w:ind w:firstLine="0"/>
        <w:rPr>
          <w:rFonts w:hint="eastAsia"/>
          <w:color w:val="000000"/>
          <w:highlight w:val="none"/>
        </w:rPr>
      </w:pPr>
      <w:r>
        <w:rPr>
          <w:rFonts w:hint="eastAsia"/>
          <w:color w:val="000000"/>
          <w:highlight w:val="none"/>
        </w:rPr>
      </w:r>
      <w:r/>
    </w:p>
    <w:p>
      <w:pPr>
        <w:pStyle w:val="877"/>
        <w:ind w:firstLine="0"/>
        <w:rPr>
          <w:rFonts w:hint="eastAsia"/>
          <w:color w:val="000000"/>
          <w:highlight w:val="none"/>
        </w:rPr>
      </w:pPr>
      <w:r>
        <w:rPr>
          <w:rFonts w:hint="eastAsia"/>
          <w:color w:val="000000"/>
          <w:highlight w:val="none"/>
        </w:rPr>
      </w:r>
      <w:r/>
    </w:p>
    <w:p>
      <w:pPr>
        <w:pStyle w:val="877"/>
        <w:ind w:firstLine="0"/>
        <w:rPr>
          <w:rFonts w:hint="eastAsia"/>
          <w:color w:val="000000"/>
          <w:highlight w:val="none"/>
        </w:rPr>
      </w:pPr>
      <w:r>
        <w:rPr>
          <w:rFonts w:hint="eastAsia"/>
          <w:color w:val="000000"/>
          <w:highlight w:val="none"/>
        </w:rPr>
      </w:r>
      <w:r/>
    </w:p>
    <w:p>
      <w:pPr>
        <w:pStyle w:val="877"/>
        <w:ind w:firstLine="0"/>
        <w:rPr>
          <w:rFonts w:hint="eastAsia"/>
          <w:color w:val="000000"/>
          <w:highlight w:val="none"/>
        </w:rPr>
      </w:pPr>
      <w:r>
        <w:rPr>
          <w:rFonts w:hint="eastAsia"/>
          <w:color w:val="000000"/>
          <w:highlight w:val="none"/>
        </w:rPr>
      </w:r>
      <w:r/>
    </w:p>
    <w:p>
      <w:pPr>
        <w:pStyle w:val="877"/>
        <w:ind w:firstLine="0"/>
        <w:rPr>
          <w:rFonts w:hint="eastAsia"/>
          <w:color w:val="000000"/>
          <w:highlight w:val="none"/>
        </w:rPr>
      </w:pPr>
      <w:r>
        <w:rPr>
          <w:rFonts w:hint="eastAsia"/>
          <w:color w:val="000000"/>
          <w:highlight w:val="none"/>
        </w:rPr>
      </w:r>
      <w:r/>
    </w:p>
    <w:p>
      <w:pPr>
        <w:pStyle w:val="877"/>
        <w:ind w:firstLine="0"/>
        <w:rPr>
          <w:rFonts w:hint="eastAsia"/>
          <w:color w:val="000000"/>
          <w:highlight w:val="none"/>
        </w:rPr>
      </w:pPr>
      <w:r>
        <w:rPr>
          <w:rFonts w:hint="eastAsia"/>
          <w:color w:val="000000"/>
          <w:highlight w:val="none"/>
        </w:rPr>
      </w:r>
      <w:r/>
    </w:p>
    <w:p>
      <w:pPr>
        <w:pStyle w:val="877"/>
        <w:ind w:firstLine="0"/>
        <w:rPr>
          <w:rFonts w:hint="eastAsia"/>
          <w:color w:val="000000"/>
          <w:highlight w:val="none"/>
        </w:rPr>
      </w:pPr>
      <w:r>
        <w:rPr>
          <w:rFonts w:hint="eastAsia"/>
          <w:color w:val="000000"/>
          <w:highlight w:val="none"/>
        </w:rPr>
      </w:r>
      <w:r/>
    </w:p>
    <w:p>
      <w:pPr>
        <w:pStyle w:val="877"/>
        <w:ind w:firstLine="0"/>
        <w:rPr>
          <w:rFonts w:hint="eastAsia"/>
          <w:color w:val="000000"/>
          <w:highlight w:val="none"/>
        </w:rPr>
      </w:pPr>
      <w:r>
        <w:rPr>
          <w:rFonts w:hint="eastAsia"/>
          <w:color w:val="000000"/>
          <w:highlight w:val="none"/>
        </w:rPr>
      </w:r>
      <w:r/>
    </w:p>
    <w:p>
      <w:pPr>
        <w:pStyle w:val="877"/>
        <w:ind w:firstLine="0"/>
        <w:rPr>
          <w:rFonts w:hint="eastAsia"/>
          <w:color w:val="000000"/>
          <w:highlight w:val="none"/>
        </w:rPr>
      </w:pPr>
      <w:r>
        <w:rPr>
          <w:rFonts w:hint="eastAsia"/>
          <w:color w:val="000000"/>
          <w:highlight w:val="none"/>
        </w:rPr>
      </w:r>
      <w:r/>
    </w:p>
    <w:p>
      <w:pPr>
        <w:pStyle w:val="877"/>
        <w:ind w:firstLine="0"/>
        <w:rPr>
          <w:rFonts w:hint="eastAsia"/>
          <w:color w:val="000000"/>
          <w:highlight w:val="none"/>
        </w:rPr>
      </w:pPr>
      <w:r>
        <w:rPr>
          <w:rFonts w:hint="eastAsia"/>
          <w:color w:val="000000"/>
          <w:highlight w:val="none"/>
        </w:rPr>
      </w:r>
      <w:r/>
    </w:p>
    <w:p>
      <w:pPr>
        <w:pStyle w:val="877"/>
        <w:ind w:firstLine="0"/>
        <w:rPr>
          <w:rFonts w:hint="eastAsia"/>
          <w:color w:val="000000"/>
          <w:highlight w:val="none"/>
        </w:rPr>
      </w:pPr>
      <w:r>
        <w:rPr>
          <w:rFonts w:hint="eastAsia"/>
          <w:color w:val="000000"/>
          <w:highlight w:val="none"/>
        </w:rPr>
      </w:r>
      <w:r/>
    </w:p>
    <w:p>
      <w:pPr>
        <w:pStyle w:val="877"/>
        <w:ind w:firstLine="0"/>
        <w:rPr>
          <w:rFonts w:hint="eastAsia"/>
          <w:color w:val="000000"/>
          <w:highlight w:val="none"/>
        </w:rPr>
      </w:pPr>
      <w:r>
        <w:rPr>
          <w:rFonts w:hint="eastAsia"/>
          <w:color w:val="000000"/>
          <w:highlight w:val="none"/>
        </w:rPr>
      </w:r>
      <w:r/>
    </w:p>
    <w:p>
      <w:pPr>
        <w:pStyle w:val="877"/>
        <w:ind w:firstLine="0"/>
        <w:rPr>
          <w:rFonts w:hint="eastAsia"/>
          <w:color w:val="000000"/>
          <w:highlight w:val="none"/>
        </w:rPr>
      </w:pPr>
      <w:r>
        <w:rPr>
          <w:rFonts w:hint="eastAsia"/>
          <w:color w:val="000000"/>
          <w:highlight w:val="none"/>
        </w:rPr>
      </w:r>
      <w:r/>
    </w:p>
    <w:p>
      <w:pPr>
        <w:pStyle w:val="877"/>
        <w:ind w:firstLine="0"/>
        <w:rPr>
          <w:rFonts w:hint="eastAsia"/>
          <w:color w:val="000000"/>
          <w:highlight w:val="none"/>
        </w:rPr>
      </w:pPr>
      <w:r>
        <w:rPr>
          <w:rFonts w:hint="eastAsia"/>
          <w:color w:val="000000"/>
          <w:highlight w:val="none"/>
        </w:rPr>
      </w:r>
      <w:r/>
    </w:p>
    <w:p>
      <w:pPr>
        <w:pStyle w:val="877"/>
        <w:ind w:firstLine="0"/>
        <w:rPr>
          <w:rFonts w:hint="eastAsia"/>
          <w:color w:val="000000"/>
          <w:highlight w:val="none"/>
        </w:rPr>
      </w:pPr>
      <w:r>
        <w:rPr>
          <w:rFonts w:hint="eastAsia"/>
          <w:color w:val="000000"/>
          <w:highlight w:val="none"/>
        </w:rPr>
      </w:r>
      <w:r/>
    </w:p>
    <w:p>
      <w:pPr>
        <w:pStyle w:val="877"/>
        <w:ind w:firstLine="0"/>
        <w:rPr>
          <w:rFonts w:hint="eastAsia"/>
          <w:color w:val="000000"/>
          <w:highlight w:val="none"/>
        </w:rPr>
      </w:pPr>
      <w:r>
        <w:rPr>
          <w:rFonts w:hint="eastAsia"/>
          <w:color w:val="000000"/>
          <w:highlight w:val="none"/>
        </w:rPr>
      </w:r>
      <w:r/>
    </w:p>
    <w:p>
      <w:pPr>
        <w:pStyle w:val="877"/>
        <w:ind w:firstLine="0"/>
        <w:rPr>
          <w:rFonts w:hint="eastAsia"/>
          <w:color w:val="000000"/>
          <w:highlight w:val="none"/>
        </w:rPr>
      </w:pPr>
      <w:r>
        <w:rPr>
          <w:rFonts w:hint="eastAsia"/>
          <w:color w:val="000000"/>
          <w:highlight w:val="none"/>
        </w:rPr>
      </w:r>
      <w:r/>
    </w:p>
    <w:p>
      <w:pPr>
        <w:pStyle w:val="877"/>
        <w:ind w:firstLine="0"/>
        <w:rPr>
          <w:rFonts w:hint="eastAsia"/>
          <w:color w:val="000000"/>
          <w:highlight w:val="none"/>
        </w:rPr>
      </w:pPr>
      <w:r>
        <w:rPr>
          <w:rFonts w:hint="eastAsia"/>
          <w:color w:val="000000"/>
          <w:highlight w:val="none"/>
        </w:rPr>
      </w:r>
      <w:r/>
    </w:p>
    <w:p>
      <w:pPr>
        <w:pStyle w:val="877"/>
        <w:ind w:firstLine="0"/>
        <w:rPr>
          <w:rFonts w:hint="eastAsia"/>
          <w:color w:val="000000"/>
          <w:highlight w:val="none"/>
        </w:rPr>
      </w:pPr>
      <w:r>
        <w:rPr>
          <w:rFonts w:hint="eastAsia"/>
          <w:color w:val="000000"/>
          <w:highlight w:val="none"/>
        </w:rPr>
      </w:r>
      <w:r/>
    </w:p>
    <w:p>
      <w:pPr>
        <w:pStyle w:val="877"/>
        <w:ind w:firstLine="0"/>
        <w:rPr>
          <w:rFonts w:hint="eastAsia"/>
          <w:color w:val="000000"/>
          <w:highlight w:val="none"/>
        </w:rPr>
      </w:pPr>
      <w:r>
        <w:rPr>
          <w:rFonts w:hint="eastAsia"/>
          <w:color w:val="000000"/>
          <w:highlight w:val="none"/>
        </w:rPr>
      </w:r>
      <w:r/>
    </w:p>
    <w:p>
      <w:pPr>
        <w:pStyle w:val="877"/>
        <w:ind w:firstLine="0"/>
        <w:rPr>
          <w:rFonts w:hint="eastAsia"/>
          <w:color w:val="000000"/>
          <w:highlight w:val="none"/>
        </w:rPr>
      </w:pPr>
      <w:r>
        <w:rPr>
          <w:rFonts w:hint="eastAsia"/>
          <w:color w:val="000000"/>
          <w:highlight w:val="none"/>
        </w:rPr>
      </w:r>
      <w:r/>
    </w:p>
    <w:p>
      <w:pPr>
        <w:pStyle w:val="877"/>
        <w:ind w:firstLine="0"/>
        <w:rPr>
          <w:rFonts w:hint="eastAsia"/>
          <w:color w:val="000000"/>
          <w:highlight w:val="none"/>
        </w:rPr>
      </w:pPr>
      <w:r>
        <w:rPr>
          <w:rFonts w:hint="eastAsia"/>
          <w:color w:val="000000"/>
          <w:highlight w:val="none"/>
        </w:rPr>
      </w:r>
      <w:r/>
    </w:p>
    <w:p>
      <w:pPr>
        <w:pStyle w:val="877"/>
        <w:ind w:firstLine="0"/>
        <w:rPr>
          <w:rFonts w:hint="eastAsia"/>
          <w:color w:val="000000"/>
          <w:highlight w:val="none"/>
        </w:rPr>
      </w:pPr>
      <w:r>
        <w:rPr>
          <w:rFonts w:hint="eastAsia"/>
          <w:color w:val="000000"/>
          <w:highlight w:val="none"/>
        </w:rPr>
      </w:r>
      <w:r/>
    </w:p>
    <w:p>
      <w:pPr>
        <w:pStyle w:val="877"/>
        <w:ind w:firstLine="0"/>
        <w:rPr>
          <w:rFonts w:hint="eastAsia"/>
          <w:color w:val="000000"/>
          <w:highlight w:val="none"/>
        </w:rPr>
      </w:pPr>
      <w:r>
        <w:rPr>
          <w:rFonts w:hint="eastAsia"/>
          <w:color w:val="000000"/>
          <w:highlight w:val="none"/>
        </w:rPr>
      </w:r>
      <w:r/>
    </w:p>
    <w:p>
      <w:pPr>
        <w:pStyle w:val="877"/>
        <w:ind w:firstLine="0"/>
        <w:rPr>
          <w:rFonts w:hint="eastAsia"/>
          <w:color w:val="000000"/>
          <w:highlight w:val="none"/>
        </w:rPr>
      </w:pPr>
      <w:r>
        <w:rPr>
          <w:rFonts w:hint="eastAsia"/>
          <w:color w:val="000000"/>
          <w:highlight w:val="none"/>
        </w:rPr>
      </w:r>
      <w:r/>
    </w:p>
    <w:p>
      <w:pPr>
        <w:pStyle w:val="877"/>
        <w:ind w:firstLine="0"/>
        <w:rPr>
          <w:rFonts w:hint="eastAsia"/>
          <w:color w:val="000000"/>
          <w:highlight w:val="none"/>
        </w:rPr>
      </w:pPr>
      <w:r>
        <w:rPr>
          <w:rFonts w:hint="eastAsia"/>
          <w:color w:val="000000"/>
          <w:highlight w:val="none"/>
        </w:rPr>
      </w:r>
      <w:r/>
    </w:p>
    <w:p>
      <w:pPr>
        <w:pStyle w:val="877"/>
        <w:ind w:firstLine="0"/>
        <w:rPr>
          <w:rFonts w:hint="eastAsia"/>
          <w:color w:val="000000"/>
          <w:highlight w:val="none"/>
        </w:rPr>
      </w:pPr>
      <w:r>
        <w:rPr>
          <w:rFonts w:hint="eastAsia"/>
          <w:color w:val="000000"/>
          <w:highlight w:val="none"/>
        </w:rPr>
      </w:r>
      <w:r/>
    </w:p>
    <w:p>
      <w:pPr>
        <w:pStyle w:val="877"/>
        <w:ind w:firstLine="0"/>
        <w:rPr>
          <w:rFonts w:hint="eastAsia"/>
          <w:color w:val="000000"/>
          <w:highlight w:val="none"/>
        </w:rPr>
      </w:pPr>
      <w:r>
        <w:rPr>
          <w:rFonts w:hint="eastAsia"/>
          <w:color w:val="000000"/>
          <w:highlight w:val="none"/>
        </w:rPr>
      </w:r>
      <w:r/>
    </w:p>
    <w:p>
      <w:pPr>
        <w:pStyle w:val="877"/>
        <w:ind w:firstLine="0"/>
        <w:rPr>
          <w:rFonts w:hint="eastAsia"/>
          <w:color w:val="000000"/>
          <w:highlight w:val="none"/>
        </w:rPr>
      </w:pPr>
      <w:r>
        <w:rPr>
          <w:rFonts w:hint="eastAsia"/>
          <w:color w:val="000000"/>
          <w:highlight w:val="none"/>
        </w:rPr>
      </w:r>
      <w:r/>
    </w:p>
    <w:p>
      <w:pPr>
        <w:pStyle w:val="877"/>
        <w:ind w:firstLine="0"/>
        <w:rPr>
          <w:rFonts w:hint="eastAsia"/>
          <w:color w:val="000000"/>
          <w:highlight w:val="none"/>
        </w:rPr>
      </w:pPr>
      <w:r>
        <w:rPr>
          <w:rFonts w:hint="eastAsia"/>
          <w:color w:val="000000"/>
          <w:highlight w:val="none"/>
        </w:rPr>
      </w:r>
      <w:r/>
    </w:p>
    <w:p>
      <w:pPr>
        <w:pStyle w:val="877"/>
        <w:ind w:firstLine="0"/>
        <w:rPr>
          <w:rFonts w:hint="eastAsia"/>
          <w:color w:val="000000"/>
          <w:highlight w:val="none"/>
        </w:rPr>
      </w:pPr>
      <w:r>
        <w:rPr>
          <w:rFonts w:hint="eastAsia"/>
          <w:color w:val="000000"/>
          <w:highlight w:val="none"/>
        </w:rPr>
      </w:r>
      <w:r/>
    </w:p>
    <w:p>
      <w:pPr>
        <w:pStyle w:val="877"/>
        <w:ind w:firstLine="0"/>
        <w:rPr>
          <w:rFonts w:hint="eastAsia"/>
          <w:color w:val="000000"/>
          <w:highlight w:val="none"/>
        </w:rPr>
      </w:pPr>
      <w:r>
        <w:rPr>
          <w:rFonts w:hint="eastAsia"/>
          <w:color w:val="000000"/>
          <w:highlight w:val="none"/>
        </w:rPr>
      </w:r>
      <w:r/>
    </w:p>
    <w:p>
      <w:pPr>
        <w:pStyle w:val="877"/>
        <w:ind w:firstLine="0"/>
        <w:rPr>
          <w:rFonts w:hint="eastAsia"/>
          <w:color w:val="000000"/>
          <w:highlight w:val="none"/>
        </w:rPr>
      </w:pPr>
      <w:r>
        <w:rPr>
          <w:rFonts w:hint="eastAsia"/>
          <w:color w:val="000000"/>
          <w:highlight w:val="none"/>
        </w:rPr>
      </w:r>
      <w:r/>
    </w:p>
    <w:p>
      <w:pPr>
        <w:pStyle w:val="877"/>
        <w:ind w:firstLine="0"/>
        <w:rPr>
          <w:rFonts w:hint="eastAsia"/>
          <w:color w:val="000000"/>
          <w:highlight w:val="none"/>
        </w:rPr>
      </w:pPr>
      <w:r>
        <w:rPr>
          <w:rFonts w:hint="eastAsia"/>
          <w:color w:val="000000"/>
          <w:highlight w:val="none"/>
        </w:rPr>
      </w:r>
      <w:r/>
    </w:p>
    <w:p>
      <w:pPr>
        <w:pStyle w:val="877"/>
        <w:ind w:firstLine="0"/>
        <w:rPr>
          <w:rFonts w:hint="eastAsia"/>
          <w:color w:val="000000"/>
          <w:highlight w:val="none"/>
        </w:rPr>
      </w:pPr>
      <w:r>
        <w:rPr>
          <w:rFonts w:hint="eastAsia"/>
          <w:color w:val="000000"/>
          <w:highlight w:val="none"/>
        </w:rPr>
      </w:r>
      <w:r/>
    </w:p>
    <w:p>
      <w:pPr>
        <w:pStyle w:val="877"/>
        <w:ind w:firstLine="0"/>
        <w:rPr>
          <w:rFonts w:hint="eastAsia"/>
          <w:color w:val="000000"/>
          <w:highlight w:val="none"/>
        </w:rPr>
      </w:pPr>
      <w:r>
        <w:rPr>
          <w:rFonts w:hint="eastAsia"/>
          <w:color w:val="000000"/>
          <w:highlight w:val="none"/>
        </w:rPr>
      </w:r>
      <w:r/>
    </w:p>
    <w:p>
      <w:pPr>
        <w:pStyle w:val="877"/>
        <w:ind w:firstLine="0"/>
        <w:rPr>
          <w:rFonts w:hint="eastAsia"/>
          <w:color w:val="000000"/>
          <w:highlight w:val="none"/>
        </w:rPr>
      </w:pPr>
      <w:r>
        <w:rPr>
          <w:rFonts w:hint="eastAsia"/>
          <w:color w:val="000000"/>
          <w:highlight w:val="none"/>
        </w:rPr>
      </w:r>
      <w:r/>
    </w:p>
    <w:p>
      <w:pPr>
        <w:pStyle w:val="877"/>
        <w:ind w:firstLine="0"/>
        <w:rPr>
          <w:rFonts w:hint="eastAsia"/>
          <w:color w:val="000000"/>
          <w:highlight w:val="none"/>
        </w:rPr>
      </w:pPr>
      <w:r>
        <w:rPr>
          <w:rFonts w:hint="eastAsia"/>
          <w:color w:val="000000"/>
          <w:highlight w:val="none"/>
        </w:rPr>
      </w:r>
      <w:r/>
    </w:p>
    <w:p>
      <w:pPr>
        <w:pStyle w:val="877"/>
        <w:ind w:firstLine="0"/>
        <w:rPr>
          <w:rFonts w:hint="eastAsia"/>
          <w:color w:val="000000"/>
          <w:highlight w:val="none"/>
        </w:rPr>
      </w:pPr>
      <w:r>
        <w:rPr>
          <w:rFonts w:hint="eastAsia"/>
          <w:color w:val="000000"/>
          <w:highlight w:val="none"/>
        </w:rPr>
      </w:r>
      <w:r/>
    </w:p>
    <w:p>
      <w:pPr>
        <w:pStyle w:val="877"/>
        <w:ind w:firstLine="0"/>
        <w:rPr>
          <w:rFonts w:hint="eastAsia"/>
          <w:color w:val="000000"/>
          <w:highlight w:val="none"/>
        </w:rPr>
      </w:pPr>
      <w:r>
        <w:rPr>
          <w:rFonts w:hint="eastAsia"/>
          <w:color w:val="000000"/>
          <w:highlight w:val="none"/>
        </w:rPr>
      </w:r>
      <w:r/>
    </w:p>
    <w:p>
      <w:pPr>
        <w:pStyle w:val="877"/>
        <w:ind w:firstLine="0"/>
        <w:rPr>
          <w:rFonts w:hint="eastAsia"/>
          <w:color w:val="000000"/>
          <w:highlight w:val="none"/>
        </w:rPr>
      </w:pPr>
      <w:r>
        <w:rPr>
          <w:rFonts w:hint="eastAsia"/>
          <w:color w:val="000000"/>
          <w:highlight w:val="none"/>
        </w:rPr>
      </w:r>
      <w:r/>
    </w:p>
    <w:p>
      <w:pPr>
        <w:pStyle w:val="877"/>
        <w:ind w:firstLine="0"/>
        <w:rPr>
          <w:rFonts w:hint="eastAsia"/>
          <w:color w:val="000000"/>
          <w:highlight w:val="none"/>
        </w:rPr>
      </w:pPr>
      <w:r>
        <w:rPr>
          <w:rFonts w:hint="eastAsia"/>
          <w:color w:val="000000"/>
          <w:highlight w:val="none"/>
        </w:rPr>
      </w:r>
      <w:r/>
    </w:p>
    <w:p>
      <w:pPr>
        <w:pStyle w:val="877"/>
        <w:ind w:firstLine="0"/>
        <w:rPr>
          <w:rFonts w:hint="eastAsia"/>
          <w:color w:val="000000"/>
          <w:highlight w:val="none"/>
        </w:rPr>
      </w:pPr>
      <w:r>
        <w:rPr>
          <w:rFonts w:hint="eastAsia"/>
          <w:color w:val="000000"/>
          <w:highlight w:val="none"/>
        </w:rPr>
      </w:r>
      <w:r/>
    </w:p>
    <w:p>
      <w:pPr>
        <w:pStyle w:val="877"/>
        <w:ind w:firstLine="0"/>
        <w:rPr>
          <w:rFonts w:hint="eastAsia"/>
          <w:color w:val="000000"/>
          <w:highlight w:val="none"/>
        </w:rPr>
      </w:pPr>
      <w:r>
        <w:rPr>
          <w:rFonts w:hint="eastAsia"/>
          <w:color w:val="000000"/>
          <w:highlight w:val="none"/>
        </w:rPr>
      </w:r>
      <w:r/>
    </w:p>
    <w:p>
      <w:pPr>
        <w:pStyle w:val="877"/>
        <w:ind w:firstLine="0"/>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69"/>
        <w:numPr>
          <w:ilvl w:val="0"/>
          <w:numId w:val="2"/>
        </w:numPr>
        <w:jc w:val="center"/>
        <w:rPr>
          <w:rFonts w:hint="eastAsia" w:ascii="宋体" w:hAnsi="宋体" w:cs="宋体"/>
          <w:b/>
          <w:bCs/>
          <w:color w:val="000000"/>
          <w:sz w:val="36"/>
          <w:szCs w:val="36"/>
          <w:highlight w:val="none"/>
          <w:lang w:val="zh-CN"/>
        </w:rPr>
        <w:outlineLvl w:val="0"/>
      </w:pPr>
      <w:r>
        <w:rPr>
          <w:rFonts w:hint="eastAsia" w:ascii="宋体" w:hAnsi="宋体" w:cs="宋体"/>
          <w:b/>
          <w:bCs/>
          <w:color w:val="000000"/>
          <w:sz w:val="36"/>
          <w:szCs w:val="36"/>
          <w:highlight w:val="none"/>
        </w:rPr>
        <w:t xml:space="preserve"> </w:t>
      </w:r>
      <w:bookmarkStart w:id="48" w:name="_Toc15837"/>
      <w:r>
        <w:rPr>
          <w:rFonts w:hint="eastAsia" w:ascii="宋体" w:hAnsi="宋体" w:cs="宋体"/>
          <w:b/>
          <w:bCs/>
          <w:color w:val="000000"/>
          <w:sz w:val="36"/>
          <w:szCs w:val="36"/>
          <w:highlight w:val="none"/>
          <w:lang w:val="zh-CN"/>
        </w:rPr>
        <w:t xml:space="preserve">招标项目的需求等</w:t>
      </w:r>
      <w:bookmarkEnd w:id="48"/>
      <w:r>
        <w:rPr>
          <w:rFonts w:hint="eastAsia" w:ascii="宋体" w:hAnsi="宋体" w:cs="宋体"/>
          <w:b/>
          <w:bCs/>
          <w:color w:val="000000"/>
          <w:sz w:val="36"/>
          <w:szCs w:val="36"/>
          <w:highlight w:val="none"/>
          <w:lang w:val="zh-CN"/>
        </w:rPr>
      </w:r>
      <w:r/>
    </w:p>
    <w:p>
      <w:pPr>
        <w:pStyle w:val="869"/>
        <w:ind w:firstLine="480"/>
        <w:spacing w:line="360" w:lineRule="auto"/>
        <w:rPr>
          <w:rFonts w:hint="eastAsia" w:eastAsia="黑体" w:cs="黑体"/>
          <w:color w:val="000000"/>
          <w:sz w:val="24"/>
          <w:highlight w:val="none"/>
        </w:rPr>
        <w:outlineLvl w:val="1"/>
      </w:pPr>
      <w:r/>
      <w:bookmarkStart w:id="49" w:name="_Toc23241"/>
      <w:r>
        <w:rPr>
          <w:rFonts w:hint="eastAsia" w:eastAsia="黑体" w:cs="黑体"/>
          <w:color w:val="000000"/>
          <w:sz w:val="24"/>
          <w:highlight w:val="none"/>
        </w:rPr>
      </w:r>
      <w:r/>
    </w:p>
    <w:p>
      <w:pPr>
        <w:pStyle w:val="869"/>
        <w:ind w:firstLine="480"/>
        <w:spacing w:line="360" w:lineRule="auto"/>
        <w:rPr>
          <w:rFonts w:eastAsia="黑体" w:cs="黑体"/>
          <w:color w:val="000000"/>
          <w:sz w:val="24"/>
          <w:highlight w:val="none"/>
        </w:rPr>
        <w:outlineLvl w:val="1"/>
      </w:pPr>
      <w:r>
        <w:rPr>
          <w:rFonts w:hint="eastAsia" w:eastAsia="黑体" w:cs="黑体"/>
          <w:color w:val="000000"/>
          <w:sz w:val="24"/>
          <w:highlight w:val="none"/>
        </w:rPr>
        <w:t xml:space="preserve">一、项目属性：</w:t>
      </w:r>
      <w:r>
        <w:rPr>
          <w:rFonts w:hint="eastAsia" w:cs="宋体"/>
          <w:color w:val="000000"/>
          <w:sz w:val="24"/>
          <w:highlight w:val="none"/>
        </w:rPr>
        <w:t xml:space="preserve">服务类项目。</w:t>
      </w:r>
      <w:r>
        <w:rPr>
          <w:rFonts w:eastAsia="黑体" w:cs="黑体"/>
          <w:color w:val="000000"/>
          <w:sz w:val="24"/>
          <w:highlight w:val="none"/>
        </w:rPr>
      </w:r>
      <w:r/>
    </w:p>
    <w:p>
      <w:pPr>
        <w:pStyle w:val="869"/>
        <w:ind w:firstLine="480"/>
        <w:spacing w:line="360" w:lineRule="auto"/>
        <w:rPr>
          <w:rFonts w:eastAsia="黑体" w:cs="黑体"/>
          <w:color w:val="000000"/>
          <w:sz w:val="24"/>
          <w:highlight w:val="none"/>
        </w:rPr>
        <w:outlineLvl w:val="1"/>
      </w:pPr>
      <w:r>
        <w:rPr>
          <w:rFonts w:hint="eastAsia" w:eastAsia="黑体" w:cs="黑体"/>
          <w:color w:val="000000"/>
          <w:sz w:val="24"/>
          <w:highlight w:val="none"/>
        </w:rPr>
        <w:t xml:space="preserve">二、项目概况</w:t>
      </w:r>
      <w:r>
        <w:rPr>
          <w:rFonts w:eastAsia="黑体" w:cs="黑体"/>
          <w:color w:val="000000"/>
          <w:sz w:val="24"/>
          <w:highlight w:val="none"/>
        </w:rPr>
      </w:r>
      <w:r/>
    </w:p>
    <w:p>
      <w:pPr>
        <w:pStyle w:val="869"/>
        <w:ind w:firstLine="480"/>
        <w:spacing w:line="360" w:lineRule="auto"/>
        <w:rPr>
          <w:color w:val="000000"/>
          <w:sz w:val="24"/>
          <w:highlight w:val="none"/>
        </w:rPr>
      </w:pPr>
      <w:r>
        <w:rPr>
          <w:rFonts w:hint="eastAsia"/>
          <w:color w:val="000000"/>
          <w:sz w:val="24"/>
          <w:highlight w:val="none"/>
        </w:rPr>
        <w:t xml:space="preserve">（一）项目背景</w:t>
      </w:r>
      <w:r>
        <w:rPr>
          <w:color w:val="000000"/>
          <w:sz w:val="24"/>
          <w:highlight w:val="none"/>
        </w:rPr>
      </w:r>
      <w:r/>
    </w:p>
    <w:p>
      <w:pPr>
        <w:pStyle w:val="869"/>
        <w:ind w:firstLine="48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t xml:space="preserve">为进一步推进新一轮找矿突破战略行动，江苏省地质局第一地质大队承担了江苏省地质局2025年度局地质勘查基金“江苏省南京市江宁区西横山-鹞燕山地区金（铜）矿普查项目”，现就该项目涉及的</w:t>
      </w:r>
      <w:r>
        <w:rPr>
          <w:rFonts w:ascii="宋体" w:hAnsi="宋体"/>
          <w:color w:val="000000"/>
          <w:sz w:val="24"/>
          <w:szCs w:val="20"/>
          <w:highlight w:val="none"/>
        </w:rPr>
        <w:t xml:space="preserve">钻探</w:t>
      </w:r>
      <w:r>
        <w:rPr>
          <w:rFonts w:hint="eastAsia" w:ascii="宋体" w:hAnsi="宋体"/>
          <w:color w:val="000000"/>
          <w:sz w:val="24"/>
          <w:szCs w:val="20"/>
          <w:highlight w:val="none"/>
        </w:rPr>
        <w:t xml:space="preserve">工作进行招标采购。</w:t>
      </w:r>
      <w:r>
        <w:rPr>
          <w:rFonts w:hint="eastAsia" w:ascii="宋体" w:hAnsi="宋体"/>
          <w:color w:val="000000"/>
          <w:sz w:val="24"/>
          <w:szCs w:val="20"/>
          <w:highlight w:val="none"/>
        </w:rPr>
      </w:r>
      <w:r/>
    </w:p>
    <w:p>
      <w:pPr>
        <w:pStyle w:val="869"/>
        <w:ind w:firstLine="480"/>
        <w:spacing w:line="360" w:lineRule="auto"/>
        <w:rPr>
          <w:color w:val="000000"/>
          <w:sz w:val="24"/>
          <w:highlight w:val="none"/>
        </w:rPr>
      </w:pPr>
      <w:r>
        <w:rPr>
          <w:color w:val="000000"/>
          <w:sz w:val="24"/>
          <w:highlight w:val="none"/>
        </w:rPr>
        <w:t xml:space="preserve">（二）目标</w:t>
      </w:r>
      <w:r>
        <w:rPr>
          <w:rFonts w:hint="eastAsia"/>
          <w:color w:val="000000"/>
          <w:sz w:val="24"/>
          <w:highlight w:val="none"/>
        </w:rPr>
        <w:t xml:space="preserve">工作内容</w:t>
      </w:r>
      <w:r>
        <w:rPr>
          <w:color w:val="000000"/>
          <w:sz w:val="24"/>
          <w:highlight w:val="none"/>
        </w:rPr>
        <w:t xml:space="preserve">与工作量</w:t>
      </w:r>
      <w:r>
        <w:rPr>
          <w:color w:val="000000"/>
          <w:sz w:val="24"/>
          <w:highlight w:val="none"/>
        </w:rPr>
      </w:r>
      <w:r/>
    </w:p>
    <w:p>
      <w:pPr>
        <w:pStyle w:val="869"/>
        <w:ind w:firstLine="48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t xml:space="preserve">根据普查区圈定的物化探异常、地层构造等地质特征，综合各类找矿信息，在西横山-鹞燕山地区优选四处钻探孔位，并严格按照国家、行业有关要求开展矿产地质钻探服务工作，主要工作内容包括矿产地质钻探直孔两个，Ⅶ级，孔深600米、400米，矿产地质钻探斜孔两个，Ⅶ级，孔深70米、380米，并完成矿产地质钻探综合成果报告（含附图、附表、附件）。本次矿产地质钻探施工质量及综合成果报告需通过</w:t>
      </w:r>
      <w:r>
        <w:rPr>
          <w:rFonts w:ascii="宋体" w:hAnsi="宋体"/>
          <w:color w:val="000000"/>
          <w:sz w:val="24"/>
          <w:szCs w:val="20"/>
          <w:highlight w:val="none"/>
        </w:rPr>
        <w:t xml:space="preserve">甲方</w:t>
      </w:r>
      <w:r>
        <w:rPr>
          <w:rFonts w:hint="eastAsia" w:ascii="宋体" w:hAnsi="宋体"/>
          <w:color w:val="000000"/>
          <w:sz w:val="24"/>
          <w:szCs w:val="20"/>
          <w:highlight w:val="none"/>
        </w:rPr>
        <w:t xml:space="preserve">组织的专家评审。</w:t>
      </w:r>
      <w:r>
        <w:rPr>
          <w:rFonts w:hint="eastAsia" w:ascii="宋体" w:hAnsi="宋体"/>
          <w:color w:val="000000"/>
          <w:sz w:val="24"/>
          <w:szCs w:val="20"/>
          <w:highlight w:val="none"/>
        </w:rPr>
      </w:r>
      <w:r/>
    </w:p>
    <w:p>
      <w:pPr>
        <w:pStyle w:val="869"/>
        <w:ind w:firstLine="482"/>
        <w:spacing w:line="360" w:lineRule="auto"/>
        <w:rPr>
          <w:rFonts w:hint="eastAsia" w:ascii="宋体" w:hAnsi="宋体"/>
          <w:color w:val="000000"/>
          <w:sz w:val="24"/>
          <w:szCs w:val="20"/>
          <w:highlight w:val="none"/>
        </w:rPr>
      </w:pPr>
      <w:r>
        <w:rPr>
          <w:rFonts w:hint="eastAsia" w:ascii="宋体" w:hAnsi="宋体" w:cs="宋体"/>
          <w:b/>
          <w:bCs/>
          <w:color w:val="000000"/>
          <w:sz w:val="24"/>
          <w:highlight w:val="none"/>
        </w:rPr>
        <w:t xml:space="preserve">甲方有权根据实际工作需求对钻孔数量和工作量进行调整，工作量调整后的费用</w:t>
      </w:r>
      <w:r>
        <w:rPr>
          <w:rFonts w:ascii="宋体" w:hAnsi="宋体" w:cs="宋体"/>
          <w:b/>
          <w:bCs/>
          <w:color w:val="000000"/>
          <w:sz w:val="24"/>
          <w:highlight w:val="none"/>
        </w:rPr>
        <w:t xml:space="preserve">单价</w:t>
      </w:r>
      <w:r>
        <w:rPr>
          <w:rFonts w:hint="eastAsia" w:ascii="宋体" w:hAnsi="宋体" w:cs="宋体"/>
          <w:b/>
          <w:bCs/>
          <w:color w:val="000000"/>
          <w:sz w:val="24"/>
          <w:highlight w:val="none"/>
        </w:rPr>
        <w:t xml:space="preserve">不变。</w:t>
      </w:r>
      <w:r>
        <w:rPr>
          <w:rFonts w:hint="eastAsia" w:ascii="宋体" w:hAnsi="宋体"/>
          <w:color w:val="000000"/>
          <w:sz w:val="24"/>
          <w:szCs w:val="20"/>
          <w:highlight w:val="none"/>
        </w:rPr>
      </w:r>
      <w:r/>
    </w:p>
    <w:p>
      <w:pPr>
        <w:pStyle w:val="869"/>
        <w:ind w:firstLine="480"/>
        <w:spacing w:line="360" w:lineRule="auto"/>
        <w:rPr>
          <w:rFonts w:eastAsia="黑体" w:cs="黑体"/>
          <w:color w:val="000000"/>
          <w:sz w:val="24"/>
          <w:highlight w:val="none"/>
        </w:rPr>
        <w:outlineLvl w:val="1"/>
      </w:pPr>
      <w:r>
        <w:rPr>
          <w:rFonts w:hint="eastAsia" w:eastAsia="黑体" w:cs="黑体"/>
          <w:color w:val="000000"/>
          <w:sz w:val="24"/>
          <w:highlight w:val="none"/>
        </w:rPr>
        <w:t xml:space="preserve">三、工作周期</w:t>
      </w:r>
      <w:r>
        <w:rPr>
          <w:rFonts w:eastAsia="黑体" w:cs="黑体"/>
          <w:color w:val="000000"/>
          <w:sz w:val="24"/>
          <w:highlight w:val="none"/>
        </w:rPr>
      </w:r>
      <w:r/>
    </w:p>
    <w:p>
      <w:pPr>
        <w:pStyle w:val="869"/>
        <w:ind w:firstLine="480"/>
        <w:spacing w:line="360" w:lineRule="auto"/>
        <w:rPr>
          <w:rFonts w:hint="eastAsia" w:cs="宋体"/>
          <w:color w:val="000000"/>
          <w:sz w:val="24"/>
          <w:highlight w:val="none"/>
        </w:rPr>
      </w:pPr>
      <w:r>
        <w:rPr>
          <w:rFonts w:hint="eastAsia" w:cs="宋体"/>
          <w:color w:val="000000"/>
          <w:sz w:val="24"/>
          <w:highlight w:val="none"/>
        </w:rPr>
        <w:t xml:space="preserve">合同签订后，自</w:t>
      </w:r>
      <w:r>
        <w:rPr>
          <w:rFonts w:cs="宋体"/>
          <w:color w:val="000000"/>
          <w:sz w:val="24"/>
          <w:highlight w:val="none"/>
        </w:rPr>
        <w:t xml:space="preserve">甲方</w:t>
      </w:r>
      <w:r>
        <w:rPr>
          <w:rFonts w:hint="eastAsia" w:cs="宋体"/>
          <w:color w:val="000000"/>
          <w:sz w:val="24"/>
          <w:highlight w:val="none"/>
        </w:rPr>
        <w:t xml:space="preserve">通知开工之日起，60日历天内完成全部钻探野外工作与矿产地质钻探综合成果报告（含附图、附表、附件）在内的全部正式资料。</w:t>
      </w:r>
      <w:r>
        <w:rPr>
          <w:rFonts w:hint="eastAsia" w:cs="宋体"/>
          <w:color w:val="000000"/>
          <w:sz w:val="24"/>
          <w:highlight w:val="none"/>
        </w:rPr>
      </w:r>
      <w:r/>
    </w:p>
    <w:p>
      <w:pPr>
        <w:pStyle w:val="869"/>
        <w:ind w:firstLine="480"/>
        <w:spacing w:line="360" w:lineRule="auto"/>
        <w:rPr>
          <w:rFonts w:eastAsia="黑体" w:cs="黑体"/>
          <w:color w:val="000000"/>
          <w:sz w:val="24"/>
          <w:highlight w:val="none"/>
        </w:rPr>
        <w:outlineLvl w:val="1"/>
      </w:pPr>
      <w:r/>
      <w:bookmarkStart w:id="50" w:name="_Toc25804"/>
      <w:r/>
      <w:bookmarkStart w:id="51" w:name="_Toc2723"/>
      <w:r>
        <w:rPr>
          <w:rFonts w:hint="eastAsia" w:eastAsia="黑体" w:cs="黑体"/>
          <w:color w:val="000000"/>
          <w:sz w:val="24"/>
          <w:highlight w:val="none"/>
        </w:rPr>
        <w:t xml:space="preserve">四、工作方法及施工要求</w:t>
      </w:r>
      <w:bookmarkEnd w:id="50"/>
      <w:r/>
      <w:bookmarkEnd w:id="51"/>
      <w:r>
        <w:rPr>
          <w:rFonts w:eastAsia="黑体" w:cs="黑体"/>
          <w:color w:val="000000"/>
          <w:sz w:val="24"/>
          <w:highlight w:val="none"/>
        </w:rPr>
      </w:r>
      <w:r/>
    </w:p>
    <w:p>
      <w:pPr>
        <w:pStyle w:val="869"/>
        <w:ind w:firstLine="480"/>
        <w:spacing w:line="360" w:lineRule="auto"/>
        <w:rPr>
          <w:rFonts w:ascii="宋体" w:hAnsi="宋体"/>
          <w:color w:val="000000"/>
          <w:sz w:val="24"/>
          <w:szCs w:val="20"/>
          <w:highlight w:val="none"/>
        </w:rPr>
      </w:pPr>
      <w:r>
        <w:rPr>
          <w:rFonts w:ascii="宋体" w:hAnsi="宋体"/>
          <w:color w:val="000000"/>
          <w:sz w:val="24"/>
          <w:szCs w:val="20"/>
          <w:highlight w:val="none"/>
        </w:rPr>
        <w:t xml:space="preserve">工作方法：以专家评审通过的</w:t>
      </w:r>
      <w:r>
        <w:rPr>
          <w:rFonts w:hint="eastAsia" w:ascii="宋体" w:hAnsi="宋体"/>
          <w:color w:val="000000"/>
          <w:sz w:val="24"/>
          <w:szCs w:val="20"/>
          <w:highlight w:val="none"/>
        </w:rPr>
        <w:t xml:space="preserve">设计书内容要求</w:t>
      </w:r>
      <w:r>
        <w:rPr>
          <w:rFonts w:ascii="宋体" w:hAnsi="宋体"/>
          <w:color w:val="000000"/>
          <w:sz w:val="24"/>
          <w:szCs w:val="20"/>
          <w:highlight w:val="none"/>
        </w:rPr>
        <w:t xml:space="preserve">为准。</w:t>
      </w:r>
      <w:r>
        <w:rPr>
          <w:rFonts w:ascii="宋体" w:hAnsi="宋体"/>
          <w:color w:val="000000"/>
          <w:sz w:val="24"/>
          <w:szCs w:val="20"/>
          <w:highlight w:val="none"/>
        </w:rPr>
      </w:r>
      <w:r/>
    </w:p>
    <w:p>
      <w:pPr>
        <w:pStyle w:val="869"/>
        <w:ind w:firstLine="480"/>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施工</w:t>
      </w:r>
      <w:r>
        <w:rPr>
          <w:rFonts w:ascii="宋体" w:hAnsi="宋体"/>
          <w:color w:val="000000"/>
          <w:sz w:val="24"/>
          <w:szCs w:val="20"/>
          <w:highlight w:val="none"/>
        </w:rPr>
        <w:t xml:space="preserve">要求：</w:t>
      </w:r>
      <w:r>
        <w:rPr>
          <w:rFonts w:hint="eastAsia" w:ascii="宋体" w:hAnsi="宋体"/>
          <w:color w:val="000000"/>
          <w:sz w:val="24"/>
          <w:szCs w:val="20"/>
          <w:highlight w:val="none"/>
        </w:rPr>
        <w:t xml:space="preserve">钻孔质量要求严格执行《地质岩心钻探规程》中的“六项指标”。</w:t>
      </w:r>
      <w:r>
        <w:rPr>
          <w:rFonts w:ascii="宋体" w:hAnsi="宋体"/>
          <w:color w:val="000000"/>
          <w:sz w:val="24"/>
          <w:szCs w:val="20"/>
          <w:highlight w:val="none"/>
        </w:rPr>
      </w:r>
      <w:r/>
    </w:p>
    <w:p>
      <w:pPr>
        <w:pStyle w:val="869"/>
        <w:ind w:firstLine="480"/>
        <w:spacing w:line="360" w:lineRule="auto"/>
        <w:rPr>
          <w:rFonts w:eastAsia="黑体" w:cs="黑体"/>
          <w:color w:val="000000"/>
          <w:sz w:val="24"/>
          <w:highlight w:val="none"/>
        </w:rPr>
        <w:outlineLvl w:val="1"/>
      </w:pPr>
      <w:r/>
      <w:bookmarkStart w:id="52" w:name="_Toc75616523"/>
      <w:r/>
      <w:bookmarkStart w:id="53" w:name="_Toc14735"/>
      <w:r/>
      <w:bookmarkStart w:id="54" w:name="_Toc75939648"/>
      <w:r/>
      <w:bookmarkStart w:id="55" w:name="_Toc9484"/>
      <w:r/>
      <w:bookmarkStart w:id="56" w:name="_Toc103849925"/>
      <w:r/>
      <w:bookmarkStart w:id="57" w:name="_Toc76041321"/>
      <w:r>
        <w:rPr>
          <w:rFonts w:hint="eastAsia" w:eastAsia="黑体" w:cs="黑体"/>
          <w:color w:val="000000"/>
          <w:sz w:val="24"/>
          <w:highlight w:val="none"/>
        </w:rPr>
        <w:t xml:space="preserve">五、质量</w:t>
      </w:r>
      <w:bookmarkEnd w:id="52"/>
      <w:r>
        <w:rPr>
          <w:rFonts w:hint="eastAsia" w:eastAsia="黑体" w:cs="黑体"/>
          <w:color w:val="000000"/>
          <w:sz w:val="24"/>
          <w:highlight w:val="none"/>
        </w:rPr>
        <w:t xml:space="preserve">管理</w:t>
      </w:r>
      <w:bookmarkEnd w:id="53"/>
      <w:r/>
      <w:bookmarkEnd w:id="54"/>
      <w:r/>
      <w:bookmarkEnd w:id="55"/>
      <w:r/>
      <w:bookmarkEnd w:id="56"/>
      <w:r/>
      <w:bookmarkEnd w:id="57"/>
      <w:r>
        <w:rPr>
          <w:rFonts w:eastAsia="黑体" w:cs="黑体"/>
          <w:color w:val="000000"/>
          <w:sz w:val="24"/>
          <w:highlight w:val="none"/>
        </w:rPr>
      </w:r>
      <w:r/>
    </w:p>
    <w:p>
      <w:pPr>
        <w:pStyle w:val="869"/>
        <w:ind w:firstLine="480"/>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1、施工期间无条件接受受托方一次或数次质量、安全生产检查。</w:t>
      </w:r>
      <w:r>
        <w:rPr>
          <w:rFonts w:ascii="宋体" w:hAnsi="宋体"/>
          <w:color w:val="000000"/>
          <w:sz w:val="24"/>
          <w:szCs w:val="20"/>
          <w:highlight w:val="none"/>
        </w:rPr>
      </w:r>
      <w:r/>
    </w:p>
    <w:p>
      <w:pPr>
        <w:pStyle w:val="869"/>
        <w:ind w:firstLine="480"/>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2、本次矿产地质钻探施工质量及综合成果报告需通过采购人组织的专家评审。</w:t>
      </w:r>
      <w:r>
        <w:rPr>
          <w:rFonts w:ascii="宋体" w:hAnsi="宋体"/>
          <w:color w:val="000000"/>
          <w:sz w:val="24"/>
          <w:szCs w:val="20"/>
          <w:highlight w:val="none"/>
        </w:rPr>
      </w:r>
      <w:r/>
    </w:p>
    <w:p>
      <w:pPr>
        <w:pStyle w:val="869"/>
        <w:ind w:firstLine="480"/>
        <w:spacing w:line="360" w:lineRule="auto"/>
        <w:rPr>
          <w:rFonts w:eastAsia="黑体" w:cs="黑体"/>
          <w:color w:val="000000"/>
          <w:sz w:val="24"/>
          <w:highlight w:val="none"/>
        </w:rPr>
        <w:outlineLvl w:val="1"/>
      </w:pPr>
      <w:r/>
      <w:bookmarkStart w:id="58" w:name="_Toc75616526"/>
      <w:r/>
      <w:bookmarkStart w:id="59" w:name="_Toc76041322"/>
      <w:r/>
      <w:bookmarkStart w:id="60" w:name="_Toc75939649"/>
      <w:r/>
      <w:bookmarkStart w:id="61" w:name="_Toc24628"/>
      <w:r/>
      <w:bookmarkStart w:id="62" w:name="_Toc103849926"/>
      <w:r/>
      <w:bookmarkStart w:id="63" w:name="_Toc11797"/>
      <w:r>
        <w:rPr>
          <w:rFonts w:hint="eastAsia" w:eastAsia="黑体" w:cs="黑体"/>
          <w:color w:val="000000"/>
          <w:sz w:val="24"/>
          <w:highlight w:val="none"/>
        </w:rPr>
        <w:t xml:space="preserve">六、施工管理</w:t>
      </w:r>
      <w:bookmarkEnd w:id="58"/>
      <w:r/>
      <w:bookmarkEnd w:id="59"/>
      <w:r/>
      <w:bookmarkEnd w:id="60"/>
      <w:r/>
      <w:bookmarkEnd w:id="61"/>
      <w:r/>
      <w:bookmarkEnd w:id="62"/>
      <w:r/>
      <w:bookmarkEnd w:id="63"/>
      <w:r>
        <w:rPr>
          <w:rFonts w:eastAsia="黑体" w:cs="黑体"/>
          <w:color w:val="000000"/>
          <w:sz w:val="24"/>
          <w:highlight w:val="none"/>
        </w:rPr>
      </w:r>
      <w:r/>
    </w:p>
    <w:p>
      <w:pPr>
        <w:pStyle w:val="869"/>
        <w:ind w:firstLine="480"/>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1、受托方通知开工后，受托方按合同工期内完成地质钻探服务工作。</w:t>
      </w:r>
      <w:r>
        <w:rPr>
          <w:rFonts w:ascii="宋体" w:hAnsi="宋体"/>
          <w:color w:val="000000"/>
          <w:sz w:val="24"/>
          <w:szCs w:val="20"/>
          <w:highlight w:val="none"/>
        </w:rPr>
      </w:r>
      <w:r/>
    </w:p>
    <w:p>
      <w:pPr>
        <w:pStyle w:val="869"/>
        <w:ind w:firstLine="480"/>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2、受托方进场后要严格按照设计要求，精心组织实施与管理。</w:t>
      </w:r>
      <w:r>
        <w:rPr>
          <w:rFonts w:ascii="宋体" w:hAnsi="宋体"/>
          <w:color w:val="000000"/>
          <w:sz w:val="24"/>
          <w:szCs w:val="20"/>
          <w:highlight w:val="none"/>
        </w:rPr>
      </w:r>
      <w:r/>
    </w:p>
    <w:p>
      <w:pPr>
        <w:pStyle w:val="869"/>
        <w:ind w:firstLine="480"/>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3、委托方对地质钻探施工过程进行全程质量监督和技术指导。</w:t>
      </w:r>
      <w:r>
        <w:rPr>
          <w:rFonts w:ascii="宋体" w:hAnsi="宋体"/>
          <w:color w:val="000000"/>
          <w:sz w:val="24"/>
          <w:szCs w:val="20"/>
          <w:highlight w:val="none"/>
        </w:rPr>
      </w:r>
      <w:r/>
    </w:p>
    <w:p>
      <w:pPr>
        <w:pStyle w:val="869"/>
        <w:ind w:firstLine="480"/>
        <w:spacing w:line="360" w:lineRule="auto"/>
        <w:rPr>
          <w:rFonts w:eastAsia="黑体" w:cs="黑体"/>
          <w:color w:val="000000"/>
          <w:sz w:val="24"/>
          <w:highlight w:val="none"/>
        </w:rPr>
        <w:outlineLvl w:val="1"/>
      </w:pPr>
      <w:r/>
      <w:bookmarkStart w:id="64" w:name="_Toc75616527"/>
      <w:r/>
      <w:bookmarkStart w:id="65" w:name="_Toc103849927"/>
      <w:r/>
      <w:bookmarkStart w:id="66" w:name="_Toc29"/>
      <w:r/>
      <w:bookmarkStart w:id="67" w:name="_Toc76041323"/>
      <w:r/>
      <w:bookmarkStart w:id="68" w:name="_Toc4329"/>
      <w:r/>
      <w:bookmarkStart w:id="69" w:name="_Toc75939650"/>
      <w:r>
        <w:rPr>
          <w:rFonts w:hint="eastAsia" w:eastAsia="黑体" w:cs="黑体"/>
          <w:color w:val="000000"/>
          <w:sz w:val="24"/>
          <w:highlight w:val="none"/>
        </w:rPr>
        <w:t xml:space="preserve">七、安全及环保要求</w:t>
      </w:r>
      <w:bookmarkEnd w:id="64"/>
      <w:r/>
      <w:bookmarkEnd w:id="65"/>
      <w:r/>
      <w:bookmarkEnd w:id="66"/>
      <w:r/>
      <w:bookmarkEnd w:id="67"/>
      <w:r/>
      <w:bookmarkEnd w:id="68"/>
      <w:r/>
      <w:bookmarkEnd w:id="69"/>
      <w:r>
        <w:rPr>
          <w:rFonts w:eastAsia="黑体" w:cs="黑体"/>
          <w:color w:val="000000"/>
          <w:sz w:val="24"/>
          <w:highlight w:val="none"/>
        </w:rPr>
      </w:r>
      <w:r/>
    </w:p>
    <w:p>
      <w:pPr>
        <w:pStyle w:val="869"/>
        <w:ind w:firstLine="480"/>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受托单位在施工前，要制定安全环保措施和应急预案。施工过程中，严格遵守《中华人民共和国安全生产法》《中华人民共和国环境保护法》等相关法律法规以及行业与地方政府有关标准和规定，确保当地自然环境不遭破坏和工程项目安全生产，受托方对施工安全和环保问题承担全部责任。</w:t>
      </w:r>
      <w:r>
        <w:rPr>
          <w:rFonts w:ascii="宋体" w:hAnsi="宋体"/>
          <w:color w:val="000000"/>
          <w:sz w:val="24"/>
          <w:szCs w:val="20"/>
          <w:highlight w:val="none"/>
        </w:rPr>
      </w:r>
      <w:r/>
    </w:p>
    <w:p>
      <w:pPr>
        <w:pStyle w:val="869"/>
        <w:ind w:firstLine="480"/>
        <w:spacing w:line="360" w:lineRule="auto"/>
        <w:rPr>
          <w:rFonts w:eastAsia="黑体" w:cs="黑体"/>
          <w:color w:val="000000"/>
          <w:sz w:val="24"/>
          <w:highlight w:val="none"/>
        </w:rPr>
        <w:outlineLvl w:val="1"/>
      </w:pPr>
      <w:r/>
      <w:bookmarkStart w:id="70" w:name="_Toc76041324"/>
      <w:r/>
      <w:bookmarkStart w:id="71" w:name="_Toc75616528"/>
      <w:r/>
      <w:bookmarkStart w:id="72" w:name="_Toc8398"/>
      <w:r/>
      <w:bookmarkStart w:id="73" w:name="_Toc103849928"/>
      <w:r/>
      <w:bookmarkStart w:id="74" w:name="_Toc75939651"/>
      <w:r/>
      <w:bookmarkStart w:id="75" w:name="_Toc5770"/>
      <w:r>
        <w:rPr>
          <w:rFonts w:hint="eastAsia" w:eastAsia="黑体" w:cs="黑体"/>
          <w:color w:val="000000"/>
          <w:sz w:val="24"/>
          <w:highlight w:val="none"/>
        </w:rPr>
        <w:t xml:space="preserve">八、人员素质及设备要求</w:t>
      </w:r>
      <w:bookmarkEnd w:id="70"/>
      <w:r/>
      <w:bookmarkEnd w:id="71"/>
      <w:r/>
      <w:bookmarkEnd w:id="72"/>
      <w:r/>
      <w:bookmarkEnd w:id="73"/>
      <w:r/>
      <w:bookmarkEnd w:id="74"/>
      <w:r/>
      <w:bookmarkEnd w:id="75"/>
      <w:r>
        <w:rPr>
          <w:rFonts w:eastAsia="黑体" w:cs="黑体"/>
          <w:color w:val="000000"/>
          <w:sz w:val="24"/>
          <w:highlight w:val="none"/>
        </w:rPr>
      </w:r>
      <w:r/>
    </w:p>
    <w:p>
      <w:pPr>
        <w:pStyle w:val="869"/>
        <w:ind w:firstLine="480"/>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1、项目实施过程中具体项目负责人须与投标项目负责人一致，且不得随意更换，若因特殊原因需发生变更，应与委托方沟通协商，经委托方同意方可更换。</w:t>
      </w:r>
      <w:r>
        <w:rPr>
          <w:rFonts w:ascii="宋体" w:hAnsi="宋体"/>
          <w:color w:val="000000"/>
          <w:sz w:val="24"/>
          <w:szCs w:val="20"/>
          <w:highlight w:val="none"/>
        </w:rPr>
      </w:r>
      <w:r/>
    </w:p>
    <w:p>
      <w:pPr>
        <w:pStyle w:val="869"/>
        <w:ind w:firstLine="480"/>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2、项目主要成员：对于矿产地质钻探、水</w:t>
      </w:r>
      <w:r>
        <w:rPr>
          <w:rFonts w:ascii="宋体" w:hAnsi="宋体"/>
          <w:color w:val="000000"/>
          <w:sz w:val="24"/>
          <w:szCs w:val="20"/>
          <w:highlight w:val="none"/>
        </w:rPr>
        <w:t xml:space="preserve">文</w:t>
      </w:r>
      <w:r>
        <w:rPr>
          <w:rFonts w:hint="eastAsia" w:ascii="宋体" w:hAnsi="宋体"/>
          <w:color w:val="000000"/>
          <w:sz w:val="24"/>
          <w:szCs w:val="20"/>
          <w:highlight w:val="none"/>
        </w:rPr>
        <w:t xml:space="preserve">地质钻探现场施工管理及应对突发情况等具有较好的完成和处理能力。</w:t>
      </w:r>
      <w:r>
        <w:rPr>
          <w:rFonts w:ascii="宋体" w:hAnsi="宋体"/>
          <w:color w:val="000000"/>
          <w:sz w:val="24"/>
          <w:szCs w:val="20"/>
          <w:highlight w:val="none"/>
        </w:rPr>
      </w:r>
      <w:r/>
    </w:p>
    <w:p>
      <w:pPr>
        <w:pStyle w:val="869"/>
        <w:ind w:firstLine="480"/>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3、仪器设备要求：配备的仪器设备齐全、先进、合理，具体性能可满足本委托业务的工作要求。</w:t>
      </w:r>
      <w:r>
        <w:rPr>
          <w:rFonts w:ascii="宋体" w:hAnsi="宋体"/>
          <w:color w:val="000000"/>
          <w:sz w:val="24"/>
          <w:szCs w:val="20"/>
          <w:highlight w:val="none"/>
        </w:rPr>
      </w:r>
      <w:r/>
    </w:p>
    <w:p>
      <w:pPr>
        <w:pStyle w:val="869"/>
        <w:ind w:firstLine="480"/>
        <w:spacing w:line="360" w:lineRule="auto"/>
        <w:rPr>
          <w:rFonts w:eastAsia="黑体" w:cs="黑体"/>
          <w:color w:val="000000"/>
          <w:sz w:val="24"/>
          <w:highlight w:val="none"/>
        </w:rPr>
        <w:outlineLvl w:val="1"/>
      </w:pPr>
      <w:r/>
      <w:bookmarkStart w:id="76" w:name="_Toc16691764"/>
      <w:r/>
      <w:bookmarkStart w:id="77" w:name="_Toc8140"/>
      <w:r/>
      <w:bookmarkStart w:id="78" w:name="_Toc103849929"/>
      <w:r/>
      <w:bookmarkStart w:id="79" w:name="_Toc27993"/>
      <w:r/>
      <w:bookmarkStart w:id="80" w:name="_Toc496721279"/>
      <w:r>
        <w:rPr>
          <w:rFonts w:hint="eastAsia" w:eastAsia="黑体" w:cs="黑体"/>
          <w:color w:val="000000"/>
          <w:sz w:val="24"/>
          <w:highlight w:val="none"/>
        </w:rPr>
        <w:t xml:space="preserve">九、提交成果要求</w:t>
      </w:r>
      <w:bookmarkEnd w:id="76"/>
      <w:r/>
      <w:bookmarkEnd w:id="77"/>
      <w:r/>
      <w:bookmarkEnd w:id="78"/>
      <w:r/>
      <w:bookmarkEnd w:id="79"/>
      <w:r/>
      <w:bookmarkEnd w:id="80"/>
      <w:r>
        <w:rPr>
          <w:rFonts w:eastAsia="黑体" w:cs="黑体"/>
          <w:color w:val="000000"/>
          <w:sz w:val="24"/>
          <w:highlight w:val="none"/>
        </w:rPr>
      </w:r>
      <w:r/>
    </w:p>
    <w:p>
      <w:pPr>
        <w:pStyle w:val="869"/>
        <w:ind w:firstLine="480"/>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钻孔终孔后15天内应当提交的该孔地质资料和档案有：钻孔全部岩矿心、矿产地质钻探成果报告（含附图、附表、附件）、钻孔班报表、开终孔通知书、钻孔施工设计书、钻孔</w:t>
      </w:r>
      <w:r>
        <w:rPr>
          <w:rFonts w:ascii="宋体" w:hAnsi="宋体"/>
          <w:color w:val="000000"/>
          <w:sz w:val="24"/>
          <w:szCs w:val="20"/>
          <w:highlight w:val="none"/>
        </w:rPr>
        <w:t xml:space="preserve">孔深校正及弯曲度测量结果表</w:t>
      </w:r>
      <w:r>
        <w:rPr>
          <w:rFonts w:hint="eastAsia" w:ascii="宋体" w:hAnsi="宋体"/>
          <w:color w:val="000000"/>
          <w:sz w:val="24"/>
          <w:szCs w:val="20"/>
          <w:highlight w:val="none"/>
        </w:rPr>
        <w:t xml:space="preserve">、简易水文地质资料，封孔检查表等有关全部资料。</w:t>
      </w:r>
      <w:r>
        <w:rPr>
          <w:rFonts w:ascii="宋体" w:hAnsi="宋体"/>
          <w:color w:val="000000"/>
          <w:sz w:val="24"/>
          <w:szCs w:val="20"/>
          <w:highlight w:val="none"/>
        </w:rPr>
      </w:r>
      <w:r/>
    </w:p>
    <w:p>
      <w:pPr>
        <w:pStyle w:val="869"/>
        <w:ind w:firstLine="480"/>
        <w:spacing w:line="360" w:lineRule="auto"/>
        <w:rPr>
          <w:rFonts w:eastAsia="黑体" w:cs="黑体"/>
          <w:color w:val="000000"/>
          <w:sz w:val="24"/>
          <w:highlight w:val="none"/>
        </w:rPr>
        <w:outlineLvl w:val="1"/>
      </w:pPr>
      <w:r>
        <w:rPr>
          <w:rFonts w:hint="eastAsia" w:eastAsia="黑体" w:cs="黑体"/>
          <w:color w:val="000000"/>
          <w:sz w:val="24"/>
          <w:highlight w:val="none"/>
        </w:rPr>
        <w:t xml:space="preserve">十、商务要求</w:t>
      </w:r>
      <w:r>
        <w:rPr>
          <w:rFonts w:eastAsia="黑体" w:cs="黑体"/>
          <w:color w:val="000000"/>
          <w:sz w:val="24"/>
          <w:highlight w:val="none"/>
        </w:rPr>
      </w:r>
      <w:r/>
    </w:p>
    <w:p>
      <w:pPr>
        <w:pStyle w:val="869"/>
        <w:ind w:firstLine="480"/>
        <w:spacing w:line="360" w:lineRule="auto"/>
        <w:rPr>
          <w:rFonts w:hint="eastAsia" w:cs="宋体"/>
          <w:color w:val="000000"/>
          <w:sz w:val="24"/>
          <w:highlight w:val="none"/>
        </w:rPr>
      </w:pPr>
      <w:r>
        <w:rPr>
          <w:rFonts w:hint="eastAsia" w:cs="宋体"/>
          <w:color w:val="000000"/>
          <w:sz w:val="24"/>
          <w:highlight w:val="none"/>
        </w:rPr>
        <w:t xml:space="preserve">（1）本项目按综合单价结算</w:t>
      </w:r>
      <w:r>
        <w:rPr>
          <w:rFonts w:cs="宋体"/>
          <w:color w:val="000000"/>
          <w:sz w:val="24"/>
          <w:highlight w:val="none"/>
        </w:rPr>
        <w:t xml:space="preserve">，</w:t>
      </w:r>
      <w:r>
        <w:rPr>
          <w:rFonts w:hint="eastAsia" w:cs="宋体"/>
          <w:color w:val="000000"/>
          <w:sz w:val="24"/>
          <w:highlight w:val="none"/>
        </w:rPr>
        <w:t xml:space="preserve">报价应包含与本次采购项目有关的所有费用。包含但不限于人员、设备、安装、调试、配套服务</w:t>
      </w:r>
      <w:r>
        <w:rPr>
          <w:rFonts w:cs="宋体"/>
          <w:color w:val="000000"/>
          <w:sz w:val="24"/>
          <w:highlight w:val="none"/>
        </w:rPr>
        <w:t xml:space="preserve">、青苗赔偿</w:t>
      </w:r>
      <w:r>
        <w:rPr>
          <w:rFonts w:hint="eastAsia" w:cs="宋体"/>
          <w:color w:val="000000"/>
          <w:sz w:val="24"/>
          <w:highlight w:val="none"/>
        </w:rPr>
        <w:t xml:space="preserve">等所有含税费用。</w:t>
      </w:r>
      <w:r>
        <w:rPr>
          <w:rFonts w:hint="eastAsia" w:cs="宋体"/>
          <w:color w:val="000000"/>
          <w:sz w:val="24"/>
          <w:highlight w:val="none"/>
        </w:rPr>
      </w:r>
      <w:r/>
    </w:p>
    <w:p>
      <w:pPr>
        <w:pStyle w:val="869"/>
        <w:ind w:firstLine="480"/>
        <w:spacing w:line="360" w:lineRule="auto"/>
        <w:rPr>
          <w:rFonts w:cs="宋体"/>
          <w:color w:val="000000"/>
          <w:sz w:val="24"/>
          <w:highlight w:val="none"/>
        </w:rPr>
      </w:pPr>
      <w:r>
        <w:rPr>
          <w:rFonts w:hint="eastAsia" w:cs="宋体"/>
          <w:color w:val="000000"/>
          <w:sz w:val="24"/>
          <w:highlight w:val="none"/>
        </w:rPr>
        <w:t xml:space="preserve">（</w:t>
      </w:r>
      <w:r>
        <w:rPr>
          <w:rFonts w:cs="宋体"/>
          <w:color w:val="000000"/>
          <w:sz w:val="24"/>
          <w:highlight w:val="none"/>
        </w:rPr>
        <w:t xml:space="preserve">2</w:t>
      </w:r>
      <w:r>
        <w:rPr>
          <w:rFonts w:hint="eastAsia" w:cs="宋体"/>
          <w:color w:val="000000"/>
          <w:sz w:val="24"/>
          <w:highlight w:val="none"/>
        </w:rPr>
        <w:t xml:space="preserve">）供应商的任何错漏、优惠、竞争性报价不得作为减轻责任、减少服务、增加收费、降低服务质量的理由。</w:t>
      </w:r>
      <w:r>
        <w:rPr>
          <w:rFonts w:cs="宋体"/>
          <w:color w:val="000000"/>
          <w:sz w:val="24"/>
          <w:highlight w:val="none"/>
        </w:rPr>
      </w:r>
      <w:r/>
    </w:p>
    <w:p>
      <w:pPr>
        <w:pStyle w:val="869"/>
        <w:ind w:firstLine="480"/>
        <w:spacing w:line="360" w:lineRule="auto"/>
        <w:rPr>
          <w:rFonts w:hint="eastAsia" w:cs="宋体"/>
          <w:color w:val="000000"/>
          <w:sz w:val="24"/>
          <w:highlight w:val="none"/>
        </w:rPr>
      </w:pPr>
      <w:r>
        <w:rPr>
          <w:rFonts w:hint="eastAsia" w:cs="宋体"/>
          <w:color w:val="000000"/>
          <w:sz w:val="24"/>
          <w:highlight w:val="none"/>
        </w:rPr>
        <w:t xml:space="preserve">（</w:t>
      </w:r>
      <w:r>
        <w:rPr>
          <w:rFonts w:cs="宋体"/>
          <w:color w:val="000000"/>
          <w:sz w:val="24"/>
          <w:highlight w:val="none"/>
        </w:rPr>
        <w:t xml:space="preserve">3</w:t>
      </w:r>
      <w:r>
        <w:rPr>
          <w:rFonts w:hint="eastAsia" w:cs="宋体"/>
          <w:color w:val="000000"/>
          <w:sz w:val="24"/>
          <w:highlight w:val="none"/>
        </w:rPr>
        <w:t xml:space="preserve">）供应商报价除包含招标文件中列明的项目外，还应包括保障服务正常运行应当具有的物资和服务，对服务正常运行应当具有的物资和服务理解不一致的以采购单位理解为准。</w:t>
      </w:r>
      <w:r>
        <w:rPr>
          <w:rFonts w:hint="eastAsia" w:cs="宋体"/>
          <w:color w:val="000000"/>
          <w:sz w:val="24"/>
          <w:highlight w:val="none"/>
        </w:rPr>
      </w:r>
      <w:r/>
    </w:p>
    <w:p>
      <w:pPr>
        <w:pStyle w:val="869"/>
        <w:ind w:firstLine="480"/>
        <w:spacing w:line="360" w:lineRule="auto"/>
        <w:rPr>
          <w:rFonts w:cs="宋体"/>
          <w:bCs/>
          <w:color w:val="000000"/>
          <w:sz w:val="24"/>
          <w:highlight w:val="none"/>
        </w:rPr>
      </w:pPr>
      <w:r>
        <w:rPr>
          <w:rFonts w:cs="宋体"/>
          <w:bCs/>
          <w:color w:val="000000"/>
          <w:sz w:val="24"/>
          <w:highlight w:val="none"/>
        </w:rPr>
      </w:r>
      <w:r/>
    </w:p>
    <w:p>
      <w:pPr>
        <w:pStyle w:val="870"/>
        <w:spacing w:before="0" w:after="0"/>
        <w:tabs>
          <w:tab w:val="left" w:pos="1276" w:leader="none"/>
        </w:tabs>
        <w:rPr>
          <w:rFonts w:hint="eastAsia" w:ascii="仿宋" w:hAnsi="仿宋" w:eastAsia="仿宋" w:cs="仿宋"/>
          <w:color w:val="000000"/>
          <w:highlight w:val="none"/>
          <w:lang w:val="zh-CN"/>
        </w:rPr>
      </w:pPr>
      <w:r>
        <w:rPr>
          <w:rFonts w:hint="eastAsia" w:ascii="宋体" w:hAnsi="宋体" w:cs="宋体"/>
          <w:b w:val="0"/>
          <w:bCs w:val="0"/>
          <w:color w:val="000000"/>
          <w:highlight w:val="none"/>
          <w:lang w:val="zh-CN"/>
        </w:rPr>
        <w:br w:type="page" w:clear="all"/>
      </w:r>
      <w:bookmarkEnd w:id="49"/>
      <w:r>
        <w:rPr>
          <w:rFonts w:hint="eastAsia" w:ascii="仿宋" w:hAnsi="仿宋" w:eastAsia="仿宋" w:cs="仿宋"/>
          <w:color w:val="000000"/>
          <w:highlight w:val="none"/>
          <w:lang w:val="zh-CN"/>
        </w:rPr>
        <w:t xml:space="preserve">第</w:t>
      </w:r>
      <w:r>
        <w:rPr>
          <w:rFonts w:hint="eastAsia" w:ascii="仿宋" w:hAnsi="仿宋" w:eastAsia="仿宋" w:cs="仿宋"/>
          <w:color w:val="000000"/>
          <w:highlight w:val="none"/>
        </w:rPr>
        <w:t xml:space="preserve">五</w:t>
      </w:r>
      <w:r>
        <w:rPr>
          <w:rFonts w:hint="eastAsia" w:ascii="仿宋" w:hAnsi="仿宋" w:eastAsia="仿宋" w:cs="仿宋"/>
          <w:color w:val="000000"/>
          <w:highlight w:val="none"/>
          <w:lang w:val="zh-CN"/>
        </w:rPr>
        <w:t xml:space="preserve">章 合同草案条款</w:t>
      </w:r>
      <w:r>
        <w:rPr>
          <w:rFonts w:hint="eastAsia" w:ascii="仿宋" w:hAnsi="仿宋" w:eastAsia="仿宋" w:cs="仿宋"/>
          <w:color w:val="000000"/>
          <w:highlight w:val="none"/>
          <w:lang w:val="zh-CN"/>
        </w:rPr>
      </w:r>
      <w:r/>
    </w:p>
    <w:p>
      <w:pPr>
        <w:pStyle w:val="869"/>
        <w:spacing w:line="576" w:lineRule="exact"/>
        <w:shd w:val="clear" w:color="auto" w:fill="ffffff"/>
        <w:widowControl/>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869"/>
        <w:spacing w:line="576" w:lineRule="exact"/>
        <w:shd w:val="clear" w:color="auto" w:fill="ffffff"/>
        <w:widowControl/>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869"/>
        <w:spacing w:line="576" w:lineRule="exact"/>
        <w:shd w:val="clear" w:color="auto" w:fill="ffffff"/>
        <w:widowControl/>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869"/>
        <w:jc w:val="center"/>
        <w:spacing w:line="360" w:lineRule="auto"/>
        <w:shd w:val="clear" w:color="auto" w:fill="ffffff"/>
        <w:widowControl/>
        <w:rPr>
          <w:rFonts w:hint="eastAsia" w:ascii="仿宋" w:hAnsi="仿宋" w:eastAsia="仿宋" w:cs="仿宋"/>
          <w:b/>
          <w:bCs/>
          <w:color w:val="000000"/>
          <w:sz w:val="30"/>
          <w:szCs w:val="30"/>
          <w:highlight w:val="none"/>
        </w:rPr>
      </w:pPr>
      <w:r>
        <w:rPr>
          <w:rFonts w:hint="eastAsia" w:ascii="仿宋" w:hAnsi="仿宋" w:eastAsia="仿宋" w:cs="仿宋"/>
          <w:b/>
          <w:bCs/>
          <w:color w:val="000000"/>
          <w:sz w:val="30"/>
          <w:szCs w:val="30"/>
          <w:highlight w:val="none"/>
        </w:rPr>
        <w:t xml:space="preserve">政府采购合同</w:t>
      </w:r>
      <w:r>
        <w:rPr>
          <w:rFonts w:hint="eastAsia" w:ascii="仿宋" w:hAnsi="仿宋" w:eastAsia="仿宋" w:cs="仿宋"/>
          <w:b/>
          <w:bCs/>
          <w:color w:val="000000"/>
          <w:sz w:val="30"/>
          <w:szCs w:val="30"/>
          <w:highlight w:val="none"/>
        </w:rPr>
      </w:r>
      <w:r/>
    </w:p>
    <w:p>
      <w:pPr>
        <w:pStyle w:val="869"/>
        <w:spacing w:line="360" w:lineRule="auto"/>
        <w:shd w:val="clear" w:color="auto" w:fill="ffffff"/>
        <w:widowControl/>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869"/>
        <w:ind w:firstLine="315"/>
        <w:spacing w:line="360" w:lineRule="auto"/>
        <w:shd w:val="clear" w:color="auto" w:fill="ffffff"/>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869"/>
        <w:ind w:firstLine="315"/>
        <w:spacing w:line="360" w:lineRule="auto"/>
        <w:shd w:val="clear" w:color="auto" w:fill="ffffff"/>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869"/>
        <w:spacing w:line="360" w:lineRule="auto"/>
        <w:shd w:val="clear" w:color="auto" w:fill="ffffff"/>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869"/>
        <w:ind w:firstLine="1918"/>
        <w:spacing w:line="360" w:lineRule="auto"/>
        <w:shd w:val="clear" w:color="auto" w:fill="ffffff"/>
        <w:widowControl/>
        <w:rPr>
          <w:rFonts w:hint="eastAsia" w:ascii="仿宋" w:hAnsi="仿宋" w:eastAsia="仿宋" w:cs="仿宋"/>
          <w:color w:val="000000"/>
          <w:sz w:val="30"/>
          <w:szCs w:val="30"/>
          <w:highlight w:val="none"/>
        </w:rPr>
      </w:pPr>
      <w:r>
        <w:rPr>
          <w:rFonts w:hint="eastAsia" w:ascii="仿宋" w:hAnsi="仿宋" w:eastAsia="仿宋" w:cs="仿宋"/>
          <w:b/>
          <w:bCs/>
          <w:color w:val="000000"/>
          <w:sz w:val="30"/>
          <w:szCs w:val="30"/>
          <w:highlight w:val="none"/>
        </w:rPr>
        <w:t xml:space="preserve">项目名称：</w:t>
      </w:r>
      <w:r>
        <w:rPr>
          <w:rFonts w:hint="eastAsia" w:ascii="仿宋" w:hAnsi="仿宋" w:eastAsia="仿宋" w:cs="仿宋"/>
          <w:color w:val="000000"/>
          <w:sz w:val="30"/>
          <w:szCs w:val="30"/>
          <w:highlight w:val="none"/>
        </w:rPr>
      </w:r>
      <w:r/>
    </w:p>
    <w:p>
      <w:pPr>
        <w:pStyle w:val="869"/>
        <w:ind w:firstLine="1918"/>
        <w:spacing w:line="360" w:lineRule="auto"/>
        <w:shd w:val="clear" w:color="auto" w:fill="ffffff"/>
        <w:widowControl/>
        <w:rPr>
          <w:rFonts w:hint="eastAsia" w:ascii="仿宋" w:hAnsi="仿宋" w:eastAsia="仿宋" w:cs="仿宋"/>
          <w:color w:val="000000"/>
          <w:sz w:val="30"/>
          <w:szCs w:val="30"/>
          <w:highlight w:val="none"/>
        </w:rPr>
      </w:pPr>
      <w:r>
        <w:rPr>
          <w:rFonts w:hint="eastAsia" w:ascii="仿宋" w:hAnsi="仿宋" w:eastAsia="仿宋" w:cs="仿宋"/>
          <w:b/>
          <w:bCs/>
          <w:color w:val="000000"/>
          <w:sz w:val="30"/>
          <w:szCs w:val="30"/>
          <w:highlight w:val="none"/>
        </w:rPr>
        <w:t xml:space="preserve">采购单位：</w:t>
      </w:r>
      <w:r>
        <w:rPr>
          <w:rFonts w:hint="eastAsia" w:ascii="仿宋" w:hAnsi="仿宋" w:eastAsia="仿宋" w:cs="仿宋"/>
          <w:color w:val="000000"/>
          <w:sz w:val="30"/>
          <w:szCs w:val="30"/>
          <w:highlight w:val="none"/>
        </w:rPr>
      </w:r>
      <w:r/>
    </w:p>
    <w:p>
      <w:pPr>
        <w:pStyle w:val="869"/>
        <w:ind w:firstLine="1916"/>
        <w:spacing w:line="360" w:lineRule="auto"/>
        <w:shd w:val="clear" w:color="auto" w:fill="ffffff"/>
        <w:widowControl/>
        <w:rPr>
          <w:rFonts w:hint="eastAsia" w:ascii="仿宋" w:hAnsi="仿宋" w:eastAsia="仿宋" w:cs="仿宋"/>
          <w:color w:val="000000"/>
          <w:sz w:val="30"/>
          <w:szCs w:val="30"/>
          <w:highlight w:val="none"/>
        </w:rPr>
      </w:pPr>
      <w:r>
        <w:rPr>
          <w:rFonts w:hint="eastAsia" w:ascii="仿宋" w:hAnsi="仿宋" w:eastAsia="仿宋" w:cs="仿宋"/>
          <w:b/>
          <w:bCs/>
          <w:color w:val="000000"/>
          <w:sz w:val="30"/>
          <w:szCs w:val="30"/>
          <w:highlight w:val="none"/>
        </w:rPr>
        <w:t xml:space="preserve">服务单位：</w:t>
      </w:r>
      <w:r>
        <w:rPr>
          <w:rFonts w:hint="eastAsia" w:ascii="仿宋" w:hAnsi="仿宋" w:eastAsia="仿宋" w:cs="仿宋"/>
          <w:color w:val="000000"/>
          <w:sz w:val="30"/>
          <w:szCs w:val="30"/>
          <w:highlight w:val="none"/>
        </w:rPr>
      </w:r>
      <w:r/>
    </w:p>
    <w:p>
      <w:pPr>
        <w:pStyle w:val="869"/>
        <w:ind w:firstLine="1916"/>
        <w:spacing w:line="360" w:lineRule="auto"/>
        <w:shd w:val="clear" w:color="auto" w:fill="ffffff"/>
        <w:widowControl/>
        <w:rPr>
          <w:rFonts w:hint="eastAsia" w:ascii="仿宋" w:hAnsi="仿宋" w:eastAsia="仿宋" w:cs="仿宋"/>
          <w:color w:val="000000"/>
          <w:sz w:val="30"/>
          <w:szCs w:val="30"/>
          <w:highlight w:val="none"/>
        </w:rPr>
      </w:pPr>
      <w:r>
        <w:rPr>
          <w:rFonts w:hint="eastAsia" w:ascii="仿宋" w:hAnsi="仿宋" w:eastAsia="仿宋" w:cs="仿宋"/>
          <w:b/>
          <w:bCs/>
          <w:color w:val="000000"/>
          <w:sz w:val="30"/>
          <w:szCs w:val="30"/>
          <w:highlight w:val="none"/>
        </w:rPr>
        <w:t xml:space="preserve">签订日期：</w:t>
      </w:r>
      <w:r>
        <w:rPr>
          <w:rFonts w:hint="eastAsia" w:ascii="仿宋" w:hAnsi="仿宋" w:eastAsia="仿宋" w:cs="仿宋"/>
          <w:color w:val="000000"/>
          <w:sz w:val="30"/>
          <w:szCs w:val="30"/>
          <w:highlight w:val="none"/>
        </w:rPr>
      </w:r>
      <w:r/>
    </w:p>
    <w:p>
      <w:pPr>
        <w:pStyle w:val="869"/>
        <w:spacing w:line="360" w:lineRule="auto"/>
        <w:shd w:val="clear" w:color="auto" w:fill="ffffff"/>
        <w:widowControl/>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869"/>
        <w:ind w:firstLine="2984"/>
        <w:spacing w:line="360" w:lineRule="auto"/>
        <w:shd w:val="clear" w:color="auto" w:fill="ffffff"/>
        <w:widowControl/>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869"/>
        <w:ind w:firstLine="2984"/>
        <w:spacing w:line="360" w:lineRule="auto"/>
        <w:shd w:val="clear" w:color="auto" w:fill="ffffff"/>
        <w:widowControl/>
        <w:rPr>
          <w:rFonts w:hint="eastAsia" w:ascii="仿宋" w:hAnsi="仿宋" w:eastAsia="仿宋" w:cs="仿宋"/>
          <w:b/>
          <w:bCs/>
          <w:color w:val="000000"/>
          <w:sz w:val="30"/>
          <w:szCs w:val="30"/>
          <w:highlight w:val="none"/>
        </w:rPr>
      </w:pPr>
      <w:r>
        <w:rPr>
          <w:rFonts w:hint="eastAsia" w:ascii="仿宋" w:hAnsi="仿宋" w:eastAsia="仿宋" w:cs="仿宋"/>
          <w:b/>
          <w:bCs/>
          <w:color w:val="000000"/>
          <w:sz w:val="30"/>
          <w:szCs w:val="30"/>
          <w:highlight w:val="none"/>
        </w:rPr>
      </w:r>
      <w:r/>
    </w:p>
    <w:p>
      <w:pPr>
        <w:pStyle w:val="869"/>
        <w:rPr>
          <w:rFonts w:hint="eastAsia" w:ascii="仿宋" w:hAnsi="仿宋" w:eastAsia="仿宋" w:cs="仿宋"/>
          <w:color w:val="000000"/>
          <w:sz w:val="36"/>
          <w:highlight w:val="none"/>
        </w:rPr>
      </w:pPr>
      <w:r>
        <w:rPr>
          <w:rFonts w:hint="eastAsia" w:ascii="仿宋" w:hAnsi="仿宋" w:eastAsia="仿宋" w:cs="仿宋"/>
          <w:color w:val="000000"/>
          <w:sz w:val="36"/>
          <w:highlight w:val="none"/>
        </w:rPr>
      </w:r>
      <w:r/>
    </w:p>
    <w:p>
      <w:pPr>
        <w:pStyle w:val="869"/>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br w:type="page" w:clear="all"/>
      </w:r>
      <w:r>
        <w:rPr>
          <w:rFonts w:hint="eastAsia" w:ascii="仿宋" w:hAnsi="仿宋" w:eastAsia="仿宋" w:cs="仿宋"/>
          <w:b/>
          <w:bCs/>
          <w:color w:val="000000"/>
          <w:sz w:val="24"/>
          <w:highlight w:val="none"/>
        </w:rPr>
      </w:r>
      <w:r/>
    </w:p>
    <w:tbl>
      <w:tblPr>
        <w:tblW w:w="851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982"/>
        <w:gridCol w:w="3533"/>
      </w:tblGrid>
      <w:tr>
        <w:trPr>
          <w:trHeight w:val="62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82" w:type="dxa"/>
            <w:vAlign w:val="top"/>
            <w:textDirection w:val="lrTb"/>
            <w:noWrap w:val="false"/>
          </w:tcPr>
          <w:p>
            <w:pPr>
              <w:pStyle w:val="869"/>
              <w:spacing w:line="360" w:lineRule="auto"/>
              <w:rPr>
                <w:rFonts w:hint="eastAsia" w:ascii="仿宋" w:hAnsi="仿宋" w:eastAsia="仿宋" w:cs="仿宋"/>
                <w:color w:val="000000"/>
                <w:sz w:val="24"/>
                <w:highlight w:val="none"/>
              </w:rPr>
            </w:pPr>
            <w:r>
              <w:rPr>
                <w:rFonts w:hint="eastAsia" w:ascii="仿宋" w:hAnsi="仿宋" w:eastAsia="仿宋" w:cs="仿宋"/>
                <w:b/>
                <w:bCs/>
                <w:color w:val="000000"/>
                <w:sz w:val="24"/>
                <w:highlight w:val="none"/>
              </w:rPr>
              <w:t xml:space="preserve">招标人（以下称甲方）</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869"/>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江苏省地质局第一地质大队</w:t>
            </w:r>
            <w:r>
              <w:rPr>
                <w:rFonts w:hint="eastAsia" w:ascii="仿宋" w:hAnsi="仿宋" w:eastAsia="仿宋" w:cs="仿宋"/>
                <w:color w:val="000000"/>
                <w:sz w:val="24"/>
                <w:highlight w:val="none"/>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533" w:type="dxa"/>
            <w:vAlign w:val="top"/>
            <w:textDirection w:val="lrTb"/>
            <w:noWrap w:val="false"/>
          </w:tcPr>
          <w:p>
            <w:pPr>
              <w:pStyle w:val="869"/>
              <w:spacing w:line="360" w:lineRule="auto"/>
              <w:widowControl/>
              <w:rPr>
                <w:rFonts w:hint="eastAsia" w:ascii="仿宋" w:hAnsi="仿宋" w:eastAsia="仿宋" w:cs="仿宋"/>
                <w:color w:val="000000"/>
                <w:sz w:val="24"/>
                <w:highlight w:val="none"/>
              </w:rPr>
            </w:pPr>
            <w:r>
              <w:rPr>
                <w:rFonts w:hint="eastAsia" w:ascii="仿宋" w:hAnsi="仿宋" w:eastAsia="仿宋" w:cs="仿宋"/>
                <w:b/>
                <w:bCs/>
                <w:color w:val="000000"/>
                <w:sz w:val="24"/>
                <w:highlight w:val="none"/>
              </w:rPr>
              <w:t xml:space="preserve">中标人（以下称乙方）</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tc>
      </w:tr>
      <w:tr>
        <w:trPr>
          <w:trHeight w:val="745"/>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82" w:type="dxa"/>
            <w:vAlign w:val="top"/>
            <w:textDirection w:val="lrTb"/>
            <w:noWrap w:val="false"/>
          </w:tcPr>
          <w:p>
            <w:pPr>
              <w:pStyle w:val="869"/>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住所地：</w:t>
            </w:r>
            <w:r>
              <w:rPr>
                <w:rFonts w:hint="eastAsia" w:ascii="仿宋" w:hAnsi="仿宋" w:eastAsia="仿宋" w:cs="仿宋"/>
                <w:b/>
                <w:bCs/>
                <w:color w:val="000000"/>
                <w:sz w:val="24"/>
                <w:highlight w:val="none"/>
              </w:rPr>
            </w:r>
            <w:r/>
          </w:p>
          <w:p>
            <w:pPr>
              <w:pStyle w:val="869"/>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zh-CN"/>
              </w:rPr>
              <w:t xml:space="preserve">南京市雨花台区油坊桥贾东村105号</w:t>
            </w:r>
            <w:r>
              <w:rPr>
                <w:rFonts w:hint="eastAsia" w:ascii="仿宋" w:hAnsi="仿宋" w:eastAsia="仿宋" w:cs="仿宋"/>
                <w:color w:val="000000"/>
                <w:sz w:val="24"/>
                <w:highlight w:val="none"/>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533" w:type="dxa"/>
            <w:vAlign w:val="top"/>
            <w:textDirection w:val="lrTb"/>
            <w:noWrap w:val="false"/>
          </w:tcPr>
          <w:p>
            <w:pPr>
              <w:pStyle w:val="869"/>
              <w:spacing w:line="360" w:lineRule="auto"/>
              <w:widowControl/>
              <w:rPr>
                <w:rFonts w:hint="eastAsia" w:ascii="仿宋" w:hAnsi="仿宋" w:eastAsia="仿宋" w:cs="仿宋"/>
                <w:color w:val="000000"/>
                <w:sz w:val="24"/>
                <w:highlight w:val="none"/>
              </w:rPr>
            </w:pPr>
            <w:r>
              <w:rPr>
                <w:rFonts w:hint="eastAsia" w:ascii="仿宋" w:hAnsi="仿宋" w:eastAsia="仿宋" w:cs="仿宋"/>
                <w:b/>
                <w:bCs/>
                <w:color w:val="000000"/>
                <w:sz w:val="24"/>
                <w:highlight w:val="none"/>
              </w:rPr>
              <w:t xml:space="preserve">住所地：</w:t>
            </w:r>
            <w:r>
              <w:rPr>
                <w:rFonts w:hint="eastAsia" w:ascii="仿宋" w:hAnsi="仿宋" w:eastAsia="仿宋" w:cs="仿宋"/>
                <w:color w:val="000000"/>
                <w:sz w:val="24"/>
                <w:highlight w:val="none"/>
              </w:rPr>
            </w:r>
            <w:r/>
          </w:p>
        </w:tc>
      </w:tr>
    </w:tbl>
    <w:p>
      <w:pPr>
        <w:pStyle w:val="869"/>
        <w:ind w:firstLine="480"/>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根据《中华人民共和国政府采购法》《中华人民共和国民法典》等法律法规的规定，甲乙双方按照采购代理机构的采购结果签订本合同。</w:t>
      </w:r>
      <w:r>
        <w:rPr>
          <w:rFonts w:hint="eastAsia" w:ascii="仿宋" w:hAnsi="仿宋" w:eastAsia="仿宋" w:cs="仿宋"/>
          <w:color w:val="000000"/>
          <w:sz w:val="24"/>
          <w:highlight w:val="none"/>
        </w:rPr>
      </w:r>
      <w:r/>
    </w:p>
    <w:p>
      <w:pPr>
        <w:pStyle w:val="869"/>
        <w:ind w:left="482" w:hanging="482"/>
        <w:spacing w:line="360" w:lineRule="auto"/>
        <w:rPr>
          <w:rFonts w:hint="eastAsia" w:ascii="仿宋" w:hAnsi="仿宋" w:eastAsia="仿宋" w:cs="仿宋"/>
          <w:b/>
          <w:bCs/>
          <w:color w:val="000000"/>
          <w:sz w:val="24"/>
          <w:highlight w:val="none"/>
          <w:lang w:val="zh-CN"/>
        </w:rPr>
      </w:pPr>
      <w:r>
        <w:rPr>
          <w:rFonts w:hint="eastAsia" w:ascii="仿宋" w:hAnsi="仿宋" w:eastAsia="仿宋" w:cs="仿宋"/>
          <w:b/>
          <w:bCs/>
          <w:color w:val="000000"/>
          <w:sz w:val="24"/>
          <w:highlight w:val="none"/>
          <w:lang w:val="zh-CN"/>
        </w:rPr>
        <w:t xml:space="preserve">第</w:t>
      </w:r>
      <w:r>
        <w:rPr>
          <w:rFonts w:hint="eastAsia" w:ascii="仿宋" w:hAnsi="仿宋" w:eastAsia="仿宋" w:cs="仿宋"/>
          <w:b/>
          <w:bCs/>
          <w:color w:val="000000"/>
          <w:sz w:val="24"/>
          <w:highlight w:val="none"/>
        </w:rPr>
        <w:t xml:space="preserve">一</w:t>
      </w:r>
      <w:r>
        <w:rPr>
          <w:rFonts w:hint="eastAsia" w:ascii="仿宋" w:hAnsi="仿宋" w:eastAsia="仿宋" w:cs="仿宋"/>
          <w:b/>
          <w:bCs/>
          <w:color w:val="000000"/>
          <w:sz w:val="24"/>
          <w:highlight w:val="none"/>
          <w:lang w:val="zh-CN"/>
        </w:rPr>
        <w:t xml:space="preserve">条</w:t>
      </w:r>
      <w:r>
        <w:rPr>
          <w:rFonts w:hint="eastAsia" w:ascii="仿宋" w:hAnsi="仿宋" w:eastAsia="仿宋" w:cs="仿宋"/>
          <w:b/>
          <w:bCs/>
          <w:color w:val="000000"/>
          <w:sz w:val="24"/>
          <w:highlight w:val="none"/>
        </w:rPr>
        <w:t xml:space="preserve"> 合同标的 </w:t>
      </w:r>
      <w:r>
        <w:rPr>
          <w:rFonts w:hint="eastAsia" w:ascii="仿宋" w:hAnsi="仿宋" w:eastAsia="仿宋" w:cs="仿宋"/>
          <w:b/>
          <w:bCs/>
          <w:color w:val="000000"/>
          <w:sz w:val="24"/>
          <w:highlight w:val="none"/>
          <w:lang w:val="zh-CN"/>
        </w:rPr>
      </w:r>
      <w:r/>
    </w:p>
    <w:p>
      <w:pPr>
        <w:pStyle w:val="869"/>
        <w:ind w:left="479"/>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乙方根据甲方要求提供下列服务：</w:t>
      </w:r>
      <w:r>
        <w:rPr>
          <w:rFonts w:hint="eastAsia" w:ascii="仿宋" w:hAnsi="仿宋" w:eastAsia="仿宋" w:cs="仿宋"/>
          <w:color w:val="000000"/>
          <w:sz w:val="24"/>
          <w:highlight w:val="none"/>
          <w:u w:val="single"/>
        </w:rPr>
        <w:t xml:space="preserve">          （项目名称）。</w:t>
      </w:r>
      <w:r>
        <w:rPr>
          <w:rFonts w:hint="eastAsia" w:ascii="仿宋" w:hAnsi="仿宋" w:eastAsia="仿宋" w:cs="仿宋"/>
          <w:color w:val="000000"/>
          <w:sz w:val="24"/>
          <w:highlight w:val="none"/>
          <w:u w:val="single"/>
        </w:rPr>
      </w:r>
      <w:r/>
    </w:p>
    <w:p>
      <w:pPr>
        <w:pStyle w:val="869"/>
        <w:ind w:left="479"/>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服务内容详见招标文件及乙方响应性文件等。</w:t>
      </w:r>
      <w:r>
        <w:rPr>
          <w:rFonts w:hint="eastAsia" w:ascii="仿宋" w:hAnsi="仿宋" w:eastAsia="仿宋" w:cs="仿宋"/>
          <w:color w:val="000000"/>
          <w:sz w:val="24"/>
          <w:highlight w:val="none"/>
        </w:rPr>
      </w:r>
      <w:r/>
    </w:p>
    <w:p>
      <w:pPr>
        <w:pStyle w:val="869"/>
        <w:numPr>
          <w:ilvl w:val="0"/>
          <w:numId w:val="3"/>
        </w:numPr>
        <w:ind w:left="482" w:right="100" w:hanging="482"/>
        <w:spacing w:before="124"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合同总价款</w:t>
      </w:r>
      <w:r>
        <w:rPr>
          <w:rFonts w:hint="eastAsia" w:ascii="仿宋" w:hAnsi="仿宋" w:eastAsia="仿宋" w:cs="仿宋"/>
          <w:b/>
          <w:bCs/>
          <w:color w:val="000000"/>
          <w:sz w:val="24"/>
          <w:highlight w:val="none"/>
        </w:rPr>
      </w:r>
      <w:r/>
    </w:p>
    <w:p>
      <w:pPr>
        <w:pStyle w:val="869"/>
        <w:ind w:right="100"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本合同暂定总价款（小写）</w:t>
      </w:r>
      <w:r>
        <w:rPr>
          <w:rFonts w:hint="eastAsia" w:ascii="仿宋" w:hAnsi="仿宋" w:eastAsia="仿宋" w:cs="仿宋"/>
          <w:color w:val="000000"/>
          <w:sz w:val="24"/>
          <w:highlight w:val="none"/>
          <w:u w:val="single"/>
        </w:rPr>
        <w:t xml:space="preserve">      元</w:t>
      </w:r>
      <w:r>
        <w:rPr>
          <w:rFonts w:hint="eastAsia" w:ascii="仿宋" w:hAnsi="仿宋" w:eastAsia="仿宋" w:cs="仿宋"/>
          <w:color w:val="000000"/>
          <w:sz w:val="24"/>
          <w:highlight w:val="none"/>
        </w:rPr>
        <w:t xml:space="preserve">，（大写）</w:t>
      </w:r>
      <w:r>
        <w:rPr>
          <w:rFonts w:hint="eastAsia" w:ascii="仿宋" w:hAnsi="仿宋" w:eastAsia="仿宋" w:cs="仿宋"/>
          <w:color w:val="000000"/>
          <w:sz w:val="24"/>
          <w:highlight w:val="none"/>
          <w:u w:val="single"/>
        </w:rPr>
        <w:t xml:space="preserve">       元 </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869"/>
        <w:ind w:right="100"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zh-CN"/>
        </w:rPr>
        <w:t xml:space="preserve">本合同总价款是完成本项目所包含确定的全部工作内容及本采购文件未说明但完成该项目必须包含的所有全费用的价格体现。投标报价应包含但不限于编制服务费、驻场费、协调配合费、机械设备费、人员及车辆保险费、间接费、赶工费、措施费、管理费、风险费、人员费、意外保险及第三方责任险、各种税费、支付给员工的工资和国家强制缴纳的各种社会保障资金等以及政策性文件规定市场风险、政策调整风险的各项应有费用以及</w:t>
      </w:r>
      <w:r>
        <w:rPr>
          <w:rFonts w:hint="eastAsia" w:ascii="仿宋" w:hAnsi="仿宋" w:eastAsia="仿宋" w:cs="仿宋"/>
          <w:color w:val="000000"/>
          <w:sz w:val="24"/>
          <w:highlight w:val="none"/>
        </w:rPr>
        <w:t xml:space="preserve">乙方</w:t>
      </w:r>
      <w:r>
        <w:rPr>
          <w:rFonts w:hint="eastAsia" w:ascii="仿宋" w:hAnsi="仿宋" w:eastAsia="仿宋" w:cs="仿宋"/>
          <w:color w:val="000000"/>
          <w:sz w:val="24"/>
          <w:highlight w:val="none"/>
          <w:lang w:val="zh-CN"/>
        </w:rPr>
        <w:t xml:space="preserve">认为需要的其他费用等。以上费用须包含在投标报价中，无论投标</w:t>
      </w:r>
      <w:r>
        <w:rPr>
          <w:rFonts w:hint="eastAsia" w:ascii="仿宋" w:hAnsi="仿宋" w:eastAsia="仿宋" w:cs="仿宋"/>
          <w:color w:val="000000"/>
          <w:sz w:val="24"/>
          <w:highlight w:val="none"/>
        </w:rPr>
        <w:t xml:space="preserve">乙方</w:t>
      </w:r>
      <w:r>
        <w:rPr>
          <w:rFonts w:hint="eastAsia" w:ascii="仿宋" w:hAnsi="仿宋" w:eastAsia="仿宋" w:cs="仿宋"/>
          <w:color w:val="000000"/>
          <w:sz w:val="24"/>
          <w:highlight w:val="none"/>
          <w:lang w:val="zh-CN"/>
        </w:rPr>
        <w:t xml:space="preserve">是否单独列出，均视为已含在投标报价中，</w:t>
      </w:r>
      <w:r>
        <w:rPr>
          <w:rFonts w:hint="eastAsia" w:ascii="仿宋" w:hAnsi="仿宋" w:eastAsia="仿宋" w:cs="仿宋"/>
          <w:color w:val="000000"/>
          <w:sz w:val="24"/>
          <w:highlight w:val="none"/>
        </w:rPr>
        <w:t xml:space="preserve">甲方</w:t>
      </w:r>
      <w:r>
        <w:rPr>
          <w:rFonts w:hint="eastAsia" w:ascii="仿宋" w:hAnsi="仿宋" w:eastAsia="仿宋" w:cs="仿宋"/>
          <w:color w:val="000000"/>
          <w:sz w:val="24"/>
          <w:highlight w:val="none"/>
          <w:lang w:val="zh-CN"/>
        </w:rPr>
        <w:t xml:space="preserve">不另行支付。</w:t>
      </w:r>
      <w:r>
        <w:rPr>
          <w:rFonts w:hint="eastAsia" w:ascii="仿宋" w:hAnsi="仿宋" w:eastAsia="仿宋" w:cs="仿宋"/>
          <w:color w:val="000000"/>
          <w:sz w:val="24"/>
          <w:highlight w:val="none"/>
          <w:lang w:val="zh-CN"/>
        </w:rPr>
      </w:r>
      <w:r/>
    </w:p>
    <w:p>
      <w:pPr>
        <w:pStyle w:val="869"/>
        <w:ind w:left="481" w:right="10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2.分项报价：详见乙方响应文件。</w:t>
      </w:r>
      <w:r>
        <w:rPr>
          <w:rFonts w:hint="eastAsia" w:ascii="仿宋" w:hAnsi="仿宋" w:eastAsia="仿宋" w:cs="仿宋"/>
          <w:color w:val="000000"/>
          <w:sz w:val="24"/>
          <w:highlight w:val="none"/>
        </w:rPr>
      </w:r>
      <w:r/>
    </w:p>
    <w:p>
      <w:pPr>
        <w:pStyle w:val="869"/>
        <w:ind w:left="482" w:right="100" w:hanging="482"/>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第三条 组成本合同的有关文件</w:t>
      </w:r>
      <w:r>
        <w:rPr>
          <w:rFonts w:hint="eastAsia" w:ascii="仿宋" w:hAnsi="仿宋" w:eastAsia="仿宋" w:cs="仿宋"/>
          <w:b/>
          <w:bCs/>
          <w:color w:val="000000"/>
          <w:sz w:val="24"/>
          <w:highlight w:val="none"/>
        </w:rPr>
      </w:r>
      <w:r/>
    </w:p>
    <w:p>
      <w:pPr>
        <w:pStyle w:val="869"/>
        <w:ind w:right="100"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下列关于</w:t>
      </w:r>
      <w:r>
        <w:rPr>
          <w:rFonts w:hint="eastAsia" w:ascii="仿宋" w:hAnsi="仿宋" w:eastAsia="仿宋" w:cs="仿宋"/>
          <w:color w:val="000000"/>
          <w:sz w:val="24"/>
          <w:highlight w:val="none"/>
          <w:u w:val="single"/>
        </w:rPr>
        <w:t xml:space="preserve">                  项目</w:t>
      </w:r>
      <w:r>
        <w:rPr>
          <w:rFonts w:hint="eastAsia" w:ascii="仿宋" w:hAnsi="仿宋" w:eastAsia="仿宋" w:cs="仿宋"/>
          <w:color w:val="000000"/>
          <w:sz w:val="24"/>
          <w:highlight w:val="none"/>
        </w:rPr>
        <w:t xml:space="preserve">采购</w:t>
      </w:r>
      <w:r>
        <w:rPr>
          <w:rFonts w:hint="eastAsia" w:ascii="仿宋" w:hAnsi="仿宋" w:eastAsia="仿宋" w:cs="仿宋"/>
          <w:color w:val="000000"/>
          <w:sz w:val="24"/>
          <w:highlight w:val="none"/>
          <w:lang w:val="zh-CN"/>
        </w:rPr>
        <w:t xml:space="preserve">文件或与本次采购活动方式相适应的文件及有关附件是本合同不可分割的组成部分，与本合同具有同等法律效力，</w:t>
      </w:r>
      <w:r>
        <w:rPr>
          <w:rFonts w:hint="eastAsia" w:ascii="仿宋" w:hAnsi="仿宋" w:eastAsia="仿宋" w:cs="仿宋"/>
          <w:color w:val="000000"/>
          <w:sz w:val="24"/>
          <w:highlight w:val="none"/>
        </w:rPr>
        <w:t xml:space="preserve">合同文件的优先解释顺序从上到下，</w:t>
      </w:r>
      <w:r>
        <w:rPr>
          <w:rFonts w:hint="eastAsia" w:ascii="仿宋" w:hAnsi="仿宋" w:eastAsia="仿宋" w:cs="仿宋"/>
          <w:color w:val="000000"/>
          <w:sz w:val="24"/>
          <w:highlight w:val="none"/>
          <w:lang w:val="zh-CN"/>
        </w:rPr>
        <w:t xml:space="preserve">这些文件包括但不限于：</w:t>
      </w:r>
      <w:r>
        <w:rPr>
          <w:rFonts w:hint="eastAsia" w:ascii="仿宋" w:hAnsi="仿宋" w:eastAsia="仿宋" w:cs="仿宋"/>
          <w:color w:val="000000"/>
          <w:sz w:val="24"/>
          <w:highlight w:val="none"/>
          <w:lang w:val="zh-CN"/>
        </w:rPr>
      </w:r>
      <w:r/>
    </w:p>
    <w:p>
      <w:pPr>
        <w:pStyle w:val="869"/>
        <w:ind w:left="481" w:right="10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1.</w:t>
      </w:r>
      <w:r>
        <w:rPr>
          <w:rFonts w:hint="eastAsia" w:ascii="仿宋" w:hAnsi="仿宋" w:eastAsia="仿宋" w:cs="仿宋"/>
          <w:color w:val="000000"/>
          <w:sz w:val="24"/>
          <w:highlight w:val="none"/>
        </w:rPr>
        <w:t xml:space="preserve">合同协议书</w:t>
      </w:r>
      <w:r>
        <w:rPr>
          <w:rFonts w:hint="eastAsia" w:ascii="仿宋" w:hAnsi="仿宋" w:eastAsia="仿宋" w:cs="仿宋"/>
          <w:color w:val="000000"/>
          <w:sz w:val="24"/>
          <w:highlight w:val="none"/>
          <w:lang w:val="zh-CN"/>
        </w:rPr>
      </w:r>
      <w:r/>
    </w:p>
    <w:p>
      <w:pPr>
        <w:pStyle w:val="869"/>
        <w:ind w:left="481" w:right="10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2.中标通知书；</w:t>
      </w:r>
      <w:r>
        <w:rPr>
          <w:rFonts w:hint="eastAsia" w:ascii="仿宋" w:hAnsi="仿宋" w:eastAsia="仿宋" w:cs="仿宋"/>
          <w:color w:val="000000"/>
          <w:sz w:val="24"/>
          <w:highlight w:val="none"/>
          <w:lang w:val="zh-CN"/>
        </w:rPr>
      </w:r>
      <w:r/>
    </w:p>
    <w:p>
      <w:pPr>
        <w:pStyle w:val="869"/>
        <w:ind w:left="481" w:right="10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3.乙方提供的投标文件和投标报价表；</w:t>
      </w:r>
      <w:r>
        <w:rPr>
          <w:rFonts w:hint="eastAsia" w:ascii="仿宋" w:hAnsi="仿宋" w:eastAsia="仿宋" w:cs="仿宋"/>
          <w:color w:val="000000"/>
          <w:sz w:val="24"/>
          <w:highlight w:val="none"/>
          <w:lang w:val="zh-CN"/>
        </w:rPr>
      </w:r>
      <w:r/>
    </w:p>
    <w:p>
      <w:pPr>
        <w:pStyle w:val="869"/>
        <w:ind w:left="481" w:right="10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4.投标承诺/服务承诺；</w:t>
      </w:r>
      <w:r>
        <w:rPr>
          <w:rFonts w:hint="eastAsia" w:ascii="仿宋" w:hAnsi="仿宋" w:eastAsia="仿宋" w:cs="仿宋"/>
          <w:color w:val="000000"/>
          <w:sz w:val="24"/>
          <w:highlight w:val="none"/>
          <w:lang w:val="zh-CN"/>
        </w:rPr>
      </w:r>
      <w:r/>
    </w:p>
    <w:p>
      <w:pPr>
        <w:pStyle w:val="869"/>
        <w:ind w:left="481" w:right="10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zh-CN"/>
        </w:rPr>
        <w:t xml:space="preserve">5.甲乙双方商定的其他文件等</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869"/>
        <w:ind w:right="100"/>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第四条  服务内容</w:t>
      </w:r>
      <w:r>
        <w:rPr>
          <w:rFonts w:hint="eastAsia" w:ascii="仿宋" w:hAnsi="仿宋" w:eastAsia="仿宋" w:cs="仿宋"/>
          <w:b/>
          <w:bCs/>
          <w:color w:val="000000"/>
          <w:sz w:val="24"/>
          <w:highlight w:val="none"/>
        </w:rPr>
      </w:r>
      <w:r/>
    </w:p>
    <w:p>
      <w:pPr>
        <w:pStyle w:val="869"/>
        <w:ind w:firstLine="480"/>
        <w:spacing w:line="360" w:lineRule="auto"/>
        <w:rPr>
          <w:rFonts w:hint="eastAsia" w:ascii="宋体" w:hAnsi="宋体"/>
          <w:color w:val="000000"/>
          <w:sz w:val="24"/>
          <w:szCs w:val="20"/>
          <w:highlight w:val="none"/>
        </w:rPr>
      </w:pPr>
      <w:r>
        <w:rPr>
          <w:rFonts w:hint="eastAsia" w:ascii="仿宋" w:hAnsi="仿宋" w:eastAsia="仿宋" w:cs="仿宋"/>
          <w:color w:val="000000"/>
          <w:sz w:val="24"/>
          <w:highlight w:val="none"/>
        </w:rPr>
        <w:t xml:space="preserve">1.根据普查区圈定的物化探异常、地层构造等地质特征，综合各类找矿信息，在西横山-鹞燕山地区优选四处钻探孔位，并严格按照国家、行业有关要求开展矿产地质钻探服务工作，主要工作内容包括矿产地质钻探直孔两个，Ⅶ级，孔深600米、400米，矿产地质钻探斜孔两个，Ⅶ级，孔深70米、380米，并完成矿产地质钻探综合成果报告（含附图、附表、附件）。甲方有权根据实际工作需求对钻孔数量和工作量进行调整，工作量调整后的费用</w:t>
      </w:r>
      <w:r>
        <w:rPr>
          <w:rFonts w:ascii="仿宋" w:hAnsi="仿宋" w:eastAsia="仿宋" w:cs="仿宋"/>
          <w:color w:val="000000"/>
          <w:sz w:val="24"/>
          <w:highlight w:val="none"/>
        </w:rPr>
        <w:t xml:space="preserve">单价</w:t>
      </w:r>
      <w:r>
        <w:rPr>
          <w:rFonts w:hint="eastAsia" w:ascii="仿宋" w:hAnsi="仿宋" w:eastAsia="仿宋" w:cs="仿宋"/>
          <w:color w:val="000000"/>
          <w:sz w:val="24"/>
          <w:highlight w:val="none"/>
        </w:rPr>
        <w:t xml:space="preserve">不变。</w:t>
      </w:r>
      <w:r>
        <w:rPr>
          <w:rFonts w:hint="eastAsia" w:ascii="宋体" w:hAnsi="宋体"/>
          <w:color w:val="000000"/>
          <w:sz w:val="24"/>
          <w:szCs w:val="20"/>
          <w:highlight w:val="none"/>
        </w:rPr>
      </w:r>
      <w:r/>
    </w:p>
    <w:p>
      <w:pPr>
        <w:pStyle w:val="869"/>
        <w:ind w:firstLine="480"/>
        <w:spacing w:line="360" w:lineRule="auto"/>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2.本项目施工现场修路、平机台由乙方负责，若现场没有动力电，乙方需自备电源，施工现场涉及的青苗补偿等一切关系协调由乙方负责，费用由乙方承担。</w:t>
      </w:r>
      <w:r>
        <w:rPr>
          <w:rFonts w:ascii="仿宋" w:hAnsi="仿宋" w:eastAsia="仿宋" w:cs="仿宋"/>
          <w:color w:val="000000"/>
          <w:sz w:val="24"/>
          <w:highlight w:val="none"/>
        </w:rPr>
      </w:r>
      <w:r/>
    </w:p>
    <w:p>
      <w:pPr>
        <w:pStyle w:val="869"/>
        <w:ind w:left="482" w:hanging="482"/>
        <w:spacing w:line="360" w:lineRule="auto"/>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第五条  服务期限</w:t>
      </w:r>
      <w:r>
        <w:rPr>
          <w:rFonts w:hint="eastAsia" w:ascii="仿宋" w:hAnsi="仿宋" w:eastAsia="仿宋" w:cs="仿宋"/>
          <w:b/>
          <w:bCs/>
          <w:color w:val="000000"/>
          <w:sz w:val="24"/>
          <w:highlight w:val="none"/>
        </w:rPr>
      </w:r>
      <w:r/>
    </w:p>
    <w:p>
      <w:pPr>
        <w:pStyle w:val="869"/>
        <w:ind w:right="100" w:firstLine="480"/>
        <w:spacing w:line="360" w:lineRule="auto"/>
        <w:rPr>
          <w:rFonts w:ascii="仿宋" w:hAnsi="仿宋" w:eastAsia="仿宋" w:cs="仿宋"/>
          <w:color w:val="000000"/>
          <w:sz w:val="24"/>
          <w:highlight w:val="none"/>
        </w:rPr>
      </w:pPr>
      <w:r>
        <w:rPr>
          <w:rFonts w:hint="eastAsia" w:eastAsia="仿宋"/>
          <w:color w:val="000000"/>
          <w:sz w:val="24"/>
          <w:highlight w:val="none"/>
        </w:rPr>
        <w:t xml:space="preserve">合同签订后，自采购方通知进场之日起，45天内完成钻探工作，60天内提交包括</w:t>
      </w:r>
      <w:r>
        <w:rPr>
          <w:rFonts w:hint="eastAsia" w:ascii="仿宋" w:hAnsi="仿宋" w:eastAsia="仿宋" w:cs="仿宋"/>
          <w:color w:val="000000"/>
          <w:sz w:val="24"/>
          <w:highlight w:val="none"/>
        </w:rPr>
        <w:t xml:space="preserve">矿产地质钻探成果报告（含附图、附表、附件）在内的</w:t>
      </w:r>
      <w:r>
        <w:rPr>
          <w:rFonts w:hint="eastAsia" w:eastAsia="仿宋"/>
          <w:color w:val="000000"/>
          <w:sz w:val="24"/>
          <w:highlight w:val="none"/>
        </w:rPr>
        <w:t xml:space="preserve">全部正式资料</w:t>
      </w:r>
      <w:r>
        <w:rPr>
          <w:rFonts w:hint="eastAsia" w:eastAsia="仿宋"/>
          <w:color w:val="000000"/>
          <w:sz w:val="24"/>
          <w:highlight w:val="none"/>
          <w:lang w:val="zh-CN"/>
        </w:rPr>
        <w:t xml:space="preserve">，</w:t>
      </w:r>
      <w:r>
        <w:rPr>
          <w:rFonts w:hint="eastAsia" w:eastAsia="仿宋"/>
          <w:color w:val="000000"/>
          <w:sz w:val="24"/>
          <w:highlight w:val="none"/>
        </w:rPr>
        <w:t xml:space="preserve">上述时间含成果评审时间。</w:t>
      </w:r>
      <w:r>
        <w:rPr>
          <w:rFonts w:ascii="仿宋" w:hAnsi="仿宋" w:eastAsia="仿宋" w:cs="仿宋"/>
          <w:color w:val="000000"/>
          <w:sz w:val="24"/>
          <w:highlight w:val="none"/>
        </w:rPr>
      </w:r>
      <w:r/>
    </w:p>
    <w:p>
      <w:pPr>
        <w:pStyle w:val="869"/>
        <w:ind w:left="482" w:hanging="482"/>
        <w:spacing w:line="360" w:lineRule="auto"/>
        <w:widowControl/>
        <w:rPr>
          <w:rFonts w:hint="eastAsia" w:ascii="仿宋" w:hAnsi="仿宋" w:eastAsia="仿宋" w:cs="仿宋"/>
          <w:color w:val="000000"/>
          <w:sz w:val="24"/>
          <w:highlight w:val="none"/>
        </w:rPr>
      </w:pPr>
      <w:r>
        <w:rPr>
          <w:rFonts w:hint="eastAsia" w:ascii="仿宋" w:hAnsi="仿宋" w:eastAsia="仿宋" w:cs="仿宋"/>
          <w:b/>
          <w:bCs/>
          <w:color w:val="000000"/>
          <w:sz w:val="24"/>
          <w:highlight w:val="none"/>
        </w:rPr>
        <w:t xml:space="preserve">第六条 权利保证</w:t>
      </w:r>
      <w:r>
        <w:rPr>
          <w:rFonts w:hint="eastAsia" w:ascii="仿宋" w:hAnsi="仿宋" w:eastAsia="仿宋" w:cs="仿宋"/>
          <w:color w:val="000000"/>
          <w:sz w:val="24"/>
          <w:highlight w:val="none"/>
        </w:rPr>
      </w:r>
      <w:r/>
    </w:p>
    <w:p>
      <w:pPr>
        <w:pStyle w:val="869"/>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乙方应保证甲方在使用该服务或其任何一部分时不受第三方提出侵犯其专利权、版权、商标权或其他权利的起诉。一旦出现侵权，乙方应承担全部责任。</w:t>
      </w:r>
      <w:r>
        <w:rPr>
          <w:rFonts w:hint="eastAsia" w:ascii="仿宋" w:hAnsi="仿宋" w:eastAsia="仿宋" w:cs="仿宋"/>
          <w:color w:val="000000"/>
          <w:sz w:val="24"/>
          <w:highlight w:val="none"/>
        </w:rPr>
        <w:t xml:space="preserve">同时乙方应按合同价款的5%向甲方支付违约金；有其他损失的，应据实赔偿。</w:t>
      </w:r>
      <w:r>
        <w:rPr>
          <w:rFonts w:hint="eastAsia" w:ascii="仿宋" w:hAnsi="仿宋" w:eastAsia="仿宋" w:cs="仿宋"/>
          <w:color w:val="000000"/>
          <w:sz w:val="24"/>
          <w:highlight w:val="none"/>
          <w:lang w:val="zh-CN"/>
        </w:rPr>
      </w:r>
      <w:r/>
    </w:p>
    <w:p>
      <w:pPr>
        <w:pStyle w:val="869"/>
        <w:ind w:left="482" w:right="100" w:hanging="482"/>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第七条 质量保证</w:t>
      </w:r>
      <w:r>
        <w:rPr>
          <w:rFonts w:hint="eastAsia" w:ascii="仿宋" w:hAnsi="仿宋" w:eastAsia="仿宋" w:cs="仿宋"/>
          <w:b/>
          <w:bCs/>
          <w:color w:val="000000"/>
          <w:sz w:val="24"/>
          <w:highlight w:val="none"/>
        </w:rPr>
      </w:r>
      <w:r/>
    </w:p>
    <w:p>
      <w:pPr>
        <w:pStyle w:val="869"/>
        <w:ind w:right="100"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乙方所提供的服务的技术规格应与</w:t>
      </w:r>
      <w:r>
        <w:rPr>
          <w:rFonts w:hint="eastAsia" w:ascii="仿宋" w:hAnsi="仿宋" w:eastAsia="仿宋" w:cs="仿宋"/>
          <w:color w:val="000000"/>
          <w:sz w:val="24"/>
          <w:highlight w:val="none"/>
        </w:rPr>
        <w:t xml:space="preserve">采购文件要求</w:t>
      </w:r>
      <w:r>
        <w:rPr>
          <w:rFonts w:hint="eastAsia" w:ascii="仿宋" w:hAnsi="仿宋" w:eastAsia="仿宋" w:cs="仿宋"/>
          <w:color w:val="000000"/>
          <w:sz w:val="24"/>
          <w:highlight w:val="none"/>
          <w:lang w:val="zh-CN"/>
        </w:rPr>
        <w:t xml:space="preserve">相一致；若技术性能无特殊说明，则按国家有关部门最新颁布的标准及规范为准。</w:t>
      </w:r>
      <w:r>
        <w:rPr>
          <w:rFonts w:hint="eastAsia" w:ascii="仿宋" w:hAnsi="仿宋" w:eastAsia="仿宋" w:cs="仿宋"/>
          <w:color w:val="000000"/>
          <w:sz w:val="24"/>
          <w:highlight w:val="none"/>
          <w:lang w:val="zh-CN"/>
        </w:rPr>
      </w:r>
      <w:r/>
    </w:p>
    <w:p>
      <w:pPr>
        <w:pStyle w:val="869"/>
        <w:ind w:left="482" w:right="100" w:hanging="482"/>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第八条 成果验收</w:t>
      </w:r>
      <w:r>
        <w:rPr>
          <w:rFonts w:hint="eastAsia" w:ascii="仿宋" w:hAnsi="仿宋" w:eastAsia="仿宋" w:cs="仿宋"/>
          <w:b/>
          <w:bCs/>
          <w:color w:val="000000"/>
          <w:sz w:val="24"/>
          <w:highlight w:val="none"/>
        </w:rPr>
      </w:r>
      <w:r/>
    </w:p>
    <w:p>
      <w:pPr>
        <w:pStyle w:val="869"/>
        <w:ind w:right="100"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乙方完成矿产地质钻探施工质量及综合成果报告（含附图、附表、附件）需通过甲方组织的专家评审，乙方提供的服务成果不符合招标文件和合同规定的，甲方有权拒收。 </w:t>
      </w:r>
      <w:r>
        <w:rPr>
          <w:rFonts w:hint="eastAsia" w:ascii="仿宋" w:hAnsi="仿宋" w:eastAsia="仿宋" w:cs="仿宋"/>
          <w:color w:val="000000"/>
          <w:sz w:val="24"/>
          <w:highlight w:val="none"/>
        </w:rPr>
      </w:r>
      <w:r/>
    </w:p>
    <w:p>
      <w:pPr>
        <w:pStyle w:val="869"/>
        <w:ind w:left="482" w:right="100" w:hanging="482"/>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第九条 履约保证金</w:t>
      </w:r>
      <w:r>
        <w:rPr>
          <w:rFonts w:hint="eastAsia" w:ascii="仿宋" w:hAnsi="仿宋" w:eastAsia="仿宋" w:cs="仿宋"/>
          <w:b/>
          <w:bCs/>
          <w:color w:val="000000"/>
          <w:sz w:val="24"/>
          <w:highlight w:val="none"/>
        </w:rPr>
      </w:r>
      <w:r/>
    </w:p>
    <w:p>
      <w:pPr>
        <w:pStyle w:val="869"/>
        <w:ind w:left="481" w:right="10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无。</w:t>
      </w:r>
      <w:r>
        <w:rPr>
          <w:rFonts w:hint="eastAsia" w:ascii="仿宋" w:hAnsi="仿宋" w:eastAsia="仿宋" w:cs="仿宋"/>
          <w:color w:val="000000"/>
          <w:sz w:val="24"/>
          <w:highlight w:val="none"/>
        </w:rPr>
      </w:r>
      <w:r/>
    </w:p>
    <w:p>
      <w:pPr>
        <w:pStyle w:val="869"/>
        <w:ind w:left="482" w:right="100" w:hanging="482"/>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第十条 合同款支付</w:t>
      </w:r>
      <w:r>
        <w:rPr>
          <w:rFonts w:hint="eastAsia" w:ascii="仿宋" w:hAnsi="仿宋" w:eastAsia="仿宋" w:cs="仿宋"/>
          <w:b/>
          <w:bCs/>
          <w:color w:val="000000"/>
          <w:sz w:val="24"/>
          <w:highlight w:val="none"/>
        </w:rPr>
      </w:r>
      <w:r/>
    </w:p>
    <w:p>
      <w:pPr>
        <w:pStyle w:val="917"/>
        <w:ind w:firstLine="480"/>
        <w:spacing w:line="360" w:lineRule="auto"/>
        <w:rPr>
          <w:rFonts w:eastAsia="仿宋"/>
          <w:color w:val="000000"/>
          <w:szCs w:val="24"/>
          <w:highlight w:val="none"/>
        </w:rPr>
      </w:pPr>
      <w:r>
        <w:rPr>
          <w:rFonts w:eastAsia="仿宋"/>
          <w:color w:val="000000"/>
          <w:szCs w:val="24"/>
          <w:highlight w:val="none"/>
        </w:rPr>
        <w:t xml:space="preserve">1</w:t>
      </w:r>
      <w:r>
        <w:rPr>
          <w:rFonts w:hint="eastAsia" w:eastAsia="仿宋"/>
          <w:color w:val="000000"/>
          <w:szCs w:val="24"/>
          <w:highlight w:val="none"/>
        </w:rPr>
        <w:t xml:space="preserve">.</w:t>
      </w:r>
      <w:r>
        <w:rPr>
          <w:rFonts w:eastAsia="仿宋"/>
          <w:color w:val="000000"/>
          <w:szCs w:val="24"/>
          <w:highlight w:val="none"/>
        </w:rPr>
        <w:t xml:space="preserve">合同签订后</w:t>
      </w:r>
      <w:r>
        <w:rPr>
          <w:rFonts w:hint="eastAsia" w:eastAsia="仿宋"/>
          <w:color w:val="000000"/>
          <w:szCs w:val="24"/>
          <w:highlight w:val="none"/>
        </w:rPr>
        <w:t xml:space="preserve">一周</w:t>
      </w:r>
      <w:r>
        <w:rPr>
          <w:rFonts w:eastAsia="仿宋"/>
          <w:color w:val="000000"/>
          <w:szCs w:val="24"/>
          <w:highlight w:val="none"/>
        </w:rPr>
        <w:t xml:space="preserve">内，甲方支付合同价的</w:t>
      </w:r>
      <w:r>
        <w:rPr>
          <w:rFonts w:hint="eastAsia" w:eastAsia="仿宋"/>
          <w:color w:val="000000"/>
          <w:szCs w:val="24"/>
          <w:highlight w:val="none"/>
        </w:rPr>
        <w:t xml:space="preserve">30</w:t>
      </w:r>
      <w:r>
        <w:rPr>
          <w:rFonts w:eastAsia="仿宋"/>
          <w:color w:val="000000"/>
          <w:szCs w:val="24"/>
          <w:highlight w:val="none"/>
        </w:rPr>
        <w:t xml:space="preserve">%。</w:t>
      </w:r>
      <w:r>
        <w:rPr>
          <w:rFonts w:eastAsia="仿宋"/>
          <w:color w:val="000000"/>
          <w:szCs w:val="24"/>
          <w:highlight w:val="none"/>
        </w:rPr>
      </w:r>
      <w:r/>
    </w:p>
    <w:p>
      <w:pPr>
        <w:pStyle w:val="917"/>
        <w:ind w:firstLine="480"/>
        <w:spacing w:line="360" w:lineRule="auto"/>
        <w:rPr>
          <w:rFonts w:eastAsia="仿宋"/>
          <w:color w:val="000000"/>
          <w:szCs w:val="24"/>
          <w:highlight w:val="none"/>
        </w:rPr>
      </w:pPr>
      <w:r>
        <w:rPr>
          <w:rFonts w:eastAsia="仿宋"/>
          <w:color w:val="000000"/>
          <w:szCs w:val="24"/>
          <w:highlight w:val="none"/>
        </w:rPr>
        <w:t xml:space="preserve">2</w:t>
      </w:r>
      <w:r>
        <w:rPr>
          <w:rFonts w:hint="eastAsia" w:eastAsia="仿宋"/>
          <w:color w:val="000000"/>
          <w:szCs w:val="24"/>
          <w:highlight w:val="none"/>
        </w:rPr>
        <w:t xml:space="preserve">.钻探相关设备进场后一周</w:t>
      </w:r>
      <w:r>
        <w:rPr>
          <w:rFonts w:eastAsia="仿宋"/>
          <w:color w:val="000000"/>
          <w:szCs w:val="24"/>
          <w:highlight w:val="none"/>
        </w:rPr>
        <w:t xml:space="preserve">内，甲方支付合同价的40%；</w:t>
      </w:r>
      <w:r>
        <w:rPr>
          <w:rFonts w:eastAsia="仿宋"/>
          <w:color w:val="000000"/>
          <w:szCs w:val="24"/>
          <w:highlight w:val="none"/>
        </w:rPr>
      </w:r>
      <w:r/>
    </w:p>
    <w:p>
      <w:pPr>
        <w:pStyle w:val="917"/>
        <w:ind w:firstLine="480"/>
        <w:spacing w:line="360" w:lineRule="auto"/>
        <w:rPr>
          <w:rFonts w:eastAsia="仿宋"/>
          <w:color w:val="000000"/>
          <w:szCs w:val="24"/>
          <w:highlight w:val="none"/>
        </w:rPr>
      </w:pPr>
      <w:r>
        <w:rPr>
          <w:rFonts w:hint="eastAsia" w:eastAsia="仿宋"/>
          <w:color w:val="000000"/>
          <w:szCs w:val="24"/>
          <w:highlight w:val="none"/>
        </w:rPr>
        <w:t xml:space="preserve">3.项目</w:t>
      </w:r>
      <w:r>
        <w:rPr>
          <w:rFonts w:eastAsia="仿宋"/>
          <w:color w:val="000000"/>
          <w:szCs w:val="24"/>
          <w:highlight w:val="none"/>
        </w:rPr>
        <w:t xml:space="preserve">完成</w:t>
      </w:r>
      <w:r>
        <w:rPr>
          <w:rFonts w:hint="eastAsia" w:eastAsia="仿宋"/>
          <w:color w:val="000000"/>
          <w:szCs w:val="24"/>
          <w:highlight w:val="none"/>
        </w:rPr>
        <w:t xml:space="preserve">后</w:t>
      </w:r>
      <w:r>
        <w:rPr>
          <w:rFonts w:eastAsia="仿宋"/>
          <w:color w:val="000000"/>
          <w:szCs w:val="24"/>
          <w:highlight w:val="none"/>
        </w:rPr>
        <w:t xml:space="preserve">，</w:t>
      </w:r>
      <w:r>
        <w:rPr>
          <w:rFonts w:hint="eastAsia" w:ascii="仿宋" w:hAnsi="仿宋" w:eastAsia="仿宋" w:cs="仿宋"/>
          <w:color w:val="000000"/>
          <w:szCs w:val="24"/>
          <w:highlight w:val="none"/>
        </w:rPr>
        <w:t xml:space="preserve">施工质量及综合成果报告通过甲方组织的专家评审后</w:t>
      </w:r>
      <w:r>
        <w:rPr>
          <w:rFonts w:eastAsia="仿宋"/>
          <w:color w:val="000000"/>
          <w:szCs w:val="24"/>
          <w:highlight w:val="none"/>
        </w:rPr>
        <w:t xml:space="preserve">，</w:t>
      </w:r>
      <w:r>
        <w:rPr>
          <w:rFonts w:hint="eastAsia" w:eastAsia="仿宋"/>
          <w:color w:val="000000"/>
          <w:szCs w:val="24"/>
          <w:highlight w:val="none"/>
        </w:rPr>
        <w:t xml:space="preserve">根据双方确认的最终结算金额，</w:t>
      </w:r>
      <w:r>
        <w:rPr>
          <w:rFonts w:eastAsia="仿宋"/>
          <w:color w:val="000000"/>
          <w:szCs w:val="24"/>
          <w:highlight w:val="none"/>
        </w:rPr>
        <w:t xml:space="preserve">甲方</w:t>
      </w:r>
      <w:r>
        <w:rPr>
          <w:rFonts w:hint="eastAsia" w:eastAsia="仿宋"/>
          <w:color w:val="000000"/>
          <w:szCs w:val="24"/>
          <w:highlight w:val="none"/>
        </w:rPr>
        <w:t xml:space="preserve">一次性付清尾款。</w:t>
      </w:r>
      <w:r>
        <w:rPr>
          <w:rFonts w:eastAsia="仿宋"/>
          <w:color w:val="000000"/>
          <w:szCs w:val="24"/>
          <w:highlight w:val="none"/>
        </w:rPr>
      </w:r>
      <w:r/>
    </w:p>
    <w:p>
      <w:pPr>
        <w:pStyle w:val="917"/>
        <w:ind w:firstLine="480"/>
        <w:spacing w:line="360" w:lineRule="auto"/>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以上费用需在乙方出具正规增值税普通发票给甲方后执行。</w:t>
      </w:r>
      <w:r>
        <w:rPr>
          <w:rFonts w:hint="eastAsia" w:ascii="仿宋" w:hAnsi="仿宋" w:eastAsia="仿宋" w:cs="仿宋"/>
          <w:color w:val="000000"/>
          <w:szCs w:val="24"/>
          <w:highlight w:val="none"/>
        </w:rPr>
      </w:r>
      <w:r/>
    </w:p>
    <w:p>
      <w:pPr>
        <w:pStyle w:val="869"/>
        <w:ind w:left="482" w:hanging="482"/>
        <w:spacing w:line="360" w:lineRule="auto"/>
        <w:rPr>
          <w:rFonts w:hint="eastAsia" w:ascii="仿宋" w:hAnsi="仿宋" w:eastAsia="仿宋" w:cs="仿宋"/>
          <w:b/>
          <w:bCs/>
          <w:color w:val="000000"/>
          <w:sz w:val="24"/>
          <w:highlight w:val="none"/>
          <w:lang w:val="zh-CN"/>
        </w:rPr>
      </w:pPr>
      <w:r>
        <w:rPr>
          <w:rFonts w:hint="eastAsia" w:ascii="仿宋" w:hAnsi="仿宋" w:eastAsia="仿宋" w:cs="仿宋"/>
          <w:b/>
          <w:bCs/>
          <w:color w:val="000000"/>
          <w:sz w:val="24"/>
          <w:highlight w:val="none"/>
        </w:rPr>
        <w:t xml:space="preserve">第十一条 技术</w:t>
      </w:r>
      <w:r>
        <w:rPr>
          <w:rFonts w:hint="eastAsia" w:ascii="仿宋" w:hAnsi="仿宋" w:eastAsia="仿宋" w:cs="仿宋"/>
          <w:b/>
          <w:bCs/>
          <w:color w:val="000000"/>
          <w:sz w:val="24"/>
          <w:highlight w:val="none"/>
          <w:lang w:val="zh-CN"/>
        </w:rPr>
        <w:t xml:space="preserve">资料的</w:t>
      </w:r>
      <w:r>
        <w:rPr>
          <w:rFonts w:hint="eastAsia" w:ascii="仿宋" w:hAnsi="仿宋" w:eastAsia="仿宋" w:cs="仿宋"/>
          <w:b/>
          <w:bCs/>
          <w:color w:val="000000"/>
          <w:sz w:val="24"/>
          <w:highlight w:val="none"/>
        </w:rPr>
        <w:t xml:space="preserve">提供 </w:t>
      </w:r>
      <w:r>
        <w:rPr>
          <w:rFonts w:hint="eastAsia" w:ascii="仿宋" w:hAnsi="仿宋" w:eastAsia="仿宋" w:cs="仿宋"/>
          <w:b/>
          <w:bCs/>
          <w:color w:val="000000"/>
          <w:sz w:val="24"/>
          <w:highlight w:val="none"/>
          <w:lang w:val="zh-CN"/>
        </w:rPr>
      </w:r>
      <w:r/>
    </w:p>
    <w:p>
      <w:pPr>
        <w:pStyle w:val="869"/>
        <w:ind w:left="900" w:hanging="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甲方提供开展项目所需的数据及</w:t>
      </w:r>
      <w:r>
        <w:rPr>
          <w:rFonts w:hint="eastAsia" w:ascii="仿宋" w:hAnsi="仿宋" w:eastAsia="仿宋" w:cs="仿宋"/>
          <w:color w:val="000000"/>
          <w:sz w:val="24"/>
          <w:highlight w:val="none"/>
        </w:rPr>
        <w:t xml:space="preserve">基础</w:t>
      </w:r>
      <w:r>
        <w:rPr>
          <w:rFonts w:hint="eastAsia" w:ascii="仿宋" w:hAnsi="仿宋" w:eastAsia="仿宋" w:cs="仿宋"/>
          <w:color w:val="000000"/>
          <w:sz w:val="24"/>
          <w:highlight w:val="none"/>
          <w:lang w:val="zh-CN"/>
        </w:rPr>
        <w:t xml:space="preserve">资料。</w:t>
      </w:r>
      <w:r>
        <w:rPr>
          <w:rFonts w:hint="eastAsia" w:ascii="仿宋" w:hAnsi="仿宋" w:eastAsia="仿宋" w:cs="仿宋"/>
          <w:color w:val="000000"/>
          <w:sz w:val="24"/>
          <w:highlight w:val="none"/>
          <w:lang w:val="zh-CN"/>
        </w:rPr>
      </w:r>
      <w:r/>
    </w:p>
    <w:p>
      <w:pPr>
        <w:pStyle w:val="869"/>
        <w:ind w:left="482" w:hanging="482"/>
        <w:spacing w:line="360" w:lineRule="auto"/>
        <w:rPr>
          <w:rFonts w:hint="eastAsia" w:ascii="仿宋" w:hAnsi="仿宋" w:eastAsia="仿宋" w:cs="仿宋"/>
          <w:b/>
          <w:bCs/>
          <w:color w:val="000000"/>
          <w:sz w:val="24"/>
          <w:highlight w:val="none"/>
          <w:lang w:val="zh-CN"/>
        </w:rPr>
      </w:pPr>
      <w:r>
        <w:rPr>
          <w:rFonts w:hint="eastAsia" w:ascii="仿宋" w:hAnsi="仿宋" w:eastAsia="仿宋" w:cs="仿宋"/>
          <w:b/>
          <w:bCs/>
          <w:color w:val="000000"/>
          <w:sz w:val="24"/>
          <w:highlight w:val="none"/>
        </w:rPr>
        <w:t xml:space="preserve">第十二条 </w:t>
      </w:r>
      <w:r>
        <w:rPr>
          <w:rFonts w:hint="eastAsia" w:ascii="仿宋" w:hAnsi="仿宋" w:eastAsia="仿宋" w:cs="仿宋"/>
          <w:b/>
          <w:bCs/>
          <w:color w:val="000000"/>
          <w:sz w:val="24"/>
          <w:highlight w:val="none"/>
          <w:lang w:val="zh-CN"/>
        </w:rPr>
        <w:t xml:space="preserve">风险责任的承担</w:t>
      </w:r>
      <w:r>
        <w:rPr>
          <w:rFonts w:hint="eastAsia" w:ascii="仿宋" w:hAnsi="仿宋" w:eastAsia="仿宋" w:cs="仿宋"/>
          <w:b/>
          <w:bCs/>
          <w:color w:val="000000"/>
          <w:sz w:val="24"/>
          <w:highlight w:val="none"/>
        </w:rPr>
        <w:t xml:space="preserve"> </w:t>
      </w:r>
      <w:r>
        <w:rPr>
          <w:rFonts w:hint="eastAsia" w:ascii="仿宋" w:hAnsi="仿宋" w:eastAsia="仿宋" w:cs="仿宋"/>
          <w:b/>
          <w:bCs/>
          <w:color w:val="000000"/>
          <w:sz w:val="24"/>
          <w:highlight w:val="none"/>
          <w:lang w:val="zh-CN"/>
        </w:rPr>
      </w:r>
      <w:r/>
    </w:p>
    <w:p>
      <w:pPr>
        <w:pStyle w:val="869"/>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zh-CN"/>
        </w:rPr>
        <w:t xml:space="preserve">若遇不可抗</w:t>
      </w:r>
      <w:r>
        <w:rPr>
          <w:rFonts w:hint="eastAsia" w:ascii="仿宋" w:hAnsi="仿宋" w:eastAsia="仿宋" w:cs="仿宋"/>
          <w:color w:val="000000"/>
          <w:sz w:val="24"/>
          <w:highlight w:val="none"/>
        </w:rPr>
        <w:t xml:space="preserve">力</w:t>
      </w:r>
      <w:r>
        <w:rPr>
          <w:rFonts w:hint="eastAsia" w:ascii="仿宋" w:hAnsi="仿宋" w:eastAsia="仿宋" w:cs="仿宋"/>
          <w:color w:val="000000"/>
          <w:sz w:val="24"/>
          <w:highlight w:val="none"/>
          <w:lang w:val="zh-CN"/>
        </w:rPr>
        <w:t xml:space="preserve">的自然与非自然性因素（含政策、法规、标准、</w:t>
      </w:r>
      <w:r>
        <w:rPr>
          <w:rFonts w:hint="eastAsia" w:ascii="仿宋" w:hAnsi="仿宋" w:eastAsia="仿宋" w:cs="仿宋"/>
          <w:color w:val="000000"/>
          <w:sz w:val="24"/>
          <w:highlight w:val="none"/>
        </w:rPr>
        <w:t xml:space="preserve">工作要求</w:t>
      </w:r>
      <w:r>
        <w:rPr>
          <w:rFonts w:hint="eastAsia" w:ascii="仿宋" w:hAnsi="仿宋" w:eastAsia="仿宋" w:cs="仿宋"/>
          <w:color w:val="000000"/>
          <w:sz w:val="24"/>
          <w:highlight w:val="none"/>
          <w:lang w:val="zh-CN"/>
        </w:rPr>
        <w:t xml:space="preserve">变化）造成时间推延，或无法完成任务，</w:t>
      </w:r>
      <w:r>
        <w:rPr>
          <w:rFonts w:hint="eastAsia" w:ascii="仿宋" w:hAnsi="仿宋" w:eastAsia="仿宋" w:cs="仿宋"/>
          <w:color w:val="000000"/>
          <w:sz w:val="24"/>
          <w:highlight w:val="none"/>
        </w:rPr>
        <w:t xml:space="preserve">乙方可顺延服务期，直至合同内容全部履行完成</w:t>
      </w:r>
      <w:r>
        <w:rPr>
          <w:rFonts w:hint="eastAsia" w:ascii="仿宋" w:hAnsi="仿宋" w:eastAsia="仿宋" w:cs="仿宋"/>
          <w:color w:val="000000"/>
          <w:sz w:val="24"/>
          <w:highlight w:val="none"/>
          <w:lang w:val="zh-CN"/>
        </w:rPr>
        <w:t xml:space="preserve">。</w:t>
      </w:r>
      <w:r>
        <w:rPr>
          <w:rFonts w:hint="eastAsia" w:ascii="仿宋" w:hAnsi="仿宋" w:eastAsia="仿宋" w:cs="仿宋"/>
          <w:color w:val="000000"/>
          <w:sz w:val="24"/>
          <w:highlight w:val="none"/>
        </w:rPr>
      </w:r>
      <w:r/>
    </w:p>
    <w:p>
      <w:pPr>
        <w:pStyle w:val="869"/>
        <w:ind w:left="482" w:right="100" w:hanging="482"/>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第十三条 违约责任</w:t>
      </w:r>
      <w:r>
        <w:rPr>
          <w:rFonts w:hint="eastAsia" w:ascii="仿宋" w:hAnsi="仿宋" w:eastAsia="仿宋" w:cs="仿宋"/>
          <w:b/>
          <w:bCs/>
          <w:color w:val="000000"/>
          <w:sz w:val="24"/>
          <w:highlight w:val="none"/>
        </w:rPr>
      </w:r>
      <w:r/>
    </w:p>
    <w:p>
      <w:pPr>
        <w:pStyle w:val="869"/>
        <w:ind w:firstLine="480"/>
        <w:spacing w:line="360" w:lineRule="auto"/>
        <w:widowControl/>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zh-CN"/>
        </w:rPr>
        <w:t xml:space="preserve">本合同经双方签字盖章后生效，合同生效后若某一方</w:t>
      </w:r>
      <w:r>
        <w:rPr>
          <w:rFonts w:hint="eastAsia" w:ascii="仿宋" w:hAnsi="仿宋" w:eastAsia="仿宋" w:cs="仿宋"/>
          <w:color w:val="000000"/>
          <w:sz w:val="24"/>
          <w:highlight w:val="none"/>
        </w:rPr>
        <w:t xml:space="preserve">终止</w:t>
      </w:r>
      <w:r>
        <w:rPr>
          <w:rFonts w:hint="eastAsia" w:ascii="仿宋" w:hAnsi="仿宋" w:eastAsia="仿宋" w:cs="仿宋"/>
          <w:color w:val="000000"/>
          <w:sz w:val="24"/>
          <w:highlight w:val="none"/>
          <w:lang w:val="zh-CN"/>
        </w:rPr>
        <w:t xml:space="preserve">执行合同，则应承担由此而引起的相应经济损失。</w:t>
      </w:r>
      <w:r>
        <w:rPr>
          <w:rFonts w:hint="eastAsia" w:ascii="仿宋" w:hAnsi="仿宋" w:eastAsia="仿宋" w:cs="仿宋"/>
          <w:color w:val="000000"/>
          <w:sz w:val="24"/>
          <w:highlight w:val="none"/>
          <w:lang w:val="zh-CN"/>
        </w:rPr>
      </w:r>
      <w:r/>
    </w:p>
    <w:p>
      <w:pPr>
        <w:pStyle w:val="869"/>
        <w:ind w:firstLine="480"/>
        <w:spacing w:line="360" w:lineRule="auto"/>
        <w:widowControl/>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rPr>
        <w:t xml:space="preserve">2.</w:t>
      </w:r>
      <w:r>
        <w:rPr>
          <w:rFonts w:hint="eastAsia" w:ascii="仿宋" w:hAnsi="仿宋" w:eastAsia="仿宋" w:cs="仿宋"/>
          <w:color w:val="000000"/>
          <w:sz w:val="24"/>
          <w:highlight w:val="none"/>
          <w:lang w:val="zh-CN"/>
        </w:rPr>
        <w:t xml:space="preserve">乙方保证在提供本协议项下服务过程中，遵守国家的法律法规的有关规定，提供的服务及提供服务的方式应当符合我国法律法规要求，乙方承担因违反上述规定而产生的所有责任。</w:t>
      </w:r>
      <w:r>
        <w:rPr>
          <w:rFonts w:hint="eastAsia" w:ascii="仿宋" w:hAnsi="仿宋" w:eastAsia="仿宋" w:cs="仿宋"/>
          <w:color w:val="000000"/>
          <w:sz w:val="24"/>
          <w:highlight w:val="none"/>
          <w:lang w:val="zh-CN"/>
        </w:rPr>
      </w:r>
      <w:r/>
    </w:p>
    <w:p>
      <w:pPr>
        <w:pStyle w:val="869"/>
        <w:ind w:firstLine="480"/>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w:t>
      </w:r>
      <w:r>
        <w:rPr>
          <w:rFonts w:hint="eastAsia" w:ascii="仿宋" w:hAnsi="仿宋" w:eastAsia="仿宋" w:cs="仿宋"/>
          <w:color w:val="000000"/>
          <w:sz w:val="24"/>
          <w:highlight w:val="none"/>
          <w:lang w:val="zh-CN"/>
        </w:rPr>
        <w:t xml:space="preserve">乙方应当严格履行保密义务，若甲方发现乙方有任何违反保密义务的行为，经甲方通知，乙方应当立即停止相关违法行为，若因此给甲方造成任何损失的，乙方应当承担赔偿责任。</w:t>
      </w:r>
      <w:r>
        <w:rPr>
          <w:rFonts w:hint="eastAsia" w:ascii="仿宋" w:hAnsi="仿宋" w:eastAsia="仿宋" w:cs="仿宋"/>
          <w:color w:val="000000"/>
          <w:sz w:val="24"/>
          <w:highlight w:val="none"/>
        </w:rPr>
      </w:r>
      <w:r/>
    </w:p>
    <w:p>
      <w:pPr>
        <w:pStyle w:val="869"/>
        <w:spacing w:line="360" w:lineRule="auto"/>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第十四条 合同的变更和终止</w:t>
      </w:r>
      <w:r>
        <w:rPr>
          <w:rFonts w:hint="eastAsia" w:ascii="仿宋" w:hAnsi="仿宋" w:eastAsia="仿宋" w:cs="仿宋"/>
          <w:b/>
          <w:bCs/>
          <w:color w:val="000000"/>
          <w:sz w:val="24"/>
          <w:highlight w:val="none"/>
        </w:rPr>
      </w:r>
      <w:r/>
    </w:p>
    <w:p>
      <w:pPr>
        <w:pStyle w:val="869"/>
        <w:ind w:firstLine="480"/>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1.除《政府采购法》第50条第二款规定的情形外，本合同一经签订，甲乙双方不得擅自变更、中止或终止合同。</w:t>
      </w:r>
      <w:r>
        <w:rPr>
          <w:rFonts w:hint="eastAsia" w:ascii="仿宋" w:hAnsi="仿宋" w:eastAsia="仿宋" w:cs="仿宋"/>
          <w:color w:val="000000"/>
          <w:sz w:val="24"/>
          <w:highlight w:val="none"/>
        </w:rPr>
      </w:r>
      <w:r/>
    </w:p>
    <w:p>
      <w:pPr>
        <w:pStyle w:val="869"/>
        <w:ind w:firstLine="480"/>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2.除发生法律规定的不能预见、不能避免并不能克服的客观情况外，甲乙双方不得放弃或拒绝履行合同。乙方放弃或拒绝履行合同，在三年内不得参加南京市政府采购项目。</w:t>
      </w:r>
      <w:r>
        <w:rPr>
          <w:rFonts w:hint="eastAsia" w:ascii="仿宋" w:hAnsi="仿宋" w:eastAsia="仿宋" w:cs="仿宋"/>
          <w:color w:val="000000"/>
          <w:sz w:val="24"/>
          <w:highlight w:val="none"/>
        </w:rPr>
      </w:r>
      <w:r/>
    </w:p>
    <w:p>
      <w:pPr>
        <w:pStyle w:val="869"/>
        <w:spacing w:line="360" w:lineRule="auto"/>
        <w:widowControl/>
        <w:rPr>
          <w:rFonts w:hint="eastAsia" w:ascii="仿宋" w:hAnsi="仿宋" w:eastAsia="仿宋" w:cs="仿宋"/>
          <w:color w:val="000000"/>
          <w:sz w:val="24"/>
          <w:highlight w:val="none"/>
        </w:rPr>
      </w:pPr>
      <w:r>
        <w:rPr>
          <w:rFonts w:hint="eastAsia" w:ascii="仿宋" w:hAnsi="仿宋" w:eastAsia="仿宋" w:cs="仿宋"/>
          <w:b/>
          <w:bCs/>
          <w:color w:val="000000"/>
          <w:sz w:val="24"/>
          <w:highlight w:val="none"/>
        </w:rPr>
        <w:t xml:space="preserve">第十五条 合同的转让</w:t>
      </w: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p>
      <w:pPr>
        <w:pStyle w:val="869"/>
        <w:ind w:firstLine="480"/>
        <w:spacing w:line="360" w:lineRule="auto"/>
        <w:widowControl/>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乙方不得擅自</w:t>
      </w:r>
      <w:r>
        <w:rPr>
          <w:rFonts w:hint="eastAsia" w:ascii="仿宋" w:hAnsi="仿宋" w:eastAsia="仿宋" w:cs="仿宋"/>
          <w:color w:val="000000"/>
          <w:sz w:val="24"/>
          <w:highlight w:val="none"/>
        </w:rPr>
        <w:t xml:space="preserve">将</w:t>
      </w:r>
      <w:r>
        <w:rPr>
          <w:rFonts w:hint="eastAsia" w:ascii="仿宋" w:hAnsi="仿宋" w:eastAsia="仿宋" w:cs="仿宋"/>
          <w:color w:val="000000"/>
          <w:sz w:val="24"/>
          <w:highlight w:val="none"/>
          <w:lang w:val="zh-CN"/>
        </w:rPr>
        <w:t xml:space="preserve">部分或全部转让其应履行的合同义务。</w:t>
      </w:r>
      <w:r>
        <w:rPr>
          <w:rFonts w:hint="eastAsia" w:ascii="仿宋" w:hAnsi="仿宋" w:eastAsia="仿宋" w:cs="仿宋"/>
          <w:color w:val="000000"/>
          <w:sz w:val="24"/>
          <w:highlight w:val="none"/>
        </w:rPr>
        <w:t xml:space="preserve">否则甲方有权解除合同，乙方应按合同价款的5%支付违约金。</w:t>
      </w:r>
      <w:r>
        <w:rPr>
          <w:rFonts w:hint="eastAsia" w:ascii="仿宋" w:hAnsi="仿宋" w:eastAsia="仿宋" w:cs="仿宋"/>
          <w:color w:val="000000"/>
          <w:sz w:val="24"/>
          <w:highlight w:val="none"/>
          <w:lang w:val="zh-CN"/>
        </w:rPr>
      </w:r>
      <w:r/>
    </w:p>
    <w:p>
      <w:pPr>
        <w:pStyle w:val="869"/>
        <w:spacing w:line="360" w:lineRule="auto"/>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第十六条 争议的解决</w:t>
      </w:r>
      <w:r>
        <w:rPr>
          <w:rFonts w:hint="eastAsia" w:ascii="仿宋" w:hAnsi="仿宋" w:eastAsia="仿宋" w:cs="仿宋"/>
          <w:b/>
          <w:bCs/>
          <w:color w:val="000000"/>
          <w:sz w:val="24"/>
          <w:highlight w:val="none"/>
        </w:rPr>
      </w:r>
      <w:r/>
    </w:p>
    <w:p>
      <w:pPr>
        <w:pStyle w:val="869"/>
        <w:ind w:firstLine="480"/>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1.因履行本合同引起的或与本合同有关的争议，甲、乙双方应首先通过友好协商解决，如果协商不能解决争议，则采取以下第</w:t>
      </w:r>
      <w:r>
        <w:rPr>
          <w:rFonts w:hint="eastAsia" w:ascii="仿宋" w:hAnsi="仿宋" w:eastAsia="仿宋" w:cs="仿宋"/>
          <w:color w:val="000000"/>
          <w:sz w:val="24"/>
          <w:highlight w:val="none"/>
          <w:u w:val="single"/>
        </w:rPr>
        <w:t xml:space="preserve">（1）</w:t>
      </w:r>
      <w:r>
        <w:rPr>
          <w:rFonts w:hint="eastAsia" w:ascii="仿宋" w:hAnsi="仿宋" w:eastAsia="仿宋" w:cs="仿宋"/>
          <w:color w:val="000000"/>
          <w:sz w:val="24"/>
          <w:highlight w:val="none"/>
        </w:rPr>
        <w:t xml:space="preserve">种方式解决争议：</w:t>
      </w:r>
      <w:r>
        <w:rPr>
          <w:rFonts w:hint="eastAsia" w:ascii="仿宋" w:hAnsi="仿宋" w:eastAsia="仿宋" w:cs="仿宋"/>
          <w:color w:val="000000"/>
          <w:sz w:val="24"/>
          <w:highlight w:val="none"/>
        </w:rPr>
      </w:r>
      <w:r/>
    </w:p>
    <w:p>
      <w:pPr>
        <w:pStyle w:val="869"/>
        <w:ind w:firstLine="480"/>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（1）向甲方所在地有管辖权的人民法院提起诉讼；</w:t>
      </w:r>
      <w:r>
        <w:rPr>
          <w:rFonts w:hint="eastAsia" w:ascii="仿宋" w:hAnsi="仿宋" w:eastAsia="仿宋" w:cs="仿宋"/>
          <w:color w:val="000000"/>
          <w:sz w:val="24"/>
          <w:highlight w:val="none"/>
        </w:rPr>
      </w:r>
      <w:r/>
    </w:p>
    <w:p>
      <w:pPr>
        <w:pStyle w:val="869"/>
        <w:ind w:firstLine="480"/>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（2）向南京仲裁委员会按其仲裁规则申请仲裁。 </w:t>
      </w:r>
      <w:r>
        <w:rPr>
          <w:rFonts w:hint="eastAsia" w:ascii="仿宋" w:hAnsi="仿宋" w:eastAsia="仿宋" w:cs="仿宋"/>
          <w:color w:val="000000"/>
          <w:sz w:val="24"/>
          <w:highlight w:val="none"/>
        </w:rPr>
      </w:r>
      <w:r/>
    </w:p>
    <w:p>
      <w:pPr>
        <w:pStyle w:val="869"/>
        <w:ind w:firstLine="480"/>
        <w:spacing w:line="360" w:lineRule="auto"/>
        <w:widowControl/>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rPr>
        <w:t xml:space="preserve">2.</w:t>
      </w:r>
      <w:r>
        <w:rPr>
          <w:rFonts w:hint="eastAsia" w:ascii="仿宋" w:hAnsi="仿宋" w:eastAsia="仿宋" w:cs="仿宋"/>
          <w:color w:val="000000"/>
          <w:sz w:val="24"/>
          <w:highlight w:val="none"/>
          <w:lang w:val="zh-CN"/>
        </w:rPr>
        <w:t xml:space="preserve">因</w:t>
      </w:r>
      <w:r>
        <w:rPr>
          <w:rFonts w:hint="eastAsia" w:ascii="仿宋" w:hAnsi="仿宋" w:eastAsia="仿宋" w:cs="仿宋"/>
          <w:color w:val="000000"/>
          <w:sz w:val="24"/>
          <w:highlight w:val="none"/>
        </w:rPr>
        <w:t xml:space="preserve">货物、</w:t>
      </w:r>
      <w:r>
        <w:rPr>
          <w:rFonts w:hint="eastAsia" w:ascii="仿宋" w:hAnsi="仿宋" w:eastAsia="仿宋" w:cs="仿宋"/>
          <w:color w:val="000000"/>
          <w:sz w:val="24"/>
          <w:highlight w:val="none"/>
          <w:lang w:val="zh-CN"/>
        </w:rPr>
        <w:t xml:space="preserve">服务的质量问题发生争议的，应当邀请国家认可的质量检测机构对</w:t>
      </w:r>
      <w:r>
        <w:rPr>
          <w:rFonts w:hint="eastAsia" w:ascii="仿宋" w:hAnsi="仿宋" w:eastAsia="仿宋" w:cs="仿宋"/>
          <w:color w:val="000000"/>
          <w:sz w:val="24"/>
          <w:highlight w:val="none"/>
        </w:rPr>
        <w:t xml:space="preserve">货物、</w:t>
      </w:r>
      <w:r>
        <w:rPr>
          <w:rFonts w:hint="eastAsia" w:ascii="仿宋" w:hAnsi="仿宋" w:eastAsia="仿宋" w:cs="仿宋"/>
          <w:color w:val="000000"/>
          <w:sz w:val="24"/>
          <w:highlight w:val="none"/>
          <w:lang w:val="zh-CN"/>
        </w:rPr>
        <w:t xml:space="preserve">服务质量进行鉴定。符合标准的，鉴定费由甲方承担；不符合质量标准的，鉴定费由乙方承担。</w:t>
      </w:r>
      <w:r>
        <w:rPr>
          <w:rFonts w:hint="eastAsia" w:ascii="仿宋" w:hAnsi="仿宋" w:eastAsia="仿宋" w:cs="仿宋"/>
          <w:color w:val="000000"/>
          <w:sz w:val="24"/>
          <w:highlight w:val="none"/>
          <w:lang w:val="zh-CN"/>
        </w:rPr>
      </w:r>
      <w:r/>
    </w:p>
    <w:p>
      <w:pPr>
        <w:pStyle w:val="869"/>
        <w:spacing w:line="360" w:lineRule="auto"/>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第十七条 诚实信用 </w:t>
      </w:r>
      <w:r>
        <w:rPr>
          <w:rFonts w:hint="eastAsia" w:ascii="仿宋" w:hAnsi="仿宋" w:eastAsia="仿宋" w:cs="仿宋"/>
          <w:b/>
          <w:bCs/>
          <w:color w:val="000000"/>
          <w:sz w:val="24"/>
          <w:highlight w:val="none"/>
        </w:rPr>
      </w:r>
      <w:r/>
    </w:p>
    <w:p>
      <w:pPr>
        <w:pStyle w:val="869"/>
        <w:ind w:firstLine="480"/>
        <w:spacing w:line="360" w:lineRule="auto"/>
        <w:widowControl/>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乙方应诚实信用，严格按照招标文件要求和投标承诺履行合同，不向甲方进行商业贿赂或者提供不正当利益。否则除报有关部门追究其法律责任外，剥夺其投标资格。</w:t>
      </w:r>
      <w:r>
        <w:rPr>
          <w:rFonts w:hint="eastAsia" w:ascii="仿宋" w:hAnsi="仿宋" w:eastAsia="仿宋" w:cs="仿宋"/>
          <w:color w:val="000000"/>
          <w:sz w:val="24"/>
          <w:highlight w:val="none"/>
          <w:lang w:val="zh-CN"/>
        </w:rPr>
      </w:r>
      <w:r/>
    </w:p>
    <w:p>
      <w:pPr>
        <w:pStyle w:val="869"/>
        <w:spacing w:line="360" w:lineRule="auto"/>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第十八条 保密 </w:t>
      </w:r>
      <w:r>
        <w:rPr>
          <w:rFonts w:hint="eastAsia" w:ascii="仿宋" w:hAnsi="仿宋" w:eastAsia="仿宋" w:cs="仿宋"/>
          <w:b/>
          <w:bCs/>
          <w:color w:val="000000"/>
          <w:sz w:val="24"/>
          <w:highlight w:val="none"/>
        </w:rPr>
      </w:r>
      <w:r/>
    </w:p>
    <w:p>
      <w:pPr>
        <w:pStyle w:val="869"/>
        <w:ind w:firstLine="480"/>
        <w:spacing w:line="360" w:lineRule="auto"/>
        <w:widowControl/>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本合同中乙方向甲方提交的</w:t>
      </w:r>
      <w:r>
        <w:rPr>
          <w:rFonts w:hint="eastAsia" w:ascii="仿宋" w:hAnsi="仿宋" w:eastAsia="仿宋" w:cs="仿宋"/>
          <w:color w:val="000000"/>
          <w:sz w:val="24"/>
          <w:highlight w:val="none"/>
        </w:rPr>
        <w:t xml:space="preserve">全部</w:t>
      </w:r>
      <w:r>
        <w:rPr>
          <w:rFonts w:hint="eastAsia" w:ascii="仿宋" w:hAnsi="仿宋" w:eastAsia="仿宋" w:cs="仿宋"/>
          <w:color w:val="000000"/>
          <w:sz w:val="24"/>
          <w:highlight w:val="none"/>
          <w:lang w:val="zh-CN"/>
        </w:rPr>
        <w:t xml:space="preserve">成果（包括</w:t>
      </w:r>
      <w:r>
        <w:rPr>
          <w:rFonts w:hint="eastAsia" w:ascii="仿宋" w:hAnsi="仿宋" w:eastAsia="仿宋" w:cs="仿宋"/>
          <w:color w:val="000000"/>
          <w:sz w:val="24"/>
          <w:highlight w:val="none"/>
        </w:rPr>
        <w:t xml:space="preserve">实物资料、</w:t>
      </w:r>
      <w:r>
        <w:rPr>
          <w:rFonts w:hint="eastAsia" w:ascii="仿宋" w:hAnsi="仿宋" w:eastAsia="仿宋" w:cs="仿宋"/>
          <w:color w:val="000000"/>
          <w:sz w:val="24"/>
          <w:highlight w:val="none"/>
          <w:lang w:val="zh-CN"/>
        </w:rPr>
        <w:t xml:space="preserve">电子版源文件、纸质文档资料、</w:t>
      </w:r>
      <w:r>
        <w:rPr>
          <w:rFonts w:hint="eastAsia" w:ascii="仿宋" w:hAnsi="仿宋" w:eastAsia="仿宋" w:cs="仿宋"/>
          <w:color w:val="000000"/>
          <w:sz w:val="24"/>
          <w:highlight w:val="none"/>
        </w:rPr>
        <w:t xml:space="preserve">照片、视频等影像资料</w:t>
      </w:r>
      <w:r>
        <w:rPr>
          <w:rFonts w:hint="eastAsia" w:ascii="仿宋" w:hAnsi="仿宋" w:eastAsia="仿宋" w:cs="仿宋"/>
          <w:color w:val="000000"/>
          <w:sz w:val="24"/>
          <w:highlight w:val="none"/>
          <w:lang w:val="zh-CN"/>
        </w:rPr>
        <w:t xml:space="preserve">）归甲方所有，对双方以外的单位保密。未经甲方同意，不得提供给第三方使用。</w:t>
      </w:r>
      <w:r>
        <w:rPr>
          <w:rFonts w:hint="eastAsia" w:ascii="仿宋" w:hAnsi="仿宋" w:eastAsia="仿宋" w:cs="仿宋"/>
          <w:color w:val="000000"/>
          <w:sz w:val="24"/>
          <w:highlight w:val="none"/>
          <w:lang w:val="zh-CN"/>
        </w:rPr>
      </w:r>
      <w:r/>
    </w:p>
    <w:p>
      <w:pPr>
        <w:pStyle w:val="869"/>
        <w:spacing w:line="360" w:lineRule="auto"/>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第十九条 合同生效及其他</w:t>
      </w:r>
      <w:r>
        <w:rPr>
          <w:rFonts w:hint="eastAsia" w:ascii="仿宋" w:hAnsi="仿宋" w:eastAsia="仿宋" w:cs="仿宋"/>
          <w:b/>
          <w:bCs/>
          <w:color w:val="000000"/>
          <w:sz w:val="24"/>
          <w:highlight w:val="none"/>
        </w:rPr>
      </w:r>
      <w:r/>
    </w:p>
    <w:p>
      <w:pPr>
        <w:pStyle w:val="869"/>
        <w:ind w:firstLine="480"/>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1.本合同自签订之日起生效。</w:t>
      </w:r>
      <w:r>
        <w:rPr>
          <w:rFonts w:hint="eastAsia" w:ascii="仿宋" w:hAnsi="仿宋" w:eastAsia="仿宋" w:cs="仿宋"/>
          <w:color w:val="000000"/>
          <w:sz w:val="24"/>
          <w:highlight w:val="none"/>
        </w:rPr>
      </w:r>
      <w:r/>
    </w:p>
    <w:p>
      <w:pPr>
        <w:pStyle w:val="869"/>
        <w:ind w:firstLine="480"/>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2.本合同一式肆份，甲乙双方各执两份。</w:t>
      </w:r>
      <w:r>
        <w:rPr>
          <w:rFonts w:hint="eastAsia" w:ascii="仿宋" w:hAnsi="仿宋" w:eastAsia="仿宋" w:cs="仿宋"/>
          <w:color w:val="000000"/>
          <w:sz w:val="24"/>
          <w:highlight w:val="none"/>
        </w:rPr>
      </w:r>
      <w:r/>
    </w:p>
    <w:p>
      <w:pPr>
        <w:pStyle w:val="869"/>
        <w:ind w:firstLine="480"/>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3.本合同应按照中华人民共和国的现行法律进行解释。</w:t>
      </w:r>
      <w:r>
        <w:rPr>
          <w:rFonts w:hint="eastAsia" w:ascii="仿宋" w:hAnsi="仿宋" w:eastAsia="仿宋" w:cs="仿宋"/>
          <w:color w:val="000000"/>
          <w:sz w:val="24"/>
          <w:highlight w:val="none"/>
        </w:rPr>
      </w:r>
      <w:r/>
    </w:p>
    <w:p>
      <w:pPr>
        <w:pStyle w:val="898"/>
        <w:rPr>
          <w:rFonts w:hint="eastAsia" w:ascii="仿宋" w:hAnsi="仿宋" w:eastAsia="仿宋" w:cs="仿宋"/>
          <w:color w:val="000000"/>
          <w:highlight w:val="none"/>
        </w:rPr>
      </w:pPr>
      <w:r>
        <w:rPr>
          <w:rFonts w:hint="eastAsia" w:ascii="仿宋" w:hAnsi="仿宋" w:eastAsia="仿宋" w:cs="仿宋"/>
          <w:color w:val="000000"/>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630"/>
        <w:gridCol w:w="4630"/>
      </w:tblGrid>
      <w:tr>
        <w:trPr>
          <w:trHeight w:val="347"/>
        </w:trPr>
        <w:tc>
          <w:tcPr>
            <w:tcBorders>
              <w:top w:val="none" w:color="000000" w:sz="4" w:space="0"/>
              <w:left w:val="none" w:color="000000" w:sz="4" w:space="0"/>
              <w:bottom w:val="none" w:color="000000" w:sz="4" w:space="0"/>
              <w:right w:val="none" w:color="000000" w:sz="4" w:space="0"/>
            </w:tcBorders>
            <w:tcW w:w="4630" w:type="dxa"/>
            <w:vAlign w:val="top"/>
            <w:textDirection w:val="lrTb"/>
            <w:noWrap/>
          </w:tcPr>
          <w:p>
            <w:pPr>
              <w:pStyle w:val="869"/>
              <w:ind w:firstLine="420"/>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甲方（委托方）：（盖章）</w:t>
            </w:r>
            <w:r>
              <w:rPr>
                <w:rFonts w:hint="eastAsia" w:ascii="仿宋" w:hAnsi="仿宋" w:eastAsia="仿宋" w:cs="仿宋"/>
                <w:color w:val="000000"/>
                <w:sz w:val="24"/>
                <w:highlight w:val="none"/>
              </w:rPr>
            </w:r>
            <w:r/>
          </w:p>
        </w:tc>
        <w:tc>
          <w:tcPr>
            <w:tcBorders>
              <w:top w:val="none" w:color="000000" w:sz="4" w:space="0"/>
              <w:left w:val="none" w:color="000000" w:sz="4" w:space="0"/>
              <w:bottom w:val="none" w:color="000000" w:sz="4" w:space="0"/>
              <w:right w:val="none" w:color="000000" w:sz="4" w:space="0"/>
            </w:tcBorders>
            <w:tcW w:w="4630" w:type="dxa"/>
            <w:vAlign w:val="top"/>
            <w:textDirection w:val="lrTb"/>
            <w:noWrap/>
          </w:tcPr>
          <w:p>
            <w:pPr>
              <w:pStyle w:val="869"/>
              <w:ind w:firstLine="420"/>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乙方（受托方）：（盖章）</w:t>
            </w:r>
            <w:r>
              <w:rPr>
                <w:rFonts w:hint="eastAsia" w:ascii="仿宋" w:hAnsi="仿宋" w:eastAsia="仿宋" w:cs="仿宋"/>
                <w:color w:val="000000"/>
                <w:sz w:val="24"/>
                <w:highlight w:val="none"/>
              </w:rPr>
            </w:r>
            <w:r/>
          </w:p>
        </w:tc>
      </w:tr>
      <w:tr>
        <w:trPr>
          <w:trHeight w:val="391"/>
        </w:trPr>
        <w:tc>
          <w:tcPr>
            <w:tcBorders>
              <w:top w:val="none" w:color="000000" w:sz="4" w:space="0"/>
              <w:left w:val="none" w:color="000000" w:sz="4" w:space="0"/>
              <w:bottom w:val="none" w:color="000000" w:sz="4" w:space="0"/>
              <w:right w:val="none" w:color="000000" w:sz="4" w:space="0"/>
            </w:tcBorders>
            <w:tcW w:w="4630" w:type="dxa"/>
            <w:vAlign w:val="top"/>
            <w:textDirection w:val="lrTb"/>
            <w:noWrap/>
          </w:tcPr>
          <w:p>
            <w:pPr>
              <w:pStyle w:val="869"/>
              <w:ind w:firstLine="420"/>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法人或代表人：</w:t>
            </w:r>
            <w:r>
              <w:rPr>
                <w:rFonts w:hint="eastAsia" w:ascii="仿宋" w:hAnsi="仿宋" w:eastAsia="仿宋" w:cs="仿宋"/>
                <w:color w:val="000000"/>
                <w:sz w:val="24"/>
                <w:highlight w:val="none"/>
              </w:rPr>
            </w:r>
            <w:r/>
          </w:p>
        </w:tc>
        <w:tc>
          <w:tcPr>
            <w:tcBorders>
              <w:top w:val="none" w:color="000000" w:sz="4" w:space="0"/>
              <w:left w:val="none" w:color="000000" w:sz="4" w:space="0"/>
              <w:bottom w:val="none" w:color="000000" w:sz="4" w:space="0"/>
              <w:right w:val="none" w:color="000000" w:sz="4" w:space="0"/>
            </w:tcBorders>
            <w:tcW w:w="4630" w:type="dxa"/>
            <w:vAlign w:val="top"/>
            <w:textDirection w:val="lrTb"/>
            <w:noWrap/>
          </w:tcPr>
          <w:p>
            <w:pPr>
              <w:pStyle w:val="869"/>
              <w:ind w:firstLine="420"/>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法人或代表人：</w:t>
            </w:r>
            <w:r>
              <w:rPr>
                <w:rFonts w:hint="eastAsia" w:ascii="仿宋" w:hAnsi="仿宋" w:eastAsia="仿宋" w:cs="仿宋"/>
                <w:color w:val="000000"/>
                <w:sz w:val="24"/>
                <w:highlight w:val="none"/>
              </w:rPr>
            </w:r>
            <w:r/>
          </w:p>
        </w:tc>
      </w:tr>
      <w:tr>
        <w:trPr>
          <w:trHeight w:val="391"/>
        </w:trPr>
        <w:tc>
          <w:tcPr>
            <w:tcBorders>
              <w:top w:val="none" w:color="000000" w:sz="4" w:space="0"/>
              <w:left w:val="none" w:color="000000" w:sz="4" w:space="0"/>
              <w:bottom w:val="none" w:color="000000" w:sz="4" w:space="0"/>
              <w:right w:val="none" w:color="000000" w:sz="4" w:space="0"/>
            </w:tcBorders>
            <w:tcW w:w="4630" w:type="dxa"/>
            <w:vAlign w:val="top"/>
            <w:textDirection w:val="lrTb"/>
            <w:noWrap/>
          </w:tcPr>
          <w:p>
            <w:pPr>
              <w:pStyle w:val="869"/>
              <w:ind w:firstLine="420"/>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电话：</w:t>
            </w:r>
            <w:r>
              <w:rPr>
                <w:rFonts w:hint="eastAsia" w:ascii="仿宋" w:hAnsi="仿宋" w:eastAsia="仿宋" w:cs="仿宋"/>
                <w:color w:val="000000"/>
                <w:sz w:val="24"/>
                <w:highlight w:val="none"/>
              </w:rPr>
            </w:r>
            <w:r/>
          </w:p>
        </w:tc>
        <w:tc>
          <w:tcPr>
            <w:tcBorders>
              <w:top w:val="none" w:color="000000" w:sz="4" w:space="0"/>
              <w:left w:val="none" w:color="000000" w:sz="4" w:space="0"/>
              <w:bottom w:val="none" w:color="000000" w:sz="4" w:space="0"/>
              <w:right w:val="none" w:color="000000" w:sz="4" w:space="0"/>
            </w:tcBorders>
            <w:tcW w:w="4630" w:type="dxa"/>
            <w:vAlign w:val="top"/>
            <w:textDirection w:val="lrTb"/>
            <w:noWrap/>
          </w:tcPr>
          <w:p>
            <w:pPr>
              <w:pStyle w:val="869"/>
              <w:ind w:firstLine="420"/>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电话：</w:t>
            </w:r>
            <w:r>
              <w:rPr>
                <w:rFonts w:hint="eastAsia" w:ascii="仿宋" w:hAnsi="仿宋" w:eastAsia="仿宋" w:cs="仿宋"/>
                <w:color w:val="000000"/>
                <w:sz w:val="24"/>
                <w:highlight w:val="none"/>
              </w:rPr>
            </w:r>
            <w:r/>
          </w:p>
        </w:tc>
      </w:tr>
      <w:tr>
        <w:trPr>
          <w:trHeight w:val="391"/>
        </w:trPr>
        <w:tc>
          <w:tcPr>
            <w:tcBorders>
              <w:top w:val="none" w:color="000000" w:sz="4" w:space="0"/>
              <w:left w:val="none" w:color="000000" w:sz="4" w:space="0"/>
              <w:bottom w:val="none" w:color="000000" w:sz="4" w:space="0"/>
              <w:right w:val="none" w:color="000000" w:sz="4" w:space="0"/>
            </w:tcBorders>
            <w:tcW w:w="4630" w:type="dxa"/>
            <w:vAlign w:val="top"/>
            <w:textDirection w:val="lrTb"/>
            <w:noWrap/>
          </w:tcPr>
          <w:p>
            <w:pPr>
              <w:pStyle w:val="869"/>
              <w:ind w:firstLine="420"/>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开户银行：</w:t>
            </w:r>
            <w:r>
              <w:rPr>
                <w:rFonts w:hint="eastAsia" w:ascii="仿宋" w:hAnsi="仿宋" w:eastAsia="仿宋" w:cs="仿宋"/>
                <w:color w:val="000000"/>
                <w:sz w:val="24"/>
                <w:highlight w:val="none"/>
              </w:rPr>
            </w:r>
            <w:r/>
          </w:p>
        </w:tc>
        <w:tc>
          <w:tcPr>
            <w:tcBorders>
              <w:top w:val="none" w:color="000000" w:sz="4" w:space="0"/>
              <w:left w:val="none" w:color="000000" w:sz="4" w:space="0"/>
              <w:bottom w:val="none" w:color="000000" w:sz="4" w:space="0"/>
              <w:right w:val="none" w:color="000000" w:sz="4" w:space="0"/>
            </w:tcBorders>
            <w:tcW w:w="4630" w:type="dxa"/>
            <w:vAlign w:val="top"/>
            <w:textDirection w:val="lrTb"/>
            <w:noWrap/>
          </w:tcPr>
          <w:p>
            <w:pPr>
              <w:pStyle w:val="869"/>
              <w:ind w:firstLine="420"/>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开户银行：</w:t>
            </w:r>
            <w:r>
              <w:rPr>
                <w:rFonts w:hint="eastAsia" w:ascii="仿宋" w:hAnsi="仿宋" w:eastAsia="仿宋" w:cs="仿宋"/>
                <w:color w:val="000000"/>
                <w:sz w:val="24"/>
                <w:highlight w:val="none"/>
              </w:rPr>
            </w:r>
            <w:r/>
          </w:p>
        </w:tc>
      </w:tr>
      <w:tr>
        <w:trPr>
          <w:trHeight w:val="391"/>
        </w:trPr>
        <w:tc>
          <w:tcPr>
            <w:tcBorders>
              <w:top w:val="none" w:color="000000" w:sz="4" w:space="0"/>
              <w:left w:val="none" w:color="000000" w:sz="4" w:space="0"/>
              <w:bottom w:val="none" w:color="000000" w:sz="4" w:space="0"/>
              <w:right w:val="none" w:color="000000" w:sz="4" w:space="0"/>
            </w:tcBorders>
            <w:tcW w:w="4630" w:type="dxa"/>
            <w:vAlign w:val="top"/>
            <w:textDirection w:val="lrTb"/>
            <w:noWrap/>
          </w:tcPr>
          <w:p>
            <w:pPr>
              <w:pStyle w:val="869"/>
              <w:ind w:firstLine="420"/>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账号：</w:t>
            </w:r>
            <w:r>
              <w:rPr>
                <w:rFonts w:hint="eastAsia" w:ascii="仿宋" w:hAnsi="仿宋" w:eastAsia="仿宋" w:cs="仿宋"/>
                <w:color w:val="000000"/>
                <w:sz w:val="24"/>
                <w:highlight w:val="none"/>
              </w:rPr>
            </w:r>
            <w:r/>
          </w:p>
        </w:tc>
        <w:tc>
          <w:tcPr>
            <w:tcBorders>
              <w:top w:val="none" w:color="000000" w:sz="4" w:space="0"/>
              <w:left w:val="none" w:color="000000" w:sz="4" w:space="0"/>
              <w:bottom w:val="none" w:color="000000" w:sz="4" w:space="0"/>
              <w:right w:val="none" w:color="000000" w:sz="4" w:space="0"/>
            </w:tcBorders>
            <w:tcW w:w="4630" w:type="dxa"/>
            <w:vAlign w:val="top"/>
            <w:textDirection w:val="lrTb"/>
            <w:noWrap/>
          </w:tcPr>
          <w:p>
            <w:pPr>
              <w:pStyle w:val="869"/>
              <w:ind w:firstLine="420"/>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账号：</w:t>
            </w:r>
            <w:r>
              <w:rPr>
                <w:rFonts w:hint="eastAsia" w:ascii="仿宋" w:hAnsi="仿宋" w:eastAsia="仿宋" w:cs="仿宋"/>
                <w:color w:val="000000"/>
                <w:sz w:val="24"/>
                <w:highlight w:val="none"/>
              </w:rPr>
            </w:r>
            <w:r/>
          </w:p>
        </w:tc>
      </w:tr>
    </w:tbl>
    <w:p>
      <w:pPr>
        <w:pStyle w:val="897"/>
        <w:ind w:firstLine="0"/>
        <w:rPr>
          <w:rFonts w:hint="eastAsia"/>
          <w:color w:val="000000"/>
          <w:highlight w:val="none"/>
        </w:rPr>
      </w:pPr>
      <w:r>
        <w:rPr>
          <w:rFonts w:hint="eastAsia"/>
          <w:color w:val="000000"/>
          <w:highlight w:val="none"/>
        </w:rPr>
      </w:r>
      <w:r/>
    </w:p>
    <w:p>
      <w:pPr>
        <w:pStyle w:val="869"/>
        <w:jc w:val="center"/>
        <w:spacing w:line="360" w:lineRule="auto"/>
        <w:rPr>
          <w:rFonts w:hint="eastAsia" w:ascii="宋体" w:hAnsi="宋体" w:cs="宋体"/>
          <w:b/>
          <w:bCs/>
          <w:color w:val="000000"/>
          <w:sz w:val="36"/>
          <w:szCs w:val="36"/>
          <w:highlight w:val="none"/>
          <w:lang w:val="zh-CN"/>
        </w:rPr>
      </w:pPr>
      <w:r/>
      <w:bookmarkStart w:id="81" w:name="_Toc8089"/>
      <w:r>
        <w:rPr>
          <w:rFonts w:hint="eastAsia" w:ascii="宋体" w:hAnsi="宋体" w:cs="宋体"/>
          <w:b/>
          <w:bCs/>
          <w:color w:val="000000"/>
          <w:sz w:val="36"/>
          <w:szCs w:val="36"/>
          <w:highlight w:val="none"/>
          <w:lang w:val="zh-CN"/>
        </w:rPr>
      </w:r>
      <w:r/>
    </w:p>
    <w:p>
      <w:pPr>
        <w:pStyle w:val="869"/>
        <w:jc w:val="center"/>
        <w:rPr>
          <w:rFonts w:hint="eastAsia" w:ascii="宋体" w:hAnsi="宋体" w:cs="宋体"/>
          <w:b/>
          <w:bCs/>
          <w:color w:val="000000"/>
          <w:sz w:val="36"/>
          <w:szCs w:val="36"/>
          <w:highlight w:val="none"/>
          <w:lang w:val="zh-CN"/>
        </w:rPr>
        <w:outlineLvl w:val="0"/>
      </w:pPr>
      <w:r>
        <w:rPr>
          <w:rFonts w:ascii="宋体" w:hAnsi="宋体" w:cs="宋体"/>
          <w:b/>
          <w:bCs/>
          <w:color w:val="000000"/>
          <w:sz w:val="36"/>
          <w:szCs w:val="36"/>
          <w:highlight w:val="none"/>
          <w:lang w:val="zh-CN"/>
        </w:rPr>
        <w:br w:type="page" w:clear="all"/>
      </w:r>
      <w:r>
        <w:rPr>
          <w:rFonts w:hint="eastAsia" w:ascii="宋体" w:hAnsi="宋体" w:cs="宋体"/>
          <w:b/>
          <w:bCs/>
          <w:color w:val="000000"/>
          <w:sz w:val="36"/>
          <w:szCs w:val="36"/>
          <w:highlight w:val="none"/>
          <w:lang w:val="zh-CN"/>
        </w:rPr>
        <w:t xml:space="preserve">第六章  附  件</w:t>
      </w:r>
      <w:bookmarkEnd w:id="81"/>
      <w:r>
        <w:rPr>
          <w:rFonts w:hint="eastAsia" w:ascii="宋体" w:hAnsi="宋体" w:cs="宋体"/>
          <w:b/>
          <w:bCs/>
          <w:color w:val="000000"/>
          <w:sz w:val="36"/>
          <w:szCs w:val="36"/>
          <w:highlight w:val="none"/>
          <w:lang w:val="zh-CN"/>
        </w:rPr>
      </w:r>
      <w:r/>
    </w:p>
    <w:p>
      <w:pPr>
        <w:pStyle w:val="869"/>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附件一、投标申请及声明格式</w:t>
      </w:r>
      <w:r>
        <w:rPr>
          <w:rFonts w:hint="eastAsia" w:ascii="宋体" w:hAnsi="宋体" w:cs="宋体"/>
          <w:b/>
          <w:color w:val="000000"/>
          <w:szCs w:val="21"/>
          <w:highlight w:val="none"/>
          <w:lang w:val="zh-CN"/>
        </w:rPr>
      </w:r>
      <w:r/>
    </w:p>
    <w:p>
      <w:pPr>
        <w:pStyle w:val="869"/>
        <w:jc w:val="center"/>
        <w:rPr>
          <w:rFonts w:hint="eastAsia" w:ascii="宋体" w:hAnsi="宋体" w:cs="宋体"/>
          <w:color w:val="000000"/>
          <w:sz w:val="36"/>
          <w:szCs w:val="36"/>
          <w:highlight w:val="none"/>
          <w:lang w:val="zh-CN"/>
        </w:rPr>
      </w:pPr>
      <w:r>
        <w:rPr>
          <w:rFonts w:hint="eastAsia" w:ascii="宋体" w:hAnsi="宋体" w:cs="宋体"/>
          <w:color w:val="000000"/>
          <w:sz w:val="36"/>
          <w:szCs w:val="36"/>
          <w:highlight w:val="none"/>
          <w:lang w:val="zh-CN"/>
        </w:rPr>
        <w:t xml:space="preserve">投标申请及声明</w:t>
      </w:r>
      <w:r>
        <w:rPr>
          <w:rFonts w:hint="eastAsia" w:ascii="宋体" w:hAnsi="宋体" w:cs="宋体"/>
          <w:color w:val="000000"/>
          <w:sz w:val="36"/>
          <w:szCs w:val="36"/>
          <w:highlight w:val="none"/>
          <w:lang w:val="zh-CN"/>
        </w:rPr>
      </w:r>
      <w:r/>
    </w:p>
    <w:p>
      <w:pPr>
        <w:pStyle w:val="869"/>
        <w:spacing w:line="264"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致：江苏省地质局第一地质大队</w:t>
      </w:r>
      <w:r>
        <w:rPr>
          <w:rFonts w:hint="eastAsia" w:ascii="宋体" w:hAnsi="宋体" w:cs="宋体"/>
          <w:color w:val="000000"/>
          <w:szCs w:val="21"/>
          <w:highlight w:val="none"/>
          <w:lang w:val="zh-CN"/>
        </w:rPr>
      </w:r>
      <w:r/>
    </w:p>
    <w:p>
      <w:pPr>
        <w:pStyle w:val="869"/>
        <w:ind w:firstLine="420"/>
        <w:spacing w:line="264"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根据贵方</w:t>
      </w:r>
      <w:r>
        <w:rPr>
          <w:rFonts w:hint="eastAsia" w:ascii="宋体" w:hAnsi="宋体" w:cs="宋体"/>
          <w:color w:val="000000"/>
          <w:szCs w:val="21"/>
          <w:highlight w:val="none"/>
          <w:u w:val="single"/>
          <w:lang w:val="zh-CN"/>
        </w:rPr>
        <w:t xml:space="preserve">                </w:t>
      </w:r>
      <w:r>
        <w:rPr>
          <w:rFonts w:hint="eastAsia" w:ascii="宋体" w:hAnsi="宋体" w:cs="宋体"/>
          <w:b/>
          <w:color w:val="000000"/>
          <w:szCs w:val="21"/>
          <w:highlight w:val="none"/>
          <w:u w:val="single"/>
          <w:lang w:val="zh-CN"/>
        </w:rPr>
        <w:t xml:space="preserve">（</w:t>
      </w:r>
      <w:r>
        <w:rPr>
          <w:rFonts w:hint="eastAsia" w:ascii="宋体" w:hAnsi="宋体" w:cs="宋体"/>
          <w:color w:val="000000"/>
          <w:szCs w:val="21"/>
          <w:highlight w:val="none"/>
          <w:lang w:val="zh-CN"/>
        </w:rPr>
        <w:t xml:space="preserve">项目名称） </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lang w:val="zh-CN"/>
        </w:rPr>
        <w:t xml:space="preserve">（采购编号）招标文件，正式授权下述签字人</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lang w:val="zh-CN"/>
        </w:rPr>
        <w:t xml:space="preserve">(姓名和职务)代表供应商</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lang w:val="zh-CN"/>
        </w:rPr>
        <w:t xml:space="preserve">（供应商名称），提交投标文件。</w:t>
      </w:r>
      <w:r>
        <w:rPr>
          <w:rFonts w:hint="eastAsia" w:ascii="宋体" w:hAnsi="宋体" w:cs="宋体"/>
          <w:color w:val="000000"/>
          <w:szCs w:val="21"/>
          <w:highlight w:val="none"/>
          <w:lang w:val="zh-CN"/>
        </w:rPr>
      </w:r>
      <w:r/>
    </w:p>
    <w:p>
      <w:pPr>
        <w:pStyle w:val="869"/>
        <w:ind w:firstLine="420"/>
        <w:spacing w:line="264"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据此函，签字人兹宣布声明和承诺如下：</w:t>
      </w:r>
      <w:r>
        <w:rPr>
          <w:rFonts w:hint="eastAsia" w:ascii="宋体" w:hAnsi="宋体" w:cs="宋体"/>
          <w:color w:val="000000"/>
          <w:szCs w:val="21"/>
          <w:highlight w:val="none"/>
          <w:lang w:val="zh-CN"/>
        </w:rPr>
      </w:r>
      <w:r/>
    </w:p>
    <w:p>
      <w:pPr>
        <w:pStyle w:val="869"/>
        <w:ind w:firstLine="420"/>
        <w:spacing w:line="264" w:lineRule="auto"/>
        <w:rPr>
          <w:rFonts w:hint="eastAsia" w:ascii="宋体" w:hAnsi="宋体" w:cs="宋体"/>
          <w:color w:val="000000"/>
          <w:highlight w:val="none"/>
        </w:rPr>
      </w:pPr>
      <w:r>
        <w:rPr>
          <w:rFonts w:hint="eastAsia" w:ascii="宋体" w:hAnsi="宋体" w:cs="宋体"/>
          <w:color w:val="000000"/>
          <w:szCs w:val="21"/>
          <w:highlight w:val="none"/>
          <w:lang w:val="zh-CN"/>
        </w:rPr>
        <w:t xml:space="preserve">1、</w:t>
      </w:r>
      <w:r>
        <w:rPr>
          <w:rFonts w:hint="eastAsia" w:ascii="宋体" w:hAnsi="宋体" w:cs="宋体"/>
          <w:b/>
          <w:color w:val="000000"/>
          <w:szCs w:val="21"/>
          <w:highlight w:val="none"/>
          <w:lang w:val="zh-CN"/>
        </w:rPr>
        <w:t xml:space="preserve">我们的资格条件完全符合政府采购法和本次招标要求</w:t>
      </w:r>
      <w:r>
        <w:rPr>
          <w:rFonts w:hint="eastAsia" w:ascii="宋体" w:hAnsi="宋体" w:cs="宋体"/>
          <w:color w:val="000000"/>
          <w:szCs w:val="21"/>
          <w:highlight w:val="none"/>
          <w:lang w:val="zh-CN"/>
        </w:rPr>
        <w:t xml:space="preserve">，</w:t>
      </w:r>
      <w:r>
        <w:rPr>
          <w:rFonts w:hint="eastAsia" w:ascii="宋体" w:hAnsi="宋体" w:cs="宋体"/>
          <w:color w:val="000000"/>
          <w:highlight w:val="none"/>
        </w:rPr>
        <w:t xml:space="preserve">我们</w:t>
      </w:r>
      <w:r>
        <w:rPr>
          <w:rFonts w:hint="eastAsia" w:ascii="宋体" w:hAnsi="宋体" w:cs="宋体"/>
          <w:color w:val="000000"/>
          <w:szCs w:val="21"/>
          <w:highlight w:val="none"/>
          <w:lang w:val="zh-CN"/>
        </w:rPr>
        <w:t xml:space="preserve">同意并向贵方提供了与投标有关的所有证据和资料。</w:t>
      </w:r>
      <w:r>
        <w:rPr>
          <w:rFonts w:hint="eastAsia" w:ascii="宋体" w:hAnsi="宋体" w:cs="宋体"/>
          <w:color w:val="000000"/>
          <w:highlight w:val="none"/>
        </w:rPr>
      </w:r>
      <w:r/>
    </w:p>
    <w:p>
      <w:pPr>
        <w:pStyle w:val="869"/>
        <w:spacing w:line="360" w:lineRule="auto"/>
        <w:rPr>
          <w:rFonts w:hint="eastAsia" w:ascii="宋体" w:hAnsi="宋体" w:cs="宋体"/>
          <w:color w:val="000000"/>
          <w:szCs w:val="21"/>
          <w:highlight w:val="none"/>
          <w:lang w:val="zh-CN"/>
        </w:rPr>
      </w:pPr>
      <w:r>
        <w:rPr>
          <w:rFonts w:hint="eastAsia" w:ascii="宋体" w:hAnsi="宋体" w:cs="宋体"/>
          <w:color w:val="000000"/>
          <w:highlight w:val="none"/>
        </w:rPr>
        <w:t xml:space="preserve">    2、</w:t>
      </w:r>
      <w:r>
        <w:rPr>
          <w:rFonts w:hint="eastAsia" w:ascii="宋体" w:hAnsi="宋体" w:cs="宋体"/>
          <w:color w:val="000000"/>
          <w:szCs w:val="21"/>
          <w:highlight w:val="none"/>
          <w:lang w:val="zh-CN"/>
        </w:rPr>
        <w:t xml:space="preserve">按招标要求，我们的投标综合单价为人民币（大写）</w:t>
      </w:r>
      <w:r>
        <w:rPr>
          <w:rFonts w:hint="eastAsia" w:ascii="宋体" w:hAnsi="宋体" w:cs="宋体"/>
          <w:b/>
          <w:bCs/>
          <w:color w:val="000000"/>
          <w:szCs w:val="21"/>
          <w:highlight w:val="none"/>
          <w:u w:val="single"/>
          <w:lang w:val="zh-CN"/>
        </w:rPr>
        <w:t xml:space="preserve">             </w:t>
      </w:r>
      <w:r>
        <w:rPr>
          <w:rFonts w:hint="eastAsia" w:ascii="宋体" w:hAnsi="宋体" w:cs="宋体"/>
          <w:color w:val="000000"/>
          <w:szCs w:val="21"/>
          <w:highlight w:val="none"/>
          <w:lang w:val="zh-CN"/>
        </w:rPr>
        <w:t xml:space="preserve">元/米；其中，中、</w:t>
      </w:r>
      <w:r>
        <w:rPr>
          <w:rFonts w:hint="eastAsia" w:ascii="宋体" w:hAnsi="宋体" w:cs="宋体"/>
          <w:b/>
          <w:color w:val="000000"/>
          <w:szCs w:val="21"/>
          <w:highlight w:val="none"/>
        </w:rPr>
        <w:t xml:space="preserve">小、微型企业产品</w:t>
      </w:r>
      <w:r>
        <w:rPr>
          <w:rFonts w:hint="eastAsia" w:ascii="宋体" w:hAnsi="宋体" w:cs="宋体"/>
          <w:color w:val="000000"/>
          <w:szCs w:val="21"/>
          <w:highlight w:val="none"/>
          <w:lang w:val="zh-CN"/>
        </w:rPr>
        <w:t xml:space="preserve">人民币（大写）</w:t>
      </w:r>
      <w:r>
        <w:rPr>
          <w:rFonts w:hint="eastAsia" w:ascii="宋体" w:hAnsi="宋体" w:cs="宋体"/>
          <w:b/>
          <w:bCs/>
          <w:color w:val="000000"/>
          <w:szCs w:val="21"/>
          <w:highlight w:val="none"/>
          <w:u w:val="single"/>
          <w:lang w:val="zh-CN"/>
        </w:rPr>
        <w:t xml:space="preserve">           </w:t>
      </w:r>
      <w:r>
        <w:rPr>
          <w:rFonts w:hint="eastAsia" w:ascii="宋体" w:hAnsi="宋体" w:cs="宋体"/>
          <w:color w:val="000000"/>
          <w:szCs w:val="21"/>
          <w:highlight w:val="none"/>
          <w:lang w:val="zh-CN"/>
        </w:rPr>
        <w:t xml:space="preserve">元/米；</w:t>
      </w:r>
      <w:r>
        <w:rPr>
          <w:rFonts w:hint="eastAsia" w:ascii="宋体" w:hAnsi="宋体" w:cs="宋体"/>
          <w:color w:val="000000"/>
          <w:szCs w:val="21"/>
          <w:highlight w:val="none"/>
        </w:rPr>
        <w:t xml:space="preserve">项目负责人：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r>
      <w:r/>
    </w:p>
    <w:p>
      <w:pPr>
        <w:pStyle w:val="869"/>
        <w:ind w:firstLine="420"/>
        <w:spacing w:line="264"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3、我们的投标产品中</w:t>
      </w:r>
      <w:r>
        <w:rPr>
          <w:rFonts w:hint="eastAsia" w:ascii="宋体" w:hAnsi="宋体" w:cs="宋体"/>
          <w:b/>
          <w:bCs/>
          <w:color w:val="000000"/>
          <w:szCs w:val="21"/>
          <w:highlight w:val="none"/>
          <w:u w:val="single"/>
          <w:lang w:val="zh-CN"/>
        </w:rPr>
        <w:t xml:space="preserve">     </w:t>
      </w:r>
      <w:r>
        <w:rPr>
          <w:rFonts w:hint="eastAsia" w:ascii="宋体" w:hAnsi="宋体" w:cs="宋体"/>
          <w:b/>
          <w:bCs/>
          <w:color w:val="000000"/>
          <w:szCs w:val="21"/>
          <w:highlight w:val="none"/>
          <w:lang w:val="zh-CN"/>
        </w:rPr>
        <w:t xml:space="preserve">（有或无）进口产品。</w:t>
      </w:r>
      <w:r>
        <w:rPr>
          <w:rFonts w:hint="eastAsia" w:ascii="宋体" w:hAnsi="宋体" w:cs="宋体"/>
          <w:color w:val="000000"/>
          <w:szCs w:val="21"/>
          <w:highlight w:val="none"/>
          <w:lang w:val="zh-CN"/>
        </w:rPr>
      </w:r>
      <w:r/>
    </w:p>
    <w:p>
      <w:pPr>
        <w:pStyle w:val="869"/>
        <w:ind w:firstLine="420"/>
        <w:spacing w:line="264"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4、我们已详细审核全部招标文件及其有效补充文件，我们放弃对招标文件任何误解的权利，提交投标文件后，</w:t>
      </w:r>
      <w:r>
        <w:rPr>
          <w:rFonts w:hint="eastAsia" w:ascii="宋体" w:hAnsi="宋体" w:cs="宋体"/>
          <w:b/>
          <w:color w:val="000000"/>
          <w:szCs w:val="21"/>
          <w:highlight w:val="none"/>
          <w:lang w:val="zh-CN"/>
        </w:rPr>
        <w:t xml:space="preserve">不对招标文件本身提出质疑</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r>
      <w:r/>
    </w:p>
    <w:p>
      <w:pPr>
        <w:pStyle w:val="869"/>
        <w:ind w:firstLine="420"/>
        <w:spacing w:line="264"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5、我们同意从规定的开标日期起遵循本投标文件，并在规定的投标有效期期满之前均具有约束力。</w:t>
      </w:r>
      <w:r>
        <w:rPr>
          <w:rFonts w:hint="eastAsia" w:ascii="宋体" w:hAnsi="宋体" w:cs="宋体"/>
          <w:color w:val="000000"/>
          <w:szCs w:val="21"/>
          <w:highlight w:val="none"/>
          <w:lang w:val="zh-CN"/>
        </w:rPr>
      </w:r>
      <w:r/>
    </w:p>
    <w:p>
      <w:pPr>
        <w:pStyle w:val="869"/>
        <w:ind w:firstLine="420"/>
        <w:spacing w:line="264"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6、</w:t>
      </w:r>
      <w:r>
        <w:rPr>
          <w:rFonts w:hint="eastAsia" w:ascii="宋体" w:hAnsi="宋体" w:cs="宋体"/>
          <w:color w:val="000000"/>
          <w:highlight w:val="none"/>
        </w:rPr>
        <w:t xml:space="preserve">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r>
        <w:rPr>
          <w:rFonts w:hint="eastAsia" w:ascii="宋体" w:hAnsi="宋体" w:cs="宋体"/>
          <w:color w:val="000000"/>
          <w:szCs w:val="21"/>
          <w:highlight w:val="none"/>
          <w:lang w:val="zh-CN"/>
        </w:rPr>
      </w:r>
      <w:r/>
    </w:p>
    <w:p>
      <w:pPr>
        <w:pStyle w:val="869"/>
        <w:ind w:firstLine="420"/>
        <w:spacing w:line="264"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7、一旦我方中标，我方将根据招标文件的规定严格履行合同，并保证于承诺的时间完成项目工作。</w:t>
      </w:r>
      <w:r>
        <w:rPr>
          <w:rFonts w:hint="eastAsia" w:ascii="宋体" w:hAnsi="宋体" w:cs="宋体"/>
          <w:color w:val="000000"/>
          <w:szCs w:val="21"/>
          <w:highlight w:val="none"/>
          <w:lang w:val="zh-CN"/>
        </w:rPr>
      </w:r>
      <w:r/>
    </w:p>
    <w:p>
      <w:pPr>
        <w:pStyle w:val="869"/>
        <w:ind w:firstLine="420"/>
        <w:spacing w:line="264"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8、我方决不提供虚假材料谋取中标、决不采取不正当手段诋毁、排挤其他供应商、决不与采购人、其它供应商或者采购人恶意串通、决不向采购人、政府采购人工作人员和评委进行商业贿赂、决不在采购过程中与采购人进行协商谈判、决不拒绝有关部门监督检查或提供虚假情况，如有违反，无条件接受贵方及相关管理部门的处罚。</w:t>
      </w:r>
      <w:r>
        <w:rPr>
          <w:rFonts w:hint="eastAsia" w:ascii="宋体" w:hAnsi="宋体" w:cs="宋体"/>
          <w:color w:val="000000"/>
          <w:szCs w:val="21"/>
          <w:highlight w:val="none"/>
          <w:lang w:val="zh-CN"/>
        </w:rPr>
      </w:r>
      <w:r/>
    </w:p>
    <w:p>
      <w:pPr>
        <w:pStyle w:val="869"/>
        <w:ind w:firstLine="420"/>
        <w:spacing w:line="264"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9、与本投标有关的正式联系方式为：</w:t>
      </w:r>
      <w:r>
        <w:rPr>
          <w:rFonts w:hint="eastAsia" w:ascii="宋体" w:hAnsi="宋体" w:cs="宋体"/>
          <w:color w:val="000000"/>
          <w:szCs w:val="21"/>
          <w:highlight w:val="none"/>
          <w:lang w:val="zh-CN"/>
        </w:rPr>
      </w:r>
      <w:r/>
    </w:p>
    <w:p>
      <w:pPr>
        <w:pStyle w:val="869"/>
        <w:ind w:firstLine="420"/>
        <w:spacing w:line="264" w:lineRule="auto"/>
        <w:rPr>
          <w:rFonts w:hint="eastAsia" w:ascii="宋体" w:hAnsi="宋体" w:cs="宋体"/>
          <w:color w:val="000000"/>
          <w:szCs w:val="21"/>
          <w:highlight w:val="none"/>
          <w:u w:val="single"/>
          <w:lang w:val="zh-CN"/>
        </w:rPr>
      </w:pPr>
      <w:r>
        <w:rPr>
          <w:rFonts w:hint="eastAsia" w:ascii="宋体" w:hAnsi="宋体" w:cs="宋体"/>
          <w:color w:val="000000"/>
          <w:szCs w:val="21"/>
          <w:highlight w:val="none"/>
          <w:lang w:val="zh-CN"/>
        </w:rPr>
        <w:t xml:space="preserve">地   址：</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u w:val="single"/>
          <w:lang w:val="zh-CN"/>
        </w:rPr>
      </w:r>
      <w:r/>
    </w:p>
    <w:p>
      <w:pPr>
        <w:pStyle w:val="869"/>
        <w:ind w:firstLine="420"/>
        <w:spacing w:line="264" w:lineRule="auto"/>
        <w:rPr>
          <w:rFonts w:hint="eastAsia" w:ascii="宋体" w:hAnsi="宋体" w:cs="宋体"/>
          <w:color w:val="000000"/>
          <w:szCs w:val="21"/>
          <w:highlight w:val="none"/>
          <w:u w:val="single"/>
          <w:lang w:val="zh-CN"/>
        </w:rPr>
      </w:pPr>
      <w:r>
        <w:rPr>
          <w:rFonts w:hint="eastAsia" w:ascii="宋体" w:hAnsi="宋体" w:cs="宋体"/>
          <w:color w:val="000000"/>
          <w:szCs w:val="21"/>
          <w:highlight w:val="none"/>
          <w:lang w:val="zh-CN"/>
        </w:rPr>
        <w:t xml:space="preserve">电   话：</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u w:val="single"/>
          <w:lang w:val="zh-CN"/>
        </w:rPr>
      </w:r>
      <w:r/>
    </w:p>
    <w:p>
      <w:pPr>
        <w:pStyle w:val="869"/>
        <w:ind w:firstLine="420"/>
        <w:spacing w:line="264" w:lineRule="auto"/>
        <w:rPr>
          <w:rFonts w:hint="eastAsia" w:ascii="宋体" w:hAnsi="宋体" w:cs="宋体"/>
          <w:color w:val="000000"/>
          <w:szCs w:val="21"/>
          <w:highlight w:val="none"/>
          <w:u w:val="single"/>
          <w:lang w:val="zh-CN"/>
        </w:rPr>
      </w:pPr>
      <w:r>
        <w:rPr>
          <w:rFonts w:hint="eastAsia" w:ascii="宋体" w:hAnsi="宋体" w:cs="宋体"/>
          <w:color w:val="000000"/>
          <w:szCs w:val="21"/>
          <w:highlight w:val="none"/>
          <w:lang w:val="zh-CN"/>
        </w:rPr>
        <w:t xml:space="preserve">传   真：</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u w:val="single"/>
          <w:lang w:val="zh-CN"/>
        </w:rPr>
      </w:r>
      <w:r/>
    </w:p>
    <w:p>
      <w:pPr>
        <w:pStyle w:val="869"/>
        <w:ind w:firstLine="420"/>
        <w:spacing w:line="264"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开户银行：</w:t>
      </w:r>
      <w:r>
        <w:rPr>
          <w:rFonts w:hint="eastAsia" w:ascii="宋体" w:hAnsi="宋体" w:cs="宋体"/>
          <w:color w:val="000000"/>
          <w:szCs w:val="21"/>
          <w:highlight w:val="none"/>
          <w:lang w:val="zh-CN"/>
        </w:rPr>
      </w:r>
      <w:r/>
    </w:p>
    <w:p>
      <w:pPr>
        <w:pStyle w:val="869"/>
        <w:ind w:firstLine="420"/>
        <w:spacing w:line="264"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银行账号：</w:t>
      </w:r>
      <w:r>
        <w:rPr>
          <w:rFonts w:hint="eastAsia" w:ascii="宋体" w:hAnsi="宋体" w:cs="宋体"/>
          <w:color w:val="000000"/>
          <w:szCs w:val="21"/>
          <w:highlight w:val="none"/>
          <w:lang w:val="zh-CN"/>
        </w:rPr>
      </w:r>
      <w:r/>
    </w:p>
    <w:p>
      <w:pPr>
        <w:pStyle w:val="869"/>
        <w:ind w:firstLine="420"/>
        <w:spacing w:line="264" w:lineRule="auto"/>
        <w:rPr>
          <w:rFonts w:hint="eastAsia" w:ascii="宋体" w:hAnsi="宋体" w:cs="宋体"/>
          <w:color w:val="000000"/>
          <w:szCs w:val="21"/>
          <w:highlight w:val="none"/>
          <w:u w:val="single"/>
          <w:lang w:val="zh-CN"/>
        </w:rPr>
      </w:pPr>
      <w:r>
        <w:rPr>
          <w:rFonts w:hint="eastAsia" w:ascii="宋体" w:hAnsi="宋体" w:cs="宋体"/>
          <w:color w:val="000000"/>
          <w:szCs w:val="21"/>
          <w:highlight w:val="none"/>
          <w:lang w:val="zh-CN"/>
        </w:rPr>
        <w:t xml:space="preserve">供应商授权代表姓名（签章）：</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u w:val="single"/>
          <w:lang w:val="zh-CN"/>
        </w:rPr>
      </w:r>
      <w:r/>
    </w:p>
    <w:p>
      <w:pPr>
        <w:pStyle w:val="869"/>
        <w:ind w:firstLine="420"/>
        <w:spacing w:line="264"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供应商名称：</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lang w:val="zh-CN"/>
        </w:rPr>
        <w:t xml:space="preserve">（盖章）</w:t>
      </w:r>
      <w:r>
        <w:rPr>
          <w:rFonts w:hint="eastAsia" w:ascii="宋体" w:hAnsi="宋体" w:cs="宋体"/>
          <w:color w:val="000000"/>
          <w:szCs w:val="21"/>
          <w:highlight w:val="none"/>
          <w:lang w:val="zh-CN"/>
        </w:rPr>
      </w:r>
      <w:r/>
    </w:p>
    <w:p>
      <w:pPr>
        <w:pStyle w:val="869"/>
        <w:ind w:firstLine="420"/>
        <w:spacing w:line="264"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日    期：</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lang w:val="zh-CN"/>
        </w:rPr>
        <w:t xml:space="preserve">年</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lang w:val="zh-CN"/>
        </w:rPr>
        <w:t xml:space="preserve">月</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lang w:val="zh-CN"/>
        </w:rPr>
        <w:t xml:space="preserve">日</w:t>
      </w:r>
      <w:r>
        <w:rPr>
          <w:rFonts w:hint="eastAsia" w:ascii="宋体" w:hAnsi="宋体" w:cs="宋体"/>
          <w:color w:val="000000"/>
          <w:szCs w:val="21"/>
          <w:highlight w:val="none"/>
          <w:lang w:val="zh-CN"/>
        </w:rPr>
      </w:r>
      <w:r/>
    </w:p>
    <w:p>
      <w:pPr>
        <w:pStyle w:val="869"/>
        <w:rPr>
          <w:rFonts w:hint="eastAsia" w:ascii="宋体" w:hAnsi="宋体" w:cs="宋体"/>
          <w:color w:val="000000"/>
          <w:highlight w:val="none"/>
          <w:lang w:val="zh-CN"/>
        </w:rPr>
      </w:pPr>
      <w:r>
        <w:rPr>
          <w:rFonts w:hint="eastAsia" w:ascii="宋体" w:hAnsi="宋体" w:cs="宋体"/>
          <w:color w:val="000000"/>
          <w:highlight w:val="none"/>
          <w:lang w:val="zh-CN"/>
        </w:rPr>
      </w:r>
      <w:r/>
    </w:p>
    <w:p>
      <w:pPr>
        <w:pStyle w:val="869"/>
        <w:rPr>
          <w:rFonts w:hint="eastAsia" w:ascii="宋体" w:hAnsi="宋体" w:cs="宋体"/>
          <w:color w:val="000000"/>
          <w:highlight w:val="none"/>
          <w:lang w:val="zh-CN"/>
        </w:rPr>
      </w:pPr>
      <w:r>
        <w:rPr>
          <w:rFonts w:hint="eastAsia" w:ascii="宋体" w:hAnsi="宋体" w:cs="宋体"/>
          <w:color w:val="000000"/>
          <w:highlight w:val="none"/>
          <w:lang w:val="zh-CN"/>
        </w:rPr>
      </w:r>
      <w:r/>
    </w:p>
    <w:p>
      <w:pPr>
        <w:pStyle w:val="869"/>
        <w:rPr>
          <w:rFonts w:hint="eastAsia" w:ascii="宋体" w:hAnsi="宋体" w:cs="宋体"/>
          <w:color w:val="000000"/>
          <w:highlight w:val="none"/>
          <w:lang w:val="zh-CN"/>
        </w:rPr>
      </w:pPr>
      <w:r>
        <w:rPr>
          <w:rFonts w:hint="eastAsia" w:ascii="宋体" w:hAnsi="宋体" w:cs="宋体"/>
          <w:color w:val="000000"/>
          <w:highlight w:val="none"/>
          <w:lang w:val="zh-CN"/>
        </w:rPr>
      </w:r>
      <w:r/>
    </w:p>
    <w:p>
      <w:pPr>
        <w:pStyle w:val="869"/>
        <w:rPr>
          <w:rFonts w:hint="eastAsia" w:ascii="宋体" w:hAnsi="宋体" w:cs="宋体"/>
          <w:color w:val="000000"/>
          <w:highlight w:val="none"/>
          <w:lang w:val="zh-CN"/>
        </w:rPr>
      </w:pPr>
      <w:r>
        <w:rPr>
          <w:rFonts w:hint="eastAsia" w:ascii="宋体" w:hAnsi="宋体" w:cs="宋体"/>
          <w:color w:val="000000"/>
          <w:highlight w:val="none"/>
          <w:lang w:val="zh-CN"/>
        </w:rPr>
      </w:r>
      <w:r/>
    </w:p>
    <w:p>
      <w:pPr>
        <w:pStyle w:val="869"/>
        <w:rPr>
          <w:rFonts w:hint="eastAsia" w:ascii="宋体" w:hAnsi="宋体" w:cs="宋体"/>
          <w:color w:val="000000"/>
          <w:highlight w:val="none"/>
          <w:lang w:val="zh-CN"/>
        </w:rPr>
      </w:pPr>
      <w:r>
        <w:rPr>
          <w:rFonts w:hint="eastAsia" w:ascii="宋体" w:hAnsi="宋体" w:cs="宋体"/>
          <w:color w:val="000000"/>
          <w:highlight w:val="none"/>
          <w:lang w:val="zh-CN"/>
        </w:rPr>
      </w:r>
      <w:r/>
    </w:p>
    <w:p>
      <w:pPr>
        <w:pStyle w:val="869"/>
        <w:rPr>
          <w:rFonts w:hint="eastAsia" w:ascii="宋体" w:hAnsi="宋体" w:cs="宋体"/>
          <w:color w:val="000000"/>
          <w:highlight w:val="none"/>
          <w:lang w:val="zh-CN"/>
        </w:rPr>
      </w:pPr>
      <w:r>
        <w:rPr>
          <w:rFonts w:hint="eastAsia" w:ascii="宋体" w:hAnsi="宋体" w:cs="宋体"/>
          <w:color w:val="000000"/>
          <w:highlight w:val="none"/>
          <w:lang w:val="zh-CN"/>
        </w:rPr>
      </w:r>
      <w:r/>
    </w:p>
    <w:p>
      <w:pPr>
        <w:pStyle w:val="869"/>
        <w:rPr>
          <w:rFonts w:hint="eastAsia" w:ascii="宋体" w:hAnsi="宋体" w:cs="宋体"/>
          <w:b/>
          <w:color w:val="000000"/>
          <w:szCs w:val="21"/>
          <w:highlight w:val="none"/>
          <w:lang w:val="zh-CN"/>
        </w:rPr>
      </w:pPr>
      <w:r>
        <w:rPr>
          <w:rFonts w:ascii="宋体" w:hAnsi="宋体" w:cs="宋体"/>
          <w:color w:val="000000"/>
          <w:highlight w:val="none"/>
          <w:lang w:val="zh-CN"/>
        </w:rPr>
        <w:br w:type="page" w:clear="all"/>
      </w:r>
      <w:r>
        <w:rPr>
          <w:rFonts w:hint="eastAsia" w:ascii="宋体" w:hAnsi="宋体" w:cs="宋体"/>
          <w:b/>
          <w:color w:val="000000"/>
          <w:szCs w:val="21"/>
          <w:highlight w:val="none"/>
          <w:lang w:val="zh-CN"/>
        </w:rPr>
        <w:t xml:space="preserve">附件二、法定代表人授权委托书格式</w:t>
      </w:r>
      <w:r>
        <w:rPr>
          <w:rFonts w:hint="eastAsia" w:ascii="宋体" w:hAnsi="宋体" w:cs="宋体"/>
          <w:b/>
          <w:color w:val="000000"/>
          <w:szCs w:val="21"/>
          <w:highlight w:val="none"/>
          <w:lang w:val="zh-CN"/>
        </w:rPr>
      </w:r>
      <w:r/>
    </w:p>
    <w:p>
      <w:pPr>
        <w:pStyle w:val="869"/>
        <w:ind w:firstLine="720"/>
        <w:jc w:val="center"/>
        <w:spacing w:line="360" w:lineRule="auto"/>
        <w:widowControl/>
        <w:rPr>
          <w:rFonts w:hint="eastAsia" w:ascii="宋体" w:hAnsi="宋体" w:cs="宋体"/>
          <w:color w:val="000000"/>
          <w:sz w:val="36"/>
          <w:szCs w:val="36"/>
          <w:highlight w:val="none"/>
          <w:lang w:val="zh-CN"/>
        </w:rPr>
      </w:pPr>
      <w:r>
        <w:rPr>
          <w:rFonts w:hint="eastAsia" w:ascii="宋体" w:hAnsi="宋体" w:cs="宋体"/>
          <w:color w:val="000000"/>
          <w:sz w:val="36"/>
          <w:szCs w:val="36"/>
          <w:highlight w:val="none"/>
          <w:lang w:val="zh-CN"/>
        </w:rPr>
        <w:t xml:space="preserve">法定代表人授权委托书</w:t>
      </w:r>
      <w:r>
        <w:rPr>
          <w:rFonts w:hint="eastAsia" w:ascii="宋体" w:hAnsi="宋体" w:cs="宋体"/>
          <w:color w:val="000000"/>
          <w:sz w:val="36"/>
          <w:szCs w:val="36"/>
          <w:highlight w:val="none"/>
          <w:lang w:val="zh-CN"/>
        </w:rPr>
      </w:r>
      <w:r/>
    </w:p>
    <w:p>
      <w:pPr>
        <w:pStyle w:val="869"/>
        <w:jc w:val="left"/>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江苏省地质局第一地质大队</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r>
      <w:r/>
    </w:p>
    <w:p>
      <w:pPr>
        <w:pStyle w:val="869"/>
        <w:ind w:firstLine="420"/>
        <w:jc w:val="left"/>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本授权书声明：注册于</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lang w:val="zh-CN"/>
        </w:rPr>
        <w:t xml:space="preserve">（供应商住址）的</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lang w:val="zh-CN"/>
        </w:rPr>
        <w:t xml:space="preserve">（供应商名称）法定代表人</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lang w:val="zh-CN"/>
        </w:rPr>
        <w:t xml:space="preserve">（法定代表人姓名、职务）代表本公司授权在下面签字的</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lang w:val="zh-CN"/>
        </w:rPr>
        <w:t xml:space="preserve">（供应商代表姓名、职务）为本公司的合法代理人，就贵方组织的</w:t>
      </w:r>
      <w:r>
        <w:rPr>
          <w:rFonts w:hint="eastAsia" w:ascii="宋体" w:hAnsi="宋体" w:cs="宋体"/>
          <w:b/>
          <w:bCs/>
          <w:color w:val="000000"/>
          <w:szCs w:val="21"/>
          <w:highlight w:val="none"/>
          <w:u w:val="single"/>
          <w:lang w:val="zh-CN"/>
        </w:rPr>
        <w:t xml:space="preserve">           </w:t>
      </w:r>
      <w:r>
        <w:rPr>
          <w:rFonts w:hint="eastAsia" w:ascii="宋体" w:hAnsi="宋体" w:cs="宋体"/>
          <w:color w:val="000000"/>
          <w:szCs w:val="21"/>
          <w:highlight w:val="none"/>
          <w:lang w:val="zh-CN"/>
        </w:rPr>
        <w:t xml:space="preserve">（项目名称），</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lang w:val="zh-CN"/>
        </w:rPr>
        <w:t xml:space="preserve">（采购编号）投标，以本公司名义处理一切与之有关的事务。</w:t>
      </w:r>
      <w:r>
        <w:rPr>
          <w:rFonts w:hint="eastAsia" w:ascii="宋体" w:hAnsi="宋体" w:cs="宋体"/>
          <w:color w:val="000000"/>
          <w:szCs w:val="21"/>
          <w:highlight w:val="none"/>
          <w:lang w:val="zh-CN"/>
        </w:rPr>
      </w:r>
      <w:r/>
    </w:p>
    <w:p>
      <w:pPr>
        <w:pStyle w:val="869"/>
        <w:jc w:val="left"/>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    本授权书于    年  月  日签字生效，特此声明。</w:t>
      </w:r>
      <w:r>
        <w:rPr>
          <w:rFonts w:hint="eastAsia" w:ascii="宋体" w:hAnsi="宋体" w:cs="宋体"/>
          <w:color w:val="000000"/>
          <w:szCs w:val="21"/>
          <w:highlight w:val="none"/>
          <w:lang w:val="zh-CN"/>
        </w:rPr>
      </w:r>
      <w:r/>
    </w:p>
    <w:p>
      <w:pPr>
        <w:pStyle w:val="869"/>
        <w:jc w:val="left"/>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    法定代表人签</w:t>
      </w:r>
      <w:r>
        <w:rPr>
          <w:rFonts w:hint="eastAsia" w:ascii="宋体" w:hAnsi="宋体" w:cs="宋体"/>
          <w:color w:val="000000"/>
          <w:szCs w:val="21"/>
          <w:highlight w:val="none"/>
        </w:rPr>
        <w:t xml:space="preserve">章</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r>
      <w:r/>
    </w:p>
    <w:p>
      <w:pPr>
        <w:pStyle w:val="869"/>
        <w:jc w:val="left"/>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    授权委托人签</w:t>
      </w:r>
      <w:r>
        <w:rPr>
          <w:rFonts w:hint="eastAsia" w:ascii="宋体" w:hAnsi="宋体" w:cs="宋体"/>
          <w:color w:val="000000"/>
          <w:szCs w:val="21"/>
          <w:highlight w:val="none"/>
        </w:rPr>
        <w:t xml:space="preserve">章</w:t>
      </w: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lang w:val="zh-CN"/>
        </w:rPr>
      </w:r>
      <w:r/>
    </w:p>
    <w:p>
      <w:pPr>
        <w:pStyle w:val="869"/>
        <w:ind w:firstLine="420"/>
        <w:jc w:val="left"/>
        <w:spacing w:line="360" w:lineRule="auto"/>
        <w:widowControl/>
        <w:tabs>
          <w:tab w:val="left" w:pos="1440"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日        期：        年    月    日</w:t>
      </w:r>
      <w:r>
        <w:rPr>
          <w:rFonts w:hint="eastAsia" w:ascii="宋体" w:hAnsi="宋体" w:cs="宋体"/>
          <w:color w:val="000000"/>
          <w:szCs w:val="21"/>
          <w:highlight w:val="none"/>
          <w:lang w:val="zh-CN"/>
        </w:rPr>
      </w:r>
      <w:r/>
    </w:p>
    <w:p>
      <w:pPr>
        <w:pStyle w:val="869"/>
        <w:ind w:firstLine="21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委托代理人的身份证的复印件:</w:t>
      </w:r>
      <w:r>
        <w:rPr>
          <w:rFonts w:ascii="Arial" w:hAnsi="Arial" w:cs="Arial"/>
          <w:color w:val="000000"/>
          <w:szCs w:val="21"/>
          <w:highlight w:val="none"/>
        </w:rPr>
      </w:r>
      <w:r/>
    </w:p>
    <w:p>
      <w:pPr>
        <w:pStyle w:val="869"/>
        <w:jc w:val="left"/>
        <w:spacing w:line="360" w:lineRule="auto"/>
        <w:widowControl/>
        <w:tabs>
          <w:tab w:val="left" w:pos="1440" w:leader="none"/>
        </w:tabs>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p>
      <w:pPr>
        <w:pStyle w:val="869"/>
        <w:jc w:val="left"/>
        <w:spacing w:line="360" w:lineRule="auto"/>
        <w:widowControl/>
        <w:tabs>
          <w:tab w:val="left" w:pos="1440" w:leader="none"/>
        </w:tabs>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p>
      <w:pPr>
        <w:pStyle w:val="869"/>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p>
      <w:pPr>
        <w:pStyle w:val="869"/>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p>
      <w:pPr>
        <w:pStyle w:val="869"/>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p>
      <w:pPr>
        <w:pStyle w:val="869"/>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p>
      <w:pPr>
        <w:pStyle w:val="869"/>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p>
      <w:pPr>
        <w:pStyle w:val="869"/>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p>
      <w:pPr>
        <w:pStyle w:val="869"/>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p>
      <w:pPr>
        <w:pStyle w:val="869"/>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p>
      <w:pPr>
        <w:pStyle w:val="869"/>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p>
      <w:pPr>
        <w:pStyle w:val="869"/>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p>
      <w:pPr>
        <w:pStyle w:val="869"/>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p>
      <w:pPr>
        <w:pStyle w:val="869"/>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p>
      <w:pPr>
        <w:pStyle w:val="869"/>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p>
      <w:pPr>
        <w:pStyle w:val="869"/>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p>
      <w:pPr>
        <w:pStyle w:val="869"/>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p>
      <w:pPr>
        <w:pStyle w:val="869"/>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p>
      <w:pPr>
        <w:pStyle w:val="869"/>
        <w:rPr>
          <w:rFonts w:hint="eastAsia" w:ascii="宋体" w:hAnsi="宋体" w:cs="宋体"/>
          <w:b/>
          <w:color w:val="000000"/>
          <w:szCs w:val="21"/>
          <w:highlight w:val="none"/>
          <w:lang w:val="zh-CN"/>
        </w:rPr>
      </w:pPr>
      <w:r>
        <w:rPr>
          <w:rFonts w:ascii="宋体" w:hAnsi="宋体" w:cs="宋体"/>
          <w:b/>
          <w:color w:val="000000"/>
          <w:szCs w:val="21"/>
          <w:highlight w:val="none"/>
          <w:lang w:val="zh-CN"/>
        </w:rPr>
        <w:br w:type="page" w:clear="all"/>
      </w:r>
      <w:r>
        <w:rPr>
          <w:rFonts w:hint="eastAsia" w:ascii="宋体" w:hAnsi="宋体" w:cs="宋体"/>
          <w:b/>
          <w:color w:val="000000"/>
          <w:szCs w:val="21"/>
          <w:highlight w:val="none"/>
          <w:lang w:val="zh-CN"/>
        </w:rPr>
        <w:t xml:space="preserve">附件三、开标一览表格式</w:t>
      </w:r>
      <w:r>
        <w:rPr>
          <w:rFonts w:hint="eastAsia" w:ascii="宋体" w:hAnsi="宋体" w:cs="宋体"/>
          <w:b/>
          <w:color w:val="000000"/>
          <w:szCs w:val="21"/>
          <w:highlight w:val="none"/>
          <w:lang w:val="zh-CN"/>
        </w:rPr>
      </w:r>
      <w:r/>
    </w:p>
    <w:p>
      <w:pPr>
        <w:pStyle w:val="869"/>
        <w:ind w:firstLine="420"/>
        <w:jc w:val="left"/>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p>
      <w:pPr>
        <w:pStyle w:val="869"/>
        <w:jc w:val="center"/>
        <w:rPr>
          <w:rFonts w:ascii="Arial" w:hAnsi="Arial" w:cs="Arial"/>
          <w:b/>
          <w:color w:val="000000"/>
          <w:sz w:val="36"/>
          <w:szCs w:val="36"/>
          <w:highlight w:val="none"/>
        </w:rPr>
      </w:pPr>
      <w:r>
        <w:rPr>
          <w:rFonts w:ascii="Arial" w:hAnsi="Arial" w:cs="Arial"/>
          <w:b/>
          <w:color w:val="000000"/>
          <w:sz w:val="36"/>
          <w:szCs w:val="36"/>
          <w:highlight w:val="none"/>
        </w:rPr>
        <w:t xml:space="preserve">开标一览表</w:t>
      </w:r>
      <w:r>
        <w:rPr>
          <w:rFonts w:ascii="Arial" w:hAnsi="Arial" w:cs="Arial"/>
          <w:b/>
          <w:color w:val="000000"/>
          <w:sz w:val="36"/>
          <w:szCs w:val="36"/>
          <w:highlight w:val="none"/>
        </w:rPr>
      </w:r>
      <w:r/>
    </w:p>
    <w:p>
      <w:pPr>
        <w:pStyle w:val="877"/>
        <w:jc w:val="left"/>
        <w:rPr>
          <w:rFonts w:ascii="Arial" w:hAnsi="Arial" w:cs="Arial"/>
          <w:color w:val="000000"/>
          <w:szCs w:val="21"/>
          <w:highlight w:val="none"/>
        </w:rPr>
      </w:pPr>
      <w:r>
        <w:rPr>
          <w:rFonts w:ascii="Arial" w:hAnsi="Arial" w:cs="Arial"/>
          <w:color w:val="000000"/>
          <w:szCs w:val="21"/>
          <w:highlight w:val="none"/>
        </w:rPr>
        <w:t xml:space="preserve">项目名称：</w:t>
      </w:r>
      <w:r>
        <w:rPr>
          <w:rFonts w:hint="eastAsia" w:ascii="宋体" w:hAnsi="宋体"/>
          <w:color w:val="000000"/>
          <w:szCs w:val="21"/>
          <w:highlight w:val="none"/>
        </w:rPr>
        <w:t xml:space="preserve">                                         </w:t>
      </w:r>
      <w:r>
        <w:rPr>
          <w:rFonts w:ascii="Arial" w:hAnsi="Arial" w:cs="Arial"/>
          <w:color w:val="000000"/>
          <w:szCs w:val="21"/>
          <w:highlight w:val="none"/>
        </w:rPr>
        <w:t xml:space="preserve">   项目编号：</w:t>
      </w:r>
      <w:r>
        <w:rPr>
          <w:rFonts w:ascii="Arial" w:hAnsi="Arial" w:cs="Arial"/>
          <w:color w:val="000000"/>
          <w:szCs w:val="21"/>
          <w:highlight w:val="none"/>
        </w:rPr>
        <w:t xml:space="preserve"> </w:t>
      </w:r>
      <w:r>
        <w:rPr>
          <w:rFonts w:hint="eastAsia" w:ascii="宋体" w:hAnsi="宋体"/>
          <w:color w:val="000000"/>
          <w:szCs w:val="21"/>
          <w:highlight w:val="none"/>
        </w:rPr>
        <w:t xml:space="preserve"> </w:t>
      </w:r>
      <w:r>
        <w:rPr>
          <w:rFonts w:ascii="Arial" w:hAnsi="Arial" w:cs="Arial"/>
          <w:color w:val="000000"/>
          <w:szCs w:val="21"/>
          <w:highlight w:val="none"/>
        </w:rPr>
        <w:t xml:space="preserve"> </w:t>
      </w:r>
      <w:r>
        <w:rPr>
          <w:rFonts w:ascii="Arial" w:hAnsi="Arial" w:cs="Arial"/>
          <w:color w:val="000000"/>
          <w:szCs w:val="21"/>
          <w:highlight w:val="none"/>
        </w:rPr>
        <w:t xml:space="preserve">                                   </w:t>
      </w:r>
      <w:r>
        <w:rPr>
          <w:rFonts w:ascii="Arial" w:hAnsi="Arial" w:cs="Arial"/>
          <w:color w:val="000000"/>
          <w:szCs w:val="21"/>
          <w:highlight w:val="none"/>
        </w:rPr>
      </w:r>
      <w:r/>
    </w:p>
    <w:tbl>
      <w:tblPr>
        <w:tblW w:w="8640"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70"/>
        <w:gridCol w:w="5131"/>
        <w:gridCol w:w="1639"/>
      </w:tblGrid>
      <w:tr>
        <w:trPr>
          <w:cantSplit/>
          <w:trHeight w:val="1198"/>
        </w:trPr>
        <w:tc>
          <w:tcPr>
            <w:tcW w:w="1870" w:type="dxa"/>
            <w:vAlign w:val="center"/>
            <w:textDirection w:val="lrTb"/>
            <w:noWrap w:val="false"/>
          </w:tcPr>
          <w:p>
            <w:pPr>
              <w:pStyle w:val="877"/>
              <w:ind w:firstLine="0"/>
              <w:jc w:val="center"/>
              <w:spacing w:line="440" w:lineRule="exact"/>
              <w:rPr>
                <w:rFonts w:ascii="Arial" w:hAnsi="Arial" w:cs="Arial"/>
                <w:color w:val="000000"/>
                <w:sz w:val="24"/>
                <w:highlight w:val="none"/>
              </w:rPr>
            </w:pPr>
            <w:r>
              <w:rPr>
                <w:rFonts w:ascii="Arial" w:hAnsi="Arial" w:cs="Arial"/>
                <w:color w:val="000000"/>
                <w:sz w:val="24"/>
                <w:highlight w:val="none"/>
              </w:rPr>
              <w:t xml:space="preserve">投标总价</w:t>
            </w:r>
            <w:r>
              <w:rPr>
                <w:rFonts w:ascii="Arial" w:hAnsi="Arial" w:cs="Arial"/>
                <w:color w:val="000000"/>
                <w:sz w:val="24"/>
                <w:highlight w:val="none"/>
              </w:rPr>
            </w:r>
            <w:r/>
          </w:p>
        </w:tc>
        <w:tc>
          <w:tcPr>
            <w:tcW w:w="5131" w:type="dxa"/>
            <w:vAlign w:val="center"/>
            <w:textDirection w:val="lrTb"/>
            <w:noWrap w:val="false"/>
          </w:tcPr>
          <w:p>
            <w:pPr>
              <w:pStyle w:val="877"/>
              <w:ind w:firstLine="480"/>
              <w:spacing w:line="440" w:lineRule="exact"/>
              <w:rPr>
                <w:rFonts w:ascii="Arial" w:hAnsi="Arial" w:cs="Arial"/>
                <w:bCs/>
                <w:color w:val="000000"/>
                <w:sz w:val="24"/>
                <w:highlight w:val="none"/>
              </w:rPr>
            </w:pPr>
            <w:r>
              <w:rPr>
                <w:rFonts w:ascii="Arial" w:hAnsi="Arial" w:cs="Arial"/>
                <w:color w:val="000000"/>
                <w:sz w:val="24"/>
                <w:highlight w:val="none"/>
              </w:rPr>
              <w:t xml:space="preserve">小写：人民币</w:t>
            </w:r>
            <w:r>
              <w:rPr>
                <w:rFonts w:ascii="Arial" w:hAnsi="Arial" w:cs="Arial"/>
                <w:color w:val="000000"/>
                <w:sz w:val="24"/>
                <w:highlight w:val="none"/>
                <w:u w:val="single"/>
              </w:rPr>
              <w:t xml:space="preserve"> </w:t>
            </w:r>
            <w:r>
              <w:rPr>
                <w:rFonts w:hint="eastAsia" w:ascii="Arial" w:hAnsi="Arial" w:cs="Arial"/>
                <w:color w:val="000000"/>
                <w:sz w:val="24"/>
                <w:highlight w:val="none"/>
                <w:u w:val="single"/>
              </w:rPr>
              <w:t xml:space="preserve">            </w:t>
            </w:r>
            <w:r>
              <w:rPr>
                <w:rFonts w:hint="eastAsia" w:ascii="Arial" w:hAnsi="Arial" w:cs="Arial"/>
                <w:color w:val="000000"/>
                <w:sz w:val="24"/>
                <w:highlight w:val="none"/>
              </w:rPr>
              <w:t xml:space="preserve">元</w:t>
            </w:r>
            <w:r>
              <w:rPr>
                <w:rFonts w:ascii="Arial" w:hAnsi="Arial" w:cs="Arial"/>
                <w:color w:val="000000"/>
                <w:sz w:val="24"/>
                <w:highlight w:val="none"/>
              </w:rPr>
              <w:t xml:space="preserve"> </w:t>
            </w:r>
            <w:r>
              <w:rPr>
                <w:rFonts w:ascii="Arial" w:hAnsi="Arial" w:cs="Arial"/>
                <w:bCs/>
                <w:color w:val="000000"/>
                <w:sz w:val="24"/>
                <w:highlight w:val="none"/>
              </w:rPr>
            </w:r>
            <w:r/>
          </w:p>
          <w:p>
            <w:pPr>
              <w:pStyle w:val="877"/>
              <w:ind w:firstLine="480"/>
              <w:spacing w:line="440" w:lineRule="exact"/>
              <w:rPr>
                <w:rFonts w:ascii="Arial" w:hAnsi="Arial" w:cs="Arial"/>
                <w:color w:val="000000"/>
                <w:sz w:val="24"/>
                <w:highlight w:val="none"/>
              </w:rPr>
            </w:pPr>
            <w:r>
              <w:rPr>
                <w:rFonts w:ascii="Arial" w:hAnsi="Arial" w:cs="Arial"/>
                <w:color w:val="000000"/>
                <w:sz w:val="24"/>
                <w:highlight w:val="none"/>
              </w:rPr>
              <w:t xml:space="preserve">大写：人民币</w:t>
            </w:r>
            <w:r>
              <w:rPr>
                <w:rFonts w:hint="eastAsia" w:ascii="Arial" w:hAnsi="Arial" w:cs="Arial"/>
                <w:color w:val="000000"/>
                <w:sz w:val="24"/>
                <w:highlight w:val="none"/>
                <w:u w:val="single"/>
              </w:rPr>
              <w:t xml:space="preserve">             </w:t>
            </w:r>
            <w:r>
              <w:rPr>
                <w:rFonts w:hint="eastAsia" w:ascii="Arial" w:hAnsi="Arial" w:cs="Arial"/>
                <w:color w:val="000000"/>
                <w:sz w:val="24"/>
                <w:highlight w:val="none"/>
              </w:rPr>
              <w:t xml:space="preserve">元</w:t>
            </w:r>
            <w:r>
              <w:rPr>
                <w:rFonts w:ascii="Arial" w:hAnsi="Arial" w:cs="Arial"/>
                <w:color w:val="000000"/>
                <w:sz w:val="24"/>
                <w:highlight w:val="none"/>
              </w:rPr>
            </w:r>
            <w:r/>
          </w:p>
        </w:tc>
        <w:tc>
          <w:tcPr>
            <w:tcW w:w="1639" w:type="dxa"/>
            <w:vAlign w:val="center"/>
            <w:textDirection w:val="lrTb"/>
            <w:noWrap w:val="false"/>
          </w:tcPr>
          <w:p>
            <w:pPr>
              <w:pStyle w:val="877"/>
              <w:ind w:firstLine="0"/>
              <w:jc w:val="center"/>
              <w:spacing w:line="440" w:lineRule="exact"/>
              <w:rPr>
                <w:rFonts w:ascii="Arial" w:hAnsi="Arial" w:cs="Arial"/>
                <w:color w:val="000000"/>
                <w:szCs w:val="21"/>
                <w:highlight w:val="none"/>
              </w:rPr>
            </w:pPr>
            <w:r>
              <w:rPr>
                <w:rFonts w:hint="eastAsia" w:ascii="Arial" w:hAnsi="Arial" w:cs="Arial"/>
                <w:color w:val="000000"/>
                <w:szCs w:val="21"/>
                <w:highlight w:val="none"/>
              </w:rPr>
              <w:t xml:space="preserve">备注</w:t>
            </w:r>
            <w:r>
              <w:rPr>
                <w:rFonts w:ascii="Arial" w:hAnsi="Arial" w:cs="Arial"/>
                <w:color w:val="000000"/>
                <w:szCs w:val="21"/>
                <w:highlight w:val="none"/>
              </w:rPr>
            </w:r>
            <w:r/>
          </w:p>
        </w:tc>
      </w:tr>
      <w:tr>
        <w:trPr>
          <w:cantSplit/>
          <w:trHeight w:val="1198"/>
        </w:trPr>
        <w:tc>
          <w:tcPr>
            <w:tcW w:w="1870" w:type="dxa"/>
            <w:vAlign w:val="center"/>
            <w:textDirection w:val="lrTb"/>
            <w:noWrap w:val="false"/>
          </w:tcPr>
          <w:p>
            <w:pPr>
              <w:pStyle w:val="877"/>
              <w:ind w:firstLine="0"/>
              <w:jc w:val="center"/>
              <w:spacing w:line="440" w:lineRule="exact"/>
              <w:rPr>
                <w:rFonts w:ascii="Arial" w:hAnsi="Arial" w:cs="Arial"/>
                <w:color w:val="000000"/>
                <w:sz w:val="24"/>
                <w:highlight w:val="none"/>
              </w:rPr>
            </w:pPr>
            <w:r>
              <w:rPr>
                <w:rFonts w:hint="eastAsia" w:ascii="Arial" w:hAnsi="Arial" w:cs="Arial"/>
                <w:color w:val="000000"/>
                <w:sz w:val="24"/>
                <w:highlight w:val="none"/>
              </w:rPr>
              <w:t xml:space="preserve">综合单</w:t>
            </w:r>
            <w:r>
              <w:rPr>
                <w:rFonts w:ascii="Arial" w:hAnsi="Arial" w:cs="Arial"/>
                <w:color w:val="000000"/>
                <w:sz w:val="24"/>
                <w:highlight w:val="none"/>
              </w:rPr>
              <w:t xml:space="preserve">价</w:t>
            </w:r>
            <w:r>
              <w:rPr>
                <w:rFonts w:ascii="Arial" w:hAnsi="Arial" w:cs="Arial"/>
                <w:color w:val="000000"/>
                <w:sz w:val="24"/>
                <w:highlight w:val="none"/>
              </w:rPr>
            </w:r>
            <w:r/>
          </w:p>
        </w:tc>
        <w:tc>
          <w:tcPr>
            <w:tcW w:w="5131" w:type="dxa"/>
            <w:vAlign w:val="center"/>
            <w:textDirection w:val="lrTb"/>
            <w:noWrap w:val="false"/>
          </w:tcPr>
          <w:p>
            <w:pPr>
              <w:pStyle w:val="877"/>
              <w:ind w:firstLine="480"/>
              <w:spacing w:line="440" w:lineRule="exact"/>
              <w:rPr>
                <w:rFonts w:hint="eastAsia" w:ascii="宋体" w:hAnsi="宋体" w:cs="Arial"/>
                <w:bCs/>
                <w:color w:val="000000"/>
                <w:sz w:val="24"/>
                <w:highlight w:val="none"/>
                <w:u w:val="single"/>
              </w:rPr>
            </w:pPr>
            <w:r>
              <w:rPr>
                <w:rFonts w:hint="eastAsia" w:ascii="宋体" w:hAnsi="宋体" w:cs="Arial"/>
                <w:bCs/>
                <w:color w:val="000000"/>
                <w:sz w:val="24"/>
                <w:highlight w:val="none"/>
              </w:rPr>
              <w:t xml:space="preserve">小写：</w:t>
            </w:r>
            <w:r>
              <w:rPr>
                <w:rFonts w:ascii="Arial" w:hAnsi="Arial" w:cs="Arial"/>
                <w:color w:val="000000"/>
                <w:sz w:val="24"/>
                <w:highlight w:val="none"/>
              </w:rPr>
              <w:t xml:space="preserve">人民币</w:t>
            </w:r>
            <w:r>
              <w:rPr>
                <w:rFonts w:hint="eastAsia" w:ascii="宋体" w:hAnsi="宋体" w:cs="Arial"/>
                <w:bCs/>
                <w:color w:val="000000"/>
                <w:sz w:val="24"/>
                <w:highlight w:val="none"/>
                <w:u w:val="single"/>
              </w:rPr>
              <w:t xml:space="preserve">           元/米</w:t>
            </w:r>
            <w:r>
              <w:rPr>
                <w:rFonts w:hint="eastAsia" w:ascii="宋体" w:hAnsi="宋体" w:cs="Arial"/>
                <w:bCs/>
                <w:color w:val="000000"/>
                <w:sz w:val="24"/>
                <w:highlight w:val="none"/>
                <w:u w:val="single"/>
              </w:rPr>
            </w:r>
            <w:r/>
          </w:p>
          <w:p>
            <w:pPr>
              <w:pStyle w:val="877"/>
              <w:ind w:firstLine="480"/>
              <w:spacing w:line="440" w:lineRule="exact"/>
              <w:rPr>
                <w:rFonts w:ascii="Arial" w:hAnsi="Arial" w:cs="Arial"/>
                <w:color w:val="000000"/>
                <w:sz w:val="24"/>
                <w:highlight w:val="none"/>
              </w:rPr>
            </w:pPr>
            <w:r>
              <w:rPr>
                <w:rFonts w:hint="eastAsia" w:ascii="宋体" w:hAnsi="宋体" w:cs="Arial"/>
                <w:bCs/>
                <w:color w:val="000000"/>
                <w:sz w:val="24"/>
                <w:highlight w:val="none"/>
              </w:rPr>
              <w:t xml:space="preserve">大写：</w:t>
            </w:r>
            <w:r>
              <w:rPr>
                <w:rFonts w:ascii="Arial" w:hAnsi="Arial" w:cs="Arial"/>
                <w:color w:val="000000"/>
                <w:sz w:val="24"/>
                <w:highlight w:val="none"/>
              </w:rPr>
              <w:t xml:space="preserve">人民币</w:t>
            </w:r>
            <w:r>
              <w:rPr>
                <w:rFonts w:hint="eastAsia" w:ascii="宋体" w:hAnsi="宋体" w:cs="Arial"/>
                <w:bCs/>
                <w:color w:val="000000"/>
                <w:sz w:val="24"/>
                <w:highlight w:val="none"/>
                <w:u w:val="single"/>
              </w:rPr>
              <w:t xml:space="preserve">           元/米</w:t>
            </w:r>
            <w:r>
              <w:rPr>
                <w:rFonts w:ascii="Arial" w:hAnsi="Arial" w:cs="Arial"/>
                <w:color w:val="000000"/>
                <w:sz w:val="24"/>
                <w:highlight w:val="none"/>
              </w:rPr>
            </w:r>
            <w:r/>
          </w:p>
        </w:tc>
        <w:tc>
          <w:tcPr>
            <w:tcW w:w="1639" w:type="dxa"/>
            <w:vAlign w:val="center"/>
            <w:textDirection w:val="lrTb"/>
            <w:noWrap w:val="false"/>
          </w:tcPr>
          <w:p>
            <w:pPr>
              <w:pStyle w:val="877"/>
              <w:ind w:firstLine="0"/>
              <w:jc w:val="center"/>
              <w:spacing w:line="440" w:lineRule="exact"/>
              <w:rPr>
                <w:rFonts w:hint="eastAsia" w:ascii="Arial" w:hAnsi="Arial" w:cs="Arial"/>
                <w:color w:val="000000"/>
                <w:szCs w:val="21"/>
                <w:highlight w:val="none"/>
              </w:rPr>
            </w:pPr>
            <w:r>
              <w:rPr>
                <w:rFonts w:hint="eastAsia" w:ascii="Arial" w:hAnsi="Arial" w:cs="Arial"/>
                <w:color w:val="000000"/>
                <w:szCs w:val="21"/>
                <w:highlight w:val="none"/>
              </w:rPr>
            </w:r>
            <w:r/>
          </w:p>
        </w:tc>
      </w:tr>
      <w:tr>
        <w:trPr>
          <w:cantSplit/>
          <w:trHeight w:val="1198"/>
        </w:trPr>
        <w:tc>
          <w:tcPr>
            <w:tcW w:w="1870" w:type="dxa"/>
            <w:vAlign w:val="center"/>
            <w:textDirection w:val="lrTb"/>
            <w:noWrap w:val="false"/>
          </w:tcPr>
          <w:p>
            <w:pPr>
              <w:pStyle w:val="877"/>
              <w:ind w:firstLine="0"/>
              <w:jc w:val="center"/>
              <w:spacing w:line="440" w:lineRule="exact"/>
              <w:rPr>
                <w:rFonts w:ascii="Arial" w:hAnsi="Arial" w:cs="Arial"/>
                <w:color w:val="000000"/>
                <w:sz w:val="24"/>
                <w:highlight w:val="none"/>
              </w:rPr>
            </w:pPr>
            <w:r>
              <w:rPr>
                <w:rFonts w:hint="eastAsia" w:ascii="Arial" w:hAnsi="Arial" w:cs="Arial"/>
                <w:color w:val="000000"/>
                <w:sz w:val="24"/>
                <w:highlight w:val="none"/>
              </w:rPr>
              <w:t xml:space="preserve">总工作量</w:t>
            </w:r>
            <w:r>
              <w:rPr>
                <w:rFonts w:ascii="Arial" w:hAnsi="Arial" w:cs="Arial"/>
                <w:color w:val="000000"/>
                <w:sz w:val="24"/>
                <w:highlight w:val="none"/>
              </w:rPr>
            </w:r>
            <w:r/>
          </w:p>
        </w:tc>
        <w:tc>
          <w:tcPr>
            <w:tcW w:w="5131" w:type="dxa"/>
            <w:vAlign w:val="center"/>
            <w:textDirection w:val="lrTb"/>
            <w:noWrap w:val="false"/>
          </w:tcPr>
          <w:p>
            <w:pPr>
              <w:pStyle w:val="877"/>
              <w:ind w:firstLine="480"/>
              <w:spacing w:line="440" w:lineRule="exact"/>
              <w:rPr>
                <w:rFonts w:ascii="Arial" w:hAnsi="Arial" w:cs="Arial"/>
                <w:color w:val="000000"/>
                <w:sz w:val="24"/>
                <w:highlight w:val="none"/>
              </w:rPr>
            </w:pPr>
            <w:r>
              <w:rPr>
                <w:rFonts w:hint="eastAsia" w:ascii="Arial" w:hAnsi="Arial" w:cs="Arial"/>
                <w:color w:val="000000"/>
                <w:sz w:val="24"/>
                <w:highlight w:val="none"/>
              </w:rPr>
              <w:t xml:space="preserve">1450米</w:t>
            </w:r>
            <w:r>
              <w:rPr>
                <w:rFonts w:ascii="Arial" w:hAnsi="Arial" w:cs="Arial"/>
                <w:color w:val="000000"/>
                <w:sz w:val="24"/>
                <w:highlight w:val="none"/>
              </w:rPr>
            </w:r>
            <w:r/>
          </w:p>
        </w:tc>
        <w:tc>
          <w:tcPr>
            <w:tcW w:w="1639" w:type="dxa"/>
            <w:vAlign w:val="center"/>
            <w:textDirection w:val="lrTb"/>
            <w:noWrap w:val="false"/>
          </w:tcPr>
          <w:p>
            <w:pPr>
              <w:pStyle w:val="877"/>
              <w:ind w:firstLine="0"/>
              <w:jc w:val="center"/>
              <w:spacing w:line="440" w:lineRule="exact"/>
              <w:rPr>
                <w:rFonts w:ascii="Arial" w:hAnsi="Arial" w:cs="Arial"/>
                <w:color w:val="000000"/>
                <w:szCs w:val="21"/>
                <w:highlight w:val="none"/>
              </w:rPr>
            </w:pPr>
            <w:r>
              <w:rPr>
                <w:rFonts w:ascii="Arial" w:hAnsi="Arial" w:cs="Arial"/>
                <w:color w:val="000000"/>
                <w:szCs w:val="21"/>
                <w:highlight w:val="none"/>
              </w:rPr>
              <w:t xml:space="preserve">预估</w:t>
            </w:r>
            <w:r>
              <w:rPr>
                <w:rFonts w:ascii="Arial" w:hAnsi="Arial" w:cs="Arial"/>
                <w:color w:val="000000"/>
                <w:szCs w:val="21"/>
                <w:highlight w:val="none"/>
              </w:rPr>
            </w:r>
            <w:r/>
          </w:p>
        </w:tc>
      </w:tr>
      <w:tr>
        <w:trPr>
          <w:trHeight w:val="829"/>
        </w:trPr>
        <w:tc>
          <w:tcPr>
            <w:tcW w:w="1870" w:type="dxa"/>
            <w:vAlign w:val="center"/>
            <w:textDirection w:val="lrTb"/>
            <w:noWrap w:val="false"/>
          </w:tcPr>
          <w:p>
            <w:pPr>
              <w:pStyle w:val="877"/>
              <w:ind w:firstLine="0"/>
              <w:spacing w:line="440" w:lineRule="exact"/>
              <w:rPr>
                <w:rFonts w:ascii="Arial" w:hAnsi="Arial" w:cs="Arial"/>
                <w:color w:val="000000"/>
                <w:sz w:val="24"/>
                <w:highlight w:val="none"/>
              </w:rPr>
            </w:pPr>
            <w:r>
              <w:rPr>
                <w:rFonts w:ascii="Arial" w:hAnsi="Arial" w:cs="Arial"/>
                <w:color w:val="000000"/>
                <w:sz w:val="24"/>
                <w:highlight w:val="none"/>
              </w:rPr>
              <w:t xml:space="preserve">服务时间/交付使用时间</w:t>
            </w:r>
            <w:r>
              <w:rPr>
                <w:rFonts w:ascii="Arial" w:hAnsi="Arial" w:cs="Arial"/>
                <w:color w:val="000000"/>
                <w:sz w:val="24"/>
                <w:highlight w:val="none"/>
              </w:rPr>
            </w:r>
            <w:r/>
          </w:p>
        </w:tc>
        <w:tc>
          <w:tcPr>
            <w:tcW w:w="5131" w:type="dxa"/>
            <w:vAlign w:val="center"/>
            <w:textDirection w:val="lrTb"/>
            <w:noWrap w:val="false"/>
          </w:tcPr>
          <w:p>
            <w:pPr>
              <w:pStyle w:val="877"/>
              <w:ind w:firstLine="540"/>
              <w:spacing w:line="440" w:lineRule="exact"/>
              <w:tabs>
                <w:tab w:val="left" w:pos="3624" w:leader="none"/>
              </w:tabs>
              <w:rPr>
                <w:rFonts w:ascii="Arial" w:hAnsi="Arial" w:cs="Arial"/>
                <w:color w:val="000000"/>
                <w:sz w:val="24"/>
                <w:highlight w:val="none"/>
                <w:u w:val="single"/>
              </w:rPr>
            </w:pPr>
            <w:r>
              <w:rPr>
                <w:rFonts w:ascii="Arial" w:hAnsi="Arial" w:cs="Arial"/>
                <w:color w:val="000000"/>
                <w:sz w:val="24"/>
                <w:highlight w:val="none"/>
                <w:u w:val="single"/>
              </w:rPr>
              <w:t xml:space="preserve">满足招标文件要求。</w:t>
            </w:r>
            <w:r>
              <w:rPr>
                <w:rFonts w:ascii="Arial" w:hAnsi="Arial" w:cs="Arial"/>
                <w:color w:val="000000"/>
                <w:sz w:val="24"/>
                <w:highlight w:val="none"/>
                <w:u w:val="single"/>
              </w:rPr>
            </w:r>
            <w:r/>
          </w:p>
        </w:tc>
        <w:tc>
          <w:tcPr>
            <w:tcW w:w="1639" w:type="dxa"/>
            <w:vAlign w:val="center"/>
            <w:textDirection w:val="lrTb"/>
            <w:noWrap w:val="false"/>
          </w:tcPr>
          <w:p>
            <w:pPr>
              <w:pStyle w:val="877"/>
              <w:ind w:firstLine="0"/>
              <w:jc w:val="center"/>
              <w:spacing w:line="440" w:lineRule="exact"/>
              <w:rPr>
                <w:rFonts w:ascii="Arial" w:hAnsi="Arial" w:cs="Arial"/>
                <w:color w:val="000000"/>
                <w:szCs w:val="21"/>
                <w:highlight w:val="none"/>
              </w:rPr>
            </w:pPr>
            <w:r>
              <w:rPr>
                <w:rFonts w:ascii="Arial" w:hAnsi="Arial" w:cs="Arial"/>
                <w:color w:val="000000"/>
                <w:szCs w:val="21"/>
                <w:highlight w:val="none"/>
              </w:rPr>
            </w:r>
            <w:r/>
          </w:p>
          <w:p>
            <w:pPr>
              <w:pStyle w:val="877"/>
              <w:ind w:firstLine="0"/>
              <w:jc w:val="center"/>
              <w:spacing w:line="440" w:lineRule="exact"/>
              <w:rPr>
                <w:rFonts w:ascii="Arial" w:hAnsi="Arial" w:cs="Arial"/>
                <w:color w:val="000000"/>
                <w:szCs w:val="21"/>
                <w:highlight w:val="none"/>
              </w:rPr>
            </w:pPr>
            <w:r>
              <w:rPr>
                <w:rFonts w:ascii="Arial" w:hAnsi="Arial" w:cs="Arial"/>
                <w:color w:val="000000"/>
                <w:szCs w:val="21"/>
                <w:highlight w:val="none"/>
              </w:rPr>
            </w:r>
            <w:r/>
          </w:p>
        </w:tc>
      </w:tr>
      <w:tr>
        <w:trPr>
          <w:trHeight w:val="1206"/>
        </w:trPr>
        <w:tc>
          <w:tcPr>
            <w:tcW w:w="1870" w:type="dxa"/>
            <w:vAlign w:val="center"/>
            <w:textDirection w:val="lrTb"/>
            <w:noWrap w:val="false"/>
          </w:tcPr>
          <w:p>
            <w:pPr>
              <w:pStyle w:val="877"/>
              <w:ind w:firstLine="0"/>
              <w:spacing w:line="440" w:lineRule="exact"/>
              <w:rPr>
                <w:rFonts w:ascii="Arial" w:hAnsi="Arial" w:cs="Arial"/>
                <w:color w:val="000000"/>
                <w:sz w:val="24"/>
                <w:highlight w:val="none"/>
              </w:rPr>
            </w:pPr>
            <w:r>
              <w:rPr>
                <w:rFonts w:ascii="Arial" w:hAnsi="Arial" w:cs="Arial"/>
                <w:color w:val="000000"/>
                <w:sz w:val="24"/>
                <w:highlight w:val="none"/>
              </w:rPr>
              <w:t xml:space="preserve">投标人是否属于小微型企业</w:t>
            </w:r>
            <w:r>
              <w:rPr>
                <w:rFonts w:ascii="Arial" w:hAnsi="Arial" w:cs="Arial"/>
                <w:color w:val="000000"/>
                <w:sz w:val="24"/>
                <w:highlight w:val="none"/>
              </w:rPr>
            </w:r>
            <w:r/>
          </w:p>
        </w:tc>
        <w:tc>
          <w:tcPr>
            <w:tcW w:w="5131" w:type="dxa"/>
            <w:vAlign w:val="center"/>
            <w:textDirection w:val="lrTb"/>
            <w:noWrap w:val="false"/>
          </w:tcPr>
          <w:p>
            <w:pPr>
              <w:pStyle w:val="877"/>
              <w:ind w:firstLine="540"/>
              <w:spacing w:line="440" w:lineRule="exact"/>
              <w:rPr>
                <w:rFonts w:ascii="Arial" w:hAnsi="Arial" w:cs="Arial"/>
                <w:color w:val="000000"/>
                <w:sz w:val="24"/>
                <w:highlight w:val="none"/>
              </w:rPr>
            </w:pPr>
            <w:r>
              <w:rPr>
                <w:rFonts w:hint="eastAsia" w:ascii="Arial" w:hAnsi="Arial" w:cs="Arial"/>
                <w:color w:val="000000"/>
                <w:sz w:val="24"/>
                <w:highlight w:val="none"/>
                <w:u w:val="single"/>
              </w:rPr>
              <w:t xml:space="preserve">      </w:t>
            </w:r>
            <w:r>
              <w:rPr>
                <w:rFonts w:ascii="Arial" w:hAnsi="Arial" w:cs="Arial"/>
                <w:color w:val="000000"/>
                <w:sz w:val="24"/>
                <w:highlight w:val="none"/>
              </w:rPr>
              <w:t xml:space="preserve">（</w:t>
            </w:r>
            <w:r>
              <w:rPr>
                <w:rFonts w:ascii="Arial" w:hAnsi="Arial" w:cs="Arial"/>
                <w:color w:val="000000"/>
                <w:sz w:val="24"/>
                <w:highlight w:val="none"/>
                <w:lang w:val="zh-CN"/>
              </w:rPr>
              <w:t xml:space="preserve">填写“是”或“否</w:t>
            </w:r>
            <w:r>
              <w:rPr>
                <w:rFonts w:ascii="Arial" w:hAnsi="Arial" w:cs="Arial"/>
                <w:color w:val="000000"/>
                <w:sz w:val="24"/>
                <w:highlight w:val="none"/>
              </w:rPr>
              <w:t xml:space="preserve">）</w:t>
            </w:r>
            <w:r>
              <w:rPr>
                <w:rFonts w:ascii="Arial" w:hAnsi="Arial" w:cs="Arial"/>
                <w:color w:val="000000"/>
                <w:sz w:val="24"/>
                <w:highlight w:val="none"/>
              </w:rPr>
            </w:r>
            <w:r/>
          </w:p>
        </w:tc>
        <w:tc>
          <w:tcPr>
            <w:tcW w:w="1639" w:type="dxa"/>
            <w:vAlign w:val="center"/>
            <w:textDirection w:val="lrTb"/>
            <w:noWrap w:val="false"/>
          </w:tcPr>
          <w:p>
            <w:pPr>
              <w:pStyle w:val="877"/>
              <w:ind w:firstLine="0"/>
              <w:jc w:val="center"/>
              <w:spacing w:line="440" w:lineRule="exact"/>
              <w:rPr>
                <w:rFonts w:ascii="Arial" w:hAnsi="Arial" w:cs="Arial"/>
                <w:color w:val="000000"/>
                <w:szCs w:val="21"/>
                <w:highlight w:val="none"/>
              </w:rPr>
            </w:pPr>
            <w:r>
              <w:rPr>
                <w:rFonts w:ascii="Arial" w:hAnsi="Arial" w:cs="Arial"/>
                <w:color w:val="000000"/>
                <w:szCs w:val="21"/>
                <w:highlight w:val="none"/>
              </w:rPr>
            </w:r>
            <w:r/>
          </w:p>
        </w:tc>
      </w:tr>
    </w:tbl>
    <w:p>
      <w:pPr>
        <w:pStyle w:val="869"/>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69"/>
        <w:jc w:val="left"/>
        <w:spacing w:line="360" w:lineRule="auto"/>
        <w:shd w:val="clear" w:color="auto" w:fill="ffffff"/>
        <w:widowControl/>
        <w:rPr>
          <w:rFonts w:ascii="Arial" w:hAnsi="Arial" w:cs="Arial"/>
          <w:color w:val="000000"/>
          <w:szCs w:val="21"/>
          <w:highlight w:val="none"/>
          <w:u w:val="single"/>
        </w:rPr>
      </w:pPr>
      <w:r>
        <w:rPr>
          <w:rFonts w:hint="eastAsia" w:ascii="Arial" w:hAnsi="Arial" w:cs="Arial"/>
          <w:color w:val="000000"/>
          <w:szCs w:val="21"/>
          <w:highlight w:val="none"/>
        </w:rPr>
        <w:t xml:space="preserve">供应商名称</w:t>
      </w:r>
      <w:r>
        <w:rPr>
          <w:rFonts w:ascii="Arial" w:hAnsi="Arial" w:cs="Arial"/>
          <w:color w:val="000000"/>
          <w:szCs w:val="21"/>
          <w:highlight w:val="none"/>
        </w:rPr>
        <w:t xml:space="preserve">（盖章）：</w:t>
      </w:r>
      <w:r>
        <w:rPr>
          <w:rFonts w:hint="eastAsia" w:ascii="Arial" w:hAnsi="Arial" w:cs="Arial"/>
          <w:color w:val="000000"/>
          <w:szCs w:val="21"/>
          <w:highlight w:val="none"/>
          <w:u w:val="single"/>
        </w:rPr>
        <w:t xml:space="preserve">                    </w:t>
      </w:r>
      <w:r>
        <w:rPr>
          <w:rFonts w:ascii="Arial" w:hAnsi="Arial" w:cs="Arial"/>
          <w:color w:val="000000"/>
          <w:szCs w:val="21"/>
          <w:highlight w:val="none"/>
          <w:u w:val="single"/>
        </w:rPr>
      </w:r>
      <w:r/>
    </w:p>
    <w:p>
      <w:pPr>
        <w:pStyle w:val="869"/>
        <w:jc w:val="left"/>
        <w:spacing w:line="360" w:lineRule="auto"/>
        <w:shd w:val="clear" w:color="auto" w:fill="ffffff"/>
        <w:widowControl/>
        <w:rPr>
          <w:rFonts w:ascii="Arial" w:hAnsi="Arial" w:cs="Arial"/>
          <w:color w:val="000000"/>
          <w:szCs w:val="21"/>
          <w:highlight w:val="none"/>
          <w:u w:val="single"/>
        </w:rPr>
      </w:pPr>
      <w:r>
        <w:rPr>
          <w:rFonts w:ascii="Arial" w:hAnsi="Arial" w:cs="Arial"/>
          <w:color w:val="000000"/>
          <w:szCs w:val="21"/>
          <w:highlight w:val="none"/>
        </w:rPr>
        <w:t xml:space="preserve">法定代表人或授权代表（签</w:t>
      </w:r>
      <w:r>
        <w:rPr>
          <w:rFonts w:hint="eastAsia" w:ascii="Arial" w:hAnsi="Arial" w:cs="Arial"/>
          <w:color w:val="000000"/>
          <w:szCs w:val="21"/>
          <w:highlight w:val="none"/>
        </w:rPr>
        <w:t xml:space="preserve">章</w:t>
      </w:r>
      <w:r>
        <w:rPr>
          <w:rFonts w:ascii="Arial" w:hAnsi="Arial" w:cs="Arial"/>
          <w:color w:val="000000"/>
          <w:szCs w:val="21"/>
          <w:highlight w:val="none"/>
        </w:rPr>
        <w:t xml:space="preserve">）：</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869"/>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说明：</w:t>
      </w:r>
      <w:r>
        <w:rPr>
          <w:rFonts w:ascii="Arial" w:hAnsi="Arial" w:cs="Arial"/>
          <w:color w:val="000000"/>
          <w:szCs w:val="21"/>
          <w:highlight w:val="none"/>
        </w:rPr>
      </w:r>
      <w:r/>
    </w:p>
    <w:p>
      <w:pPr>
        <w:pStyle w:val="869"/>
        <w:numPr>
          <w:ilvl w:val="0"/>
          <w:numId w:val="4"/>
        </w:numPr>
        <w:ind w:firstLine="422"/>
        <w:jc w:val="left"/>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t xml:space="preserve">本项目仅接受一个价格，不得填报有选择性报价方案。若有优惠条款须注明，但不得影响报价，影响产品整体功能。</w:t>
      </w:r>
      <w:r>
        <w:rPr>
          <w:rFonts w:ascii="Arial" w:hAnsi="Arial" w:cs="Arial"/>
          <w:b/>
          <w:bCs/>
          <w:color w:val="000000"/>
          <w:szCs w:val="21"/>
          <w:highlight w:val="none"/>
        </w:rPr>
      </w:r>
      <w:r/>
    </w:p>
    <w:p>
      <w:pPr>
        <w:pStyle w:val="869"/>
        <w:ind w:firstLine="420"/>
        <w:jc w:val="left"/>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t xml:space="preserve">2、“投标人是否属于小微型企业</w:t>
      </w:r>
      <w:r>
        <w:rPr>
          <w:rFonts w:ascii="Arial" w:hAnsi="Arial" w:cs="Arial"/>
          <w:b/>
          <w:bCs/>
          <w:color w:val="000000"/>
          <w:szCs w:val="21"/>
          <w:highlight w:val="none"/>
          <w:lang w:val="zh-CN"/>
        </w:rPr>
        <w:t xml:space="preserve">”栏内填写“是”或“否”。如填写“是”，</w:t>
      </w:r>
      <w:r>
        <w:rPr>
          <w:rFonts w:ascii="Arial" w:hAnsi="Arial" w:cs="Arial"/>
          <w:b/>
          <w:bCs/>
          <w:color w:val="000000"/>
          <w:szCs w:val="21"/>
          <w:highlight w:val="none"/>
        </w:rPr>
        <w:t xml:space="preserve">投标人需提供《中小企业声明函》、《残疾人福利性单位声明函》、《属于监狱企业的证明文件》；如为代理商投标，还需提供投标产品制造商出具的上述文件。</w:t>
      </w:r>
      <w:r>
        <w:rPr>
          <w:rFonts w:ascii="Arial" w:hAnsi="Arial" w:cs="Arial"/>
          <w:b/>
          <w:color w:val="000000"/>
          <w:szCs w:val="21"/>
          <w:highlight w:val="none"/>
        </w:rPr>
        <w:t xml:space="preserve">非小微企业产品不享受价格扣除。</w:t>
      </w:r>
      <w:r>
        <w:rPr>
          <w:rFonts w:ascii="Arial" w:hAnsi="Arial" w:cs="Arial"/>
          <w:b/>
          <w:bCs/>
          <w:color w:val="000000"/>
          <w:szCs w:val="21"/>
          <w:highlight w:val="none"/>
        </w:rPr>
      </w:r>
      <w:r/>
    </w:p>
    <w:p>
      <w:pPr>
        <w:pStyle w:val="869"/>
        <w:ind w:firstLine="420"/>
        <w:jc w:val="left"/>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t xml:space="preserve">如未按要求提供、填写，或相关内容表述不清前后矛盾的，不享受价格扣除</w:t>
      </w:r>
      <w:r>
        <w:rPr>
          <w:rFonts w:ascii="Arial" w:hAnsi="Arial" w:cs="Arial"/>
          <w:b/>
          <w:bCs/>
          <w:color w:val="000000"/>
          <w:szCs w:val="21"/>
          <w:highlight w:val="none"/>
        </w:rPr>
        <w:t xml:space="preserve">。</w:t>
      </w:r>
      <w:r>
        <w:rPr>
          <w:rFonts w:ascii="Arial" w:hAnsi="Arial" w:cs="Arial"/>
          <w:b/>
          <w:bCs/>
          <w:color w:val="000000"/>
          <w:szCs w:val="21"/>
          <w:highlight w:val="none"/>
        </w:rPr>
      </w:r>
      <w:r/>
    </w:p>
    <w:p>
      <w:pPr>
        <w:pStyle w:val="869"/>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p>
      <w:pPr>
        <w:pStyle w:val="869"/>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p>
      <w:pPr>
        <w:pStyle w:val="869"/>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p>
      <w:pPr>
        <w:pStyle w:val="869"/>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p>
      <w:pPr>
        <w:pStyle w:val="869"/>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p>
      <w:pPr>
        <w:pStyle w:val="869"/>
        <w:rPr>
          <w:rFonts w:hint="eastAsia" w:ascii="宋体" w:hAnsi="宋体" w:cs="宋体"/>
          <w:b/>
          <w:color w:val="000000"/>
          <w:szCs w:val="21"/>
          <w:highlight w:val="none"/>
          <w:lang w:val="zh-CN"/>
        </w:rPr>
      </w:pPr>
      <w:r>
        <w:rPr>
          <w:rFonts w:ascii="宋体" w:hAnsi="宋体" w:cs="宋体"/>
          <w:b/>
          <w:color w:val="000000"/>
          <w:szCs w:val="21"/>
          <w:highlight w:val="none"/>
          <w:lang w:val="zh-CN"/>
        </w:rPr>
        <w:br w:type="page" w:clear="all"/>
      </w:r>
      <w:r>
        <w:rPr>
          <w:rFonts w:hint="eastAsia" w:ascii="宋体" w:hAnsi="宋体" w:cs="宋体"/>
          <w:b/>
          <w:color w:val="000000"/>
          <w:szCs w:val="21"/>
          <w:highlight w:val="none"/>
          <w:lang w:val="zh-CN"/>
        </w:rPr>
        <w:t xml:space="preserve">附件</w:t>
      </w:r>
      <w:r>
        <w:rPr>
          <w:rFonts w:hint="eastAsia" w:ascii="宋体" w:hAnsi="宋体" w:cs="宋体"/>
          <w:b/>
          <w:color w:val="000000"/>
          <w:szCs w:val="21"/>
          <w:highlight w:val="none"/>
        </w:rPr>
        <w:t xml:space="preserve">四</w:t>
      </w:r>
      <w:r>
        <w:rPr>
          <w:rFonts w:hint="eastAsia" w:ascii="宋体" w:hAnsi="宋体" w:cs="宋体"/>
          <w:b/>
          <w:color w:val="000000"/>
          <w:szCs w:val="21"/>
          <w:highlight w:val="none"/>
          <w:lang w:val="zh-CN"/>
        </w:rPr>
        <w:t xml:space="preserve">、分项报价表格式</w:t>
      </w:r>
      <w:r>
        <w:rPr>
          <w:rFonts w:hint="eastAsia" w:ascii="宋体" w:hAnsi="宋体" w:cs="宋体"/>
          <w:b/>
          <w:color w:val="000000"/>
          <w:szCs w:val="21"/>
          <w:highlight w:val="none"/>
          <w:lang w:val="zh-CN"/>
        </w:rPr>
      </w:r>
      <w:r/>
    </w:p>
    <w:p>
      <w:pPr>
        <w:pStyle w:val="869"/>
        <w:jc w:val="center"/>
        <w:spacing w:line="360" w:lineRule="auto"/>
        <w:shd w:val="clear" w:color="auto" w:fill="ffffff"/>
        <w:widowControl/>
        <w:rPr>
          <w:rFonts w:ascii="Arial" w:hAnsi="Arial" w:cs="Arial"/>
          <w:b/>
          <w:color w:val="000000"/>
          <w:sz w:val="36"/>
          <w:szCs w:val="36"/>
          <w:highlight w:val="none"/>
        </w:rPr>
      </w:pPr>
      <w:r>
        <w:rPr>
          <w:rFonts w:ascii="Arial" w:hAnsi="Arial" w:cs="Arial"/>
          <w:b/>
          <w:color w:val="000000"/>
          <w:sz w:val="36"/>
          <w:szCs w:val="36"/>
          <w:highlight w:val="none"/>
        </w:rPr>
        <w:t xml:space="preserve">分项报价表</w:t>
      </w:r>
      <w:r>
        <w:rPr>
          <w:rFonts w:ascii="Arial" w:hAnsi="Arial" w:cs="Arial"/>
          <w:b/>
          <w:color w:val="000000"/>
          <w:sz w:val="36"/>
          <w:szCs w:val="36"/>
          <w:highlight w:val="none"/>
        </w:rPr>
      </w:r>
      <w:r/>
    </w:p>
    <w:tbl>
      <w:tblPr>
        <w:tblW w:w="5644" w:type="pct"/>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482"/>
        <w:gridCol w:w="1757"/>
        <w:gridCol w:w="1841"/>
        <w:gridCol w:w="709"/>
        <w:gridCol w:w="709"/>
        <w:gridCol w:w="2139"/>
        <w:gridCol w:w="1763"/>
      </w:tblGrid>
      <w:tr>
        <w:trPr>
          <w:trHeight w:val="732"/>
        </w:trPr>
        <w:tc>
          <w:tcPr>
            <w:tcW w:w="256" w:type="dxa"/>
            <w:vAlign w:val="center"/>
            <w:textDirection w:val="lrTb"/>
            <w:noWrap w:val="false"/>
          </w:tcPr>
          <w:p>
            <w:pPr>
              <w:pStyle w:val="869"/>
              <w:jc w:val="center"/>
              <w:spacing w:line="360" w:lineRule="auto"/>
              <w:rPr>
                <w:bCs/>
                <w:color w:val="000000"/>
                <w:highlight w:val="none"/>
              </w:rPr>
            </w:pPr>
            <w:r>
              <w:rPr>
                <w:rFonts w:hint="eastAsia"/>
                <w:bCs/>
                <w:color w:val="000000"/>
                <w:highlight w:val="none"/>
              </w:rPr>
              <w:t xml:space="preserve">序号</w:t>
            </w:r>
            <w:r>
              <w:rPr>
                <w:bCs/>
                <w:color w:val="000000"/>
                <w:highlight w:val="none"/>
              </w:rPr>
            </w:r>
            <w:r/>
          </w:p>
        </w:tc>
        <w:tc>
          <w:tcPr>
            <w:tcW w:w="936" w:type="dxa"/>
            <w:vAlign w:val="center"/>
            <w:textDirection w:val="lrTb"/>
            <w:noWrap w:val="false"/>
          </w:tcPr>
          <w:p>
            <w:pPr>
              <w:pStyle w:val="869"/>
              <w:jc w:val="center"/>
              <w:spacing w:line="360" w:lineRule="auto"/>
              <w:rPr>
                <w:rFonts w:hint="eastAsia"/>
                <w:bCs/>
                <w:color w:val="000000"/>
                <w:highlight w:val="none"/>
              </w:rPr>
            </w:pPr>
            <w:r>
              <w:rPr>
                <w:rFonts w:hint="eastAsia"/>
                <w:bCs/>
                <w:color w:val="000000"/>
                <w:highlight w:val="none"/>
              </w:rPr>
              <w:t xml:space="preserve">项目名称</w:t>
            </w:r>
            <w:r>
              <w:rPr>
                <w:rFonts w:hint="eastAsia"/>
                <w:bCs/>
                <w:color w:val="000000"/>
                <w:highlight w:val="none"/>
              </w:rPr>
            </w:r>
            <w:r/>
          </w:p>
        </w:tc>
        <w:tc>
          <w:tcPr>
            <w:tcW w:w="980" w:type="dxa"/>
            <w:vAlign w:val="center"/>
            <w:textDirection w:val="lrTb"/>
            <w:noWrap w:val="false"/>
          </w:tcPr>
          <w:p>
            <w:pPr>
              <w:pStyle w:val="869"/>
              <w:jc w:val="center"/>
              <w:spacing w:line="360" w:lineRule="auto"/>
              <w:rPr>
                <w:rFonts w:hint="eastAsia"/>
                <w:bCs/>
                <w:color w:val="000000"/>
                <w:highlight w:val="none"/>
              </w:rPr>
            </w:pPr>
            <w:r>
              <w:rPr>
                <w:rFonts w:hint="eastAsia"/>
                <w:bCs/>
                <w:color w:val="000000"/>
                <w:highlight w:val="none"/>
              </w:rPr>
              <w:t xml:space="preserve">分项名称</w:t>
            </w:r>
            <w:r>
              <w:rPr>
                <w:rFonts w:hint="eastAsia"/>
                <w:bCs/>
                <w:color w:val="000000"/>
                <w:highlight w:val="none"/>
              </w:rPr>
            </w:r>
            <w:r/>
          </w:p>
        </w:tc>
        <w:tc>
          <w:tcPr>
            <w:tcW w:w="377" w:type="dxa"/>
            <w:vAlign w:val="center"/>
            <w:textDirection w:val="lrTb"/>
            <w:noWrap w:val="false"/>
          </w:tcPr>
          <w:p>
            <w:pPr>
              <w:pStyle w:val="869"/>
              <w:jc w:val="center"/>
              <w:spacing w:line="360" w:lineRule="auto"/>
              <w:rPr>
                <w:bCs/>
                <w:color w:val="000000"/>
                <w:highlight w:val="none"/>
              </w:rPr>
            </w:pPr>
            <w:r>
              <w:rPr>
                <w:rFonts w:hint="eastAsia"/>
                <w:bCs/>
                <w:color w:val="000000"/>
                <w:highlight w:val="none"/>
              </w:rPr>
              <w:t xml:space="preserve">数量</w:t>
            </w:r>
            <w:r>
              <w:rPr>
                <w:bCs/>
                <w:color w:val="000000"/>
                <w:highlight w:val="none"/>
              </w:rPr>
            </w:r>
            <w:r/>
          </w:p>
        </w:tc>
        <w:tc>
          <w:tcPr>
            <w:tcW w:w="377" w:type="dxa"/>
            <w:vAlign w:val="center"/>
            <w:textDirection w:val="lrTb"/>
            <w:noWrap w:val="false"/>
          </w:tcPr>
          <w:p>
            <w:pPr>
              <w:pStyle w:val="869"/>
              <w:jc w:val="center"/>
              <w:spacing w:line="360" w:lineRule="auto"/>
              <w:rPr>
                <w:bCs/>
                <w:color w:val="000000"/>
                <w:highlight w:val="none"/>
              </w:rPr>
            </w:pPr>
            <w:r>
              <w:rPr>
                <w:rFonts w:hint="eastAsia"/>
                <w:bCs/>
                <w:color w:val="000000"/>
                <w:highlight w:val="none"/>
              </w:rPr>
              <w:t xml:space="preserve">单位</w:t>
            </w:r>
            <w:r>
              <w:rPr>
                <w:bCs/>
                <w:color w:val="000000"/>
                <w:highlight w:val="none"/>
              </w:rPr>
            </w:r>
            <w:r/>
          </w:p>
        </w:tc>
        <w:tc>
          <w:tcPr>
            <w:tcW w:w="1132" w:type="dxa"/>
            <w:vAlign w:val="center"/>
            <w:textDirection w:val="lrTb"/>
            <w:noWrap w:val="false"/>
          </w:tcPr>
          <w:p>
            <w:pPr>
              <w:pStyle w:val="869"/>
              <w:jc w:val="center"/>
              <w:spacing w:line="360" w:lineRule="auto"/>
              <w:rPr>
                <w:rFonts w:cs="宋体"/>
                <w:bCs/>
                <w:color w:val="000000"/>
                <w:highlight w:val="none"/>
              </w:rPr>
            </w:pPr>
            <w:r>
              <w:rPr>
                <w:rFonts w:hint="eastAsia" w:cs="宋体"/>
                <w:bCs/>
                <w:color w:val="000000"/>
                <w:highlight w:val="none"/>
              </w:rPr>
              <w:t xml:space="preserve">全费用综合单价</w:t>
            </w:r>
            <w:r>
              <w:rPr>
                <w:rFonts w:hint="eastAsia" w:cs="宋体"/>
                <w:bCs/>
                <w:color w:val="000000"/>
                <w:highlight w:val="none"/>
                <w:lang w:eastAsia="zh-CN"/>
              </w:rPr>
              <w:t xml:space="preserve">（</w:t>
            </w:r>
            <w:r>
              <w:rPr>
                <w:rFonts w:hint="eastAsia" w:cs="宋体"/>
                <w:bCs/>
                <w:color w:val="000000"/>
                <w:highlight w:val="none"/>
              </w:rPr>
              <w:t xml:space="preserve">元</w:t>
            </w:r>
            <w:r>
              <w:rPr>
                <w:rFonts w:hint="eastAsia" w:cs="宋体"/>
                <w:bCs/>
                <w:color w:val="000000"/>
                <w:highlight w:val="none"/>
                <w:lang w:val="en-US" w:eastAsia="zh-CN"/>
              </w:rPr>
              <w:t xml:space="preserve">/米</w:t>
            </w:r>
            <w:r>
              <w:rPr>
                <w:rFonts w:hint="eastAsia" w:cs="宋体"/>
                <w:bCs/>
                <w:color w:val="000000"/>
                <w:highlight w:val="none"/>
                <w:lang w:eastAsia="zh-CN"/>
              </w:rPr>
              <w:t xml:space="preserve">）</w:t>
            </w:r>
            <w:r>
              <w:rPr>
                <w:rFonts w:cs="宋体"/>
                <w:bCs/>
                <w:color w:val="000000"/>
                <w:highlight w:val="none"/>
              </w:rPr>
            </w:r>
            <w:r/>
          </w:p>
        </w:tc>
        <w:tc>
          <w:tcPr>
            <w:tcW w:w="937" w:type="dxa"/>
            <w:vAlign w:val="center"/>
            <w:textDirection w:val="lrTb"/>
            <w:noWrap w:val="false"/>
          </w:tcPr>
          <w:p>
            <w:pPr>
              <w:pStyle w:val="869"/>
              <w:jc w:val="center"/>
              <w:spacing w:line="360" w:lineRule="auto"/>
              <w:rPr>
                <w:rFonts w:hint="eastAsia" w:cs="宋体"/>
                <w:bCs/>
                <w:color w:val="000000"/>
                <w:highlight w:val="none"/>
              </w:rPr>
            </w:pPr>
            <w:r>
              <w:rPr>
                <w:rFonts w:hint="eastAsia" w:cs="宋体"/>
                <w:bCs/>
                <w:color w:val="000000"/>
                <w:highlight w:val="none"/>
              </w:rPr>
              <w:t xml:space="preserve">合价/元</w:t>
            </w:r>
            <w:r>
              <w:rPr>
                <w:rFonts w:hint="eastAsia" w:cs="宋体"/>
                <w:bCs/>
                <w:color w:val="000000"/>
                <w:highlight w:val="none"/>
              </w:rPr>
            </w:r>
            <w:r/>
          </w:p>
        </w:tc>
      </w:tr>
      <w:tr>
        <w:trPr>
          <w:trHeight w:val="732"/>
        </w:trPr>
        <w:tc>
          <w:tcPr>
            <w:tcW w:w="256" w:type="dxa"/>
            <w:vAlign w:val="center"/>
            <w:textDirection w:val="lrTb"/>
            <w:noWrap w:val="false"/>
          </w:tcPr>
          <w:p>
            <w:pPr>
              <w:pStyle w:val="869"/>
              <w:jc w:val="center"/>
              <w:spacing w:line="360" w:lineRule="auto"/>
              <w:rPr>
                <w:rFonts w:hint="eastAsia" w:eastAsia="宋体"/>
                <w:bCs/>
                <w:color w:val="000000"/>
                <w:highlight w:val="none"/>
                <w:lang w:val="en-US" w:eastAsia="zh-CN"/>
              </w:rPr>
            </w:pPr>
            <w:r>
              <w:rPr>
                <w:rFonts w:hint="eastAsia"/>
                <w:bCs/>
                <w:color w:val="000000"/>
                <w:highlight w:val="none"/>
                <w:lang w:val="en-US" w:eastAsia="zh-CN"/>
              </w:rPr>
              <w:t xml:space="preserve">1</w:t>
            </w:r>
            <w:r>
              <w:rPr>
                <w:rFonts w:hint="eastAsia" w:eastAsia="宋体"/>
                <w:bCs/>
                <w:color w:val="000000"/>
                <w:highlight w:val="none"/>
                <w:lang w:val="en-US" w:eastAsia="zh-CN"/>
              </w:rPr>
            </w:r>
            <w:r/>
          </w:p>
        </w:tc>
        <w:tc>
          <w:tcPr>
            <w:tcW w:w="936" w:type="dxa"/>
            <w:vAlign w:val="center"/>
            <w:textDirection w:val="lrTb"/>
            <w:noWrap w:val="false"/>
          </w:tcPr>
          <w:p>
            <w:pPr>
              <w:pStyle w:val="869"/>
              <w:jc w:val="center"/>
              <w:spacing w:line="360" w:lineRule="auto"/>
              <w:rPr>
                <w:rFonts w:hint="eastAsia" w:ascii="Times New Roman" w:hAnsi="Times New Roman" w:eastAsia="宋体" w:cs="Times New Roman"/>
                <w:bCs/>
                <w:color w:val="000000"/>
                <w:highlight w:val="none"/>
              </w:rPr>
            </w:pPr>
            <w:r>
              <w:rPr>
                <w:rFonts w:hint="eastAsia" w:ascii="Times New Roman" w:hAnsi="Times New Roman" w:eastAsia="宋体" w:cs="Times New Roman"/>
                <w:bCs/>
                <w:color w:val="000000"/>
                <w:highlight w:val="none"/>
              </w:rPr>
              <w:t xml:space="preserve">江苏省南京市江宁区西横山-鹞燕山地区金（铜）矿普查钻探服务</w:t>
            </w:r>
            <w:r>
              <w:rPr>
                <w:rFonts w:hint="eastAsia" w:ascii="Times New Roman" w:hAnsi="Times New Roman" w:eastAsia="宋体" w:cs="Times New Roman"/>
                <w:bCs/>
                <w:color w:val="000000"/>
                <w:highlight w:val="none"/>
              </w:rPr>
            </w:r>
            <w:r/>
          </w:p>
        </w:tc>
        <w:tc>
          <w:tcPr>
            <w:tcW w:w="980" w:type="dxa"/>
            <w:vAlign w:val="center"/>
            <w:textDirection w:val="lrTb"/>
            <w:noWrap w:val="false"/>
          </w:tcPr>
          <w:p>
            <w:pPr>
              <w:pStyle w:val="869"/>
              <w:jc w:val="left"/>
              <w:spacing w:line="360" w:lineRule="auto"/>
              <w:rPr>
                <w:rFonts w:hint="eastAsia" w:ascii="Times New Roman" w:hAnsi="Times New Roman" w:eastAsia="宋体" w:cs="Times New Roman"/>
                <w:bCs/>
                <w:color w:val="000000"/>
                <w:highlight w:val="none"/>
                <w:lang w:eastAsia="zh-CN"/>
              </w:rPr>
            </w:pPr>
            <w:r>
              <w:rPr>
                <w:rFonts w:hint="eastAsia" w:ascii="Times New Roman" w:hAnsi="Times New Roman" w:eastAsia="宋体" w:cs="Times New Roman"/>
                <w:bCs/>
                <w:color w:val="000000"/>
                <w:highlight w:val="none"/>
              </w:rPr>
              <w:t xml:space="preserve">主要工作内容包括矿产地质钻探直孔两个，Ⅶ级，孔深600米、400米，矿产地质钻探斜孔两个，Ⅶ级，孔深70米、380米</w:t>
            </w:r>
            <w:r>
              <w:rPr>
                <w:rFonts w:hint="eastAsia" w:ascii="Times New Roman" w:hAnsi="Times New Roman" w:eastAsia="宋体" w:cs="Times New Roman"/>
                <w:bCs/>
                <w:color w:val="000000"/>
                <w:highlight w:val="none"/>
                <w:lang w:eastAsia="zh-CN"/>
              </w:rPr>
              <w:t xml:space="preserve">。</w:t>
            </w:r>
            <w:r>
              <w:rPr>
                <w:rFonts w:hint="eastAsia" w:ascii="Times New Roman" w:hAnsi="Times New Roman" w:eastAsia="宋体" w:cs="Times New Roman"/>
                <w:bCs/>
                <w:color w:val="000000"/>
                <w:highlight w:val="none"/>
                <w:lang w:eastAsia="zh-CN"/>
              </w:rPr>
            </w:r>
            <w:r/>
          </w:p>
        </w:tc>
        <w:tc>
          <w:tcPr>
            <w:tcW w:w="377" w:type="dxa"/>
            <w:vAlign w:val="center"/>
            <w:textDirection w:val="lrTb"/>
            <w:noWrap w:val="false"/>
          </w:tcPr>
          <w:p>
            <w:pPr>
              <w:pStyle w:val="869"/>
              <w:jc w:val="center"/>
              <w:spacing w:line="360" w:lineRule="auto"/>
              <w:rPr>
                <w:rFonts w:hint="eastAsia"/>
                <w:bCs/>
                <w:color w:val="000000"/>
                <w:highlight w:val="none"/>
              </w:rPr>
            </w:pPr>
            <w:r>
              <w:rPr>
                <w:rFonts w:hint="eastAsia" w:ascii="Arial" w:hAnsi="Arial" w:cs="Arial"/>
                <w:color w:val="000000"/>
                <w:sz w:val="24"/>
                <w:highlight w:val="none"/>
              </w:rPr>
              <w:t xml:space="preserve">1450</w:t>
            </w:r>
            <w:r>
              <w:rPr>
                <w:rFonts w:hint="eastAsia"/>
                <w:bCs/>
                <w:color w:val="000000"/>
                <w:highlight w:val="none"/>
              </w:rPr>
            </w:r>
            <w:r/>
          </w:p>
        </w:tc>
        <w:tc>
          <w:tcPr>
            <w:tcW w:w="377" w:type="dxa"/>
            <w:vAlign w:val="center"/>
            <w:textDirection w:val="lrTb"/>
            <w:noWrap w:val="false"/>
          </w:tcPr>
          <w:p>
            <w:pPr>
              <w:pStyle w:val="869"/>
              <w:jc w:val="center"/>
              <w:spacing w:line="360" w:lineRule="auto"/>
              <w:rPr>
                <w:rFonts w:hint="eastAsia" w:eastAsia="宋体" w:cs="宋体"/>
                <w:bCs/>
                <w:color w:val="000000"/>
                <w:highlight w:val="none"/>
                <w:lang w:val="en-US" w:eastAsia="zh-CN"/>
              </w:rPr>
            </w:pPr>
            <w:r>
              <w:rPr>
                <w:rFonts w:hint="eastAsia" w:cs="宋体"/>
                <w:bCs/>
                <w:color w:val="000000"/>
                <w:highlight w:val="none"/>
                <w:lang w:val="en-US" w:eastAsia="zh-CN"/>
              </w:rPr>
              <w:t xml:space="preserve">m</w:t>
            </w:r>
            <w:r>
              <w:rPr>
                <w:rFonts w:hint="eastAsia" w:eastAsia="宋体" w:cs="宋体"/>
                <w:bCs/>
                <w:color w:val="000000"/>
                <w:highlight w:val="none"/>
                <w:lang w:val="en-US" w:eastAsia="zh-CN"/>
              </w:rPr>
            </w:r>
            <w:r/>
          </w:p>
        </w:tc>
        <w:tc>
          <w:tcPr>
            <w:tcW w:w="1132" w:type="dxa"/>
            <w:vAlign w:val="center"/>
            <w:textDirection w:val="lrTb"/>
            <w:noWrap w:val="false"/>
          </w:tcPr>
          <w:p>
            <w:pPr>
              <w:pStyle w:val="869"/>
              <w:jc w:val="center"/>
              <w:spacing w:line="360" w:lineRule="auto"/>
              <w:rPr>
                <w:rFonts w:hint="eastAsia" w:cs="宋体"/>
                <w:bCs/>
                <w:color w:val="000000"/>
                <w:highlight w:val="none"/>
              </w:rPr>
            </w:pPr>
            <w:r>
              <w:rPr>
                <w:rFonts w:hint="eastAsia" w:cs="宋体"/>
                <w:bCs/>
                <w:color w:val="000000"/>
                <w:highlight w:val="none"/>
              </w:rPr>
            </w:r>
            <w:r/>
          </w:p>
        </w:tc>
        <w:tc>
          <w:tcPr>
            <w:tcW w:w="937" w:type="dxa"/>
            <w:vAlign w:val="center"/>
            <w:textDirection w:val="lrTb"/>
            <w:noWrap w:val="false"/>
          </w:tcPr>
          <w:p>
            <w:pPr>
              <w:pStyle w:val="869"/>
              <w:jc w:val="center"/>
              <w:spacing w:line="360" w:lineRule="auto"/>
              <w:rPr>
                <w:rFonts w:hint="eastAsia" w:cs="宋体"/>
                <w:bCs/>
                <w:color w:val="000000"/>
                <w:highlight w:val="none"/>
              </w:rPr>
            </w:pPr>
            <w:r>
              <w:rPr>
                <w:rFonts w:hint="eastAsia" w:cs="宋体"/>
                <w:bCs/>
                <w:color w:val="000000"/>
                <w:highlight w:val="none"/>
              </w:rPr>
            </w:r>
            <w:r/>
          </w:p>
        </w:tc>
      </w:tr>
      <w:tr>
        <w:trPr>
          <w:trHeight w:val="843"/>
        </w:trPr>
        <w:tc>
          <w:tcPr>
            <w:tcW w:w="256" w:type="dxa"/>
            <w:vAlign w:val="center"/>
            <w:textDirection w:val="lrTb"/>
            <w:noWrap w:val="false"/>
          </w:tcPr>
          <w:p>
            <w:pPr>
              <w:pStyle w:val="869"/>
              <w:jc w:val="center"/>
              <w:spacing w:line="360" w:lineRule="auto"/>
              <w:rPr>
                <w:rFonts w:hint="eastAsia" w:eastAsia="宋体" w:cs="宋体"/>
                <w:bCs/>
                <w:color w:val="000000"/>
                <w:highlight w:val="none"/>
                <w:lang w:val="en-US" w:eastAsia="zh-CN"/>
              </w:rPr>
            </w:pPr>
            <w:r>
              <w:rPr>
                <w:rFonts w:hint="eastAsia" w:cs="宋体"/>
                <w:bCs/>
                <w:color w:val="000000"/>
                <w:highlight w:val="none"/>
                <w:lang w:val="en-US" w:eastAsia="zh-CN"/>
              </w:rPr>
              <w:t xml:space="preserve">2</w:t>
            </w:r>
            <w:r>
              <w:rPr>
                <w:rFonts w:hint="eastAsia" w:eastAsia="宋体" w:cs="宋体"/>
                <w:bCs/>
                <w:color w:val="000000"/>
                <w:highlight w:val="none"/>
                <w:lang w:val="en-US" w:eastAsia="zh-CN"/>
              </w:rPr>
            </w:r>
            <w:r/>
          </w:p>
        </w:tc>
        <w:tc>
          <w:tcPr>
            <w:gridSpan w:val="5"/>
            <w:tcW w:w="7155" w:type="dxa"/>
            <w:vAlign w:val="center"/>
            <w:textDirection w:val="lrTb"/>
            <w:noWrap w:val="false"/>
          </w:tcPr>
          <w:p>
            <w:pPr>
              <w:pStyle w:val="869"/>
              <w:jc w:val="center"/>
              <w:spacing w:line="360" w:lineRule="auto"/>
              <w:rPr>
                <w:rFonts w:hint="eastAsia" w:cs="宋体"/>
                <w:bCs/>
                <w:color w:val="000000"/>
                <w:highlight w:val="none"/>
              </w:rPr>
            </w:pPr>
            <w:r>
              <w:rPr>
                <w:rFonts w:hint="eastAsia" w:cs="宋体"/>
                <w:bCs/>
                <w:color w:val="000000"/>
                <w:highlight w:val="none"/>
              </w:rPr>
              <w:t xml:space="preserve">合计</w:t>
            </w:r>
            <w:r>
              <w:rPr>
                <w:rFonts w:hint="eastAsia" w:cs="宋体"/>
                <w:bCs/>
                <w:color w:val="000000"/>
                <w:highlight w:val="none"/>
              </w:rPr>
            </w:r>
            <w:r/>
          </w:p>
        </w:tc>
        <w:tc>
          <w:tcPr>
            <w:tcW w:w="937" w:type="dxa"/>
            <w:vAlign w:val="center"/>
            <w:textDirection w:val="lrTb"/>
            <w:noWrap w:val="false"/>
          </w:tcPr>
          <w:p>
            <w:pPr>
              <w:pStyle w:val="869"/>
              <w:jc w:val="center"/>
              <w:spacing w:line="360" w:lineRule="auto"/>
              <w:rPr>
                <w:rFonts w:hint="eastAsia" w:cs="宋体"/>
                <w:bCs/>
                <w:color w:val="000000"/>
                <w:highlight w:val="none"/>
              </w:rPr>
            </w:pPr>
            <w:r>
              <w:rPr>
                <w:rFonts w:hint="eastAsia" w:cs="宋体"/>
                <w:bCs/>
                <w:color w:val="000000"/>
                <w:highlight w:val="none"/>
              </w:rPr>
            </w:r>
            <w:r/>
          </w:p>
        </w:tc>
      </w:tr>
    </w:tbl>
    <w:p>
      <w:pPr>
        <w:pStyle w:val="869"/>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69"/>
        <w:jc w:val="left"/>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供应商名称</w:t>
      </w:r>
      <w:r>
        <w:rPr>
          <w:rFonts w:ascii="Arial" w:hAnsi="Arial" w:cs="Arial"/>
          <w:color w:val="000000"/>
          <w:szCs w:val="21"/>
          <w:highlight w:val="none"/>
        </w:rPr>
        <w:t xml:space="preserve">（盖章）：</w:t>
      </w:r>
      <w:r>
        <w:rPr>
          <w:rFonts w:ascii="Arial" w:hAnsi="Arial" w:cs="Arial"/>
          <w:color w:val="000000"/>
          <w:szCs w:val="21"/>
          <w:highlight w:val="none"/>
          <w:u w:val="single"/>
        </w:rPr>
        <w:t xml:space="preserve">      </w:t>
      </w:r>
      <w:r>
        <w:rPr>
          <w:rFonts w:hint="eastAsia" w:ascii="Arial" w:hAnsi="Arial" w:cs="Arial"/>
          <w:color w:val="000000"/>
          <w:szCs w:val="21"/>
          <w:highlight w:val="none"/>
          <w:u w:val="single"/>
        </w:rPr>
        <w:t xml:space="preserve">      </w:t>
      </w:r>
      <w:r>
        <w:rPr>
          <w:rFonts w:ascii="Arial" w:hAnsi="Arial" w:cs="Arial"/>
          <w:color w:val="000000"/>
          <w:szCs w:val="21"/>
          <w:highlight w:val="none"/>
          <w:u w:val="single"/>
        </w:rPr>
        <w:t xml:space="preserve">        </w:t>
      </w:r>
      <w:r>
        <w:rPr>
          <w:rFonts w:ascii="Arial" w:hAnsi="Arial" w:cs="Arial"/>
          <w:color w:val="000000"/>
          <w:szCs w:val="21"/>
          <w:highlight w:val="none"/>
        </w:rPr>
      </w:r>
      <w:r/>
    </w:p>
    <w:p>
      <w:pPr>
        <w:pStyle w:val="903"/>
        <w:ind w:firstLine="0"/>
        <w:rPr>
          <w:color w:val="000000"/>
          <w:highlight w:val="none"/>
          <w:lang w:val="zh-CN"/>
        </w:rPr>
        <w:sectPr>
          <w:headerReference w:type="default" r:id="rId9"/>
          <w:footerReference w:type="default" r:id="rId10"/>
          <w:footnotePr/>
          <w:endnotePr/>
          <w:type w:val="nextPage"/>
          <w:pgSz w:w="11906" w:h="16838" w:orient="portrait"/>
          <w:pgMar w:top="1440" w:right="1797" w:bottom="1440" w:left="1797" w:header="851" w:footer="992" w:gutter="0"/>
          <w:cols w:num="1" w:sep="0" w:space="1701" w:equalWidth="1"/>
          <w:docGrid w:linePitch="360"/>
        </w:sectPr>
      </w:pPr>
      <w:r>
        <w:rPr>
          <w:rFonts w:ascii="Arial" w:hAnsi="Arial" w:cs="Arial"/>
          <w:color w:val="000000"/>
          <w:szCs w:val="21"/>
          <w:highlight w:val="none"/>
        </w:rPr>
        <w:t xml:space="preserve">法定代表人或授权代表（签</w:t>
      </w:r>
      <w:r>
        <w:rPr>
          <w:rFonts w:hint="eastAsia" w:ascii="Arial" w:hAnsi="Arial" w:cs="Arial"/>
          <w:color w:val="000000"/>
          <w:szCs w:val="21"/>
          <w:highlight w:val="none"/>
        </w:rPr>
        <w:t xml:space="preserve">章</w:t>
      </w:r>
      <w:r>
        <w:rPr>
          <w:rFonts w:ascii="Arial" w:hAnsi="Arial" w:cs="Arial"/>
          <w:color w:val="000000"/>
          <w:szCs w:val="21"/>
          <w:highlight w:val="none"/>
        </w:rPr>
        <w:t xml:space="preserve">）：</w:t>
      </w:r>
      <w:r>
        <w:rPr>
          <w:rFonts w:ascii="Arial" w:hAnsi="Arial" w:cs="Arial"/>
          <w:color w:val="000000"/>
          <w:szCs w:val="21"/>
          <w:highlight w:val="none"/>
          <w:u w:val="single"/>
        </w:rPr>
        <w:t xml:space="preserve">                              </w:t>
      </w:r>
      <w:r>
        <w:rPr>
          <w:color w:val="000000"/>
          <w:highlight w:val="none"/>
          <w:lang w:val="zh-CN"/>
        </w:rPr>
      </w:r>
      <w:r/>
    </w:p>
    <w:p>
      <w:pPr>
        <w:pStyle w:val="869"/>
        <w:jc w:val="left"/>
        <w:spacing w:before="120"/>
        <w:rPr>
          <w:rFonts w:hint="eastAsia" w:ascii="宋体" w:hAnsi="宋体" w:cs="宋体"/>
          <w:color w:val="000000"/>
          <w:highlight w:val="none"/>
        </w:rPr>
      </w:pPr>
      <w:r>
        <w:rPr>
          <w:rFonts w:hint="eastAsia" w:ascii="宋体" w:hAnsi="宋体" w:cs="宋体"/>
          <w:b/>
          <w:color w:val="000000"/>
          <w:szCs w:val="21"/>
          <w:highlight w:val="none"/>
          <w:lang w:val="zh-CN"/>
        </w:rPr>
        <w:t xml:space="preserve">附件五、《技术条款偏离表》</w:t>
      </w:r>
      <w:r>
        <w:rPr>
          <w:rFonts w:hint="eastAsia" w:ascii="宋体" w:hAnsi="宋体" w:cs="宋体"/>
          <w:color w:val="000000"/>
          <w:highlight w:val="none"/>
        </w:rPr>
      </w:r>
      <w:r/>
    </w:p>
    <w:p>
      <w:pPr>
        <w:pStyle w:val="869"/>
        <w:jc w:val="center"/>
        <w:spacing w:line="360" w:lineRule="auto"/>
        <w:widowControl/>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技术条款偏离表</w:t>
      </w:r>
      <w:r>
        <w:rPr>
          <w:rFonts w:hint="eastAsia" w:ascii="宋体" w:hAnsi="宋体" w:cs="宋体"/>
          <w:b/>
          <w:color w:val="000000"/>
          <w:sz w:val="24"/>
          <w:highlight w:val="none"/>
          <w:lang w:val="zh-CN"/>
        </w:rPr>
      </w:r>
      <w:r/>
    </w:p>
    <w:p>
      <w:pPr>
        <w:pStyle w:val="869"/>
        <w:spacing w:line="360" w:lineRule="auto"/>
        <w:rPr>
          <w:rFonts w:hint="eastAsia" w:ascii="宋体" w:hAnsi="宋体" w:cs="宋体"/>
          <w:color w:val="000000"/>
          <w:sz w:val="24"/>
          <w:highlight w:val="none"/>
          <w:lang w:val="zh-CN"/>
        </w:rPr>
      </w:pPr>
      <w:r>
        <w:rPr>
          <w:rFonts w:hint="eastAsia" w:ascii="宋体" w:hAnsi="宋体" w:cs="宋体"/>
          <w:color w:val="000000"/>
          <w:highlight w:val="none"/>
        </w:rPr>
        <w:t xml:space="preserve">项目名称：</w:t>
      </w:r>
      <w:r>
        <w:rPr>
          <w:rFonts w:hint="eastAsia" w:ascii="宋体" w:hAnsi="宋体" w:cs="宋体"/>
          <w:color w:val="000000"/>
          <w:sz w:val="24"/>
          <w:highlight w:val="none"/>
          <w:lang w:val="zh-CN"/>
        </w:rPr>
        <w:t xml:space="preserve">                                    </w:t>
      </w:r>
      <w:r>
        <w:rPr>
          <w:rFonts w:hint="eastAsia" w:ascii="宋体" w:hAnsi="宋体" w:cs="宋体"/>
          <w:color w:val="000000"/>
          <w:szCs w:val="21"/>
          <w:highlight w:val="none"/>
        </w:rPr>
        <w:t xml:space="preserve">采购编号：</w:t>
      </w:r>
      <w:r>
        <w:rPr>
          <w:rFonts w:hint="eastAsia" w:ascii="宋体" w:hAnsi="宋体" w:cs="宋体"/>
          <w:color w:val="000000"/>
          <w:sz w:val="24"/>
          <w:highlight w:val="none"/>
          <w:lang w:val="zh-CN"/>
        </w:rPr>
      </w:r>
      <w:r/>
    </w:p>
    <w:tbl>
      <w:tblPr>
        <w:tblW w:w="924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155"/>
        <w:gridCol w:w="2100"/>
        <w:gridCol w:w="2100"/>
        <w:gridCol w:w="2205"/>
        <w:gridCol w:w="1680"/>
      </w:tblGrid>
      <w:tr>
        <w:trPr/>
        <w:tc>
          <w:tcPr>
            <w:tcBorders>
              <w:top w:val="single" w:color="000000" w:sz="6" w:space="0"/>
              <w:left w:val="single" w:color="000000" w:sz="6" w:space="0"/>
              <w:bottom w:val="single" w:color="000000" w:sz="6" w:space="0"/>
              <w:right w:val="single" w:color="000000" w:sz="6" w:space="0"/>
            </w:tcBorders>
            <w:tcW w:w="1155" w:type="dxa"/>
            <w:vAlign w:val="center"/>
            <w:textDirection w:val="lrTb"/>
            <w:noWrap w:val="false"/>
          </w:tcPr>
          <w:p>
            <w:pPr>
              <w:pStyle w:val="869"/>
              <w:jc w:val="center"/>
              <w:spacing w:line="360" w:lineRule="auto"/>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序号</w:t>
            </w:r>
            <w:r>
              <w:rPr>
                <w:rFonts w:hint="eastAsia" w:ascii="宋体" w:hAnsi="宋体" w:cs="宋体"/>
                <w:b/>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vAlign w:val="center"/>
            <w:textDirection w:val="lrTb"/>
            <w:noWrap w:val="false"/>
          </w:tcPr>
          <w:p>
            <w:pPr>
              <w:pStyle w:val="869"/>
              <w:jc w:val="center"/>
              <w:spacing w:line="360" w:lineRule="auto"/>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招标要求</w:t>
            </w:r>
            <w:r>
              <w:rPr>
                <w:rFonts w:hint="eastAsia" w:ascii="宋体" w:hAnsi="宋体" w:cs="宋体"/>
                <w:b/>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vAlign w:val="center"/>
            <w:textDirection w:val="lrTb"/>
            <w:noWrap w:val="false"/>
          </w:tcPr>
          <w:p>
            <w:pPr>
              <w:pStyle w:val="869"/>
              <w:jc w:val="center"/>
              <w:spacing w:line="360" w:lineRule="auto"/>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投标实际响应</w:t>
            </w:r>
            <w:r>
              <w:rPr>
                <w:rFonts w:hint="eastAsia" w:ascii="宋体" w:hAnsi="宋体" w:cs="宋体"/>
                <w:b/>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205" w:type="dxa"/>
            <w:vAlign w:val="center"/>
            <w:textDirection w:val="lrTb"/>
            <w:noWrap w:val="false"/>
          </w:tcPr>
          <w:p>
            <w:pPr>
              <w:pStyle w:val="869"/>
              <w:jc w:val="center"/>
              <w:spacing w:line="360" w:lineRule="auto"/>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符合/正偏离/负偏离</w:t>
            </w:r>
            <w:r>
              <w:rPr>
                <w:rFonts w:hint="eastAsia" w:ascii="宋体" w:hAnsi="宋体" w:cs="宋体"/>
                <w:b/>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80" w:type="dxa"/>
            <w:vAlign w:val="center"/>
            <w:textDirection w:val="lrTb"/>
            <w:noWrap w:val="false"/>
          </w:tcPr>
          <w:p>
            <w:pPr>
              <w:pStyle w:val="869"/>
              <w:jc w:val="center"/>
              <w:spacing w:line="360" w:lineRule="auto"/>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备注</w:t>
            </w:r>
            <w:r>
              <w:rPr>
                <w:rFonts w:hint="eastAsia" w:ascii="宋体" w:hAnsi="宋体" w:cs="宋体"/>
                <w:b/>
                <w:color w:val="000000"/>
                <w:szCs w:val="21"/>
                <w:highlight w:val="none"/>
                <w:lang w:val="zh-CN"/>
              </w:rPr>
            </w:r>
            <w:r/>
          </w:p>
        </w:tc>
      </w:tr>
      <w:tr>
        <w:trPr>
          <w:trHeight w:val="281"/>
        </w:trPr>
        <w:tc>
          <w:tcPr>
            <w:tcBorders>
              <w:top w:val="single" w:color="000000" w:sz="6" w:space="0"/>
              <w:left w:val="single" w:color="000000" w:sz="6" w:space="0"/>
              <w:bottom w:val="single" w:color="000000" w:sz="6" w:space="0"/>
              <w:right w:val="single" w:color="000000" w:sz="6" w:space="0"/>
            </w:tcBorders>
            <w:tcW w:w="1155" w:type="dxa"/>
            <w:vAlign w:val="top"/>
            <w:textDirection w:val="lrTb"/>
            <w:noWrap w:val="false"/>
          </w:tcPr>
          <w:p>
            <w:pPr>
              <w:pStyle w:val="869"/>
              <w:jc w:val="center"/>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vAlign w:val="top"/>
            <w:textDirection w:val="lrTb"/>
            <w:noWrap w:val="false"/>
          </w:tcPr>
          <w:p>
            <w:pPr>
              <w:pStyle w:val="869"/>
              <w:jc w:val="center"/>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vAlign w:val="top"/>
            <w:textDirection w:val="lrTb"/>
            <w:noWrap w:val="false"/>
          </w:tcPr>
          <w:p>
            <w:pPr>
              <w:pStyle w:val="869"/>
              <w:jc w:val="center"/>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205" w:type="dxa"/>
            <w:vAlign w:val="top"/>
            <w:textDirection w:val="lrTb"/>
            <w:noWrap w:val="false"/>
          </w:tcPr>
          <w:p>
            <w:pPr>
              <w:pStyle w:val="869"/>
              <w:jc w:val="center"/>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80" w:type="dxa"/>
            <w:vAlign w:val="top"/>
            <w:textDirection w:val="lrTb"/>
            <w:noWrap w:val="false"/>
          </w:tcPr>
          <w:p>
            <w:pPr>
              <w:pStyle w:val="869"/>
              <w:jc w:val="center"/>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tc>
      </w:tr>
      <w:tr>
        <w:trPr>
          <w:trHeight w:val="271"/>
        </w:trPr>
        <w:tc>
          <w:tcPr>
            <w:tcBorders>
              <w:top w:val="single" w:color="000000" w:sz="6" w:space="0"/>
              <w:left w:val="single" w:color="000000" w:sz="6" w:space="0"/>
              <w:bottom w:val="single" w:color="000000" w:sz="6" w:space="0"/>
              <w:right w:val="single" w:color="000000" w:sz="6" w:space="0"/>
            </w:tcBorders>
            <w:tcW w:w="1155" w:type="dxa"/>
            <w:vAlign w:val="top"/>
            <w:textDirection w:val="lrTb"/>
            <w:noWrap w:val="false"/>
          </w:tcPr>
          <w:p>
            <w:pPr>
              <w:pStyle w:val="869"/>
              <w:jc w:val="center"/>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vAlign w:val="top"/>
            <w:textDirection w:val="lrTb"/>
            <w:noWrap w:val="false"/>
          </w:tcPr>
          <w:p>
            <w:pPr>
              <w:pStyle w:val="869"/>
              <w:jc w:val="center"/>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vAlign w:val="top"/>
            <w:textDirection w:val="lrTb"/>
            <w:noWrap w:val="false"/>
          </w:tcPr>
          <w:p>
            <w:pPr>
              <w:pStyle w:val="869"/>
              <w:jc w:val="center"/>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205" w:type="dxa"/>
            <w:vAlign w:val="top"/>
            <w:textDirection w:val="lrTb"/>
            <w:noWrap w:val="false"/>
          </w:tcPr>
          <w:p>
            <w:pPr>
              <w:pStyle w:val="869"/>
              <w:jc w:val="center"/>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80" w:type="dxa"/>
            <w:vAlign w:val="top"/>
            <w:textDirection w:val="lrTb"/>
            <w:noWrap w:val="false"/>
          </w:tcPr>
          <w:p>
            <w:pPr>
              <w:pStyle w:val="869"/>
              <w:jc w:val="center"/>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tc>
      </w:tr>
      <w:tr>
        <w:trPr>
          <w:trHeight w:val="247"/>
        </w:trPr>
        <w:tc>
          <w:tcPr>
            <w:tcBorders>
              <w:top w:val="single" w:color="000000" w:sz="6" w:space="0"/>
              <w:left w:val="single" w:color="000000" w:sz="6" w:space="0"/>
              <w:bottom w:val="single" w:color="000000" w:sz="6" w:space="0"/>
              <w:right w:val="single" w:color="000000" w:sz="6" w:space="0"/>
            </w:tcBorders>
            <w:tcW w:w="1155" w:type="dxa"/>
            <w:vAlign w:val="top"/>
            <w:textDirection w:val="lrTb"/>
            <w:noWrap w:val="false"/>
          </w:tcPr>
          <w:p>
            <w:pPr>
              <w:pStyle w:val="869"/>
              <w:jc w:val="center"/>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vAlign w:val="top"/>
            <w:textDirection w:val="lrTb"/>
            <w:noWrap w:val="false"/>
          </w:tcPr>
          <w:p>
            <w:pPr>
              <w:pStyle w:val="869"/>
              <w:jc w:val="center"/>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vAlign w:val="top"/>
            <w:textDirection w:val="lrTb"/>
            <w:noWrap w:val="false"/>
          </w:tcPr>
          <w:p>
            <w:pPr>
              <w:pStyle w:val="869"/>
              <w:jc w:val="center"/>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205" w:type="dxa"/>
            <w:vAlign w:val="top"/>
            <w:textDirection w:val="lrTb"/>
            <w:noWrap w:val="false"/>
          </w:tcPr>
          <w:p>
            <w:pPr>
              <w:pStyle w:val="869"/>
              <w:jc w:val="center"/>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80" w:type="dxa"/>
            <w:vAlign w:val="top"/>
            <w:textDirection w:val="lrTb"/>
            <w:noWrap w:val="false"/>
          </w:tcPr>
          <w:p>
            <w:pPr>
              <w:pStyle w:val="869"/>
              <w:jc w:val="center"/>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tc>
      </w:tr>
      <w:tr>
        <w:trPr>
          <w:trHeight w:val="237"/>
        </w:trPr>
        <w:tc>
          <w:tcPr>
            <w:tcBorders>
              <w:top w:val="single" w:color="000000" w:sz="6" w:space="0"/>
              <w:left w:val="single" w:color="000000" w:sz="6" w:space="0"/>
              <w:bottom w:val="single" w:color="000000" w:sz="6" w:space="0"/>
              <w:right w:val="single" w:color="000000" w:sz="6" w:space="0"/>
            </w:tcBorders>
            <w:tcW w:w="1155" w:type="dxa"/>
            <w:vAlign w:val="top"/>
            <w:textDirection w:val="lrTb"/>
            <w:noWrap w:val="false"/>
          </w:tcPr>
          <w:p>
            <w:pPr>
              <w:pStyle w:val="869"/>
              <w:jc w:val="center"/>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vAlign w:val="top"/>
            <w:textDirection w:val="lrTb"/>
            <w:noWrap w:val="false"/>
          </w:tcPr>
          <w:p>
            <w:pPr>
              <w:pStyle w:val="869"/>
              <w:jc w:val="center"/>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vAlign w:val="top"/>
            <w:textDirection w:val="lrTb"/>
            <w:noWrap w:val="false"/>
          </w:tcPr>
          <w:p>
            <w:pPr>
              <w:pStyle w:val="869"/>
              <w:jc w:val="center"/>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205" w:type="dxa"/>
            <w:vAlign w:val="top"/>
            <w:textDirection w:val="lrTb"/>
            <w:noWrap w:val="false"/>
          </w:tcPr>
          <w:p>
            <w:pPr>
              <w:pStyle w:val="869"/>
              <w:jc w:val="center"/>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80" w:type="dxa"/>
            <w:vAlign w:val="top"/>
            <w:textDirection w:val="lrTb"/>
            <w:noWrap w:val="false"/>
          </w:tcPr>
          <w:p>
            <w:pPr>
              <w:pStyle w:val="869"/>
              <w:jc w:val="center"/>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tc>
      </w:tr>
    </w:tbl>
    <w:p>
      <w:pPr>
        <w:pStyle w:val="869"/>
        <w:jc w:val="left"/>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供应商名称:</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lang w:val="zh-CN"/>
        </w:rPr>
        <w:t xml:space="preserve">（盖章）</w:t>
      </w:r>
      <w:r>
        <w:rPr>
          <w:rFonts w:hint="eastAsia" w:ascii="宋体" w:hAnsi="宋体" w:cs="宋体"/>
          <w:color w:val="000000"/>
          <w:szCs w:val="21"/>
          <w:highlight w:val="none"/>
          <w:lang w:val="zh-CN"/>
        </w:rPr>
      </w:r>
      <w:r/>
    </w:p>
    <w:p>
      <w:pPr>
        <w:pStyle w:val="869"/>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日    期：    年    月   日</w:t>
      </w:r>
      <w:r>
        <w:rPr>
          <w:rFonts w:hint="eastAsia" w:ascii="宋体" w:hAnsi="宋体" w:cs="宋体"/>
          <w:color w:val="000000"/>
          <w:szCs w:val="21"/>
          <w:highlight w:val="none"/>
          <w:lang w:val="zh-CN"/>
        </w:rPr>
      </w:r>
      <w:r/>
    </w:p>
    <w:p>
      <w:pPr>
        <w:pStyle w:val="869"/>
        <w:spacing w:line="360" w:lineRule="auto"/>
        <w:rPr>
          <w:rFonts w:hint="eastAsia" w:ascii="宋体" w:hAnsi="宋体" w:cs="宋体"/>
          <w:color w:val="000000"/>
          <w:szCs w:val="21"/>
          <w:highlight w:val="none"/>
          <w:lang w:val="zh-CN"/>
        </w:rPr>
      </w:pPr>
      <w:r>
        <w:rPr>
          <w:rFonts w:hint="eastAsia" w:ascii="宋体" w:hAnsi="宋体" w:cs="宋体"/>
          <w:color w:val="000000"/>
          <w:sz w:val="24"/>
          <w:highlight w:val="none"/>
          <w:lang w:val="zh-CN"/>
        </w:rPr>
        <w:t xml:space="preserve">注：</w:t>
      </w:r>
      <w:r>
        <w:rPr>
          <w:rFonts w:hint="eastAsia" w:ascii="宋体" w:hAnsi="宋体" w:cs="宋体"/>
          <w:color w:val="000000"/>
          <w:szCs w:val="21"/>
          <w:highlight w:val="none"/>
          <w:lang w:val="zh-CN"/>
        </w:rPr>
        <w:t xml:space="preserve">1.按照技术要求详细填列。</w:t>
      </w:r>
      <w:r>
        <w:rPr>
          <w:rFonts w:hint="eastAsia" w:ascii="宋体" w:hAnsi="宋体" w:cs="宋体"/>
          <w:color w:val="000000"/>
          <w:szCs w:val="21"/>
          <w:highlight w:val="none"/>
          <w:lang w:val="zh-CN"/>
        </w:rPr>
      </w:r>
      <w:r/>
    </w:p>
    <w:p>
      <w:pPr>
        <w:pStyle w:val="869"/>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2.行数不够，可自行添加。</w:t>
      </w:r>
      <w:r>
        <w:rPr>
          <w:rFonts w:hint="eastAsia" w:ascii="宋体" w:hAnsi="宋体" w:cs="宋体"/>
          <w:color w:val="000000"/>
          <w:szCs w:val="21"/>
          <w:highlight w:val="none"/>
          <w:lang w:val="zh-CN"/>
        </w:rPr>
      </w:r>
      <w:r/>
    </w:p>
    <w:p>
      <w:pPr>
        <w:pStyle w:val="869"/>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w:t>
      </w:r>
      <w:r>
        <w:rPr>
          <w:rFonts w:hint="eastAsia" w:ascii="宋体" w:hAnsi="宋体" w:cs="宋体"/>
          <w:b/>
          <w:bCs/>
          <w:color w:val="000000"/>
          <w:szCs w:val="21"/>
          <w:highlight w:val="none"/>
          <w:lang w:val="zh-CN"/>
        </w:rPr>
        <w:t xml:space="preserve">请如实填写偏离表，如果虚假响应，将被追究其法律责任。</w:t>
      </w:r>
      <w:r>
        <w:rPr>
          <w:rFonts w:hint="eastAsia" w:ascii="宋体" w:hAnsi="宋体" w:cs="宋体"/>
          <w:color w:val="000000"/>
          <w:szCs w:val="21"/>
          <w:highlight w:val="none"/>
          <w:lang w:val="zh-CN"/>
        </w:rPr>
      </w:r>
      <w:r/>
    </w:p>
    <w:p>
      <w:pPr>
        <w:pStyle w:val="869"/>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4、投标人</w:t>
      </w:r>
      <w:r>
        <w:rPr>
          <w:rFonts w:hint="eastAsia" w:ascii="宋体" w:hAnsi="宋体" w:cs="宋体"/>
          <w:color w:val="000000"/>
          <w:szCs w:val="21"/>
          <w:highlight w:val="none"/>
          <w:lang w:val="zh-CN"/>
        </w:rPr>
        <w:t xml:space="preserve">提交的</w:t>
      </w:r>
      <w:r>
        <w:rPr>
          <w:rFonts w:hint="eastAsia" w:ascii="宋体" w:hAnsi="宋体" w:cs="宋体"/>
          <w:color w:val="000000"/>
          <w:szCs w:val="21"/>
          <w:highlight w:val="none"/>
        </w:rPr>
        <w:t xml:space="preserve">投标</w:t>
      </w:r>
      <w:r>
        <w:rPr>
          <w:rFonts w:hint="eastAsia" w:ascii="宋体" w:hAnsi="宋体" w:cs="宋体"/>
          <w:color w:val="000000"/>
          <w:szCs w:val="21"/>
          <w:highlight w:val="none"/>
          <w:lang w:val="zh-CN"/>
        </w:rPr>
        <w:t xml:space="preserve">文件中与</w:t>
      </w:r>
      <w:r>
        <w:rPr>
          <w:rFonts w:hint="eastAsia" w:ascii="宋体" w:hAnsi="宋体" w:cs="宋体"/>
          <w:color w:val="000000"/>
          <w:szCs w:val="21"/>
          <w:highlight w:val="none"/>
        </w:rPr>
        <w:t xml:space="preserve">招标文</w:t>
      </w:r>
      <w:r>
        <w:rPr>
          <w:rFonts w:hint="eastAsia" w:ascii="宋体" w:hAnsi="宋体" w:cs="宋体"/>
          <w:color w:val="000000"/>
          <w:szCs w:val="21"/>
          <w:highlight w:val="none"/>
          <w:lang w:val="zh-CN"/>
        </w:rPr>
        <w:t xml:space="preserve">件第</w:t>
      </w:r>
      <w:r>
        <w:rPr>
          <w:rFonts w:hint="eastAsia" w:ascii="宋体" w:hAnsi="宋体" w:cs="宋体"/>
          <w:color w:val="000000"/>
          <w:szCs w:val="21"/>
          <w:highlight w:val="none"/>
        </w:rPr>
        <w:t xml:space="preserve">四章</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招标项目的需求等</w:t>
      </w:r>
      <w:r>
        <w:rPr>
          <w:rFonts w:hint="eastAsia" w:ascii="宋体" w:hAnsi="宋体" w:cs="宋体"/>
          <w:color w:val="000000"/>
          <w:szCs w:val="21"/>
          <w:highlight w:val="none"/>
          <w:lang w:val="zh-CN"/>
        </w:rPr>
        <w:t xml:space="preserve">”中的技术要求有不同时，应逐条填列在偏离表中，否则将认为</w:t>
      </w:r>
      <w:r>
        <w:rPr>
          <w:rFonts w:hint="eastAsia" w:ascii="宋体" w:hAnsi="宋体" w:cs="宋体"/>
          <w:color w:val="000000"/>
          <w:szCs w:val="21"/>
          <w:highlight w:val="none"/>
        </w:rPr>
        <w:t xml:space="preserve">投标</w:t>
      </w:r>
      <w:r>
        <w:rPr>
          <w:rFonts w:hint="eastAsia" w:ascii="宋体" w:hAnsi="宋体" w:cs="宋体"/>
          <w:color w:val="000000"/>
          <w:szCs w:val="21"/>
          <w:highlight w:val="none"/>
          <w:lang w:val="zh-CN"/>
        </w:rPr>
        <w:t xml:space="preserve">接受</w:t>
      </w:r>
      <w:r>
        <w:rPr>
          <w:rFonts w:hint="eastAsia" w:ascii="宋体" w:hAnsi="宋体" w:cs="宋体"/>
          <w:color w:val="000000"/>
          <w:szCs w:val="21"/>
          <w:highlight w:val="none"/>
        </w:rPr>
        <w:t xml:space="preserve">投标</w:t>
      </w:r>
      <w:r>
        <w:rPr>
          <w:rFonts w:hint="eastAsia" w:ascii="宋体" w:hAnsi="宋体" w:cs="宋体"/>
          <w:color w:val="000000"/>
          <w:szCs w:val="21"/>
          <w:highlight w:val="none"/>
          <w:lang w:val="zh-CN"/>
        </w:rPr>
        <w:t xml:space="preserve">文件的所有要求。完全响应部分</w:t>
      </w:r>
      <w:r>
        <w:rPr>
          <w:rFonts w:hint="eastAsia" w:ascii="宋体" w:hAnsi="宋体" w:cs="宋体"/>
          <w:color w:val="000000"/>
          <w:szCs w:val="21"/>
          <w:highlight w:val="none"/>
        </w:rPr>
        <w:t xml:space="preserve">可</w:t>
      </w:r>
      <w:r>
        <w:rPr>
          <w:rFonts w:hint="eastAsia" w:ascii="宋体" w:hAnsi="宋体" w:cs="宋体"/>
          <w:color w:val="000000"/>
          <w:szCs w:val="21"/>
          <w:highlight w:val="none"/>
          <w:lang w:val="zh-CN"/>
        </w:rPr>
        <w:t xml:space="preserve">不填。</w:t>
      </w:r>
      <w:r>
        <w:rPr>
          <w:rFonts w:hint="eastAsia" w:ascii="宋体" w:hAnsi="宋体" w:cs="宋体"/>
          <w:color w:val="000000"/>
          <w:szCs w:val="21"/>
          <w:highlight w:val="none"/>
          <w:lang w:val="zh-CN"/>
        </w:rPr>
      </w:r>
      <w:r/>
    </w:p>
    <w:p>
      <w:pPr>
        <w:pStyle w:val="869"/>
        <w:jc w:val="left"/>
        <w:spacing w:before="120"/>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p>
      <w:pPr>
        <w:pStyle w:val="869"/>
        <w:jc w:val="left"/>
        <w:spacing w:before="120"/>
        <w:rPr>
          <w:rFonts w:hint="eastAsia" w:ascii="宋体" w:hAnsi="宋体" w:cs="宋体"/>
          <w:color w:val="000000"/>
          <w:highlight w:val="none"/>
        </w:rPr>
      </w:pPr>
      <w:r>
        <w:rPr>
          <w:rFonts w:hint="eastAsia" w:ascii="宋体" w:hAnsi="宋体" w:cs="宋体"/>
          <w:b/>
          <w:color w:val="000000"/>
          <w:szCs w:val="21"/>
          <w:highlight w:val="none"/>
          <w:lang w:val="zh-CN"/>
        </w:rPr>
        <w:t xml:space="preserve">附件六、《商务条款偏离表》</w:t>
      </w:r>
      <w:r>
        <w:rPr>
          <w:rFonts w:hint="eastAsia" w:ascii="宋体" w:hAnsi="宋体" w:cs="宋体"/>
          <w:color w:val="000000"/>
          <w:highlight w:val="none"/>
        </w:rPr>
      </w:r>
      <w:r/>
    </w:p>
    <w:p>
      <w:pPr>
        <w:pStyle w:val="869"/>
        <w:ind w:left="420"/>
        <w:jc w:val="center"/>
        <w:spacing w:line="360" w:lineRule="auto"/>
        <w:shd w:val="clear" w:color="auto" w:fill="ffffff"/>
        <w:widowControl/>
        <w:rPr>
          <w:rFonts w:hint="eastAsia" w:ascii="宋体" w:hAnsi="宋体" w:cs="宋体"/>
          <w:b/>
          <w:color w:val="000000"/>
          <w:szCs w:val="21"/>
          <w:highlight w:val="none"/>
        </w:rPr>
      </w:pPr>
      <w:r>
        <w:rPr>
          <w:rFonts w:hint="eastAsia" w:ascii="宋体" w:hAnsi="宋体" w:cs="宋体"/>
          <w:b/>
          <w:color w:val="000000"/>
          <w:sz w:val="36"/>
          <w:szCs w:val="36"/>
          <w:highlight w:val="none"/>
        </w:rPr>
        <w:t xml:space="preserve">商务条款偏离表</w:t>
      </w:r>
      <w:r>
        <w:rPr>
          <w:rFonts w:hint="eastAsia" w:ascii="宋体" w:hAnsi="宋体" w:cs="宋体"/>
          <w:b/>
          <w:color w:val="000000"/>
          <w:szCs w:val="21"/>
          <w:highlight w:val="none"/>
        </w:rPr>
      </w:r>
      <w:r/>
    </w:p>
    <w:p>
      <w:pPr>
        <w:pStyle w:val="869"/>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 w:val="24"/>
          <w:highlight w:val="none"/>
        </w:rPr>
        <w:t xml:space="preserve"> </w:t>
      </w:r>
      <w:r>
        <w:rPr>
          <w:rFonts w:hint="eastAsia" w:ascii="宋体" w:hAnsi="宋体" w:cs="宋体"/>
          <w:color w:val="000000"/>
          <w:szCs w:val="21"/>
          <w:highlight w:val="none"/>
        </w:rPr>
      </w:r>
      <w:r/>
    </w:p>
    <w:p>
      <w:pPr>
        <w:pStyle w:val="869"/>
        <w:ind w:firstLine="96"/>
        <w:jc w:val="left"/>
        <w:spacing w:line="360" w:lineRule="auto"/>
        <w:widowControl/>
        <w:tabs>
          <w:tab w:val="left" w:pos="5366"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rPr>
        <w:tab/>
      </w:r>
      <w:r>
        <w:rPr>
          <w:rFonts w:hint="eastAsia" w:ascii="宋体" w:hAnsi="宋体" w:cs="宋体"/>
          <w:color w:val="000000"/>
          <w:szCs w:val="21"/>
          <w:highlight w:val="none"/>
        </w:rPr>
        <w:t xml:space="preserve">采购编号：         </w:t>
      </w:r>
      <w:r>
        <w:rPr>
          <w:rFonts w:hint="eastAsia" w:ascii="宋体" w:hAnsi="宋体" w:cs="宋体"/>
          <w:color w:val="000000"/>
          <w:szCs w:val="21"/>
          <w:highlight w:val="none"/>
        </w:rPr>
      </w:r>
      <w:r/>
    </w:p>
    <w:tbl>
      <w:tblPr>
        <w:tblW w:w="9240" w:type="dxa"/>
        <w:tblInd w:w="-108" w:type="dxa"/>
        <w:tblLayout w:type="fixed"/>
        <w:tblCellMar>
          <w:left w:w="108" w:type="dxa"/>
          <w:top w:w="0" w:type="dxa"/>
          <w:right w:w="108" w:type="dxa"/>
          <w:bottom w:w="0" w:type="dxa"/>
        </w:tblCellMar>
        <w:tblLook w:val="04A0" w:firstRow="1" w:lastRow="0" w:firstColumn="1" w:lastColumn="0" w:noHBand="0" w:noVBand="1"/>
      </w:tblPr>
      <w:tblGrid>
        <w:gridCol w:w="1155"/>
        <w:gridCol w:w="2100"/>
        <w:gridCol w:w="2100"/>
        <w:gridCol w:w="2205"/>
        <w:gridCol w:w="1680"/>
      </w:tblGrid>
      <w:tr>
        <w:trPr/>
        <w:tc>
          <w:tcPr>
            <w:tcBorders>
              <w:top w:val="single" w:color="000000" w:sz="6" w:space="0"/>
              <w:left w:val="single" w:color="000000" w:sz="6" w:space="0"/>
              <w:bottom w:val="single" w:color="000000" w:sz="6" w:space="0"/>
              <w:right w:val="single" w:color="000000" w:sz="6" w:space="0"/>
            </w:tcBorders>
            <w:tcW w:w="1155" w:type="dxa"/>
            <w:vAlign w:val="center"/>
            <w:textDirection w:val="lrTb"/>
            <w:noWrap w:val="false"/>
          </w:tcPr>
          <w:p>
            <w:pPr>
              <w:pStyle w:val="869"/>
              <w:jc w:val="center"/>
              <w:spacing w:line="360" w:lineRule="auto"/>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序号</w:t>
            </w:r>
            <w:r>
              <w:rPr>
                <w:rFonts w:hint="eastAsia" w:ascii="宋体" w:hAnsi="宋体" w:cs="宋体"/>
                <w:b/>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vAlign w:val="center"/>
            <w:textDirection w:val="lrTb"/>
            <w:noWrap w:val="false"/>
          </w:tcPr>
          <w:p>
            <w:pPr>
              <w:pStyle w:val="869"/>
              <w:jc w:val="center"/>
              <w:spacing w:line="360" w:lineRule="auto"/>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招标要求</w:t>
            </w:r>
            <w:r>
              <w:rPr>
                <w:rFonts w:hint="eastAsia" w:ascii="宋体" w:hAnsi="宋体" w:cs="宋体"/>
                <w:b/>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vAlign w:val="center"/>
            <w:textDirection w:val="lrTb"/>
            <w:noWrap w:val="false"/>
          </w:tcPr>
          <w:p>
            <w:pPr>
              <w:pStyle w:val="869"/>
              <w:jc w:val="center"/>
              <w:spacing w:line="360" w:lineRule="auto"/>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投标实际响应</w:t>
            </w:r>
            <w:r>
              <w:rPr>
                <w:rFonts w:hint="eastAsia" w:ascii="宋体" w:hAnsi="宋体" w:cs="宋体"/>
                <w:b/>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205" w:type="dxa"/>
            <w:vAlign w:val="center"/>
            <w:textDirection w:val="lrTb"/>
            <w:noWrap w:val="false"/>
          </w:tcPr>
          <w:p>
            <w:pPr>
              <w:pStyle w:val="869"/>
              <w:jc w:val="center"/>
              <w:spacing w:line="360" w:lineRule="auto"/>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符合/正偏离/负偏离</w:t>
            </w:r>
            <w:r>
              <w:rPr>
                <w:rFonts w:hint="eastAsia" w:ascii="宋体" w:hAnsi="宋体" w:cs="宋体"/>
                <w:b/>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80" w:type="dxa"/>
            <w:vAlign w:val="center"/>
            <w:textDirection w:val="lrTb"/>
            <w:noWrap w:val="false"/>
          </w:tcPr>
          <w:p>
            <w:pPr>
              <w:pStyle w:val="869"/>
              <w:jc w:val="center"/>
              <w:spacing w:line="360" w:lineRule="auto"/>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备注</w:t>
            </w:r>
            <w:r>
              <w:rPr>
                <w:rFonts w:hint="eastAsia" w:ascii="宋体" w:hAnsi="宋体" w:cs="宋体"/>
                <w:b/>
                <w:color w:val="000000"/>
                <w:szCs w:val="21"/>
                <w:highlight w:val="none"/>
                <w:lang w:val="zh-CN"/>
              </w:rPr>
            </w:r>
            <w:r/>
          </w:p>
        </w:tc>
      </w:tr>
      <w:tr>
        <w:trPr>
          <w:trHeight w:val="102"/>
        </w:trPr>
        <w:tc>
          <w:tcPr>
            <w:tcBorders>
              <w:top w:val="single" w:color="000000" w:sz="6" w:space="0"/>
              <w:left w:val="single" w:color="000000" w:sz="6" w:space="0"/>
              <w:bottom w:val="single" w:color="000000" w:sz="6" w:space="0"/>
              <w:right w:val="single" w:color="000000" w:sz="6" w:space="0"/>
            </w:tcBorders>
            <w:tcW w:w="1155" w:type="dxa"/>
            <w:vAlign w:val="top"/>
            <w:textDirection w:val="lrTb"/>
            <w:noWrap w:val="false"/>
          </w:tcPr>
          <w:p>
            <w:pPr>
              <w:pStyle w:val="869"/>
              <w:jc w:val="center"/>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vAlign w:val="top"/>
            <w:textDirection w:val="lrTb"/>
            <w:noWrap w:val="false"/>
          </w:tcPr>
          <w:p>
            <w:pPr>
              <w:pStyle w:val="869"/>
              <w:jc w:val="center"/>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vAlign w:val="top"/>
            <w:textDirection w:val="lrTb"/>
            <w:noWrap w:val="false"/>
          </w:tcPr>
          <w:p>
            <w:pPr>
              <w:pStyle w:val="869"/>
              <w:jc w:val="center"/>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205" w:type="dxa"/>
            <w:vAlign w:val="top"/>
            <w:textDirection w:val="lrTb"/>
            <w:noWrap w:val="false"/>
          </w:tcPr>
          <w:p>
            <w:pPr>
              <w:pStyle w:val="869"/>
              <w:jc w:val="center"/>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80" w:type="dxa"/>
            <w:vAlign w:val="top"/>
            <w:textDirection w:val="lrTb"/>
            <w:noWrap w:val="false"/>
          </w:tcPr>
          <w:p>
            <w:pPr>
              <w:pStyle w:val="869"/>
              <w:jc w:val="center"/>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tc>
      </w:tr>
      <w:tr>
        <w:trPr>
          <w:trHeight w:val="271"/>
        </w:trPr>
        <w:tc>
          <w:tcPr>
            <w:tcBorders>
              <w:top w:val="single" w:color="000000" w:sz="6" w:space="0"/>
              <w:left w:val="single" w:color="000000" w:sz="6" w:space="0"/>
              <w:bottom w:val="single" w:color="000000" w:sz="6" w:space="0"/>
              <w:right w:val="single" w:color="000000" w:sz="6" w:space="0"/>
            </w:tcBorders>
            <w:tcW w:w="1155" w:type="dxa"/>
            <w:vAlign w:val="top"/>
            <w:textDirection w:val="lrTb"/>
            <w:noWrap w:val="false"/>
          </w:tcPr>
          <w:p>
            <w:pPr>
              <w:pStyle w:val="869"/>
              <w:jc w:val="center"/>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vAlign w:val="top"/>
            <w:textDirection w:val="lrTb"/>
            <w:noWrap w:val="false"/>
          </w:tcPr>
          <w:p>
            <w:pPr>
              <w:pStyle w:val="869"/>
              <w:jc w:val="center"/>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vAlign w:val="top"/>
            <w:textDirection w:val="lrTb"/>
            <w:noWrap w:val="false"/>
          </w:tcPr>
          <w:p>
            <w:pPr>
              <w:pStyle w:val="869"/>
              <w:jc w:val="center"/>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205" w:type="dxa"/>
            <w:vAlign w:val="top"/>
            <w:textDirection w:val="lrTb"/>
            <w:noWrap w:val="false"/>
          </w:tcPr>
          <w:p>
            <w:pPr>
              <w:pStyle w:val="869"/>
              <w:jc w:val="center"/>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80" w:type="dxa"/>
            <w:vAlign w:val="top"/>
            <w:textDirection w:val="lrTb"/>
            <w:noWrap w:val="false"/>
          </w:tcPr>
          <w:p>
            <w:pPr>
              <w:pStyle w:val="869"/>
              <w:jc w:val="center"/>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tc>
      </w:tr>
      <w:tr>
        <w:trPr>
          <w:trHeight w:val="247"/>
        </w:trPr>
        <w:tc>
          <w:tcPr>
            <w:tcBorders>
              <w:top w:val="single" w:color="000000" w:sz="6" w:space="0"/>
              <w:left w:val="single" w:color="000000" w:sz="6" w:space="0"/>
              <w:bottom w:val="single" w:color="000000" w:sz="6" w:space="0"/>
              <w:right w:val="single" w:color="000000" w:sz="6" w:space="0"/>
            </w:tcBorders>
            <w:tcW w:w="1155" w:type="dxa"/>
            <w:vAlign w:val="top"/>
            <w:textDirection w:val="lrTb"/>
            <w:noWrap w:val="false"/>
          </w:tcPr>
          <w:p>
            <w:pPr>
              <w:pStyle w:val="869"/>
              <w:jc w:val="center"/>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vAlign w:val="top"/>
            <w:textDirection w:val="lrTb"/>
            <w:noWrap w:val="false"/>
          </w:tcPr>
          <w:p>
            <w:pPr>
              <w:pStyle w:val="869"/>
              <w:jc w:val="center"/>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vAlign w:val="top"/>
            <w:textDirection w:val="lrTb"/>
            <w:noWrap w:val="false"/>
          </w:tcPr>
          <w:p>
            <w:pPr>
              <w:pStyle w:val="869"/>
              <w:jc w:val="center"/>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205" w:type="dxa"/>
            <w:vAlign w:val="top"/>
            <w:textDirection w:val="lrTb"/>
            <w:noWrap w:val="false"/>
          </w:tcPr>
          <w:p>
            <w:pPr>
              <w:pStyle w:val="869"/>
              <w:jc w:val="center"/>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80" w:type="dxa"/>
            <w:vAlign w:val="top"/>
            <w:textDirection w:val="lrTb"/>
            <w:noWrap w:val="false"/>
          </w:tcPr>
          <w:p>
            <w:pPr>
              <w:pStyle w:val="869"/>
              <w:jc w:val="center"/>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tc>
      </w:tr>
      <w:tr>
        <w:trPr>
          <w:trHeight w:val="237"/>
        </w:trPr>
        <w:tc>
          <w:tcPr>
            <w:tcBorders>
              <w:top w:val="single" w:color="000000" w:sz="6" w:space="0"/>
              <w:left w:val="single" w:color="000000" w:sz="6" w:space="0"/>
              <w:bottom w:val="single" w:color="000000" w:sz="6" w:space="0"/>
              <w:right w:val="single" w:color="000000" w:sz="6" w:space="0"/>
            </w:tcBorders>
            <w:tcW w:w="1155" w:type="dxa"/>
            <w:vAlign w:val="top"/>
            <w:textDirection w:val="lrTb"/>
            <w:noWrap w:val="false"/>
          </w:tcPr>
          <w:p>
            <w:pPr>
              <w:pStyle w:val="869"/>
              <w:jc w:val="center"/>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vAlign w:val="top"/>
            <w:textDirection w:val="lrTb"/>
            <w:noWrap w:val="false"/>
          </w:tcPr>
          <w:p>
            <w:pPr>
              <w:pStyle w:val="869"/>
              <w:jc w:val="center"/>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vAlign w:val="top"/>
            <w:textDirection w:val="lrTb"/>
            <w:noWrap w:val="false"/>
          </w:tcPr>
          <w:p>
            <w:pPr>
              <w:pStyle w:val="869"/>
              <w:jc w:val="center"/>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205" w:type="dxa"/>
            <w:vAlign w:val="top"/>
            <w:textDirection w:val="lrTb"/>
            <w:noWrap w:val="false"/>
          </w:tcPr>
          <w:p>
            <w:pPr>
              <w:pStyle w:val="869"/>
              <w:jc w:val="center"/>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80" w:type="dxa"/>
            <w:vAlign w:val="top"/>
            <w:textDirection w:val="lrTb"/>
            <w:noWrap w:val="false"/>
          </w:tcPr>
          <w:p>
            <w:pPr>
              <w:pStyle w:val="869"/>
              <w:jc w:val="center"/>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tc>
      </w:tr>
    </w:tbl>
    <w:p>
      <w:pPr>
        <w:pStyle w:val="869"/>
        <w:jc w:val="left"/>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供应商名称:</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lang w:val="zh-CN"/>
        </w:rPr>
        <w:t xml:space="preserve">（盖章）</w:t>
      </w:r>
      <w:r>
        <w:rPr>
          <w:rFonts w:hint="eastAsia" w:ascii="宋体" w:hAnsi="宋体" w:cs="宋体"/>
          <w:color w:val="000000"/>
          <w:szCs w:val="21"/>
          <w:highlight w:val="none"/>
          <w:lang w:val="zh-CN"/>
        </w:rPr>
      </w:r>
      <w:r/>
    </w:p>
    <w:p>
      <w:pPr>
        <w:pStyle w:val="869"/>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日    期：    年    月   日</w:t>
      </w:r>
      <w:r>
        <w:rPr>
          <w:rFonts w:hint="eastAsia" w:ascii="宋体" w:hAnsi="宋体" w:cs="宋体"/>
          <w:color w:val="000000"/>
          <w:szCs w:val="21"/>
          <w:highlight w:val="none"/>
          <w:lang w:val="zh-CN"/>
        </w:rPr>
      </w:r>
      <w:r/>
    </w:p>
    <w:p>
      <w:pPr>
        <w:pStyle w:val="869"/>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注：</w:t>
      </w:r>
      <w:r>
        <w:rPr>
          <w:rFonts w:hint="eastAsia" w:ascii="宋体" w:hAnsi="宋体" w:cs="宋体"/>
          <w:color w:val="000000"/>
          <w:szCs w:val="21"/>
          <w:highlight w:val="none"/>
          <w:lang w:val="zh-CN"/>
        </w:rPr>
        <w:t xml:space="preserve">1.按照商务要求详细填列。</w:t>
      </w:r>
      <w:r>
        <w:rPr>
          <w:rFonts w:hint="eastAsia" w:ascii="宋体" w:hAnsi="宋体" w:cs="宋体"/>
          <w:color w:val="000000"/>
          <w:szCs w:val="21"/>
          <w:highlight w:val="none"/>
          <w:lang w:val="zh-CN"/>
        </w:rPr>
      </w:r>
      <w:r/>
    </w:p>
    <w:p>
      <w:pPr>
        <w:pStyle w:val="869"/>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2.行数不够，可自行添加。</w:t>
      </w:r>
      <w:r>
        <w:rPr>
          <w:rFonts w:hint="eastAsia" w:ascii="宋体" w:hAnsi="宋体" w:cs="宋体"/>
          <w:color w:val="000000"/>
          <w:szCs w:val="21"/>
          <w:highlight w:val="none"/>
          <w:lang w:val="zh-CN"/>
        </w:rPr>
      </w:r>
      <w:r/>
    </w:p>
    <w:p>
      <w:pPr>
        <w:pStyle w:val="869"/>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w:t>
      </w:r>
      <w:r>
        <w:rPr>
          <w:rFonts w:hint="eastAsia" w:ascii="宋体" w:hAnsi="宋体" w:cs="宋体"/>
          <w:b/>
          <w:bCs/>
          <w:color w:val="000000"/>
          <w:szCs w:val="21"/>
          <w:highlight w:val="none"/>
          <w:lang w:val="zh-CN"/>
        </w:rPr>
        <w:t xml:space="preserve">请如实填写偏离表，如果虚假响应，将被追究其法律责任。</w:t>
      </w:r>
      <w:r>
        <w:rPr>
          <w:rFonts w:hint="eastAsia" w:ascii="宋体" w:hAnsi="宋体" w:cs="宋体"/>
          <w:color w:val="000000"/>
          <w:szCs w:val="21"/>
          <w:highlight w:val="none"/>
          <w:lang w:val="zh-CN"/>
        </w:rPr>
        <w:t xml:space="preserve">完全响应部分</w:t>
      </w:r>
      <w:r>
        <w:rPr>
          <w:rFonts w:hint="eastAsia" w:ascii="宋体" w:hAnsi="宋体" w:cs="宋体"/>
          <w:color w:val="000000"/>
          <w:szCs w:val="21"/>
          <w:highlight w:val="none"/>
        </w:rPr>
        <w:t xml:space="preserve">可</w:t>
      </w:r>
      <w:r>
        <w:rPr>
          <w:rFonts w:hint="eastAsia" w:ascii="宋体" w:hAnsi="宋体" w:cs="宋体"/>
          <w:color w:val="000000"/>
          <w:szCs w:val="21"/>
          <w:highlight w:val="none"/>
          <w:lang w:val="zh-CN"/>
        </w:rPr>
        <w:t xml:space="preserve">不填。</w:t>
      </w:r>
      <w:r>
        <w:rPr>
          <w:rFonts w:hint="eastAsia" w:ascii="宋体" w:hAnsi="宋体" w:cs="宋体"/>
          <w:color w:val="000000"/>
          <w:szCs w:val="21"/>
          <w:highlight w:val="none"/>
          <w:lang w:val="zh-CN"/>
        </w:rPr>
      </w:r>
      <w:r/>
    </w:p>
    <w:p>
      <w:pPr>
        <w:pStyle w:val="869"/>
        <w:jc w:val="center"/>
        <w:spacing w:before="120"/>
        <w:rPr>
          <w:rFonts w:hint="eastAsia" w:ascii="宋体" w:hAnsi="宋体" w:cs="宋体"/>
          <w:color w:val="000000"/>
          <w:highlight w:val="none"/>
        </w:rPr>
      </w:pPr>
      <w:r>
        <w:rPr>
          <w:rFonts w:hint="eastAsia" w:ascii="宋体" w:hAnsi="宋体" w:cs="宋体"/>
          <w:color w:val="000000"/>
          <w:highlight w:val="none"/>
        </w:rPr>
      </w:r>
      <w:r/>
    </w:p>
    <w:p>
      <w:pPr>
        <w:pStyle w:val="869"/>
        <w:jc w:val="center"/>
        <w:spacing w:before="120"/>
        <w:rPr>
          <w:rFonts w:hint="eastAsia" w:ascii="宋体" w:hAnsi="宋体" w:cs="宋体"/>
          <w:color w:val="000000"/>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rFonts w:hint="eastAsia" w:ascii="宋体" w:hAnsi="宋体" w:cs="宋体"/>
          <w:color w:val="000000"/>
          <w:highlight w:val="none"/>
        </w:rPr>
      </w:r>
      <w:r/>
    </w:p>
    <w:p>
      <w:pPr>
        <w:pStyle w:val="893"/>
        <w:jc w:val="both"/>
        <w:rPr>
          <w:rFonts w:hint="eastAsia" w:ascii="宋体" w:hAnsi="宋体" w:cs="宋体"/>
          <w:color w:val="000000"/>
          <w:sz w:val="21"/>
          <w:szCs w:val="21"/>
          <w:highlight w:val="none"/>
        </w:rPr>
      </w:pPr>
      <w:r>
        <w:rPr>
          <w:rFonts w:hint="eastAsia" w:ascii="宋体" w:hAnsi="宋体" w:cs="宋体"/>
          <w:b/>
          <w:color w:val="000000"/>
          <w:szCs w:val="21"/>
          <w:highlight w:val="none"/>
          <w:lang w:val="zh-CN"/>
        </w:rPr>
        <w:t xml:space="preserve">附件</w:t>
      </w:r>
      <w:r>
        <w:rPr>
          <w:rFonts w:hint="eastAsia" w:ascii="宋体" w:hAnsi="宋体" w:cs="宋体"/>
          <w:b/>
          <w:color w:val="000000"/>
          <w:szCs w:val="21"/>
          <w:highlight w:val="none"/>
        </w:rPr>
        <w:t xml:space="preserve">七</w:t>
      </w:r>
      <w:r>
        <w:rPr>
          <w:rFonts w:hint="eastAsia" w:ascii="宋体" w:hAnsi="宋体" w:cs="宋体"/>
          <w:b/>
          <w:color w:val="000000"/>
          <w:szCs w:val="21"/>
          <w:highlight w:val="none"/>
          <w:lang w:val="zh-CN"/>
        </w:rPr>
        <w:t xml:space="preserve">、实施方案</w:t>
      </w:r>
      <w:r>
        <w:rPr>
          <w:rFonts w:hint="eastAsia" w:ascii="宋体" w:hAnsi="宋体" w:cs="宋体"/>
          <w:color w:val="000000"/>
          <w:sz w:val="21"/>
          <w:szCs w:val="21"/>
          <w:highlight w:val="none"/>
        </w:rPr>
      </w:r>
      <w:r/>
    </w:p>
    <w:p>
      <w:pPr>
        <w:pStyle w:val="86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69"/>
        <w:jc w:val="left"/>
        <w:widowControl/>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69"/>
        <w:jc w:val="left"/>
        <w:widowControl/>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69"/>
        <w:rPr>
          <w:rFonts w:ascii="宋体" w:hAnsi="宋体" w:cs="宋体"/>
          <w:bCs/>
          <w:color w:val="000000"/>
          <w:sz w:val="24"/>
          <w:highlight w:val="none"/>
        </w:rPr>
      </w:pPr>
      <w:r>
        <w:rPr>
          <w:rFonts w:hint="eastAsia" w:ascii="宋体" w:hAnsi="宋体" w:cs="宋体"/>
          <w:b/>
          <w:color w:val="000000"/>
          <w:szCs w:val="21"/>
          <w:highlight w:val="none"/>
        </w:rPr>
        <w:t xml:space="preserve">附件八、资格证明文件</w:t>
      </w:r>
      <w:r>
        <w:rPr>
          <w:rFonts w:ascii="宋体" w:hAnsi="宋体" w:cs="宋体"/>
          <w:bCs/>
          <w:color w:val="000000"/>
          <w:sz w:val="24"/>
          <w:highlight w:val="none"/>
        </w:rPr>
      </w:r>
      <w:r/>
    </w:p>
    <w:p>
      <w:pPr>
        <w:pStyle w:val="869"/>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p>
      <w:pPr>
        <w:pStyle w:val="869"/>
        <w:jc w:val="left"/>
        <w:widowControl/>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p>
      <w:pPr>
        <w:pStyle w:val="869"/>
        <w:jc w:val="left"/>
        <w:widowControl/>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p>
      <w:pPr>
        <w:pStyle w:val="869"/>
        <w:jc w:val="left"/>
        <w:widowControl/>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附件</w:t>
      </w:r>
      <w:r>
        <w:rPr>
          <w:rFonts w:hint="eastAsia" w:ascii="宋体" w:hAnsi="宋体" w:cs="宋体"/>
          <w:b/>
          <w:color w:val="000000"/>
          <w:szCs w:val="21"/>
          <w:highlight w:val="none"/>
        </w:rPr>
        <w:t xml:space="preserve">九</w:t>
      </w:r>
      <w:r>
        <w:rPr>
          <w:rFonts w:hint="eastAsia" w:ascii="宋体" w:hAnsi="宋体" w:cs="宋体"/>
          <w:b/>
          <w:color w:val="000000"/>
          <w:szCs w:val="21"/>
          <w:highlight w:val="none"/>
          <w:lang w:val="zh-CN"/>
        </w:rPr>
        <w:t xml:space="preserve">、中小企业声明函格式</w:t>
      </w:r>
      <w:r>
        <w:rPr>
          <w:rFonts w:hint="eastAsia" w:ascii="宋体" w:hAnsi="宋体" w:cs="宋体"/>
          <w:b/>
          <w:color w:val="000000"/>
          <w:szCs w:val="21"/>
          <w:highlight w:val="none"/>
          <w:lang w:val="zh-CN"/>
        </w:rPr>
      </w:r>
      <w:r/>
    </w:p>
    <w:p>
      <w:pPr>
        <w:pStyle w:val="869"/>
        <w:jc w:val="center"/>
        <w:widowControl/>
        <w:rPr>
          <w:rFonts w:ascii="宋体" w:hAnsi="宋体" w:cs="宋体"/>
          <w:color w:val="000000"/>
          <w:sz w:val="24"/>
          <w:highlight w:val="none"/>
        </w:rPr>
      </w:pPr>
      <w:r>
        <w:rPr>
          <w:rFonts w:hint="eastAsia" w:ascii="宋体" w:hAnsi="宋体" w:cs="宋体"/>
          <w:b/>
          <w:bCs/>
          <w:color w:val="000000"/>
          <w:sz w:val="36"/>
          <w:szCs w:val="36"/>
          <w:highlight w:val="none"/>
        </w:rPr>
        <w:t xml:space="preserve">中小企业声明函</w:t>
      </w:r>
      <w:r>
        <w:rPr>
          <w:rFonts w:ascii="宋体" w:hAnsi="宋体" w:cs="宋体"/>
          <w:color w:val="000000"/>
          <w:sz w:val="24"/>
          <w:highlight w:val="none"/>
        </w:rPr>
      </w:r>
      <w:r/>
    </w:p>
    <w:p>
      <w:pPr>
        <w:pStyle w:val="86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本公司郑重声明，根据《政府采购促进中小企业发展管理办法》（财库﹝2020﹞46 号）的规定，本公司参加</w:t>
      </w:r>
      <w:r>
        <w:rPr>
          <w:rFonts w:hint="eastAsia" w:ascii="宋体" w:hAnsi="宋体" w:cs="宋体"/>
          <w:color w:val="000000"/>
          <w:sz w:val="24"/>
          <w:highlight w:val="none"/>
          <w:u w:val="single"/>
        </w:rPr>
        <w:t xml:space="preserve">        </w:t>
      </w:r>
      <w:r>
        <w:rPr>
          <w:rFonts w:hint="eastAsia" w:ascii="宋体" w:hAnsi="宋体" w:cs="宋体"/>
          <w:i/>
          <w:iCs/>
          <w:color w:val="000000"/>
          <w:sz w:val="24"/>
          <w:highlight w:val="none"/>
        </w:rPr>
        <w:t xml:space="preserve">（单位名称）</w:t>
      </w:r>
      <w:r>
        <w:rPr>
          <w:rFonts w:hint="eastAsia" w:ascii="宋体" w:hAnsi="宋体" w:cs="宋体"/>
          <w:color w:val="000000"/>
          <w:sz w:val="24"/>
          <w:highlight w:val="none"/>
        </w:rPr>
        <w:t xml:space="preserve">的</w:t>
      </w:r>
      <w:r>
        <w:rPr>
          <w:rFonts w:hint="eastAsia" w:ascii="宋体" w:hAnsi="宋体" w:cs="宋体"/>
          <w:color w:val="000000"/>
          <w:sz w:val="24"/>
          <w:highlight w:val="none"/>
          <w:u w:val="single"/>
        </w:rPr>
        <w:t xml:space="preserve">     </w:t>
      </w:r>
      <w:r>
        <w:rPr>
          <w:rFonts w:hint="eastAsia" w:ascii="宋体" w:hAnsi="宋体" w:cs="宋体"/>
          <w:i/>
          <w:iCs/>
          <w:color w:val="000000"/>
          <w:sz w:val="24"/>
          <w:highlight w:val="none"/>
        </w:rPr>
        <w:t xml:space="preserve">（项目名称）</w:t>
      </w:r>
      <w:r>
        <w:rPr>
          <w:rFonts w:hint="eastAsia" w:ascii="宋体" w:hAnsi="宋体" w:cs="宋体"/>
          <w:color w:val="000000"/>
          <w:sz w:val="24"/>
          <w:highlight w:val="none"/>
        </w:rPr>
        <w:t xml:space="preserve">采购活动，服务全部由符合政策要求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int="eastAsia" w:ascii="宋体" w:hAnsi="宋体" w:cs="宋体"/>
          <w:color w:val="000000"/>
          <w:sz w:val="24"/>
          <w:highlight w:val="none"/>
        </w:rPr>
      </w:r>
      <w:r/>
    </w:p>
    <w:p>
      <w:pPr>
        <w:pStyle w:val="86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u w:val="single"/>
        </w:rPr>
        <w:t xml:space="preserve">         </w:t>
      </w:r>
      <w:r>
        <w:rPr>
          <w:rFonts w:hint="eastAsia" w:ascii="宋体" w:hAnsi="宋体" w:cs="宋体"/>
          <w:i/>
          <w:iCs/>
          <w:color w:val="000000"/>
          <w:sz w:val="24"/>
          <w:highlight w:val="none"/>
        </w:rPr>
        <w:t xml:space="preserve">（标的名称） </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       </w:t>
      </w:r>
      <w:r>
        <w:rPr>
          <w:rFonts w:hint="eastAsia" w:ascii="宋体" w:hAnsi="宋体" w:cs="宋体"/>
          <w:i/>
          <w:iCs/>
          <w:color w:val="000000"/>
          <w:sz w:val="24"/>
          <w:highlight w:val="none"/>
        </w:rPr>
        <w:t xml:space="preserve">（采购文件中明确的所属行业）</w:t>
      </w:r>
      <w:r>
        <w:rPr>
          <w:rFonts w:hint="eastAsia" w:ascii="宋体" w:hAnsi="宋体" w:cs="宋体"/>
          <w:color w:val="000000"/>
          <w:sz w:val="24"/>
          <w:highlight w:val="none"/>
        </w:rPr>
        <w:t xml:space="preserve">；承建（承接）企业为</w:t>
      </w:r>
      <w:r>
        <w:rPr>
          <w:rFonts w:hint="eastAsia" w:ascii="宋体" w:hAnsi="宋体" w:cs="宋体"/>
          <w:color w:val="000000"/>
          <w:sz w:val="24"/>
          <w:highlight w:val="none"/>
          <w:u w:val="single"/>
        </w:rPr>
        <w:t xml:space="preserve">        </w:t>
      </w:r>
      <w:r>
        <w:rPr>
          <w:rFonts w:hint="eastAsia" w:ascii="宋体" w:hAnsi="宋体" w:cs="宋体"/>
          <w:i/>
          <w:iCs/>
          <w:color w:val="000000"/>
          <w:sz w:val="24"/>
          <w:highlight w:val="none"/>
        </w:rPr>
        <w:t xml:space="preserve">（企业名称）</w:t>
      </w:r>
      <w:r>
        <w:rPr>
          <w:rFonts w:hint="eastAsia" w:ascii="宋体" w:hAnsi="宋体" w:cs="宋体"/>
          <w:color w:val="000000"/>
          <w:sz w:val="24"/>
          <w:highlight w:val="none"/>
        </w:rPr>
        <w:t xml:space="preserve">，从业人员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人，营业收入为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万元，资产总额为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万元，属于</w:t>
      </w:r>
      <w:r>
        <w:rPr>
          <w:rFonts w:hint="eastAsia" w:ascii="宋体" w:hAnsi="宋体" w:cs="宋体"/>
          <w:color w:val="000000"/>
          <w:sz w:val="24"/>
          <w:highlight w:val="none"/>
          <w:u w:val="single"/>
        </w:rPr>
        <w:t xml:space="preserve">    </w:t>
      </w:r>
      <w:r>
        <w:rPr>
          <w:rFonts w:hint="eastAsia" w:ascii="宋体" w:hAnsi="宋体" w:cs="宋体"/>
          <w:i/>
          <w:iCs/>
          <w:color w:val="000000"/>
          <w:sz w:val="24"/>
          <w:highlight w:val="none"/>
        </w:rPr>
        <w:t xml:space="preserve">（中型企业、小型企业、微型企业）。</w:t>
      </w:r>
      <w:r>
        <w:rPr>
          <w:rFonts w:hint="eastAsia" w:ascii="宋体" w:hAnsi="宋体" w:cs="宋体"/>
          <w:color w:val="000000"/>
          <w:sz w:val="24"/>
          <w:highlight w:val="none"/>
        </w:rPr>
      </w:r>
      <w:r/>
    </w:p>
    <w:p>
      <w:pPr>
        <w:pStyle w:val="86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以上企业，不属于大企业的分支机构，不存在控股股东为大企业的情形，也不存在与大企业的负责人为同一人的情形。</w:t>
      </w:r>
      <w:r>
        <w:rPr>
          <w:rFonts w:hint="eastAsia" w:ascii="宋体" w:hAnsi="宋体" w:cs="宋体"/>
          <w:color w:val="000000"/>
          <w:sz w:val="24"/>
          <w:highlight w:val="none"/>
        </w:rPr>
      </w:r>
      <w:r/>
    </w:p>
    <w:p>
      <w:pPr>
        <w:pStyle w:val="86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本企业对上述声明内容的真实性负责。如有虚假，将依法承担相应责任。 </w:t>
      </w:r>
      <w:r>
        <w:rPr>
          <w:rFonts w:hint="eastAsia" w:ascii="宋体" w:hAnsi="宋体" w:cs="宋体"/>
          <w:color w:val="000000"/>
          <w:sz w:val="24"/>
          <w:highlight w:val="none"/>
        </w:rPr>
      </w:r>
      <w:r/>
    </w:p>
    <w:p>
      <w:pPr>
        <w:pStyle w:val="86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69"/>
        <w:ind w:firstLine="40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企业名称（盖章）： </w:t>
      </w:r>
      <w:r>
        <w:rPr>
          <w:rFonts w:hint="eastAsia" w:ascii="宋体" w:hAnsi="宋体" w:cs="宋体"/>
          <w:color w:val="000000"/>
          <w:sz w:val="24"/>
          <w:highlight w:val="none"/>
        </w:rPr>
      </w:r>
      <w:r/>
    </w:p>
    <w:p>
      <w:pPr>
        <w:pStyle w:val="869"/>
        <w:ind w:firstLine="40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 期：</w:t>
      </w:r>
      <w:r>
        <w:rPr>
          <w:rFonts w:hint="eastAsia" w:ascii="宋体" w:hAnsi="宋体" w:cs="宋体"/>
          <w:color w:val="000000"/>
          <w:sz w:val="24"/>
          <w:highlight w:val="none"/>
        </w:rPr>
      </w:r>
      <w:r/>
    </w:p>
    <w:p>
      <w:pPr>
        <w:pStyle w:val="869"/>
        <w:rPr>
          <w:rFonts w:hint="eastAsia" w:ascii="宋体" w:hAnsi="宋体" w:cs="宋体"/>
          <w:color w:val="000000"/>
          <w:sz w:val="18"/>
          <w:szCs w:val="18"/>
          <w:highlight w:val="none"/>
        </w:rPr>
      </w:pPr>
      <w:r>
        <w:rPr>
          <w:rFonts w:hint="eastAsia" w:ascii="宋体" w:hAnsi="宋体" w:cs="宋体"/>
          <w:color w:val="000000"/>
          <w:sz w:val="18"/>
          <w:szCs w:val="18"/>
          <w:highlight w:val="none"/>
        </w:rPr>
      </w:r>
      <w:r/>
    </w:p>
    <w:p>
      <w:pPr>
        <w:pStyle w:val="869"/>
        <w:rPr>
          <w:rFonts w:hint="eastAsia" w:ascii="宋体" w:hAnsi="宋体" w:cs="宋体"/>
          <w:color w:val="000000"/>
          <w:highlight w:val="none"/>
        </w:rPr>
      </w:pPr>
      <w:r>
        <w:rPr>
          <w:rFonts w:hint="eastAsia" w:ascii="宋体" w:hAnsi="宋体" w:cs="宋体"/>
          <w:color w:val="000000"/>
          <w:sz w:val="18"/>
          <w:szCs w:val="18"/>
          <w:highlight w:val="none"/>
        </w:rPr>
        <w:t xml:space="preserve">备注：从业人员、营业收入、资产总额填报上一年度数据，无上一年度数据的新成立企业可不填报。</w:t>
      </w:r>
      <w:r>
        <w:rPr>
          <w:rFonts w:hint="eastAsia" w:ascii="宋体" w:hAnsi="宋体" w:cs="宋体"/>
          <w:color w:val="000000"/>
          <w:highlight w:val="none"/>
        </w:rPr>
      </w:r>
      <w:r/>
    </w:p>
    <w:p>
      <w:pPr>
        <w:pStyle w:val="903"/>
        <w:rPr>
          <w:rFonts w:hint="eastAsia" w:ascii="宋体" w:hAnsi="宋体" w:cs="宋体"/>
          <w:color w:val="000000"/>
          <w:highlight w:val="none"/>
        </w:rPr>
      </w:pPr>
      <w:r>
        <w:rPr>
          <w:rFonts w:hint="eastAsia" w:ascii="宋体" w:hAnsi="宋体" w:cs="宋体"/>
          <w:color w:val="000000"/>
          <w:highlight w:val="none"/>
        </w:rPr>
      </w:r>
      <w:r/>
    </w:p>
    <w:p>
      <w:pPr>
        <w:pStyle w:val="903"/>
        <w:rPr>
          <w:rFonts w:hint="eastAsia" w:ascii="宋体" w:hAnsi="宋体" w:cs="宋体"/>
          <w:color w:val="000000"/>
          <w:highlight w:val="none"/>
        </w:rPr>
      </w:pPr>
      <w:r>
        <w:rPr>
          <w:rFonts w:hint="eastAsia" w:ascii="宋体" w:hAnsi="宋体" w:cs="宋体"/>
          <w:color w:val="000000"/>
          <w:highlight w:val="none"/>
        </w:rPr>
      </w:r>
      <w:r/>
    </w:p>
    <w:p>
      <w:pPr>
        <w:pStyle w:val="903"/>
        <w:rPr>
          <w:rFonts w:hint="eastAsia" w:ascii="宋体" w:hAnsi="宋体" w:cs="宋体"/>
          <w:color w:val="000000"/>
          <w:highlight w:val="none"/>
        </w:rPr>
      </w:pPr>
      <w:r>
        <w:rPr>
          <w:rFonts w:hint="eastAsia" w:ascii="宋体" w:hAnsi="宋体" w:cs="宋体"/>
          <w:color w:val="000000"/>
          <w:highlight w:val="none"/>
        </w:rPr>
      </w:r>
      <w:r/>
    </w:p>
    <w:p>
      <w:pPr>
        <w:pStyle w:val="903"/>
        <w:rPr>
          <w:rFonts w:hint="eastAsia" w:ascii="宋体" w:hAnsi="宋体" w:cs="宋体"/>
          <w:color w:val="000000"/>
          <w:highlight w:val="none"/>
        </w:rPr>
      </w:pPr>
      <w:r>
        <w:rPr>
          <w:rFonts w:hint="eastAsia" w:ascii="宋体" w:hAnsi="宋体" w:cs="宋体"/>
          <w:color w:val="000000"/>
          <w:highlight w:val="none"/>
        </w:rPr>
      </w:r>
      <w:r/>
    </w:p>
    <w:p>
      <w:pPr>
        <w:pStyle w:val="903"/>
        <w:rPr>
          <w:rFonts w:hint="eastAsia" w:ascii="宋体" w:hAnsi="宋体" w:cs="宋体"/>
          <w:color w:val="000000"/>
          <w:highlight w:val="none"/>
        </w:rPr>
      </w:pPr>
      <w:r>
        <w:rPr>
          <w:rFonts w:hint="eastAsia" w:ascii="宋体" w:hAnsi="宋体" w:cs="宋体"/>
          <w:color w:val="000000"/>
          <w:highlight w:val="none"/>
        </w:rPr>
      </w:r>
      <w:r/>
    </w:p>
    <w:p>
      <w:pPr>
        <w:pStyle w:val="903"/>
        <w:rPr>
          <w:rFonts w:hint="eastAsia" w:ascii="宋体" w:hAnsi="宋体" w:cs="宋体"/>
          <w:color w:val="000000"/>
          <w:highlight w:val="none"/>
        </w:rPr>
      </w:pPr>
      <w:r>
        <w:rPr>
          <w:rFonts w:hint="eastAsia" w:ascii="宋体" w:hAnsi="宋体" w:cs="宋体"/>
          <w:color w:val="000000"/>
          <w:highlight w:val="none"/>
        </w:rPr>
      </w:r>
      <w:r/>
    </w:p>
    <w:p>
      <w:pPr>
        <w:pStyle w:val="903"/>
        <w:rPr>
          <w:rFonts w:hint="eastAsia" w:ascii="宋体" w:hAnsi="宋体" w:cs="宋体"/>
          <w:color w:val="000000"/>
          <w:highlight w:val="none"/>
        </w:rPr>
      </w:pPr>
      <w:r>
        <w:rPr>
          <w:rFonts w:hint="eastAsia" w:ascii="宋体" w:hAnsi="宋体" w:cs="宋体"/>
          <w:color w:val="000000"/>
          <w:highlight w:val="none"/>
        </w:rPr>
      </w:r>
      <w:r/>
    </w:p>
    <w:p>
      <w:pPr>
        <w:pStyle w:val="869"/>
        <w:rPr>
          <w:rFonts w:hint="eastAsia" w:ascii="宋体" w:hAnsi="宋体" w:cs="宋体"/>
          <w:b/>
          <w:color w:val="000000"/>
          <w:highlight w:val="none"/>
        </w:rPr>
      </w:pPr>
      <w:r>
        <w:rPr>
          <w:rFonts w:hint="eastAsia" w:ascii="宋体" w:hAnsi="宋体" w:cs="宋体"/>
          <w:b/>
          <w:color w:val="000000"/>
          <w:highlight w:val="none"/>
        </w:rPr>
        <w:t xml:space="preserve">附件十一、 其他</w:t>
      </w:r>
      <w:r/>
    </w:p>
    <w:sectPr>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微软雅黑">
    <w:panose1 w:val="020B0503020204020204"/>
  </w:font>
  <w:font w:name="仿宋">
    <w:panose1 w:val="02010609060101010101"/>
  </w:font>
  <w:font w:name="汉鼎简仿宋">
    <w:panose1 w:val="020B0503020202020204"/>
  </w:font>
  <w:font w:name="Tahoma">
    <w:panose1 w:val="020B0604030504040204"/>
  </w:font>
  <w:font w:name="Courier New">
    <w:panose1 w:val="02070309020205020404"/>
  </w:font>
  <w:font w:name="仿宋_GB2312">
    <w:panose1 w:val="02010609060101010101"/>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jc w:val="center"/>
      <w:tabs>
        <w:tab w:val="center" w:pos="4153" w:leader="none"/>
        <w:tab w:val="right" w:pos="8306" w:leader="none"/>
      </w:tabs>
      <w:rPr>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9"/>
                            <w:jc w:val="center"/>
                            <w:tabs>
                              <w:tab w:val="clear" w:pos="4153" w:leader="none"/>
                              <w:tab w:val="clear" w:pos="8306" w:leader="none"/>
                            </w:tabs>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 xml:space="preserve">32</w:t>
                          </w:r>
                          <w:r>
                            <w:rPr>
                              <w:sz w:val="21"/>
                              <w:szCs w:val="21"/>
                            </w:rPr>
                            <w:fldChar w:fldCharType="end"/>
                          </w:r>
                          <w:r/>
                        </w:p>
                        <w:p>
                          <w:pPr>
                            <w:pStyle w:val="86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9"/>
                      <w:jc w:val="center"/>
                      <w:tabs>
                        <w:tab w:val="clear" w:pos="4153" w:leader="none"/>
                        <w:tab w:val="clear" w:pos="8306" w:leader="none"/>
                      </w:tabs>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 xml:space="preserve">32</w:t>
                    </w:r>
                    <w:r>
                      <w:rPr>
                        <w:sz w:val="21"/>
                        <w:szCs w:val="21"/>
                      </w:rPr>
                      <w:fldChar w:fldCharType="end"/>
                    </w:r>
                    <w:r/>
                  </w:p>
                  <w:p>
                    <w:pPr>
                      <w:pStyle w:val="869"/>
                    </w:pPr>
                    <w:r/>
                    <w:r/>
                  </w:p>
                </w:txbxContent>
              </v:textbox>
            </v:shape>
          </w:pict>
        </mc:Fallback>
      </mc:AlternateContent>
    </w:r>
    <w:r>
      <w:rPr>
        <w:sz w:val="21"/>
        <w:szCs w:val="21"/>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nothing"/>
      <w:lvlText w:val="%1、"/>
      <w:lvlJc w:val="left"/>
      <w:pPr>
        <w:pStyle w:val="8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章"/>
      <w:lvlJc w:val="left"/>
      <w:pPr>
        <w:pStyle w:val="8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space"/>
      <w:lvlText w:val="第%1条"/>
      <w:lvlJc w:val="left"/>
      <w:pPr>
        <w:pStyle w:val="86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9"/>
    <w:next w:val="869"/>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9"/>
    <w:next w:val="869"/>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9"/>
    <w:next w:val="869"/>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9"/>
    <w:next w:val="869"/>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9"/>
    <w:next w:val="869"/>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9"/>
    <w:next w:val="869"/>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9"/>
    <w:next w:val="869"/>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9"/>
    <w:next w:val="869"/>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9"/>
    <w:next w:val="869"/>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9"/>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76"/>
    <w:link w:val="869"/>
    <w:qFormat/>
    <w:pPr>
      <w:jc w:val="both"/>
      <w:widowControl w:val="off"/>
    </w:pPr>
    <w:rPr>
      <w:sz w:val="21"/>
      <w:szCs w:val="24"/>
      <w:lang w:val="en-US" w:eastAsia="zh-CN" w:bidi="ar-SA"/>
    </w:rPr>
  </w:style>
  <w:style w:type="paragraph" w:styleId="870">
    <w:name w:val="标题 1"/>
    <w:basedOn w:val="869"/>
    <w:next w:val="869"/>
    <w:link w:val="869"/>
    <w:qFormat/>
    <w:pPr>
      <w:jc w:val="center"/>
      <w:keepLines/>
      <w:keepNext/>
      <w:spacing w:before="100" w:after="100" w:line="360" w:lineRule="auto"/>
      <w:tabs>
        <w:tab w:val="left" w:pos="1276" w:leader="none"/>
      </w:tabs>
      <w:outlineLvl w:val="0"/>
    </w:pPr>
    <w:rPr>
      <w:rFonts w:ascii="黑体" w:hAnsi="黑体" w:eastAsia="黑体" w:cs="Times New Roman"/>
      <w:b/>
      <w:bCs/>
      <w:sz w:val="36"/>
      <w:szCs w:val="36"/>
    </w:rPr>
  </w:style>
  <w:style w:type="paragraph" w:styleId="871">
    <w:name w:val="标题 2"/>
    <w:basedOn w:val="869"/>
    <w:next w:val="869"/>
    <w:link w:val="869"/>
    <w:qFormat/>
    <w:pPr>
      <w:keepLines/>
      <w:keepNext/>
      <w:spacing w:before="260" w:after="260" w:line="416" w:lineRule="auto"/>
      <w:outlineLvl w:val="1"/>
    </w:pPr>
    <w:rPr>
      <w:rFonts w:ascii="Arial" w:hAnsi="Arial" w:eastAsia="黑体" w:cs="Times New Roman"/>
      <w:b/>
      <w:bCs/>
      <w:sz w:val="32"/>
      <w:szCs w:val="32"/>
    </w:rPr>
  </w:style>
  <w:style w:type="paragraph" w:styleId="872">
    <w:name w:val="标题 3"/>
    <w:basedOn w:val="869"/>
    <w:next w:val="869"/>
    <w:link w:val="869"/>
    <w:qFormat/>
    <w:pPr>
      <w:keepLines/>
      <w:keepNext/>
      <w:spacing w:before="260" w:beforeAutospacing="0" w:after="260" w:afterAutospacing="0" w:line="413" w:lineRule="auto"/>
      <w:outlineLvl w:val="2"/>
    </w:pPr>
    <w:rPr>
      <w:rFonts w:ascii="Times New Roman" w:hAnsi="Times New Roman" w:eastAsia="宋体" w:cs="Times New Roman"/>
      <w:b/>
      <w:sz w:val="32"/>
    </w:rPr>
  </w:style>
  <w:style w:type="paragraph" w:styleId="873">
    <w:name w:val="标题 4"/>
    <w:basedOn w:val="869"/>
    <w:next w:val="869"/>
    <w:link w:val="869"/>
    <w:qFormat/>
    <w:pPr>
      <w:keepLines/>
      <w:keepNext/>
      <w:spacing w:before="280" w:after="290" w:line="376" w:lineRule="auto"/>
      <w:outlineLvl w:val="3"/>
    </w:pPr>
    <w:rPr>
      <w:rFonts w:ascii="Arial" w:hAnsi="Arial" w:eastAsia="黑体" w:cs="Times New Roman"/>
      <w:b/>
      <w:bCs/>
      <w:sz w:val="28"/>
      <w:szCs w:val="28"/>
    </w:rPr>
  </w:style>
  <w:style w:type="character" w:styleId="874">
    <w:name w:val="默认段落字体"/>
    <w:next w:val="874"/>
    <w:link w:val="869"/>
    <w:rPr>
      <w:rFonts w:ascii="Times New Roman" w:hAnsi="Times New Roman" w:eastAsia="宋体" w:cs="Times New Roman"/>
    </w:rPr>
  </w:style>
  <w:style w:type="table" w:styleId="875">
    <w:name w:val="普通表格"/>
    <w:next w:val="875"/>
    <w:link w:val="869"/>
    <w:rPr>
      <w:rFonts w:ascii="Times New Roman" w:hAnsi="Times New Roman" w:eastAsia="宋体" w:cs="Times New Roman"/>
    </w:rPr>
    <w:tblPr/>
  </w:style>
  <w:style w:type="paragraph" w:styleId="876">
    <w:name w:val="目录 2"/>
    <w:basedOn w:val="869"/>
    <w:next w:val="869"/>
    <w:link w:val="869"/>
    <w:pPr>
      <w:ind w:left="420"/>
    </w:pPr>
    <w:rPr>
      <w:rFonts w:ascii="Times New Roman" w:hAnsi="Times New Roman" w:eastAsia="宋体" w:cs="Times New Roman"/>
    </w:rPr>
  </w:style>
  <w:style w:type="paragraph" w:styleId="877">
    <w:name w:val="正文缩进"/>
    <w:basedOn w:val="869"/>
    <w:next w:val="877"/>
    <w:link w:val="869"/>
    <w:pPr>
      <w:ind w:firstLine="420"/>
    </w:pPr>
    <w:rPr>
      <w:rFonts w:ascii="Times New Roman" w:hAnsi="Times New Roman" w:eastAsia="宋体" w:cs="Times New Roman"/>
    </w:rPr>
  </w:style>
  <w:style w:type="paragraph" w:styleId="878">
    <w:name w:val="题注"/>
    <w:basedOn w:val="869"/>
    <w:next w:val="869"/>
    <w:link w:val="869"/>
    <w:qFormat/>
    <w:rPr>
      <w:rFonts w:ascii="Arial" w:hAnsi="Arial" w:eastAsia="黑体" w:cs="Arial"/>
      <w:sz w:val="20"/>
    </w:rPr>
  </w:style>
  <w:style w:type="paragraph" w:styleId="879">
    <w:name w:val="文档结构图"/>
    <w:basedOn w:val="869"/>
    <w:next w:val="879"/>
    <w:link w:val="869"/>
    <w:pPr>
      <w:shd w:val="clear" w:color="auto" w:fill="000080"/>
    </w:pPr>
    <w:rPr>
      <w:rFonts w:ascii="Times New Roman" w:hAnsi="Times New Roman" w:eastAsia="宋体" w:cs="Times New Roman"/>
    </w:rPr>
  </w:style>
  <w:style w:type="paragraph" w:styleId="880">
    <w:name w:val="批注文字"/>
    <w:basedOn w:val="869"/>
    <w:next w:val="880"/>
    <w:link w:val="881"/>
    <w:pPr>
      <w:jc w:val="left"/>
    </w:pPr>
  </w:style>
  <w:style w:type="character" w:styleId="881">
    <w:name w:val="批注文字 Char"/>
    <w:next w:val="881"/>
    <w:link w:val="880"/>
    <w:rPr>
      <w:rFonts w:ascii="Times New Roman" w:hAnsi="Times New Roman" w:eastAsia="宋体" w:cs="Times New Roman"/>
      <w:sz w:val="21"/>
      <w:szCs w:val="24"/>
    </w:rPr>
  </w:style>
  <w:style w:type="paragraph" w:styleId="882">
    <w:name w:val="正文文本"/>
    <w:basedOn w:val="869"/>
    <w:next w:val="869"/>
    <w:link w:val="869"/>
    <w:pPr>
      <w:spacing w:after="120"/>
    </w:pPr>
    <w:rPr>
      <w:rFonts w:ascii="Times New Roman" w:hAnsi="Times New Roman" w:eastAsia="宋体" w:cs="Times New Roman"/>
    </w:rPr>
  </w:style>
  <w:style w:type="paragraph" w:styleId="883">
    <w:name w:val="正文文本缩进"/>
    <w:basedOn w:val="869"/>
    <w:next w:val="884"/>
    <w:link w:val="869"/>
    <w:pPr>
      <w:ind w:left="420"/>
      <w:spacing w:after="120"/>
    </w:pPr>
    <w:rPr>
      <w:rFonts w:ascii="Times New Roman" w:hAnsi="Times New Roman" w:eastAsia="宋体" w:cs="Times New Roman"/>
    </w:rPr>
  </w:style>
  <w:style w:type="paragraph" w:styleId="884">
    <w:name w:val="寄信人地址"/>
    <w:basedOn w:val="869"/>
    <w:next w:val="884"/>
    <w:link w:val="869"/>
    <w:qFormat/>
    <w:rPr>
      <w:rFonts w:ascii="Arial" w:hAnsi="Arial" w:cs="宋体"/>
    </w:rPr>
  </w:style>
  <w:style w:type="paragraph" w:styleId="885">
    <w:name w:val="文本块"/>
    <w:basedOn w:val="869"/>
    <w:next w:val="885"/>
    <w:link w:val="869"/>
    <w:qFormat/>
    <w:pPr>
      <w:ind w:right="210" w:firstLine="560"/>
      <w:spacing w:line="360" w:lineRule="auto"/>
    </w:pPr>
    <w:rPr>
      <w:rFonts w:ascii="宋体" w:hAnsi="宋体" w:eastAsia="宋体" w:cs="Times New Roman"/>
      <w:color w:val="000000"/>
      <w:spacing w:val="20"/>
      <w:sz w:val="24"/>
      <w:szCs w:val="18"/>
    </w:rPr>
  </w:style>
  <w:style w:type="paragraph" w:styleId="886">
    <w:name w:val="纯文本"/>
    <w:basedOn w:val="869"/>
    <w:next w:val="886"/>
    <w:link w:val="869"/>
    <w:rPr>
      <w:rFonts w:ascii="宋体" w:hAnsi="Courier New" w:eastAsia="宋体" w:cs="Times New Roman"/>
      <w:szCs w:val="20"/>
    </w:rPr>
  </w:style>
  <w:style w:type="paragraph" w:styleId="887">
    <w:name w:val="批注框文本"/>
    <w:basedOn w:val="869"/>
    <w:next w:val="887"/>
    <w:link w:val="888"/>
    <w:qFormat/>
    <w:rPr>
      <w:sz w:val="18"/>
      <w:szCs w:val="18"/>
    </w:rPr>
  </w:style>
  <w:style w:type="character" w:styleId="888">
    <w:name w:val="批注框文本 Char"/>
    <w:next w:val="888"/>
    <w:link w:val="887"/>
    <w:qFormat/>
    <w:rPr>
      <w:rFonts w:ascii="Times New Roman" w:hAnsi="Times New Roman" w:eastAsia="宋体" w:cs="Times New Roman"/>
      <w:sz w:val="18"/>
      <w:szCs w:val="18"/>
    </w:rPr>
  </w:style>
  <w:style w:type="paragraph" w:styleId="889">
    <w:name w:val="页脚"/>
    <w:basedOn w:val="869"/>
    <w:next w:val="889"/>
    <w:link w:val="869"/>
    <w:pPr>
      <w:jc w:val="left"/>
      <w:tabs>
        <w:tab w:val="center" w:pos="4153" w:leader="none"/>
        <w:tab w:val="right" w:pos="8306" w:leader="none"/>
      </w:tabs>
    </w:pPr>
    <w:rPr>
      <w:rFonts w:ascii="Times New Roman" w:hAnsi="Times New Roman" w:eastAsia="宋体" w:cs="Times New Roman"/>
      <w:sz w:val="18"/>
    </w:rPr>
  </w:style>
  <w:style w:type="paragraph" w:styleId="890">
    <w:name w:val="页眉"/>
    <w:basedOn w:val="869"/>
    <w:next w:val="890"/>
    <w:link w:val="869"/>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rFonts w:ascii="Times New Roman" w:hAnsi="Times New Roman" w:eastAsia="宋体" w:cs="Times New Roman"/>
      <w:sz w:val="18"/>
    </w:rPr>
  </w:style>
  <w:style w:type="paragraph" w:styleId="891">
    <w:name w:val="目录 1"/>
    <w:basedOn w:val="869"/>
    <w:next w:val="869"/>
    <w:link w:val="869"/>
    <w:rPr>
      <w:rFonts w:ascii="Times New Roman" w:hAnsi="Times New Roman" w:eastAsia="宋体" w:cs="Times New Roman"/>
    </w:rPr>
  </w:style>
  <w:style w:type="paragraph" w:styleId="892">
    <w:name w:val="目录 6"/>
    <w:basedOn w:val="869"/>
    <w:next w:val="869"/>
    <w:link w:val="869"/>
    <w:uiPriority w:val="39"/>
    <w:unhideWhenUsed/>
    <w:qFormat/>
    <w:pPr>
      <w:ind w:left="1417"/>
      <w:spacing w:after="57"/>
    </w:pPr>
  </w:style>
  <w:style w:type="paragraph" w:styleId="893">
    <w:name w:val="正文文本 2"/>
    <w:basedOn w:val="869"/>
    <w:next w:val="869"/>
    <w:link w:val="869"/>
    <w:pPr>
      <w:jc w:val="center"/>
      <w:widowControl/>
    </w:pPr>
    <w:rPr>
      <w:rFonts w:ascii="Times New Roman" w:hAnsi="Times New Roman" w:eastAsia="宋体" w:cs="Times New Roman"/>
      <w:sz w:val="20"/>
    </w:rPr>
  </w:style>
  <w:style w:type="paragraph" w:styleId="894">
    <w:name w:val="普通(网站)"/>
    <w:basedOn w:val="869"/>
    <w:next w:val="894"/>
    <w:link w:val="869"/>
    <w:pPr>
      <w:jc w:val="left"/>
      <w:spacing w:before="100" w:beforeAutospacing="1" w:after="100" w:afterAutospacing="1"/>
      <w:widowControl/>
    </w:pPr>
    <w:rPr>
      <w:rFonts w:ascii="宋体" w:hAnsi="宋体" w:eastAsia="宋体" w:cs="Times New Roman"/>
      <w:sz w:val="24"/>
    </w:rPr>
  </w:style>
  <w:style w:type="paragraph" w:styleId="895">
    <w:name w:val="批注主题"/>
    <w:basedOn w:val="880"/>
    <w:next w:val="880"/>
    <w:link w:val="896"/>
    <w:rPr>
      <w:b/>
      <w:bCs/>
    </w:rPr>
  </w:style>
  <w:style w:type="character" w:styleId="896">
    <w:name w:val="批注主题 Char"/>
    <w:next w:val="896"/>
    <w:link w:val="895"/>
    <w:rPr>
      <w:rFonts w:ascii="Times New Roman" w:hAnsi="Times New Roman" w:eastAsia="宋体" w:cs="Times New Roman"/>
      <w:b/>
      <w:bCs/>
      <w:sz w:val="21"/>
      <w:szCs w:val="24"/>
    </w:rPr>
  </w:style>
  <w:style w:type="paragraph" w:styleId="897">
    <w:name w:val="正文首行缩进"/>
    <w:basedOn w:val="882"/>
    <w:next w:val="892"/>
    <w:link w:val="869"/>
    <w:qFormat/>
    <w:pPr>
      <w:ind w:firstLine="420"/>
      <w:spacing w:after="0"/>
    </w:pPr>
    <w:rPr>
      <w:sz w:val="28"/>
      <w:szCs w:val="28"/>
    </w:rPr>
  </w:style>
  <w:style w:type="paragraph" w:styleId="898">
    <w:name w:val="正文首行缩进 2"/>
    <w:basedOn w:val="883"/>
    <w:next w:val="869"/>
    <w:link w:val="869"/>
    <w:qFormat/>
    <w:pPr>
      <w:ind w:firstLine="420"/>
      <w:spacing w:line="360" w:lineRule="auto"/>
    </w:pPr>
    <w:rPr>
      <w:rFonts w:ascii="宋体" w:hAnsi="宋体" w:eastAsia="宋体"/>
      <w:sz w:val="21"/>
      <w:szCs w:val="20"/>
    </w:rPr>
  </w:style>
  <w:style w:type="table" w:styleId="899">
    <w:name w:val="网格型"/>
    <w:basedOn w:val="875"/>
    <w:next w:val="899"/>
    <w:link w:val="869"/>
    <w:pPr>
      <w:jc w:val="both"/>
      <w:widowControl w:val="off"/>
    </w:pPr>
    <w:rPr>
      <w:rFonts w:ascii="Times New Roman" w:hAnsi="Times New Roman" w:eastAsia="宋体" w:cs="Times New Roman"/>
    </w:rPr>
    <w:tblPr/>
  </w:style>
  <w:style w:type="character" w:styleId="900">
    <w:name w:val="页码"/>
    <w:next w:val="900"/>
    <w:link w:val="869"/>
    <w:rPr>
      <w:rFonts w:ascii="Times New Roman" w:hAnsi="Times New Roman" w:eastAsia="宋体" w:cs="Times New Roman"/>
    </w:rPr>
  </w:style>
  <w:style w:type="character" w:styleId="901">
    <w:name w:val="超链接"/>
    <w:next w:val="901"/>
    <w:link w:val="869"/>
    <w:rPr>
      <w:rFonts w:ascii="Times New Roman" w:hAnsi="Times New Roman" w:eastAsia="宋体" w:cs="Times New Roman"/>
      <w:color w:val="0000ff"/>
      <w:u w:val="single"/>
    </w:rPr>
  </w:style>
  <w:style w:type="character" w:styleId="902">
    <w:name w:val="批注引用"/>
    <w:next w:val="902"/>
    <w:link w:val="869"/>
    <w:rPr>
      <w:rFonts w:ascii="Times New Roman" w:hAnsi="Times New Roman" w:eastAsia="宋体" w:cs="Times New Roman"/>
      <w:sz w:val="21"/>
      <w:szCs w:val="21"/>
    </w:rPr>
  </w:style>
  <w:style w:type="paragraph" w:styleId="903">
    <w:name w:val="列表段落1"/>
    <w:basedOn w:val="869"/>
    <w:next w:val="903"/>
    <w:link w:val="869"/>
    <w:pPr>
      <w:ind w:firstLine="420"/>
    </w:pPr>
    <w:rPr>
      <w:rFonts w:ascii="Times New Roman" w:hAnsi="Times New Roman" w:eastAsia="宋体" w:cs="Times New Roman"/>
    </w:rPr>
  </w:style>
  <w:style w:type="character" w:styleId="904">
    <w:name w:val="未处理的提及"/>
    <w:next w:val="904"/>
    <w:link w:val="869"/>
    <w:rPr>
      <w:rFonts w:ascii="Times New Roman" w:hAnsi="Times New Roman" w:eastAsia="宋体" w:cs="Times New Roman"/>
      <w:color w:val="605e5c"/>
      <w:shd w:val="clear" w:color="auto" w:fill="e1dfdd"/>
    </w:rPr>
  </w:style>
  <w:style w:type="paragraph" w:styleId="905">
    <w:name w:val="样式 标题 2 + Times New Roman 四号 非加粗 段前: 5 磅 段后: 0 磅 行距: 固定值 20..."/>
    <w:basedOn w:val="871"/>
    <w:next w:val="905"/>
    <w:link w:val="869"/>
    <w:pPr>
      <w:spacing w:before="100" w:after="0" w:line="400" w:lineRule="exact"/>
    </w:pPr>
    <w:rPr>
      <w:rFonts w:ascii="Times New Roman" w:hAnsi="Times New Roman" w:eastAsia="黑体" w:cs="Times New Roman"/>
      <w:b w:val="0"/>
      <w:bCs w:val="0"/>
      <w:sz w:val="28"/>
      <w:szCs w:val="20"/>
    </w:rPr>
  </w:style>
  <w:style w:type="paragraph" w:styleId="906">
    <w:name w:val="默认段落字体 Para Char Char Char Char Char Char Char"/>
    <w:basedOn w:val="869"/>
    <w:next w:val="906"/>
    <w:link w:val="869"/>
    <w:rPr>
      <w:rFonts w:ascii="Tahoma" w:hAnsi="Tahoma" w:eastAsia="宋体" w:cs="Times New Roman"/>
      <w:sz w:val="24"/>
      <w:szCs w:val="20"/>
    </w:rPr>
  </w:style>
  <w:style w:type="paragraph" w:styleId="907">
    <w:name w:val="线型"/>
    <w:basedOn w:val="869"/>
    <w:next w:val="907"/>
    <w:link w:val="869"/>
    <w:pPr>
      <w:jc w:val="center"/>
    </w:pPr>
    <w:rPr>
      <w:rFonts w:ascii="汉鼎简仿宋" w:hAnsi="Times New Roman" w:eastAsia="宋体" w:cs="宋体"/>
      <w:szCs w:val="21"/>
    </w:rPr>
  </w:style>
  <w:style w:type="paragraph" w:styleId="908">
    <w:name w:val="列出段落"/>
    <w:basedOn w:val="869"/>
    <w:next w:val="908"/>
    <w:link w:val="869"/>
    <w:qFormat/>
    <w:pPr>
      <w:ind w:firstLine="420"/>
    </w:pPr>
    <w:rPr>
      <w:rFonts w:ascii="Times New Roman" w:hAnsi="Times New Roman" w:eastAsia="宋体" w:cs="Times New Roman"/>
      <w:szCs w:val="20"/>
    </w:rPr>
  </w:style>
  <w:style w:type="paragraph" w:styleId="909">
    <w:name w:val="样式 样式1 + 宋体 四号 黑色 首行缩进:  4 字符1"/>
    <w:basedOn w:val="869"/>
    <w:next w:val="909"/>
    <w:link w:val="869"/>
    <w:pPr>
      <w:ind w:firstLine="200"/>
      <w:spacing w:line="360" w:lineRule="auto"/>
    </w:pPr>
    <w:rPr>
      <w:rFonts w:ascii="宋体" w:hAnsi="宋体" w:eastAsia="宋体" w:cs="宋体"/>
      <w:color w:val="000000"/>
      <w:sz w:val="28"/>
      <w:szCs w:val="20"/>
    </w:rPr>
  </w:style>
  <w:style w:type="character" w:styleId="910">
    <w:name w:val="B正文 Char"/>
    <w:next w:val="910"/>
    <w:link w:val="911"/>
    <w:rPr>
      <w:rFonts w:ascii="仿宋_GB2312" w:hAnsi="宋体" w:eastAsia="宋体" w:cs="Times New Roman"/>
      <w:sz w:val="28"/>
      <w:szCs w:val="28"/>
    </w:rPr>
  </w:style>
  <w:style w:type="paragraph" w:styleId="911">
    <w:name w:val="B正文"/>
    <w:basedOn w:val="869"/>
    <w:next w:val="911"/>
    <w:link w:val="910"/>
    <w:pPr>
      <w:ind w:firstLine="599"/>
      <w:spacing w:line="500" w:lineRule="exact"/>
    </w:pPr>
    <w:rPr>
      <w:rFonts w:ascii="仿宋_GB2312" w:hAnsi="宋体"/>
      <w:sz w:val="28"/>
      <w:szCs w:val="28"/>
    </w:rPr>
  </w:style>
  <w:style w:type="character" w:styleId="912">
    <w:name w:val="font61"/>
    <w:next w:val="912"/>
    <w:link w:val="869"/>
    <w:rPr>
      <w:rFonts w:ascii="Times New Roman" w:hAnsi="Times New Roman" w:eastAsia="宋体" w:cs="Times New Roman"/>
      <w:color w:val="000000"/>
      <w:sz w:val="18"/>
      <w:szCs w:val="18"/>
      <w:u w:val="none"/>
    </w:rPr>
  </w:style>
  <w:style w:type="character" w:styleId="913">
    <w:name w:val="font71"/>
    <w:next w:val="913"/>
    <w:link w:val="869"/>
    <w:rPr>
      <w:rFonts w:hint="eastAsia" w:ascii="宋体" w:hAnsi="宋体" w:eastAsia="宋体" w:cs="宋体"/>
      <w:color w:val="000000"/>
      <w:sz w:val="18"/>
      <w:szCs w:val="18"/>
      <w:u w:val="none"/>
    </w:rPr>
  </w:style>
  <w:style w:type="table" w:styleId="914">
    <w:name w:val="Table Normal"/>
    <w:next w:val="914"/>
    <w:link w:val="869"/>
    <w:qFormat/>
    <w:rPr>
      <w:lang w:val="en-US" w:eastAsia="zh-CN" w:bidi="ar-SA"/>
    </w:rPr>
    <w:tblPr/>
  </w:style>
  <w:style w:type="paragraph" w:styleId="915">
    <w:name w:val="Default"/>
    <w:next w:val="915"/>
    <w:link w:val="869"/>
    <w:qFormat/>
    <w:rPr>
      <w:rFonts w:ascii="宋体" w:cs="宋体"/>
      <w:color w:val="000000"/>
      <w:sz w:val="24"/>
      <w:szCs w:val="24"/>
      <w:lang w:val="en-US" w:eastAsia="zh-CN" w:bidi="ar-SA"/>
    </w:rPr>
  </w:style>
  <w:style w:type="paragraph" w:styleId="916">
    <w:name w:val="Table Paragraph"/>
    <w:basedOn w:val="869"/>
    <w:next w:val="916"/>
    <w:link w:val="869"/>
    <w:uiPriority w:val="1"/>
    <w:qFormat/>
    <w:rPr>
      <w:rFonts w:ascii="仿宋" w:hAnsi="仿宋" w:eastAsia="仿宋" w:cs="仿宋"/>
      <w:szCs w:val="20"/>
      <w:lang w:val="zh-CN" w:bidi="zh-CN"/>
    </w:rPr>
  </w:style>
  <w:style w:type="paragraph" w:styleId="917">
    <w:name w:val="无间隔1"/>
    <w:next w:val="917"/>
    <w:link w:val="869"/>
    <w:qFormat/>
    <w:pPr>
      <w:jc w:val="both"/>
      <w:widowControl w:val="off"/>
    </w:pPr>
    <w:rPr>
      <w:rFonts w:eastAsia="微软雅黑"/>
      <w:sz w:val="24"/>
      <w:szCs w:val="22"/>
      <w:lang w:val="en-US" w:eastAsia="zh-CN" w:bidi="ar-SA"/>
    </w:rPr>
  </w:style>
  <w:style w:type="character" w:styleId="918" w:default="1">
    <w:name w:val="Default Paragraph Font"/>
    <w:uiPriority w:val="1"/>
    <w:semiHidden/>
    <w:unhideWhenUsed/>
  </w:style>
  <w:style w:type="numbering" w:styleId="919" w:default="1">
    <w:name w:val="No List"/>
    <w:uiPriority w:val="99"/>
    <w:semiHidden/>
    <w:unhideWhenUsed/>
  </w:style>
  <w:style w:type="table" w:styleId="92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Adminis</dc:creator>
  <cp:lastModifiedBy>张丽</cp:lastModifiedBy>
  <cp:revision>5</cp:revision>
  <dcterms:created xsi:type="dcterms:W3CDTF">2026-02-11T00:53:00Z</dcterms:created>
  <dcterms:modified xsi:type="dcterms:W3CDTF">2026-03-04T03:11:13Z</dcterms:modified>
</cp:coreProperties>
</file>