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07" w:firstLine="400"/>
      </w:pPr>
      <w:r>
        <w:t xml:space="preserve">  </w:t>
      </w:r>
      <w:bookmarkStart w:id="0" w:name="EBbdbdb2ecc657442cbe67f111e4ec3bd6"/>
      <w:r/>
      <w:bookmarkStart w:id="1" w:name="EBc9805ac817ed4c6ea57019df46586509"/>
      <w:r/>
      <w:bookmarkEnd w:id="0"/>
      <w:r/>
      <w:bookmarkEnd w:id="1"/>
      <w:r/>
      <w:r/>
    </w:p>
    <w:p>
      <w:pPr>
        <w:ind w:left="-107" w:firstLine="1687"/>
        <w:jc w:val="center"/>
        <w:spacing w:line="360" w:lineRule="auto"/>
        <w:rPr>
          <w:rFonts w:ascii="宋体" w:hAnsi="宋体"/>
          <w:b/>
          <w:sz w:val="84"/>
        </w:rPr>
      </w:pPr>
      <w:r>
        <w:rPr>
          <w:rFonts w:ascii="宋体" w:hAnsi="宋体"/>
          <w:b/>
          <w:sz w:val="84"/>
        </w:rPr>
      </w:r>
      <w:r/>
    </w:p>
    <w:p>
      <w:pPr>
        <w:ind w:left="-107" w:firstLine="1687"/>
        <w:jc w:val="center"/>
        <w:spacing w:line="360" w:lineRule="auto"/>
        <w:rPr>
          <w:rFonts w:ascii="宋体" w:hAnsi="宋体"/>
          <w:b/>
          <w:sz w:val="84"/>
        </w:rPr>
      </w:pPr>
      <w:r>
        <w:rPr>
          <w:rFonts w:hint="eastAsia" w:ascii="宋体" w:hAnsi="宋体"/>
          <w:b/>
          <w:sz w:val="84"/>
        </w:rPr>
        <w:t xml:space="preserve">招</w:t>
      </w:r>
      <w:r>
        <w:rPr>
          <w:rFonts w:hint="eastAsia" w:ascii="宋体" w:hAnsi="宋体"/>
          <w:b/>
          <w:sz w:val="84"/>
        </w:rPr>
        <w:t xml:space="preserve">   </w:t>
      </w:r>
      <w:r>
        <w:rPr>
          <w:rFonts w:hint="eastAsia" w:ascii="宋体" w:hAnsi="宋体"/>
          <w:b/>
          <w:sz w:val="84"/>
        </w:rPr>
        <w:t xml:space="preserve">标</w:t>
      </w:r>
      <w:r>
        <w:rPr>
          <w:rFonts w:hint="eastAsia" w:ascii="宋体" w:hAnsi="宋体"/>
          <w:b/>
          <w:sz w:val="84"/>
        </w:rPr>
        <w:t xml:space="preserve">   </w:t>
      </w:r>
      <w:r>
        <w:rPr>
          <w:rFonts w:hint="eastAsia" w:ascii="宋体" w:hAnsi="宋体"/>
          <w:b/>
          <w:sz w:val="84"/>
        </w:rPr>
        <w:t xml:space="preserve">文</w:t>
      </w:r>
      <w:r>
        <w:rPr>
          <w:rFonts w:hint="eastAsia" w:ascii="宋体" w:hAnsi="宋体"/>
          <w:b/>
          <w:sz w:val="84"/>
        </w:rPr>
        <w:t xml:space="preserve">   </w:t>
      </w:r>
      <w:r>
        <w:rPr>
          <w:rFonts w:hint="eastAsia" w:ascii="宋体" w:hAnsi="宋体"/>
          <w:b/>
          <w:sz w:val="84"/>
        </w:rPr>
        <w:t xml:space="preserve">件</w:t>
      </w:r>
      <w:r/>
    </w:p>
    <w:p>
      <w:pPr>
        <w:ind w:left="-107" w:firstLine="640"/>
        <w:jc w:val="center"/>
        <w:spacing w:line="360" w:lineRule="auto"/>
        <w:rPr>
          <w:rFonts w:ascii="宋体" w:hAnsi="宋体"/>
          <w:sz w:val="32"/>
        </w:rPr>
      </w:pPr>
      <w:r>
        <w:rPr>
          <w:rFonts w:ascii="宋体" w:hAnsi="宋体"/>
          <w:sz w:val="32"/>
        </w:rPr>
      </w:r>
      <w:r/>
    </w:p>
    <w:p>
      <w:pPr>
        <w:ind w:left="-107" w:firstLine="640"/>
        <w:jc w:val="center"/>
        <w:spacing w:line="360" w:lineRule="auto"/>
        <w:rPr>
          <w:rFonts w:ascii="宋体" w:hAnsi="宋体"/>
          <w:sz w:val="32"/>
        </w:rPr>
      </w:pPr>
      <w:r>
        <w:rPr>
          <w:rFonts w:ascii="宋体" w:hAnsi="宋体"/>
          <w:sz w:val="32"/>
        </w:rPr>
      </w:r>
      <w:r/>
    </w:p>
    <w:p>
      <w:pPr>
        <w:ind w:left="-107" w:firstLine="723"/>
        <w:jc w:val="center"/>
        <w:spacing w:line="360" w:lineRule="auto"/>
        <w:rPr>
          <w:rFonts w:ascii="宋体" w:hAnsi="宋体"/>
          <w:b/>
          <w:sz w:val="36"/>
        </w:rPr>
      </w:pPr>
      <w:r>
        <w:rPr>
          <w:rFonts w:hint="eastAsia" w:ascii="宋体" w:hAnsi="宋体"/>
          <w:b/>
          <w:sz w:val="36"/>
        </w:rPr>
        <w:t xml:space="preserve">项目编号：</w:t>
      </w:r>
      <w:r>
        <w:rPr>
          <w:rFonts w:hint="eastAsia" w:ascii="宋体" w:hAnsi="宋体"/>
          <w:b/>
          <w:sz w:val="36"/>
        </w:rPr>
        <w:t xml:space="preserve">JSZC-321100-ZJHX-G2026-0004</w:t>
      </w:r>
      <w:r/>
    </w:p>
    <w:p>
      <w:pPr>
        <w:ind w:left="-107" w:firstLine="640"/>
        <w:spacing w:line="360" w:lineRule="auto"/>
        <w:rPr>
          <w:rFonts w:ascii="宋体" w:hAnsi="宋体"/>
          <w:sz w:val="32"/>
        </w:rPr>
      </w:pPr>
      <w:r>
        <w:rPr>
          <w:rFonts w:ascii="宋体" w:hAnsi="宋体"/>
          <w:sz w:val="32"/>
        </w:rPr>
      </w:r>
      <w:r/>
    </w:p>
    <w:p>
      <w:pPr>
        <w:ind w:left="-107" w:firstLine="640"/>
        <w:jc w:val="center"/>
        <w:spacing w:line="360" w:lineRule="auto"/>
        <w:rPr>
          <w:rFonts w:ascii="宋体" w:hAnsi="宋体"/>
          <w:sz w:val="32"/>
        </w:rPr>
      </w:pPr>
      <w:r>
        <w:rPr>
          <w:rFonts w:ascii="宋体" w:hAnsi="宋体"/>
          <w:sz w:val="32"/>
        </w:rPr>
      </w:r>
      <w:r/>
    </w:p>
    <w:p>
      <w:pPr>
        <w:ind w:left="-107" w:firstLine="723"/>
        <w:jc w:val="center"/>
        <w:spacing w:line="360" w:lineRule="auto"/>
        <w:rPr>
          <w:rFonts w:ascii="宋体" w:hAnsi="宋体"/>
          <w:b/>
          <w:sz w:val="36"/>
        </w:rPr>
      </w:pPr>
      <w:r>
        <w:rPr>
          <w:rFonts w:hint="eastAsia" w:ascii="宋体" w:hAnsi="宋体"/>
          <w:b/>
          <w:sz w:val="36"/>
        </w:rPr>
        <w:t xml:space="preserve">      </w:t>
      </w:r>
      <w:r>
        <w:rPr>
          <w:rFonts w:hint="eastAsia" w:ascii="宋体" w:hAnsi="宋体"/>
          <w:b/>
          <w:sz w:val="36"/>
        </w:rPr>
        <w:t xml:space="preserve">项目名称：镇江市市场监督管理局</w:t>
      </w:r>
      <w:r>
        <w:rPr>
          <w:rFonts w:hint="eastAsia" w:ascii="宋体" w:hAnsi="宋体"/>
          <w:b/>
          <w:sz w:val="36"/>
        </w:rPr>
        <w:t xml:space="preserve">2026</w:t>
      </w:r>
      <w:r>
        <w:rPr>
          <w:rFonts w:hint="eastAsia" w:ascii="宋体" w:hAnsi="宋体"/>
          <w:b/>
          <w:sz w:val="36"/>
        </w:rPr>
        <w:t xml:space="preserve">年食品安全监督抽检服务采购</w:t>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bookmarkStart w:id="2" w:name="EB741dc7ac76b840eda3655487e97e50de"/>
      <w:r>
        <w:rPr>
          <w:rFonts w:hint="eastAsia" w:ascii="宋体" w:hAnsi="宋体"/>
          <w:b/>
          <w:sz w:val="36"/>
        </w:rPr>
        <w:t xml:space="preserve">镇江华信招投标代理服务有限公司</w:t>
      </w:r>
      <w:bookmarkEnd w:id="2"/>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rPr>
          <w:rFonts w:hint="eastAsia" w:ascii="宋体" w:hAnsi="宋体"/>
          <w:b/>
          <w:sz w:val="36"/>
        </w:rPr>
        <w:t xml:space="preserve">2026</w:t>
      </w:r>
      <w:r>
        <w:rPr>
          <w:rFonts w:hint="eastAsia" w:ascii="宋体" w:hAnsi="宋体"/>
          <w:b/>
          <w:sz w:val="36"/>
        </w:rPr>
        <w:t xml:space="preserve">年</w:t>
      </w:r>
      <w:r>
        <w:rPr>
          <w:rFonts w:hint="eastAsia" w:ascii="宋体" w:hAnsi="宋体"/>
          <w:b/>
          <w:sz w:val="36"/>
        </w:rPr>
        <w:t xml:space="preserve">3</w:t>
      </w:r>
      <w:r>
        <w:rPr>
          <w:rFonts w:hint="eastAsia" w:ascii="宋体" w:hAnsi="宋体"/>
          <w:b/>
          <w:sz w:val="36"/>
        </w:rPr>
        <w:t xml:space="preserve">月</w:t>
      </w:r>
      <w:r/>
    </w:p>
    <w:p>
      <w:pPr>
        <w:ind w:left="-107" w:firstLine="400"/>
        <w:rPr>
          <w:sz w:val="20"/>
        </w:rPr>
      </w:pPr>
      <w:r/>
      <w:bookmarkStart w:id="3" w:name="EB14c9ee370fd842a2af810ffbc38e119a"/>
      <w:r/>
      <w:bookmarkEnd w:id="3"/>
      <w:r/>
      <w:r/>
    </w:p>
    <w:p>
      <w:pPr>
        <w:ind w:left="-107" w:firstLine="400"/>
        <w:rPr>
          <w:sz w:val="20"/>
        </w:rPr>
      </w:pPr>
      <w:r>
        <w:rPr>
          <w:sz w:val="20"/>
        </w:rPr>
      </w:r>
      <w:r/>
    </w:p>
    <w:p>
      <w:pPr>
        <w:ind w:left="-107" w:firstLine="420"/>
      </w:pPr>
      <w:r/>
      <w:r/>
    </w:p>
    <w:p>
      <w:pPr>
        <w:ind w:left="-107" w:firstLine="883"/>
        <w:jc w:val="center"/>
        <w:keepLines/>
        <w:keepNext/>
        <w:pageBreakBefore/>
        <w:spacing w:line="360" w:lineRule="auto"/>
        <w:rPr>
          <w:rFonts w:ascii="宋体" w:hAnsi="宋体"/>
          <w:b/>
          <w:sz w:val="44"/>
        </w:rPr>
      </w:pPr>
      <w:r>
        <w:rPr>
          <w:rFonts w:hint="eastAsia" w:ascii="宋体" w:hAnsi="宋体"/>
          <w:b/>
          <w:sz w:val="44"/>
        </w:rPr>
        <w:t xml:space="preserve">招标文件目录</w:t>
      </w:r>
      <w:r/>
    </w:p>
    <w:p>
      <w:pPr>
        <w:pStyle w:val="735"/>
        <w:ind w:firstLine="300"/>
        <w:spacing w:line="360" w:lineRule="auto"/>
        <w:tabs>
          <w:tab w:val="right" w:pos="9403" w:leader="dot"/>
        </w:tabs>
        <w:rPr>
          <w:sz w:val="24"/>
          <w:szCs w:val="24"/>
        </w:rPr>
      </w:pPr>
      <w:r>
        <w:rPr>
          <w:sz w:val="30"/>
        </w:rPr>
        <w:fldChar w:fldCharType="begin"/>
      </w:r>
      <w:r>
        <w:rPr>
          <w:sz w:val="30"/>
        </w:rPr>
        <w:instrText xml:space="preserve"> TOC \o "1-2" \h \z \u </w:instrText>
      </w:r>
      <w:r>
        <w:rPr>
          <w:sz w:val="30"/>
        </w:rPr>
        <w:fldChar w:fldCharType="separate"/>
      </w:r>
      <w:hyperlink w:tooltip="#_Toc141960453" w:anchor="_Toc141960453" w:history="1">
        <w:r>
          <w:rPr>
            <w:rStyle w:val="768"/>
            <w:rFonts w:hint="eastAsia" w:ascii="宋体"/>
            <w:color w:val="auto"/>
            <w:sz w:val="24"/>
            <w:szCs w:val="24"/>
          </w:rPr>
          <w:t xml:space="preserve">第一部分</w:t>
        </w:r>
        <w:r>
          <w:rPr>
            <w:rStyle w:val="768"/>
            <w:rFonts w:hint="eastAsia" w:ascii="宋体"/>
            <w:color w:val="auto"/>
            <w:sz w:val="24"/>
            <w:szCs w:val="24"/>
          </w:rPr>
          <w:t xml:space="preserve">   </w:t>
        </w:r>
        <w:r>
          <w:rPr>
            <w:rStyle w:val="768"/>
            <w:rFonts w:hint="eastAsia" w:ascii="宋体"/>
            <w:color w:val="auto"/>
            <w:sz w:val="24"/>
            <w:szCs w:val="24"/>
          </w:rPr>
          <w:t xml:space="preserve">投标邀请</w:t>
        </w:r>
        <w:r>
          <w:rPr>
            <w:sz w:val="24"/>
            <w:szCs w:val="24"/>
          </w:rPr>
          <w:tab/>
        </w:r>
        <w:r>
          <w:rPr>
            <w:sz w:val="24"/>
            <w:szCs w:val="24"/>
          </w:rPr>
          <w:fldChar w:fldCharType="begin"/>
        </w:r>
        <w:r>
          <w:rPr>
            <w:sz w:val="24"/>
            <w:szCs w:val="24"/>
          </w:rPr>
          <w:instrText xml:space="preserve"> PAGEREF _Toc141960453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54" w:anchor="_Toc141960454" w:history="1">
        <w:r>
          <w:rPr>
            <w:rStyle w:val="768"/>
            <w:rFonts w:hint="eastAsia" w:ascii="宋体" w:hAnsi="宋体" w:cs="宋体"/>
            <w:color w:val="auto"/>
            <w:sz w:val="24"/>
            <w:szCs w:val="24"/>
          </w:rPr>
          <w:t xml:space="preserve">一、项目基本情况</w:t>
        </w:r>
        <w:r>
          <w:rPr>
            <w:sz w:val="24"/>
            <w:szCs w:val="24"/>
          </w:rPr>
          <w:tab/>
        </w:r>
        <w:r>
          <w:rPr>
            <w:sz w:val="24"/>
            <w:szCs w:val="24"/>
          </w:rPr>
          <w:fldChar w:fldCharType="begin"/>
        </w:r>
        <w:r>
          <w:rPr>
            <w:sz w:val="24"/>
            <w:szCs w:val="24"/>
          </w:rPr>
          <w:instrText xml:space="preserve"> PAGEREF _Toc141960454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55" w:anchor="_Toc141960455" w:history="1">
        <w:r>
          <w:rPr>
            <w:rStyle w:val="768"/>
            <w:rFonts w:hint="eastAsia" w:ascii="宋体" w:hAnsi="宋体" w:cs="宋体"/>
            <w:color w:val="auto"/>
            <w:sz w:val="24"/>
            <w:szCs w:val="24"/>
          </w:rPr>
          <w:t xml:space="preserve">二、申请人的资格要求：</w:t>
        </w:r>
        <w:r>
          <w:rPr>
            <w:sz w:val="24"/>
            <w:szCs w:val="24"/>
          </w:rPr>
          <w:tab/>
        </w:r>
        <w:r>
          <w:rPr>
            <w:sz w:val="24"/>
            <w:szCs w:val="24"/>
          </w:rPr>
          <w:fldChar w:fldCharType="begin"/>
        </w:r>
        <w:r>
          <w:rPr>
            <w:sz w:val="24"/>
            <w:szCs w:val="24"/>
          </w:rPr>
          <w:instrText xml:space="preserve"> PAGEREF _Toc141960455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56" w:anchor="_Toc141960456" w:history="1">
        <w:r>
          <w:rPr>
            <w:rStyle w:val="768"/>
            <w:rFonts w:hint="eastAsia" w:ascii="宋体" w:hAnsi="宋体" w:cs="宋体"/>
            <w:color w:val="auto"/>
            <w:sz w:val="24"/>
            <w:szCs w:val="24"/>
          </w:rPr>
          <w:t xml:space="preserve">三、获取招标文件</w:t>
        </w:r>
        <w:r>
          <w:rPr>
            <w:sz w:val="24"/>
            <w:szCs w:val="24"/>
          </w:rPr>
          <w:tab/>
        </w:r>
        <w:r>
          <w:rPr>
            <w:sz w:val="24"/>
            <w:szCs w:val="24"/>
          </w:rPr>
          <w:fldChar w:fldCharType="begin"/>
        </w:r>
        <w:r>
          <w:rPr>
            <w:sz w:val="24"/>
            <w:szCs w:val="24"/>
          </w:rPr>
          <w:instrText xml:space="preserve"> PAGEREF _Toc141960456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57" w:anchor="_Toc141960457" w:history="1">
        <w:r>
          <w:rPr>
            <w:rStyle w:val="768"/>
            <w:rFonts w:hint="eastAsia" w:ascii="宋体" w:hAnsi="宋体" w:cs="宋体"/>
            <w:color w:val="auto"/>
            <w:sz w:val="24"/>
            <w:szCs w:val="24"/>
          </w:rPr>
          <w:t xml:space="preserve">四、提交投标文件截止时间、开标时间和地点</w:t>
        </w:r>
        <w:r>
          <w:rPr>
            <w:sz w:val="24"/>
            <w:szCs w:val="24"/>
          </w:rPr>
          <w:tab/>
        </w:r>
        <w:r>
          <w:rPr>
            <w:sz w:val="24"/>
            <w:szCs w:val="24"/>
          </w:rPr>
          <w:fldChar w:fldCharType="begin"/>
        </w:r>
        <w:r>
          <w:rPr>
            <w:sz w:val="24"/>
            <w:szCs w:val="24"/>
          </w:rPr>
          <w:instrText xml:space="preserve"> PAGEREF _Toc141960457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58" w:anchor="_Toc141960458" w:history="1">
        <w:r>
          <w:rPr>
            <w:rStyle w:val="768"/>
            <w:rFonts w:hint="eastAsia" w:ascii="宋体" w:hAnsi="宋体" w:cs="宋体"/>
            <w:color w:val="auto"/>
            <w:sz w:val="24"/>
            <w:szCs w:val="24"/>
          </w:rPr>
          <w:t xml:space="preserve">五、公告期限</w:t>
        </w:r>
        <w:r>
          <w:rPr>
            <w:sz w:val="24"/>
            <w:szCs w:val="24"/>
          </w:rPr>
          <w:tab/>
        </w:r>
        <w:r>
          <w:rPr>
            <w:sz w:val="24"/>
            <w:szCs w:val="24"/>
          </w:rPr>
          <w:fldChar w:fldCharType="begin"/>
        </w:r>
        <w:r>
          <w:rPr>
            <w:sz w:val="24"/>
            <w:szCs w:val="24"/>
          </w:rPr>
          <w:instrText xml:space="preserve"> PAGEREF _Toc141960458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59" w:anchor="_Toc141960459" w:history="1">
        <w:r>
          <w:rPr>
            <w:rStyle w:val="768"/>
            <w:rFonts w:hint="eastAsia" w:ascii="宋体" w:hAnsi="宋体" w:cs="宋体"/>
            <w:color w:val="auto"/>
            <w:sz w:val="24"/>
            <w:szCs w:val="24"/>
          </w:rPr>
          <w:t xml:space="preserve">六、其他补充事宜</w:t>
        </w:r>
        <w:r>
          <w:rPr>
            <w:sz w:val="24"/>
            <w:szCs w:val="24"/>
          </w:rPr>
          <w:tab/>
        </w:r>
        <w:r>
          <w:rPr>
            <w:sz w:val="24"/>
            <w:szCs w:val="24"/>
          </w:rPr>
          <w:fldChar w:fldCharType="begin"/>
        </w:r>
        <w:r>
          <w:rPr>
            <w:sz w:val="24"/>
            <w:szCs w:val="24"/>
          </w:rPr>
          <w:instrText xml:space="preserve"> PAGEREF _Toc141960459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60" w:anchor="_Toc141960460" w:history="1">
        <w:r>
          <w:rPr>
            <w:rStyle w:val="768"/>
            <w:rFonts w:hint="eastAsia" w:ascii="宋体" w:hAnsi="宋体" w:cs="宋体"/>
            <w:color w:val="auto"/>
            <w:sz w:val="24"/>
            <w:szCs w:val="24"/>
          </w:rPr>
          <w:t xml:space="preserve">七、对本次招标提出询问，请按以下方式联系</w:t>
        </w:r>
        <w:r>
          <w:rPr>
            <w:sz w:val="24"/>
            <w:szCs w:val="24"/>
          </w:rPr>
          <w:tab/>
        </w:r>
        <w:r>
          <w:rPr>
            <w:sz w:val="24"/>
            <w:szCs w:val="24"/>
          </w:rPr>
          <w:fldChar w:fldCharType="begin"/>
        </w:r>
        <w:r>
          <w:rPr>
            <w:sz w:val="24"/>
            <w:szCs w:val="24"/>
          </w:rPr>
          <w:instrText xml:space="preserve"> PAGEREF _Toc141960460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35"/>
        <w:ind w:left="-107" w:firstLine="420"/>
        <w:spacing w:line="360" w:lineRule="auto"/>
        <w:tabs>
          <w:tab w:val="right" w:pos="9403" w:leader="dot"/>
        </w:tabs>
        <w:rPr>
          <w:sz w:val="24"/>
          <w:szCs w:val="24"/>
        </w:rPr>
      </w:pPr>
      <w:r/>
      <w:hyperlink w:tooltip="#_Toc141960461" w:anchor="_Toc141960461" w:history="1">
        <w:r>
          <w:rPr>
            <w:rStyle w:val="768"/>
            <w:rFonts w:hint="eastAsia" w:ascii="宋体"/>
            <w:color w:val="auto"/>
            <w:sz w:val="24"/>
            <w:szCs w:val="24"/>
          </w:rPr>
          <w:t xml:space="preserve">第二部分</w:t>
        </w:r>
        <w:r>
          <w:rPr>
            <w:rStyle w:val="768"/>
            <w:rFonts w:hint="eastAsia" w:ascii="宋体"/>
            <w:color w:val="auto"/>
            <w:sz w:val="24"/>
            <w:szCs w:val="24"/>
          </w:rPr>
          <w:t xml:space="preserve">   </w:t>
        </w:r>
        <w:r>
          <w:rPr>
            <w:rStyle w:val="768"/>
            <w:rFonts w:hint="eastAsia" w:ascii="宋体"/>
            <w:color w:val="auto"/>
            <w:sz w:val="24"/>
            <w:szCs w:val="24"/>
          </w:rPr>
          <w:t xml:space="preserve">投标人须知</w:t>
        </w:r>
        <w:r>
          <w:rPr>
            <w:sz w:val="24"/>
            <w:szCs w:val="24"/>
          </w:rPr>
          <w:tab/>
        </w:r>
        <w:r>
          <w:rPr>
            <w:sz w:val="24"/>
            <w:szCs w:val="24"/>
          </w:rPr>
          <w:fldChar w:fldCharType="begin"/>
        </w:r>
        <w:r>
          <w:rPr>
            <w:sz w:val="24"/>
            <w:szCs w:val="24"/>
          </w:rPr>
          <w:instrText xml:space="preserve"> PAGEREF _Toc141960461 \h </w:instrText>
        </w:r>
        <w:r>
          <w:rPr>
            <w:sz w:val="24"/>
            <w:szCs w:val="24"/>
          </w:rPr>
        </w:r>
        <w:r>
          <w:rPr>
            <w:sz w:val="24"/>
            <w:szCs w:val="24"/>
          </w:rPr>
          <w:fldChar w:fldCharType="separate"/>
        </w:r>
        <w:r>
          <w:rPr>
            <w:sz w:val="24"/>
            <w:szCs w:val="24"/>
          </w:rPr>
          <w:t xml:space="preserve">6</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62" w:anchor="_Toc141960462" w:history="1">
        <w:r>
          <w:rPr>
            <w:rStyle w:val="768"/>
            <w:rFonts w:hint="eastAsia" w:ascii="宋体"/>
            <w:color w:val="auto"/>
            <w:sz w:val="24"/>
            <w:szCs w:val="24"/>
          </w:rPr>
          <w:t xml:space="preserve">一、总则</w:t>
        </w:r>
        <w:r>
          <w:rPr>
            <w:sz w:val="24"/>
            <w:szCs w:val="24"/>
          </w:rPr>
          <w:tab/>
        </w:r>
        <w:r>
          <w:rPr>
            <w:sz w:val="24"/>
            <w:szCs w:val="24"/>
          </w:rPr>
          <w:fldChar w:fldCharType="begin"/>
        </w:r>
        <w:r>
          <w:rPr>
            <w:sz w:val="24"/>
            <w:szCs w:val="24"/>
          </w:rPr>
          <w:instrText xml:space="preserve"> PAGEREF _Toc141960462 \h </w:instrText>
        </w:r>
        <w:r>
          <w:rPr>
            <w:sz w:val="24"/>
            <w:szCs w:val="24"/>
          </w:rPr>
        </w:r>
        <w:r>
          <w:rPr>
            <w:sz w:val="24"/>
            <w:szCs w:val="24"/>
          </w:rPr>
          <w:fldChar w:fldCharType="separate"/>
        </w:r>
        <w:r>
          <w:rPr>
            <w:sz w:val="24"/>
            <w:szCs w:val="24"/>
          </w:rPr>
          <w:t xml:space="preserve">6</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63" w:anchor="_Toc141960463" w:history="1">
        <w:r>
          <w:rPr>
            <w:rStyle w:val="768"/>
            <w:rFonts w:hint="eastAsia" w:ascii="宋体"/>
            <w:color w:val="auto"/>
            <w:sz w:val="24"/>
            <w:szCs w:val="24"/>
          </w:rPr>
          <w:t xml:space="preserve">二、招标文件</w:t>
        </w:r>
        <w:r>
          <w:rPr>
            <w:sz w:val="24"/>
            <w:szCs w:val="24"/>
          </w:rPr>
          <w:tab/>
        </w:r>
        <w:r>
          <w:rPr>
            <w:sz w:val="24"/>
            <w:szCs w:val="24"/>
          </w:rPr>
          <w:fldChar w:fldCharType="begin"/>
        </w:r>
        <w:r>
          <w:rPr>
            <w:sz w:val="24"/>
            <w:szCs w:val="24"/>
          </w:rPr>
          <w:instrText xml:space="preserve"> PAGEREF _Toc141960463 \h </w:instrText>
        </w:r>
        <w:r>
          <w:rPr>
            <w:sz w:val="24"/>
            <w:szCs w:val="24"/>
          </w:rPr>
        </w:r>
        <w:r>
          <w:rPr>
            <w:sz w:val="24"/>
            <w:szCs w:val="24"/>
          </w:rPr>
          <w:fldChar w:fldCharType="separate"/>
        </w:r>
        <w:r>
          <w:rPr>
            <w:sz w:val="24"/>
            <w:szCs w:val="24"/>
          </w:rPr>
          <w:t xml:space="preserve">9</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64" w:anchor="_Toc141960464" w:history="1">
        <w:r>
          <w:rPr>
            <w:rStyle w:val="768"/>
            <w:rFonts w:hint="eastAsia" w:ascii="宋体"/>
            <w:color w:val="auto"/>
            <w:sz w:val="24"/>
            <w:szCs w:val="24"/>
          </w:rPr>
          <w:t xml:space="preserve">三、投标文件</w:t>
        </w:r>
        <w:r>
          <w:rPr>
            <w:sz w:val="24"/>
            <w:szCs w:val="24"/>
          </w:rPr>
          <w:tab/>
        </w:r>
        <w:r>
          <w:rPr>
            <w:sz w:val="24"/>
            <w:szCs w:val="24"/>
          </w:rPr>
          <w:fldChar w:fldCharType="begin"/>
        </w:r>
        <w:r>
          <w:rPr>
            <w:sz w:val="24"/>
            <w:szCs w:val="24"/>
          </w:rPr>
          <w:instrText xml:space="preserve"> PAGEREF _Toc141960464 \h </w:instrText>
        </w:r>
        <w:r>
          <w:rPr>
            <w:sz w:val="24"/>
            <w:szCs w:val="24"/>
          </w:rPr>
        </w:r>
        <w:r>
          <w:rPr>
            <w:sz w:val="24"/>
            <w:szCs w:val="24"/>
          </w:rPr>
          <w:fldChar w:fldCharType="separate"/>
        </w:r>
        <w:r>
          <w:rPr>
            <w:sz w:val="24"/>
            <w:szCs w:val="24"/>
          </w:rPr>
          <w:t xml:space="preserve">10</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65" w:anchor="_Toc141960465" w:history="1">
        <w:r>
          <w:rPr>
            <w:rStyle w:val="768"/>
            <w:rFonts w:hint="eastAsia" w:ascii="宋体"/>
            <w:color w:val="auto"/>
            <w:sz w:val="24"/>
            <w:szCs w:val="24"/>
          </w:rPr>
          <w:t xml:space="preserve">四、开标及评标</w:t>
        </w:r>
        <w:r>
          <w:rPr>
            <w:sz w:val="24"/>
            <w:szCs w:val="24"/>
          </w:rPr>
          <w:tab/>
        </w:r>
        <w:r>
          <w:rPr>
            <w:sz w:val="24"/>
            <w:szCs w:val="24"/>
          </w:rPr>
          <w:fldChar w:fldCharType="begin"/>
        </w:r>
        <w:r>
          <w:rPr>
            <w:sz w:val="24"/>
            <w:szCs w:val="24"/>
          </w:rPr>
          <w:instrText xml:space="preserve"> PAGEREF _Toc141960465 \h </w:instrText>
        </w:r>
        <w:r>
          <w:rPr>
            <w:sz w:val="24"/>
            <w:szCs w:val="24"/>
          </w:rPr>
        </w:r>
        <w:r>
          <w:rPr>
            <w:sz w:val="24"/>
            <w:szCs w:val="24"/>
          </w:rPr>
          <w:fldChar w:fldCharType="separate"/>
        </w:r>
        <w:r>
          <w:rPr>
            <w:sz w:val="24"/>
            <w:szCs w:val="24"/>
          </w:rPr>
          <w:t xml:space="preserve">12</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66" w:anchor="_Toc141960466" w:history="1">
        <w:r>
          <w:rPr>
            <w:rStyle w:val="768"/>
            <w:rFonts w:hint="eastAsia" w:ascii="宋体"/>
            <w:color w:val="auto"/>
            <w:sz w:val="24"/>
            <w:szCs w:val="24"/>
          </w:rPr>
          <w:t xml:space="preserve">五、确定结果</w:t>
        </w:r>
        <w:r>
          <w:rPr>
            <w:sz w:val="24"/>
            <w:szCs w:val="24"/>
          </w:rPr>
          <w:tab/>
        </w:r>
        <w:r>
          <w:rPr>
            <w:sz w:val="24"/>
            <w:szCs w:val="24"/>
          </w:rPr>
          <w:fldChar w:fldCharType="begin"/>
        </w:r>
        <w:r>
          <w:rPr>
            <w:sz w:val="24"/>
            <w:szCs w:val="24"/>
          </w:rPr>
          <w:instrText xml:space="preserve"> PAGEREF _Toc141960466 \h </w:instrText>
        </w:r>
        <w:r>
          <w:rPr>
            <w:sz w:val="24"/>
            <w:szCs w:val="24"/>
          </w:rPr>
        </w:r>
        <w:r>
          <w:rPr>
            <w:sz w:val="24"/>
            <w:szCs w:val="24"/>
          </w:rPr>
          <w:fldChar w:fldCharType="separate"/>
        </w:r>
        <w:r>
          <w:rPr>
            <w:sz w:val="24"/>
            <w:szCs w:val="24"/>
          </w:rPr>
          <w:t xml:space="preserve">14</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67" w:anchor="_Toc141960467" w:history="1">
        <w:r>
          <w:rPr>
            <w:rStyle w:val="768"/>
            <w:rFonts w:hint="eastAsia" w:ascii="宋体"/>
            <w:color w:val="auto"/>
            <w:sz w:val="24"/>
            <w:szCs w:val="24"/>
          </w:rPr>
          <w:t xml:space="preserve">六、授予合同</w:t>
        </w:r>
        <w:r>
          <w:rPr>
            <w:sz w:val="24"/>
            <w:szCs w:val="24"/>
          </w:rPr>
          <w:tab/>
        </w:r>
        <w:r>
          <w:rPr>
            <w:sz w:val="24"/>
            <w:szCs w:val="24"/>
          </w:rPr>
          <w:fldChar w:fldCharType="begin"/>
        </w:r>
        <w:r>
          <w:rPr>
            <w:sz w:val="24"/>
            <w:szCs w:val="24"/>
          </w:rPr>
          <w:instrText xml:space="preserve"> PAGEREF _Toc141960467 \h </w:instrText>
        </w:r>
        <w:r>
          <w:rPr>
            <w:sz w:val="24"/>
            <w:szCs w:val="24"/>
          </w:rPr>
        </w:r>
        <w:r>
          <w:rPr>
            <w:sz w:val="24"/>
            <w:szCs w:val="24"/>
          </w:rPr>
          <w:fldChar w:fldCharType="separate"/>
        </w:r>
        <w:r>
          <w:rPr>
            <w:sz w:val="24"/>
            <w:szCs w:val="24"/>
          </w:rPr>
          <w:t xml:space="preserve">14</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68" w:anchor="_Toc141960468" w:history="1">
        <w:r>
          <w:rPr>
            <w:rStyle w:val="768"/>
            <w:rFonts w:hint="eastAsia" w:ascii="宋体"/>
            <w:color w:val="auto"/>
            <w:sz w:val="24"/>
            <w:szCs w:val="24"/>
          </w:rPr>
          <w:t xml:space="preserve">七、询问、质疑、投诉</w:t>
        </w:r>
        <w:r>
          <w:rPr>
            <w:sz w:val="24"/>
            <w:szCs w:val="24"/>
          </w:rPr>
          <w:tab/>
        </w:r>
        <w:r>
          <w:rPr>
            <w:sz w:val="24"/>
            <w:szCs w:val="24"/>
          </w:rPr>
          <w:fldChar w:fldCharType="begin"/>
        </w:r>
        <w:r>
          <w:rPr>
            <w:sz w:val="24"/>
            <w:szCs w:val="24"/>
          </w:rPr>
          <w:instrText xml:space="preserve"> PAGEREF _Toc</w:instrText>
        </w:r>
        <w:r>
          <w:rPr>
            <w:sz w:val="24"/>
            <w:szCs w:val="24"/>
          </w:rPr>
          <w:instrText xml:space="preserve">141960468 \h </w:instrText>
        </w:r>
        <w:r>
          <w:rPr>
            <w:sz w:val="24"/>
            <w:szCs w:val="24"/>
          </w:rPr>
        </w:r>
        <w:r>
          <w:rPr>
            <w:sz w:val="24"/>
            <w:szCs w:val="24"/>
          </w:rPr>
          <w:fldChar w:fldCharType="separate"/>
        </w:r>
        <w:r>
          <w:rPr>
            <w:sz w:val="24"/>
            <w:szCs w:val="24"/>
          </w:rPr>
          <w:t xml:space="preserve">15</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69" w:anchor="_Toc141960469" w:history="1">
        <w:r>
          <w:rPr>
            <w:rStyle w:val="768"/>
            <w:rFonts w:hint="eastAsia" w:ascii="宋体"/>
            <w:color w:val="auto"/>
            <w:sz w:val="24"/>
            <w:szCs w:val="24"/>
          </w:rPr>
          <w:t xml:space="preserve">八、诚实信用和解释权</w:t>
        </w:r>
        <w:r>
          <w:rPr>
            <w:sz w:val="24"/>
            <w:szCs w:val="24"/>
          </w:rPr>
          <w:tab/>
        </w:r>
        <w:r>
          <w:rPr>
            <w:sz w:val="24"/>
            <w:szCs w:val="24"/>
          </w:rPr>
          <w:fldChar w:fldCharType="begin"/>
        </w:r>
        <w:r>
          <w:rPr>
            <w:sz w:val="24"/>
            <w:szCs w:val="24"/>
          </w:rPr>
          <w:instrText xml:space="preserve"> PAGEREF _Toc141960469 \h </w:instrText>
        </w:r>
        <w:r>
          <w:rPr>
            <w:sz w:val="24"/>
            <w:szCs w:val="24"/>
          </w:rPr>
        </w:r>
        <w:r>
          <w:rPr>
            <w:sz w:val="24"/>
            <w:szCs w:val="24"/>
          </w:rPr>
          <w:fldChar w:fldCharType="separate"/>
        </w:r>
        <w:r>
          <w:rPr>
            <w:sz w:val="24"/>
            <w:szCs w:val="24"/>
          </w:rPr>
          <w:t xml:space="preserve">16</w:t>
        </w:r>
        <w:r>
          <w:rPr>
            <w:sz w:val="24"/>
            <w:szCs w:val="24"/>
          </w:rPr>
          <w:fldChar w:fldCharType="end"/>
        </w:r>
      </w:hyperlink>
      <w:r/>
      <w:r/>
    </w:p>
    <w:p>
      <w:pPr>
        <w:pStyle w:val="746"/>
        <w:ind w:left="-107" w:firstLine="420"/>
        <w:spacing w:line="360" w:lineRule="auto"/>
        <w:tabs>
          <w:tab w:val="right" w:pos="9403" w:leader="dot"/>
        </w:tabs>
        <w:rPr>
          <w:sz w:val="24"/>
          <w:szCs w:val="24"/>
        </w:rPr>
      </w:pPr>
      <w:r/>
      <w:hyperlink w:tooltip="#_Toc141960470" w:anchor="_Toc141960470" w:history="1">
        <w:r>
          <w:rPr>
            <w:rStyle w:val="768"/>
            <w:rFonts w:hint="eastAsia" w:ascii="宋体"/>
            <w:color w:val="auto"/>
            <w:sz w:val="24"/>
            <w:szCs w:val="24"/>
          </w:rPr>
          <w:t xml:space="preserve">九、其他补充事项</w:t>
        </w:r>
        <w:r>
          <w:rPr>
            <w:sz w:val="24"/>
            <w:szCs w:val="24"/>
          </w:rPr>
          <w:tab/>
        </w:r>
        <w:r>
          <w:rPr>
            <w:sz w:val="24"/>
            <w:szCs w:val="24"/>
          </w:rPr>
          <w:fldChar w:fldCharType="begin"/>
        </w:r>
        <w:r>
          <w:rPr>
            <w:sz w:val="24"/>
            <w:szCs w:val="24"/>
          </w:rPr>
          <w:instrText xml:space="preserve"> PAGEREF _Toc141960470 \h </w:instrText>
        </w:r>
        <w:r>
          <w:rPr>
            <w:sz w:val="24"/>
            <w:szCs w:val="24"/>
          </w:rPr>
        </w:r>
        <w:r>
          <w:rPr>
            <w:sz w:val="24"/>
            <w:szCs w:val="24"/>
          </w:rPr>
          <w:fldChar w:fldCharType="separate"/>
        </w:r>
        <w:r>
          <w:rPr>
            <w:sz w:val="24"/>
            <w:szCs w:val="24"/>
          </w:rPr>
          <w:t xml:space="preserve">17</w:t>
        </w:r>
        <w:r>
          <w:rPr>
            <w:sz w:val="24"/>
            <w:szCs w:val="24"/>
          </w:rPr>
          <w:fldChar w:fldCharType="end"/>
        </w:r>
      </w:hyperlink>
      <w:r/>
      <w:r/>
    </w:p>
    <w:p>
      <w:pPr>
        <w:pStyle w:val="735"/>
        <w:ind w:left="-107" w:firstLine="420"/>
        <w:spacing w:line="360" w:lineRule="auto"/>
        <w:tabs>
          <w:tab w:val="right" w:pos="9403" w:leader="dot"/>
        </w:tabs>
        <w:rPr>
          <w:sz w:val="24"/>
          <w:szCs w:val="24"/>
        </w:rPr>
      </w:pPr>
      <w:r/>
      <w:hyperlink w:tooltip="#_Toc141960471" w:anchor="_Toc141960471" w:history="1">
        <w:r>
          <w:rPr>
            <w:rStyle w:val="768"/>
            <w:rFonts w:hint="eastAsia" w:ascii="宋体"/>
            <w:color w:val="auto"/>
            <w:sz w:val="24"/>
            <w:szCs w:val="24"/>
          </w:rPr>
          <w:t xml:space="preserve">第三部分</w:t>
        </w:r>
        <w:r>
          <w:rPr>
            <w:rStyle w:val="768"/>
            <w:rFonts w:hint="eastAsia" w:ascii="宋体"/>
            <w:color w:val="auto"/>
            <w:sz w:val="24"/>
            <w:szCs w:val="24"/>
          </w:rPr>
          <w:t xml:space="preserve">   </w:t>
        </w:r>
        <w:r>
          <w:rPr>
            <w:rStyle w:val="768"/>
            <w:rFonts w:hint="eastAsia" w:ascii="宋体"/>
            <w:color w:val="auto"/>
            <w:sz w:val="24"/>
            <w:szCs w:val="24"/>
          </w:rPr>
          <w:t xml:space="preserve">合同</w:t>
        </w:r>
        <w:r>
          <w:rPr>
            <w:sz w:val="24"/>
            <w:szCs w:val="24"/>
          </w:rPr>
          <w:tab/>
        </w:r>
        <w:r>
          <w:rPr>
            <w:sz w:val="24"/>
            <w:szCs w:val="24"/>
          </w:rPr>
          <w:fldChar w:fldCharType="begin"/>
        </w:r>
        <w:r>
          <w:rPr>
            <w:sz w:val="24"/>
            <w:szCs w:val="24"/>
          </w:rPr>
          <w:instrText xml:space="preserve"> PAGEREF _Toc141960471 \h </w:instrText>
        </w:r>
        <w:r>
          <w:rPr>
            <w:sz w:val="24"/>
            <w:szCs w:val="24"/>
          </w:rPr>
        </w:r>
        <w:r>
          <w:rPr>
            <w:sz w:val="24"/>
            <w:szCs w:val="24"/>
          </w:rPr>
          <w:fldChar w:fldCharType="separate"/>
        </w:r>
        <w:r>
          <w:rPr>
            <w:sz w:val="24"/>
            <w:szCs w:val="24"/>
          </w:rPr>
          <w:t xml:space="preserve">9</w:t>
        </w:r>
        <w:r>
          <w:rPr>
            <w:sz w:val="24"/>
            <w:szCs w:val="24"/>
          </w:rPr>
          <w:fldChar w:fldCharType="end"/>
        </w:r>
      </w:hyperlink>
      <w:r/>
      <w:r/>
    </w:p>
    <w:p>
      <w:pPr>
        <w:pStyle w:val="735"/>
        <w:ind w:left="-107" w:firstLine="420"/>
        <w:spacing w:line="360" w:lineRule="auto"/>
        <w:tabs>
          <w:tab w:val="right" w:pos="9403" w:leader="dot"/>
        </w:tabs>
        <w:rPr>
          <w:sz w:val="24"/>
          <w:szCs w:val="24"/>
        </w:rPr>
      </w:pPr>
      <w:r/>
      <w:hyperlink w:tooltip="#_Toc141960472" w:anchor="_Toc141960472" w:history="1">
        <w:r>
          <w:rPr>
            <w:rStyle w:val="768"/>
            <w:rFonts w:hint="eastAsia" w:ascii="宋体"/>
            <w:color w:val="auto"/>
            <w:sz w:val="24"/>
            <w:szCs w:val="24"/>
          </w:rPr>
          <w:t xml:space="preserve">第四部分</w:t>
        </w:r>
        <w:r>
          <w:rPr>
            <w:rStyle w:val="768"/>
            <w:rFonts w:hint="eastAsia" w:ascii="宋体"/>
            <w:color w:val="auto"/>
            <w:sz w:val="24"/>
            <w:szCs w:val="24"/>
          </w:rPr>
          <w:t xml:space="preserve">   </w:t>
        </w:r>
        <w:r>
          <w:rPr>
            <w:rStyle w:val="768"/>
            <w:rFonts w:hint="eastAsia" w:ascii="宋体"/>
            <w:color w:val="auto"/>
            <w:sz w:val="24"/>
            <w:szCs w:val="24"/>
          </w:rPr>
          <w:t xml:space="preserve">采购需求</w:t>
        </w:r>
        <w:r>
          <w:rPr>
            <w:sz w:val="24"/>
            <w:szCs w:val="24"/>
          </w:rPr>
          <w:tab/>
        </w:r>
        <w:r>
          <w:rPr>
            <w:sz w:val="24"/>
            <w:szCs w:val="24"/>
          </w:rPr>
          <w:fldChar w:fldCharType="begin"/>
        </w:r>
        <w:r>
          <w:rPr>
            <w:sz w:val="24"/>
            <w:szCs w:val="24"/>
          </w:rPr>
          <w:instrText xml:space="preserve"> PAGEREF _Toc141960472 \h </w:instrText>
        </w:r>
        <w:r>
          <w:rPr>
            <w:sz w:val="24"/>
            <w:szCs w:val="24"/>
          </w:rPr>
        </w:r>
        <w:r>
          <w:rPr>
            <w:sz w:val="24"/>
            <w:szCs w:val="24"/>
          </w:rPr>
          <w:fldChar w:fldCharType="separate"/>
        </w:r>
        <w:r>
          <w:rPr>
            <w:sz w:val="24"/>
            <w:szCs w:val="24"/>
          </w:rPr>
          <w:t xml:space="preserve">24</w:t>
        </w:r>
        <w:r>
          <w:rPr>
            <w:sz w:val="24"/>
            <w:szCs w:val="24"/>
          </w:rPr>
          <w:fldChar w:fldCharType="end"/>
        </w:r>
      </w:hyperlink>
      <w:r/>
      <w:r/>
    </w:p>
    <w:p>
      <w:pPr>
        <w:pStyle w:val="735"/>
        <w:ind w:left="-107" w:firstLine="420"/>
        <w:spacing w:line="360" w:lineRule="auto"/>
        <w:tabs>
          <w:tab w:val="right" w:pos="9403" w:leader="dot"/>
        </w:tabs>
        <w:rPr>
          <w:sz w:val="24"/>
          <w:szCs w:val="24"/>
        </w:rPr>
      </w:pPr>
      <w:r/>
      <w:hyperlink w:tooltip="#_Toc141960473" w:anchor="_Toc141960473" w:history="1">
        <w:r>
          <w:rPr>
            <w:rStyle w:val="768"/>
            <w:rFonts w:hint="eastAsia" w:ascii="宋体"/>
            <w:color w:val="auto"/>
            <w:sz w:val="24"/>
            <w:szCs w:val="24"/>
          </w:rPr>
          <w:t xml:space="preserve">第五部分</w:t>
        </w:r>
        <w:r>
          <w:rPr>
            <w:rStyle w:val="768"/>
            <w:rFonts w:hint="eastAsia" w:ascii="宋体"/>
            <w:color w:val="auto"/>
            <w:sz w:val="24"/>
            <w:szCs w:val="24"/>
          </w:rPr>
          <w:t xml:space="preserve">   </w:t>
        </w:r>
        <w:r>
          <w:rPr>
            <w:rStyle w:val="768"/>
            <w:rFonts w:hint="eastAsia" w:ascii="宋体"/>
            <w:color w:val="auto"/>
            <w:sz w:val="24"/>
            <w:szCs w:val="24"/>
          </w:rPr>
          <w:t xml:space="preserve">评标办法和标准</w:t>
        </w:r>
        <w:r>
          <w:rPr>
            <w:sz w:val="24"/>
            <w:szCs w:val="24"/>
          </w:rPr>
          <w:tab/>
        </w:r>
        <w:r>
          <w:rPr>
            <w:sz w:val="24"/>
            <w:szCs w:val="24"/>
          </w:rPr>
          <w:fldChar w:fldCharType="begin"/>
        </w:r>
        <w:r>
          <w:rPr>
            <w:sz w:val="24"/>
            <w:szCs w:val="24"/>
          </w:rPr>
          <w:instrText xml:space="preserve"> PAGEREF _Toc141960473 \h </w:instrText>
        </w:r>
        <w:r>
          <w:rPr>
            <w:sz w:val="24"/>
            <w:szCs w:val="24"/>
          </w:rPr>
        </w:r>
        <w:r>
          <w:rPr>
            <w:sz w:val="24"/>
            <w:szCs w:val="24"/>
          </w:rPr>
          <w:fldChar w:fldCharType="separate"/>
        </w:r>
        <w:r>
          <w:rPr>
            <w:sz w:val="24"/>
            <w:szCs w:val="24"/>
          </w:rPr>
          <w:t xml:space="preserve">22</w:t>
        </w:r>
        <w:r>
          <w:rPr>
            <w:sz w:val="24"/>
            <w:szCs w:val="24"/>
          </w:rPr>
          <w:fldChar w:fldCharType="end"/>
        </w:r>
      </w:hyperlink>
      <w:r/>
      <w:r/>
    </w:p>
    <w:p>
      <w:pPr>
        <w:pStyle w:val="735"/>
        <w:ind w:left="-107" w:firstLine="420"/>
        <w:spacing w:line="360" w:lineRule="auto"/>
        <w:tabs>
          <w:tab w:val="right" w:pos="9403" w:leader="dot"/>
        </w:tabs>
        <w:rPr>
          <w:sz w:val="24"/>
          <w:szCs w:val="24"/>
        </w:rPr>
      </w:pPr>
      <w:r/>
      <w:hyperlink w:tooltip="#_Toc141960474" w:anchor="_Toc141960474" w:history="1">
        <w:r>
          <w:rPr>
            <w:rStyle w:val="768"/>
            <w:rFonts w:hint="eastAsia" w:ascii="宋体"/>
            <w:color w:val="auto"/>
            <w:sz w:val="24"/>
            <w:szCs w:val="24"/>
          </w:rPr>
          <w:t xml:space="preserve">第六部分</w:t>
        </w:r>
        <w:r>
          <w:rPr>
            <w:rStyle w:val="768"/>
            <w:rFonts w:hint="eastAsia" w:ascii="宋体"/>
            <w:color w:val="auto"/>
            <w:sz w:val="24"/>
            <w:szCs w:val="24"/>
          </w:rPr>
          <w:t xml:space="preserve">   </w:t>
        </w:r>
        <w:r>
          <w:rPr>
            <w:rStyle w:val="768"/>
            <w:rFonts w:hint="eastAsia" w:ascii="宋体"/>
            <w:color w:val="auto"/>
            <w:sz w:val="24"/>
            <w:szCs w:val="24"/>
          </w:rPr>
          <w:t xml:space="preserve">投标文件（格式）</w:t>
        </w:r>
        <w:r>
          <w:rPr>
            <w:sz w:val="24"/>
            <w:szCs w:val="24"/>
          </w:rPr>
          <w:tab/>
        </w:r>
        <w:r>
          <w:rPr>
            <w:sz w:val="24"/>
            <w:szCs w:val="24"/>
          </w:rPr>
          <w:fldChar w:fldCharType="begin"/>
        </w:r>
        <w:r>
          <w:rPr>
            <w:sz w:val="24"/>
            <w:szCs w:val="24"/>
          </w:rPr>
          <w:instrText xml:space="preserve"> PAGEREF _Toc141960474 \h </w:instrText>
        </w:r>
        <w:r>
          <w:rPr>
            <w:sz w:val="24"/>
            <w:szCs w:val="24"/>
          </w:rPr>
        </w:r>
        <w:r>
          <w:rPr>
            <w:sz w:val="24"/>
            <w:szCs w:val="24"/>
          </w:rPr>
          <w:fldChar w:fldCharType="separate"/>
        </w:r>
        <w:r>
          <w:rPr>
            <w:sz w:val="24"/>
            <w:szCs w:val="24"/>
          </w:rPr>
          <w:t xml:space="preserve">37</w:t>
        </w:r>
        <w:r>
          <w:rPr>
            <w:sz w:val="24"/>
            <w:szCs w:val="24"/>
          </w:rPr>
          <w:fldChar w:fldCharType="end"/>
        </w:r>
      </w:hyperlink>
      <w:r/>
      <w:r/>
    </w:p>
    <w:p>
      <w:pPr>
        <w:pStyle w:val="746"/>
        <w:ind w:left="-107" w:firstLine="420"/>
        <w:tabs>
          <w:tab w:val="right" w:pos="9403" w:leader="dot"/>
        </w:tabs>
      </w:pPr>
      <w:r>
        <w:fldChar w:fldCharType="end"/>
      </w:r>
      <w:r/>
    </w:p>
    <w:p>
      <w:pPr>
        <w:pStyle w:val="1943"/>
        <w:ind w:left="0" w:firstLine="0"/>
        <w:jc w:val="center"/>
        <w:widowControl w:val="off"/>
        <w:rPr>
          <w:rFonts w:ascii="宋体" w:eastAsia="宋体"/>
        </w:rPr>
      </w:pPr>
      <w:r/>
      <w:bookmarkStart w:id="4" w:name="_Toc141960453"/>
      <w:r>
        <w:rPr>
          <w:rFonts w:ascii="宋体" w:eastAsia="宋体"/>
        </w:rPr>
        <w:br w:type="page" w:clear="all"/>
      </w:r>
      <w:r>
        <w:rPr>
          <w:rFonts w:hint="eastAsia" w:ascii="宋体" w:eastAsia="宋体"/>
        </w:rPr>
        <w:t xml:space="preserve">第一部分</w:t>
      </w:r>
      <w:r>
        <w:rPr>
          <w:rFonts w:hint="eastAsia" w:ascii="宋体" w:eastAsia="宋体"/>
        </w:rPr>
        <w:t xml:space="preserve">  </w:t>
      </w:r>
      <w:r>
        <w:rPr>
          <w:rFonts w:hint="eastAsia" w:ascii="宋体" w:eastAsia="宋体"/>
        </w:rPr>
        <w:t xml:space="preserve">投标邀请</w:t>
      </w:r>
      <w:bookmarkEnd w:id="4"/>
      <w:r/>
      <w:r/>
    </w:p>
    <w:p>
      <w:pPr>
        <w:ind w:left="-107" w:firstLine="482"/>
        <w:spacing w:line="360" w:lineRule="auto"/>
        <w:rPr>
          <w:rFonts w:ascii="宋体" w:hAnsi="宋体"/>
          <w:b/>
          <w:sz w:val="24"/>
          <w:szCs w:val="28"/>
        </w:rPr>
        <w:pBdr>
          <w:top w:val="single" w:color="000000" w:sz="4" w:space="1"/>
          <w:left w:val="single" w:color="000000" w:sz="4" w:space="4"/>
          <w:bottom w:val="single" w:color="000000" w:sz="4" w:space="1"/>
          <w:right w:val="single" w:color="000000" w:sz="4" w:space="4"/>
        </w:pBdr>
      </w:pPr>
      <w:r>
        <w:rPr>
          <w:rFonts w:hint="eastAsia" w:ascii="宋体" w:hAnsi="宋体"/>
          <w:b/>
          <w:sz w:val="24"/>
          <w:szCs w:val="28"/>
        </w:rPr>
        <w:t xml:space="preserve">项目概况</w:t>
      </w:r>
      <w:r/>
    </w:p>
    <w:p>
      <w:pPr>
        <w:ind w:left="-107"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镇江市市场监督管理局</w:t>
      </w:r>
      <w:r>
        <w:rPr>
          <w:rFonts w:hint="eastAsia" w:ascii="宋体" w:hAnsi="宋体"/>
          <w:sz w:val="24"/>
          <w:szCs w:val="28"/>
        </w:rPr>
        <w:t xml:space="preserve">2026</w:t>
      </w:r>
      <w:r>
        <w:rPr>
          <w:rFonts w:hint="eastAsia" w:ascii="宋体" w:hAnsi="宋体"/>
          <w:sz w:val="24"/>
          <w:szCs w:val="28"/>
        </w:rPr>
        <w:t xml:space="preserve">年食品安全监督抽检服务采购项目的潜在投标人应在苏采云（政府采购一体化平台</w:t>
      </w:r>
      <w:r>
        <w:rPr>
          <w:rFonts w:hint="eastAsia" w:ascii="宋体" w:hAnsi="宋体"/>
          <w:sz w:val="24"/>
          <w:szCs w:val="24"/>
        </w:rPr>
        <w:t xml:space="preserve">）</w:t>
      </w:r>
      <w:r>
        <w:rPr>
          <w:rFonts w:hint="eastAsia" w:ascii="宋体" w:hAnsi="宋体"/>
          <w:sz w:val="24"/>
          <w:szCs w:val="24"/>
        </w:rPr>
        <w:t xml:space="preserve">http://jszfcg.jscz.gov.cn/jszc/login</w:t>
      </w:r>
      <w:r>
        <w:rPr>
          <w:rFonts w:hint="eastAsia" w:ascii="宋体" w:hAnsi="宋体"/>
          <w:sz w:val="24"/>
          <w:szCs w:val="24"/>
        </w:rPr>
        <w:t xml:space="preserve">获取招标文件，并于</w:t>
      </w:r>
      <w:r>
        <w:rPr>
          <w:rFonts w:hint="eastAsia" w:ascii="宋体" w:hAnsi="宋体"/>
          <w:sz w:val="24"/>
          <w:szCs w:val="24"/>
        </w:rPr>
        <w:t xml:space="preserve">2026</w:t>
      </w:r>
      <w:r>
        <w:rPr>
          <w:rFonts w:hint="eastAsia" w:ascii="宋体" w:hAnsi="宋体"/>
          <w:sz w:val="24"/>
          <w:szCs w:val="24"/>
        </w:rPr>
        <w:t xml:space="preserve">年</w:t>
      </w:r>
      <w:bookmarkStart w:id="5" w:name="EB88d3380b55d64db3937e19ee7304f988"/>
      <w:r>
        <w:rPr>
          <w:rFonts w:hint="eastAsia" w:ascii="宋体" w:hAnsi="宋体"/>
          <w:sz w:val="24"/>
          <w:szCs w:val="24"/>
        </w:rPr>
        <w:t xml:space="preserve">3</w:t>
      </w:r>
      <w:r>
        <w:rPr>
          <w:rFonts w:hint="eastAsia" w:ascii="宋体" w:hAnsi="宋体"/>
          <w:sz w:val="24"/>
          <w:szCs w:val="24"/>
        </w:rPr>
        <w:t xml:space="preserve">月</w:t>
      </w:r>
      <w:r>
        <w:rPr>
          <w:rFonts w:hint="eastAsia" w:ascii="宋体" w:hAnsi="宋体"/>
          <w:sz w:val="24"/>
          <w:szCs w:val="24"/>
        </w:rPr>
        <w:t xml:space="preserve">25</w:t>
      </w:r>
      <w:r>
        <w:rPr>
          <w:rFonts w:hint="eastAsia" w:ascii="宋体" w:hAnsi="宋体"/>
          <w:sz w:val="24"/>
          <w:szCs w:val="24"/>
        </w:rPr>
        <w:t xml:space="preserve">日</w:t>
      </w:r>
      <w:r>
        <w:rPr>
          <w:rFonts w:hint="eastAsia" w:ascii="宋体" w:hAnsi="宋体"/>
          <w:sz w:val="24"/>
          <w:szCs w:val="24"/>
        </w:rPr>
        <w:t xml:space="preserve">9:</w:t>
      </w:r>
      <w:r>
        <w:rPr>
          <w:rFonts w:hint="eastAsia" w:ascii="宋体" w:hAnsi="宋体"/>
          <w:sz w:val="24"/>
          <w:szCs w:val="28"/>
        </w:rPr>
        <w:t xml:space="preserve">30</w:t>
      </w:r>
      <w:bookmarkEnd w:id="5"/>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pStyle w:val="688"/>
        <w:ind w:firstLine="482"/>
        <w:jc w:val="both"/>
        <w:spacing w:before="0" w:after="0" w:line="460" w:lineRule="exact"/>
        <w:rPr>
          <w:rFonts w:ascii="宋体" w:hAnsi="宋体" w:eastAsia="宋体" w:cs="宋体"/>
          <w:sz w:val="24"/>
          <w:szCs w:val="24"/>
        </w:rPr>
      </w:pPr>
      <w:r/>
      <w:bookmarkStart w:id="6" w:name="_Toc141960454"/>
      <w:r>
        <w:rPr>
          <w:rFonts w:hint="eastAsia" w:ascii="宋体" w:hAnsi="宋体" w:eastAsia="宋体" w:cs="宋体"/>
          <w:sz w:val="24"/>
          <w:szCs w:val="24"/>
        </w:rPr>
        <w:t xml:space="preserve">一、项目基本情况</w:t>
      </w:r>
      <w:bookmarkEnd w:id="6"/>
      <w:r/>
      <w:r/>
    </w:p>
    <w:p>
      <w:pPr>
        <w:ind w:firstLine="480"/>
        <w:spacing w:line="4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hint="eastAsia" w:ascii="宋体" w:hAnsi="宋体"/>
          <w:sz w:val="24"/>
          <w:szCs w:val="24"/>
        </w:rPr>
        <w:t xml:space="preserve">JSZC-321100-ZJHX-G2026-0004</w:t>
      </w:r>
      <w:r/>
    </w:p>
    <w:p>
      <w:pPr>
        <w:ind w:firstLine="480"/>
        <w:spacing w:line="46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项目名称：镇江市市场监督管理局</w:t>
      </w:r>
      <w:r>
        <w:rPr>
          <w:rFonts w:hint="eastAsia" w:ascii="宋体" w:hAnsi="宋体"/>
          <w:sz w:val="24"/>
          <w:szCs w:val="24"/>
        </w:rPr>
        <w:t xml:space="preserve">2026</w:t>
      </w:r>
      <w:r>
        <w:rPr>
          <w:rFonts w:hint="eastAsia" w:ascii="宋体" w:hAnsi="宋体"/>
          <w:sz w:val="24"/>
          <w:szCs w:val="24"/>
        </w:rPr>
        <w:t xml:space="preserve">年食品安全监督抽检服务采购</w:t>
      </w:r>
      <w:r/>
    </w:p>
    <w:p>
      <w:pPr>
        <w:ind w:firstLine="480"/>
        <w:spacing w:line="46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rPr>
          <w:rFonts w:hint="eastAsia" w:ascii="宋体" w:hAnsi="宋体"/>
          <w:sz w:val="24"/>
          <w:szCs w:val="24"/>
        </w:rPr>
        <w:t xml:space="preserve">125</w:t>
      </w:r>
      <w:r>
        <w:rPr>
          <w:rFonts w:hint="eastAsia" w:ascii="宋体" w:hAnsi="宋体"/>
          <w:sz w:val="24"/>
          <w:szCs w:val="24"/>
        </w:rPr>
        <w:t xml:space="preserve">万元，共有</w:t>
      </w:r>
      <w:r>
        <w:rPr>
          <w:rFonts w:hint="eastAsia" w:ascii="宋体" w:hAnsi="宋体"/>
          <w:sz w:val="24"/>
          <w:szCs w:val="24"/>
        </w:rPr>
        <w:t xml:space="preserve">5</w:t>
      </w:r>
      <w:r>
        <w:rPr>
          <w:rFonts w:hint="eastAsia" w:ascii="宋体" w:hAnsi="宋体"/>
          <w:sz w:val="24"/>
          <w:szCs w:val="24"/>
        </w:rPr>
        <w:t xml:space="preserve">个采购包，每个采购包的预算金额为</w:t>
      </w:r>
      <w:r>
        <w:rPr>
          <w:rFonts w:hint="eastAsia" w:ascii="宋体" w:hAnsi="宋体"/>
          <w:sz w:val="24"/>
          <w:szCs w:val="24"/>
        </w:rPr>
        <w:t xml:space="preserve">25</w:t>
      </w:r>
      <w:r>
        <w:rPr>
          <w:rFonts w:hint="eastAsia" w:ascii="宋体" w:hAnsi="宋体"/>
          <w:sz w:val="24"/>
          <w:szCs w:val="24"/>
        </w:rPr>
        <w:t xml:space="preserve">万元。</w:t>
      </w:r>
      <w:r/>
    </w:p>
    <w:p>
      <w:pPr>
        <w:pStyle w:val="2231"/>
        <w:ind w:firstLine="480"/>
        <w:spacing w:line="480" w:lineRule="exact"/>
        <w:rPr>
          <w:rFonts w:ascii="宋体" w:hAnsi="宋体"/>
        </w:rPr>
      </w:pPr>
      <w:r>
        <w:rPr>
          <w:rFonts w:hint="eastAsia" w:ascii="宋体" w:hAnsi="宋体"/>
        </w:rPr>
        <w:t xml:space="preserve">4.最高限价：</w:t>
      </w:r>
      <w:bookmarkStart w:id="7" w:name="OLE_LINK4"/>
      <w:r>
        <w:rPr>
          <w:rFonts w:hint="eastAsia" w:ascii="宋体" w:hAnsi="宋体"/>
        </w:rPr>
        <w:t xml:space="preserve">本项目招标文件第四章采购需求</w:t>
      </w:r>
      <w:r>
        <w:rPr>
          <w:rFonts w:hint="eastAsia" w:cs="楷体" w:asciiTheme="minorEastAsia" w:hAnsiTheme="minorEastAsia" w:eastAsiaTheme="minorEastAsia"/>
        </w:rPr>
        <w:t xml:space="preserve">“四、食品检验项目及基准价”对应的“检验费用单价”</w:t>
      </w:r>
      <w:r>
        <w:rPr>
          <w:rFonts w:hint="eastAsia" w:ascii="宋体" w:hAnsi="宋体"/>
        </w:rPr>
        <w:t xml:space="preserve">。</w:t>
      </w:r>
      <w:r>
        <w:rPr>
          <w:rFonts w:hint="eastAsia" w:ascii="宋体" w:hAnsi="宋体" w:eastAsia="宋体" w:cs="宋体"/>
        </w:rPr>
        <w:t xml:space="preserve">投标供应商报价时仅需在</w:t>
      </w:r>
      <w:r>
        <w:rPr>
          <w:rFonts w:hint="eastAsia" w:cs="楷体" w:asciiTheme="minorEastAsia" w:hAnsiTheme="minorEastAsia" w:eastAsiaTheme="minorEastAsia"/>
        </w:rPr>
        <w:t xml:space="preserve">“检验费用单价”基础上</w:t>
      </w:r>
      <w:r>
        <w:rPr>
          <w:rFonts w:hint="eastAsia" w:ascii="宋体" w:hAnsi="宋体" w:eastAsia="宋体" w:cs="宋体"/>
        </w:rPr>
        <w:t xml:space="preserve">报出优惠率</w:t>
      </w:r>
      <w:r>
        <w:rPr>
          <w:rFonts w:hint="eastAsia" w:ascii="宋体" w:hAnsi="宋体" w:eastAsia="宋体" w:cs="宋体"/>
          <w:b/>
        </w:rPr>
        <w:t xml:space="preserve">（投标报价</w:t>
      </w:r>
      <w:r>
        <w:rPr>
          <w:rFonts w:hint="eastAsia" w:ascii="宋体" w:hAnsi="宋体" w:eastAsia="宋体" w:cs="宋体"/>
          <w:b/>
        </w:rPr>
        <w:t xml:space="preserve">=1-</w:t>
      </w:r>
      <w:r>
        <w:rPr>
          <w:rFonts w:hint="eastAsia" w:ascii="宋体" w:hAnsi="宋体" w:eastAsia="宋体" w:cs="宋体"/>
          <w:b/>
        </w:rPr>
        <w:t xml:space="preserve">优惠率报价）</w:t>
      </w:r>
      <w:r>
        <w:rPr>
          <w:rFonts w:hint="eastAsia" w:ascii="宋体" w:hAnsi="宋体" w:eastAsia="宋体" w:cs="宋体"/>
        </w:rPr>
        <w:t xml:space="preserve">，</w:t>
      </w:r>
      <w:r>
        <w:rPr>
          <w:rFonts w:hint="eastAsia" w:ascii="宋体" w:hAnsi="宋体" w:eastAsiaTheme="minorEastAsia"/>
          <w:b/>
        </w:rPr>
        <w:t xml:space="preserve">0</w:t>
      </w:r>
      <w:r>
        <w:rPr>
          <w:rFonts w:hint="eastAsia" w:ascii="宋体" w:hAnsi="宋体" w:eastAsiaTheme="minorEastAsia"/>
          <w:b/>
        </w:rPr>
        <w:t xml:space="preserve">≤优惠率报价＜</w:t>
      </w:r>
      <w:r>
        <w:rPr>
          <w:rFonts w:hint="eastAsia" w:ascii="宋体" w:hAnsi="宋体" w:eastAsiaTheme="minorEastAsia"/>
          <w:b/>
        </w:rPr>
        <w:t xml:space="preserve">100%</w:t>
      </w:r>
      <w:r>
        <w:rPr>
          <w:rFonts w:hint="eastAsia" w:ascii="宋体" w:hAnsi="宋体" w:eastAsiaTheme="minorEastAsia"/>
          <w:b/>
        </w:rPr>
        <w:t xml:space="preserve">，</w:t>
      </w:r>
      <w:r>
        <w:rPr>
          <w:rFonts w:hint="eastAsia" w:ascii="宋体" w:hAnsi="宋体" w:eastAsia="宋体" w:cs="宋体"/>
        </w:rPr>
        <w:t xml:space="preserve">优惠率报价超过</w:t>
      </w:r>
      <w:r>
        <w:rPr>
          <w:rFonts w:hint="eastAsia" w:cs="宋体" w:asciiTheme="minorEastAsia" w:hAnsiTheme="minorEastAsia" w:eastAsiaTheme="minorEastAsia"/>
        </w:rPr>
        <w:t xml:space="preserve">出</w:t>
      </w:r>
      <w:r>
        <w:rPr>
          <w:rFonts w:hint="eastAsia" w:ascii="宋体" w:hAnsi="宋体" w:cs="宋体"/>
        </w:rPr>
        <w:t xml:space="preserve">报价范围</w:t>
      </w:r>
      <w:r>
        <w:rPr>
          <w:rFonts w:hint="eastAsia" w:ascii="宋体" w:hAnsi="宋体" w:eastAsia="宋体" w:cs="宋体"/>
        </w:rPr>
        <w:t xml:space="preserve">的做无效投标处理。</w:t>
      </w:r>
      <w:bookmarkEnd w:id="7"/>
      <w:r/>
      <w:r/>
    </w:p>
    <w:p>
      <w:pPr>
        <w:pStyle w:val="2231"/>
        <w:ind w:firstLine="480"/>
        <w:spacing w:line="460" w:lineRule="exact"/>
        <w:rPr>
          <w:rFonts w:ascii="宋体" w:hAnsi="宋体" w:eastAsia="宋体"/>
        </w:rPr>
      </w:pPr>
      <w:r>
        <w:rPr>
          <w:rFonts w:hint="eastAsia" w:ascii="宋体" w:hAnsi="宋体" w:eastAsia="宋体"/>
        </w:rPr>
        <w:t xml:space="preserve">5.</w:t>
      </w:r>
      <w:r>
        <w:rPr>
          <w:rFonts w:hint="eastAsia" w:ascii="宋体" w:hAnsi="宋体" w:eastAsia="宋体"/>
        </w:rPr>
        <w:t xml:space="preserve">采购需求：</w:t>
      </w:r>
      <w:bookmarkStart w:id="8" w:name="EB2bd1779d536a48269daa4fb5d46d3fc5"/>
      <w:r>
        <w:rPr>
          <w:rFonts w:hint="eastAsia" w:ascii="宋体" w:hAnsi="宋体" w:eastAsia="宋体"/>
        </w:rPr>
        <w:t xml:space="preserve">为确保镇江市食品安全监督抽检工作顺利开展，拟向全国范围内进行镇江市市场监督管理局食品安全监督抽检</w:t>
      </w:r>
      <w:r>
        <w:rPr>
          <w:rFonts w:hint="eastAsia" w:ascii="宋体" w:hAnsi="宋体" w:eastAsia="宋体"/>
        </w:rPr>
        <w:t xml:space="preserve">(2026</w:t>
      </w:r>
      <w:r>
        <w:rPr>
          <w:rFonts w:hint="eastAsia" w:ascii="宋体" w:hAnsi="宋体" w:eastAsia="宋体"/>
        </w:rPr>
        <w:t xml:space="preserve">年度</w:t>
      </w:r>
      <w:r>
        <w:rPr>
          <w:rFonts w:hint="eastAsia" w:ascii="宋体" w:hAnsi="宋体" w:eastAsia="宋体"/>
        </w:rPr>
        <w:t xml:space="preserve">)</w:t>
      </w:r>
      <w:r>
        <w:rPr>
          <w:rFonts w:hint="eastAsia" w:ascii="宋体" w:hAnsi="宋体" w:eastAsia="宋体"/>
        </w:rPr>
        <w:t xml:space="preserve">服务购买。抽样承检服务内容</w:t>
      </w:r>
      <w:r>
        <w:rPr>
          <w:rFonts w:hint="eastAsia" w:ascii="宋体" w:hAnsi="宋体" w:eastAsia="宋体"/>
        </w:rPr>
        <w:t xml:space="preserve">:</w:t>
      </w:r>
      <w:r>
        <w:rPr>
          <w:rFonts w:hint="eastAsia" w:ascii="宋体" w:hAnsi="宋体" w:eastAsia="宋体"/>
        </w:rPr>
        <w:t xml:space="preserve">抽检品种覆盖粮食加工品，蔬菜及其制品，水果及其制品，水产品及其制品，食用油、油脂及其制品等《国家食品安全监督抽检实施细则》（</w:t>
      </w:r>
      <w:r>
        <w:rPr>
          <w:rFonts w:hint="eastAsia" w:ascii="宋体" w:hAnsi="宋体" w:eastAsia="宋体"/>
        </w:rPr>
        <w:t xml:space="preserve">2026</w:t>
      </w:r>
      <w:r>
        <w:rPr>
          <w:rFonts w:hint="eastAsia" w:ascii="宋体" w:hAnsi="宋体" w:eastAsia="宋体"/>
        </w:rPr>
        <w:t xml:space="preserve">年版）规定的食品品种；</w:t>
      </w:r>
      <w:r>
        <w:rPr>
          <w:rFonts w:hint="eastAsia" w:ascii="宋体" w:hAnsi="宋体" w:eastAsia="宋体"/>
        </w:rPr>
        <w:t xml:space="preserve">2026</w:t>
      </w:r>
      <w:r>
        <w:rPr>
          <w:rFonts w:hint="eastAsia" w:ascii="宋体" w:hAnsi="宋体" w:eastAsia="宋体"/>
        </w:rPr>
        <w:t xml:space="preserve">年度安排抽检约</w:t>
      </w:r>
      <w:r>
        <w:rPr>
          <w:rFonts w:hint="eastAsia" w:ascii="宋体" w:hAnsi="宋体" w:eastAsia="宋体"/>
        </w:rPr>
        <w:t xml:space="preserve">1700</w:t>
      </w:r>
      <w:r>
        <w:rPr>
          <w:rFonts w:hint="eastAsia" w:ascii="宋体" w:hAnsi="宋体" w:eastAsia="宋体"/>
        </w:rPr>
        <w:t xml:space="preserve">批次，每包根据中标单价承担约</w:t>
      </w:r>
      <w:r>
        <w:rPr>
          <w:rFonts w:hint="eastAsia" w:ascii="宋体" w:hAnsi="宋体" w:eastAsia="宋体"/>
        </w:rPr>
        <w:t xml:space="preserve">300-500</w:t>
      </w:r>
      <w:r>
        <w:rPr>
          <w:rFonts w:hint="eastAsia" w:ascii="宋体" w:hAnsi="宋体" w:eastAsia="宋体"/>
        </w:rPr>
        <w:t xml:space="preserve">批次。详细内容及要求见招标文件第四部分采购需求。</w:t>
      </w:r>
      <w:r/>
    </w:p>
    <w:p>
      <w:pPr>
        <w:pStyle w:val="699"/>
        <w:ind w:firstLine="480"/>
        <w:spacing w:line="460" w:lineRule="exact"/>
        <w:rPr>
          <w:rFonts w:ascii="宋体" w:hAnsi="宋体"/>
          <w:sz w:val="24"/>
          <w:szCs w:val="24"/>
        </w:rPr>
      </w:pPr>
      <w:r/>
      <w:bookmarkStart w:id="9" w:name="EBbf403ea0961a40c4b77fcc7d631d5158"/>
      <w:r/>
      <w:bookmarkEnd w:id="8"/>
      <w:r>
        <w:rPr>
          <w:rFonts w:hint="eastAsia" w:ascii="宋体" w:hAnsi="宋体"/>
          <w:sz w:val="24"/>
          <w:szCs w:val="24"/>
        </w:rPr>
        <w:t xml:space="preserve">6.</w:t>
      </w:r>
      <w:r>
        <w:rPr>
          <w:rFonts w:hint="eastAsia" w:ascii="宋体" w:hAnsi="宋体"/>
          <w:sz w:val="24"/>
          <w:szCs w:val="24"/>
        </w:rPr>
        <w:t xml:space="preserve">服务期限：</w:t>
      </w:r>
      <w:bookmarkStart w:id="10" w:name="OLE_LINK8"/>
      <w:r/>
      <w:bookmarkEnd w:id="9"/>
      <w:r>
        <w:rPr>
          <w:rFonts w:hint="eastAsia" w:ascii="宋体" w:hAnsi="宋体"/>
          <w:sz w:val="24"/>
          <w:szCs w:val="24"/>
        </w:rPr>
        <w:t xml:space="preserve">1 </w:t>
      </w:r>
      <w:r>
        <w:rPr>
          <w:rFonts w:hint="eastAsia" w:ascii="宋体" w:hAnsi="宋体"/>
          <w:sz w:val="24"/>
          <w:szCs w:val="24"/>
        </w:rPr>
        <w:t xml:space="preserve">年，具体起止时间在合同中约定。</w:t>
      </w:r>
      <w:bookmarkEnd w:id="10"/>
      <w:r/>
      <w:r/>
    </w:p>
    <w:p>
      <w:pPr>
        <w:pStyle w:val="699"/>
        <w:ind w:firstLine="480"/>
        <w:spacing w:line="460" w:lineRule="exact"/>
        <w:rPr>
          <w:rFonts w:hAnsi="宋体"/>
          <w:sz w:val="24"/>
        </w:rPr>
      </w:pPr>
      <w:r>
        <w:rPr>
          <w:rFonts w:hint="eastAsia" w:ascii="宋体" w:hAnsi="宋体"/>
          <w:sz w:val="24"/>
          <w:szCs w:val="24"/>
        </w:rPr>
        <w:t xml:space="preserve">7.</w:t>
      </w:r>
      <w:r>
        <w:rPr>
          <w:rFonts w:hint="eastAsia" w:ascii="宋体" w:hAnsi="宋体"/>
          <w:sz w:val="24"/>
          <w:szCs w:val="24"/>
        </w:rPr>
        <w:t xml:space="preserve">本项目不接受联合体参</w:t>
      </w:r>
      <w:r>
        <w:rPr>
          <w:rFonts w:hint="eastAsia" w:hAnsi="宋体"/>
          <w:sz w:val="24"/>
        </w:rPr>
        <w:t xml:space="preserve">与投标；单位负责人为同</w:t>
      </w:r>
      <w:r>
        <w:rPr>
          <w:rFonts w:hint="eastAsia" w:hAnsi="宋体"/>
          <w:sz w:val="24"/>
        </w:rPr>
        <w:t xml:space="preserve">一人或者存在直接控股、管理关系的不同供应商，不得参加同一合同项下的采购活动。</w:t>
      </w:r>
      <w:r/>
    </w:p>
    <w:p>
      <w:pPr>
        <w:pStyle w:val="699"/>
        <w:ind w:firstLine="480"/>
        <w:spacing w:line="460" w:lineRule="exact"/>
        <w:rPr>
          <w:rFonts w:ascii="宋体" w:hAnsi="宋体"/>
          <w:b/>
          <w:sz w:val="24"/>
          <w:szCs w:val="24"/>
        </w:rPr>
      </w:pPr>
      <w:r/>
      <w:bookmarkStart w:id="11" w:name="OLE_LINK7"/>
      <w:r>
        <w:rPr>
          <w:rFonts w:hint="eastAsia" w:ascii="宋体" w:hAnsi="宋体"/>
          <w:sz w:val="24"/>
          <w:szCs w:val="24"/>
        </w:rPr>
        <w:t xml:space="preserve">8.</w:t>
      </w:r>
      <w:bookmarkStart w:id="12" w:name="OLE_LINK20"/>
      <w:r/>
      <w:bookmarkStart w:id="13" w:name="OLE_LINK19"/>
      <w:r>
        <w:rPr>
          <w:rFonts w:hint="eastAsia" w:ascii="宋体" w:hAnsi="宋体"/>
          <w:sz w:val="24"/>
          <w:szCs w:val="24"/>
        </w:rPr>
        <w:t xml:space="preserve"> </w:t>
      </w:r>
      <w:r>
        <w:rPr>
          <w:rFonts w:hint="eastAsia" w:ascii="宋体" w:hAnsi="宋体"/>
          <w:sz w:val="24"/>
          <w:szCs w:val="24"/>
        </w:rPr>
        <w:t xml:space="preserve">中标供应商数量：</w:t>
      </w:r>
      <w:bookmarkEnd w:id="12"/>
      <w:r/>
      <w:bookmarkEnd w:id="13"/>
      <w:r>
        <w:rPr>
          <w:rFonts w:hint="eastAsia" w:asciiTheme="minorEastAsia" w:hAnsiTheme="minorEastAsia" w:eastAsiaTheme="minorEastAsia"/>
          <w:sz w:val="24"/>
        </w:rPr>
        <w:t xml:space="preserve">每个采购包</w:t>
      </w:r>
      <w:r>
        <w:rPr>
          <w:rFonts w:asciiTheme="minorEastAsia" w:hAnsiTheme="minorEastAsia" w:eastAsiaTheme="minorEastAsia"/>
          <w:sz w:val="24"/>
        </w:rPr>
        <w:t xml:space="preserve">1</w:t>
      </w:r>
      <w:r>
        <w:rPr>
          <w:rFonts w:asciiTheme="minorEastAsia" w:hAnsiTheme="minorEastAsia" w:eastAsiaTheme="minorEastAsia"/>
          <w:sz w:val="24"/>
        </w:rPr>
        <w:t xml:space="preserve">名，</w:t>
      </w:r>
      <w:r>
        <w:rPr>
          <w:rFonts w:hint="eastAsia" w:asciiTheme="minorEastAsia" w:hAnsiTheme="minorEastAsia" w:eastAsiaTheme="minorEastAsia"/>
          <w:b/>
          <w:sz w:val="24"/>
        </w:rPr>
        <w:t xml:space="preserve">兼投不可以兼中</w:t>
      </w:r>
      <w:r>
        <w:rPr>
          <w:rFonts w:hint="eastAsia" w:asciiTheme="minorEastAsia" w:hAnsiTheme="minorEastAsia" w:eastAsiaTheme="minorEastAsia"/>
          <w:sz w:val="24"/>
        </w:rPr>
        <w:t xml:space="preserve">。本项目评审按采购包</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至采购包</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的顺序进行，若供应商已作为某个采购包的第一中标候选人，则不再参与后续采购包的评审。</w:t>
      </w:r>
      <w:r/>
    </w:p>
    <w:p>
      <w:pPr>
        <w:pStyle w:val="688"/>
        <w:ind w:firstLine="482"/>
        <w:jc w:val="both"/>
        <w:spacing w:before="0" w:after="0" w:line="460" w:lineRule="exact"/>
        <w:rPr>
          <w:rFonts w:ascii="宋体" w:hAnsi="宋体" w:eastAsia="宋体" w:cs="宋体"/>
          <w:sz w:val="24"/>
          <w:szCs w:val="24"/>
        </w:rPr>
      </w:pPr>
      <w:r/>
      <w:bookmarkStart w:id="14" w:name="_Toc141960455"/>
      <w:r/>
      <w:bookmarkEnd w:id="11"/>
      <w:r>
        <w:rPr>
          <w:rFonts w:hint="eastAsia" w:ascii="宋体" w:hAnsi="宋体" w:eastAsia="宋体" w:cs="宋体"/>
          <w:sz w:val="24"/>
          <w:szCs w:val="24"/>
        </w:rPr>
        <w:t xml:space="preserve">二、申请人的资格要求</w:t>
      </w:r>
      <w:bookmarkEnd w:id="14"/>
      <w:r/>
      <w:r/>
    </w:p>
    <w:p>
      <w:pPr>
        <w:pStyle w:val="699"/>
        <w:ind w:firstLine="482"/>
        <w:spacing w:line="460" w:lineRule="exact"/>
        <w:rPr>
          <w:rFonts w:ascii="宋体" w:hAnsi="宋体"/>
          <w:sz w:val="24"/>
          <w:szCs w:val="24"/>
        </w:rPr>
      </w:pPr>
      <w:r/>
      <w:bookmarkStart w:id="15" w:name="EBc023c818088a4a37830a656429416f13"/>
      <w:r>
        <w:rPr>
          <w:rFonts w:hint="eastAsia" w:ascii="宋体" w:hAnsi="宋体" w:cs="宋体"/>
          <w:b/>
          <w:sz w:val="24"/>
          <w:szCs w:val="24"/>
        </w:rPr>
        <w:t xml:space="preserve">1.</w:t>
      </w:r>
      <w:r>
        <w:rPr>
          <w:rFonts w:hint="eastAsia" w:ascii="宋体" w:hAnsi="宋体" w:cs="宋体"/>
          <w:b/>
          <w:sz w:val="24"/>
          <w:szCs w:val="24"/>
        </w:rPr>
        <w:t xml:space="preserve">满足《中华人民共和国政府采购法》第二十二条规定</w:t>
      </w:r>
      <w:r>
        <w:rPr>
          <w:rFonts w:hint="eastAsia" w:ascii="宋体" w:hAnsi="宋体"/>
          <w:sz w:val="24"/>
          <w:szCs w:val="24"/>
        </w:rPr>
        <w:t xml:space="preserve">：按招标文件中格式要求填写《资格承诺函》。</w:t>
      </w:r>
      <w:r/>
    </w:p>
    <w:p>
      <w:pPr>
        <w:pStyle w:val="699"/>
        <w:ind w:firstLine="482"/>
        <w:spacing w:line="460" w:lineRule="exact"/>
        <w:rPr>
          <w:rFonts w:ascii="宋体" w:hAnsi="宋体" w:cs="宋体"/>
          <w:b/>
          <w:sz w:val="24"/>
          <w:szCs w:val="24"/>
        </w:rPr>
      </w:pPr>
      <w:r>
        <w:rPr>
          <w:rFonts w:hint="eastAsia" w:ascii="宋体" w:hAnsi="宋体" w:cs="宋体"/>
          <w:b/>
          <w:sz w:val="24"/>
          <w:szCs w:val="24"/>
        </w:rPr>
        <w:t xml:space="preserve">2. </w:t>
      </w:r>
      <w:r>
        <w:rPr>
          <w:rFonts w:hint="eastAsia" w:ascii="宋体" w:hAnsi="宋体" w:cs="宋体"/>
          <w:b/>
          <w:sz w:val="24"/>
          <w:szCs w:val="24"/>
        </w:rPr>
        <w:t xml:space="preserve">落实政府采购政策需满足的资格要求</w:t>
      </w:r>
      <w:r/>
    </w:p>
    <w:p>
      <w:pPr>
        <w:pStyle w:val="699"/>
        <w:ind w:firstLine="482"/>
        <w:spacing w:line="460" w:lineRule="exact"/>
        <w:rPr>
          <w:rFonts w:ascii="宋体" w:hAnsi="宋体"/>
          <w:b/>
          <w:sz w:val="24"/>
          <w:szCs w:val="24"/>
        </w:rPr>
      </w:pPr>
      <w:r/>
      <w:bookmarkStart w:id="16" w:name="OLE_LINK6"/>
      <w:r>
        <w:rPr>
          <w:rFonts w:hint="eastAsia" w:ascii="宋体" w:hAnsi="宋体"/>
          <w:b/>
          <w:sz w:val="24"/>
          <w:szCs w:val="24"/>
        </w:rPr>
        <w:t xml:space="preserve">采购包</w:t>
      </w:r>
      <w:r>
        <w:rPr>
          <w:rFonts w:hint="eastAsia" w:ascii="宋体" w:hAnsi="宋体"/>
          <w:b/>
          <w:sz w:val="24"/>
          <w:szCs w:val="24"/>
        </w:rPr>
        <w:t xml:space="preserve">1</w:t>
      </w:r>
      <w:r>
        <w:rPr>
          <w:rFonts w:hint="eastAsia" w:ascii="宋体" w:hAnsi="宋体"/>
          <w:b/>
          <w:sz w:val="24"/>
          <w:szCs w:val="24"/>
        </w:rPr>
        <w:t xml:space="preserve">、采购包</w:t>
      </w:r>
      <w:r>
        <w:rPr>
          <w:rFonts w:hint="eastAsia" w:ascii="宋体" w:hAnsi="宋体"/>
          <w:b/>
          <w:sz w:val="24"/>
          <w:szCs w:val="24"/>
        </w:rPr>
        <w:t xml:space="preserve">2</w:t>
      </w:r>
      <w:r>
        <w:rPr>
          <w:rFonts w:hint="eastAsia" w:ascii="宋体" w:hAnsi="宋体"/>
          <w:b/>
          <w:sz w:val="24"/>
          <w:szCs w:val="24"/>
        </w:rPr>
        <w:t xml:space="preserve">：</w:t>
      </w:r>
      <w:r/>
    </w:p>
    <w:p>
      <w:pPr>
        <w:pStyle w:val="699"/>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）本项目属于服务类项目。根据《政府采购促进中小企业发展管理办法》（财库〔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号）的要求，</w:t>
      </w:r>
      <w:r>
        <w:rPr>
          <w:rFonts w:hint="eastAsia" w:ascii="宋体" w:hAnsi="宋体"/>
          <w:b/>
          <w:sz w:val="24"/>
          <w:szCs w:val="24"/>
        </w:rPr>
        <w:t xml:space="preserve">本项目采购包</w:t>
      </w:r>
      <w:r>
        <w:rPr>
          <w:rFonts w:hint="eastAsia" w:ascii="宋体" w:hAnsi="宋体"/>
          <w:b/>
          <w:sz w:val="24"/>
          <w:szCs w:val="24"/>
        </w:rPr>
        <w:t xml:space="preserve">1</w:t>
      </w:r>
      <w:r>
        <w:rPr>
          <w:rFonts w:hint="eastAsia" w:ascii="宋体" w:hAnsi="宋体"/>
          <w:b/>
          <w:sz w:val="24"/>
          <w:szCs w:val="24"/>
        </w:rPr>
        <w:t xml:space="preserve">、采购包</w:t>
      </w:r>
      <w:r>
        <w:rPr>
          <w:rFonts w:hint="eastAsia" w:ascii="宋体" w:hAnsi="宋体"/>
          <w:b/>
          <w:sz w:val="24"/>
          <w:szCs w:val="24"/>
        </w:rPr>
        <w:t xml:space="preserve">2</w:t>
      </w:r>
      <w:r>
        <w:rPr>
          <w:rFonts w:hint="eastAsia" w:ascii="宋体" w:hAnsi="宋体"/>
          <w:b/>
          <w:sz w:val="24"/>
          <w:szCs w:val="24"/>
        </w:rPr>
        <w:t xml:space="preserve">专门面向中小企业采购</w:t>
      </w:r>
      <w:r>
        <w:rPr>
          <w:rFonts w:hint="eastAsia" w:ascii="宋体" w:hAnsi="宋体"/>
          <w:sz w:val="24"/>
          <w:szCs w:val="24"/>
        </w:rPr>
        <w:t xml:space="preserve">，所称中型、小型、微型企业须满足《政府采购促进中小企业发展管理办法》（财库〔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号）第二条和第四条的规定，服务应全部由符合政策要求的中小企业承接。</w:t>
      </w:r>
      <w:r/>
    </w:p>
    <w:p>
      <w:pPr>
        <w:pStyle w:val="699"/>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）中小微企业划型标准请对照《关于印发中小企业划型标准规定的通知》（工信部联企业〔</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w:t>
      </w:r>
      <w:r>
        <w:rPr>
          <w:rFonts w:hint="eastAsia" w:ascii="宋体" w:hAnsi="宋体"/>
          <w:sz w:val="24"/>
          <w:szCs w:val="24"/>
        </w:rPr>
        <w:t xml:space="preserve">号）（详见附件）。本项目采购标的对应的行业归属为其他未列明行业。</w:t>
      </w:r>
      <w:r/>
    </w:p>
    <w:p>
      <w:pPr>
        <w:pStyle w:val="699"/>
        <w:ind w:firstLine="482"/>
        <w:spacing w:line="460" w:lineRule="exact"/>
        <w:rPr>
          <w:rFonts w:ascii="宋体" w:hAnsi="宋体"/>
          <w:sz w:val="24"/>
          <w:szCs w:val="24"/>
        </w:rPr>
      </w:pPr>
      <w:r>
        <w:rPr>
          <w:rFonts w:hint="eastAsia" w:ascii="宋体" w:hAnsi="宋体"/>
          <w:b/>
          <w:sz w:val="24"/>
          <w:szCs w:val="24"/>
        </w:rPr>
        <w:t xml:space="preserve">采购包</w:t>
      </w:r>
      <w:r>
        <w:rPr>
          <w:rFonts w:hint="eastAsia" w:ascii="宋体" w:hAnsi="宋体"/>
          <w:b/>
          <w:sz w:val="24"/>
          <w:szCs w:val="24"/>
        </w:rPr>
        <w:t xml:space="preserve">3</w:t>
      </w:r>
      <w:r>
        <w:rPr>
          <w:rFonts w:hint="eastAsia" w:ascii="宋体" w:hAnsi="宋体"/>
          <w:b/>
          <w:sz w:val="24"/>
          <w:szCs w:val="24"/>
        </w:rPr>
        <w:t xml:space="preserve">、采购包</w:t>
      </w:r>
      <w:r>
        <w:rPr>
          <w:rFonts w:hint="eastAsia" w:ascii="宋体" w:hAnsi="宋体"/>
          <w:b/>
          <w:sz w:val="24"/>
          <w:szCs w:val="24"/>
        </w:rPr>
        <w:t xml:space="preserve">4</w:t>
      </w:r>
      <w:r>
        <w:rPr>
          <w:rFonts w:hint="eastAsia" w:ascii="宋体" w:hAnsi="宋体"/>
          <w:b/>
          <w:sz w:val="24"/>
          <w:szCs w:val="24"/>
        </w:rPr>
        <w:t xml:space="preserve">、采购包</w:t>
      </w:r>
      <w:r>
        <w:rPr>
          <w:rFonts w:hint="eastAsia" w:ascii="宋体" w:hAnsi="宋体"/>
          <w:b/>
          <w:sz w:val="24"/>
          <w:szCs w:val="24"/>
        </w:rPr>
        <w:t xml:space="preserve">5</w:t>
      </w:r>
      <w:r>
        <w:rPr>
          <w:rFonts w:hint="eastAsia" w:ascii="宋体" w:hAnsi="宋体"/>
          <w:b/>
          <w:sz w:val="24"/>
          <w:szCs w:val="24"/>
        </w:rPr>
        <w:t xml:space="preserve">：</w:t>
      </w:r>
      <w:r>
        <w:rPr>
          <w:rFonts w:hint="eastAsia" w:ascii="宋体" w:hAnsi="宋体"/>
          <w:sz w:val="24"/>
          <w:szCs w:val="24"/>
        </w:rPr>
        <w:t xml:space="preserve">无。</w:t>
      </w:r>
      <w:bookmarkEnd w:id="16"/>
      <w:r/>
    </w:p>
    <w:p>
      <w:pPr>
        <w:pStyle w:val="699"/>
        <w:ind w:firstLine="482"/>
        <w:spacing w:line="460" w:lineRule="exact"/>
        <w:rPr>
          <w:rFonts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t xml:space="preserve">本</w:t>
      </w:r>
      <w:r>
        <w:rPr>
          <w:rFonts w:hint="eastAsia" w:ascii="宋体" w:hAnsi="宋体" w:cs="宋体"/>
          <w:b/>
          <w:sz w:val="24"/>
          <w:szCs w:val="24"/>
        </w:rPr>
        <w:t xml:space="preserve">项目的特定资格要求</w:t>
      </w:r>
      <w:r/>
    </w:p>
    <w:p>
      <w:pPr>
        <w:ind w:firstLine="480"/>
        <w:spacing w:line="460" w:lineRule="exact"/>
        <w:rPr>
          <w:rFonts w:ascii="宋体" w:hAnsi="宋体"/>
          <w:sz w:val="24"/>
          <w:szCs w:val="24"/>
        </w:rPr>
      </w:pPr>
      <w:r/>
      <w:bookmarkStart w:id="17" w:name="_Toc141960456"/>
      <w:r/>
      <w:bookmarkEnd w:id="15"/>
      <w:r>
        <w:rPr>
          <w:rFonts w:hint="eastAsia" w:ascii="宋体" w:hAnsi="宋体"/>
          <w:sz w:val="24"/>
          <w:szCs w:val="24"/>
        </w:rPr>
        <w:t xml:space="preserve">投标人必须具备有效的计量认证（</w:t>
      </w:r>
      <w:r>
        <w:rPr>
          <w:rFonts w:hint="eastAsia" w:ascii="宋体" w:hAnsi="宋体"/>
          <w:sz w:val="24"/>
          <w:szCs w:val="24"/>
        </w:rPr>
        <w:t xml:space="preserve">CMA</w:t>
      </w:r>
      <w:r>
        <w:rPr>
          <w:rFonts w:hint="eastAsia" w:ascii="宋体" w:hAnsi="宋体"/>
          <w:sz w:val="24"/>
          <w:szCs w:val="24"/>
        </w:rPr>
        <w:t xml:space="preserve">）资质证书，并在有效期限内</w:t>
      </w:r>
      <w:r>
        <w:rPr>
          <w:rFonts w:hint="eastAsia" w:ascii="宋体" w:hAnsi="宋体"/>
          <w:sz w:val="24"/>
          <w:szCs w:val="24"/>
        </w:rPr>
        <w:t xml:space="preserve">,</w:t>
      </w:r>
      <w:r>
        <w:rPr>
          <w:rFonts w:hint="eastAsia" w:ascii="宋体" w:hAnsi="宋体"/>
          <w:sz w:val="24"/>
          <w:szCs w:val="24"/>
        </w:rPr>
        <w:t xml:space="preserve">且</w:t>
      </w:r>
      <w:r>
        <w:rPr>
          <w:rFonts w:hint="eastAsia" w:ascii="宋体" w:hAnsi="宋体"/>
          <w:sz w:val="24"/>
          <w:szCs w:val="24"/>
        </w:rPr>
        <w:t xml:space="preserve">CMA</w:t>
      </w:r>
      <w:r>
        <w:rPr>
          <w:rFonts w:hint="eastAsia" w:ascii="宋体" w:hAnsi="宋体"/>
          <w:sz w:val="24"/>
          <w:szCs w:val="24"/>
        </w:rPr>
        <w:t xml:space="preserve">资质能力占国家食品安全监督抽检实施细则（除特殊医学用途配方食品、婴幼儿配方食品）全部检测项目的覆盖比例不低于</w:t>
      </w:r>
      <w:r>
        <w:rPr>
          <w:rFonts w:hint="eastAsia" w:ascii="宋体" w:hAnsi="宋体"/>
          <w:sz w:val="24"/>
          <w:szCs w:val="24"/>
        </w:rPr>
        <w:t xml:space="preserve">98%</w:t>
      </w:r>
      <w:r>
        <w:rPr>
          <w:rFonts w:hint="eastAsia" w:ascii="宋体" w:hAnsi="宋体"/>
          <w:sz w:val="24"/>
          <w:szCs w:val="24"/>
        </w:rPr>
        <w:t xml:space="preserve">。</w:t>
      </w:r>
      <w:r/>
    </w:p>
    <w:p>
      <w:pPr>
        <w:pStyle w:val="688"/>
        <w:ind w:firstLine="482"/>
        <w:jc w:val="both"/>
        <w:spacing w:before="0" w:after="0" w:line="460" w:lineRule="exact"/>
        <w:rPr>
          <w:rFonts w:ascii="宋体" w:hAnsi="宋体" w:eastAsia="宋体" w:cs="宋体"/>
          <w:sz w:val="24"/>
          <w:szCs w:val="24"/>
        </w:rPr>
      </w:pPr>
      <w:r>
        <w:rPr>
          <w:rFonts w:hint="eastAsia" w:ascii="宋体" w:hAnsi="宋体" w:eastAsia="宋体" w:cs="宋体"/>
          <w:sz w:val="24"/>
          <w:szCs w:val="24"/>
        </w:rPr>
        <w:t xml:space="preserve">三、获取招标文件</w:t>
      </w:r>
      <w:bookmarkEnd w:id="17"/>
      <w:r/>
      <w:r/>
    </w:p>
    <w:p>
      <w:pPr>
        <w:ind w:firstLine="480"/>
        <w:spacing w:line="460" w:lineRule="exact"/>
        <w:rPr>
          <w:rFonts w:ascii="宋体" w:hAnsi="宋体"/>
          <w:sz w:val="24"/>
          <w:szCs w:val="24"/>
        </w:rPr>
      </w:pPr>
      <w:r>
        <w:rPr>
          <w:rFonts w:hint="eastAsia" w:ascii="宋体" w:hAnsi="宋体"/>
          <w:sz w:val="24"/>
          <w:szCs w:val="24"/>
        </w:rPr>
        <w:t xml:space="preserve">时间：自招标文件公告发布之日起五个工作日。</w:t>
      </w:r>
      <w:r/>
    </w:p>
    <w:p>
      <w:pPr>
        <w:ind w:firstLine="480"/>
        <w:spacing w:line="460" w:lineRule="exact"/>
        <w:rPr>
          <w:rFonts w:ascii="宋体" w:hAnsi="宋体"/>
          <w:sz w:val="24"/>
          <w:szCs w:val="24"/>
        </w:rPr>
      </w:pPr>
      <w:r/>
      <w:bookmarkStart w:id="18" w:name="_Toc141960457"/>
      <w:r>
        <w:rPr>
          <w:rFonts w:hint="eastAsia" w:ascii="宋体" w:hAnsi="宋体"/>
          <w:sz w:val="24"/>
          <w:szCs w:val="24"/>
        </w:rPr>
        <w:t xml:space="preserve">地点：苏采云（政府采购一体化平台）获取招标文件。</w:t>
      </w:r>
      <w:r/>
    </w:p>
    <w:p>
      <w:pPr>
        <w:ind w:firstLine="480"/>
        <w:spacing w:line="460" w:lineRule="exact"/>
        <w:rPr>
          <w:rFonts w:ascii="宋体" w:hAnsi="宋体"/>
          <w:sz w:val="24"/>
          <w:szCs w:val="24"/>
        </w:rPr>
      </w:pPr>
      <w:r>
        <w:rPr>
          <w:rFonts w:hint="eastAsia" w:ascii="宋体" w:hAnsi="宋体"/>
          <w:sz w:val="24"/>
          <w:szCs w:val="24"/>
        </w:rPr>
        <w:t xml:space="preserve">方式：在线获取（登录</w:t>
      </w:r>
      <w:r>
        <w:rPr>
          <w:rFonts w:hint="eastAsia" w:ascii="宋体" w:hAnsi="宋体"/>
          <w:sz w:val="24"/>
          <w:szCs w:val="24"/>
        </w:rPr>
        <w:t xml:space="preserve">http://jszfcg.jscz.gov.cn/jszc/login</w:t>
      </w:r>
      <w:r>
        <w:rPr>
          <w:rFonts w:hint="eastAsia" w:ascii="宋体" w:hAnsi="宋体"/>
          <w:sz w:val="24"/>
          <w:szCs w:val="24"/>
        </w:rPr>
        <w:t xml:space="preserve">点击供应商进入系统），“苏采云”系统用户注册</w:t>
      </w:r>
      <w:r>
        <w:rPr>
          <w:rFonts w:hint="eastAsia" w:ascii="宋体" w:hAnsi="宋体"/>
          <w:sz w:val="24"/>
          <w:szCs w:val="24"/>
        </w:rPr>
        <w:t xml:space="preserve">--</w:t>
      </w:r>
      <w:r>
        <w:rPr>
          <w:rFonts w:hint="eastAsia" w:ascii="宋体" w:hAnsi="宋体"/>
          <w:sz w:val="24"/>
          <w:szCs w:val="24"/>
        </w:rPr>
        <w:t xml:space="preserve">获取“</w:t>
      </w:r>
      <w:r>
        <w:rPr>
          <w:rFonts w:hint="eastAsia" w:ascii="宋体" w:hAnsi="宋体"/>
          <w:sz w:val="24"/>
          <w:szCs w:val="24"/>
        </w:rPr>
        <w:t xml:space="preserve">CA</w:t>
      </w:r>
      <w:r>
        <w:rPr>
          <w:rFonts w:hint="eastAsia" w:ascii="宋体" w:hAnsi="宋体"/>
          <w:sz w:val="24"/>
          <w:szCs w:val="24"/>
        </w:rPr>
        <w:t xml:space="preserve">数字证书”</w:t>
      </w:r>
      <w:r>
        <w:rPr>
          <w:rFonts w:hint="eastAsia" w:ascii="宋体" w:hAnsi="宋体"/>
          <w:sz w:val="24"/>
          <w:szCs w:val="24"/>
        </w:rPr>
        <w:t xml:space="preserve">--CA</w:t>
      </w:r>
      <w:r>
        <w:rPr>
          <w:rFonts w:hint="eastAsia" w:ascii="宋体" w:hAnsi="宋体"/>
          <w:sz w:val="24"/>
          <w:szCs w:val="24"/>
        </w:rPr>
        <w:t xml:space="preserve">绑定与登录</w:t>
      </w:r>
      <w:r>
        <w:rPr>
          <w:rFonts w:hint="eastAsia" w:ascii="宋体" w:hAnsi="宋体"/>
          <w:sz w:val="24"/>
          <w:szCs w:val="24"/>
        </w:rPr>
        <w:t xml:space="preserve">--</w:t>
      </w:r>
      <w:r>
        <w:rPr>
          <w:rFonts w:hint="eastAsia" w:ascii="宋体" w:hAnsi="宋体"/>
          <w:sz w:val="24"/>
          <w:szCs w:val="24"/>
        </w:rPr>
        <w:t xml:space="preserve">网上报名</w:t>
      </w:r>
      <w:r>
        <w:rPr>
          <w:rFonts w:hint="eastAsia" w:ascii="宋体" w:hAnsi="宋体"/>
          <w:sz w:val="24"/>
          <w:szCs w:val="24"/>
        </w:rPr>
        <w:t xml:space="preserve">--</w:t>
      </w:r>
      <w:r>
        <w:rPr>
          <w:rFonts w:hint="eastAsia" w:ascii="宋体" w:hAnsi="宋体"/>
          <w:sz w:val="24"/>
          <w:szCs w:val="24"/>
        </w:rPr>
        <w:t xml:space="preserve">下载招标文件</w:t>
      </w:r>
      <w:r>
        <w:rPr>
          <w:rFonts w:hint="eastAsia" w:ascii="宋体" w:hAnsi="宋体"/>
          <w:sz w:val="24"/>
          <w:szCs w:val="24"/>
        </w:rPr>
        <w:t xml:space="preserve">(</w:t>
      </w:r>
      <w:r>
        <w:rPr>
          <w:rFonts w:hint="eastAsia" w:ascii="宋体" w:hAnsi="宋体"/>
          <w:sz w:val="24"/>
          <w:szCs w:val="24"/>
        </w:rPr>
        <w:t xml:space="preserve">后缀名为“</w:t>
      </w:r>
      <w:r>
        <w:rPr>
          <w:rFonts w:hint="eastAsia" w:ascii="宋体" w:hAnsi="宋体"/>
          <w:sz w:val="24"/>
          <w:szCs w:val="24"/>
        </w:rPr>
        <w:t xml:space="preserve">.kedt</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售价：</w:t>
      </w:r>
      <w:bookmarkStart w:id="19" w:name="EB263751bfbe2d462f84f54b87d73fe0c3"/>
      <w:r>
        <w:rPr>
          <w:rFonts w:hint="eastAsia" w:ascii="宋体" w:hAnsi="宋体"/>
          <w:sz w:val="24"/>
          <w:szCs w:val="24"/>
        </w:rPr>
        <w:t xml:space="preserve">免费</w:t>
      </w:r>
      <w:bookmarkEnd w:id="19"/>
      <w:r/>
      <w:r/>
    </w:p>
    <w:p>
      <w:pPr>
        <w:pStyle w:val="688"/>
        <w:ind w:firstLine="482"/>
        <w:jc w:val="both"/>
        <w:spacing w:before="0" w:after="0" w:line="460" w:lineRule="exact"/>
        <w:rPr>
          <w:rFonts w:ascii="宋体" w:hAnsi="宋体" w:eastAsia="宋体" w:cs="宋体"/>
          <w:sz w:val="24"/>
          <w:szCs w:val="24"/>
        </w:rPr>
      </w:pPr>
      <w:r>
        <w:rPr>
          <w:rFonts w:hint="eastAsia" w:ascii="宋体" w:hAnsi="宋体" w:eastAsia="宋体" w:cs="宋体"/>
          <w:sz w:val="24"/>
          <w:szCs w:val="24"/>
        </w:rPr>
        <w:t xml:space="preserve">四、提交投标文件截止时间、开标时间和地点</w:t>
      </w:r>
      <w:bookmarkEnd w:id="18"/>
      <w:r/>
      <w:r/>
    </w:p>
    <w:p>
      <w:pPr>
        <w:ind w:firstLine="480"/>
        <w:spacing w:line="460" w:lineRule="exact"/>
        <w:rPr>
          <w:rFonts w:ascii="宋体" w:hAnsi="宋体"/>
          <w:sz w:val="24"/>
          <w:szCs w:val="24"/>
        </w:rPr>
      </w:pPr>
      <w:r/>
      <w:bookmarkStart w:id="20" w:name="_Toc141960458"/>
      <w:r>
        <w:rPr>
          <w:rFonts w:hint="eastAsia" w:ascii="宋体" w:hAnsi="宋体"/>
          <w:sz w:val="24"/>
          <w:szCs w:val="24"/>
        </w:rPr>
        <w:t xml:space="preserve">提交投标文件方式：通过苏采云在线提交。</w:t>
      </w:r>
      <w:r/>
    </w:p>
    <w:p>
      <w:pPr>
        <w:ind w:firstLine="480"/>
        <w:spacing w:line="460" w:lineRule="exact"/>
        <w:rPr>
          <w:rFonts w:ascii="宋体" w:hAnsi="宋体"/>
          <w:sz w:val="24"/>
          <w:szCs w:val="24"/>
        </w:rPr>
      </w:pPr>
      <w:r>
        <w:rPr>
          <w:rFonts w:hint="eastAsia" w:ascii="宋体" w:hAnsi="宋体"/>
          <w:sz w:val="24"/>
          <w:szCs w:val="24"/>
        </w:rPr>
        <w:t xml:space="preserve">提交截止时间及开标时间：</w:t>
      </w:r>
      <w:bookmarkStart w:id="21" w:name="EB428f87493181411b9a39d0ec7414e136"/>
      <w:r>
        <w:rPr>
          <w:rFonts w:hint="eastAsia" w:ascii="宋体" w:hAnsi="宋体"/>
          <w:sz w:val="24"/>
          <w:szCs w:val="24"/>
        </w:rPr>
        <w:t xml:space="preserve">2026</w:t>
      </w:r>
      <w:r>
        <w:rPr>
          <w:rFonts w:hint="eastAsia" w:ascii="宋体" w:hAnsi="宋体"/>
          <w:sz w:val="24"/>
          <w:szCs w:val="24"/>
        </w:rPr>
        <w:t xml:space="preserve">年</w:t>
      </w:r>
      <w:r>
        <w:rPr>
          <w:rFonts w:hint="eastAsia" w:ascii="宋体" w:hAnsi="宋体"/>
          <w:sz w:val="24"/>
          <w:szCs w:val="24"/>
        </w:rPr>
        <w:t xml:space="preserve">3</w:t>
      </w:r>
      <w:r>
        <w:rPr>
          <w:rFonts w:hint="eastAsia" w:ascii="宋体" w:hAnsi="宋体"/>
          <w:sz w:val="24"/>
          <w:szCs w:val="24"/>
        </w:rPr>
        <w:t xml:space="preserve">月</w:t>
      </w:r>
      <w:r>
        <w:rPr>
          <w:rFonts w:hint="eastAsia" w:ascii="宋体" w:hAnsi="宋体"/>
          <w:sz w:val="24"/>
          <w:szCs w:val="24"/>
        </w:rPr>
        <w:t xml:space="preserve">25</w:t>
      </w:r>
      <w:bookmarkStart w:id="22" w:name="_GoBack"/>
      <w:r/>
      <w:bookmarkEnd w:id="22"/>
      <w:r>
        <w:rPr>
          <w:rFonts w:hint="eastAsia" w:ascii="宋体" w:hAnsi="宋体"/>
          <w:sz w:val="24"/>
          <w:szCs w:val="24"/>
        </w:rPr>
        <w:t xml:space="preserve">日</w:t>
      </w:r>
      <w:r>
        <w:rPr>
          <w:rFonts w:hint="eastAsia" w:ascii="宋体" w:hAnsi="宋体"/>
          <w:sz w:val="24"/>
          <w:szCs w:val="24"/>
        </w:rPr>
        <w:t xml:space="preserve">9:30</w:t>
      </w:r>
      <w:bookmarkEnd w:id="21"/>
      <w:r>
        <w:rPr>
          <w:rFonts w:hint="eastAsia" w:ascii="宋体" w:hAnsi="宋体"/>
          <w:sz w:val="24"/>
          <w:szCs w:val="24"/>
        </w:rPr>
        <w:t xml:space="preserve">（北京时间）</w:t>
      </w:r>
      <w:r/>
    </w:p>
    <w:p>
      <w:pPr>
        <w:ind w:firstLine="480"/>
        <w:spacing w:line="460" w:lineRule="exact"/>
        <w:rPr>
          <w:rFonts w:ascii="宋体" w:hAnsi="宋体"/>
          <w:sz w:val="24"/>
          <w:szCs w:val="24"/>
        </w:rPr>
      </w:pPr>
      <w:r>
        <w:rPr>
          <w:rFonts w:hint="eastAsia" w:ascii="宋体" w:hAnsi="宋体"/>
          <w:sz w:val="24"/>
          <w:szCs w:val="24"/>
        </w:rPr>
        <w:t xml:space="preserve">开标地点：</w:t>
      </w:r>
      <w:bookmarkStart w:id="23" w:name="OLE_LINK15"/>
      <w:r>
        <w:rPr>
          <w:rFonts w:hint="eastAsia" w:ascii="宋体" w:hAnsi="宋体"/>
          <w:sz w:val="24"/>
          <w:szCs w:val="24"/>
        </w:rPr>
        <w:t xml:space="preserve">苏采云（政府采购一体化平台）</w:t>
      </w:r>
      <w:bookmarkEnd w:id="23"/>
      <w:r>
        <w:rPr>
          <w:rFonts w:hint="eastAsia" w:ascii="宋体" w:hAnsi="宋体"/>
          <w:sz w:val="24"/>
          <w:szCs w:val="24"/>
        </w:rPr>
        <w:t xml:space="preserve">网上开标大厅（网址：</w:t>
      </w:r>
      <w:r>
        <w:rPr>
          <w:rFonts w:hint="eastAsia" w:ascii="宋体" w:hAnsi="宋体"/>
          <w:sz w:val="24"/>
          <w:szCs w:val="24"/>
        </w:rPr>
        <w:t xml:space="preserve">http://jszfcg.jscz.gov.cn/jszc/login</w:t>
      </w:r>
      <w:r>
        <w:rPr>
          <w:rFonts w:hint="eastAsia" w:ascii="宋体" w:hAnsi="宋体"/>
          <w:sz w:val="24"/>
          <w:szCs w:val="24"/>
        </w:rPr>
        <w:t xml:space="preserve">点击供应商登录系统后进入开标大厅）。</w:t>
      </w:r>
      <w:r/>
    </w:p>
    <w:p>
      <w:pPr>
        <w:pStyle w:val="688"/>
        <w:ind w:firstLine="482"/>
        <w:jc w:val="both"/>
        <w:spacing w:before="0" w:after="0" w:line="460" w:lineRule="exact"/>
        <w:rPr>
          <w:rFonts w:ascii="宋体" w:hAnsi="宋体" w:eastAsia="宋体" w:cs="宋体"/>
          <w:sz w:val="24"/>
          <w:szCs w:val="24"/>
        </w:rPr>
      </w:pPr>
      <w:r>
        <w:rPr>
          <w:rFonts w:hint="eastAsia" w:ascii="宋体" w:hAnsi="宋体" w:eastAsia="宋体" w:cs="宋体"/>
          <w:sz w:val="24"/>
          <w:szCs w:val="24"/>
        </w:rPr>
        <w:t xml:space="preserve">五、公告期限</w:t>
      </w:r>
      <w:bookmarkEnd w:id="20"/>
      <w:r/>
      <w:r/>
    </w:p>
    <w:p>
      <w:pPr>
        <w:ind w:firstLine="480"/>
        <w:spacing w:line="460" w:lineRule="exact"/>
        <w:rPr>
          <w:rFonts w:ascii="宋体" w:hAnsi="宋体"/>
          <w:sz w:val="24"/>
          <w:szCs w:val="24"/>
        </w:rPr>
      </w:pPr>
      <w:r>
        <w:rPr>
          <w:rFonts w:hint="eastAsia" w:ascii="宋体" w:hAnsi="宋体"/>
          <w:sz w:val="24"/>
          <w:szCs w:val="24"/>
        </w:rPr>
        <w:t xml:space="preserve">自本公告发布之日起</w:t>
      </w:r>
      <w:r>
        <w:rPr>
          <w:rFonts w:hint="eastAsia" w:ascii="宋体" w:hAnsi="宋体"/>
          <w:sz w:val="24"/>
          <w:szCs w:val="24"/>
        </w:rPr>
        <w:t xml:space="preserve">5</w:t>
      </w:r>
      <w:r>
        <w:rPr>
          <w:rFonts w:hint="eastAsia" w:ascii="宋体" w:hAnsi="宋体"/>
          <w:sz w:val="24"/>
          <w:szCs w:val="24"/>
        </w:rPr>
        <w:t xml:space="preserve">个工作日。</w:t>
      </w:r>
      <w:r/>
    </w:p>
    <w:p>
      <w:pPr>
        <w:pStyle w:val="688"/>
        <w:ind w:firstLine="482"/>
        <w:jc w:val="both"/>
        <w:spacing w:before="0" w:after="0" w:line="460" w:lineRule="exact"/>
        <w:rPr>
          <w:rFonts w:ascii="宋体" w:hAnsi="宋体" w:eastAsia="宋体" w:cs="宋体"/>
          <w:sz w:val="24"/>
          <w:szCs w:val="24"/>
        </w:rPr>
      </w:pPr>
      <w:r/>
      <w:bookmarkStart w:id="24" w:name="_Toc141960459"/>
      <w:r>
        <w:rPr>
          <w:rFonts w:hint="eastAsia" w:ascii="宋体" w:hAnsi="宋体" w:eastAsia="宋体" w:cs="宋体"/>
          <w:sz w:val="24"/>
          <w:szCs w:val="24"/>
        </w:rPr>
        <w:t xml:space="preserve">六、其他补充事宜</w:t>
      </w:r>
      <w:bookmarkEnd w:id="24"/>
      <w:r/>
      <w:r/>
    </w:p>
    <w:p>
      <w:pPr>
        <w:ind w:firstLine="480"/>
        <w:spacing w:line="460" w:lineRule="exact"/>
        <w:rPr>
          <w:rFonts w:ascii="宋体" w:hAnsi="宋体"/>
          <w:sz w:val="24"/>
          <w:szCs w:val="24"/>
        </w:rPr>
      </w:pPr>
      <w:r/>
      <w:bookmarkStart w:id="25" w:name="EBf182a602519b427fa3d7a78ac8bffdda"/>
      <w:r/>
      <w:bookmarkStart w:id="26" w:name="OLE_LINK22"/>
      <w:r/>
      <w:bookmarkStart w:id="27" w:name="OLE_LINK21"/>
      <w:r/>
      <w:bookmarkStart w:id="28" w:name="_Toc141960460"/>
      <w:r>
        <w:rPr>
          <w:rFonts w:hint="eastAsia" w:ascii="宋体" w:hAnsi="宋体"/>
          <w:sz w:val="24"/>
          <w:szCs w:val="24"/>
        </w:rPr>
        <w:t xml:space="preserve">1.</w:t>
      </w:r>
      <w:r>
        <w:rPr>
          <w:rFonts w:hint="eastAsia" w:ascii="宋体" w:hAnsi="宋体"/>
          <w:sz w:val="24"/>
          <w:szCs w:val="24"/>
        </w:rPr>
        <w:t xml:space="preserve">采购人不统一组织现场查勘，投标供应商可自行联系采购人联系查勘。</w:t>
      </w:r>
      <w:r/>
    </w:p>
    <w:p>
      <w:pPr>
        <w:ind w:firstLine="480"/>
        <w:spacing w:line="46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请各投标供应商及时关注和查看“江苏政府采购网”是否有更正公告。</w:t>
      </w:r>
      <w:bookmarkEnd w:id="25"/>
      <w:r/>
      <w:r/>
    </w:p>
    <w:p>
      <w:pPr>
        <w:ind w:firstLine="480"/>
        <w:spacing w:line="46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本项目无需缴纳投标保证金。</w:t>
      </w:r>
      <w:r/>
    </w:p>
    <w:p>
      <w:pPr>
        <w:ind w:firstLine="480"/>
        <w:spacing w:line="46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苏采云系统相关操作规范及要求详见招标文件第二部分“投标人须知</w:t>
      </w:r>
      <w:r>
        <w:rPr>
          <w:rFonts w:hint="eastAsia" w:ascii="宋体" w:hAnsi="宋体"/>
          <w:sz w:val="24"/>
          <w:szCs w:val="24"/>
        </w:rPr>
        <w:t xml:space="preserve">-</w:t>
      </w:r>
      <w:r>
        <w:rPr>
          <w:rFonts w:hint="eastAsia" w:ascii="宋体" w:hAnsi="宋体"/>
          <w:sz w:val="24"/>
          <w:szCs w:val="24"/>
        </w:rPr>
        <w:t xml:space="preserve">九、苏采云操作</w:t>
      </w:r>
      <w:r>
        <w:rPr>
          <w:rFonts w:hint="eastAsia" w:ascii="宋体" w:hAnsi="宋体"/>
          <w:sz w:val="24"/>
          <w:szCs w:val="24"/>
        </w:rPr>
        <w:t xml:space="preserve">其他补充事项”。</w:t>
      </w:r>
      <w:bookmarkEnd w:id="26"/>
      <w:bookmarkEnd w:id="27"/>
      <w:r/>
    </w:p>
    <w:p>
      <w:pPr>
        <w:pStyle w:val="688"/>
        <w:ind w:firstLine="482"/>
        <w:jc w:val="both"/>
        <w:spacing w:before="0" w:after="0" w:line="460" w:lineRule="exact"/>
        <w:rPr>
          <w:rFonts w:ascii="宋体" w:hAnsi="宋体" w:eastAsia="宋体" w:cs="宋体"/>
          <w:sz w:val="24"/>
          <w:szCs w:val="24"/>
        </w:rPr>
      </w:pPr>
      <w:r>
        <w:rPr>
          <w:rFonts w:hint="eastAsia" w:ascii="宋体" w:hAnsi="宋体" w:eastAsia="宋体" w:cs="宋体"/>
          <w:sz w:val="24"/>
          <w:szCs w:val="24"/>
        </w:rPr>
        <w:t xml:space="preserve">七、对本次招标提出询问，请按以下方式联系</w:t>
      </w:r>
      <w:bookmarkEnd w:id="28"/>
      <w:r/>
      <w:r/>
    </w:p>
    <w:p>
      <w:pPr>
        <w:ind w:firstLine="482"/>
        <w:spacing w:line="460" w:lineRule="exact"/>
        <w:rPr>
          <w:rFonts w:ascii="宋体" w:hAnsi="宋体"/>
          <w:b/>
          <w:sz w:val="24"/>
          <w:szCs w:val="24"/>
        </w:rPr>
      </w:pPr>
      <w:r>
        <w:rPr>
          <w:rFonts w:hint="eastAsia" w:ascii="宋体" w:hAnsi="宋体"/>
          <w:b/>
          <w:sz w:val="24"/>
          <w:szCs w:val="24"/>
        </w:rPr>
        <w:t xml:space="preserve">1.</w:t>
      </w:r>
      <w:r>
        <w:rPr>
          <w:rFonts w:hint="eastAsia" w:ascii="宋体" w:hAnsi="宋体"/>
          <w:b/>
          <w:sz w:val="24"/>
          <w:szCs w:val="24"/>
        </w:rPr>
        <w:t xml:space="preserve">采购人信息</w:t>
      </w:r>
      <w:r/>
    </w:p>
    <w:p>
      <w:pPr>
        <w:ind w:firstLine="480"/>
        <w:spacing w:line="460" w:lineRule="exact"/>
        <w:rPr>
          <w:rFonts w:ascii="宋体" w:hAnsi="宋体"/>
          <w:sz w:val="24"/>
          <w:szCs w:val="24"/>
        </w:rPr>
      </w:pPr>
      <w:r>
        <w:rPr>
          <w:rFonts w:hint="eastAsia" w:ascii="宋体" w:hAnsi="宋体"/>
          <w:sz w:val="24"/>
          <w:szCs w:val="24"/>
        </w:rPr>
        <w:t xml:space="preserve">名称：镇江市市场监督管理局</w:t>
      </w:r>
      <w:r/>
    </w:p>
    <w:p>
      <w:pPr>
        <w:ind w:firstLine="480"/>
        <w:spacing w:line="460" w:lineRule="exact"/>
        <w:rPr>
          <w:rFonts w:ascii="宋体" w:hAnsi="宋体"/>
          <w:sz w:val="24"/>
          <w:szCs w:val="24"/>
        </w:rPr>
      </w:pPr>
      <w:r>
        <w:rPr>
          <w:rFonts w:hint="eastAsia" w:ascii="宋体" w:hAnsi="宋体"/>
          <w:sz w:val="24"/>
          <w:szCs w:val="24"/>
        </w:rPr>
        <w:t xml:space="preserve">地址：镇江市润州区檀山路</w:t>
      </w:r>
      <w:r>
        <w:rPr>
          <w:rFonts w:hint="eastAsia" w:ascii="宋体" w:hAnsi="宋体"/>
          <w:sz w:val="24"/>
          <w:szCs w:val="24"/>
        </w:rPr>
        <w:t xml:space="preserve">22</w:t>
      </w:r>
      <w:r>
        <w:rPr>
          <w:rFonts w:hint="eastAsia" w:ascii="宋体" w:hAnsi="宋体"/>
          <w:sz w:val="24"/>
          <w:szCs w:val="24"/>
        </w:rPr>
        <w:t xml:space="preserve">号</w:t>
      </w:r>
      <w:r/>
    </w:p>
    <w:p>
      <w:pPr>
        <w:ind w:firstLine="480"/>
        <w:spacing w:line="46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rPr>
        <w:t xml:space="preserve">0511-88832382</w:t>
      </w:r>
      <w:r/>
    </w:p>
    <w:p>
      <w:pPr>
        <w:ind w:firstLine="482"/>
        <w:spacing w:line="460" w:lineRule="exact"/>
        <w:rPr>
          <w:rFonts w:ascii="宋体" w:hAnsi="宋体"/>
          <w:b/>
          <w:sz w:val="24"/>
          <w:szCs w:val="24"/>
        </w:rPr>
      </w:pPr>
      <w:r>
        <w:rPr>
          <w:rFonts w:ascii="宋体" w:hAnsi="宋体"/>
          <w:b/>
          <w:sz w:val="24"/>
          <w:szCs w:val="24"/>
        </w:rPr>
      </w:r>
      <w:r/>
    </w:p>
    <w:p>
      <w:pPr>
        <w:ind w:firstLine="482"/>
        <w:spacing w:line="460" w:lineRule="exact"/>
        <w:rPr>
          <w:rFonts w:ascii="宋体" w:hAnsi="宋体"/>
          <w:b/>
          <w:sz w:val="24"/>
          <w:szCs w:val="24"/>
        </w:rPr>
      </w:pPr>
      <w:r>
        <w:rPr>
          <w:rFonts w:hint="eastAsia" w:ascii="宋体" w:hAnsi="宋体"/>
          <w:b/>
          <w:sz w:val="24"/>
          <w:szCs w:val="24"/>
        </w:rPr>
        <w:t xml:space="preserve">2.</w:t>
      </w:r>
      <w:r>
        <w:rPr>
          <w:rFonts w:hint="eastAsia" w:ascii="宋体" w:hAnsi="宋体"/>
          <w:b/>
          <w:sz w:val="24"/>
          <w:szCs w:val="24"/>
        </w:rPr>
        <w:t xml:space="preserve">采购代理机构信息</w:t>
      </w:r>
      <w:r/>
    </w:p>
    <w:p>
      <w:pPr>
        <w:ind w:firstLine="480"/>
        <w:spacing w:line="46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bookmarkStart w:id="29" w:name="EB1705a5ef53e646b4b5321a7dd1af438d"/>
      <w:r>
        <w:rPr>
          <w:rFonts w:hint="eastAsia" w:ascii="宋体" w:hAnsi="宋体"/>
          <w:sz w:val="24"/>
          <w:szCs w:val="24"/>
        </w:rPr>
        <w:t xml:space="preserve">镇江华信招投标代理服务有限公司</w:t>
      </w:r>
      <w:bookmarkEnd w:id="29"/>
      <w:r/>
      <w:r/>
    </w:p>
    <w:p>
      <w:pPr>
        <w:ind w:firstLine="480"/>
        <w:spacing w:line="46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rPr>
        <w:t xml:space="preserve"> </w:t>
      </w:r>
      <w:r>
        <w:rPr>
          <w:rFonts w:hint="eastAsia" w:ascii="宋体" w:hAnsi="宋体"/>
          <w:sz w:val="24"/>
          <w:szCs w:val="24"/>
        </w:rPr>
        <w:t xml:space="preserve">址：</w:t>
      </w:r>
      <w:bookmarkStart w:id="30" w:name="EB8ae1e65734324452b6146c6f9ecb6bb5"/>
      <w:r>
        <w:rPr>
          <w:rFonts w:hint="eastAsia" w:ascii="宋体" w:hAnsi="宋体"/>
          <w:sz w:val="24"/>
          <w:szCs w:val="24"/>
        </w:rPr>
        <w:t xml:space="preserve">镇江市庄泉路</w:t>
      </w:r>
      <w:r>
        <w:rPr>
          <w:rFonts w:hint="eastAsia" w:ascii="宋体" w:hAnsi="宋体"/>
          <w:sz w:val="24"/>
          <w:szCs w:val="24"/>
        </w:rPr>
        <w:t xml:space="preserve">1</w:t>
      </w:r>
      <w:r>
        <w:rPr>
          <w:rFonts w:hint="eastAsia" w:ascii="宋体" w:hAnsi="宋体"/>
          <w:sz w:val="24"/>
          <w:szCs w:val="24"/>
        </w:rPr>
        <w:t xml:space="preserve">号南山华庭商务中心</w:t>
      </w:r>
      <w:r>
        <w:rPr>
          <w:rFonts w:hint="eastAsia" w:ascii="宋体" w:hAnsi="宋体"/>
          <w:sz w:val="24"/>
          <w:szCs w:val="24"/>
        </w:rPr>
        <w:t xml:space="preserve">3</w:t>
      </w:r>
      <w:r>
        <w:rPr>
          <w:rFonts w:hint="eastAsia" w:ascii="宋体" w:hAnsi="宋体"/>
          <w:sz w:val="24"/>
          <w:szCs w:val="24"/>
        </w:rPr>
        <w:t xml:space="preserve">幢</w:t>
      </w:r>
      <w:r>
        <w:rPr>
          <w:rFonts w:hint="eastAsia" w:ascii="宋体" w:hAnsi="宋体"/>
          <w:sz w:val="24"/>
          <w:szCs w:val="24"/>
        </w:rPr>
        <w:t xml:space="preserve">518</w:t>
      </w:r>
      <w:r>
        <w:rPr>
          <w:rFonts w:hint="eastAsia" w:ascii="宋体" w:hAnsi="宋体"/>
          <w:sz w:val="24"/>
          <w:szCs w:val="24"/>
        </w:rPr>
        <w:t xml:space="preserve">室</w:t>
      </w:r>
      <w:bookmarkEnd w:id="30"/>
      <w:r/>
      <w:r/>
    </w:p>
    <w:p>
      <w:pPr>
        <w:ind w:firstLine="480"/>
        <w:spacing w:line="460" w:lineRule="exact"/>
        <w:rPr>
          <w:rFonts w:ascii="宋体" w:hAnsi="宋体"/>
          <w:sz w:val="24"/>
          <w:szCs w:val="24"/>
        </w:rPr>
      </w:pPr>
      <w:r>
        <w:rPr>
          <w:rFonts w:hint="eastAsia" w:ascii="宋体" w:hAnsi="宋体"/>
          <w:sz w:val="24"/>
          <w:szCs w:val="24"/>
        </w:rPr>
        <w:t xml:space="preserve">联系方式：</w:t>
      </w:r>
      <w:bookmarkStart w:id="31" w:name="EB1469a8cfc98e4c24b315f3de4c0d5556"/>
      <w:r>
        <w:rPr>
          <w:rFonts w:hint="eastAsia" w:ascii="宋体" w:hAnsi="宋体"/>
          <w:sz w:val="24"/>
          <w:szCs w:val="24"/>
        </w:rPr>
        <w:t xml:space="preserve">0511-88083481</w:t>
      </w:r>
      <w:bookmarkEnd w:id="31"/>
      <w:r/>
      <w:r/>
    </w:p>
    <w:p>
      <w:pPr>
        <w:ind w:firstLine="482"/>
        <w:spacing w:line="460" w:lineRule="exact"/>
        <w:rPr>
          <w:rFonts w:ascii="宋体" w:hAnsi="宋体"/>
          <w:b/>
          <w:sz w:val="24"/>
          <w:szCs w:val="24"/>
        </w:rPr>
      </w:pPr>
      <w:r>
        <w:rPr>
          <w:rFonts w:ascii="宋体" w:hAnsi="宋体"/>
          <w:b/>
          <w:sz w:val="24"/>
          <w:szCs w:val="24"/>
        </w:rPr>
      </w:r>
      <w:r/>
    </w:p>
    <w:p>
      <w:pPr>
        <w:ind w:firstLine="482"/>
        <w:spacing w:line="460" w:lineRule="exact"/>
        <w:rPr>
          <w:rFonts w:ascii="宋体" w:hAnsi="宋体"/>
          <w:b/>
          <w:sz w:val="24"/>
          <w:szCs w:val="24"/>
        </w:rPr>
      </w:pPr>
      <w:r>
        <w:rPr>
          <w:rFonts w:hint="eastAsia" w:ascii="宋体" w:hAnsi="宋体"/>
          <w:b/>
          <w:sz w:val="24"/>
          <w:szCs w:val="24"/>
        </w:rPr>
        <w:t xml:space="preserve">3.</w:t>
      </w:r>
      <w:r>
        <w:rPr>
          <w:rFonts w:hint="eastAsia" w:ascii="宋体" w:hAnsi="宋体"/>
          <w:b/>
          <w:sz w:val="24"/>
          <w:szCs w:val="24"/>
        </w:rPr>
        <w:t xml:space="preserve">项目联系方式</w:t>
      </w:r>
      <w:r/>
    </w:p>
    <w:p>
      <w:pPr>
        <w:ind w:firstLine="480"/>
        <w:spacing w:line="460" w:lineRule="exact"/>
        <w:rPr>
          <w:rFonts w:ascii="宋体" w:hAnsi="宋体"/>
          <w:sz w:val="24"/>
          <w:szCs w:val="24"/>
        </w:rPr>
      </w:pPr>
      <w:r>
        <w:rPr>
          <w:rFonts w:hint="eastAsia" w:ascii="宋体" w:hAnsi="宋体"/>
          <w:sz w:val="24"/>
          <w:szCs w:val="24"/>
        </w:rPr>
        <w:t xml:space="preserve">项目联系人：郭春燕</w:t>
      </w:r>
      <w:r/>
    </w:p>
    <w:p>
      <w:pPr>
        <w:ind w:firstLine="480"/>
        <w:spacing w:line="460" w:lineRule="exact"/>
        <w:rPr>
          <w:rFonts w:ascii="宋体" w:hAnsi="宋体"/>
          <w:sz w:val="24"/>
          <w:szCs w:val="24"/>
        </w:rPr>
      </w:pPr>
      <w:r>
        <w:rPr>
          <w:rFonts w:hint="eastAsia" w:ascii="宋体" w:hAnsi="宋体"/>
          <w:sz w:val="24"/>
          <w:szCs w:val="24"/>
        </w:rPr>
        <w:t xml:space="preserve">电</w:t>
      </w:r>
      <w:r>
        <w:rPr>
          <w:rFonts w:hint="eastAsia" w:ascii="宋体" w:hAnsi="宋体"/>
          <w:sz w:val="24"/>
          <w:szCs w:val="24"/>
        </w:rPr>
        <w:t xml:space="preserve"> </w:t>
      </w:r>
      <w:r>
        <w:rPr>
          <w:rFonts w:hint="eastAsia" w:ascii="宋体" w:hAnsi="宋体"/>
          <w:sz w:val="24"/>
          <w:szCs w:val="24"/>
        </w:rPr>
        <w:t xml:space="preserve">话：</w:t>
      </w:r>
      <w:r>
        <w:rPr>
          <w:rFonts w:hint="eastAsia" w:ascii="宋体" w:hAnsi="宋体"/>
          <w:sz w:val="24"/>
          <w:szCs w:val="24"/>
        </w:rPr>
        <w:t xml:space="preserve">18673505075</w:t>
      </w:r>
      <w:r/>
    </w:p>
    <w:p>
      <w:pPr>
        <w:jc w:val="left"/>
        <w:widowControl/>
        <w:rPr>
          <w:rFonts w:ascii="宋体" w:hAnsi="宋体"/>
          <w:sz w:val="44"/>
          <w:szCs w:val="32"/>
        </w:rPr>
      </w:pPr>
      <w:r/>
      <w:bookmarkStart w:id="32" w:name="_Toc141960461"/>
      <w:r>
        <w:rPr>
          <w:rFonts w:ascii="宋体"/>
        </w:rPr>
        <w:br w:type="page" w:clear="all"/>
      </w:r>
      <w:r/>
    </w:p>
    <w:p>
      <w:pPr>
        <w:pStyle w:val="1943"/>
        <w:ind w:left="0" w:firstLine="0"/>
        <w:jc w:val="center"/>
        <w:widowControl w:val="off"/>
        <w:rPr>
          <w:rFonts w:ascii="宋体" w:eastAsia="宋体"/>
        </w:rPr>
      </w:pPr>
      <w:r>
        <w:rPr>
          <w:rFonts w:hint="eastAsia" w:ascii="宋体" w:eastAsia="宋体"/>
        </w:rPr>
        <w:t xml:space="preserve">第二部分</w:t>
      </w:r>
      <w:r>
        <w:rPr>
          <w:rFonts w:hint="eastAsia" w:ascii="宋体" w:eastAsia="宋体"/>
        </w:rPr>
        <w:t xml:space="preserve">  </w:t>
      </w:r>
      <w:r>
        <w:rPr>
          <w:rFonts w:hint="eastAsia" w:ascii="宋体" w:eastAsia="宋体"/>
        </w:rPr>
        <w:t xml:space="preserve">投标人须知</w:t>
      </w:r>
      <w:bookmarkEnd w:id="32"/>
      <w:r/>
      <w:r/>
    </w:p>
    <w:p>
      <w:pPr>
        <w:pStyle w:val="1944"/>
        <w:jc w:val="center"/>
        <w:spacing w:line="460" w:lineRule="exact"/>
        <w:rPr>
          <w:rFonts w:ascii="宋体" w:eastAsia="宋体"/>
        </w:rPr>
      </w:pPr>
      <w:r/>
      <w:bookmarkStart w:id="33" w:name="_Toc141960462"/>
      <w:r>
        <w:rPr>
          <w:rFonts w:hint="eastAsia" w:ascii="宋体" w:eastAsia="宋体"/>
        </w:rPr>
        <w:t xml:space="preserve">一、总</w:t>
      </w:r>
      <w:r>
        <w:rPr>
          <w:rFonts w:hint="eastAsia" w:ascii="宋体" w:eastAsia="宋体"/>
        </w:rPr>
        <w:t xml:space="preserve">  </w:t>
      </w:r>
      <w:r>
        <w:rPr>
          <w:rFonts w:hint="eastAsia" w:ascii="宋体" w:eastAsia="宋体"/>
        </w:rPr>
        <w:t xml:space="preserve">则</w:t>
      </w:r>
      <w:bookmarkEnd w:id="33"/>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1</w:t>
      </w:r>
      <w:r>
        <w:rPr>
          <w:rFonts w:hint="eastAsia" w:ascii="宋体" w:hAnsi="宋体"/>
          <w:sz w:val="30"/>
        </w:rPr>
        <w:t xml:space="preserve">．适用范围</w:t>
      </w:r>
      <w:r/>
    </w:p>
    <w:p>
      <w:pPr>
        <w:ind w:left="-107" w:firstLine="480"/>
        <w:spacing w:line="460" w:lineRule="exact"/>
        <w:rPr>
          <w:rFonts w:ascii="宋体" w:hAnsi="宋体"/>
          <w:sz w:val="24"/>
        </w:rPr>
      </w:pPr>
      <w:r>
        <w:rPr>
          <w:rFonts w:hint="eastAsia" w:ascii="宋体" w:hAnsi="宋体"/>
          <w:sz w:val="24"/>
        </w:rPr>
        <w:t xml:space="preserve">1.1 </w:t>
      </w:r>
      <w:r>
        <w:rPr>
          <w:rFonts w:hint="eastAsia" w:ascii="宋体" w:hAnsi="宋体"/>
          <w:sz w:val="24"/>
        </w:rPr>
        <w:t xml:space="preserve">本招标文件仅适用于镇江市市场监督管理局</w:t>
      </w:r>
      <w:r>
        <w:rPr>
          <w:rFonts w:hint="eastAsia" w:ascii="宋体" w:hAnsi="宋体"/>
          <w:sz w:val="24"/>
        </w:rPr>
        <w:t xml:space="preserve">2026</w:t>
      </w:r>
      <w:r>
        <w:rPr>
          <w:rFonts w:hint="eastAsia" w:ascii="宋体" w:hAnsi="宋体"/>
          <w:sz w:val="24"/>
        </w:rPr>
        <w:t xml:space="preserve">年食品安全监督抽检服务采购。</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2</w:t>
      </w:r>
      <w:r>
        <w:rPr>
          <w:rFonts w:hint="eastAsia" w:ascii="宋体" w:hAnsi="宋体"/>
          <w:sz w:val="30"/>
        </w:rPr>
        <w:t xml:space="preserve">．定义</w:t>
      </w:r>
      <w:r/>
    </w:p>
    <w:p>
      <w:pPr>
        <w:ind w:left="-107" w:firstLine="480"/>
        <w:spacing w:line="460" w:lineRule="exact"/>
        <w:rPr>
          <w:rFonts w:ascii="宋体" w:hAnsi="宋体"/>
          <w:sz w:val="24"/>
        </w:rPr>
      </w:pPr>
      <w:r>
        <w:rPr>
          <w:rFonts w:hint="eastAsia" w:ascii="宋体" w:hAnsi="宋体"/>
          <w:sz w:val="24"/>
        </w:rPr>
        <w:t xml:space="preserve">招标文件中下列术语应解释为：</w:t>
      </w:r>
      <w:r/>
    </w:p>
    <w:p>
      <w:pPr>
        <w:ind w:left="-107" w:firstLine="480"/>
        <w:spacing w:line="460" w:lineRule="exact"/>
        <w:rPr>
          <w:rFonts w:ascii="宋体" w:hAnsi="宋体"/>
          <w:sz w:val="24"/>
        </w:rPr>
      </w:pPr>
      <w:r>
        <w:rPr>
          <w:rFonts w:hint="eastAsia" w:ascii="宋体" w:hAnsi="宋体"/>
          <w:sz w:val="24"/>
        </w:rPr>
        <w:t xml:space="preserve">2.1 </w:t>
      </w:r>
      <w:r>
        <w:rPr>
          <w:rFonts w:hint="eastAsia" w:ascii="宋体" w:hAnsi="宋体"/>
          <w:sz w:val="24"/>
        </w:rPr>
        <w:t xml:space="preserve">“招标组织方”系指采购代理机构或采购单位，即：</w:t>
      </w:r>
      <w:bookmarkStart w:id="34" w:name="EBb93960e47a6145be8eb4d6550afa44cf"/>
      <w:r>
        <w:rPr>
          <w:rFonts w:hint="eastAsia" w:ascii="宋体" w:hAnsi="宋体"/>
          <w:sz w:val="24"/>
        </w:rPr>
        <w:t xml:space="preserve">镇江华信招投标代理服务有限公司</w:t>
      </w:r>
      <w:bookmarkEnd w:id="34"/>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2.2 </w:t>
      </w:r>
      <w:r>
        <w:rPr>
          <w:rFonts w:hint="eastAsia" w:ascii="宋体" w:hAnsi="宋体"/>
          <w:sz w:val="24"/>
        </w:rPr>
        <w:t xml:space="preserve">“投标人”系指响应招标、参加投标竞争的法人、其他组织或者自然人。</w:t>
      </w:r>
      <w:r/>
    </w:p>
    <w:p>
      <w:pPr>
        <w:ind w:left="-107" w:firstLine="480"/>
        <w:spacing w:line="460" w:lineRule="exact"/>
        <w:rPr>
          <w:rFonts w:ascii="宋体" w:hAnsi="宋体"/>
          <w:sz w:val="24"/>
        </w:rPr>
      </w:pPr>
      <w:r>
        <w:rPr>
          <w:rFonts w:hint="eastAsia" w:ascii="宋体" w:hAnsi="宋体"/>
          <w:sz w:val="24"/>
        </w:rPr>
        <w:t xml:space="preserve">2.3 </w:t>
      </w:r>
      <w:r>
        <w:rPr>
          <w:rFonts w:hint="eastAsia" w:ascii="宋体" w:hAnsi="宋体"/>
          <w:sz w:val="24"/>
        </w:rPr>
        <w:t xml:space="preserve">“采购人”系指依法进行政府采购的国家机关、事业单位、团体组织，即：</w:t>
      </w:r>
      <w:r>
        <w:rPr>
          <w:rFonts w:hint="eastAsia" w:ascii="宋体" w:hAnsi="宋体"/>
          <w:sz w:val="24"/>
        </w:rPr>
        <w:t xml:space="preserve">镇江市市场监督管理局</w:t>
      </w:r>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2.4 </w:t>
      </w:r>
      <w:r>
        <w:rPr>
          <w:rFonts w:hint="eastAsia" w:ascii="宋体" w:hAnsi="宋体"/>
          <w:sz w:val="24"/>
        </w:rPr>
        <w:t xml:space="preserve">“服务”系指本招标文件所述镇江市市场监督管理局</w:t>
      </w:r>
      <w:r>
        <w:rPr>
          <w:rFonts w:hint="eastAsia" w:ascii="宋体" w:hAnsi="宋体"/>
          <w:sz w:val="24"/>
        </w:rPr>
        <w:t xml:space="preserve">2026</w:t>
      </w:r>
      <w:r>
        <w:rPr>
          <w:rFonts w:hint="eastAsia" w:ascii="宋体" w:hAnsi="宋体"/>
          <w:sz w:val="24"/>
        </w:rPr>
        <w:t xml:space="preserve">年食品安全监督抽检服务采购以及其它的伴随服务，服务亦包括招标文件中特别描述的其它形式的服务。</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3</w:t>
      </w:r>
      <w:r>
        <w:rPr>
          <w:rFonts w:hint="eastAsia" w:ascii="宋体" w:hAnsi="宋体"/>
          <w:sz w:val="30"/>
        </w:rPr>
        <w:t xml:space="preserve">．采购方式</w:t>
      </w:r>
      <w:r/>
    </w:p>
    <w:p>
      <w:pPr>
        <w:ind w:left="-107" w:firstLine="480"/>
        <w:spacing w:line="460" w:lineRule="exact"/>
        <w:rPr>
          <w:rFonts w:ascii="宋体" w:hAnsi="宋体"/>
          <w:sz w:val="24"/>
        </w:rPr>
      </w:pPr>
      <w:r>
        <w:rPr>
          <w:rFonts w:hint="eastAsia" w:ascii="宋体" w:hAnsi="宋体"/>
          <w:sz w:val="24"/>
        </w:rPr>
        <w:t xml:space="preserve">3.1 </w:t>
      </w:r>
      <w:r>
        <w:rPr>
          <w:rFonts w:hint="eastAsia" w:ascii="宋体" w:hAnsi="宋体"/>
          <w:sz w:val="24"/>
        </w:rPr>
        <w:t xml:space="preserve">本次采购采取公开招标方式</w:t>
      </w:r>
      <w:bookmarkStart w:id="35" w:name="EB2789ee8243454d5fb316ed3bd47bfc0a"/>
      <w:r/>
      <w:bookmarkEnd w:id="35"/>
      <w:r>
        <w:rPr>
          <w:rFonts w:hint="eastAsia" w:ascii="宋体" w:hAnsi="宋体"/>
          <w:sz w:val="24"/>
        </w:rPr>
        <w:t xml:space="preserve">：综合评分法</w:t>
      </w:r>
      <w:r/>
    </w:p>
    <w:p>
      <w:pPr>
        <w:ind w:left="-107" w:firstLine="480"/>
        <w:spacing w:line="460" w:lineRule="exact"/>
        <w:rPr>
          <w:rFonts w:ascii="宋体" w:hAnsi="宋体"/>
          <w:sz w:val="24"/>
          <w:szCs w:val="28"/>
        </w:rPr>
      </w:pPr>
      <w:r>
        <w:rPr>
          <w:rFonts w:hint="eastAsia" w:ascii="宋体" w:hAnsi="宋体"/>
          <w:sz w:val="24"/>
          <w:szCs w:val="28"/>
        </w:rPr>
        <w:t xml:space="preserve">3.2 </w:t>
      </w:r>
      <w:r>
        <w:rPr>
          <w:rFonts w:hint="eastAsia" w:ascii="宋体" w:hAnsi="宋体"/>
          <w:sz w:val="24"/>
          <w:szCs w:val="28"/>
        </w:rPr>
        <w:t xml:space="preserve">本项目资格审查方式：资格后审</w:t>
      </w:r>
      <w:bookmarkStart w:id="36" w:name="EB6a5d4e80a72143e2a9a2c9833a22027c"/>
      <w:r/>
      <w:bookmarkStart w:id="37" w:name="EBc73a86087d054e61bcf3b88229fa981b"/>
      <w:r/>
      <w:bookmarkEnd w:id="36"/>
      <w:r/>
      <w:bookmarkEnd w:id="37"/>
      <w:r/>
      <w:r/>
    </w:p>
    <w:p>
      <w:pPr>
        <w:ind w:left="-107" w:firstLine="480"/>
        <w:spacing w:line="460" w:lineRule="exact"/>
        <w:rPr>
          <w:rFonts w:ascii="宋体" w:hAnsi="宋体"/>
          <w:sz w:val="24"/>
          <w:szCs w:val="28"/>
        </w:rPr>
      </w:pPr>
      <w:r>
        <w:rPr>
          <w:rFonts w:hint="eastAsia" w:ascii="宋体" w:hAnsi="宋体"/>
          <w:sz w:val="24"/>
          <w:szCs w:val="28"/>
        </w:rPr>
        <w:t xml:space="preserve">3.3 </w:t>
      </w:r>
      <w:r>
        <w:rPr>
          <w:rFonts w:hint="eastAsia" w:ascii="宋体" w:hAnsi="宋体"/>
          <w:sz w:val="24"/>
          <w:szCs w:val="28"/>
        </w:rPr>
        <w:t xml:space="preserve">本次采购确定的中标人数量：</w:t>
      </w:r>
      <w:r>
        <w:rPr>
          <w:rFonts w:hint="eastAsia" w:ascii="宋体" w:hAnsi="宋体"/>
          <w:b/>
          <w:bCs/>
          <w:sz w:val="24"/>
          <w:szCs w:val="28"/>
        </w:rPr>
        <w:t xml:space="preserve">每个采购包</w:t>
      </w:r>
      <w:r>
        <w:rPr>
          <w:rFonts w:hint="eastAsia" w:ascii="宋体" w:hAnsi="宋体"/>
          <w:b/>
          <w:bCs/>
          <w:sz w:val="24"/>
          <w:szCs w:val="28"/>
        </w:rPr>
        <w:t xml:space="preserve">1</w:t>
      </w:r>
      <w:r>
        <w:rPr>
          <w:rFonts w:hint="eastAsia" w:ascii="宋体" w:hAnsi="宋体"/>
          <w:b/>
          <w:bCs/>
          <w:sz w:val="24"/>
          <w:szCs w:val="28"/>
        </w:rPr>
        <w:t xml:space="preserve">家。供应商可选择任意采购包进行投报，兼投不可以兼中。</w:t>
      </w:r>
      <w:r/>
    </w:p>
    <w:p>
      <w:pPr>
        <w:ind w:left="-107" w:firstLine="480"/>
        <w:spacing w:line="460" w:lineRule="exact"/>
        <w:rPr>
          <w:rFonts w:ascii="宋体" w:hAnsi="宋体"/>
          <w:sz w:val="24"/>
        </w:rPr>
      </w:pPr>
      <w:r>
        <w:rPr>
          <w:rFonts w:hint="eastAsia" w:ascii="宋体" w:hAnsi="宋体"/>
          <w:sz w:val="24"/>
          <w:szCs w:val="28"/>
        </w:rPr>
        <w:t xml:space="preserve">3.4</w:t>
      </w:r>
      <w:r>
        <w:rPr>
          <w:rFonts w:hint="eastAsia" w:ascii="宋体" w:hAnsi="宋体"/>
          <w:sz w:val="24"/>
        </w:rPr>
        <w:t xml:space="preserve">转包及分包：</w:t>
      </w:r>
      <w:r>
        <w:rPr>
          <w:rFonts w:hint="eastAsia" w:ascii="宋体" w:hAnsi="宋体"/>
          <w:sz w:val="24"/>
          <w:szCs w:val="28"/>
        </w:rPr>
        <w:t xml:space="preserve">本项目不得转包及分包。</w:t>
      </w:r>
      <w:bookmarkStart w:id="38" w:name="EB7182b12c2706497fbb76415a32e0b348"/>
      <w:r/>
      <w:bookmarkStart w:id="39" w:name="EB7ee803d5559e4e7e9dd6f0b3ee4a867f"/>
      <w:r/>
      <w:bookmarkStart w:id="40" w:name="EBaa9b1c82d7ec4b54b8087b449350007f"/>
      <w:r/>
      <w:bookmarkStart w:id="41" w:name="EB2b0c451816504d6ea7ec4e34b4162832"/>
      <w:r/>
      <w:bookmarkEnd w:id="38"/>
      <w:r/>
      <w:bookmarkEnd w:id="39"/>
      <w:r/>
      <w:bookmarkEnd w:id="40"/>
      <w:r/>
      <w:bookmarkEnd w:id="41"/>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4</w:t>
      </w:r>
      <w:r>
        <w:rPr>
          <w:rFonts w:hint="eastAsia" w:ascii="宋体" w:hAnsi="宋体"/>
          <w:sz w:val="30"/>
        </w:rPr>
        <w:t xml:space="preserve">．投标费用</w:t>
      </w:r>
      <w:r/>
    </w:p>
    <w:p>
      <w:pPr>
        <w:ind w:left="-107" w:firstLine="480"/>
        <w:spacing w:line="460" w:lineRule="exact"/>
        <w:rPr>
          <w:rFonts w:ascii="宋体" w:hAnsi="宋体"/>
          <w:b/>
          <w:sz w:val="24"/>
        </w:rPr>
      </w:pPr>
      <w:r>
        <w:rPr>
          <w:rFonts w:hint="eastAsia" w:ascii="宋体" w:hAnsi="宋体"/>
          <w:sz w:val="24"/>
        </w:rPr>
        <w:t xml:space="preserve">4.1 </w:t>
      </w:r>
      <w:r>
        <w:rPr>
          <w:rFonts w:hint="eastAsia" w:ascii="宋体" w:hAnsi="宋体"/>
          <w:sz w:val="24"/>
        </w:rPr>
        <w:t xml:space="preserve">投标人应自行承担所有与参加投标有关的费用</w:t>
      </w:r>
      <w:r>
        <w:rPr>
          <w:rFonts w:hint="eastAsia" w:ascii="宋体" w:hAnsi="宋体"/>
          <w:b/>
          <w:sz w:val="24"/>
        </w:rPr>
        <w:t xml:space="preserve">。</w:t>
      </w:r>
      <w:r/>
    </w:p>
    <w:p>
      <w:pPr>
        <w:ind w:left="-107" w:firstLine="480"/>
        <w:spacing w:line="460" w:lineRule="exact"/>
        <w:rPr>
          <w:rFonts w:ascii="宋体" w:hAnsi="宋体"/>
          <w:sz w:val="24"/>
        </w:rPr>
      </w:pPr>
      <w:r>
        <w:rPr>
          <w:rFonts w:hint="eastAsia" w:ascii="宋体" w:hAnsi="宋体"/>
          <w:sz w:val="24"/>
        </w:rPr>
        <w:t xml:space="preserve">4.1.1</w:t>
      </w:r>
      <w:r>
        <w:rPr>
          <w:rFonts w:hint="eastAsia" w:ascii="宋体" w:hAnsi="宋体"/>
          <w:sz w:val="24"/>
        </w:rPr>
        <w:t xml:space="preserve">中标供应商须向采购代理机构支付招投标采购代理服务费。采购代理服务费收费标准：按镇好采服务类网上商城本项目采购代理服务确定的收费金额，向项目中标供应商收取采购代理服务费共计</w:t>
      </w:r>
      <w:r>
        <w:rPr>
          <w:rFonts w:hint="eastAsia" w:ascii="宋体" w:hAnsi="宋体"/>
          <w:sz w:val="24"/>
        </w:rPr>
        <w:t xml:space="preserve">19250</w:t>
      </w:r>
      <w:r>
        <w:rPr>
          <w:rFonts w:hint="eastAsia" w:ascii="宋体" w:hAnsi="宋体"/>
          <w:sz w:val="24"/>
        </w:rPr>
        <w:t xml:space="preserve">元（人民币壹万玖仟贰佰伍拾元整）；由所有中标单位均摊支付，每家中标单位支付</w:t>
      </w:r>
      <w:r>
        <w:rPr>
          <w:rFonts w:hint="eastAsia" w:ascii="宋体" w:hAnsi="宋体"/>
          <w:sz w:val="24"/>
        </w:rPr>
        <w:t xml:space="preserve">3850</w:t>
      </w:r>
      <w:r>
        <w:rPr>
          <w:rFonts w:hint="eastAsia" w:ascii="宋体" w:hAnsi="宋体"/>
          <w:sz w:val="24"/>
        </w:rPr>
        <w:t xml:space="preserve">元；由采购代理机构开具发票与中标</w:t>
      </w:r>
      <w:r>
        <w:rPr>
          <w:rFonts w:ascii="宋体" w:hAnsi="宋体"/>
          <w:sz w:val="24"/>
        </w:rPr>
        <w:t xml:space="preserve">供应商</w:t>
      </w:r>
      <w:r>
        <w:rPr>
          <w:rFonts w:hint="eastAsia" w:ascii="宋体" w:hAnsi="宋体"/>
          <w:sz w:val="24"/>
        </w:rPr>
        <w:t xml:space="preserve">结算。</w:t>
      </w:r>
      <w:r/>
    </w:p>
    <w:p>
      <w:pPr>
        <w:ind w:left="-107" w:firstLine="480"/>
        <w:spacing w:line="460" w:lineRule="exact"/>
        <w:rPr>
          <w:rFonts w:ascii="宋体" w:hAnsi="宋体"/>
          <w:sz w:val="24"/>
        </w:rPr>
      </w:pPr>
      <w:r>
        <w:rPr>
          <w:rFonts w:hint="eastAsia" w:ascii="宋体" w:hAnsi="宋体"/>
          <w:sz w:val="24"/>
        </w:rPr>
        <w:t xml:space="preserve">采购代理服务费用收款信息：</w:t>
      </w:r>
      <w:r/>
    </w:p>
    <w:p>
      <w:pPr>
        <w:ind w:left="-107" w:firstLine="480"/>
        <w:spacing w:line="460" w:lineRule="exact"/>
        <w:rPr>
          <w:rFonts w:ascii="宋体" w:hAnsi="宋体"/>
          <w:sz w:val="24"/>
        </w:rPr>
      </w:pPr>
      <w:r>
        <w:rPr>
          <w:rFonts w:hint="eastAsia" w:ascii="宋体" w:hAnsi="宋体"/>
          <w:sz w:val="24"/>
        </w:rPr>
        <w:t xml:space="preserve">收款单位：</w:t>
      </w:r>
      <w:bookmarkStart w:id="42" w:name="EB470f00856ec748c289610fe6e8b7c367"/>
      <w:r>
        <w:rPr>
          <w:rFonts w:hint="eastAsia" w:ascii="宋体" w:hAnsi="宋体"/>
          <w:sz w:val="24"/>
        </w:rPr>
        <w:t xml:space="preserve">镇江华信招投标代理服务有限公司</w:t>
      </w:r>
      <w:bookmarkEnd w:id="42"/>
      <w:r/>
      <w:r/>
    </w:p>
    <w:p>
      <w:pPr>
        <w:ind w:left="-107" w:firstLine="480"/>
        <w:spacing w:line="460" w:lineRule="exact"/>
        <w:rPr>
          <w:rFonts w:ascii="宋体" w:hAnsi="宋体"/>
          <w:sz w:val="24"/>
        </w:rPr>
      </w:pPr>
      <w:r>
        <w:rPr>
          <w:rFonts w:hint="eastAsia" w:ascii="宋体" w:hAnsi="宋体"/>
          <w:sz w:val="24"/>
        </w:rPr>
        <w:t xml:space="preserve">开户银行：</w:t>
      </w:r>
      <w:bookmarkStart w:id="43" w:name="EBb7772d68a4654dc79325e1c7a161319b"/>
      <w:r>
        <w:rPr>
          <w:rFonts w:hint="eastAsia" w:ascii="宋体" w:hAnsi="宋体"/>
          <w:sz w:val="24"/>
        </w:rPr>
        <w:t xml:space="preserve">民生银行镇江润州支行</w:t>
      </w:r>
      <w:bookmarkEnd w:id="43"/>
      <w:r/>
      <w:r/>
    </w:p>
    <w:p>
      <w:pPr>
        <w:ind w:left="-107" w:firstLine="480"/>
        <w:spacing w:line="460" w:lineRule="exact"/>
        <w:rPr>
          <w:rFonts w:ascii="宋体" w:hAnsi="宋体"/>
          <w:sz w:val="20"/>
        </w:rPr>
      </w:pPr>
      <w:r>
        <w:rPr>
          <w:rFonts w:hint="eastAsia" w:ascii="宋体" w:hAnsi="宋体"/>
          <w:sz w:val="24"/>
        </w:rPr>
        <w:t xml:space="preserve">账</w:t>
      </w:r>
      <w:r>
        <w:rPr>
          <w:rFonts w:hint="eastAsia" w:ascii="宋体" w:hAnsi="宋体"/>
          <w:sz w:val="24"/>
        </w:rPr>
        <w:t xml:space="preserve">    </w:t>
      </w:r>
      <w:r>
        <w:rPr>
          <w:rFonts w:hint="eastAsia" w:ascii="宋体" w:hAnsi="宋体"/>
          <w:sz w:val="24"/>
        </w:rPr>
        <w:t xml:space="preserve">号：</w:t>
      </w:r>
      <w:bookmarkStart w:id="44" w:name="EBf9a206fcfbd34814bc7976055a5cd38d"/>
      <w:r>
        <w:rPr>
          <w:rFonts w:hint="eastAsia" w:ascii="宋体" w:hAnsi="宋体"/>
          <w:sz w:val="24"/>
        </w:rPr>
        <w:t xml:space="preserve">9902000523782134</w:t>
      </w:r>
      <w:bookmarkEnd w:id="44"/>
      <w:r/>
      <w:r/>
    </w:p>
    <w:p>
      <w:pPr>
        <w:ind w:left="-107" w:firstLine="480"/>
        <w:spacing w:line="460" w:lineRule="exact"/>
        <w:rPr>
          <w:rFonts w:ascii="宋体" w:hAnsi="宋体"/>
          <w:sz w:val="24"/>
        </w:rPr>
      </w:pPr>
      <w:r>
        <w:rPr>
          <w:rFonts w:hint="eastAsia" w:ascii="宋体" w:hAnsi="宋体"/>
          <w:sz w:val="24"/>
        </w:rPr>
        <w:t xml:space="preserve">4.1.2</w:t>
      </w:r>
      <w:r>
        <w:rPr>
          <w:rFonts w:hint="eastAsia" w:ascii="宋体" w:hAnsi="宋体"/>
          <w:sz w:val="24"/>
        </w:rPr>
        <w:t xml:space="preserve">数字认证证书费用见：</w:t>
      </w:r>
      <w:r/>
    </w:p>
    <w:p>
      <w:pPr>
        <w:ind w:left="-107" w:firstLine="480"/>
        <w:spacing w:line="460" w:lineRule="exact"/>
        <w:rPr>
          <w:rFonts w:ascii="宋体" w:hAnsi="宋体"/>
          <w:sz w:val="24"/>
        </w:rPr>
      </w:pPr>
      <w:r>
        <w:rPr>
          <w:rFonts w:hint="eastAsia" w:ascii="宋体" w:hAnsi="宋体"/>
          <w:sz w:val="24"/>
        </w:rPr>
        <w:t xml:space="preserve">江苏意源科技有限公司：</w:t>
      </w:r>
      <w:r>
        <w:rPr>
          <w:rFonts w:hint="eastAsia" w:ascii="宋体" w:hAnsi="宋体"/>
          <w:sz w:val="24"/>
        </w:rPr>
        <w:t xml:space="preserve"> http://www.ideabank.net.cn/</w:t>
      </w:r>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江苏省政府采购数字证书</w:t>
      </w:r>
      <w:r>
        <w:rPr>
          <w:rFonts w:hint="eastAsia" w:ascii="宋体" w:hAnsi="宋体"/>
          <w:sz w:val="24"/>
        </w:rPr>
        <w:t xml:space="preserve">CA</w:t>
      </w:r>
      <w:r>
        <w:rPr>
          <w:rFonts w:hint="eastAsia" w:ascii="宋体" w:hAnsi="宋体"/>
          <w:sz w:val="24"/>
        </w:rPr>
        <w:t xml:space="preserve">及电子签章办理指南：</w:t>
      </w:r>
      <w:hyperlink r:id="rId12" w:tooltip="http://jsxcmm.com/help/help.html" w:history="1">
        <w:r>
          <w:rPr>
            <w:rStyle w:val="768"/>
            <w:rFonts w:hint="eastAsia" w:ascii="宋体" w:hAnsi="宋体"/>
            <w:color w:val="auto"/>
            <w:sz w:val="24"/>
          </w:rPr>
          <w:t xml:space="preserve">http://jsxcmm.com/help/help.html</w:t>
        </w:r>
      </w:hyperlink>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4.2 </w:t>
      </w:r>
      <w:r>
        <w:rPr>
          <w:rFonts w:hint="eastAsia" w:ascii="宋体" w:hAnsi="宋体"/>
          <w:sz w:val="24"/>
        </w:rPr>
        <w:t xml:space="preserve">不论投标的结果如何，招标组织方在任何情况下均无义务和责任承担上述费用。</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5</w:t>
      </w:r>
      <w:r>
        <w:rPr>
          <w:rFonts w:hint="eastAsia" w:ascii="宋体" w:hAnsi="宋体"/>
          <w:sz w:val="30"/>
        </w:rPr>
        <w:t xml:space="preserve">．政策功能</w:t>
      </w:r>
      <w:r/>
    </w:p>
    <w:p>
      <w:pPr>
        <w:pStyle w:val="699"/>
        <w:ind w:left="-107" w:firstLine="480"/>
        <w:spacing w:line="460" w:lineRule="exact"/>
        <w:rPr>
          <w:rFonts w:ascii="宋体" w:hAnsi="宋体"/>
          <w:sz w:val="24"/>
          <w:szCs w:val="24"/>
        </w:rPr>
      </w:pPr>
      <w:r>
        <w:rPr>
          <w:rFonts w:hint="eastAsia" w:ascii="宋体" w:hAnsi="宋体"/>
          <w:sz w:val="24"/>
          <w:szCs w:val="24"/>
        </w:rPr>
        <w:t xml:space="preserve">5.1</w:t>
      </w:r>
      <w:r>
        <w:rPr>
          <w:rFonts w:hint="eastAsia" w:ascii="宋体" w:hAnsi="宋体"/>
          <w:sz w:val="24"/>
          <w:szCs w:val="24"/>
        </w:rPr>
        <w:t xml:space="preserve">支持中小企业发展</w:t>
      </w:r>
      <w:r/>
    </w:p>
    <w:p>
      <w:pPr>
        <w:pStyle w:val="699"/>
        <w:ind w:left="-107" w:firstLine="480"/>
        <w:spacing w:line="460" w:lineRule="exact"/>
        <w:rPr>
          <w:rFonts w:ascii="宋体" w:hAnsi="宋体"/>
          <w:sz w:val="24"/>
          <w:szCs w:val="24"/>
        </w:rPr>
      </w:pPr>
      <w:r>
        <w:rPr>
          <w:rFonts w:hint="eastAsia" w:ascii="宋体" w:hAnsi="宋体"/>
          <w:sz w:val="24"/>
          <w:szCs w:val="24"/>
        </w:rPr>
        <w:t xml:space="preserve">5.1.1</w:t>
      </w:r>
      <w:r>
        <w:rPr>
          <w:rFonts w:hint="eastAsia" w:ascii="宋体" w:hAnsi="宋体"/>
          <w:sz w:val="24"/>
          <w:szCs w:val="24"/>
        </w:rPr>
        <w:t xml:space="preserve">中小企业，是指</w:t>
      </w:r>
      <w:r>
        <w:rPr>
          <w:rFonts w:hint="eastAsia" w:ascii="宋体" w:hAnsi="宋体"/>
          <w:sz w:val="24"/>
          <w:szCs w:val="24"/>
        </w:rPr>
        <w:t xml:space="preserve">在中华人民共和国境内依法设立，依据国务院批准的中小企业划分标准确定的中型企业、小型企业和微型企业，但与大企业的负责人为同一人，或者与大企业存在直接控股、管理关系的除外。</w:t>
      </w:r>
      <w:r/>
    </w:p>
    <w:p>
      <w:pPr>
        <w:pStyle w:val="699"/>
        <w:ind w:left="-107" w:firstLine="480"/>
        <w:spacing w:line="460" w:lineRule="exact"/>
        <w:rPr>
          <w:rFonts w:ascii="宋体" w:hAnsi="宋体"/>
          <w:sz w:val="24"/>
          <w:szCs w:val="24"/>
        </w:rPr>
      </w:pPr>
      <w:r>
        <w:rPr>
          <w:rFonts w:hint="eastAsia" w:ascii="宋体" w:hAnsi="宋体"/>
          <w:sz w:val="24"/>
          <w:szCs w:val="24"/>
        </w:rPr>
        <w:t xml:space="preserve">符合中小企业划分标准的个体工商户，在政府采购活动中视同中小企业。</w:t>
      </w:r>
      <w:r/>
    </w:p>
    <w:p>
      <w:pPr>
        <w:pStyle w:val="699"/>
        <w:ind w:left="-107" w:firstLine="480"/>
        <w:spacing w:line="460" w:lineRule="exact"/>
        <w:rPr>
          <w:rFonts w:ascii="宋体" w:hAnsi="宋体"/>
          <w:sz w:val="24"/>
          <w:szCs w:val="24"/>
        </w:rPr>
      </w:pPr>
      <w:r>
        <w:rPr>
          <w:rFonts w:hint="eastAsia" w:ascii="宋体" w:hAnsi="宋体"/>
          <w:sz w:val="24"/>
          <w:szCs w:val="24"/>
        </w:rPr>
        <w:t xml:space="preserve">5.1.2</w:t>
      </w:r>
      <w:r>
        <w:rPr>
          <w:rFonts w:hint="eastAsia" w:ascii="宋体" w:hAnsi="宋体"/>
          <w:sz w:val="24"/>
          <w:szCs w:val="24"/>
        </w:rPr>
        <w:t xml:space="preserve">在政府采购活动中，投标人提供的货物、工程或者服务符合下列情形的，享受中小企业扶持政策：</w:t>
      </w:r>
      <w:r/>
    </w:p>
    <w:p>
      <w:pPr>
        <w:pStyle w:val="699"/>
        <w:ind w:left="-107" w:firstLine="480"/>
        <w:spacing w:line="460" w:lineRule="exact"/>
        <w:rPr>
          <w:rFonts w:ascii="宋体" w:hAnsi="宋体"/>
          <w:sz w:val="24"/>
          <w:szCs w:val="24"/>
        </w:rPr>
      </w:pPr>
      <w:r>
        <w:rPr>
          <w:rFonts w:hint="eastAsia" w:ascii="宋体" w:hAnsi="宋体"/>
          <w:sz w:val="24"/>
          <w:szCs w:val="24"/>
        </w:rPr>
        <w:t xml:space="preserve">5.1.2.1</w:t>
      </w:r>
      <w:r>
        <w:rPr>
          <w:rFonts w:hint="eastAsia" w:ascii="宋体" w:hAnsi="宋体"/>
          <w:sz w:val="24"/>
          <w:szCs w:val="24"/>
        </w:rPr>
        <w:t xml:space="preserve">在货物采购项目中，货物由中小企业制造，即货物由中小企业生产且使用该中小企业商号或者注册商标；</w:t>
      </w:r>
      <w:r/>
    </w:p>
    <w:p>
      <w:pPr>
        <w:pStyle w:val="699"/>
        <w:ind w:left="-107" w:firstLine="480"/>
        <w:spacing w:line="460" w:lineRule="exact"/>
        <w:rPr>
          <w:rFonts w:ascii="宋体" w:hAnsi="宋体"/>
          <w:sz w:val="24"/>
          <w:szCs w:val="24"/>
        </w:rPr>
      </w:pPr>
      <w:r>
        <w:rPr>
          <w:rFonts w:hint="eastAsia" w:ascii="宋体" w:hAnsi="宋体"/>
          <w:sz w:val="24"/>
          <w:szCs w:val="24"/>
        </w:rPr>
        <w:t xml:space="preserve">5.1.2.2</w:t>
      </w:r>
      <w:r>
        <w:rPr>
          <w:rFonts w:hint="eastAsia" w:ascii="宋体" w:hAnsi="宋体"/>
          <w:sz w:val="24"/>
          <w:szCs w:val="24"/>
        </w:rPr>
        <w:t xml:space="preserve">在工程采购项目中，工程由中小企业承建，即工程施工单位为中小企业；</w:t>
      </w:r>
      <w:r/>
    </w:p>
    <w:p>
      <w:pPr>
        <w:pStyle w:val="699"/>
        <w:ind w:left="-107" w:firstLine="480"/>
        <w:spacing w:line="460" w:lineRule="exact"/>
        <w:rPr>
          <w:rFonts w:ascii="宋体" w:hAnsi="宋体"/>
          <w:sz w:val="24"/>
          <w:szCs w:val="24"/>
        </w:rPr>
      </w:pPr>
      <w:r>
        <w:rPr>
          <w:rFonts w:hint="eastAsia" w:ascii="宋体" w:hAnsi="宋体"/>
          <w:sz w:val="24"/>
          <w:szCs w:val="24"/>
        </w:rPr>
        <w:t xml:space="preserve">5.1.2.3</w:t>
      </w:r>
      <w:r>
        <w:rPr>
          <w:rFonts w:hint="eastAsia" w:ascii="宋体" w:hAnsi="宋体"/>
          <w:sz w:val="24"/>
          <w:szCs w:val="24"/>
        </w:rPr>
        <w:t xml:space="preserve">在服务采购项目中，服务由中小企业承接，即提供服务的人员为中小企业依照《中华人民共和国劳动合同法》订立劳动合同的从业人员。</w:t>
      </w:r>
      <w:r/>
    </w:p>
    <w:p>
      <w:pPr>
        <w:pStyle w:val="699"/>
        <w:ind w:left="-107" w:firstLine="480"/>
        <w:spacing w:line="460" w:lineRule="exact"/>
        <w:rPr>
          <w:rFonts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pStyle w:val="699"/>
        <w:ind w:left="-107" w:firstLine="480"/>
        <w:spacing w:line="460" w:lineRule="exact"/>
        <w:rPr>
          <w:rFonts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99"/>
        <w:ind w:left="-107" w:firstLine="480"/>
        <w:spacing w:line="460" w:lineRule="exact"/>
        <w:rPr>
          <w:rFonts w:ascii="宋体" w:hAnsi="宋体"/>
          <w:sz w:val="24"/>
          <w:szCs w:val="24"/>
        </w:rPr>
      </w:pPr>
      <w:r>
        <w:rPr>
          <w:rFonts w:hint="eastAsia" w:ascii="宋体" w:hAnsi="宋体"/>
          <w:sz w:val="24"/>
          <w:szCs w:val="24"/>
        </w:rPr>
        <w:t xml:space="preserve">5.1.3</w:t>
      </w:r>
      <w:r>
        <w:rPr>
          <w:rFonts w:hint="eastAsia" w:ascii="宋体" w:hAnsi="宋体"/>
          <w:sz w:val="24"/>
          <w:szCs w:val="24"/>
        </w:rPr>
        <w:t xml:space="preserve">根据《政府采购促进中小企业发展管理办法》要求，本项</w:t>
      </w:r>
      <w:r>
        <w:rPr>
          <w:rFonts w:hint="eastAsia" w:ascii="宋体" w:hAnsi="宋体"/>
          <w:sz w:val="24"/>
          <w:szCs w:val="24"/>
        </w:rPr>
        <w:t xml:space="preserve">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p>
    <w:p>
      <w:pPr>
        <w:pStyle w:val="699"/>
        <w:ind w:left="-107" w:firstLine="480"/>
        <w:spacing w:line="460" w:lineRule="exact"/>
        <w:rPr>
          <w:rFonts w:ascii="宋体" w:hAnsi="宋体"/>
          <w:sz w:val="24"/>
          <w:szCs w:val="24"/>
        </w:rPr>
      </w:pPr>
      <w:r>
        <w:rPr>
          <w:rFonts w:hint="eastAsia" w:ascii="宋体" w:hAnsi="宋体"/>
          <w:sz w:val="24"/>
          <w:szCs w:val="24"/>
        </w:rPr>
        <w:t xml:space="preserve">5.1.4</w:t>
      </w:r>
      <w:r>
        <w:rPr>
          <w:rFonts w:hint="eastAsia" w:ascii="宋体" w:hAnsi="宋体"/>
          <w:sz w:val="24"/>
          <w:szCs w:val="24"/>
        </w:rPr>
        <w:t xml:space="preserve">根据《财政部</w:t>
      </w:r>
      <w:r>
        <w:rPr>
          <w:rFonts w:hint="eastAsia" w:ascii="宋体" w:hAnsi="宋体"/>
          <w:sz w:val="24"/>
          <w:szCs w:val="24"/>
        </w:rPr>
        <w:t xml:space="preserve"> </w:t>
      </w:r>
      <w:r>
        <w:rPr>
          <w:rFonts w:hint="eastAsia" w:ascii="宋体" w:hAnsi="宋体"/>
          <w:sz w:val="24"/>
          <w:szCs w:val="24"/>
        </w:rPr>
        <w:t xml:space="preserve">司法部关于政府采购支持监狱企业发展有关问题的通知》（财库〔</w:t>
      </w:r>
      <w:r>
        <w:rPr>
          <w:rFonts w:hint="eastAsia" w:ascii="宋体" w:hAnsi="宋体"/>
          <w:sz w:val="24"/>
          <w:szCs w:val="24"/>
        </w:rPr>
        <w:t xml:space="preserve">2014</w:t>
      </w:r>
      <w:r>
        <w:rPr>
          <w:rFonts w:hint="eastAsia" w:ascii="宋体" w:hAnsi="宋体"/>
          <w:sz w:val="24"/>
          <w:szCs w:val="24"/>
        </w:rPr>
        <w:t xml:space="preserve">〕</w:t>
      </w:r>
      <w:r>
        <w:rPr>
          <w:rFonts w:hint="eastAsia" w:ascii="宋体" w:hAnsi="宋体"/>
          <w:sz w:val="24"/>
          <w:szCs w:val="24"/>
        </w:rPr>
        <w:t xml:space="preserve">68</w:t>
      </w:r>
      <w:r>
        <w:rPr>
          <w:rFonts w:hint="eastAsia" w:ascii="宋体" w:hAnsi="宋体"/>
          <w:sz w:val="24"/>
          <w:szCs w:val="24"/>
        </w:rPr>
        <w:t xml:space="preserve">号）要求，监狱和戒毒企业视同小型、微型企业，享受与小型、微型企业产品价格同比例扣除的优惠政策。监狱和戒毒企业应</w:t>
      </w:r>
      <w:r>
        <w:rPr>
          <w:rFonts w:hint="eastAsia" w:ascii="宋体" w:hAnsi="宋体"/>
          <w:sz w:val="24"/>
          <w:szCs w:val="24"/>
        </w:rPr>
        <w:t xml:space="preserve">当提供由省级以上监狱管理局、戒毒管理局（含新疆生产建设兵团）出具的属于监狱企业的证明文件。</w:t>
      </w:r>
      <w:r/>
    </w:p>
    <w:p>
      <w:pPr>
        <w:pStyle w:val="699"/>
        <w:ind w:left="-107" w:firstLine="480"/>
        <w:spacing w:line="460" w:lineRule="exact"/>
        <w:rPr>
          <w:rFonts w:ascii="宋体" w:hAnsi="宋体"/>
          <w:sz w:val="24"/>
          <w:szCs w:val="24"/>
        </w:rPr>
      </w:pPr>
      <w:r>
        <w:rPr>
          <w:rFonts w:hint="eastAsia" w:ascii="宋体" w:hAnsi="宋体"/>
          <w:sz w:val="24"/>
          <w:szCs w:val="24"/>
        </w:rPr>
        <w:t xml:space="preserve">5.1.5</w:t>
      </w:r>
      <w:r>
        <w:rPr>
          <w:rFonts w:hint="eastAsia" w:ascii="宋体" w:hAnsi="宋体"/>
          <w:sz w:val="24"/>
          <w:szCs w:val="24"/>
        </w:rPr>
        <w:t xml:space="preserve">根据《关于促进残疾人就业政府采购政策的通知》（财库〔</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141</w:t>
      </w:r>
      <w:r>
        <w:rPr>
          <w:rFonts w:hint="eastAsia" w:ascii="宋体" w:hAnsi="宋体"/>
          <w:sz w:val="24"/>
          <w:szCs w:val="24"/>
        </w:rPr>
        <w:t xml:space="preserve">号）要求，残疾人福利性单位视同小型、微型企业，享受与小型、微型企业产品价格同比例扣除的优惠政策。符合条件的残疾人福利性单位应当提供《残疾人福利性单位声明函》，并对声明的真实性负责。</w:t>
      </w:r>
      <w:r/>
    </w:p>
    <w:p>
      <w:pPr>
        <w:pStyle w:val="699"/>
        <w:ind w:left="-107" w:firstLine="480"/>
        <w:spacing w:line="460" w:lineRule="exact"/>
        <w:rPr>
          <w:rFonts w:ascii="宋体" w:hAnsi="宋体"/>
          <w:sz w:val="24"/>
          <w:szCs w:val="24"/>
        </w:rPr>
      </w:pPr>
      <w:r>
        <w:rPr>
          <w:rFonts w:hint="eastAsia" w:ascii="宋体" w:hAnsi="宋体"/>
          <w:sz w:val="24"/>
          <w:szCs w:val="24"/>
        </w:rPr>
        <w:t xml:space="preserve">5.1.6</w:t>
      </w:r>
      <w:r>
        <w:rPr>
          <w:rFonts w:hint="eastAsia" w:ascii="宋体" w:hAnsi="宋体"/>
          <w:sz w:val="24"/>
          <w:szCs w:val="24"/>
        </w:rPr>
        <w:t xml:space="preserve">中小企业享受扶持政策获得政府采购合同的，小微企业不得将合同分包给大中型企业，中型企业不得将合同分包给大型企业。</w:t>
      </w:r>
      <w:r/>
    </w:p>
    <w:p>
      <w:pPr>
        <w:pStyle w:val="699"/>
        <w:ind w:left="-107" w:firstLine="480"/>
        <w:spacing w:line="460" w:lineRule="exact"/>
        <w:rPr>
          <w:rFonts w:ascii="宋体" w:hAnsi="宋体"/>
          <w:sz w:val="24"/>
          <w:szCs w:val="24"/>
        </w:rPr>
      </w:pPr>
      <w:r>
        <w:rPr>
          <w:rFonts w:hint="eastAsia" w:ascii="宋体" w:hAnsi="宋体"/>
          <w:sz w:val="24"/>
          <w:szCs w:val="24"/>
        </w:rPr>
        <w:t xml:space="preserve">5.2</w:t>
      </w:r>
      <w:r>
        <w:rPr>
          <w:rFonts w:hint="eastAsia" w:ascii="宋体" w:hAnsi="宋体"/>
          <w:sz w:val="24"/>
          <w:szCs w:val="24"/>
        </w:rPr>
        <w:t xml:space="preserve">强制采购信息安全产品</w:t>
      </w:r>
      <w:r/>
    </w:p>
    <w:p>
      <w:pPr>
        <w:pStyle w:val="699"/>
        <w:ind w:left="-107" w:firstLine="480"/>
        <w:spacing w:line="460" w:lineRule="exact"/>
        <w:rPr>
          <w:rFonts w:ascii="宋体" w:hAnsi="宋体"/>
          <w:sz w:val="24"/>
          <w:szCs w:val="24"/>
        </w:rPr>
      </w:pPr>
      <w:r>
        <w:rPr>
          <w:rFonts w:hint="eastAsia" w:ascii="宋体" w:hAnsi="宋体"/>
          <w:sz w:val="24"/>
          <w:szCs w:val="24"/>
        </w:rPr>
        <w:t xml:space="preserve">列入《网络</w:t>
      </w:r>
      <w:r>
        <w:rPr>
          <w:rFonts w:hint="eastAsia" w:ascii="宋体" w:hAnsi="宋体"/>
          <w:sz w:val="24"/>
          <w:szCs w:val="24"/>
        </w:rPr>
        <w:t xml:space="preserve">关键设备和网络安全专用产品目录》的网络安全专用产品应当按照《信息安全技术</w:t>
      </w:r>
      <w:r>
        <w:rPr>
          <w:rFonts w:hint="eastAsia" w:ascii="宋体" w:hAnsi="宋体"/>
          <w:sz w:val="24"/>
          <w:szCs w:val="24"/>
        </w:rPr>
        <w:t xml:space="preserve"> </w:t>
      </w:r>
      <w:r>
        <w:rPr>
          <w:rFonts w:hint="eastAsia" w:ascii="宋体" w:hAnsi="宋体"/>
          <w:sz w:val="24"/>
          <w:szCs w:val="24"/>
        </w:rPr>
        <w:t xml:space="preserve">网络安全专用产品安全技术要求》等相关国家标准的强制性要求，由具备资格的机构安全认证合格或者安全检测符合要求后，方可销售或者提供。</w:t>
      </w:r>
      <w:r/>
    </w:p>
    <w:p>
      <w:pPr>
        <w:pStyle w:val="699"/>
        <w:ind w:left="-107" w:firstLine="480"/>
        <w:spacing w:line="460" w:lineRule="exact"/>
        <w:rPr>
          <w:rFonts w:ascii="宋体" w:hAnsi="宋体"/>
          <w:sz w:val="24"/>
          <w:szCs w:val="24"/>
        </w:rPr>
      </w:pPr>
      <w:r>
        <w:rPr>
          <w:rFonts w:hint="eastAsia" w:ascii="宋体" w:hAnsi="宋体"/>
          <w:sz w:val="24"/>
          <w:szCs w:val="24"/>
        </w:rPr>
        <w:t xml:space="preserve">5.3</w:t>
      </w:r>
      <w:r>
        <w:rPr>
          <w:rFonts w:hint="eastAsia" w:ascii="宋体" w:hAnsi="宋体"/>
          <w:sz w:val="24"/>
          <w:szCs w:val="24"/>
        </w:rPr>
        <w:t xml:space="preserve">支持绿色发展</w:t>
      </w:r>
      <w:r/>
    </w:p>
    <w:p>
      <w:pPr>
        <w:pStyle w:val="699"/>
        <w:ind w:left="-107" w:firstLine="480"/>
        <w:spacing w:line="460" w:lineRule="exact"/>
        <w:rPr>
          <w:rFonts w:ascii="宋体" w:hAnsi="宋体"/>
          <w:sz w:val="24"/>
          <w:szCs w:val="24"/>
        </w:rPr>
      </w:pPr>
      <w:r>
        <w:rPr>
          <w:rFonts w:hint="eastAsia" w:ascii="宋体" w:hAnsi="宋体"/>
          <w:sz w:val="24"/>
          <w:szCs w:val="24"/>
        </w:rPr>
        <w:t xml:space="preserve">5.3.1</w:t>
      </w:r>
      <w:r>
        <w:rPr>
          <w:rFonts w:hint="eastAsia" w:ascii="宋体" w:hAnsi="宋体"/>
          <w:sz w:val="24"/>
          <w:szCs w:val="24"/>
        </w:rPr>
        <w:t xml:space="preserve">根据《财政部</w:t>
      </w:r>
      <w:r>
        <w:rPr>
          <w:rFonts w:hint="eastAsia" w:ascii="宋体" w:hAnsi="宋体"/>
          <w:sz w:val="24"/>
          <w:szCs w:val="24"/>
        </w:rPr>
        <w:t xml:space="preserve"> </w:t>
      </w:r>
      <w:r>
        <w:rPr>
          <w:rFonts w:hint="eastAsia" w:ascii="宋体" w:hAnsi="宋体"/>
          <w:sz w:val="24"/>
          <w:szCs w:val="24"/>
        </w:rPr>
        <w:t xml:space="preserve">发展改革委</w:t>
      </w:r>
      <w:r>
        <w:rPr>
          <w:rFonts w:hint="eastAsia" w:ascii="宋体" w:hAnsi="宋体"/>
          <w:sz w:val="24"/>
          <w:szCs w:val="24"/>
        </w:rPr>
        <w:t xml:space="preserve"> </w:t>
      </w:r>
      <w:r>
        <w:rPr>
          <w:rFonts w:hint="eastAsia" w:ascii="宋体" w:hAnsi="宋体"/>
          <w:sz w:val="24"/>
          <w:szCs w:val="24"/>
        </w:rPr>
        <w:t xml:space="preserve">生态环境部</w:t>
      </w:r>
      <w:r>
        <w:rPr>
          <w:rFonts w:hint="eastAsia" w:ascii="宋体" w:hAnsi="宋体"/>
          <w:sz w:val="24"/>
          <w:szCs w:val="24"/>
        </w:rPr>
        <w:t xml:space="preserve"> </w:t>
      </w:r>
      <w:r>
        <w:rPr>
          <w:rFonts w:hint="eastAsia" w:ascii="宋体" w:hAnsi="宋体"/>
          <w:sz w:val="24"/>
          <w:szCs w:val="24"/>
        </w:rPr>
        <w:t xml:space="preserve">市场监管总局关于调整优化节能产品</w:t>
      </w:r>
      <w:r>
        <w:rPr>
          <w:rFonts w:hint="eastAsia" w:ascii="宋体" w:hAnsi="宋体"/>
          <w:sz w:val="24"/>
          <w:szCs w:val="24"/>
        </w:rPr>
        <w:t xml:space="preserve"> </w:t>
      </w:r>
      <w:r>
        <w:rPr>
          <w:rFonts w:hint="eastAsia" w:ascii="宋体" w:hAnsi="宋体"/>
          <w:sz w:val="24"/>
          <w:szCs w:val="24"/>
        </w:rPr>
        <w:t xml:space="preserve">环境标志产品政府采购执行机制的通知》（财库〔</w:t>
      </w:r>
      <w:r>
        <w:rPr>
          <w:rFonts w:hint="eastAsia" w:ascii="宋体" w:hAnsi="宋体"/>
          <w:sz w:val="24"/>
          <w:szCs w:val="24"/>
        </w:rPr>
        <w:t xml:space="preserve">2019</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号）的规定，对政府采购节能产品、环境标志产品实施品目清单管理。供应商所投产品属于品目清单范围的，依据国家确定的认证机构出具的、处于有效期之内的节能产品</w:t>
      </w:r>
      <w:r>
        <w:rPr>
          <w:rFonts w:hint="eastAsia" w:ascii="宋体" w:hAnsi="宋体"/>
          <w:sz w:val="24"/>
          <w:szCs w:val="24"/>
        </w:rPr>
        <w:t xml:space="preserve">、环境标志产品认证证书，对获得证书的产品实施政府优先采购或强制采购。</w:t>
      </w:r>
      <w:r/>
    </w:p>
    <w:p>
      <w:pPr>
        <w:pStyle w:val="699"/>
        <w:ind w:left="-107" w:firstLine="480"/>
        <w:spacing w:line="460" w:lineRule="exact"/>
        <w:rPr>
          <w:rFonts w:ascii="宋体" w:hAnsi="宋体"/>
          <w:sz w:val="24"/>
          <w:szCs w:val="24"/>
        </w:rPr>
      </w:pPr>
      <w:r>
        <w:rPr>
          <w:rFonts w:hint="eastAsia" w:ascii="宋体" w:hAnsi="宋体"/>
          <w:sz w:val="24"/>
          <w:szCs w:val="24"/>
        </w:rPr>
        <w:t xml:space="preserve">5.3.2</w:t>
      </w:r>
      <w:r>
        <w:rPr>
          <w:rFonts w:hint="eastAsia" w:ascii="宋体" w:hAnsi="宋体"/>
          <w:sz w:val="24"/>
          <w:szCs w:val="24"/>
        </w:rPr>
        <w:t xml:space="preserve">本项目中涉及商品包装和快递包装的，参考《财政部办公厅关于印发《商品包装政府采购需求标准（试行）》、</w:t>
      </w:r>
      <w:r>
        <w:rPr>
          <w:rFonts w:hint="eastAsia" w:ascii="宋体" w:hAnsi="宋体"/>
          <w:sz w:val="24"/>
          <w:szCs w:val="24"/>
        </w:rPr>
        <w:t xml:space="preserve"> </w:t>
      </w:r>
      <w:r>
        <w:rPr>
          <w:rFonts w:hint="eastAsia" w:ascii="宋体" w:hAnsi="宋体"/>
          <w:sz w:val="24"/>
          <w:szCs w:val="24"/>
        </w:rPr>
        <w:t xml:space="preserve">《快递包装政府采购需求标准（试行）》的通知》（财办库〔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123</w:t>
      </w:r>
      <w:r>
        <w:rPr>
          <w:rFonts w:hint="eastAsia" w:ascii="宋体" w:hAnsi="宋体"/>
          <w:sz w:val="24"/>
          <w:szCs w:val="24"/>
        </w:rPr>
        <w:t xml:space="preserve">号）规定的包装需求标准。</w:t>
      </w:r>
      <w:r/>
    </w:p>
    <w:p>
      <w:pPr>
        <w:pStyle w:val="699"/>
        <w:ind w:left="-107" w:firstLine="480"/>
        <w:spacing w:line="460" w:lineRule="exact"/>
        <w:rPr>
          <w:rFonts w:ascii="宋体" w:hAnsi="宋体"/>
          <w:sz w:val="24"/>
          <w:szCs w:val="24"/>
        </w:rPr>
      </w:pPr>
      <w:r>
        <w:rPr>
          <w:rFonts w:hint="eastAsia" w:ascii="宋体" w:hAnsi="宋体"/>
          <w:sz w:val="24"/>
          <w:szCs w:val="24"/>
        </w:rPr>
        <w:t xml:space="preserve">5.3.3</w:t>
      </w:r>
      <w:r>
        <w:rPr>
          <w:rFonts w:hint="eastAsia" w:ascii="宋体" w:hAnsi="宋体"/>
          <w:sz w:val="24"/>
          <w:szCs w:val="24"/>
        </w:rPr>
        <w:t xml:space="preserve">纳入政府采购管理的装修、修缮等项目，鼓励参考财政部办公厅</w:t>
      </w:r>
      <w:r>
        <w:rPr>
          <w:rFonts w:hint="eastAsia" w:ascii="宋体" w:hAnsi="宋体"/>
          <w:sz w:val="24"/>
          <w:szCs w:val="24"/>
        </w:rPr>
        <w:t xml:space="preserve"> </w:t>
      </w:r>
      <w:r>
        <w:rPr>
          <w:rFonts w:hint="eastAsia" w:ascii="宋体" w:hAnsi="宋体"/>
          <w:sz w:val="24"/>
          <w:szCs w:val="24"/>
        </w:rPr>
        <w:t xml:space="preserve">住房城乡建设部办公厅</w:t>
      </w:r>
      <w:r>
        <w:rPr>
          <w:rFonts w:hint="eastAsia" w:ascii="宋体" w:hAnsi="宋体"/>
          <w:sz w:val="24"/>
          <w:szCs w:val="24"/>
        </w:rPr>
        <w:t xml:space="preserve"> </w:t>
      </w:r>
      <w:r>
        <w:rPr>
          <w:rFonts w:hint="eastAsia" w:ascii="宋体" w:hAnsi="宋体"/>
          <w:sz w:val="24"/>
          <w:szCs w:val="24"/>
        </w:rPr>
        <w:t xml:space="preserve">工业和信息化部办公厅关于印发《政府采购支持绿色建材促进建筑品质提升政策项目实施指南》的通知（财办库〔</w:t>
      </w:r>
      <w:r>
        <w:rPr>
          <w:rFonts w:hint="eastAsia" w:ascii="宋体" w:hAnsi="宋体"/>
          <w:sz w:val="24"/>
          <w:szCs w:val="24"/>
        </w:rPr>
        <w:t xml:space="preserve">2023</w:t>
      </w:r>
      <w:r>
        <w:rPr>
          <w:rFonts w:hint="eastAsia" w:ascii="宋体" w:hAnsi="宋体"/>
          <w:sz w:val="24"/>
          <w:szCs w:val="24"/>
        </w:rPr>
        <w:t xml:space="preserve">〕</w:t>
      </w:r>
      <w:r>
        <w:rPr>
          <w:rFonts w:hint="eastAsia" w:ascii="宋体" w:hAnsi="宋体"/>
          <w:sz w:val="24"/>
          <w:szCs w:val="24"/>
        </w:rPr>
        <w:t xml:space="preserve">52</w:t>
      </w:r>
      <w:r>
        <w:rPr>
          <w:rFonts w:hint="eastAsia" w:ascii="宋体" w:hAnsi="宋体"/>
          <w:sz w:val="24"/>
          <w:szCs w:val="24"/>
        </w:rPr>
        <w:t xml:space="preserve">号）规定的需求标准。</w:t>
      </w:r>
      <w:r/>
    </w:p>
    <w:p>
      <w:pPr>
        <w:pStyle w:val="699"/>
        <w:ind w:left="-107" w:firstLine="480"/>
        <w:spacing w:line="460" w:lineRule="exact"/>
        <w:rPr>
          <w:rFonts w:ascii="宋体" w:hAnsi="宋体"/>
          <w:sz w:val="24"/>
          <w:szCs w:val="24"/>
        </w:rPr>
      </w:pPr>
      <w:r>
        <w:rPr>
          <w:rFonts w:hint="eastAsia" w:ascii="宋体" w:hAnsi="宋体"/>
          <w:sz w:val="24"/>
          <w:szCs w:val="24"/>
        </w:rPr>
        <w:t xml:space="preserve">5.3.4</w:t>
      </w:r>
      <w:r>
        <w:rPr>
          <w:rFonts w:hint="eastAsia" w:ascii="宋体" w:hAnsi="宋体"/>
          <w:sz w:val="24"/>
          <w:szCs w:val="24"/>
        </w:rPr>
        <w:t xml:space="preserve">采购人采购数据中心相关设备、运维服务，按照《绿色数据中心政府采购需求标准（试行）》实施相关采购活动。</w:t>
      </w:r>
      <w:r/>
    </w:p>
    <w:p>
      <w:pPr>
        <w:pStyle w:val="699"/>
        <w:ind w:left="-107" w:firstLine="480"/>
        <w:spacing w:line="460" w:lineRule="exact"/>
        <w:rPr>
          <w:rFonts w:ascii="宋体" w:hAnsi="宋体"/>
          <w:sz w:val="24"/>
          <w:szCs w:val="24"/>
        </w:rPr>
      </w:pPr>
      <w:r>
        <w:rPr>
          <w:rFonts w:hint="eastAsia" w:ascii="宋体" w:hAnsi="宋体"/>
          <w:sz w:val="24"/>
          <w:szCs w:val="24"/>
        </w:rPr>
        <w:t xml:space="preserve">5.4 </w:t>
      </w:r>
      <w:r>
        <w:rPr>
          <w:rFonts w:hint="eastAsia" w:ascii="宋体" w:hAnsi="宋体"/>
          <w:sz w:val="24"/>
          <w:szCs w:val="24"/>
        </w:rPr>
        <w:t xml:space="preserve">根据国家扶持中小企业的有关政策，采购项目中标人在履约过程中如遇到资金困难，凭政府采购合同在相关金融机构办理授信申请，相关事宜请查阅“镇江市公共资源交易服务平台</w:t>
      </w:r>
      <w:r>
        <w:rPr>
          <w:rFonts w:hint="eastAsia" w:ascii="宋体" w:hAnsi="宋体"/>
          <w:sz w:val="24"/>
          <w:szCs w:val="24"/>
        </w:rPr>
        <w:t xml:space="preserve">---</w:t>
      </w:r>
      <w:r>
        <w:rPr>
          <w:rFonts w:hint="eastAsia" w:ascii="宋体" w:hAnsi="宋体"/>
          <w:sz w:val="24"/>
          <w:szCs w:val="24"/>
        </w:rPr>
        <w:t xml:space="preserve">政府采购”网站。</w:t>
      </w:r>
      <w:r/>
    </w:p>
    <w:p>
      <w:pPr>
        <w:pStyle w:val="699"/>
        <w:ind w:left="-107" w:firstLine="480"/>
        <w:spacing w:line="460" w:lineRule="exact"/>
        <w:rPr>
          <w:rFonts w:ascii="宋体" w:hAnsi="宋体"/>
          <w:sz w:val="24"/>
          <w:szCs w:val="24"/>
        </w:rPr>
      </w:pPr>
      <w:r>
        <w:rPr>
          <w:rFonts w:hint="eastAsia" w:ascii="宋体" w:hAnsi="宋体"/>
          <w:sz w:val="24"/>
          <w:szCs w:val="24"/>
        </w:rPr>
        <w:t xml:space="preserve">5.5</w:t>
      </w:r>
      <w:r>
        <w:rPr>
          <w:rFonts w:hint="eastAsia" w:ascii="宋体" w:hAnsi="宋体"/>
          <w:sz w:val="24"/>
          <w:szCs w:val="24"/>
        </w:rPr>
        <w:t xml:space="preserve">支持创新发展</w:t>
      </w:r>
      <w:r/>
    </w:p>
    <w:p>
      <w:pPr>
        <w:pStyle w:val="699"/>
        <w:ind w:left="-107" w:firstLine="480"/>
        <w:spacing w:line="460" w:lineRule="exact"/>
        <w:rPr>
          <w:rFonts w:ascii="宋体" w:hAnsi="宋体"/>
          <w:sz w:val="24"/>
          <w:szCs w:val="24"/>
        </w:rPr>
      </w:pPr>
      <w:r>
        <w:rPr>
          <w:rFonts w:hint="eastAsia" w:ascii="宋体" w:hAnsi="宋体"/>
          <w:sz w:val="24"/>
          <w:szCs w:val="24"/>
        </w:rPr>
        <w:t xml:space="preserve">5.5.1</w:t>
      </w:r>
      <w:r>
        <w:rPr>
          <w:rFonts w:hint="eastAsia" w:ascii="宋体" w:hAnsi="宋体"/>
          <w:sz w:val="24"/>
          <w:szCs w:val="24"/>
        </w:rPr>
        <w:t xml:space="preserve">采购人优先采购被认定为重点推广应用、首台（套）重大装备、重点领域首版次软件的自主创新产品。</w:t>
      </w:r>
      <w:r/>
    </w:p>
    <w:p>
      <w:pPr>
        <w:pStyle w:val="699"/>
        <w:ind w:left="-107" w:firstLine="480"/>
        <w:spacing w:line="460" w:lineRule="exact"/>
        <w:rPr>
          <w:rFonts w:ascii="宋体" w:hAnsi="宋体"/>
          <w:sz w:val="24"/>
          <w:szCs w:val="24"/>
        </w:rPr>
      </w:pPr>
      <w:r>
        <w:rPr>
          <w:rFonts w:hint="eastAsia" w:ascii="宋体" w:hAnsi="宋体"/>
          <w:sz w:val="24"/>
          <w:szCs w:val="24"/>
        </w:rPr>
        <w:t xml:space="preserve">5.6</w:t>
      </w:r>
      <w:r>
        <w:rPr>
          <w:rFonts w:hint="eastAsia" w:ascii="宋体" w:hAnsi="宋体"/>
          <w:sz w:val="24"/>
          <w:szCs w:val="24"/>
        </w:rPr>
        <w:t xml:space="preserve">平等对待内外资企业和符合条件的破产重整企业</w:t>
      </w:r>
      <w:r/>
    </w:p>
    <w:p>
      <w:pPr>
        <w:pStyle w:val="699"/>
        <w:ind w:left="-107" w:firstLine="480"/>
        <w:spacing w:line="460" w:lineRule="exact"/>
        <w:rPr>
          <w:rFonts w:ascii="宋体" w:hAnsi="宋体"/>
          <w:sz w:val="24"/>
          <w:szCs w:val="24"/>
        </w:rPr>
      </w:pPr>
      <w:r>
        <w:rPr>
          <w:rFonts w:hint="eastAsia" w:ascii="宋体" w:hAnsi="宋体"/>
          <w:sz w:val="24"/>
          <w:szCs w:val="24"/>
        </w:rPr>
        <w:t xml:space="preserve">5.6.1</w:t>
      </w:r>
      <w:r>
        <w:rPr>
          <w:rFonts w:hint="eastAsia" w:ascii="宋体" w:hAnsi="宋体"/>
          <w:sz w:val="24"/>
          <w:szCs w:val="24"/>
        </w:rPr>
        <w:t xml:space="preserve">平等对待内外资企业和符合条件的破产重整企业，切实保障企业公平竞争，平等维护企业的合法利益。</w:t>
      </w:r>
      <w:r/>
    </w:p>
    <w:p>
      <w:pPr>
        <w:pStyle w:val="699"/>
        <w:ind w:left="-107" w:firstLine="480"/>
        <w:spacing w:line="460" w:lineRule="exact"/>
        <w:rPr>
          <w:rFonts w:ascii="宋体" w:hAnsi="宋体"/>
          <w:sz w:val="24"/>
          <w:szCs w:val="24"/>
        </w:rPr>
      </w:pPr>
      <w:r>
        <w:rPr>
          <w:rFonts w:hint="eastAsia" w:ascii="宋体" w:hAnsi="宋体"/>
          <w:sz w:val="24"/>
          <w:szCs w:val="24"/>
        </w:rPr>
        <w:t xml:space="preserve">5.7</w:t>
      </w:r>
      <w:r>
        <w:rPr>
          <w:rFonts w:hint="eastAsia" w:ascii="宋体" w:hAnsi="宋体"/>
          <w:sz w:val="24"/>
          <w:szCs w:val="24"/>
        </w:rPr>
        <w:t xml:space="preserve">根据《中共中央</w:t>
      </w:r>
      <w:r>
        <w:rPr>
          <w:rFonts w:hint="eastAsia" w:ascii="宋体" w:hAnsi="宋体"/>
          <w:sz w:val="24"/>
          <w:szCs w:val="24"/>
        </w:rPr>
        <w:t xml:space="preserve"> </w:t>
      </w:r>
      <w:r>
        <w:rPr>
          <w:rFonts w:hint="eastAsia" w:ascii="宋体" w:hAnsi="宋体"/>
          <w:sz w:val="24"/>
          <w:szCs w:val="24"/>
        </w:rPr>
        <w:t xml:space="preserve">国务院关于实现巩固拓展脱贫攻坚成果同乡村振兴有效衔接的意见》及《财政部</w:t>
      </w:r>
      <w:r>
        <w:rPr>
          <w:rFonts w:hint="eastAsia" w:ascii="宋体" w:hAnsi="宋体"/>
          <w:sz w:val="24"/>
          <w:szCs w:val="24"/>
        </w:rPr>
        <w:t xml:space="preserve"> </w:t>
      </w:r>
      <w:r>
        <w:rPr>
          <w:rFonts w:hint="eastAsia" w:ascii="宋体" w:hAnsi="宋体"/>
          <w:sz w:val="24"/>
          <w:szCs w:val="24"/>
        </w:rPr>
        <w:t xml:space="preserve">农业农村部</w:t>
      </w:r>
      <w:r>
        <w:rPr>
          <w:rFonts w:hint="eastAsia" w:ascii="宋体" w:hAnsi="宋体"/>
          <w:sz w:val="24"/>
          <w:szCs w:val="24"/>
        </w:rPr>
        <w:t xml:space="preserve"> </w:t>
      </w:r>
      <w:r>
        <w:rPr>
          <w:rFonts w:hint="eastAsia" w:ascii="宋体" w:hAnsi="宋体"/>
          <w:sz w:val="24"/>
          <w:szCs w:val="24"/>
        </w:rPr>
        <w:t xml:space="preserve">国家乡村振兴局关于运用政府采购政策支持乡村产业振兴的通知》（财库〔</w:t>
      </w:r>
      <w:r>
        <w:rPr>
          <w:rFonts w:hint="eastAsia" w:ascii="宋体" w:hAnsi="宋体"/>
          <w:sz w:val="24"/>
          <w:szCs w:val="24"/>
        </w:rPr>
        <w:t xml:space="preserve">2021</w:t>
      </w:r>
      <w:r>
        <w:rPr>
          <w:rFonts w:hint="eastAsia" w:ascii="宋体" w:hAnsi="宋体"/>
          <w:sz w:val="24"/>
          <w:szCs w:val="24"/>
        </w:rPr>
        <w:t xml:space="preserve">〕</w:t>
      </w:r>
      <w:r>
        <w:rPr>
          <w:rFonts w:hint="eastAsia" w:ascii="宋体" w:hAnsi="宋体"/>
          <w:sz w:val="24"/>
          <w:szCs w:val="24"/>
        </w:rPr>
        <w:t xml:space="preserve">19</w:t>
      </w:r>
      <w:r>
        <w:rPr>
          <w:rFonts w:hint="eastAsia" w:ascii="宋体" w:hAnsi="宋体"/>
          <w:sz w:val="24"/>
          <w:szCs w:val="24"/>
        </w:rPr>
        <w:t xml:space="preserve">号）工作要求，应当按照不低于</w:t>
      </w:r>
      <w:r>
        <w:rPr>
          <w:rFonts w:hint="eastAsia" w:ascii="宋体" w:hAnsi="宋体"/>
          <w:sz w:val="24"/>
          <w:szCs w:val="24"/>
        </w:rPr>
        <w:t xml:space="preserve">10%</w:t>
      </w:r>
      <w:r>
        <w:rPr>
          <w:rFonts w:hint="eastAsia" w:ascii="宋体" w:hAnsi="宋体"/>
          <w:sz w:val="24"/>
          <w:szCs w:val="24"/>
        </w:rPr>
        <w:t xml:space="preserve">的比例预留年度食堂食材采购份额，通过脱贫地区农副产品网络销售平台（原贫困地区农副产品网络销售平台）采购脱贫地区农副产品。脱贫地区农副产品是指在</w:t>
      </w:r>
      <w:r>
        <w:rPr>
          <w:rFonts w:hint="eastAsia" w:ascii="宋体" w:hAnsi="宋体"/>
          <w:sz w:val="24"/>
          <w:szCs w:val="24"/>
        </w:rPr>
        <w:t xml:space="preserve">832</w:t>
      </w:r>
      <w:r>
        <w:rPr>
          <w:rFonts w:hint="eastAsia" w:ascii="宋体" w:hAnsi="宋体"/>
          <w:sz w:val="24"/>
          <w:szCs w:val="24"/>
        </w:rPr>
        <w:t xml:space="preserve">个脱贫县域内注册的企业、农民专业合作社、家</w:t>
      </w:r>
      <w:r>
        <w:rPr>
          <w:rFonts w:hint="eastAsia" w:ascii="宋体" w:hAnsi="宋体"/>
          <w:sz w:val="24"/>
          <w:szCs w:val="24"/>
        </w:rPr>
        <w:t xml:space="preserve">庭农场等出产的农副产品。</w:t>
      </w:r>
      <w:r/>
    </w:p>
    <w:p>
      <w:pPr>
        <w:pStyle w:val="699"/>
        <w:ind w:left="-107" w:firstLine="480"/>
        <w:spacing w:line="460" w:lineRule="exact"/>
        <w:rPr>
          <w:rFonts w:ascii="宋体" w:hAnsi="宋体"/>
          <w:sz w:val="24"/>
          <w:szCs w:val="24"/>
        </w:rPr>
      </w:pPr>
      <w:r>
        <w:rPr>
          <w:rFonts w:hint="eastAsia" w:ascii="宋体" w:hAnsi="宋体"/>
          <w:sz w:val="24"/>
          <w:szCs w:val="24"/>
        </w:rPr>
        <w:t xml:space="preserve">5.8</w:t>
      </w:r>
      <w:r>
        <w:rPr>
          <w:rFonts w:hint="eastAsia" w:ascii="宋体" w:hAnsi="宋体"/>
          <w:sz w:val="24"/>
          <w:szCs w:val="24"/>
        </w:rPr>
        <w:t xml:space="preserve">根据江苏省财政厅、国家金融监督管理总局江苏监管局、江苏省地方金融监督管理局《关于在全省政府采购领域推行电子履约保函（保险）的通知》（苏财购〔</w:t>
      </w:r>
      <w:r>
        <w:rPr>
          <w:rFonts w:hint="eastAsia" w:ascii="宋体" w:hAnsi="宋体"/>
          <w:sz w:val="24"/>
          <w:szCs w:val="24"/>
        </w:rPr>
        <w:t xml:space="preserve">2023</w:t>
      </w:r>
      <w:r>
        <w:rPr>
          <w:rFonts w:hint="eastAsia" w:ascii="宋体" w:hAnsi="宋体"/>
          <w:sz w:val="24"/>
          <w:szCs w:val="24"/>
        </w:rPr>
        <w:t xml:space="preserve">〕</w:t>
      </w:r>
      <w:r>
        <w:rPr>
          <w:rFonts w:hint="eastAsia" w:ascii="宋体" w:hAnsi="宋体"/>
          <w:sz w:val="24"/>
          <w:szCs w:val="24"/>
        </w:rPr>
        <w:t xml:space="preserve">150</w:t>
      </w:r>
      <w:r>
        <w:rPr>
          <w:rFonts w:hint="eastAsia" w:ascii="宋体" w:hAnsi="宋体"/>
          <w:sz w:val="24"/>
          <w:szCs w:val="24"/>
        </w:rPr>
        <w:t xml:space="preserve">号）要求，参与采购活动且中标、成交的企业，可以用履约保函（保险）形式代替提供履约保证金。</w:t>
      </w:r>
      <w:r/>
    </w:p>
    <w:p>
      <w:pPr>
        <w:pStyle w:val="699"/>
        <w:ind w:left="-107" w:firstLine="480"/>
        <w:spacing w:line="460" w:lineRule="exact"/>
        <w:rPr>
          <w:rFonts w:ascii="宋体" w:hAnsi="宋体"/>
          <w:sz w:val="24"/>
          <w:szCs w:val="24"/>
        </w:rPr>
      </w:pPr>
      <w:r>
        <w:rPr>
          <w:rFonts w:hint="eastAsia" w:ascii="宋体" w:hAnsi="宋体"/>
          <w:sz w:val="24"/>
          <w:szCs w:val="24"/>
        </w:rPr>
        <w:t xml:space="preserve">5.9</w:t>
      </w:r>
      <w:r>
        <w:rPr>
          <w:rFonts w:hint="eastAsia" w:ascii="宋体" w:hAnsi="宋体"/>
          <w:sz w:val="24"/>
          <w:szCs w:val="24"/>
        </w:rPr>
        <w:t xml:space="preserve">根据国务院办公厅《关于在政府采购中实施本国产品标准及相关政策的通知》政府采购活动中既有本国产品又有非本国产品参与竞争的，依法对本国产品给予价格评审优惠，对本国产品的报价给予</w:t>
      </w:r>
      <w:r>
        <w:rPr>
          <w:rFonts w:hint="eastAsia" w:ascii="宋体" w:hAnsi="宋体"/>
          <w:sz w:val="24"/>
          <w:szCs w:val="24"/>
        </w:rPr>
        <w:t xml:space="preserve">20%</w:t>
      </w:r>
      <w:r>
        <w:rPr>
          <w:rFonts w:hint="eastAsia" w:ascii="宋体" w:hAnsi="宋体"/>
          <w:sz w:val="24"/>
          <w:szCs w:val="24"/>
        </w:rPr>
        <w:t xml:space="preserve">的价格扣除，用扣除后的价格参与评审。当采购项目或者</w:t>
      </w:r>
      <w:r>
        <w:rPr>
          <w:rFonts w:hint="eastAsia" w:ascii="宋体" w:hAnsi="宋体"/>
          <w:sz w:val="24"/>
          <w:szCs w:val="24"/>
        </w:rPr>
        <w:t xml:space="preserve">采购包中含有多种产品，供应商为该采购项目或者采购包提供的符合本国产品标准的产品成本之和占该供应商提供的全部产品成本之和的比例达到</w:t>
      </w:r>
      <w:r>
        <w:rPr>
          <w:rFonts w:hint="eastAsia" w:ascii="宋体" w:hAnsi="宋体"/>
          <w:sz w:val="24"/>
          <w:szCs w:val="24"/>
        </w:rPr>
        <w:t xml:space="preserve">80%</w:t>
      </w:r>
      <w:r>
        <w:rPr>
          <w:rFonts w:hint="eastAsia" w:ascii="宋体" w:hAnsi="宋体"/>
          <w:sz w:val="24"/>
          <w:szCs w:val="24"/>
        </w:rPr>
        <w:t xml:space="preserve">以上时，依法对该供应商提供的全部产品给予价格评审优惠，即对该供应商提供的全部产品的总报价给予</w:t>
      </w:r>
      <w:r>
        <w:rPr>
          <w:rFonts w:hint="eastAsia" w:ascii="宋体" w:hAnsi="宋体"/>
          <w:sz w:val="24"/>
          <w:szCs w:val="24"/>
        </w:rPr>
        <w:t xml:space="preserve">20%</w:t>
      </w:r>
      <w:r>
        <w:rPr>
          <w:rFonts w:hint="eastAsia" w:ascii="宋体" w:hAnsi="宋体"/>
          <w:sz w:val="24"/>
          <w:szCs w:val="24"/>
        </w:rPr>
        <w:t xml:space="preserve">的价格扣除，用扣除后的价格参与评审。</w:t>
      </w:r>
      <w:r/>
    </w:p>
    <w:p>
      <w:pPr>
        <w:pStyle w:val="1944"/>
        <w:jc w:val="center"/>
        <w:spacing w:line="460" w:lineRule="exact"/>
        <w:rPr>
          <w:rFonts w:ascii="宋体" w:eastAsia="宋体"/>
        </w:rPr>
      </w:pPr>
      <w:r/>
      <w:bookmarkStart w:id="45" w:name="_Toc141960463"/>
      <w:r/>
      <w:bookmarkStart w:id="46" w:name="_Toc141960471"/>
      <w:r>
        <w:rPr>
          <w:rFonts w:hint="eastAsia" w:ascii="宋体" w:eastAsia="宋体"/>
        </w:rPr>
        <w:t xml:space="preserve">二、招标文件</w:t>
      </w:r>
      <w:bookmarkEnd w:id="45"/>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6.</w:t>
      </w:r>
      <w:r>
        <w:rPr>
          <w:rFonts w:hint="eastAsia" w:ascii="宋体" w:hAnsi="宋体"/>
          <w:sz w:val="30"/>
        </w:rPr>
        <w:t xml:space="preserve">招标文件组成</w:t>
      </w:r>
      <w:r/>
    </w:p>
    <w:p>
      <w:pPr>
        <w:ind w:left="-107" w:firstLine="480"/>
        <w:spacing w:line="460" w:lineRule="exact"/>
        <w:rPr>
          <w:rFonts w:ascii="宋体" w:hAnsi="宋体"/>
          <w:sz w:val="24"/>
        </w:rPr>
      </w:pPr>
      <w:r>
        <w:rPr>
          <w:rFonts w:hint="eastAsia" w:ascii="宋体" w:hAnsi="宋体"/>
          <w:sz w:val="24"/>
        </w:rPr>
        <w:t xml:space="preserve">6.1 </w:t>
      </w:r>
      <w:r>
        <w:rPr>
          <w:rFonts w:hint="eastAsia" w:ascii="宋体" w:hAnsi="宋体"/>
          <w:sz w:val="24"/>
        </w:rPr>
        <w:t xml:space="preserve">招标文件包括：</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）投标邀请</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）投标人须知</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）采购需求</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）评标办法和标准</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）投标文件（格式）</w:t>
      </w:r>
      <w:r/>
    </w:p>
    <w:p>
      <w:pPr>
        <w:ind w:left="-107" w:firstLine="480"/>
        <w:spacing w:line="460" w:lineRule="exact"/>
        <w:rPr>
          <w:rFonts w:ascii="宋体" w:hAnsi="宋体"/>
          <w:sz w:val="24"/>
        </w:rPr>
      </w:pPr>
      <w:r>
        <w:rPr>
          <w:rFonts w:hint="eastAsia" w:ascii="宋体" w:hAnsi="宋体"/>
          <w:sz w:val="24"/>
        </w:rPr>
        <w:t xml:space="preserve">6.2 </w:t>
      </w:r>
      <w:r>
        <w:rPr>
          <w:rFonts w:hint="eastAsia" w:ascii="宋体" w:hAnsi="宋体"/>
          <w:sz w:val="24"/>
        </w:rPr>
        <w:t xml:space="preserve">投标人获取本文件后，应认真阅读本文件中所有的事项、格式条款和规范等要求</w:t>
      </w:r>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w:t>
      </w:r>
      <w:r>
        <w:rPr>
          <w:rFonts w:hint="eastAsia" w:ascii="宋体" w:hAnsi="宋体"/>
          <w:b/>
          <w:sz w:val="24"/>
          <w:u w:val="single"/>
        </w:rPr>
        <w:t xml:space="preserve">设施等情况，投标人被视为熟悉上述与签订和履行合同有关的一切情况</w:t>
      </w:r>
      <w:r>
        <w:rPr>
          <w:rFonts w:hint="eastAsia" w:ascii="宋体" w:hAnsi="宋体"/>
          <w:sz w:val="24"/>
        </w:rPr>
        <w:t xml:space="preserve">。</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7</w:t>
      </w:r>
      <w:r>
        <w:rPr>
          <w:rFonts w:hint="eastAsia" w:ascii="宋体" w:hAnsi="宋体"/>
          <w:sz w:val="30"/>
        </w:rPr>
        <w:t xml:space="preserve">．招标文件的澄清和修改</w:t>
      </w:r>
      <w:r/>
    </w:p>
    <w:p>
      <w:pPr>
        <w:ind w:left="-107" w:firstLine="480"/>
        <w:spacing w:line="460" w:lineRule="exact"/>
        <w:rPr>
          <w:rFonts w:ascii="宋体" w:hAnsi="宋体"/>
          <w:sz w:val="24"/>
        </w:rPr>
      </w:pPr>
      <w:r>
        <w:rPr>
          <w:rFonts w:hint="eastAsia" w:ascii="宋体" w:hAnsi="宋体"/>
          <w:sz w:val="24"/>
        </w:rPr>
        <w:t xml:space="preserve">7.1 </w:t>
      </w:r>
      <w:r>
        <w:rPr>
          <w:rFonts w:hint="eastAsia" w:ascii="宋体" w:hAnsi="宋体"/>
          <w:sz w:val="24"/>
        </w:rPr>
        <w:t xml:space="preserve">任何要求对招标文件进行澄清的潜在投标人，应及时联系项目联系人。</w:t>
      </w:r>
      <w:r/>
    </w:p>
    <w:p>
      <w:pPr>
        <w:ind w:left="-107" w:firstLine="480"/>
        <w:spacing w:line="460" w:lineRule="exact"/>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left="-107" w:firstLine="480"/>
        <w:spacing w:line="460" w:lineRule="exact"/>
        <w:rPr>
          <w:rFonts w:ascii="宋体" w:hAnsi="宋体"/>
          <w:sz w:val="24"/>
        </w:rPr>
      </w:pPr>
      <w:r>
        <w:rPr>
          <w:rFonts w:hint="eastAsia" w:ascii="宋体" w:hAnsi="宋体"/>
          <w:sz w:val="24"/>
        </w:rPr>
        <w:t xml:space="preserve">7.3 </w:t>
      </w:r>
      <w:r>
        <w:rPr>
          <w:rFonts w:hint="eastAsia" w:ascii="宋体" w:hAnsi="宋体"/>
          <w:sz w:val="24"/>
        </w:rPr>
        <w:t xml:space="preserve">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r/>
    </w:p>
    <w:p>
      <w:pPr>
        <w:ind w:left="-107" w:firstLine="480"/>
        <w:spacing w:line="460" w:lineRule="exact"/>
        <w:rPr>
          <w:rFonts w:ascii="宋体" w:hAnsi="宋体"/>
          <w:sz w:val="24"/>
        </w:rPr>
      </w:pPr>
      <w:r>
        <w:rPr>
          <w:rFonts w:hint="eastAsia" w:ascii="宋体" w:hAnsi="宋体"/>
          <w:sz w:val="24"/>
        </w:rPr>
        <w:t xml:space="preserve">7.4 </w:t>
      </w:r>
      <w:r>
        <w:rPr>
          <w:rFonts w:hint="eastAsia" w:ascii="宋体" w:hAnsi="宋体"/>
          <w:sz w:val="24"/>
        </w:rPr>
        <w:t xml:space="preserve">澄清或者修改的内容可能影响投标文件编制的，采购人或者采购代理机构将在提交截止时间至少</w:t>
      </w:r>
      <w:r>
        <w:rPr>
          <w:rFonts w:hint="eastAsia" w:ascii="宋体" w:hAnsi="宋体"/>
          <w:sz w:val="24"/>
        </w:rPr>
        <w:t xml:space="preserve">15</w:t>
      </w:r>
      <w:r>
        <w:rPr>
          <w:rFonts w:hint="eastAsia" w:ascii="宋体" w:hAnsi="宋体"/>
          <w:sz w:val="24"/>
        </w:rPr>
        <w:t xml:space="preserve">日前，在系统中以书面形式通知所有已获取招标文件的潜在投标人；不足</w:t>
      </w:r>
      <w:r>
        <w:rPr>
          <w:rFonts w:hint="eastAsia" w:ascii="宋体" w:hAnsi="宋体"/>
          <w:sz w:val="24"/>
        </w:rPr>
        <w:t xml:space="preserve">15</w:t>
      </w:r>
      <w:r>
        <w:rPr>
          <w:rFonts w:hint="eastAsia" w:ascii="宋体" w:hAnsi="宋体"/>
          <w:sz w:val="24"/>
        </w:rPr>
        <w:t xml:space="preserve">日的，采购人或者采购代理机构将顺延提交投标文件的截止时间。投标人应及时自行登录系统查看相应内容。</w:t>
      </w:r>
      <w:r/>
    </w:p>
    <w:p>
      <w:pPr>
        <w:ind w:left="-107" w:firstLine="480"/>
        <w:spacing w:line="460" w:lineRule="exact"/>
        <w:rPr>
          <w:rFonts w:ascii="宋体" w:hAnsi="宋体"/>
          <w:sz w:val="24"/>
        </w:rPr>
      </w:pPr>
      <w:r>
        <w:rPr>
          <w:rFonts w:hint="eastAsia" w:ascii="宋体" w:hAnsi="宋体"/>
          <w:sz w:val="24"/>
        </w:rPr>
        <w:t xml:space="preserve">7.5</w:t>
      </w:r>
      <w:r>
        <w:rPr>
          <w:rFonts w:hint="eastAsia" w:ascii="宋体" w:hAnsi="宋体"/>
          <w:sz w:val="24"/>
        </w:rPr>
        <w:t xml:space="preserve"> </w:t>
      </w:r>
      <w:r>
        <w:rPr>
          <w:rFonts w:hint="eastAsia" w:ascii="宋体" w:hAnsi="宋体"/>
          <w:sz w:val="24"/>
        </w:rPr>
        <w:t xml:space="preserve">如澄清或修改公告有重新发布招标文件的，投标人应下载最新发布的招标文件制作投标文件。</w:t>
      </w:r>
      <w:r>
        <w:rPr>
          <w:rFonts w:ascii="宋体" w:hAnsi="宋体"/>
          <w:sz w:val="24"/>
        </w:rPr>
        <w:t xml:space="preserve">因投标人自身原因未能及时获取的</w:t>
      </w:r>
      <w:r>
        <w:rPr>
          <w:rFonts w:hint="eastAsia" w:ascii="宋体" w:hAnsi="宋体"/>
          <w:sz w:val="24"/>
        </w:rPr>
        <w:t xml:space="preserve">，一切后果由投标人自行承担。</w:t>
      </w:r>
      <w:r/>
    </w:p>
    <w:p>
      <w:pPr>
        <w:pStyle w:val="1944"/>
        <w:jc w:val="center"/>
        <w:spacing w:line="460" w:lineRule="exact"/>
        <w:rPr>
          <w:rFonts w:ascii="宋体" w:eastAsia="宋体"/>
        </w:rPr>
      </w:pPr>
      <w:r/>
      <w:bookmarkStart w:id="47" w:name="_Toc141960464"/>
      <w:r>
        <w:rPr>
          <w:rFonts w:hint="eastAsia" w:ascii="宋体" w:eastAsia="宋体"/>
        </w:rPr>
        <w:t xml:space="preserve">三、投标文件</w:t>
      </w:r>
      <w:bookmarkEnd w:id="47"/>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8.</w:t>
      </w:r>
      <w:r>
        <w:rPr>
          <w:rFonts w:hint="eastAsia" w:ascii="宋体" w:hAnsi="宋体"/>
          <w:sz w:val="30"/>
        </w:rPr>
        <w:t xml:space="preserve">编制投标文件的工具</w:t>
      </w:r>
      <w:r/>
    </w:p>
    <w:p>
      <w:pPr>
        <w:ind w:left="-107" w:firstLine="480"/>
        <w:spacing w:line="460" w:lineRule="exact"/>
        <w:rPr>
          <w:rFonts w:ascii="宋体" w:hAnsi="宋体"/>
          <w:sz w:val="24"/>
        </w:rPr>
      </w:pPr>
      <w:r>
        <w:rPr>
          <w:rFonts w:hint="eastAsia" w:ascii="宋体" w:hAnsi="宋体"/>
          <w:sz w:val="24"/>
        </w:rPr>
        <w:t xml:space="preserve">8.1 </w:t>
      </w:r>
      <w:r>
        <w:rPr>
          <w:rFonts w:hint="eastAsia" w:ascii="宋体" w:hAnsi="宋体"/>
          <w:sz w:val="24"/>
        </w:rPr>
        <w:t xml:space="preserve">投标人须</w:t>
      </w:r>
      <w:r>
        <w:rPr>
          <w:rFonts w:ascii="宋体" w:hAnsi="宋体" w:cs="宋体"/>
          <w:sz w:val="24"/>
        </w:rPr>
        <w:t xml:space="preserve">通过江苏政府采购网</w:t>
      </w:r>
      <w:r>
        <w:rPr>
          <w:rFonts w:ascii="宋体" w:hAnsi="宋体" w:cs="宋体"/>
          <w:sz w:val="24"/>
        </w:rPr>
        <w:t xml:space="preserve">-</w:t>
      </w:r>
      <w:r>
        <w:rPr>
          <w:rFonts w:ascii="宋体" w:hAnsi="宋体" w:cs="宋体"/>
          <w:sz w:val="24"/>
        </w:rPr>
        <w:t xml:space="preserve">苏采云平台提供的最新响应文件制作软件编制</w:t>
      </w:r>
      <w:r>
        <w:rPr>
          <w:rFonts w:hint="eastAsia" w:ascii="宋体" w:hAnsi="宋体"/>
          <w:sz w:val="24"/>
        </w:rPr>
        <w:t xml:space="preserve">投标文件。</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9.</w:t>
      </w:r>
      <w:r>
        <w:rPr>
          <w:rFonts w:hint="eastAsia" w:ascii="宋体" w:hAnsi="宋体"/>
          <w:sz w:val="30"/>
        </w:rPr>
        <w:t xml:space="preserve">投标文件语言及度量衡单位</w:t>
      </w:r>
      <w:r/>
    </w:p>
    <w:p>
      <w:pPr>
        <w:ind w:left="-107" w:firstLine="480"/>
        <w:spacing w:line="460" w:lineRule="exact"/>
        <w:rPr>
          <w:rFonts w:ascii="宋体" w:hAnsi="宋体"/>
          <w:sz w:val="24"/>
        </w:rPr>
      </w:pPr>
      <w:r>
        <w:rPr>
          <w:rFonts w:hint="eastAsia" w:ascii="宋体" w:hAnsi="宋体"/>
          <w:sz w:val="24"/>
        </w:rPr>
        <w:t xml:space="preserve">9.1 </w:t>
      </w:r>
      <w:r>
        <w:rPr>
          <w:rFonts w:hint="eastAsia" w:ascii="宋体" w:hAnsi="宋体"/>
          <w:sz w:val="24"/>
        </w:rPr>
        <w:t xml:space="preserve">投标人的投标文件以及投标人就有关投标的所有来往通知、函件和文件均应使用简体中文。投标人提交的支持性文件可以使用另一种语言，但相应内容应翻译成中文，在解释响应文件时以中文文本为准。</w:t>
      </w:r>
      <w:r/>
    </w:p>
    <w:p>
      <w:pPr>
        <w:ind w:left="-107" w:firstLine="480"/>
        <w:spacing w:line="460" w:lineRule="exact"/>
        <w:rPr>
          <w:rFonts w:ascii="宋体" w:hAnsi="宋体"/>
          <w:sz w:val="24"/>
        </w:rPr>
      </w:pPr>
      <w:r>
        <w:rPr>
          <w:rFonts w:hint="eastAsia" w:ascii="宋体" w:hAnsi="宋体"/>
          <w:sz w:val="24"/>
        </w:rPr>
        <w:t xml:space="preserve">9.2 </w:t>
      </w:r>
      <w:r>
        <w:rPr>
          <w:rFonts w:hint="eastAsia" w:ascii="宋体" w:hAnsi="宋体"/>
          <w:sz w:val="24"/>
        </w:rPr>
        <w:t xml:space="preserve">投标文件中所使用</w:t>
      </w:r>
      <w:r>
        <w:rPr>
          <w:rFonts w:hint="eastAsia" w:ascii="宋体" w:hAnsi="宋体"/>
          <w:sz w:val="24"/>
        </w:rPr>
        <w:t xml:space="preserve">的计量单位除招标文件中另有特殊规定外，一律使用法定计量单位。</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10.</w:t>
      </w:r>
      <w:r>
        <w:rPr>
          <w:rFonts w:hint="eastAsia" w:ascii="宋体" w:hAnsi="宋体"/>
          <w:sz w:val="30"/>
        </w:rPr>
        <w:t xml:space="preserve">投标文件的构成</w:t>
      </w:r>
      <w:r/>
    </w:p>
    <w:p>
      <w:pPr>
        <w:pStyle w:val="1846"/>
        <w:ind w:left="-107" w:firstLine="480"/>
        <w:spacing w:line="460" w:lineRule="exact"/>
        <w:widowControl/>
        <w:rPr>
          <w:rFonts w:ascii="宋体" w:hAnsi="宋体"/>
          <w:sz w:val="24"/>
        </w:rPr>
      </w:pPr>
      <w:r>
        <w:rPr>
          <w:rFonts w:hint="eastAsia" w:ascii="宋体" w:hAnsi="宋体"/>
          <w:sz w:val="24"/>
        </w:rPr>
        <w:t xml:space="preserve">10.1 </w:t>
      </w:r>
      <w:r>
        <w:rPr>
          <w:rFonts w:hint="eastAsia" w:ascii="宋体" w:hAnsi="宋体"/>
          <w:sz w:val="24"/>
        </w:rPr>
        <w:t xml:space="preserve">投标文件分为资格部分、商务部分和技术部分。</w:t>
      </w:r>
      <w:r/>
    </w:p>
    <w:p>
      <w:pPr>
        <w:pStyle w:val="1846"/>
        <w:ind w:left="-107" w:firstLine="480"/>
        <w:spacing w:line="460" w:lineRule="exact"/>
        <w:widowControl/>
        <w:rPr>
          <w:rFonts w:ascii="宋体" w:hAnsi="宋体"/>
          <w:sz w:val="24"/>
        </w:rPr>
      </w:pPr>
      <w:r>
        <w:rPr>
          <w:rFonts w:hint="eastAsia" w:ascii="宋体" w:hAnsi="宋体"/>
          <w:sz w:val="24"/>
        </w:rPr>
        <w:t xml:space="preserve">10.2 </w:t>
      </w:r>
      <w:r>
        <w:rPr>
          <w:rFonts w:hint="eastAsia" w:ascii="宋体" w:hAnsi="宋体"/>
          <w:sz w:val="24"/>
        </w:rPr>
        <w:t xml:space="preserve">资格部分系指投标人提交的证明其有资格参加投标的文件。</w:t>
      </w:r>
      <w:r/>
    </w:p>
    <w:p>
      <w:pPr>
        <w:pStyle w:val="1846"/>
        <w:ind w:left="-107" w:firstLine="480"/>
        <w:spacing w:line="460" w:lineRule="exact"/>
        <w:widowControl/>
        <w:rPr>
          <w:rFonts w:ascii="宋体" w:hAnsi="宋体"/>
          <w:sz w:val="24"/>
        </w:rPr>
      </w:pPr>
      <w:r>
        <w:rPr>
          <w:rFonts w:hint="eastAsia" w:ascii="宋体" w:hAnsi="宋体"/>
          <w:sz w:val="24"/>
        </w:rPr>
        <w:t xml:space="preserve">10.3 </w:t>
      </w:r>
      <w:r>
        <w:rPr>
          <w:rFonts w:hint="eastAsia" w:ascii="宋体" w:hAnsi="宋体"/>
          <w:sz w:val="24"/>
        </w:rPr>
        <w:t xml:space="preserve">商务部分系指投标人提交的证明其中标后有能力履行合同的文件。</w:t>
      </w:r>
      <w:r/>
    </w:p>
    <w:p>
      <w:pPr>
        <w:pStyle w:val="1846"/>
        <w:ind w:left="-107" w:firstLine="480"/>
        <w:spacing w:line="460" w:lineRule="exact"/>
        <w:widowControl/>
        <w:rPr>
          <w:rFonts w:ascii="宋体" w:hAnsi="宋体"/>
          <w:sz w:val="24"/>
        </w:rPr>
      </w:pPr>
      <w:r>
        <w:rPr>
          <w:rFonts w:hint="eastAsia" w:ascii="宋体" w:hAnsi="宋体"/>
          <w:sz w:val="24"/>
        </w:rPr>
        <w:t xml:space="preserve">10.4 </w:t>
      </w:r>
      <w:r>
        <w:rPr>
          <w:rFonts w:hint="eastAsia" w:ascii="宋体" w:hAnsi="宋体"/>
          <w:sz w:val="24"/>
        </w:rPr>
        <w:t xml:space="preserve">技术部分系指投标人提交的能够证明投标人提供的货物（服务）符合招标文件规定的文件。</w:t>
      </w:r>
      <w:r/>
    </w:p>
    <w:p>
      <w:pPr>
        <w:pStyle w:val="1846"/>
        <w:ind w:left="-107" w:firstLine="480"/>
        <w:spacing w:line="460" w:lineRule="exact"/>
        <w:widowControl/>
        <w:rPr>
          <w:rFonts w:ascii="宋体" w:hAnsi="宋体"/>
          <w:sz w:val="24"/>
        </w:rPr>
      </w:pPr>
      <w:r>
        <w:rPr>
          <w:rFonts w:hint="eastAsia" w:ascii="宋体" w:hAnsi="宋体"/>
          <w:sz w:val="24"/>
        </w:rPr>
        <w:t xml:space="preserve">10.5 </w:t>
      </w:r>
      <w:r>
        <w:rPr>
          <w:rFonts w:hint="eastAsia" w:ascii="宋体" w:hAnsi="宋体"/>
          <w:sz w:val="24"/>
        </w:rPr>
        <w:t xml:space="preserve">具体填写格式详见招标文件第六部分。</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11</w:t>
      </w:r>
      <w:r>
        <w:rPr>
          <w:rFonts w:hint="eastAsia" w:ascii="宋体" w:hAnsi="宋体"/>
          <w:sz w:val="30"/>
        </w:rPr>
        <w:t xml:space="preserve">．投标文件的编制</w:t>
      </w:r>
      <w:r/>
    </w:p>
    <w:p>
      <w:pPr>
        <w:ind w:left="-107" w:firstLine="480"/>
        <w:spacing w:line="460" w:lineRule="exact"/>
        <w:rPr>
          <w:rFonts w:ascii="宋体" w:hAnsi="宋体"/>
          <w:b/>
          <w:sz w:val="24"/>
        </w:rPr>
      </w:pPr>
      <w:r>
        <w:rPr>
          <w:rFonts w:hint="eastAsia" w:ascii="宋体" w:hAnsi="宋体"/>
          <w:sz w:val="24"/>
        </w:rPr>
        <w:t xml:space="preserve">11.1 </w:t>
      </w:r>
      <w:r>
        <w:rPr>
          <w:rFonts w:hint="eastAsia" w:ascii="宋体" w:hAnsi="宋体"/>
          <w:sz w:val="24"/>
        </w:rPr>
        <w:t xml:space="preserve">投标人应仔细阅读招标文件，按照招标文件的要求编制投标文件。投标文件应当</w:t>
      </w:r>
      <w:r>
        <w:rPr>
          <w:rFonts w:hint="eastAsia" w:ascii="宋体" w:hAnsi="宋体"/>
          <w:sz w:val="24"/>
        </w:rPr>
        <w:t xml:space="preserve">对招标文件提出的要求和条件作出明确响应。</w:t>
      </w:r>
      <w:r/>
    </w:p>
    <w:p>
      <w:pPr>
        <w:ind w:left="-107" w:firstLine="480"/>
        <w:spacing w:line="460" w:lineRule="exact"/>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投标人在编制投标文件时，各模块内容须填写或提交到对应位置，无相应内容可填的项应填写“无”、“没有相应指标”等明确的回答文字。</w:t>
      </w:r>
      <w:r/>
    </w:p>
    <w:p>
      <w:pPr>
        <w:ind w:left="-107" w:firstLine="480"/>
        <w:spacing w:line="460" w:lineRule="exact"/>
        <w:rPr>
          <w:rFonts w:ascii="宋体" w:hAnsi="宋体"/>
          <w:sz w:val="24"/>
        </w:rPr>
      </w:pPr>
      <w:r>
        <w:rPr>
          <w:rFonts w:hint="eastAsia" w:ascii="宋体" w:hAnsi="宋体"/>
          <w:sz w:val="24"/>
        </w:rPr>
        <w:t xml:space="preserve">11.3 </w:t>
      </w:r>
      <w:r>
        <w:rPr>
          <w:rFonts w:hint="eastAsia" w:ascii="宋体" w:hAnsi="宋体"/>
          <w:sz w:val="24"/>
        </w:rPr>
        <w:t xml:space="preserve">投标文件编排混乱、文字表达不清或上传资料内容模糊所引起的不利后果，由投标人自行承担。</w:t>
      </w:r>
      <w:r/>
    </w:p>
    <w:p>
      <w:pPr>
        <w:pStyle w:val="1846"/>
        <w:ind w:left="-107" w:firstLine="480"/>
        <w:spacing w:line="460" w:lineRule="exact"/>
        <w:widowControl/>
        <w:rPr>
          <w:rFonts w:ascii="宋体" w:hAnsi="宋体"/>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12</w:t>
      </w:r>
      <w:r>
        <w:rPr>
          <w:rFonts w:hint="eastAsia" w:ascii="宋体" w:hAnsi="宋体"/>
          <w:sz w:val="30"/>
        </w:rPr>
        <w:t xml:space="preserve">．投标报价</w:t>
      </w:r>
      <w:r/>
    </w:p>
    <w:p>
      <w:pPr>
        <w:ind w:left="-107" w:firstLine="480"/>
        <w:spacing w:line="460" w:lineRule="exact"/>
        <w:rPr>
          <w:rFonts w:ascii="宋体" w:hAnsi="宋体"/>
          <w:sz w:val="24"/>
        </w:rPr>
      </w:pPr>
      <w:r/>
      <w:bookmarkStart w:id="48" w:name="EB46b5484d4fa1479cac1b028480042d83"/>
      <w:r>
        <w:rPr>
          <w:rFonts w:hint="eastAsia" w:ascii="宋体" w:hAnsi="宋体"/>
          <w:sz w:val="24"/>
        </w:rPr>
        <w:t xml:space="preserve">12.1 </w:t>
      </w:r>
      <w:r>
        <w:rPr>
          <w:rFonts w:hint="eastAsia" w:ascii="宋体" w:hAnsi="宋体"/>
          <w:sz w:val="24"/>
        </w:rPr>
        <w:t xml:space="preserve">投标应以人民币报价（保留至小数点后</w:t>
      </w:r>
      <w:r>
        <w:rPr>
          <w:rFonts w:hint="eastAsia" w:ascii="宋体" w:hAnsi="宋体"/>
          <w:sz w:val="24"/>
        </w:rPr>
        <w:t xml:space="preserve">2</w:t>
      </w:r>
      <w:r>
        <w:rPr>
          <w:rFonts w:hint="eastAsia" w:ascii="宋体" w:hAnsi="宋体"/>
          <w:sz w:val="24"/>
        </w:rPr>
        <w:t xml:space="preserve">位，四舍五入）。</w:t>
      </w:r>
      <w:r/>
    </w:p>
    <w:p>
      <w:pPr>
        <w:ind w:left="-107" w:firstLine="480"/>
        <w:spacing w:line="460" w:lineRule="exact"/>
        <w:rPr>
          <w:rFonts w:ascii="宋体" w:hAnsi="宋体"/>
          <w:sz w:val="24"/>
        </w:rPr>
      </w:pPr>
      <w:r>
        <w:rPr>
          <w:rFonts w:hint="eastAsia" w:ascii="宋体" w:hAnsi="宋体"/>
          <w:sz w:val="24"/>
        </w:rPr>
        <w:t xml:space="preserve">12.2 </w:t>
      </w:r>
      <w:r>
        <w:rPr>
          <w:rFonts w:hint="eastAsia" w:ascii="宋体" w:hAnsi="宋体"/>
          <w:sz w:val="24"/>
        </w:rPr>
        <w:t xml:space="preserve">投标人应按招标文件所提供的各报价表格式报价。</w:t>
      </w:r>
      <w:r/>
    </w:p>
    <w:p>
      <w:pPr>
        <w:ind w:left="-107" w:firstLine="480"/>
        <w:spacing w:line="460" w:lineRule="exact"/>
        <w:rPr>
          <w:rFonts w:ascii="宋体" w:hAnsi="宋体"/>
          <w:sz w:val="24"/>
        </w:rPr>
      </w:pPr>
      <w:r>
        <w:rPr>
          <w:rFonts w:hint="eastAsia" w:ascii="宋体" w:hAnsi="宋体"/>
          <w:sz w:val="24"/>
        </w:rPr>
        <w:t xml:space="preserve">12.3 </w:t>
      </w:r>
      <w:r>
        <w:rPr>
          <w:rFonts w:hint="eastAsia" w:ascii="宋体" w:hAnsi="宋体"/>
          <w:sz w:val="24"/>
        </w:rPr>
        <w:t xml:space="preserve">投标人应对本项目报出最具</w:t>
      </w:r>
      <w:r>
        <w:rPr>
          <w:rFonts w:hint="eastAsia" w:ascii="宋体" w:hAnsi="宋体"/>
          <w:sz w:val="24"/>
        </w:rPr>
        <w:t xml:space="preserve">有竞争力的价格，应包括本次招标要求提供的货物（服务）已支付或将支付的所有费用。</w:t>
      </w:r>
      <w:r/>
    </w:p>
    <w:p>
      <w:pPr>
        <w:ind w:left="-107" w:firstLine="480"/>
        <w:spacing w:line="460" w:lineRule="exact"/>
        <w:rPr>
          <w:rFonts w:ascii="宋体" w:hAnsi="宋体"/>
          <w:sz w:val="24"/>
        </w:rPr>
      </w:pPr>
      <w:r>
        <w:rPr>
          <w:rFonts w:hint="eastAsia" w:ascii="宋体" w:hAnsi="宋体"/>
          <w:sz w:val="24"/>
        </w:rPr>
        <w:t xml:space="preserve">12.4 </w:t>
      </w:r>
      <w:r>
        <w:rPr>
          <w:rFonts w:hint="eastAsia" w:ascii="宋体" w:hAnsi="宋体"/>
          <w:sz w:val="24"/>
        </w:rPr>
        <w:t xml:space="preserve">最低投标报价不能作为中标的唯一保证。</w:t>
      </w:r>
      <w:r/>
    </w:p>
    <w:p>
      <w:pPr>
        <w:ind w:left="-107" w:firstLine="480"/>
        <w:spacing w:line="460" w:lineRule="exact"/>
        <w:rPr>
          <w:rFonts w:ascii="宋体" w:hAnsi="宋体"/>
          <w:sz w:val="24"/>
        </w:rPr>
      </w:pPr>
      <w:r>
        <w:rPr>
          <w:rFonts w:hint="eastAsia" w:ascii="宋体" w:hAnsi="宋体"/>
          <w:sz w:val="24"/>
        </w:rPr>
        <w:t xml:space="preserve">12.5 </w:t>
      </w:r>
      <w:r>
        <w:rPr>
          <w:rFonts w:hint="eastAsia" w:ascii="宋体" w:hAnsi="宋体"/>
          <w:sz w:val="24"/>
        </w:rPr>
        <w:t xml:space="preserve">中标价即为合同签约价。</w:t>
      </w:r>
      <w:r/>
    </w:p>
    <w:p>
      <w:pPr>
        <w:ind w:left="-107" w:firstLine="480"/>
        <w:spacing w:line="460" w:lineRule="exact"/>
        <w:rPr>
          <w:rFonts w:ascii="宋体" w:hAnsi="宋体"/>
          <w:sz w:val="24"/>
        </w:rPr>
      </w:pPr>
      <w:r>
        <w:rPr>
          <w:rFonts w:hint="eastAsia" w:ascii="宋体" w:hAnsi="宋体"/>
          <w:sz w:val="24"/>
        </w:rPr>
        <w:t xml:space="preserve">12.6 </w:t>
      </w:r>
      <w:r>
        <w:rPr>
          <w:rFonts w:hint="eastAsia" w:ascii="宋体" w:hAnsi="宋体"/>
          <w:sz w:val="24"/>
        </w:rPr>
        <w:t xml:space="preserve">如出现报价前后不一致的，将按招标文件第五部分“评标办法和标准”第</w:t>
      </w:r>
      <w:r>
        <w:rPr>
          <w:rFonts w:hint="eastAsia" w:ascii="宋体" w:hAnsi="宋体"/>
          <w:sz w:val="24"/>
        </w:rPr>
        <w:t xml:space="preserve">5</w:t>
      </w:r>
      <w:r>
        <w:rPr>
          <w:rFonts w:hint="eastAsia" w:ascii="宋体" w:hAnsi="宋体"/>
          <w:sz w:val="24"/>
        </w:rPr>
        <w:t xml:space="preserve">项规定进行修正。</w:t>
      </w:r>
      <w:bookmarkEnd w:id="48"/>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13</w:t>
      </w:r>
      <w:r>
        <w:rPr>
          <w:rFonts w:hint="eastAsia" w:ascii="宋体" w:hAnsi="宋体"/>
          <w:sz w:val="30"/>
        </w:rPr>
        <w:t xml:space="preserve">．投标保证金</w:t>
      </w:r>
      <w:r/>
    </w:p>
    <w:p>
      <w:pPr>
        <w:pStyle w:val="699"/>
        <w:ind w:left="-107" w:firstLine="480"/>
        <w:spacing w:line="460" w:lineRule="exact"/>
        <w:rPr>
          <w:rFonts w:ascii="宋体" w:hAnsi="宋体"/>
          <w:sz w:val="24"/>
          <w:szCs w:val="24"/>
        </w:rPr>
      </w:pPr>
      <w:r/>
      <w:bookmarkStart w:id="49" w:name="EBb1875a8fd1054a888d8d008aa8213810"/>
      <w:r>
        <w:rPr>
          <w:rFonts w:hint="eastAsia" w:ascii="宋体" w:hAnsi="宋体"/>
          <w:sz w:val="24"/>
          <w:szCs w:val="24"/>
        </w:rPr>
        <w:t xml:space="preserve">13.1 </w:t>
      </w:r>
      <w:r>
        <w:rPr>
          <w:rFonts w:hint="eastAsia" w:ascii="宋体" w:hAnsi="宋体"/>
          <w:sz w:val="24"/>
          <w:szCs w:val="24"/>
        </w:rPr>
        <w:t xml:space="preserve">本项目不收投标保证金。</w:t>
      </w:r>
      <w:bookmarkEnd w:id="49"/>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14</w:t>
      </w:r>
      <w:r>
        <w:rPr>
          <w:rFonts w:hint="eastAsia" w:ascii="宋体" w:hAnsi="宋体"/>
          <w:sz w:val="30"/>
        </w:rPr>
        <w:t xml:space="preserve">．投标有效期</w:t>
      </w:r>
      <w:r/>
    </w:p>
    <w:p>
      <w:pPr>
        <w:ind w:left="-107" w:firstLine="480"/>
        <w:spacing w:line="460" w:lineRule="exact"/>
        <w:rPr>
          <w:rFonts w:ascii="宋体" w:hAnsi="宋体"/>
          <w:sz w:val="24"/>
        </w:rPr>
      </w:pPr>
      <w:r>
        <w:rPr>
          <w:rFonts w:hint="eastAsia" w:ascii="宋体" w:hAnsi="宋体"/>
          <w:sz w:val="24"/>
        </w:rPr>
        <w:t xml:space="preserve">14.1 </w:t>
      </w:r>
      <w:r>
        <w:rPr>
          <w:rFonts w:hint="eastAsia" w:ascii="宋体" w:hAnsi="宋体"/>
          <w:sz w:val="24"/>
        </w:rPr>
        <w:t xml:space="preserve">投标有效期为：投标文件自开标之日起</w:t>
      </w:r>
      <w:bookmarkStart w:id="50" w:name="EBbdd785db7a2f40378bd51c7735b3fbc2"/>
      <w:r>
        <w:rPr>
          <w:rFonts w:hint="eastAsia" w:ascii="宋体" w:hAnsi="宋体"/>
          <w:sz w:val="24"/>
        </w:rPr>
        <w:t xml:space="preserve">90</w:t>
      </w:r>
      <w:r>
        <w:rPr>
          <w:rFonts w:hint="eastAsia" w:ascii="宋体" w:hAnsi="宋体"/>
          <w:sz w:val="24"/>
        </w:rPr>
        <w:t xml:space="preserve">天</w:t>
      </w:r>
      <w:bookmarkEnd w:id="50"/>
      <w:r>
        <w:rPr>
          <w:rFonts w:hint="eastAsia" w:ascii="宋体" w:hAnsi="宋体"/>
          <w:sz w:val="24"/>
        </w:rPr>
        <w:t xml:space="preserve">内有效。投标人一旦获取了本招标文件并参加投标，即被认为接受了投标有效期的约定。</w:t>
      </w:r>
      <w:r/>
    </w:p>
    <w:p>
      <w:pPr>
        <w:ind w:left="-107" w:firstLine="480"/>
        <w:spacing w:line="460" w:lineRule="exact"/>
        <w:rPr>
          <w:rFonts w:ascii="宋体" w:hAnsi="宋体"/>
          <w:sz w:val="24"/>
        </w:rPr>
      </w:pPr>
      <w:r>
        <w:rPr>
          <w:rFonts w:hint="eastAsia" w:ascii="宋体" w:hAnsi="宋体"/>
          <w:sz w:val="24"/>
        </w:rPr>
        <w:t xml:space="preserve">14.2 </w:t>
      </w:r>
      <w:r>
        <w:rPr>
          <w:rFonts w:hint="eastAsia" w:ascii="宋体" w:hAnsi="宋体"/>
          <w:sz w:val="24"/>
        </w:rPr>
        <w:t xml:space="preserve">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107" w:firstLine="602"/>
        <w:spacing w:line="460" w:lineRule="exact"/>
        <w:rPr>
          <w:rFonts w:ascii="宋体" w:hAnsi="宋体"/>
          <w:b/>
          <w:sz w:val="30"/>
        </w:rPr>
      </w:pPr>
      <w:r>
        <w:rPr>
          <w:rFonts w:hint="eastAsia" w:ascii="宋体" w:hAnsi="宋体"/>
          <w:b/>
          <w:sz w:val="30"/>
        </w:rPr>
        <w:t xml:space="preserve">15.</w:t>
      </w:r>
      <w:r>
        <w:rPr>
          <w:rFonts w:hint="eastAsia" w:ascii="宋体" w:hAnsi="宋体"/>
          <w:b/>
          <w:sz w:val="30"/>
        </w:rPr>
        <w:t xml:space="preserve">投标文件的式样和签署</w:t>
      </w:r>
      <w:r/>
    </w:p>
    <w:p>
      <w:pPr>
        <w:ind w:left="-107" w:firstLine="480"/>
        <w:spacing w:line="460" w:lineRule="exact"/>
        <w:rPr>
          <w:rFonts w:ascii="宋体" w:hAnsi="宋体"/>
          <w:sz w:val="24"/>
        </w:rPr>
      </w:pPr>
      <w:r>
        <w:rPr>
          <w:rFonts w:hint="eastAsia" w:ascii="宋体" w:hAnsi="宋体"/>
          <w:sz w:val="24"/>
        </w:rPr>
        <w:t xml:space="preserve">15.1 </w:t>
      </w:r>
      <w:r>
        <w:rPr>
          <w:rFonts w:hint="eastAsia" w:ascii="宋体" w:hAnsi="宋体"/>
          <w:sz w:val="24"/>
        </w:rPr>
        <w:t xml:space="preserve">投标人应通过响应文件制作软件使用数字认证证书对投标文件进行合成、电子签章及加密打包。</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16</w:t>
      </w:r>
      <w:r>
        <w:rPr>
          <w:rFonts w:hint="eastAsia" w:ascii="宋体" w:hAnsi="宋体"/>
          <w:sz w:val="30"/>
        </w:rPr>
        <w:t xml:space="preserve">．投标文件的提交</w:t>
      </w:r>
      <w:r/>
    </w:p>
    <w:p>
      <w:pPr>
        <w:ind w:left="-107" w:firstLine="480"/>
        <w:spacing w:line="460" w:lineRule="exact"/>
        <w:rPr>
          <w:rFonts w:ascii="宋体" w:hAnsi="宋体"/>
          <w:sz w:val="24"/>
        </w:rPr>
      </w:pPr>
      <w:r>
        <w:rPr>
          <w:rFonts w:hint="eastAsia" w:ascii="宋体" w:hAnsi="宋体"/>
          <w:sz w:val="24"/>
        </w:rPr>
        <w:t xml:space="preserve">16.1 </w:t>
      </w:r>
      <w:r>
        <w:rPr>
          <w:rFonts w:hint="eastAsia" w:ascii="宋体" w:hAnsi="宋体"/>
          <w:sz w:val="24"/>
        </w:rPr>
        <w:t xml:space="preserve">投标文件提交</w:t>
      </w:r>
      <w:r/>
    </w:p>
    <w:p>
      <w:pPr>
        <w:ind w:left="-107" w:firstLine="480"/>
        <w:spacing w:line="460" w:lineRule="exact"/>
        <w:rPr>
          <w:rFonts w:ascii="宋体" w:hAnsi="宋体"/>
          <w:b/>
          <w:sz w:val="24"/>
          <w:u w:val="single"/>
        </w:rPr>
      </w:pPr>
      <w:r>
        <w:rPr>
          <w:rFonts w:hint="eastAsia" w:ascii="宋体" w:hAnsi="宋体"/>
          <w:sz w:val="24"/>
        </w:rPr>
        <w:t xml:space="preserve">16.1.1 </w:t>
      </w:r>
      <w:r>
        <w:rPr>
          <w:rFonts w:hint="eastAsia" w:ascii="宋体" w:hAnsi="宋体"/>
          <w:sz w:val="24"/>
        </w:rPr>
        <w:t xml:space="preserve">投标人须在招标文件规定的截止时间前，通过响应文件编制软件或登录电子交易平台在规定时间内完成提交，提交</w:t>
      </w:r>
      <w:r>
        <w:rPr>
          <w:rFonts w:hint="eastAsia" w:ascii="宋体" w:hAnsi="宋体"/>
          <w:sz w:val="24"/>
        </w:rPr>
        <w:t xml:space="preserve">成功后系统将发送投标回执。</w:t>
      </w:r>
      <w:r>
        <w:rPr>
          <w:rFonts w:hint="eastAsia" w:ascii="宋体" w:hAnsi="宋体"/>
          <w:b/>
          <w:sz w:val="24"/>
          <w:u w:val="single"/>
        </w:rPr>
        <w:t xml:space="preserve">时间以电子交易平台时间为准。</w:t>
      </w:r>
      <w:r/>
    </w:p>
    <w:p>
      <w:pPr>
        <w:ind w:left="-107" w:firstLine="480"/>
        <w:spacing w:line="460" w:lineRule="exact"/>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p>
    <w:p>
      <w:pPr>
        <w:ind w:left="-107" w:firstLine="480"/>
        <w:spacing w:line="460" w:lineRule="exact"/>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p>
    <w:p>
      <w:pPr>
        <w:ind w:left="-107" w:firstLine="480"/>
        <w:spacing w:line="460" w:lineRule="exact"/>
        <w:rPr>
          <w:rFonts w:ascii="宋体" w:hAnsi="宋体"/>
          <w:b/>
          <w:sz w:val="24"/>
          <w:u w:val="single"/>
        </w:rPr>
      </w:pPr>
      <w:r>
        <w:rPr>
          <w:rFonts w:hint="eastAsia" w:ascii="宋体" w:hAnsi="宋体"/>
          <w:sz w:val="24"/>
        </w:rPr>
        <w:t xml:space="preserve">16.1.4 </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left="-107" w:firstLine="480"/>
        <w:spacing w:line="460" w:lineRule="exact"/>
        <w:rPr>
          <w:rFonts w:ascii="宋体" w:hAnsi="宋体"/>
          <w:sz w:val="24"/>
        </w:rPr>
      </w:pPr>
      <w:r>
        <w:rPr>
          <w:rFonts w:hint="eastAsia" w:ascii="宋体" w:hAnsi="宋体"/>
          <w:sz w:val="24"/>
        </w:rPr>
        <w:t xml:space="preserve">16.1.5 </w:t>
      </w:r>
      <w:r>
        <w:rPr>
          <w:rFonts w:hint="eastAsia" w:ascii="宋体" w:hAnsi="宋体"/>
          <w:sz w:val="24"/>
        </w:rPr>
        <w:t xml:space="preserve">因不可抗力事件造成的投标文件的损坏、丢失的，招标组织方不承担责任。</w:t>
      </w:r>
      <w:r/>
    </w:p>
    <w:p>
      <w:pPr>
        <w:ind w:left="-107" w:firstLine="480"/>
        <w:spacing w:line="460" w:lineRule="exact"/>
        <w:rPr>
          <w:rFonts w:ascii="宋体" w:hAnsi="宋体"/>
          <w:sz w:val="24"/>
        </w:rPr>
      </w:pPr>
      <w:r>
        <w:rPr>
          <w:rFonts w:hint="eastAsia" w:ascii="宋体" w:hAnsi="宋体"/>
          <w:sz w:val="24"/>
        </w:rPr>
        <w:t xml:space="preserve">16.2 </w:t>
      </w:r>
      <w:r>
        <w:rPr>
          <w:rFonts w:hint="eastAsia" w:ascii="宋体" w:hAnsi="宋体"/>
          <w:sz w:val="24"/>
        </w:rPr>
        <w:t xml:space="preserve">招标</w:t>
      </w:r>
      <w:r>
        <w:rPr>
          <w:rFonts w:hint="eastAsia" w:ascii="宋体" w:hAnsi="宋体"/>
          <w:sz w:val="24"/>
        </w:rPr>
        <w:t xml:space="preserve">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17</w:t>
      </w:r>
      <w:r>
        <w:rPr>
          <w:rFonts w:hint="eastAsia" w:ascii="宋体" w:hAnsi="宋体"/>
          <w:sz w:val="30"/>
        </w:rPr>
        <w:t xml:space="preserve">．投标文件的补充、修改或者撤回</w:t>
      </w:r>
      <w:r/>
    </w:p>
    <w:p>
      <w:pPr>
        <w:ind w:left="-107" w:firstLine="480"/>
        <w:spacing w:line="460" w:lineRule="exact"/>
        <w:rPr>
          <w:rFonts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17.2 </w:t>
      </w:r>
      <w:r>
        <w:rPr>
          <w:rFonts w:hint="eastAsia" w:ascii="宋体" w:hAnsi="宋体"/>
          <w:sz w:val="24"/>
        </w:rPr>
        <w:t xml:space="preserve">投标人在提交截止时间前需要对投标文件进行补充、修改的，应当使用响应文件制作软件重新制作并提交。</w:t>
      </w:r>
      <w:r/>
    </w:p>
    <w:p>
      <w:pPr>
        <w:ind w:left="-107" w:firstLine="480"/>
        <w:spacing w:line="460" w:lineRule="exact"/>
        <w:rPr>
          <w:rFonts w:ascii="宋体" w:hAnsi="宋体"/>
          <w:sz w:val="24"/>
        </w:rPr>
      </w:pPr>
      <w:r>
        <w:rPr>
          <w:rFonts w:hint="eastAsia" w:ascii="宋体" w:hAnsi="宋体"/>
          <w:sz w:val="24"/>
        </w:rPr>
        <w:t xml:space="preserve">17.3 </w:t>
      </w:r>
      <w:r>
        <w:rPr>
          <w:rFonts w:hint="eastAsia" w:ascii="宋体" w:hAnsi="宋体"/>
          <w:sz w:val="24"/>
        </w:rPr>
        <w:t xml:space="preserve">在提交截止时间之后，投标人不得对其投标文件作任何修改或撤回。</w:t>
      </w:r>
      <w:r/>
    </w:p>
    <w:p>
      <w:pPr>
        <w:ind w:left="-107" w:firstLine="480"/>
        <w:spacing w:line="460" w:lineRule="exact"/>
        <w:rPr>
          <w:rFonts w:ascii="宋体" w:hAnsi="宋体"/>
          <w:sz w:val="24"/>
        </w:rPr>
      </w:pPr>
      <w:r>
        <w:rPr>
          <w:rFonts w:hint="eastAsia" w:ascii="宋体" w:hAnsi="宋体"/>
          <w:sz w:val="24"/>
        </w:rPr>
        <w:t xml:space="preserve">17.4 </w:t>
      </w:r>
      <w:r>
        <w:rPr>
          <w:rFonts w:hint="eastAsia" w:ascii="宋体" w:hAnsi="宋体"/>
          <w:sz w:val="24"/>
        </w:rPr>
        <w:t xml:space="preserve">在提交截止时间至招标文件中规定的投标有效期满之间，投标人不得撤回其投标。</w:t>
      </w:r>
      <w:r/>
    </w:p>
    <w:p>
      <w:pPr>
        <w:pStyle w:val="1944"/>
        <w:jc w:val="center"/>
        <w:spacing w:line="460" w:lineRule="exact"/>
        <w:rPr>
          <w:rFonts w:ascii="宋体" w:eastAsia="宋体"/>
        </w:rPr>
      </w:pPr>
      <w:r/>
      <w:bookmarkStart w:id="51" w:name="_Toc141960465"/>
      <w:r>
        <w:rPr>
          <w:rFonts w:hint="eastAsia" w:ascii="宋体" w:eastAsia="宋体"/>
        </w:rPr>
        <w:t xml:space="preserve">四、开标及评标</w:t>
      </w:r>
      <w:bookmarkEnd w:id="51"/>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18</w:t>
      </w:r>
      <w:r>
        <w:rPr>
          <w:rFonts w:hint="eastAsia" w:ascii="宋体" w:hAnsi="宋体"/>
          <w:sz w:val="30"/>
        </w:rPr>
        <w:t xml:space="preserve">．开标</w:t>
      </w:r>
      <w:r/>
    </w:p>
    <w:p>
      <w:pPr>
        <w:ind w:left="-107" w:firstLine="480"/>
        <w:spacing w:line="460" w:lineRule="exact"/>
        <w:rPr>
          <w:rFonts w:ascii="宋体" w:hAnsi="宋体"/>
          <w:sz w:val="24"/>
        </w:rPr>
      </w:pPr>
      <w:r>
        <w:rPr>
          <w:rFonts w:hint="eastAsia" w:ascii="宋体" w:hAnsi="宋体"/>
          <w:sz w:val="24"/>
        </w:rPr>
        <w:t xml:space="preserve">18.1 </w:t>
      </w:r>
      <w:r>
        <w:rPr>
          <w:rFonts w:hint="eastAsia" w:ascii="宋体" w:hAnsi="宋体"/>
          <w:sz w:val="24"/>
        </w:rPr>
        <w:t xml:space="preserve">招标组织方将按招标文件规定的时间、地点主持开标。</w:t>
      </w:r>
      <w:r/>
    </w:p>
    <w:p>
      <w:pPr>
        <w:ind w:left="-107" w:firstLine="480"/>
        <w:spacing w:line="460" w:lineRule="exact"/>
        <w:rPr>
          <w:rFonts w:ascii="宋体" w:hAnsi="宋体"/>
          <w:sz w:val="24"/>
        </w:rPr>
      </w:pPr>
      <w:r>
        <w:rPr>
          <w:rFonts w:hint="eastAsia" w:ascii="宋体" w:hAnsi="宋体"/>
          <w:sz w:val="24"/>
        </w:rPr>
        <w:t xml:space="preserve">18.2 </w:t>
      </w:r>
      <w:r>
        <w:rPr>
          <w:rFonts w:hint="eastAsia" w:ascii="宋体" w:hAnsi="宋体"/>
          <w:sz w:val="24"/>
        </w:rPr>
        <w:t xml:space="preserve">投标人应当在开标前做好充分准备，使用制作该投标文件的同一数字认证证书准时参加开标，请各投标人在开标时间前提前登录开标大厅做好准备。</w:t>
      </w:r>
      <w:r/>
    </w:p>
    <w:p>
      <w:pPr>
        <w:ind w:left="-107" w:firstLine="482"/>
        <w:spacing w:line="460" w:lineRule="exact"/>
        <w:rPr>
          <w:rFonts w:ascii="宋体" w:hAnsi="宋体"/>
          <w:b/>
          <w:sz w:val="24"/>
        </w:rPr>
      </w:pPr>
      <w:r>
        <w:rPr>
          <w:rFonts w:hint="eastAsia" w:ascii="宋体" w:hAnsi="宋体"/>
          <w:b/>
          <w:sz w:val="24"/>
        </w:rPr>
        <w:t xml:space="preserve">18.3 </w:t>
      </w:r>
      <w:r>
        <w:rPr>
          <w:rFonts w:hint="eastAsia" w:ascii="宋体" w:hAnsi="宋体"/>
          <w:b/>
          <w:sz w:val="24"/>
        </w:rPr>
        <w:t xml:space="preserve">投标人不足</w:t>
      </w:r>
      <w:r>
        <w:rPr>
          <w:rFonts w:hint="eastAsia" w:ascii="宋体" w:hAnsi="宋体"/>
          <w:b/>
          <w:sz w:val="24"/>
        </w:rPr>
        <w:t xml:space="preserve">3</w:t>
      </w:r>
      <w:r>
        <w:rPr>
          <w:rFonts w:hint="eastAsia" w:ascii="宋体" w:hAnsi="宋体"/>
          <w:b/>
          <w:sz w:val="24"/>
        </w:rPr>
        <w:t xml:space="preserve">家，不进入解密程序。</w:t>
      </w:r>
      <w:r/>
    </w:p>
    <w:p>
      <w:pPr>
        <w:ind w:left="-107" w:firstLine="480"/>
        <w:spacing w:line="460" w:lineRule="exact"/>
        <w:rPr>
          <w:rFonts w:ascii="宋体" w:hAnsi="宋体"/>
          <w:sz w:val="24"/>
        </w:rPr>
      </w:pPr>
      <w:r>
        <w:rPr>
          <w:rFonts w:hint="eastAsia" w:ascii="宋体" w:hAnsi="宋体"/>
          <w:sz w:val="24"/>
        </w:rPr>
        <w:t xml:space="preserve">18.4 </w:t>
      </w:r>
      <w:r>
        <w:rPr>
          <w:rFonts w:hint="eastAsia" w:ascii="宋体" w:hAnsi="宋体"/>
          <w:sz w:val="24"/>
        </w:rPr>
        <w:t xml:space="preserve">开标时，招标组织方将在系统内公布投标人名单，发出解密的指令，投标人自行实施解密，限定在主持人发布解密指令后</w:t>
      </w:r>
      <w:r>
        <w:rPr>
          <w:rFonts w:hint="eastAsia" w:ascii="宋体" w:hAnsi="宋体"/>
          <w:b/>
          <w:sz w:val="24"/>
        </w:rPr>
        <w:t xml:space="preserve">30</w:t>
      </w:r>
      <w:r>
        <w:rPr>
          <w:rFonts w:hint="eastAsia" w:ascii="宋体" w:hAnsi="宋体"/>
          <w:sz w:val="24"/>
        </w:rPr>
        <w:t xml:space="preserve">分钟内完成。解密时，投标人必须使用</w:t>
      </w:r>
      <w:r>
        <w:rPr>
          <w:rFonts w:hint="eastAsia" w:ascii="宋体" w:hAnsi="宋体"/>
          <w:sz w:val="24"/>
        </w:rPr>
        <w:t xml:space="preserve">与制作投标文件时同一数字认证证书对投标文件进行解密，否则解密将会失败。</w:t>
      </w:r>
      <w:r/>
    </w:p>
    <w:p>
      <w:pPr>
        <w:ind w:left="-107" w:firstLine="480"/>
        <w:spacing w:line="460" w:lineRule="exact"/>
        <w:rPr>
          <w:rFonts w:ascii="宋体" w:hAnsi="宋体"/>
          <w:sz w:val="24"/>
        </w:rPr>
      </w:pPr>
      <w:r>
        <w:rPr>
          <w:rFonts w:hint="eastAsia" w:ascii="宋体" w:hAnsi="宋体"/>
          <w:sz w:val="24"/>
        </w:rPr>
        <w:t xml:space="preserve">18.5 </w:t>
      </w:r>
      <w:r>
        <w:rPr>
          <w:rFonts w:hint="eastAsia" w:ascii="宋体" w:hAnsi="宋体"/>
          <w:sz w:val="24"/>
        </w:rPr>
        <w:t xml:space="preserve">因投标人原因造成投标文件未解密或解密失败或无法正常打开投标文件的，招标组</w:t>
      </w:r>
      <w:r>
        <w:rPr>
          <w:rFonts w:hint="eastAsia" w:ascii="宋体" w:hAnsi="宋体"/>
          <w:sz w:val="24"/>
        </w:rPr>
        <w:t xml:space="preserve">织方将拒绝其投标。部分投标人投标文件未解密或解密失败的，程序可以继续进行。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07" w:firstLine="480"/>
        <w:spacing w:line="460" w:lineRule="exact"/>
        <w:rPr>
          <w:rFonts w:ascii="宋体" w:hAnsi="宋体"/>
          <w:sz w:val="24"/>
        </w:rPr>
      </w:pPr>
      <w:r>
        <w:rPr>
          <w:rFonts w:hint="eastAsia" w:ascii="宋体" w:hAnsi="宋体"/>
          <w:sz w:val="24"/>
        </w:rPr>
        <w:t xml:space="preserve">18.6 </w:t>
      </w:r>
      <w:r>
        <w:rPr>
          <w:rFonts w:hint="eastAsia" w:ascii="宋体" w:hAnsi="宋体"/>
          <w:sz w:val="24"/>
        </w:rPr>
        <w:t xml:space="preserve">本项目在限定的解密时间内，只要有任一家投标人解密成功，即视为电子交易平台运行无故障。</w:t>
      </w:r>
      <w:r/>
    </w:p>
    <w:p>
      <w:pPr>
        <w:ind w:left="-107" w:firstLine="480"/>
        <w:spacing w:line="460" w:lineRule="exact"/>
        <w:rPr>
          <w:rFonts w:ascii="宋体" w:hAnsi="宋体"/>
          <w:sz w:val="24"/>
        </w:rPr>
      </w:pPr>
      <w:r>
        <w:rPr>
          <w:rFonts w:hint="eastAsia" w:ascii="宋体" w:hAnsi="宋体"/>
          <w:sz w:val="24"/>
        </w:rPr>
        <w:t xml:space="preserve">18.7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07" w:firstLine="480"/>
        <w:spacing w:line="460" w:lineRule="exact"/>
        <w:rPr>
          <w:rFonts w:ascii="宋体" w:hAnsi="宋体"/>
          <w:sz w:val="24"/>
        </w:rPr>
      </w:pPr>
      <w:r>
        <w:rPr>
          <w:rFonts w:hint="eastAsia" w:ascii="宋体" w:hAnsi="宋体"/>
          <w:sz w:val="24"/>
        </w:rPr>
        <w:t xml:space="preserve">18.8 </w:t>
      </w:r>
      <w:r>
        <w:rPr>
          <w:rFonts w:hint="eastAsia" w:ascii="宋体" w:hAnsi="宋体"/>
          <w:sz w:val="24"/>
        </w:rPr>
        <w:t xml:space="preserve">电子交</w:t>
      </w:r>
      <w:r>
        <w:rPr>
          <w:rFonts w:hint="eastAsia" w:ascii="宋体" w:hAnsi="宋体"/>
          <w:sz w:val="24"/>
        </w:rPr>
        <w:t xml:space="preserve">易平台自动记录开标过程，由参加开标的各投标人代表和相关工作人员确认开标结果。</w:t>
      </w:r>
      <w:r/>
    </w:p>
    <w:p>
      <w:pPr>
        <w:ind w:left="-107" w:firstLine="480"/>
        <w:spacing w:line="460" w:lineRule="exact"/>
        <w:rPr>
          <w:rFonts w:ascii="宋体" w:hAnsi="宋体"/>
          <w:sz w:val="24"/>
        </w:rPr>
      </w:pPr>
      <w:r>
        <w:rPr>
          <w:rFonts w:hint="eastAsia" w:ascii="宋体" w:hAnsi="宋体"/>
          <w:sz w:val="24"/>
        </w:rPr>
        <w:t xml:space="preserve">18.9 </w:t>
      </w:r>
      <w:r>
        <w:rPr>
          <w:rFonts w:hint="eastAsia" w:ascii="宋体" w:hAnsi="宋体"/>
          <w:sz w:val="24"/>
        </w:rPr>
        <w:t xml:space="preserve">投标人须配合开标工作，否则一切后果由投标人自行承担。</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19</w:t>
      </w:r>
      <w:r>
        <w:rPr>
          <w:rFonts w:hint="eastAsia" w:ascii="宋体" w:hAnsi="宋体"/>
          <w:sz w:val="30"/>
        </w:rPr>
        <w:t xml:space="preserve">．投标人资格审查</w:t>
      </w:r>
      <w:r/>
    </w:p>
    <w:p>
      <w:pPr>
        <w:pStyle w:val="699"/>
        <w:ind w:left="-107" w:firstLine="480"/>
        <w:spacing w:line="460" w:lineRule="exact"/>
        <w:rPr>
          <w:rFonts w:ascii="宋体" w:hAnsi="宋体"/>
          <w:b/>
          <w:sz w:val="24"/>
        </w:rPr>
      </w:pPr>
      <w:r>
        <w:rPr>
          <w:rFonts w:hint="eastAsia" w:ascii="宋体" w:hAnsi="宋体"/>
          <w:sz w:val="24"/>
        </w:rPr>
        <w:t xml:space="preserve">19.1 </w:t>
      </w:r>
      <w:r>
        <w:rPr>
          <w:rFonts w:hint="eastAsia" w:ascii="宋体" w:hAnsi="宋体"/>
          <w:sz w:val="24"/>
        </w:rPr>
        <w:t xml:space="preserve">开标结束后，采购人或者采购代理机构将依法对投标人的资格进行审查。</w:t>
      </w:r>
      <w:r>
        <w:rPr>
          <w:rFonts w:hint="eastAsia" w:ascii="宋体" w:hAnsi="宋体"/>
          <w:b/>
          <w:sz w:val="24"/>
        </w:rPr>
        <w:t xml:space="preserve">合格投标人不足</w:t>
      </w:r>
      <w:r>
        <w:rPr>
          <w:rFonts w:hint="eastAsia" w:ascii="宋体" w:hAnsi="宋体"/>
          <w:b/>
          <w:sz w:val="24"/>
        </w:rPr>
        <w:t xml:space="preserve">3</w:t>
      </w:r>
      <w:r>
        <w:rPr>
          <w:rFonts w:hint="eastAsia" w:ascii="宋体" w:hAnsi="宋体"/>
          <w:b/>
          <w:sz w:val="24"/>
        </w:rPr>
        <w:t xml:space="preserve">家的，不进入后续程序。</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20</w:t>
      </w:r>
      <w:r>
        <w:rPr>
          <w:rFonts w:hint="eastAsia" w:ascii="宋体" w:hAnsi="宋体"/>
          <w:sz w:val="30"/>
        </w:rPr>
        <w:t xml:space="preserve">．评标委员会组成</w:t>
      </w:r>
      <w:r/>
    </w:p>
    <w:p>
      <w:pPr>
        <w:ind w:left="-107" w:firstLine="480"/>
        <w:spacing w:line="460" w:lineRule="exact"/>
        <w:rPr>
          <w:rFonts w:ascii="宋体" w:hAnsi="宋体"/>
          <w:sz w:val="24"/>
        </w:rPr>
      </w:pPr>
      <w:r>
        <w:rPr>
          <w:rFonts w:hint="eastAsia" w:ascii="宋体" w:hAnsi="宋体"/>
          <w:sz w:val="24"/>
        </w:rPr>
        <w:t xml:space="preserve">20.1 </w:t>
      </w:r>
      <w:r>
        <w:rPr>
          <w:rFonts w:hint="eastAsia" w:ascii="宋体" w:hAnsi="宋体"/>
          <w:sz w:val="24"/>
        </w:rPr>
        <w:t xml:space="preserve">评标委员会将由采购人代表和评审专家组成，成员人数为</w:t>
      </w:r>
      <w:r>
        <w:rPr>
          <w:rFonts w:hint="eastAsia" w:ascii="宋体" w:hAnsi="宋体"/>
          <w:sz w:val="24"/>
        </w:rPr>
        <w:t xml:space="preserve">5</w:t>
      </w:r>
      <w:r>
        <w:rPr>
          <w:rFonts w:hint="eastAsia" w:ascii="宋体" w:hAnsi="宋体"/>
          <w:sz w:val="24"/>
        </w:rPr>
        <w:t xml:space="preserve">人或</w:t>
      </w:r>
      <w:r>
        <w:rPr>
          <w:rFonts w:hint="eastAsia" w:ascii="宋体" w:hAnsi="宋体"/>
          <w:sz w:val="24"/>
        </w:rPr>
        <w:t xml:space="preserve">5</w:t>
      </w:r>
      <w:r>
        <w:rPr>
          <w:rFonts w:hint="eastAsia" w:ascii="宋体" w:hAnsi="宋体"/>
          <w:sz w:val="24"/>
        </w:rPr>
        <w:t xml:space="preserve">人以上单数。</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21</w:t>
      </w:r>
      <w:r>
        <w:rPr>
          <w:rFonts w:hint="eastAsia" w:ascii="宋体" w:hAnsi="宋体"/>
          <w:sz w:val="30"/>
        </w:rPr>
        <w:t xml:space="preserve">．投标人符合性审查</w:t>
      </w:r>
      <w:r/>
    </w:p>
    <w:p>
      <w:pPr>
        <w:pStyle w:val="699"/>
        <w:ind w:left="-107" w:firstLine="480"/>
        <w:spacing w:line="460" w:lineRule="exact"/>
        <w:rPr>
          <w:rFonts w:ascii="宋体" w:hAnsi="宋体"/>
          <w:b/>
          <w:sz w:val="24"/>
        </w:rPr>
      </w:pPr>
      <w:r>
        <w:rPr>
          <w:rFonts w:hint="eastAsia" w:ascii="宋体" w:hAnsi="宋体"/>
          <w:sz w:val="24"/>
        </w:rPr>
        <w:t xml:space="preserve">21.1 </w:t>
      </w:r>
      <w:r>
        <w:rPr>
          <w:rFonts w:hint="eastAsia" w:ascii="宋体" w:hAnsi="宋体"/>
          <w:sz w:val="24"/>
        </w:rPr>
        <w:t xml:space="preserve">评标委员会将按照招标文件第五部分“评标办法和标准”第</w:t>
      </w:r>
      <w:r>
        <w:rPr>
          <w:rFonts w:hint="eastAsia" w:ascii="宋体" w:hAnsi="宋体"/>
          <w:sz w:val="24"/>
        </w:rPr>
        <w:t xml:space="preserve">7</w:t>
      </w:r>
      <w:r>
        <w:rPr>
          <w:rFonts w:hint="eastAsia" w:ascii="宋体" w:hAnsi="宋体"/>
          <w:sz w:val="24"/>
        </w:rPr>
        <w:t xml:space="preserve">项规定对通过资格审查的投标人的投标文件进行</w:t>
      </w:r>
      <w:r>
        <w:rPr>
          <w:rFonts w:hint="eastAsia" w:ascii="宋体" w:hAnsi="宋体"/>
          <w:sz w:val="24"/>
        </w:rPr>
        <w:t xml:space="preserve">符合性审查，以确定是否满足招标文件的实质性要求。</w:t>
      </w:r>
      <w:r>
        <w:rPr>
          <w:rFonts w:hint="eastAsia" w:ascii="宋体" w:hAnsi="宋体"/>
          <w:b/>
          <w:sz w:val="24"/>
        </w:rPr>
        <w:t xml:space="preserve">符合性审查合格投标人不足</w:t>
      </w:r>
      <w:r>
        <w:rPr>
          <w:rFonts w:hint="eastAsia" w:ascii="宋体" w:hAnsi="宋体"/>
          <w:b/>
          <w:sz w:val="24"/>
        </w:rPr>
        <w:t xml:space="preserve">3</w:t>
      </w:r>
      <w:r>
        <w:rPr>
          <w:rFonts w:hint="eastAsia" w:ascii="宋体" w:hAnsi="宋体"/>
          <w:b/>
          <w:sz w:val="24"/>
        </w:rPr>
        <w:t xml:space="preserve">家的，不进入详细评审环节。</w:t>
      </w:r>
      <w:r/>
    </w:p>
    <w:p>
      <w:pPr>
        <w:pStyle w:val="699"/>
        <w:ind w:left="-107" w:firstLine="480"/>
        <w:spacing w:line="460" w:lineRule="exact"/>
        <w:rPr>
          <w:rFonts w:ascii="宋体" w:hAnsi="宋体"/>
          <w:sz w:val="24"/>
        </w:rPr>
      </w:pPr>
      <w:r>
        <w:rPr>
          <w:rFonts w:hint="eastAsia" w:ascii="宋体" w:hAnsi="宋体"/>
          <w:sz w:val="24"/>
        </w:rPr>
        <w:t xml:space="preserve">21.2 </w:t>
      </w:r>
      <w:r>
        <w:rPr>
          <w:rFonts w:hint="eastAsia" w:ascii="宋体" w:hAnsi="宋体"/>
          <w:sz w:val="24"/>
        </w:rPr>
        <w:t xml:space="preserve">投标文件澄清</w:t>
      </w:r>
      <w:r/>
    </w:p>
    <w:p>
      <w:pPr>
        <w:ind w:left="-107" w:firstLine="480"/>
        <w:spacing w:line="460" w:lineRule="exact"/>
        <w:rPr>
          <w:rFonts w:ascii="宋体" w:hAnsi="宋体"/>
          <w:sz w:val="24"/>
        </w:rPr>
      </w:pPr>
      <w:r>
        <w:rPr>
          <w:rFonts w:hint="eastAsia" w:ascii="宋体" w:hAnsi="宋体"/>
          <w:sz w:val="24"/>
        </w:rPr>
        <w:t xml:space="preserve">21.2.1 </w:t>
      </w:r>
      <w:r>
        <w:rPr>
          <w:rFonts w:hint="eastAsia" w:ascii="宋体" w:hAnsi="宋体"/>
          <w:sz w:val="24"/>
        </w:rPr>
        <w:t xml:space="preserve">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107" w:firstLine="480"/>
        <w:spacing w:line="460" w:lineRule="exact"/>
        <w:rPr>
          <w:rFonts w:ascii="宋体" w:hAnsi="宋体"/>
          <w:sz w:val="24"/>
        </w:rPr>
      </w:pPr>
      <w:r>
        <w:rPr>
          <w:rFonts w:hint="eastAsia" w:ascii="宋体" w:hAnsi="宋体"/>
          <w:sz w:val="24"/>
        </w:rPr>
        <w:t xml:space="preserve">21.3 </w:t>
      </w:r>
      <w:r>
        <w:rPr>
          <w:rFonts w:hint="eastAsia" w:ascii="宋体" w:hAnsi="宋体"/>
          <w:b/>
          <w:sz w:val="24"/>
        </w:rPr>
        <w:t xml:space="preserve">开标至评标结束期间，投标人应保持系统在线，如因投标人自身原因未在规定时间内按评标委员会要求进行澄清、说明或者补正的，一切后果由投标人自行承担。</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22</w:t>
      </w:r>
      <w:r>
        <w:rPr>
          <w:rFonts w:hint="eastAsia" w:ascii="宋体" w:hAnsi="宋体"/>
          <w:sz w:val="30"/>
        </w:rPr>
        <w:t xml:space="preserve">．无效投标的情形</w:t>
      </w:r>
      <w:r/>
    </w:p>
    <w:p>
      <w:pPr>
        <w:pStyle w:val="699"/>
        <w:ind w:left="-107" w:firstLine="480"/>
        <w:spacing w:line="460" w:lineRule="exact"/>
        <w:rPr>
          <w:rFonts w:ascii="宋体" w:hAnsi="宋体"/>
        </w:rPr>
      </w:pPr>
      <w:r>
        <w:rPr>
          <w:rFonts w:hint="eastAsia" w:ascii="宋体" w:hAnsi="宋体"/>
          <w:sz w:val="24"/>
        </w:rPr>
        <w:t xml:space="preserve">22.1 </w:t>
      </w:r>
      <w:r>
        <w:rPr>
          <w:rFonts w:hint="eastAsia" w:ascii="宋体" w:hAnsi="宋体"/>
          <w:sz w:val="24"/>
        </w:rPr>
        <w:t xml:space="preserve">无效投标的情形见本招标文件第五部分“评标办法和标准”第</w:t>
      </w:r>
      <w:r>
        <w:rPr>
          <w:rFonts w:hint="eastAsia" w:ascii="宋体" w:hAnsi="宋体"/>
          <w:sz w:val="24"/>
        </w:rPr>
        <w:t xml:space="preserve">7</w:t>
      </w:r>
      <w:r>
        <w:rPr>
          <w:rFonts w:hint="eastAsia" w:ascii="宋体" w:hAnsi="宋体"/>
          <w:sz w:val="24"/>
        </w:rPr>
        <w:t xml:space="preserve">项规定。</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23</w:t>
      </w:r>
      <w:r>
        <w:rPr>
          <w:rFonts w:hint="eastAsia" w:ascii="宋体" w:hAnsi="宋体"/>
          <w:sz w:val="30"/>
        </w:rPr>
        <w:t xml:space="preserve">．投标文件详细评审</w:t>
      </w:r>
      <w:r/>
    </w:p>
    <w:p>
      <w:pPr>
        <w:ind w:left="-107" w:firstLine="480"/>
        <w:spacing w:line="460" w:lineRule="exact"/>
        <w:rPr>
          <w:rFonts w:ascii="宋体" w:hAnsi="宋体"/>
          <w:sz w:val="24"/>
        </w:rPr>
      </w:pPr>
      <w:r>
        <w:rPr>
          <w:rFonts w:hint="eastAsia" w:ascii="宋体" w:hAnsi="宋体"/>
          <w:sz w:val="24"/>
        </w:rPr>
        <w:t xml:space="preserve">23.1 </w:t>
      </w:r>
      <w:r>
        <w:rPr>
          <w:rFonts w:hint="eastAsia" w:ascii="宋体" w:hAnsi="宋体"/>
          <w:sz w:val="24"/>
        </w:rPr>
        <w:t xml:space="preserve">评标委员会将按照招标文件第五部分“评标办法和标准”第</w:t>
      </w:r>
      <w:r>
        <w:rPr>
          <w:rFonts w:hint="eastAsia" w:ascii="宋体" w:hAnsi="宋体"/>
          <w:sz w:val="24"/>
        </w:rPr>
        <w:t xml:space="preserve">8</w:t>
      </w:r>
      <w:r>
        <w:rPr>
          <w:rFonts w:hint="eastAsia" w:ascii="宋体" w:hAnsi="宋体"/>
          <w:sz w:val="24"/>
        </w:rPr>
        <w:t xml:space="preserve">项规定，对符合性审查合格的投标文件进行商务、技术和价格评估，综合比较与评价。</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24. </w:t>
      </w:r>
      <w:r>
        <w:rPr>
          <w:rFonts w:hint="eastAsia" w:ascii="宋体" w:hAnsi="宋体"/>
          <w:sz w:val="30"/>
        </w:rPr>
        <w:t xml:space="preserve">串通投标的情形</w:t>
      </w:r>
      <w:r/>
    </w:p>
    <w:p>
      <w:pPr>
        <w:ind w:left="-107" w:firstLine="480"/>
        <w:spacing w:line="460" w:lineRule="exact"/>
        <w:rPr>
          <w:rFonts w:ascii="宋体" w:hAnsi="宋体"/>
          <w:sz w:val="24"/>
        </w:rPr>
      </w:pPr>
      <w:r>
        <w:rPr>
          <w:rFonts w:hint="eastAsia" w:ascii="宋体" w:hAnsi="宋体"/>
          <w:sz w:val="24"/>
        </w:rPr>
        <w:t xml:space="preserve">24.1 </w:t>
      </w:r>
      <w:r>
        <w:rPr>
          <w:rFonts w:hint="eastAsia" w:ascii="宋体" w:hAnsi="宋体"/>
          <w:sz w:val="24"/>
        </w:rPr>
        <w:t xml:space="preserve">有下列情形之一的，视为投标人串通投标，投标无效：</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）不同投标人的投标文件由同一单位或者个人编制；</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）不同投标人委托同一单位或者个人办理投标事宜；</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）不同投标人的投标文件载明的项目管理成员或者联系人员为同一人；</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）不同投标人的投标文件异常一致或者投标报价呈规律性差异；</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）不同投标人的投标文件相互混装。</w:t>
      </w:r>
      <w:r/>
    </w:p>
    <w:p>
      <w:pPr>
        <w:pStyle w:val="689"/>
        <w:ind w:left="-107" w:firstLine="602"/>
        <w:keepLines w:val="0"/>
        <w:keepNext w:val="0"/>
        <w:spacing w:before="0" w:after="0" w:line="460" w:lineRule="exact"/>
        <w:rPr>
          <w:rFonts w:ascii="宋体" w:hAnsi="宋体"/>
          <w:sz w:val="30"/>
          <w:szCs w:val="30"/>
        </w:rPr>
      </w:pPr>
      <w:r>
        <w:rPr>
          <w:rFonts w:hint="eastAsia" w:ascii="宋体" w:hAnsi="宋体"/>
          <w:sz w:val="30"/>
          <w:szCs w:val="30"/>
        </w:rPr>
        <w:t xml:space="preserve">25</w:t>
      </w:r>
      <w:r>
        <w:rPr>
          <w:rFonts w:hint="eastAsia" w:ascii="宋体" w:hAnsi="宋体"/>
          <w:sz w:val="30"/>
        </w:rPr>
        <w:t xml:space="preserve">．</w:t>
      </w:r>
      <w:r>
        <w:rPr>
          <w:rFonts w:hint="eastAsia" w:ascii="宋体" w:hAnsi="宋体"/>
          <w:sz w:val="30"/>
          <w:szCs w:val="30"/>
        </w:rPr>
        <w:t xml:space="preserve">评标过程的保密</w:t>
      </w:r>
      <w:r/>
    </w:p>
    <w:p>
      <w:pPr>
        <w:ind w:left="-107" w:firstLine="480"/>
        <w:spacing w:line="460" w:lineRule="exact"/>
        <w:rPr>
          <w:rFonts w:ascii="宋体" w:hAnsi="宋体"/>
          <w:sz w:val="24"/>
        </w:rPr>
      </w:pPr>
      <w:r>
        <w:rPr>
          <w:rFonts w:hint="eastAsia" w:ascii="宋体" w:hAnsi="宋体"/>
          <w:sz w:val="24"/>
        </w:rPr>
        <w:t xml:space="preserve">25.1 </w:t>
      </w:r>
      <w:r>
        <w:rPr>
          <w:rFonts w:hint="eastAsia" w:ascii="宋体" w:hAnsi="宋体"/>
          <w:sz w:val="24"/>
        </w:rPr>
        <w:t xml:space="preserve">在评标过程中，如果投标人试图在投标文件审查、澄清、比较及授标建议等方面向招标组织方或参加评标的人员施加任何影响，都将会导致其投标无效。</w:t>
      </w:r>
      <w:r/>
    </w:p>
    <w:p>
      <w:pPr>
        <w:ind w:left="-107" w:firstLine="480"/>
        <w:spacing w:line="460" w:lineRule="exact"/>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w:t>
      </w:r>
      <w:r>
        <w:rPr>
          <w:rFonts w:hint="eastAsia" w:ascii="宋体" w:hAnsi="宋体"/>
          <w:b/>
          <w:sz w:val="24"/>
          <w:u w:val="single"/>
        </w:rPr>
        <w:t xml:space="preserve">国家秘密、商业秘密负有保密责任。</w:t>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26</w:t>
      </w:r>
      <w:r>
        <w:rPr>
          <w:rFonts w:hint="eastAsia" w:ascii="宋体" w:hAnsi="宋体"/>
          <w:sz w:val="30"/>
        </w:rPr>
        <w:t xml:space="preserve">．废标的情形</w:t>
      </w:r>
      <w:r/>
    </w:p>
    <w:p>
      <w:pPr>
        <w:ind w:left="-107" w:firstLine="480"/>
        <w:spacing w:line="460" w:lineRule="exact"/>
        <w:rPr>
          <w:rFonts w:ascii="宋体" w:hAnsi="宋体"/>
          <w:sz w:val="24"/>
        </w:rPr>
      </w:pPr>
      <w:r>
        <w:rPr>
          <w:rFonts w:hint="eastAsia" w:ascii="宋体" w:hAnsi="宋体"/>
          <w:sz w:val="24"/>
        </w:rPr>
        <w:t xml:space="preserve">26.1 </w:t>
      </w:r>
      <w:r>
        <w:rPr>
          <w:rFonts w:hint="eastAsia" w:ascii="宋体" w:hAnsi="宋体"/>
          <w:sz w:val="24"/>
        </w:rPr>
        <w:t xml:space="preserve">出现下列情形之一的，将予废标：</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）符合专业条件的供应商或者对招标文件作实质响应的供应商不足三家的；</w:t>
      </w:r>
      <w:r>
        <w:rPr>
          <w:rFonts w:hint="eastAsia" w:ascii="宋体" w:hAnsi="宋体"/>
          <w:sz w:val="24"/>
        </w:rPr>
        <w:t xml:space="preserve">  </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）出现影响采购公正的违法、违规行为的；</w:t>
      </w:r>
      <w:r>
        <w:rPr>
          <w:rFonts w:hint="eastAsia" w:ascii="宋体" w:hAnsi="宋体"/>
          <w:sz w:val="24"/>
        </w:rPr>
        <w:t xml:space="preserve">  </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）投标人的报价均超过了采购预算，采购人不能支付的；</w:t>
      </w:r>
      <w:r/>
    </w:p>
    <w:p>
      <w:pPr>
        <w:ind w:left="-107"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）因重大变故，采购任务取消的；</w:t>
      </w:r>
      <w:r>
        <w:rPr>
          <w:rFonts w:hint="eastAsia" w:ascii="宋体" w:hAnsi="宋体"/>
          <w:sz w:val="24"/>
        </w:rPr>
        <w:t xml:space="preserve"> </w:t>
      </w:r>
      <w:r/>
    </w:p>
    <w:p>
      <w:pPr>
        <w:ind w:left="-107" w:firstLine="480"/>
        <w:spacing w:line="460" w:lineRule="exact"/>
        <w:rPr>
          <w:rFonts w:ascii="宋体" w:hAnsi="宋体"/>
          <w:sz w:val="24"/>
        </w:rPr>
      </w:pPr>
      <w:r>
        <w:rPr>
          <w:rFonts w:hint="eastAsia" w:ascii="宋体" w:hAnsi="宋体"/>
          <w:sz w:val="24"/>
        </w:rPr>
        <w:t xml:space="preserve">废标后，采购人应当将废标理由通知所有投标人。</w:t>
      </w:r>
      <w:r/>
    </w:p>
    <w:p>
      <w:pPr>
        <w:pStyle w:val="1944"/>
        <w:jc w:val="center"/>
        <w:spacing w:line="460" w:lineRule="exact"/>
        <w:rPr>
          <w:rFonts w:ascii="宋体" w:eastAsia="宋体"/>
        </w:rPr>
      </w:pPr>
      <w:r/>
      <w:bookmarkStart w:id="52" w:name="_Toc141960466"/>
      <w:r>
        <w:rPr>
          <w:rFonts w:hint="eastAsia" w:ascii="宋体" w:eastAsia="宋体"/>
        </w:rPr>
        <w:t xml:space="preserve">五、确定结果</w:t>
      </w:r>
      <w:bookmarkEnd w:id="52"/>
      <w:r/>
      <w:r/>
    </w:p>
    <w:p>
      <w:pPr>
        <w:pStyle w:val="689"/>
        <w:ind w:left="-107" w:firstLine="602"/>
        <w:keepLines w:val="0"/>
        <w:keepNext w:val="0"/>
        <w:spacing w:before="0" w:after="0" w:line="460" w:lineRule="exact"/>
        <w:rPr>
          <w:rFonts w:ascii="宋体" w:hAnsi="宋体"/>
          <w:sz w:val="30"/>
        </w:rPr>
      </w:pPr>
      <w:r>
        <w:rPr>
          <w:rFonts w:hint="eastAsia" w:ascii="宋体" w:hAnsi="宋体"/>
          <w:sz w:val="30"/>
        </w:rPr>
        <w:t xml:space="preserve">27.</w:t>
      </w:r>
      <w:r>
        <w:rPr>
          <w:rFonts w:hint="eastAsia" w:ascii="宋体" w:hAnsi="宋体"/>
          <w:sz w:val="30"/>
        </w:rPr>
        <w:t xml:space="preserve">确定中标人</w:t>
      </w:r>
      <w:r/>
    </w:p>
    <w:p>
      <w:pPr>
        <w:ind w:left="-108" w:firstLine="480"/>
        <w:spacing w:line="460" w:lineRule="exact"/>
        <w:rPr>
          <w:rFonts w:ascii="宋体" w:hAnsi="宋体"/>
          <w:sz w:val="24"/>
        </w:rPr>
      </w:pPr>
      <w:r/>
      <w:bookmarkStart w:id="53" w:name="EBdca946ccd46544908a445026ac0d1e88"/>
      <w:r>
        <w:rPr>
          <w:rFonts w:hint="eastAsia" w:ascii="宋体" w:hAnsi="宋体"/>
          <w:sz w:val="24"/>
        </w:rPr>
        <w:t xml:space="preserve">27.1</w:t>
      </w:r>
      <w:r>
        <w:rPr>
          <w:rFonts w:hint="eastAsia" w:ascii="宋体" w:hAnsi="宋体"/>
          <w:sz w:val="24"/>
        </w:rPr>
        <w:t xml:space="preserve">采购人自收到评标报告之日起</w:t>
      </w:r>
      <w:r>
        <w:rPr>
          <w:rFonts w:hint="eastAsia" w:ascii="宋体" w:hAnsi="宋体"/>
          <w:sz w:val="24"/>
        </w:rPr>
        <w:t xml:space="preserve">5</w:t>
      </w:r>
      <w:r>
        <w:rPr>
          <w:rFonts w:hint="eastAsia" w:ascii="宋体" w:hAnsi="宋体"/>
          <w:sz w:val="24"/>
        </w:rPr>
        <w:t xml:space="preserve">个工作日内，在评标报告确定的中标候选人名单中按顺序确定中标人。中标候选人并列的，按《政府采购货物和服务招标投标管理办法》（财政部</w:t>
      </w:r>
      <w:r>
        <w:rPr>
          <w:rFonts w:hint="eastAsia" w:ascii="宋体" w:hAnsi="宋体"/>
          <w:sz w:val="24"/>
        </w:rPr>
        <w:t xml:space="preserve">87</w:t>
      </w:r>
      <w:r>
        <w:rPr>
          <w:rFonts w:hint="eastAsia" w:ascii="宋体" w:hAnsi="宋体"/>
          <w:sz w:val="24"/>
        </w:rPr>
        <w:t xml:space="preserve">号令）相关规定执行。</w:t>
      </w:r>
      <w:bookmarkEnd w:id="53"/>
      <w:r/>
      <w:r/>
    </w:p>
    <w:p>
      <w:pPr>
        <w:pStyle w:val="1944"/>
        <w:jc w:val="center"/>
        <w:spacing w:line="460" w:lineRule="exact"/>
        <w:rPr>
          <w:rFonts w:ascii="宋体" w:eastAsia="宋体"/>
        </w:rPr>
      </w:pPr>
      <w:r/>
      <w:bookmarkStart w:id="54" w:name="_Toc141960467"/>
      <w:r>
        <w:rPr>
          <w:rFonts w:hint="eastAsia" w:ascii="宋体" w:eastAsia="宋体"/>
        </w:rPr>
        <w:t xml:space="preserve">六、授予合同</w:t>
      </w:r>
      <w:bookmarkEnd w:id="54"/>
      <w:r/>
      <w:r/>
    </w:p>
    <w:p>
      <w:pPr>
        <w:pStyle w:val="689"/>
        <w:ind w:left="-108" w:firstLine="602"/>
        <w:keepLines w:val="0"/>
        <w:keepNext w:val="0"/>
        <w:spacing w:before="0" w:after="0" w:line="460" w:lineRule="exact"/>
        <w:rPr>
          <w:rFonts w:ascii="宋体" w:hAnsi="宋体"/>
          <w:sz w:val="30"/>
        </w:rPr>
      </w:pPr>
      <w:r>
        <w:rPr>
          <w:rFonts w:hint="eastAsia" w:ascii="宋体" w:hAnsi="宋体"/>
          <w:sz w:val="30"/>
        </w:rPr>
        <w:t xml:space="preserve">28</w:t>
      </w:r>
      <w:r>
        <w:rPr>
          <w:rFonts w:hint="eastAsia" w:ascii="宋体" w:hAnsi="宋体"/>
          <w:sz w:val="30"/>
        </w:rPr>
        <w:t xml:space="preserve">．中标通知书</w:t>
      </w:r>
      <w:r/>
    </w:p>
    <w:p>
      <w:pPr>
        <w:pStyle w:val="699"/>
        <w:ind w:left="-108" w:firstLine="480"/>
        <w:spacing w:line="460" w:lineRule="exact"/>
        <w:rPr>
          <w:rFonts w:ascii="宋体" w:hAnsi="宋体"/>
          <w:sz w:val="24"/>
        </w:rPr>
      </w:pPr>
      <w:r>
        <w:rPr>
          <w:rFonts w:hint="eastAsia" w:ascii="宋体" w:hAnsi="宋体"/>
          <w:sz w:val="24"/>
        </w:rPr>
        <w:t xml:space="preserve">28.1 </w:t>
      </w:r>
      <w:r>
        <w:rPr>
          <w:rFonts w:hint="eastAsia" w:ascii="宋体" w:hAnsi="宋体"/>
          <w:sz w:val="24"/>
        </w:rPr>
        <w:t xml:space="preserve">中标通知书发出后，采购人不得违法改变中标结果，中标人无正当理由不得放弃中标。</w:t>
      </w:r>
      <w:r/>
    </w:p>
    <w:p>
      <w:pPr>
        <w:pStyle w:val="689"/>
        <w:ind w:left="-108" w:firstLine="602"/>
        <w:keepLines w:val="0"/>
        <w:keepNext w:val="0"/>
        <w:spacing w:before="0" w:after="0" w:line="460" w:lineRule="exact"/>
        <w:rPr>
          <w:rFonts w:ascii="宋体" w:hAnsi="宋体"/>
          <w:sz w:val="30"/>
        </w:rPr>
      </w:pPr>
      <w:r>
        <w:rPr>
          <w:rFonts w:hint="eastAsia" w:ascii="宋体" w:hAnsi="宋体"/>
          <w:sz w:val="30"/>
        </w:rPr>
        <w:t xml:space="preserve">29</w:t>
      </w:r>
      <w:r>
        <w:rPr>
          <w:rFonts w:hint="eastAsia" w:ascii="宋体" w:hAnsi="宋体"/>
          <w:sz w:val="30"/>
        </w:rPr>
        <w:t xml:space="preserve">．履约保证金</w:t>
      </w:r>
      <w:r/>
    </w:p>
    <w:p>
      <w:pPr>
        <w:pStyle w:val="699"/>
        <w:ind w:left="-108" w:firstLine="480"/>
        <w:spacing w:line="460" w:lineRule="exact"/>
        <w:rPr>
          <w:rFonts w:ascii="宋体" w:hAnsi="宋体"/>
          <w:sz w:val="24"/>
          <w:szCs w:val="24"/>
        </w:rPr>
      </w:pPr>
      <w:r>
        <w:rPr>
          <w:rFonts w:hint="eastAsia" w:ascii="宋体" w:hAnsi="宋体"/>
          <w:sz w:val="24"/>
          <w:szCs w:val="24"/>
        </w:rPr>
        <w:t xml:space="preserve">29.1 </w:t>
      </w:r>
      <w:r/>
    </w:p>
    <w:p>
      <w:pPr>
        <w:pStyle w:val="699"/>
        <w:ind w:left="-108" w:firstLine="480"/>
        <w:spacing w:line="460" w:lineRule="exact"/>
        <w:rPr>
          <w:rFonts w:ascii="宋体" w:hAnsi="宋体"/>
          <w:sz w:val="24"/>
          <w:szCs w:val="24"/>
        </w:rPr>
      </w:pPr>
      <w:r>
        <w:rPr>
          <w:rFonts w:hint="eastAsia" w:ascii="宋体" w:hAnsi="宋体"/>
          <w:sz w:val="24"/>
          <w:szCs w:val="24"/>
        </w:rPr>
        <w:t xml:space="preserve">A </w:t>
      </w:r>
      <w:r>
        <w:rPr>
          <w:rFonts w:hint="eastAsia" w:ascii="MS Gothic" w:hAnsi="MS Gothic" w:eastAsia="MS Gothic" w:cs="MS Gothic"/>
          <w:sz w:val="24"/>
          <w:szCs w:val="24"/>
        </w:rPr>
        <w:t xml:space="preserve">☑</w:t>
      </w:r>
      <w:r>
        <w:rPr>
          <w:rFonts w:hint="eastAsia" w:ascii="宋体" w:hAnsi="宋体" w:cs="宋体"/>
          <w:sz w:val="24"/>
          <w:szCs w:val="24"/>
        </w:rPr>
        <w:t xml:space="preserve">本项目不收取履约保证金。</w:t>
      </w:r>
      <w:r/>
    </w:p>
    <w:p>
      <w:pPr>
        <w:pStyle w:val="699"/>
        <w:ind w:left="-108" w:firstLine="480"/>
        <w:spacing w:line="460" w:lineRule="exact"/>
        <w:rPr>
          <w:rFonts w:ascii="宋体" w:hAnsi="宋体"/>
          <w:sz w:val="24"/>
          <w:szCs w:val="24"/>
        </w:rPr>
      </w:pPr>
      <w:r>
        <w:rPr>
          <w:rFonts w:hint="eastAsia" w:ascii="宋体" w:hAnsi="宋体"/>
          <w:sz w:val="24"/>
          <w:szCs w:val="24"/>
        </w:rPr>
        <w:t xml:space="preserve">B</w:t>
      </w:r>
      <w:r>
        <w:rPr>
          <w:rFonts w:hint="eastAsia" w:ascii="宋体" w:hAnsi="宋体"/>
          <w:sz w:val="24"/>
          <w:szCs w:val="24"/>
        </w:rPr>
        <w:t xml:space="preserve">□本项目中标供应商应提交政府采购合同金额</w:t>
      </w:r>
      <w:r>
        <w:rPr>
          <w:rFonts w:hint="eastAsia" w:ascii="宋体" w:hAnsi="宋体"/>
          <w:sz w:val="24"/>
          <w:szCs w:val="24"/>
        </w:rPr>
        <w:t xml:space="preserve">XX%</w:t>
      </w:r>
      <w:r>
        <w:rPr>
          <w:rFonts w:hint="eastAsia" w:ascii="宋体" w:hAnsi="宋体"/>
          <w:sz w:val="24"/>
          <w:szCs w:val="24"/>
        </w:rPr>
        <w:t xml:space="preserve">的履约保证金（不得超过政府采购合同金额的</w:t>
      </w:r>
      <w:r>
        <w:rPr>
          <w:rFonts w:hint="eastAsia" w:ascii="宋体" w:hAnsi="宋体"/>
          <w:sz w:val="24"/>
          <w:szCs w:val="24"/>
        </w:rPr>
        <w:t xml:space="preserve">10%</w:t>
      </w:r>
      <w:r>
        <w:rPr>
          <w:rFonts w:hint="eastAsia" w:ascii="宋体" w:hAnsi="宋体"/>
          <w:sz w:val="24"/>
          <w:szCs w:val="24"/>
        </w:rPr>
        <w:t xml:space="preserve">），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bookmarkStart w:id="55" w:name="EBa6b4dcd20fa946e78575c280ef58a640"/>
      <w:r/>
      <w:bookmarkEnd w:id="55"/>
      <w:r/>
      <w:r/>
    </w:p>
    <w:p>
      <w:pPr>
        <w:pStyle w:val="689"/>
        <w:ind w:left="-108" w:firstLine="602"/>
        <w:keepLines w:val="0"/>
        <w:keepNext w:val="0"/>
        <w:spacing w:before="0" w:after="0" w:line="460" w:lineRule="exact"/>
        <w:rPr>
          <w:rFonts w:ascii="宋体" w:hAnsi="宋体"/>
          <w:sz w:val="30"/>
        </w:rPr>
      </w:pPr>
      <w:r>
        <w:rPr>
          <w:rFonts w:hint="eastAsia" w:ascii="宋体" w:hAnsi="宋体"/>
          <w:sz w:val="30"/>
        </w:rPr>
        <w:t xml:space="preserve">30</w:t>
      </w:r>
      <w:r>
        <w:rPr>
          <w:rFonts w:hint="eastAsia" w:ascii="宋体" w:hAnsi="宋体"/>
          <w:sz w:val="30"/>
        </w:rPr>
        <w:t xml:space="preserve">．签订合同</w:t>
      </w:r>
      <w:r/>
    </w:p>
    <w:p>
      <w:pPr>
        <w:ind w:left="-108" w:firstLine="480"/>
        <w:spacing w:line="460" w:lineRule="exact"/>
        <w:rPr>
          <w:rFonts w:ascii="宋体" w:hAnsi="宋体"/>
          <w:sz w:val="24"/>
        </w:rPr>
      </w:pPr>
      <w:r>
        <w:rPr>
          <w:rFonts w:hint="eastAsia" w:ascii="宋体" w:hAnsi="宋体"/>
          <w:sz w:val="24"/>
        </w:rPr>
        <w:t xml:space="preserve">30.1 </w:t>
      </w:r>
      <w:r>
        <w:rPr>
          <w:rFonts w:hint="eastAsia" w:ascii="宋体" w:hAnsi="宋体"/>
          <w:sz w:val="24"/>
        </w:rPr>
        <w:t xml:space="preserve">采购人应当自中标通知书发出之日起</w:t>
      </w:r>
      <w:bookmarkStart w:id="56" w:name="EB51f10b0400174b428b9ac0d3bc071cc9"/>
      <w:r>
        <w:rPr>
          <w:rFonts w:hint="eastAsia" w:ascii="宋体" w:hAnsi="宋体"/>
          <w:sz w:val="24"/>
        </w:rPr>
        <w:t xml:space="preserve">15</w:t>
      </w:r>
      <w:bookmarkEnd w:id="56"/>
      <w:r>
        <w:rPr>
          <w:rFonts w:hint="eastAsia" w:ascii="宋体" w:hAnsi="宋体"/>
          <w:sz w:val="24"/>
        </w:rPr>
        <w:t xml:space="preserve">日内，按照招标文件和中标人投标文件的规定，与中标人签订书面合同。所签订的合同不得对招标文件确定的事项和中标人投标文件作实质性修改。采购人不得向中标人提</w:t>
      </w:r>
      <w:r>
        <w:rPr>
          <w:rFonts w:hint="eastAsia" w:ascii="宋体" w:hAnsi="宋体"/>
          <w:sz w:val="24"/>
        </w:rPr>
        <w:t xml:space="preserve">出任何不合理的要求作为签订合同的条件。</w:t>
      </w:r>
      <w:r/>
    </w:p>
    <w:p>
      <w:pPr>
        <w:ind w:left="-108" w:firstLine="480"/>
        <w:spacing w:line="460" w:lineRule="exact"/>
        <w:rPr>
          <w:rFonts w:ascii="宋体" w:hAnsi="宋体"/>
          <w:sz w:val="24"/>
        </w:rPr>
      </w:pPr>
      <w:r>
        <w:rPr>
          <w:rFonts w:hint="eastAsia" w:ascii="宋体" w:hAnsi="宋体"/>
          <w:sz w:val="24"/>
        </w:rPr>
        <w:t xml:space="preserve">30.2 </w:t>
      </w:r>
      <w:r>
        <w:rPr>
          <w:rFonts w:hint="eastAsia" w:ascii="宋体" w:hAnsi="宋体"/>
          <w:sz w:val="24"/>
        </w:rPr>
        <w:t xml:space="preserve">政府采购合同应当包括采购人与中标人的名称和住所、标的、数量、质量、价款或者报酬、履行期限及地点和方式、验收要求、违约责任、解决争议的方法等内容。</w:t>
      </w:r>
      <w:r/>
    </w:p>
    <w:p>
      <w:pPr>
        <w:ind w:left="-108" w:firstLine="480"/>
        <w:spacing w:line="460" w:lineRule="exact"/>
        <w:rPr>
          <w:rFonts w:ascii="宋体" w:hAnsi="宋体"/>
          <w:sz w:val="24"/>
        </w:rPr>
      </w:pPr>
      <w:r>
        <w:rPr>
          <w:rFonts w:hint="eastAsia" w:ascii="宋体" w:hAnsi="宋体"/>
          <w:sz w:val="24"/>
        </w:rPr>
        <w:t xml:space="preserve">30.3 </w:t>
      </w:r>
      <w:r>
        <w:rPr>
          <w:rFonts w:hint="eastAsia" w:ascii="宋体" w:hAnsi="宋体"/>
          <w:sz w:val="24"/>
        </w:rPr>
        <w:t xml:space="preserve">合同履行中，采购人需追加与合同标的相同的服务时，在不改变合同其他条款的前提下，可以与中标人协商签订补充合同，但所有补充合同的采购金额不得超过原合同采购金额的百分之十。</w:t>
      </w:r>
      <w:r/>
    </w:p>
    <w:p>
      <w:pPr>
        <w:ind w:left="-108" w:firstLine="480"/>
        <w:spacing w:line="460" w:lineRule="exact"/>
        <w:rPr>
          <w:rFonts w:ascii="宋体" w:hAnsi="宋体"/>
          <w:sz w:val="24"/>
        </w:rPr>
      </w:pPr>
      <w:r>
        <w:rPr>
          <w:rFonts w:hint="eastAsia" w:ascii="宋体" w:hAnsi="宋体"/>
          <w:sz w:val="24"/>
        </w:rPr>
        <w:t xml:space="preserve">30.4 </w:t>
      </w:r>
      <w:r>
        <w:rPr>
          <w:rFonts w:hint="eastAsia" w:ascii="宋体" w:hAnsi="宋体"/>
          <w:sz w:val="24"/>
        </w:rPr>
        <w:t xml:space="preserve">采购人与中标人应当根据合同的约定依法履行合同义务。政府采购合同的履行、违约责任和解决争议的方法等适用</w:t>
      </w:r>
      <w:bookmarkStart w:id="57" w:name="EBdf0bbf4340b043298f95df6df139de47"/>
      <w:r>
        <w:rPr>
          <w:rFonts w:hint="eastAsia" w:ascii="宋体" w:hAnsi="宋体"/>
          <w:sz w:val="24"/>
        </w:rPr>
        <w:t xml:space="preserve">《中华人民共和国民法典》</w:t>
      </w:r>
      <w:bookmarkEnd w:id="57"/>
      <w:r/>
      <w:r/>
    </w:p>
    <w:p>
      <w:pPr>
        <w:pStyle w:val="1944"/>
        <w:jc w:val="center"/>
        <w:spacing w:line="460" w:lineRule="exact"/>
        <w:rPr>
          <w:rFonts w:ascii="宋体" w:eastAsia="宋体"/>
        </w:rPr>
      </w:pPr>
      <w:r/>
      <w:bookmarkStart w:id="58" w:name="_Toc141960468"/>
      <w:r>
        <w:rPr>
          <w:rFonts w:hint="eastAsia" w:ascii="宋体" w:eastAsia="宋体"/>
        </w:rPr>
        <w:t xml:space="preserve">七</w:t>
      </w:r>
      <w:r>
        <w:rPr>
          <w:rFonts w:hint="eastAsia" w:ascii="宋体" w:eastAsia="宋体"/>
        </w:rPr>
        <w:t xml:space="preserve">、询问、质疑、投诉</w:t>
      </w:r>
      <w:bookmarkEnd w:id="58"/>
      <w:r/>
      <w:r/>
    </w:p>
    <w:p>
      <w:pPr>
        <w:pStyle w:val="689"/>
        <w:ind w:left="-108" w:firstLine="602"/>
        <w:keepLines w:val="0"/>
        <w:keepNext w:val="0"/>
        <w:spacing w:before="0" w:after="0" w:line="460" w:lineRule="exact"/>
        <w:rPr>
          <w:rFonts w:ascii="宋体" w:hAnsi="宋体"/>
          <w:sz w:val="30"/>
        </w:rPr>
      </w:pPr>
      <w:r>
        <w:rPr>
          <w:rFonts w:hint="eastAsia" w:ascii="宋体" w:hAnsi="宋体"/>
          <w:sz w:val="30"/>
        </w:rPr>
        <w:t xml:space="preserve">31</w:t>
      </w:r>
      <w:r>
        <w:rPr>
          <w:rFonts w:hint="eastAsia" w:ascii="宋体" w:hAnsi="宋体"/>
          <w:sz w:val="30"/>
        </w:rPr>
        <w:t xml:space="preserve">．询问</w:t>
      </w:r>
      <w:r/>
    </w:p>
    <w:p>
      <w:pPr>
        <w:ind w:left="-108" w:firstLine="480"/>
        <w:spacing w:line="460" w:lineRule="exact"/>
        <w:rPr>
          <w:rFonts w:ascii="宋体" w:hAnsi="宋体"/>
          <w:sz w:val="24"/>
        </w:rPr>
      </w:pPr>
      <w:r>
        <w:rPr>
          <w:rFonts w:hint="eastAsia" w:ascii="宋体" w:hAnsi="宋体"/>
          <w:sz w:val="24"/>
        </w:rPr>
        <w:t xml:space="preserve">31.1 </w:t>
      </w:r>
      <w:r>
        <w:rPr>
          <w:rFonts w:hint="eastAsia" w:ascii="宋体" w:hAnsi="宋体"/>
          <w:sz w:val="24"/>
        </w:rPr>
        <w:t xml:space="preserve">供应商对招标活动事项有疑问的，可以向采购人或采购代理机构提出询问，采购人或采购代理机构将在</w:t>
      </w:r>
      <w:r>
        <w:rPr>
          <w:rFonts w:hint="eastAsia" w:ascii="宋体" w:hAnsi="宋体"/>
          <w:sz w:val="24"/>
        </w:rPr>
        <w:t xml:space="preserve">3</w:t>
      </w:r>
      <w:r>
        <w:rPr>
          <w:rFonts w:hint="eastAsia" w:ascii="宋体" w:hAnsi="宋体"/>
          <w:sz w:val="24"/>
        </w:rPr>
        <w:t xml:space="preserve">个工作日内对供应商依法提出的询问作出答复，但答复的内容不得涉及商业秘密。</w:t>
      </w:r>
      <w:r/>
    </w:p>
    <w:p>
      <w:pPr>
        <w:pStyle w:val="689"/>
        <w:ind w:left="-108" w:firstLine="602"/>
        <w:keepLines w:val="0"/>
        <w:keepNext w:val="0"/>
        <w:spacing w:before="0" w:after="0" w:line="460" w:lineRule="exact"/>
        <w:rPr>
          <w:rFonts w:ascii="宋体" w:hAnsi="宋体"/>
          <w:sz w:val="30"/>
        </w:rPr>
      </w:pPr>
      <w:r>
        <w:rPr>
          <w:rFonts w:hint="eastAsia" w:ascii="宋体" w:hAnsi="宋体"/>
          <w:sz w:val="30"/>
        </w:rPr>
        <w:t xml:space="preserve">32</w:t>
      </w:r>
      <w:r>
        <w:rPr>
          <w:rFonts w:hint="eastAsia" w:ascii="宋体" w:hAnsi="宋体"/>
          <w:sz w:val="30"/>
        </w:rPr>
        <w:t xml:space="preserve">．质疑</w:t>
      </w:r>
      <w:r/>
    </w:p>
    <w:p>
      <w:pPr>
        <w:ind w:left="-108" w:firstLine="480"/>
        <w:spacing w:line="460" w:lineRule="exact"/>
        <w:rPr>
          <w:rFonts w:ascii="宋体" w:hAnsi="宋体"/>
          <w:sz w:val="24"/>
        </w:rPr>
      </w:pPr>
      <w:r>
        <w:rPr>
          <w:rFonts w:hint="eastAsia" w:ascii="宋体" w:hAnsi="宋体"/>
          <w:sz w:val="24"/>
        </w:rPr>
        <w:t xml:space="preserve">32.1 </w:t>
      </w:r>
      <w:r>
        <w:rPr>
          <w:rFonts w:hint="eastAsia" w:ascii="宋体" w:hAnsi="宋体"/>
          <w:sz w:val="24"/>
        </w:rPr>
        <w:t xml:space="preserve">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59" w:name="EB75d6c764710d447b9846155e344f34c3"/>
      <w:r/>
      <w:bookmarkStart w:id="60" w:name="EBc009ea791f4043b799a93614ad7db346"/>
      <w:r/>
      <w:bookmarkEnd w:id="59"/>
      <w:r/>
      <w:bookmarkEnd w:id="60"/>
      <w:r/>
      <w:r/>
    </w:p>
    <w:p>
      <w:pPr>
        <w:ind w:left="-108" w:firstLine="480"/>
        <w:spacing w:line="460" w:lineRule="exact"/>
        <w:rPr>
          <w:rFonts w:ascii="宋体" w:hAnsi="宋体"/>
          <w:sz w:val="24"/>
        </w:rPr>
      </w:pPr>
      <w:r>
        <w:rPr>
          <w:rFonts w:hint="eastAsia" w:ascii="宋体" w:hAnsi="宋体"/>
          <w:sz w:val="24"/>
        </w:rPr>
        <w:t xml:space="preserve">以上规定的供应商应知其权益受到损害之日，是指：</w:t>
      </w:r>
      <w:r/>
    </w:p>
    <w:p>
      <w:pPr>
        <w:ind w:left="-108"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）对可以质疑的</w:t>
      </w:r>
      <w:r>
        <w:rPr>
          <w:rFonts w:hint="eastAsia" w:ascii="宋体" w:hAnsi="宋体"/>
          <w:sz w:val="24"/>
        </w:rPr>
        <w:t xml:space="preserve">采购文件提出质疑的，为收到采购文件之日或者采购文件公告期限届满之日；</w:t>
      </w:r>
      <w:r/>
    </w:p>
    <w:p>
      <w:pPr>
        <w:ind w:left="-108"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）对采购过程提出质疑的，为各采购程序环节结束之日；</w:t>
      </w:r>
      <w:r/>
    </w:p>
    <w:p>
      <w:pPr>
        <w:ind w:left="-108"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）对中标结果提出质疑的，为中标结果公告期限届满之日。</w:t>
      </w:r>
      <w:r/>
    </w:p>
    <w:p>
      <w:pPr>
        <w:ind w:left="-108" w:firstLine="480"/>
        <w:spacing w:line="460" w:lineRule="exact"/>
        <w:rPr>
          <w:rFonts w:ascii="宋体" w:hAnsi="宋体"/>
          <w:sz w:val="24"/>
        </w:rPr>
      </w:pPr>
      <w:r>
        <w:rPr>
          <w:rFonts w:hint="eastAsia" w:ascii="宋体" w:hAnsi="宋体"/>
          <w:sz w:val="24"/>
        </w:rPr>
        <w:t xml:space="preserve">32.2 </w:t>
      </w:r>
      <w:r>
        <w:rPr>
          <w:rFonts w:hint="eastAsia" w:ascii="宋体" w:hAnsi="宋体"/>
          <w:sz w:val="24"/>
        </w:rPr>
        <w:t xml:space="preserve">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left="-108" w:firstLine="480"/>
        <w:spacing w:line="460" w:lineRule="exact"/>
        <w:rPr>
          <w:rFonts w:ascii="宋体" w:hAnsi="宋体"/>
          <w:b/>
          <w:sz w:val="24"/>
        </w:rPr>
      </w:pPr>
      <w:r>
        <w:rPr>
          <w:rFonts w:hint="eastAsia" w:ascii="宋体" w:hAnsi="宋体"/>
          <w:sz w:val="24"/>
        </w:rPr>
        <w:t xml:space="preserve">32.3 </w:t>
      </w:r>
      <w:r>
        <w:rPr>
          <w:rFonts w:hint="eastAsia" w:ascii="宋体" w:hAnsi="宋体"/>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rPr>
        <w:t xml:space="preserve">供应商如对采购需求提出质疑，采购人负责处理和答复涉及采购需求的质疑内容。</w:t>
      </w:r>
      <w:r/>
    </w:p>
    <w:p>
      <w:pPr>
        <w:ind w:left="-108" w:firstLine="480"/>
        <w:spacing w:line="460" w:lineRule="exact"/>
        <w:rPr>
          <w:rFonts w:ascii="宋体" w:hAnsi="宋体"/>
          <w:b/>
          <w:sz w:val="24"/>
        </w:rPr>
      </w:pPr>
      <w:r>
        <w:rPr>
          <w:rFonts w:hint="eastAsia" w:ascii="宋体" w:hAnsi="宋体"/>
          <w:sz w:val="24"/>
        </w:rPr>
        <w:t xml:space="preserve">32.4 </w:t>
      </w:r>
      <w:r>
        <w:rPr>
          <w:rFonts w:hint="eastAsia" w:ascii="宋体" w:hAnsi="宋体"/>
          <w:sz w:val="24"/>
        </w:rPr>
        <w:t xml:space="preserve">《政府采购供应商质疑函》范本见：</w:t>
      </w:r>
      <w:r>
        <w:rPr>
          <w:rFonts w:ascii="宋体" w:hAnsi="宋体"/>
          <w:sz w:val="24"/>
        </w:rPr>
        <w:t xml:space="preserve">http://www.ccgp.gov.cn/</w:t>
      </w:r>
      <w:r>
        <w:rPr>
          <w:rFonts w:hint="eastAsia" w:ascii="宋体" w:hAnsi="宋体"/>
          <w:sz w:val="24"/>
        </w:rPr>
        <w:t xml:space="preserve">下载专区</w:t>
      </w:r>
      <w:r>
        <w:rPr>
          <w:rFonts w:hint="eastAsia" w:ascii="宋体" w:hAnsi="宋体"/>
          <w:sz w:val="24"/>
        </w:rPr>
        <w:t xml:space="preserve">。</w:t>
      </w:r>
      <w:r/>
    </w:p>
    <w:p>
      <w:pPr>
        <w:ind w:left="-108" w:firstLine="480"/>
        <w:spacing w:line="460" w:lineRule="exact"/>
        <w:rPr>
          <w:rFonts w:ascii="宋体" w:hAnsi="宋体"/>
          <w:sz w:val="24"/>
        </w:rPr>
      </w:pPr>
      <w:r>
        <w:rPr>
          <w:rFonts w:hint="eastAsia" w:ascii="宋体" w:hAnsi="宋体"/>
          <w:sz w:val="24"/>
        </w:rPr>
        <w:t xml:space="preserve">32.5 </w:t>
      </w:r>
      <w:r>
        <w:rPr>
          <w:rFonts w:hint="eastAsia" w:ascii="宋体" w:hAnsi="宋体"/>
          <w:sz w:val="24"/>
        </w:rPr>
        <w:t xml:space="preserve">采购人、采购代理机构不得拒收质疑供应商在法定质疑期内发出的质疑函，应当在收到质疑函后</w:t>
      </w:r>
      <w:r>
        <w:rPr>
          <w:rFonts w:hint="eastAsia" w:ascii="宋体" w:hAnsi="宋体"/>
          <w:sz w:val="24"/>
        </w:rPr>
        <w:t xml:space="preserve">7</w:t>
      </w:r>
      <w:r>
        <w:rPr>
          <w:rFonts w:hint="eastAsia" w:ascii="宋体" w:hAnsi="宋体"/>
          <w:sz w:val="24"/>
        </w:rPr>
        <w:t xml:space="preserve">个工作日内作出答复，并以书面形式通知质疑供应商和其他有关供应商。</w:t>
      </w:r>
      <w:r/>
    </w:p>
    <w:p>
      <w:pPr>
        <w:pStyle w:val="689"/>
        <w:ind w:left="-108" w:firstLine="602"/>
        <w:keepLines w:val="0"/>
        <w:keepNext w:val="0"/>
        <w:spacing w:before="0" w:after="0" w:line="460" w:lineRule="exact"/>
        <w:rPr>
          <w:rFonts w:ascii="宋体" w:hAnsi="宋体"/>
          <w:sz w:val="30"/>
        </w:rPr>
      </w:pPr>
      <w:r>
        <w:rPr>
          <w:rFonts w:hint="eastAsia" w:ascii="宋体" w:hAnsi="宋体"/>
          <w:sz w:val="30"/>
        </w:rPr>
        <w:t xml:space="preserve">33</w:t>
      </w:r>
      <w:r>
        <w:rPr>
          <w:rFonts w:hint="eastAsia" w:ascii="宋体" w:hAnsi="宋体"/>
          <w:sz w:val="30"/>
        </w:rPr>
        <w:t xml:space="preserve">．投诉</w:t>
      </w:r>
      <w:r/>
    </w:p>
    <w:p>
      <w:pPr>
        <w:ind w:left="-108" w:firstLine="480"/>
        <w:jc w:val="left"/>
        <w:spacing w:line="460" w:lineRule="exact"/>
        <w:rPr>
          <w:rFonts w:ascii="宋体" w:hAnsi="宋体"/>
          <w:sz w:val="24"/>
        </w:rPr>
      </w:pPr>
      <w:r>
        <w:rPr>
          <w:rFonts w:hint="eastAsia" w:ascii="宋体" w:hAnsi="宋体"/>
          <w:sz w:val="24"/>
        </w:rPr>
        <w:t xml:space="preserve">33.1 </w:t>
      </w:r>
      <w:r>
        <w:rPr>
          <w:rFonts w:hint="eastAsia" w:ascii="宋体" w:hAnsi="宋体"/>
          <w:sz w:val="24"/>
        </w:rPr>
        <w:t xml:space="preserve">质疑供应商对采购人、采购代理机构的答复不满意，或者采购人、采购代理机构未在规定的时间内作出答复的，可以在答复期满后十五个工作日内向采购人所属预算级次本级财政部门投诉。</w:t>
      </w:r>
      <w:r/>
    </w:p>
    <w:p>
      <w:pPr>
        <w:pStyle w:val="1944"/>
        <w:jc w:val="center"/>
        <w:spacing w:line="460" w:lineRule="exact"/>
        <w:rPr>
          <w:rFonts w:ascii="宋体" w:eastAsia="宋体"/>
        </w:rPr>
      </w:pPr>
      <w:r/>
      <w:bookmarkStart w:id="61" w:name="_Toc141960469"/>
      <w:r>
        <w:rPr>
          <w:rFonts w:hint="eastAsia" w:ascii="宋体" w:eastAsia="宋体"/>
        </w:rPr>
        <w:t xml:space="preserve">八、诚实信用和解释权</w:t>
      </w:r>
      <w:bookmarkEnd w:id="61"/>
      <w:r/>
      <w:r/>
    </w:p>
    <w:p>
      <w:pPr>
        <w:pStyle w:val="689"/>
        <w:ind w:left="-108" w:firstLine="602"/>
        <w:keepLines w:val="0"/>
        <w:keepNext w:val="0"/>
        <w:spacing w:before="0" w:after="0" w:line="460" w:lineRule="exact"/>
        <w:rPr>
          <w:rFonts w:ascii="宋体" w:hAnsi="宋体"/>
          <w:sz w:val="30"/>
        </w:rPr>
      </w:pPr>
      <w:r>
        <w:rPr>
          <w:rFonts w:hint="eastAsia" w:ascii="宋体" w:hAnsi="宋体"/>
          <w:sz w:val="30"/>
        </w:rPr>
        <w:t xml:space="preserve">34</w:t>
      </w:r>
      <w:r>
        <w:rPr>
          <w:rFonts w:hint="eastAsia" w:ascii="宋体" w:hAnsi="宋体"/>
          <w:sz w:val="30"/>
        </w:rPr>
        <w:t xml:space="preserve">．诚实信用</w:t>
      </w:r>
      <w:r/>
    </w:p>
    <w:p>
      <w:pPr>
        <w:ind w:left="-108" w:firstLine="480"/>
        <w:spacing w:line="460" w:lineRule="exact"/>
        <w:rPr>
          <w:rFonts w:ascii="宋体" w:hAnsi="宋体"/>
          <w:sz w:val="24"/>
        </w:rPr>
      </w:pPr>
      <w:r>
        <w:rPr>
          <w:rFonts w:hint="eastAsia" w:ascii="宋体" w:hAnsi="宋体"/>
          <w:sz w:val="24"/>
        </w:rPr>
        <w:t xml:space="preserve">34.1 </w:t>
      </w:r>
      <w:r>
        <w:rPr>
          <w:rFonts w:hint="eastAsia" w:ascii="宋体" w:hAnsi="宋体"/>
          <w:sz w:val="24"/>
        </w:rPr>
        <w:t xml:space="preserve">投标人应当遵循公平竞争的原则，不得恶意串通，不得妨碍其他投标人的竞争行为，不得损害采购人或者其他投标人的合法权益。</w:t>
      </w:r>
      <w:r/>
    </w:p>
    <w:p>
      <w:pPr>
        <w:ind w:left="-108" w:firstLine="480"/>
        <w:spacing w:line="460" w:lineRule="exact"/>
        <w:rPr>
          <w:rFonts w:ascii="宋体" w:hAnsi="宋体"/>
          <w:sz w:val="24"/>
        </w:rPr>
      </w:pPr>
      <w:r>
        <w:rPr>
          <w:rFonts w:hint="eastAsia" w:ascii="宋体" w:hAnsi="宋体"/>
          <w:sz w:val="24"/>
        </w:rPr>
        <w:t xml:space="preserve">34.2 </w:t>
      </w:r>
      <w:r>
        <w:rPr>
          <w:rFonts w:hint="eastAsia" w:ascii="宋体" w:hAnsi="宋体"/>
          <w:sz w:val="24"/>
        </w:rPr>
        <w:t xml:space="preserve">供应商不得以向招标组织方工作人员、评标委员会成员行贿或者采取其他不正当手段谋取中标。经查实供应商有此行为的，将在“镇江市公共资源交易服务平台</w:t>
      </w:r>
      <w:r>
        <w:rPr>
          <w:rFonts w:hint="eastAsia" w:ascii="宋体" w:hAnsi="宋体"/>
          <w:sz w:val="24"/>
        </w:rPr>
        <w:t xml:space="preserve">-</w:t>
      </w:r>
      <w:r>
        <w:rPr>
          <w:rFonts w:hint="eastAsia" w:ascii="宋体" w:hAnsi="宋体"/>
          <w:sz w:val="24"/>
        </w:rPr>
        <w:t xml:space="preserve">政府采购”网站公告，政府采购</w:t>
      </w:r>
      <w:r>
        <w:rPr>
          <w:rFonts w:hint="eastAsia" w:ascii="宋体" w:hAnsi="宋体"/>
          <w:sz w:val="24"/>
        </w:rPr>
        <w:t xml:space="preserve">管理部门将供应商列入不良行为记录名单，按照政府采购有关规定处理。</w:t>
      </w:r>
      <w:r/>
    </w:p>
    <w:p>
      <w:pPr>
        <w:ind w:left="-108" w:firstLine="480"/>
        <w:spacing w:line="460" w:lineRule="exact"/>
        <w:rPr>
          <w:rFonts w:ascii="宋体" w:hAnsi="宋体"/>
          <w:sz w:val="24"/>
        </w:rPr>
      </w:pPr>
      <w:r>
        <w:rPr>
          <w:rFonts w:hint="eastAsia" w:ascii="宋体" w:hAnsi="宋体"/>
          <w:sz w:val="24"/>
        </w:rPr>
        <w:t xml:space="preserve">34.3 </w:t>
      </w:r>
      <w:r>
        <w:rPr>
          <w:rFonts w:hint="eastAsia" w:ascii="宋体" w:hAnsi="宋体"/>
          <w:sz w:val="24"/>
        </w:rPr>
        <w:t xml:space="preserve">供应商不得虚假承诺，否则，按照提供虚假材料谋取中标处理。</w:t>
      </w:r>
      <w:r/>
    </w:p>
    <w:p>
      <w:pPr>
        <w:ind w:left="-108" w:firstLine="480"/>
        <w:spacing w:line="460" w:lineRule="exact"/>
        <w:rPr>
          <w:rFonts w:ascii="宋体" w:hAnsi="宋体"/>
          <w:sz w:val="24"/>
        </w:rPr>
      </w:pPr>
      <w:r>
        <w:rPr>
          <w:rFonts w:hint="eastAsia" w:ascii="宋体" w:hAnsi="宋体"/>
          <w:sz w:val="24"/>
        </w:rPr>
        <w:t xml:space="preserve">34</w:t>
      </w:r>
      <w:r>
        <w:rPr>
          <w:rFonts w:ascii="宋体" w:hAnsi="宋体"/>
          <w:sz w:val="24"/>
        </w:rPr>
        <w:t xml:space="preserve">.4</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108" w:firstLine="480"/>
        <w:spacing w:line="460" w:lineRule="exact"/>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w:t>
      </w:r>
      <w:r>
        <w:rPr>
          <w:rFonts w:hint="eastAsia" w:ascii="宋体" w:hAnsi="宋体"/>
          <w:sz w:val="24"/>
        </w:rPr>
        <w:t xml:space="preserve">根据《财政部关于在政府采购活动中查询及使用信息记录有关问题的通知》（财库〔</w:t>
      </w:r>
      <w:r>
        <w:rPr>
          <w:rFonts w:hint="eastAsia" w:ascii="宋体" w:hAnsi="宋体"/>
          <w:sz w:val="24"/>
        </w:rPr>
        <w:t xml:space="preserve">2016</w:t>
      </w:r>
      <w:r>
        <w:rPr>
          <w:rFonts w:hint="eastAsia" w:ascii="宋体" w:hAnsi="宋体"/>
          <w:sz w:val="24"/>
        </w:rPr>
        <w:t xml:space="preserve">〕</w:t>
      </w:r>
      <w:r>
        <w:rPr>
          <w:rFonts w:hint="eastAsia" w:ascii="宋体" w:hAnsi="宋体"/>
          <w:sz w:val="24"/>
        </w:rPr>
        <w:t xml:space="preserve">125</w:t>
      </w:r>
      <w:r>
        <w:rPr>
          <w:rFonts w:hint="eastAsia" w:ascii="宋体" w:hAnsi="宋体"/>
          <w:sz w:val="24"/>
        </w:rPr>
        <w:t xml:space="preserve">号）、江苏省财政厅《关于做好政府采购信用信息查询使用及登记等工作的通知》（苏财购〔</w:t>
      </w:r>
      <w:r>
        <w:rPr>
          <w:rFonts w:hint="eastAsia" w:ascii="宋体" w:hAnsi="宋体"/>
          <w:sz w:val="24"/>
        </w:rPr>
        <w:t xml:space="preserve">2016</w:t>
      </w:r>
      <w:r>
        <w:rPr>
          <w:rFonts w:hint="eastAsia" w:ascii="宋体" w:hAnsi="宋体"/>
          <w:sz w:val="24"/>
        </w:rPr>
        <w:t xml:space="preserve">〕</w:t>
      </w:r>
      <w:r>
        <w:rPr>
          <w:rFonts w:hint="eastAsia" w:ascii="宋体" w:hAnsi="宋体"/>
          <w:sz w:val="24"/>
        </w:rPr>
        <w:t xml:space="preserve">50</w:t>
      </w:r>
      <w:r>
        <w:rPr>
          <w:rFonts w:hint="eastAsia" w:ascii="宋体" w:hAnsi="宋体"/>
          <w:sz w:val="24"/>
        </w:rPr>
        <w:t xml:space="preserve">号）等文件精神，</w:t>
      </w:r>
      <w:bookmarkStart w:id="62" w:name="EB750503b1ab6b421ea4462b758ba36503"/>
      <w:r>
        <w:rPr>
          <w:rFonts w:hint="eastAsia" w:ascii="宋体" w:hAnsi="宋体"/>
          <w:sz w:val="24"/>
        </w:rPr>
        <w:t xml:space="preserve">采购人在</w:t>
      </w:r>
      <w:r>
        <w:rPr>
          <w:rFonts w:hint="eastAsia" w:ascii="宋体" w:hAnsi="宋体"/>
          <w:sz w:val="24"/>
        </w:rPr>
        <w:t xml:space="preserve">项目资格审查时对参加本项目的各供应商进行信用记录查询</w:t>
      </w:r>
      <w:bookmarkEnd w:id="62"/>
      <w:r>
        <w:rPr>
          <w:rFonts w:hint="eastAsia" w:ascii="宋体" w:hAnsi="宋体"/>
          <w:sz w:val="24"/>
        </w:rPr>
        <w:t xml:space="preserve">，信用记录查询渠道为“信用中国”网站（</w:t>
      </w:r>
      <w:r>
        <w:rPr>
          <w:rFonts w:hint="eastAsia" w:ascii="宋体" w:hAnsi="宋体"/>
          <w:sz w:val="24"/>
        </w:rPr>
        <w:t xml:space="preserve">www.creditchina.gov.cn </w:t>
      </w:r>
      <w:r>
        <w:rPr>
          <w:rFonts w:hint="eastAsia" w:ascii="宋体" w:hAnsi="宋体"/>
          <w:sz w:val="24"/>
        </w:rPr>
        <w:t xml:space="preserve">）、中国政府采购网（</w:t>
      </w:r>
      <w:r>
        <w:rPr>
          <w:rFonts w:hint="eastAsia" w:ascii="宋体" w:hAnsi="宋体"/>
          <w:sz w:val="24"/>
        </w:rPr>
        <w:t xml:space="preserve">www.ccgp.gov.cn </w:t>
      </w:r>
      <w:r>
        <w:rPr>
          <w:rFonts w:hint="eastAsia" w:ascii="宋体" w:hAnsi="宋体"/>
          <w:sz w:val="24"/>
        </w:rPr>
        <w:t xml:space="preserve">）、“信用江苏”网站（</w:t>
      </w:r>
      <w:r>
        <w:rPr>
          <w:rFonts w:ascii="宋体" w:hAnsi="宋体"/>
          <w:sz w:val="24"/>
        </w:rPr>
        <w:t xml:space="preserve">http://credit.jiangsu.gov.cn</w:t>
      </w:r>
      <w:r>
        <w:rPr>
          <w:rFonts w:hint="eastAsia" w:ascii="宋体" w:hAnsi="宋体"/>
          <w:sz w:val="24"/>
        </w:rPr>
        <w:t xml:space="preserve">），</w:t>
      </w:r>
      <w:bookmarkStart w:id="63" w:name="EB3e65db3648f140a59630270bce16d7ca"/>
      <w:r>
        <w:rPr>
          <w:rFonts w:hint="eastAsia" w:ascii="宋体" w:hAnsi="宋体"/>
          <w:sz w:val="24"/>
        </w:rPr>
        <w:t xml:space="preserve">信用记录查询截止时间为项目资格审查结束时</w:t>
      </w:r>
      <w:bookmarkEnd w:id="63"/>
      <w:r>
        <w:rPr>
          <w:rFonts w:hint="eastAsia" w:ascii="宋体" w:hAnsi="宋体"/>
          <w:sz w:val="24"/>
        </w:rPr>
        <w:t xml:space="preserve">，信用信息查询记录及证据留存的具体方式为打</w:t>
      </w:r>
      <w:r>
        <w:rPr>
          <w:rFonts w:hint="eastAsia" w:ascii="宋体" w:hAnsi="宋体"/>
          <w:sz w:val="24"/>
        </w:rPr>
        <w:t xml:space="preserve">印或网页截图。对存在失信信息的供应商（列入失信被执行人、重大税收违法案件当事人名单、政府采购严重违法失信行为记录名单及其他不符合《中华人民共和国政府采购法》第二</w:t>
      </w:r>
      <w:r>
        <w:rPr>
          <w:rFonts w:hint="eastAsia" w:ascii="宋体" w:hAnsi="宋体"/>
          <w:sz w:val="24"/>
        </w:rPr>
        <w:t xml:space="preserve">十二条规定条件的供应商）应当拒绝其参与政府采购活动。</w:t>
      </w:r>
      <w:r/>
    </w:p>
    <w:p>
      <w:pPr>
        <w:pStyle w:val="689"/>
        <w:ind w:left="-108" w:firstLine="602"/>
        <w:keepLines w:val="0"/>
        <w:keepNext w:val="0"/>
        <w:spacing w:before="0" w:after="0" w:line="460" w:lineRule="exact"/>
        <w:rPr>
          <w:rFonts w:ascii="宋体" w:hAnsi="宋体"/>
          <w:sz w:val="30"/>
        </w:rPr>
      </w:pPr>
      <w:r>
        <w:rPr>
          <w:rFonts w:hint="eastAsia" w:ascii="宋体" w:hAnsi="宋体"/>
          <w:sz w:val="30"/>
        </w:rPr>
        <w:t xml:space="preserve">35</w:t>
      </w:r>
      <w:r>
        <w:rPr>
          <w:rFonts w:hint="eastAsia" w:ascii="宋体" w:hAnsi="宋体"/>
          <w:sz w:val="30"/>
        </w:rPr>
        <w:t xml:space="preserve">．解释权</w:t>
      </w:r>
      <w:r/>
    </w:p>
    <w:p>
      <w:pPr>
        <w:ind w:left="-108" w:firstLine="480"/>
        <w:spacing w:line="460" w:lineRule="exact"/>
        <w:rPr>
          <w:rFonts w:ascii="宋体" w:hAnsi="宋体"/>
          <w:sz w:val="24"/>
        </w:rPr>
      </w:pPr>
      <w:r>
        <w:rPr>
          <w:rFonts w:hint="eastAsia" w:ascii="宋体" w:hAnsi="宋体"/>
          <w:sz w:val="24"/>
        </w:rPr>
        <w:t xml:space="preserve">35.1 </w:t>
      </w:r>
      <w:r>
        <w:rPr>
          <w:rFonts w:hint="eastAsia" w:ascii="宋体" w:hAnsi="宋体"/>
          <w:sz w:val="24"/>
        </w:rPr>
        <w:t xml:space="preserve">除相关法律、法规规定外，本招标文件的解释权归</w:t>
      </w:r>
      <w:bookmarkStart w:id="64" w:name="EB8f42a7220b9a4d5e8c4634b77b8f2fb8"/>
      <w:r>
        <w:rPr>
          <w:rFonts w:hint="eastAsia" w:ascii="宋体" w:hAnsi="宋体"/>
          <w:sz w:val="24"/>
        </w:rPr>
        <w:t xml:space="preserve">镇江华信招投标代理服务有限公司</w:t>
      </w:r>
      <w:bookmarkEnd w:id="64"/>
      <w:r>
        <w:rPr>
          <w:rFonts w:hint="eastAsia" w:ascii="宋体" w:hAnsi="宋体"/>
          <w:sz w:val="24"/>
        </w:rPr>
        <w:t xml:space="preserve">所有。</w:t>
      </w:r>
      <w:r/>
    </w:p>
    <w:p>
      <w:pPr>
        <w:pStyle w:val="689"/>
        <w:ind w:left="-108" w:firstLine="602"/>
        <w:keepLines w:val="0"/>
        <w:keepNext w:val="0"/>
        <w:spacing w:before="0" w:after="0" w:line="460" w:lineRule="exact"/>
        <w:rPr>
          <w:rFonts w:ascii="宋体" w:hAnsi="宋体"/>
          <w:sz w:val="30"/>
        </w:rPr>
      </w:pPr>
      <w:r>
        <w:rPr>
          <w:rFonts w:hint="eastAsia" w:ascii="宋体" w:hAnsi="宋体"/>
          <w:sz w:val="30"/>
        </w:rPr>
        <w:t xml:space="preserve">36</w:t>
      </w:r>
      <w:r>
        <w:rPr>
          <w:rFonts w:hint="eastAsia" w:ascii="宋体" w:hAnsi="宋体"/>
        </w:rPr>
        <w:t xml:space="preserve">．</w:t>
      </w:r>
      <w:r>
        <w:rPr>
          <w:rFonts w:hint="eastAsia" w:ascii="宋体" w:hAnsi="宋体"/>
          <w:sz w:val="30"/>
        </w:rPr>
        <w:t xml:space="preserve">适用法律及约束力</w:t>
      </w:r>
      <w:r/>
    </w:p>
    <w:p>
      <w:pPr>
        <w:ind w:left="-108" w:firstLine="480"/>
        <w:spacing w:line="460" w:lineRule="exact"/>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p>
    <w:p>
      <w:pPr>
        <w:ind w:left="-108" w:firstLine="480"/>
        <w:spacing w:line="460" w:lineRule="exact"/>
        <w:rPr>
          <w:rFonts w:ascii="宋体" w:hAnsi="宋体"/>
          <w:sz w:val="24"/>
        </w:rPr>
      </w:pPr>
      <w:r>
        <w:rPr>
          <w:rFonts w:hint="eastAsia" w:ascii="宋体" w:hAnsi="宋体"/>
          <w:sz w:val="24"/>
        </w:rPr>
        <w:t xml:space="preserve">36.2 </w:t>
      </w:r>
      <w:r>
        <w:rPr>
          <w:rFonts w:hint="eastAsia" w:ascii="宋体" w:hAnsi="宋体"/>
          <w:sz w:val="24"/>
        </w:rPr>
        <w:t xml:space="preserve">本次招标及由本次招标产生的合同受中华人民共和国法律制约和保护。</w:t>
      </w:r>
      <w:r/>
    </w:p>
    <w:p>
      <w:pPr>
        <w:pStyle w:val="1944"/>
        <w:jc w:val="center"/>
        <w:spacing w:line="460" w:lineRule="exact"/>
        <w:rPr>
          <w:rFonts w:ascii="宋体" w:eastAsia="宋体"/>
        </w:rPr>
      </w:pPr>
      <w:r/>
      <w:bookmarkStart w:id="65" w:name="_Toc141960470"/>
      <w:r>
        <w:rPr>
          <w:rFonts w:hint="eastAsia" w:ascii="宋体" w:eastAsia="宋体"/>
        </w:rPr>
        <w:t xml:space="preserve">九、</w:t>
      </w:r>
      <w:bookmarkEnd w:id="65"/>
      <w:r>
        <w:rPr>
          <w:rFonts w:hint="eastAsia" w:ascii="宋体" w:eastAsia="宋体"/>
        </w:rPr>
        <w:t xml:space="preserve">苏采云操作其他补充事项</w:t>
      </w:r>
      <w:r/>
    </w:p>
    <w:p>
      <w:pPr>
        <w:ind w:left="-107" w:firstLine="602"/>
        <w:jc w:val="left"/>
        <w:spacing w:line="460" w:lineRule="exact"/>
        <w:widowControl/>
        <w:tabs>
          <w:tab w:val="left" w:pos="567" w:leader="none"/>
        </w:tabs>
        <w:rPr>
          <w:rFonts w:ascii="宋体" w:hAnsi="宋体"/>
          <w:sz w:val="32"/>
          <w:szCs w:val="28"/>
        </w:rPr>
        <w:outlineLvl w:val="1"/>
      </w:pPr>
      <w:r/>
      <w:bookmarkStart w:id="66" w:name="_Toc142916127"/>
      <w:r>
        <w:rPr>
          <w:rFonts w:ascii="宋体" w:hAnsi="宋体"/>
          <w:b/>
          <w:bCs/>
          <w:sz w:val="30"/>
          <w:szCs w:val="32"/>
        </w:rPr>
        <w:t xml:space="preserve">37.</w:t>
      </w:r>
      <w:r>
        <w:rPr>
          <w:rFonts w:hint="eastAsia" w:ascii="宋体" w:hAnsi="宋体"/>
          <w:b/>
          <w:bCs/>
          <w:sz w:val="30"/>
          <w:szCs w:val="32"/>
        </w:rPr>
        <w:t xml:space="preserve">苏采云系统要求</w:t>
      </w:r>
      <w:bookmarkEnd w:id="66"/>
      <w:r/>
      <w:r/>
    </w:p>
    <w:p>
      <w:pPr>
        <w:ind w:firstLine="482"/>
        <w:spacing w:line="460" w:lineRule="exact"/>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37.1</w:t>
      </w:r>
      <w:r>
        <w:rPr>
          <w:rFonts w:hint="eastAsia" w:ascii="宋体" w:hAnsi="宋体"/>
          <w:sz w:val="24"/>
          <w:szCs w:val="24"/>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2"/>
        <w:spacing w:line="460" w:lineRule="exact"/>
        <w:rPr>
          <w:rFonts w:ascii="宋体" w:hAnsi="宋体"/>
          <w:sz w:val="24"/>
          <w:szCs w:val="24"/>
        </w:rPr>
      </w:pPr>
      <w:r>
        <w:rPr>
          <w:rFonts w:hint="eastAsia" w:ascii="宋体" w:hAnsi="宋体"/>
          <w:sz w:val="24"/>
          <w:szCs w:val="24"/>
        </w:rPr>
        <w:t xml:space="preserve">37.2</w:t>
      </w:r>
      <w:r>
        <w:rPr>
          <w:rFonts w:hint="eastAsia" w:ascii="宋体" w:hAnsi="宋体"/>
          <w:sz w:val="24"/>
          <w:szCs w:val="24"/>
        </w:rPr>
        <w:t xml:space="preserve">“</w:t>
      </w:r>
      <w:r>
        <w:rPr>
          <w:rFonts w:hint="eastAsia" w:ascii="宋体" w:hAnsi="宋体"/>
          <w:sz w:val="24"/>
          <w:szCs w:val="24"/>
        </w:rPr>
        <w:t xml:space="preserve">CA</w:t>
      </w:r>
      <w:r>
        <w:rPr>
          <w:rFonts w:hint="eastAsia" w:ascii="宋体" w:hAnsi="宋体"/>
          <w:sz w:val="24"/>
          <w:szCs w:val="24"/>
        </w:rPr>
        <w:t xml:space="preserve">数字证书”的获取：供应商需办理</w:t>
      </w:r>
      <w:r>
        <w:rPr>
          <w:rFonts w:hint="eastAsia" w:ascii="宋体" w:hAnsi="宋体"/>
          <w:sz w:val="24"/>
          <w:szCs w:val="24"/>
        </w:rPr>
        <w:t xml:space="preserve">CA</w:t>
      </w:r>
      <w:r>
        <w:rPr>
          <w:rFonts w:hint="eastAsia" w:ascii="宋体" w:hAnsi="宋体"/>
          <w:sz w:val="24"/>
          <w:szCs w:val="24"/>
        </w:rPr>
        <w:t xml:space="preserve">锁，</w:t>
      </w:r>
      <w:hyperlink r:id="rId13" w:tooltip="http://jsxcmm.com/help/help.html，%20自2023年9" w:history="1">
        <w:r>
          <w:rPr>
            <w:rFonts w:hint="eastAsia" w:ascii="宋体" w:hAnsi="宋体"/>
            <w:sz w:val="24"/>
            <w:szCs w:val="24"/>
          </w:rPr>
          <w:t xml:space="preserve">自</w:t>
        </w:r>
        <w:r>
          <w:rPr>
            <w:rFonts w:hint="eastAsia" w:ascii="宋体" w:hAnsi="宋体"/>
            <w:sz w:val="24"/>
            <w:szCs w:val="24"/>
          </w:rPr>
          <w:t xml:space="preserve">2</w:t>
        </w:r>
        <w:r>
          <w:rPr>
            <w:rFonts w:ascii="宋体" w:hAnsi="宋体"/>
            <w:sz w:val="24"/>
            <w:szCs w:val="24"/>
          </w:rPr>
          <w:t xml:space="preserve">023</w:t>
        </w:r>
        <w:r>
          <w:rPr>
            <w:rFonts w:ascii="宋体" w:hAnsi="宋体"/>
            <w:sz w:val="24"/>
            <w:szCs w:val="24"/>
          </w:rPr>
          <w:t xml:space="preserve">年</w:t>
        </w:r>
        <w:r>
          <w:rPr>
            <w:rFonts w:hint="eastAsia" w:ascii="宋体" w:hAnsi="宋体"/>
            <w:sz w:val="24"/>
            <w:szCs w:val="24"/>
          </w:rPr>
          <w:t xml:space="preserve">9</w:t>
        </w:r>
      </w:hyperlink>
      <w:r>
        <w:rPr>
          <w:rFonts w:hint="eastAsia" w:ascii="宋体" w:hAnsi="宋体"/>
          <w:sz w:val="24"/>
          <w:szCs w:val="24"/>
        </w:rPr>
        <w:t xml:space="preserve">月</w:t>
      </w:r>
      <w:r>
        <w:rPr>
          <w:rFonts w:hint="eastAsia" w:ascii="宋体" w:hAnsi="宋体"/>
          <w:sz w:val="24"/>
          <w:szCs w:val="24"/>
        </w:rPr>
        <w:t xml:space="preserve">1</w:t>
      </w:r>
      <w:r>
        <w:rPr>
          <w:rFonts w:ascii="宋体" w:hAnsi="宋体"/>
          <w:sz w:val="24"/>
          <w:szCs w:val="24"/>
        </w:rPr>
        <w:t xml:space="preserve">8</w:t>
      </w:r>
      <w:r>
        <w:rPr>
          <w:rFonts w:hint="eastAsia" w:ascii="宋体" w:hAnsi="宋体"/>
          <w:sz w:val="24"/>
          <w:szCs w:val="24"/>
        </w:rPr>
        <w:t xml:space="preserve">日“苏采云”系统新的采购项目仅支持江苏意源科技有限公司的</w:t>
      </w:r>
      <w:r>
        <w:rPr>
          <w:rFonts w:hint="eastAsia" w:ascii="宋体" w:hAnsi="宋体"/>
          <w:sz w:val="24"/>
          <w:szCs w:val="24"/>
        </w:rPr>
        <w:t xml:space="preserve">CA</w:t>
      </w:r>
      <w:r>
        <w:rPr>
          <w:rFonts w:hint="eastAsia" w:ascii="宋体" w:hAnsi="宋体"/>
          <w:sz w:val="24"/>
          <w:szCs w:val="24"/>
        </w:rPr>
        <w:t xml:space="preserve">，省内各地区办理的“苏采云”系统下的江苏意源</w:t>
      </w:r>
      <w:r>
        <w:rPr>
          <w:rFonts w:hint="eastAsia" w:ascii="宋体" w:hAnsi="宋体"/>
          <w:sz w:val="24"/>
          <w:szCs w:val="24"/>
        </w:rPr>
        <w:t xml:space="preserve">CA</w:t>
      </w:r>
      <w:r>
        <w:rPr>
          <w:rFonts w:hint="eastAsia" w:ascii="宋体" w:hAnsi="宋体"/>
          <w:sz w:val="24"/>
          <w:szCs w:val="24"/>
        </w:rPr>
        <w:t xml:space="preserve">全省通用。客户端工具及供应商操作手册可至江苏省政府采购网下载《江苏省政府采购交易系统（苏采云）供应商操作手册及政府采购客户端》。</w:t>
      </w:r>
      <w:r/>
    </w:p>
    <w:p>
      <w:pPr>
        <w:ind w:firstLine="482"/>
        <w:spacing w:line="460" w:lineRule="exact"/>
        <w:rPr>
          <w:rFonts w:ascii="宋体" w:hAnsi="宋体"/>
          <w:sz w:val="24"/>
          <w:szCs w:val="24"/>
        </w:rPr>
      </w:pPr>
      <w:r>
        <w:rPr>
          <w:rFonts w:hint="eastAsia" w:ascii="宋体" w:hAnsi="宋体"/>
          <w:sz w:val="24"/>
          <w:szCs w:val="24"/>
        </w:rPr>
        <w:t xml:space="preserve">投标人投标需提前办理数字认证证书，办理方式和注意事项详见</w:t>
      </w:r>
      <w:r>
        <w:rPr>
          <w:rFonts w:hint="eastAsia" w:ascii="宋体" w:hAnsi="宋体"/>
          <w:sz w:val="24"/>
          <w:szCs w:val="24"/>
        </w:rPr>
        <w:t xml:space="preserve">:</w:t>
      </w:r>
      <w:r/>
    </w:p>
    <w:p>
      <w:pPr>
        <w:ind w:firstLine="482"/>
        <w:spacing w:line="460" w:lineRule="exact"/>
        <w:rPr>
          <w:rFonts w:ascii="宋体" w:hAnsi="宋体"/>
          <w:sz w:val="24"/>
          <w:szCs w:val="24"/>
        </w:rPr>
      </w:pPr>
      <w:r>
        <w:rPr>
          <w:rFonts w:hint="eastAsia" w:ascii="宋体" w:hAnsi="宋体"/>
          <w:sz w:val="24"/>
          <w:szCs w:val="24"/>
        </w:rPr>
        <w:t xml:space="preserve">镇江地区意源（方正）办理方式：镇江市润州区冠城路</w:t>
      </w:r>
      <w:r>
        <w:rPr>
          <w:rFonts w:hint="eastAsia" w:ascii="宋体" w:hAnsi="宋体"/>
          <w:sz w:val="24"/>
          <w:szCs w:val="24"/>
        </w:rPr>
        <w:t xml:space="preserve">8</w:t>
      </w:r>
      <w:r>
        <w:rPr>
          <w:rFonts w:hint="eastAsia" w:ascii="宋体" w:hAnsi="宋体"/>
          <w:sz w:val="24"/>
          <w:szCs w:val="24"/>
        </w:rPr>
        <w:t xml:space="preserve">号工人大厦</w:t>
      </w:r>
      <w:r>
        <w:rPr>
          <w:rFonts w:hint="eastAsia" w:ascii="宋体" w:hAnsi="宋体"/>
          <w:sz w:val="24"/>
          <w:szCs w:val="24"/>
        </w:rPr>
        <w:t xml:space="preserve">7</w:t>
      </w:r>
      <w:r>
        <w:rPr>
          <w:rFonts w:hint="eastAsia" w:ascii="宋体" w:hAnsi="宋体"/>
          <w:sz w:val="24"/>
          <w:szCs w:val="24"/>
        </w:rPr>
        <w:t xml:space="preserve">楼公共资源交易中心大厅</w:t>
      </w:r>
      <w:r>
        <w:rPr>
          <w:rFonts w:hint="eastAsia" w:ascii="宋体" w:hAnsi="宋体"/>
          <w:sz w:val="24"/>
          <w:szCs w:val="24"/>
        </w:rPr>
        <w:t xml:space="preserve">CA</w:t>
      </w:r>
      <w:r>
        <w:rPr>
          <w:rFonts w:hint="eastAsia" w:ascii="宋体" w:hAnsi="宋体"/>
          <w:sz w:val="24"/>
          <w:szCs w:val="24"/>
        </w:rPr>
        <w:t xml:space="preserve">窗口。工作</w:t>
      </w:r>
      <w:r>
        <w:rPr>
          <w:rFonts w:hint="eastAsia" w:ascii="宋体" w:hAnsi="宋体"/>
          <w:sz w:val="24"/>
          <w:szCs w:val="24"/>
        </w:rPr>
        <w:t xml:space="preserve">日办公时间：</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00-12</w:t>
      </w:r>
      <w:r>
        <w:rPr>
          <w:rFonts w:hint="eastAsia" w:ascii="宋体" w:hAnsi="宋体"/>
          <w:sz w:val="24"/>
          <w:szCs w:val="24"/>
        </w:rPr>
        <w:t xml:space="preserve">：</w:t>
      </w:r>
      <w:r>
        <w:rPr>
          <w:rFonts w:hint="eastAsia" w:ascii="宋体" w:hAnsi="宋体"/>
          <w:sz w:val="24"/>
          <w:szCs w:val="24"/>
        </w:rPr>
        <w:t xml:space="preserve">00</w:t>
      </w:r>
      <w:r>
        <w:rPr>
          <w:rFonts w:hint="eastAsia" w:ascii="宋体" w:hAnsi="宋体"/>
          <w:sz w:val="24"/>
          <w:szCs w:val="24"/>
        </w:rPr>
        <w:t xml:space="preserve">、</w:t>
      </w:r>
      <w:r>
        <w:rPr>
          <w:rFonts w:hint="eastAsia" w:ascii="宋体" w:hAnsi="宋体"/>
          <w:sz w:val="24"/>
          <w:szCs w:val="24"/>
        </w:rPr>
        <w:t xml:space="preserve">13</w:t>
      </w:r>
      <w:r>
        <w:rPr>
          <w:rFonts w:hint="eastAsia" w:ascii="宋体" w:hAnsi="宋体"/>
          <w:sz w:val="24"/>
          <w:szCs w:val="24"/>
        </w:rPr>
        <w:t xml:space="preserve">：</w:t>
      </w:r>
      <w:r>
        <w:rPr>
          <w:rFonts w:hint="eastAsia" w:ascii="宋体" w:hAnsi="宋体"/>
          <w:sz w:val="24"/>
          <w:szCs w:val="24"/>
        </w:rPr>
        <w:t xml:space="preserve">30-17</w:t>
      </w:r>
      <w:r>
        <w:rPr>
          <w:rFonts w:hint="eastAsia" w:ascii="宋体" w:hAnsi="宋体"/>
          <w:sz w:val="24"/>
          <w:szCs w:val="24"/>
        </w:rPr>
        <w:t xml:space="preserve">：</w:t>
      </w:r>
      <w:r>
        <w:rPr>
          <w:rFonts w:hint="eastAsia" w:ascii="宋体" w:hAnsi="宋体"/>
          <w:sz w:val="24"/>
          <w:szCs w:val="24"/>
        </w:rPr>
        <w:t xml:space="preserve">30</w:t>
      </w:r>
      <w:r>
        <w:rPr>
          <w:rFonts w:hint="eastAsia" w:ascii="宋体" w:hAnsi="宋体"/>
          <w:sz w:val="24"/>
          <w:szCs w:val="24"/>
        </w:rPr>
        <w:t xml:space="preserve">。联系人：邵娟，联系电话：</w:t>
      </w:r>
      <w:r>
        <w:rPr>
          <w:rFonts w:hint="eastAsia" w:ascii="宋体" w:hAnsi="宋体"/>
          <w:sz w:val="24"/>
          <w:szCs w:val="24"/>
        </w:rPr>
        <w:t xml:space="preserve">13655287962</w:t>
      </w:r>
      <w:r>
        <w:rPr>
          <w:rFonts w:hint="eastAsia" w:ascii="宋体" w:hAnsi="宋体"/>
          <w:sz w:val="24"/>
          <w:szCs w:val="24"/>
        </w:rPr>
        <w:t xml:space="preserve">，办理指南地址：</w:t>
      </w:r>
      <w:r>
        <w:rPr>
          <w:rFonts w:hint="eastAsia" w:ascii="宋体" w:hAnsi="宋体"/>
          <w:sz w:val="24"/>
          <w:szCs w:val="24"/>
        </w:rPr>
        <w:t xml:space="preserve">http://jsxcmm.com/help/gys.html</w:t>
      </w:r>
      <w:r>
        <w:rPr>
          <w:rFonts w:hint="eastAsia" w:ascii="宋体" w:hAnsi="宋体"/>
          <w:sz w:val="24"/>
          <w:szCs w:val="24"/>
        </w:rPr>
        <w:t xml:space="preserve">。</w:t>
      </w:r>
      <w:r/>
    </w:p>
    <w:p>
      <w:pPr>
        <w:ind w:firstLine="482"/>
        <w:spacing w:line="46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w:t>
      </w:r>
      <w:r>
        <w:rPr>
          <w:rFonts w:hint="eastAsia" w:ascii="宋体" w:hAnsi="宋体"/>
          <w:sz w:val="24"/>
          <w:szCs w:val="24"/>
        </w:rPr>
        <w:t xml:space="preserve">供应商如确定参加投标，可自行下载采购文件及有关资料，按照《操作手册》进行注册，领取</w:t>
      </w:r>
      <w:r>
        <w:rPr>
          <w:rFonts w:hint="eastAsia" w:ascii="宋体" w:hAnsi="宋体"/>
          <w:sz w:val="24"/>
          <w:szCs w:val="24"/>
        </w:rPr>
        <w:t xml:space="preserve">CA</w:t>
      </w:r>
      <w:r>
        <w:rPr>
          <w:rFonts w:hint="eastAsia" w:ascii="宋体" w:hAnsi="宋体"/>
          <w:sz w:val="24"/>
          <w:szCs w:val="24"/>
        </w:rPr>
        <w:t xml:space="preserve">和办理电子签章，并按《操作手册》要求制作、上传电子响应文件、准时参加项目投标。“苏采云”系统使用的任何问题，应在工作日</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00-11:30 </w:t>
      </w:r>
      <w:r>
        <w:rPr>
          <w:rFonts w:hint="eastAsia" w:ascii="宋体" w:hAnsi="宋体"/>
          <w:sz w:val="24"/>
          <w:szCs w:val="24"/>
        </w:rPr>
        <w:t xml:space="preserve">，</w:t>
      </w:r>
      <w:r>
        <w:rPr>
          <w:rFonts w:hint="eastAsia" w:ascii="宋体" w:hAnsi="宋体"/>
          <w:sz w:val="24"/>
          <w:szCs w:val="24"/>
        </w:rPr>
        <w:t xml:space="preserve">13:30-17:30</w:t>
      </w:r>
      <w:r>
        <w:rPr>
          <w:rFonts w:hint="eastAsia" w:ascii="宋体" w:hAnsi="宋体"/>
          <w:sz w:val="24"/>
          <w:szCs w:val="24"/>
        </w:rPr>
        <w:t xml:space="preserve">期间致电技术支持热线咨询，联系方式：</w:t>
      </w:r>
      <w:r>
        <w:rPr>
          <w:rFonts w:hint="eastAsia" w:ascii="宋体" w:hAnsi="宋体"/>
          <w:sz w:val="24"/>
          <w:szCs w:val="24"/>
        </w:rPr>
        <w:t xml:space="preserve">15252929439</w:t>
      </w:r>
      <w:r>
        <w:rPr>
          <w:rFonts w:hint="eastAsia" w:ascii="宋体" w:hAnsi="宋体"/>
          <w:sz w:val="24"/>
          <w:szCs w:val="24"/>
        </w:rPr>
        <w:t xml:space="preserve">（周工）、</w:t>
      </w:r>
      <w:r>
        <w:rPr>
          <w:rFonts w:hint="eastAsia" w:ascii="宋体" w:hAnsi="宋体"/>
          <w:sz w:val="24"/>
          <w:szCs w:val="24"/>
        </w:rPr>
        <w:t xml:space="preserve">0519-86722803</w:t>
      </w:r>
      <w:r>
        <w:rPr>
          <w:rFonts w:hint="eastAsia" w:ascii="宋体" w:hAnsi="宋体"/>
          <w:sz w:val="24"/>
          <w:szCs w:val="24"/>
        </w:rPr>
        <w:t xml:space="preserve">、</w:t>
      </w:r>
      <w:r>
        <w:rPr>
          <w:rFonts w:hint="eastAsia" w:ascii="宋体" w:hAnsi="宋体"/>
          <w:sz w:val="24"/>
          <w:szCs w:val="24"/>
        </w:rPr>
        <w:t xml:space="preserve">0519-86722805</w:t>
      </w:r>
      <w:r>
        <w:rPr>
          <w:rFonts w:hint="eastAsia" w:ascii="宋体" w:hAnsi="宋体"/>
          <w:sz w:val="24"/>
          <w:szCs w:val="24"/>
        </w:rPr>
        <w:t xml:space="preserve">。</w:t>
      </w:r>
      <w:r/>
    </w:p>
    <w:p>
      <w:pPr>
        <w:ind w:firstLine="482"/>
        <w:spacing w:line="46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3.1</w:t>
      </w:r>
      <w:r>
        <w:rPr>
          <w:rFonts w:hint="eastAsia" w:ascii="宋体" w:hAnsi="宋体"/>
          <w:sz w:val="24"/>
          <w:szCs w:val="24"/>
        </w:rPr>
        <w:t xml:space="preserve">获取采购文件的方式：“苏采云”系统用户注册</w:t>
      </w:r>
      <w:r>
        <w:rPr>
          <w:rFonts w:hint="eastAsia" w:ascii="宋体" w:hAnsi="宋体"/>
          <w:sz w:val="24"/>
          <w:szCs w:val="24"/>
        </w:rPr>
        <w:t xml:space="preserve">--CA</w:t>
      </w:r>
      <w:r>
        <w:rPr>
          <w:rFonts w:hint="eastAsia" w:ascii="宋体" w:hAnsi="宋体"/>
          <w:sz w:val="24"/>
          <w:szCs w:val="24"/>
        </w:rPr>
        <w:t xml:space="preserve">绑定与登录</w:t>
      </w:r>
      <w:r>
        <w:rPr>
          <w:rFonts w:hint="eastAsia" w:ascii="宋体" w:hAnsi="宋体"/>
          <w:sz w:val="24"/>
          <w:szCs w:val="24"/>
        </w:rPr>
        <w:t xml:space="preserve">--</w:t>
      </w:r>
      <w:r>
        <w:rPr>
          <w:rFonts w:hint="eastAsia" w:ascii="宋体" w:hAnsi="宋体"/>
          <w:sz w:val="24"/>
          <w:szCs w:val="24"/>
        </w:rPr>
        <w:t xml:space="preserve">网上报名</w:t>
      </w:r>
      <w:r>
        <w:rPr>
          <w:rFonts w:hint="eastAsia" w:ascii="宋体" w:hAnsi="宋体"/>
          <w:sz w:val="24"/>
          <w:szCs w:val="24"/>
        </w:rPr>
        <w:t xml:space="preserve">--</w:t>
      </w:r>
      <w:r>
        <w:rPr>
          <w:rFonts w:hint="eastAsia" w:ascii="宋体" w:hAnsi="宋体"/>
          <w:sz w:val="24"/>
          <w:szCs w:val="24"/>
        </w:rPr>
        <w:t xml:space="preserve">下载采购文件</w:t>
      </w:r>
      <w:r>
        <w:rPr>
          <w:rFonts w:hint="eastAsia" w:ascii="宋体" w:hAnsi="宋体"/>
          <w:sz w:val="24"/>
          <w:szCs w:val="24"/>
        </w:rPr>
        <w:t xml:space="preserve">(</w:t>
      </w:r>
      <w:r>
        <w:rPr>
          <w:rFonts w:hint="eastAsia" w:ascii="宋体" w:hAnsi="宋体"/>
          <w:sz w:val="24"/>
          <w:szCs w:val="24"/>
        </w:rPr>
        <w:t xml:space="preserve">后缀名为</w:t>
      </w:r>
      <w:r>
        <w:rPr>
          <w:rFonts w:hint="eastAsia" w:ascii="宋体" w:hAnsi="宋体"/>
          <w:sz w:val="24"/>
          <w:szCs w:val="24"/>
        </w:rPr>
        <w:t xml:space="preserve">.kedt</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w:t>
      </w:r>
      <w:r/>
    </w:p>
    <w:p>
      <w:pPr>
        <w:ind w:firstLine="482"/>
        <w:spacing w:line="46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3.2</w:t>
      </w:r>
      <w:r>
        <w:rPr>
          <w:rFonts w:hint="eastAsia" w:ascii="宋体" w:hAnsi="宋体"/>
          <w:sz w:val="24"/>
          <w:szCs w:val="24"/>
        </w:rPr>
        <w:t xml:space="preserve">投标文件提交：将后缀名为“</w:t>
      </w:r>
      <w:r>
        <w:rPr>
          <w:rFonts w:hint="eastAsia" w:ascii="宋体" w:hAnsi="宋体"/>
          <w:sz w:val="24"/>
          <w:szCs w:val="24"/>
        </w:rPr>
        <w:t xml:space="preserve">.kedt</w:t>
      </w:r>
      <w:r>
        <w:rPr>
          <w:rFonts w:hint="eastAsia" w:ascii="宋体" w:hAnsi="宋体"/>
          <w:sz w:val="24"/>
          <w:szCs w:val="24"/>
        </w:rPr>
        <w:t xml:space="preserve">”的投标文件导入政府采购客户端工具</w:t>
      </w:r>
      <w:r>
        <w:rPr>
          <w:rFonts w:hint="eastAsia" w:ascii="宋体" w:hAnsi="宋体"/>
          <w:sz w:val="24"/>
          <w:szCs w:val="24"/>
        </w:rPr>
        <w:t xml:space="preserve">--</w:t>
      </w:r>
      <w:r>
        <w:rPr>
          <w:rFonts w:hint="eastAsia" w:ascii="宋体" w:hAnsi="宋体"/>
          <w:sz w:val="24"/>
          <w:szCs w:val="24"/>
        </w:rPr>
        <w:t xml:space="preserve">制作投标文件</w:t>
      </w:r>
      <w:r>
        <w:rPr>
          <w:rFonts w:hint="eastAsia" w:ascii="宋体" w:hAnsi="宋体"/>
          <w:sz w:val="24"/>
          <w:szCs w:val="24"/>
        </w:rPr>
        <w:t xml:space="preserve">--</w:t>
      </w:r>
      <w:r>
        <w:rPr>
          <w:rFonts w:hint="eastAsia" w:ascii="宋体" w:hAnsi="宋体"/>
          <w:sz w:val="24"/>
          <w:szCs w:val="24"/>
        </w:rPr>
        <w:t xml:space="preserve">导出加密的投标文件</w:t>
      </w:r>
      <w:r>
        <w:rPr>
          <w:rFonts w:hint="eastAsia" w:ascii="宋体" w:hAnsi="宋体"/>
          <w:sz w:val="24"/>
          <w:szCs w:val="24"/>
        </w:rPr>
        <w:t xml:space="preserve">(</w:t>
      </w:r>
      <w:r>
        <w:rPr>
          <w:rFonts w:hint="eastAsia" w:ascii="宋体" w:hAnsi="宋体"/>
          <w:sz w:val="24"/>
          <w:szCs w:val="24"/>
        </w:rPr>
        <w:t xml:space="preserve">后缀名为</w:t>
      </w:r>
      <w:r>
        <w:rPr>
          <w:rFonts w:hint="eastAsia" w:ascii="宋体" w:hAnsi="宋体"/>
          <w:sz w:val="24"/>
          <w:szCs w:val="24"/>
        </w:rPr>
        <w:t xml:space="preserve">zip) --</w:t>
      </w:r>
      <w:r>
        <w:rPr>
          <w:rFonts w:hint="eastAsia" w:ascii="宋体" w:hAnsi="宋体"/>
          <w:sz w:val="24"/>
          <w:szCs w:val="24"/>
        </w:rPr>
        <w:t xml:space="preserve">通过“苏采云”系统上传投标文件。</w:t>
      </w:r>
      <w:r/>
    </w:p>
    <w:p>
      <w:pPr>
        <w:ind w:firstLine="482"/>
        <w:spacing w:line="46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3.3</w:t>
      </w:r>
      <w:r>
        <w:rPr>
          <w:rFonts w:hint="eastAsia" w:ascii="宋体" w:hAnsi="宋体"/>
          <w:sz w:val="24"/>
          <w:szCs w:val="24"/>
        </w:rPr>
        <w:t xml:space="preserve">“开标大厅”：开启当日，供应商不必抵达开启现场，仅需在任意地点通过“苏采云”系统（网址：</w:t>
      </w:r>
      <w:hyperlink r:id="rId14" w:tooltip="http://jszfcg.jscz.gov.cn/jszc/login" w:history="1">
        <w:r>
          <w:rPr>
            <w:rFonts w:hint="eastAsia" w:ascii="宋体" w:hAnsi="宋体"/>
            <w:sz w:val="24"/>
            <w:szCs w:val="24"/>
            <w:u w:val="single"/>
          </w:rPr>
          <w:t xml:space="preserve">http://jszfcg.jscz.gov.cn/jszc/login</w:t>
        </w:r>
      </w:hyperlink>
      <w:r>
        <w:rPr>
          <w:rFonts w:hint="eastAsia" w:ascii="宋体" w:hAnsi="宋体"/>
          <w:sz w:val="24"/>
          <w:szCs w:val="24"/>
        </w:rPr>
        <w:t xml:space="preserve">）“开标大厅”进入系统参与开启过程，配备相应的配套硬件设备（摄像头、话筒、麦克风等）完成远程解密、开启现场异议及回复、开标唱标等交互环节；</w:t>
      </w:r>
      <w:r/>
    </w:p>
    <w:p>
      <w:pPr>
        <w:ind w:firstLine="482"/>
        <w:spacing w:line="46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4</w:t>
      </w:r>
      <w:r>
        <w:rPr>
          <w:rFonts w:hint="eastAsia" w:ascii="宋体" w:hAnsi="宋体"/>
          <w:sz w:val="24"/>
          <w:szCs w:val="24"/>
        </w:rPr>
        <w:t xml:space="preserve">考虑到网络环境、网络带宽等风险因素，请供应商在开启时准备好制作标书的电脑或者已经安装过苏采云系统控件的电脑，登录谷歌浏览器进入开标大厅，竞争性磋商、竞</w:t>
      </w:r>
      <w:r>
        <w:rPr>
          <w:rFonts w:hint="eastAsia" w:ascii="宋体" w:hAnsi="宋体"/>
          <w:sz w:val="24"/>
          <w:szCs w:val="24"/>
        </w:rPr>
        <w:t xml:space="preserve">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2"/>
        <w:spacing w:line="460" w:lineRule="exact"/>
      </w:pPr>
      <w:r>
        <w:rPr>
          <w:rFonts w:hint="eastAsia" w:ascii="宋体" w:hAnsi="宋体"/>
          <w:sz w:val="24"/>
          <w:szCs w:val="24"/>
        </w:rPr>
        <w:t xml:space="preserve">37</w:t>
      </w:r>
      <w:r>
        <w:rPr>
          <w:rFonts w:ascii="宋体" w:hAnsi="宋体"/>
          <w:sz w:val="24"/>
          <w:szCs w:val="24"/>
        </w:rPr>
        <w:t xml:space="preserve">.5</w:t>
      </w:r>
      <w:r>
        <w:rPr>
          <w:rFonts w:hint="eastAsia" w:ascii="宋体" w:hAnsi="宋体"/>
          <w:sz w:val="24"/>
          <w:szCs w:val="24"/>
        </w:rPr>
        <w:t xml:space="preserve">供应商应及时关注系统供下载的最新版本操作手册，系统操作如有疑问，请及时联系技术支持。</w:t>
      </w:r>
      <w:r/>
    </w:p>
    <w:p>
      <w:pPr>
        <w:ind w:firstLine="480"/>
        <w:spacing w:line="460" w:lineRule="exact"/>
      </w:pPr>
      <w:r/>
      <w:r/>
    </w:p>
    <w:p>
      <w:pPr>
        <w:jc w:val="left"/>
        <w:widowControl/>
        <w:rPr>
          <w:rFonts w:ascii="宋体" w:hAnsi="宋体"/>
          <w:sz w:val="44"/>
          <w:szCs w:val="32"/>
        </w:rPr>
      </w:pPr>
      <w:r>
        <w:rPr>
          <w:rFonts w:ascii="宋体"/>
        </w:rPr>
        <w:br w:type="page" w:clear="all"/>
      </w:r>
      <w:r/>
    </w:p>
    <w:p>
      <w:pPr>
        <w:pStyle w:val="1943"/>
        <w:ind w:left="0" w:firstLine="0"/>
        <w:jc w:val="center"/>
        <w:widowControl w:val="off"/>
        <w:rPr>
          <w:rFonts w:ascii="宋体" w:eastAsia="宋体"/>
        </w:rPr>
      </w:pPr>
      <w:r>
        <w:rPr>
          <w:rFonts w:hint="eastAsia" w:ascii="宋体" w:eastAsia="宋体"/>
        </w:rPr>
        <w:t xml:space="preserve">第三部分</w:t>
      </w:r>
      <w:r>
        <w:rPr>
          <w:rFonts w:hint="eastAsia" w:ascii="宋体" w:eastAsia="宋体"/>
        </w:rPr>
        <w:t xml:space="preserve">  </w:t>
      </w:r>
      <w:r>
        <w:rPr>
          <w:rFonts w:hint="eastAsia" w:ascii="宋体" w:eastAsia="宋体"/>
        </w:rPr>
        <w:t xml:space="preserve">合</w:t>
      </w:r>
      <w:r>
        <w:rPr>
          <w:rFonts w:hint="eastAsia" w:ascii="宋体" w:eastAsia="宋体"/>
        </w:rPr>
        <w:t xml:space="preserve"> </w:t>
      </w:r>
      <w:r>
        <w:rPr>
          <w:rFonts w:hint="eastAsia" w:ascii="宋体" w:eastAsia="宋体"/>
        </w:rPr>
        <w:t xml:space="preserve">同</w:t>
      </w:r>
      <w:bookmarkStart w:id="67" w:name="EB6d2006462e294de090c16e672cecc3bd"/>
      <w:r/>
      <w:bookmarkEnd w:id="46"/>
      <w:r>
        <w:rPr>
          <w:rFonts w:hint="eastAsia" w:ascii="宋体" w:eastAsia="宋体"/>
        </w:rPr>
        <w:t xml:space="preserve">（所有采购包均适用）</w:t>
      </w:r>
      <w:r/>
    </w:p>
    <w:p>
      <w:pPr>
        <w:pStyle w:val="2227"/>
        <w:ind w:firstLine="480"/>
        <w:spacing w:line="470" w:lineRule="exact"/>
        <w:rPr>
          <w:rFonts w:ascii="宋体" w:hAnsi="宋体" w:cs="Arial"/>
          <w:bCs/>
          <w:sz w:val="24"/>
        </w:rPr>
      </w:pPr>
      <w:r>
        <w:rPr>
          <w:rFonts w:ascii="宋体" w:hAnsi="宋体"/>
          <w:sz w:val="24"/>
        </w:rPr>
        <w:t xml:space="preserve">项目名称：</w:t>
      </w:r>
      <w:r>
        <w:rPr>
          <w:rFonts w:hint="eastAsia" w:ascii="宋体" w:hAnsi="宋体" w:cs="Arial"/>
          <w:bCs/>
          <w:sz w:val="24"/>
        </w:rPr>
        <w:t xml:space="preserve">镇江市市场监督管理局</w:t>
      </w:r>
      <w:r>
        <w:rPr>
          <w:rFonts w:hint="eastAsia" w:ascii="宋体" w:hAnsi="宋体" w:cs="Arial"/>
          <w:bCs/>
          <w:sz w:val="24"/>
        </w:rPr>
        <w:t xml:space="preserve">2026</w:t>
      </w:r>
      <w:r>
        <w:rPr>
          <w:rFonts w:hint="eastAsia" w:ascii="宋体" w:hAnsi="宋体" w:cs="Arial"/>
          <w:bCs/>
          <w:sz w:val="24"/>
        </w:rPr>
        <w:t xml:space="preserve">年食品安全监督抽检服务采购</w:t>
      </w:r>
      <w:r/>
    </w:p>
    <w:p>
      <w:pPr>
        <w:pStyle w:val="2227"/>
        <w:ind w:firstLine="480"/>
        <w:spacing w:line="470" w:lineRule="exact"/>
        <w:rPr>
          <w:rFonts w:ascii="宋体" w:hAnsi="宋体"/>
          <w:sz w:val="24"/>
        </w:rPr>
      </w:pPr>
      <w:r>
        <w:rPr>
          <w:rFonts w:ascii="宋体" w:hAnsi="宋体"/>
          <w:sz w:val="24"/>
        </w:rPr>
        <w:t xml:space="preserve">项目编号：</w:t>
      </w:r>
      <w:r>
        <w:rPr>
          <w:rFonts w:hint="eastAsia" w:ascii="宋体" w:hAnsi="宋体"/>
          <w:bCs/>
          <w:sz w:val="24"/>
          <w:szCs w:val="21"/>
        </w:rPr>
        <w:t xml:space="preserve">JSZC-321100-ZJHX-G2026-0004</w:t>
      </w:r>
      <w:r/>
    </w:p>
    <w:p>
      <w:pPr>
        <w:pStyle w:val="2227"/>
        <w:ind w:firstLine="480"/>
        <w:spacing w:line="470" w:lineRule="exact"/>
        <w:rPr>
          <w:rFonts w:ascii="宋体" w:hAnsi="宋体"/>
          <w:sz w:val="24"/>
          <w:u w:val="single"/>
        </w:rPr>
      </w:pPr>
      <w:r>
        <w:rPr>
          <w:rFonts w:ascii="宋体" w:hAnsi="宋体"/>
          <w:sz w:val="24"/>
        </w:rPr>
        <w:t xml:space="preserve">甲方：</w:t>
      </w:r>
      <w:r>
        <w:rPr>
          <w:rFonts w:hint="eastAsia" w:ascii="宋体" w:hAnsi="宋体"/>
          <w:sz w:val="24"/>
          <w:u w:val="single"/>
        </w:rPr>
        <w:t xml:space="preserve">镇江市市场监督管理局</w:t>
      </w:r>
      <w:r>
        <w:rPr>
          <w:rFonts w:ascii="宋体" w:hAnsi="宋体"/>
          <w:sz w:val="24"/>
        </w:rPr>
        <w:t xml:space="preserve">（</w:t>
      </w:r>
      <w:r>
        <w:rPr>
          <w:rFonts w:hint="eastAsia" w:ascii="宋体" w:hAnsi="宋体"/>
          <w:sz w:val="24"/>
        </w:rPr>
        <w:t xml:space="preserve">以下简称甲方</w:t>
      </w:r>
      <w:r>
        <w:rPr>
          <w:rFonts w:ascii="宋体" w:hAnsi="宋体"/>
          <w:sz w:val="24"/>
        </w:rPr>
        <w:t xml:space="preserve">）</w:t>
      </w:r>
      <w:r/>
    </w:p>
    <w:p>
      <w:pPr>
        <w:pStyle w:val="2227"/>
        <w:ind w:firstLine="480"/>
        <w:spacing w:line="470" w:lineRule="exact"/>
        <w:rPr>
          <w:rFonts w:ascii="宋体" w:hAnsi="宋体"/>
          <w:sz w:val="24"/>
          <w:u w:val="single"/>
        </w:rPr>
      </w:pPr>
      <w:r>
        <w:rPr>
          <w:rFonts w:ascii="宋体" w:hAnsi="宋体"/>
          <w:sz w:val="24"/>
        </w:rPr>
        <w:t xml:space="preserve">乙方：</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以下简称乙方</w:t>
      </w:r>
      <w:r>
        <w:rPr>
          <w:rFonts w:ascii="宋体" w:hAnsi="宋体"/>
          <w:sz w:val="24"/>
        </w:rPr>
        <w:t xml:space="preserve">）</w:t>
      </w:r>
      <w:r/>
    </w:p>
    <w:p>
      <w:pPr>
        <w:pStyle w:val="2227"/>
        <w:ind w:firstLine="480"/>
        <w:spacing w:line="470" w:lineRule="exact"/>
        <w:rPr>
          <w:rFonts w:ascii="宋体" w:hAnsi="宋体"/>
          <w:sz w:val="24"/>
          <w:szCs w:val="21"/>
        </w:rPr>
      </w:pPr>
      <w:r>
        <w:rPr>
          <w:rFonts w:ascii="宋体" w:hAnsi="宋体"/>
          <w:sz w:val="24"/>
        </w:rPr>
        <w:t xml:space="preserve">甲、乙双方根据</w:t>
      </w:r>
      <w:r>
        <w:rPr>
          <w:rFonts w:hint="eastAsia" w:ascii="宋体" w:hAnsi="宋体"/>
          <w:sz w:val="24"/>
        </w:rPr>
        <w:t xml:space="preserve">“</w:t>
      </w:r>
      <w:r>
        <w:rPr>
          <w:rFonts w:hint="eastAsia" w:ascii="宋体" w:hAnsi="宋体" w:cs="Arial"/>
          <w:bCs/>
          <w:sz w:val="24"/>
        </w:rPr>
        <w:t xml:space="preserve">镇江市市场监督管理局</w:t>
      </w:r>
      <w:r>
        <w:rPr>
          <w:rFonts w:hint="eastAsia" w:ascii="宋体" w:hAnsi="宋体" w:cs="Arial"/>
          <w:bCs/>
          <w:sz w:val="24"/>
        </w:rPr>
        <w:t xml:space="preserve">2026</w:t>
      </w:r>
      <w:r>
        <w:rPr>
          <w:rFonts w:hint="eastAsia" w:ascii="宋体" w:hAnsi="宋体" w:cs="Arial"/>
          <w:bCs/>
          <w:sz w:val="24"/>
        </w:rPr>
        <w:t xml:space="preserve">年食品安全监督抽检服务采购</w:t>
      </w:r>
      <w:r>
        <w:rPr>
          <w:rFonts w:ascii="宋体" w:hAnsi="宋体"/>
          <w:sz w:val="24"/>
        </w:rPr>
        <w:t xml:space="preserve">”</w:t>
      </w:r>
      <w:r>
        <w:rPr>
          <w:rFonts w:ascii="宋体" w:hAnsi="宋体"/>
          <w:sz w:val="24"/>
        </w:rPr>
        <w:t xml:space="preserve">的</w:t>
      </w:r>
      <w:r>
        <w:rPr>
          <w:rFonts w:hint="eastAsia" w:ascii="宋体" w:hAnsi="宋体"/>
          <w:sz w:val="24"/>
        </w:rPr>
        <w:t xml:space="preserve">招标</w:t>
      </w:r>
      <w:r>
        <w:rPr>
          <w:rFonts w:ascii="宋体" w:hAnsi="宋体"/>
          <w:sz w:val="24"/>
        </w:rPr>
        <w:t xml:space="preserve">结果</w:t>
      </w:r>
      <w:r>
        <w:rPr>
          <w:rFonts w:hint="eastAsia" w:ascii="宋体" w:hAnsi="宋体"/>
          <w:sz w:val="24"/>
          <w:szCs w:val="21"/>
        </w:rPr>
        <w:t xml:space="preserve">，并按照《中华人民共和国民法典》《中华人民共和国政府采购法》，以及其它相关法律、法规，结合本项目具体情况，甲乙双方订立本合同</w:t>
      </w:r>
      <w:r>
        <w:rPr>
          <w:rFonts w:ascii="宋体" w:hAnsi="宋体"/>
          <w:sz w:val="24"/>
        </w:rPr>
        <w:t xml:space="preserve">。（采购包</w:t>
      </w:r>
      <w:r>
        <w:rPr>
          <w:rFonts w:hint="eastAsia" w:ascii="宋体" w:hAnsi="宋体"/>
          <w:sz w:val="24"/>
        </w:rPr>
        <w:t xml:space="preserve">1</w:t>
      </w:r>
      <w:r>
        <w:rPr>
          <w:rFonts w:hint="eastAsia" w:ascii="宋体" w:hAnsi="宋体"/>
          <w:sz w:val="24"/>
        </w:rPr>
        <w:t xml:space="preserve">、采购包</w:t>
      </w:r>
      <w:r>
        <w:rPr>
          <w:rFonts w:hint="eastAsia" w:ascii="宋体" w:hAnsi="宋体"/>
          <w:sz w:val="24"/>
        </w:rPr>
        <w:t xml:space="preserve">2</w:t>
      </w:r>
      <w:r>
        <w:rPr>
          <w:rFonts w:hint="eastAsia" w:ascii="宋体" w:hAnsi="宋体"/>
          <w:sz w:val="24"/>
          <w:szCs w:val="21"/>
        </w:rPr>
        <w:t xml:space="preserve">为中小企业预留合同。</w:t>
      </w:r>
      <w:r>
        <w:rPr>
          <w:rFonts w:ascii="宋体" w:hAnsi="宋体"/>
          <w:sz w:val="24"/>
        </w:rPr>
        <w:t xml:space="preserve">）</w:t>
      </w:r>
      <w:r>
        <w:rPr>
          <w:rFonts w:hint="eastAsia" w:ascii="宋体" w:hAnsi="宋体"/>
          <w:sz w:val="24"/>
          <w:szCs w:val="21"/>
        </w:rPr>
        <w:t xml:space="preserve">下列关于镇江华信招投标代理服务有限公司</w:t>
      </w:r>
      <w:r>
        <w:rPr>
          <w:rFonts w:hint="eastAsia" w:ascii="宋体" w:hAnsi="宋体"/>
          <w:bCs/>
          <w:sz w:val="24"/>
          <w:szCs w:val="21"/>
        </w:rPr>
        <w:t xml:space="preserve">JSZC-321100-ZJHX-G2026-0004</w:t>
      </w:r>
      <w:r>
        <w:rPr>
          <w:rFonts w:hint="eastAsia" w:ascii="宋体" w:hAnsi="宋体"/>
          <w:bCs/>
          <w:sz w:val="24"/>
          <w:szCs w:val="21"/>
        </w:rPr>
        <w:t xml:space="preserve">号</w:t>
      </w:r>
      <w:r>
        <w:rPr>
          <w:rFonts w:hint="eastAsia" w:ascii="宋体" w:hAnsi="宋体"/>
          <w:sz w:val="24"/>
          <w:szCs w:val="21"/>
        </w:rPr>
        <w:t xml:space="preserve">招标文件、乙方提交的投标文件是构成本合同不可分割的</w:t>
      </w:r>
      <w:r>
        <w:rPr>
          <w:rFonts w:hint="eastAsia" w:ascii="宋体" w:hAnsi="宋体"/>
          <w:sz w:val="24"/>
          <w:szCs w:val="21"/>
        </w:rPr>
        <w:t xml:space="preserve">部分，包括但不限于：</w:t>
      </w:r>
      <w:r/>
    </w:p>
    <w:p>
      <w:pPr>
        <w:pStyle w:val="2227"/>
        <w:ind w:firstLine="480"/>
        <w:spacing w:line="480" w:lineRule="exact"/>
        <w:rPr>
          <w:rFonts w:ascii="宋体" w:hAnsi="宋体"/>
          <w:sz w:val="24"/>
          <w:szCs w:val="21"/>
        </w:rPr>
      </w:pPr>
      <w:r>
        <w:rPr>
          <w:rFonts w:hint="eastAsia" w:ascii="宋体" w:hAnsi="宋体"/>
          <w:sz w:val="24"/>
          <w:szCs w:val="21"/>
        </w:rPr>
        <w:t xml:space="preserve">1.</w:t>
      </w:r>
      <w:r>
        <w:rPr>
          <w:rFonts w:hint="eastAsia" w:ascii="宋体" w:hAnsi="宋体"/>
          <w:sz w:val="24"/>
          <w:szCs w:val="21"/>
        </w:rPr>
        <w:t xml:space="preserve">投标函；</w:t>
      </w:r>
      <w:r/>
    </w:p>
    <w:p>
      <w:pPr>
        <w:pStyle w:val="2227"/>
        <w:ind w:firstLine="480"/>
        <w:spacing w:line="480" w:lineRule="exact"/>
        <w:rPr>
          <w:rFonts w:ascii="宋体" w:hAnsi="宋体"/>
          <w:sz w:val="24"/>
          <w:szCs w:val="21"/>
        </w:rPr>
      </w:pPr>
      <w:r>
        <w:rPr>
          <w:rFonts w:hint="eastAsia" w:ascii="宋体" w:hAnsi="宋体"/>
          <w:sz w:val="24"/>
          <w:szCs w:val="21"/>
        </w:rPr>
        <w:t xml:space="preserve">2.</w:t>
      </w:r>
      <w:r>
        <w:rPr>
          <w:rFonts w:hint="eastAsia" w:ascii="宋体" w:hAnsi="宋体"/>
          <w:sz w:val="24"/>
          <w:szCs w:val="21"/>
        </w:rPr>
        <w:t xml:space="preserve">开标一览表；</w:t>
      </w:r>
      <w:r/>
    </w:p>
    <w:p>
      <w:pPr>
        <w:pStyle w:val="2227"/>
        <w:ind w:firstLine="480"/>
        <w:spacing w:line="480" w:lineRule="exact"/>
        <w:rPr>
          <w:rFonts w:ascii="宋体" w:hAnsi="宋体"/>
          <w:sz w:val="24"/>
          <w:szCs w:val="21"/>
        </w:rPr>
      </w:pPr>
      <w:r>
        <w:rPr>
          <w:rFonts w:hint="eastAsia" w:ascii="宋体" w:hAnsi="宋体"/>
          <w:sz w:val="24"/>
          <w:szCs w:val="21"/>
        </w:rPr>
        <w:t xml:space="preserve">3.</w:t>
      </w:r>
      <w:r>
        <w:rPr>
          <w:rFonts w:hint="eastAsia" w:ascii="宋体" w:hAnsi="宋体"/>
          <w:sz w:val="24"/>
          <w:szCs w:val="21"/>
        </w:rPr>
        <w:t xml:space="preserve">服务方案；</w:t>
      </w:r>
      <w:r/>
    </w:p>
    <w:p>
      <w:pPr>
        <w:pStyle w:val="2227"/>
        <w:ind w:firstLine="480"/>
        <w:spacing w:line="480" w:lineRule="exact"/>
        <w:rPr>
          <w:rFonts w:ascii="宋体" w:hAnsi="宋体"/>
          <w:sz w:val="24"/>
          <w:szCs w:val="21"/>
        </w:rPr>
      </w:pPr>
      <w:r>
        <w:rPr>
          <w:rFonts w:hint="eastAsia" w:ascii="宋体" w:hAnsi="宋体"/>
          <w:sz w:val="24"/>
          <w:szCs w:val="21"/>
        </w:rPr>
        <w:t xml:space="preserve">4.</w:t>
      </w:r>
      <w:r>
        <w:rPr>
          <w:rFonts w:hint="eastAsia" w:ascii="宋体" w:hAnsi="宋体"/>
          <w:sz w:val="24"/>
          <w:szCs w:val="21"/>
        </w:rPr>
        <w:t xml:space="preserve">中标通知书；</w:t>
      </w:r>
      <w:r/>
    </w:p>
    <w:p>
      <w:pPr>
        <w:pStyle w:val="2227"/>
        <w:ind w:firstLine="480"/>
        <w:spacing w:line="480" w:lineRule="exact"/>
        <w:rPr>
          <w:rFonts w:ascii="宋体" w:hAnsi="宋体"/>
          <w:sz w:val="24"/>
          <w:szCs w:val="21"/>
        </w:rPr>
      </w:pPr>
      <w:r>
        <w:rPr>
          <w:rFonts w:hint="eastAsia" w:ascii="宋体" w:hAnsi="宋体"/>
          <w:sz w:val="24"/>
          <w:szCs w:val="21"/>
        </w:rPr>
        <w:t xml:space="preserve">5.</w:t>
      </w:r>
      <w:r>
        <w:rPr>
          <w:rFonts w:hint="eastAsia" w:ascii="宋体" w:hAnsi="宋体"/>
          <w:sz w:val="24"/>
          <w:szCs w:val="21"/>
        </w:rPr>
        <w:t xml:space="preserve">甲方、乙方商定的其他必要文件。</w:t>
      </w:r>
      <w:r/>
    </w:p>
    <w:p>
      <w:pPr>
        <w:pStyle w:val="2227"/>
        <w:ind w:firstLine="480"/>
        <w:spacing w:line="480" w:lineRule="exact"/>
        <w:rPr>
          <w:rFonts w:ascii="宋体" w:hAnsi="宋体"/>
          <w:b/>
          <w:sz w:val="24"/>
        </w:rPr>
      </w:pPr>
      <w:r>
        <w:rPr>
          <w:rFonts w:hint="eastAsia" w:ascii="宋体" w:hAnsi="宋体"/>
          <w:b/>
          <w:sz w:val="24"/>
        </w:rPr>
        <w:t xml:space="preserve">一、服务内容</w:t>
      </w:r>
      <w:r/>
    </w:p>
    <w:p>
      <w:pPr>
        <w:pStyle w:val="2227"/>
        <w:ind w:firstLine="480"/>
        <w:spacing w:line="480" w:lineRule="exact"/>
        <w:rPr>
          <w:rFonts w:ascii="宋体" w:hAnsi="宋体"/>
          <w:sz w:val="24"/>
        </w:rPr>
      </w:pPr>
      <w:r>
        <w:rPr>
          <w:rFonts w:hint="eastAsia" w:ascii="宋体" w:hAnsi="宋体"/>
          <w:sz w:val="24"/>
        </w:rPr>
        <w:t xml:space="preserve">乙方作为本项目的成交供应商之一，与其他的中标供应商共同为甲方提供</w:t>
      </w:r>
      <w:r>
        <w:rPr>
          <w:rFonts w:hint="eastAsia" w:ascii="宋体" w:hAnsi="宋体"/>
          <w:sz w:val="24"/>
        </w:rPr>
        <w:t xml:space="preserve">2025</w:t>
      </w:r>
      <w:r>
        <w:rPr>
          <w:rFonts w:hint="eastAsia" w:ascii="宋体" w:hAnsi="宋体"/>
          <w:sz w:val="24"/>
        </w:rPr>
        <w:t xml:space="preserve">年监测技术服务，</w:t>
      </w:r>
      <w:r>
        <w:rPr>
          <w:rFonts w:ascii="宋体" w:hAnsi="宋体"/>
          <w:sz w:val="24"/>
        </w:rPr>
        <w:t xml:space="preserve">乙方在本次服务中所承担的</w:t>
      </w:r>
      <w:r>
        <w:rPr>
          <w:rFonts w:hint="eastAsia" w:ascii="宋体" w:hAnsi="宋体"/>
          <w:sz w:val="24"/>
        </w:rPr>
        <w:t xml:space="preserve">采购包</w:t>
      </w:r>
      <w:r>
        <w:rPr>
          <w:rFonts w:ascii="宋体" w:hAnsi="宋体"/>
          <w:sz w:val="24"/>
        </w:rPr>
        <w:t xml:space="preserve">为</w:t>
      </w:r>
      <w:r>
        <w:rPr>
          <w:rFonts w:ascii="宋体" w:hAnsi="宋体"/>
          <w:sz w:val="24"/>
          <w:u w:val="single"/>
        </w:rPr>
        <w:t xml:space="preserve">采购包</w:t>
      </w:r>
      <w:r>
        <w:rPr>
          <w:rFonts w:hint="eastAsia" w:ascii="宋体" w:hAnsi="宋体"/>
          <w:sz w:val="24"/>
          <w:u w:val="single"/>
        </w:rPr>
        <w:t xml:space="preserve">1/2/3/4/5</w:t>
      </w:r>
      <w:r>
        <w:rPr>
          <w:rFonts w:hint="eastAsia" w:ascii="宋体" w:hAnsi="宋体"/>
          <w:sz w:val="24"/>
        </w:rPr>
        <w:t xml:space="preserve">，具体服务内容如下：</w:t>
      </w:r>
      <w:r/>
    </w:p>
    <w:p>
      <w:pPr>
        <w:pStyle w:val="2227"/>
        <w:ind w:firstLine="480"/>
        <w:spacing w:line="480" w:lineRule="exact"/>
        <w:rPr>
          <w:rFonts w:ascii="宋体" w:hAnsi="宋体"/>
          <w:b/>
          <w:sz w:val="24"/>
        </w:rPr>
      </w:pPr>
      <w:r>
        <w:rPr>
          <w:rFonts w:hint="eastAsia" w:ascii="宋体" w:hAnsi="宋体"/>
          <w:b/>
          <w:sz w:val="24"/>
        </w:rPr>
        <w:t xml:space="preserve">二、合同价格</w:t>
      </w:r>
      <w:r/>
    </w:p>
    <w:p>
      <w:pPr>
        <w:pStyle w:val="2227"/>
        <w:ind w:firstLine="480"/>
        <w:spacing w:line="480" w:lineRule="exact"/>
        <w:rPr>
          <w:rFonts w:ascii="宋体" w:hAnsi="宋体"/>
          <w:sz w:val="24"/>
        </w:rPr>
      </w:pPr>
      <w:r>
        <w:rPr>
          <w:rFonts w:hint="eastAsia" w:ascii="宋体" w:hAnsi="宋体"/>
          <w:sz w:val="24"/>
        </w:rPr>
        <w:t xml:space="preserve">2.1</w:t>
      </w:r>
      <w:r>
        <w:rPr>
          <w:rFonts w:ascii="宋体" w:hAnsi="宋体"/>
          <w:sz w:val="24"/>
          <w:u w:val="single"/>
        </w:rPr>
        <w:t xml:space="preserve">采购包</w:t>
      </w:r>
      <w:r>
        <w:rPr>
          <w:rFonts w:hint="eastAsia" w:ascii="宋体" w:hAnsi="宋体"/>
          <w:sz w:val="24"/>
          <w:u w:val="single"/>
        </w:rPr>
        <w:t xml:space="preserve">1/2/3/4/5</w:t>
      </w:r>
      <w:r>
        <w:rPr>
          <w:rFonts w:hint="eastAsia" w:ascii="宋体" w:hAnsi="宋体"/>
          <w:sz w:val="24"/>
        </w:rPr>
        <w:t xml:space="preserve">合同总价为人民币大写</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t xml:space="preserve">，包括完成本项目可能发生的所有费用，包括取样（包含购样品费用）、检验、数据上传、汇总信息、总结报告、税金，以及食宿费用及差旅费等所有费用。在合同实施时，甲方将不予支付乙方没有填列的项目费用，并认为此项目的费用已包括在合同价格中。（项目增加费用不得超过原合同金额的</w:t>
      </w:r>
      <w:r>
        <w:rPr>
          <w:rFonts w:hint="eastAsia" w:ascii="宋体" w:hAnsi="宋体"/>
          <w:sz w:val="24"/>
        </w:rPr>
        <w:t xml:space="preserve">10</w:t>
      </w:r>
      <w:r>
        <w:rPr>
          <w:rFonts w:hint="eastAsia" w:ascii="宋体" w:hAnsi="宋体"/>
          <w:sz w:val="24"/>
        </w:rPr>
        <w:t xml:space="preserve">％，同时双方必须签订补充合同）。</w:t>
      </w:r>
      <w:r/>
    </w:p>
    <w:p>
      <w:pPr>
        <w:pStyle w:val="2227"/>
        <w:ind w:firstLine="480"/>
        <w:spacing w:line="480" w:lineRule="exact"/>
        <w:rPr>
          <w:rFonts w:ascii="宋体" w:hAnsi="宋体"/>
          <w:sz w:val="24"/>
        </w:rPr>
      </w:pPr>
      <w:r>
        <w:rPr>
          <w:rFonts w:hint="eastAsia" w:ascii="宋体" w:hAnsi="宋体"/>
          <w:sz w:val="24"/>
        </w:rPr>
        <w:t xml:space="preserve">2.2</w:t>
      </w:r>
      <w:r>
        <w:rPr>
          <w:rFonts w:hint="eastAsia" w:ascii="宋体" w:hAnsi="宋体"/>
          <w:sz w:val="24"/>
        </w:rPr>
        <w:t xml:space="preserve">实际结算金额按检测批次、检测项目、及对应的实际结算单价计算。实际结算单价</w:t>
      </w:r>
      <w:r>
        <w:rPr>
          <w:rFonts w:hint="eastAsia" w:ascii="宋体" w:hAnsi="宋体"/>
          <w:sz w:val="24"/>
        </w:rPr>
        <w:t xml:space="preserve">=</w:t>
      </w:r>
      <w:r>
        <w:rPr>
          <w:rFonts w:hint="eastAsia" w:ascii="宋体" w:hAnsi="宋体"/>
          <w:sz w:val="24"/>
        </w:rPr>
        <w:t xml:space="preserve">检验费用单价</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优惠率），优惠率为</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t xml:space="preserve">。检验费用单价见招标文件第四章采购需求“四、食品检验项目及基准价”。</w:t>
      </w:r>
      <w:r/>
    </w:p>
    <w:p>
      <w:pPr>
        <w:pStyle w:val="2227"/>
        <w:ind w:firstLine="480"/>
        <w:spacing w:line="480" w:lineRule="exact"/>
        <w:rPr>
          <w:rFonts w:ascii="宋体" w:hAnsi="宋体"/>
          <w:sz w:val="24"/>
        </w:rPr>
      </w:pPr>
      <w:r>
        <w:rPr>
          <w:rFonts w:hint="eastAsia" w:ascii="宋体" w:hAnsi="宋体"/>
          <w:sz w:val="24"/>
        </w:rPr>
        <w:t xml:space="preserve">2.3</w:t>
      </w:r>
      <w:r>
        <w:rPr>
          <w:rFonts w:hint="eastAsia" w:ascii="宋体" w:hAnsi="宋体"/>
          <w:sz w:val="24"/>
        </w:rPr>
        <w:t xml:space="preserve">服务期</w:t>
      </w:r>
      <w:r>
        <w:rPr>
          <w:rFonts w:hint="eastAsia" w:ascii="宋体" w:hAnsi="宋体"/>
          <w:sz w:val="24"/>
        </w:rPr>
        <w:t xml:space="preserve">一年，</w:t>
      </w:r>
      <w:r>
        <w:rPr>
          <w:rFonts w:hint="eastAsia" w:ascii="宋体" w:hAnsi="宋体"/>
          <w:sz w:val="24"/>
        </w:rPr>
        <w:t xml:space="preserve">从</w:t>
      </w:r>
      <w:r>
        <w:rPr>
          <w:rFonts w:hint="eastAsia" w:ascii="宋体" w:hAnsi="宋体"/>
          <w:sz w:val="24"/>
        </w:rPr>
        <w:t xml:space="preserve">2026</w:t>
      </w:r>
      <w:r>
        <w:rPr>
          <w:rFonts w:hint="eastAsia" w:ascii="宋体" w:hAnsi="宋体"/>
          <w:sz w:val="24"/>
        </w:rPr>
        <w:t xml:space="preserve">年</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hint="eastAsia" w:ascii="宋体" w:hAnsi="宋体"/>
          <w:sz w:val="24"/>
        </w:rPr>
        <w:t xml:space="preserve">日起到</w:t>
      </w:r>
      <w:r>
        <w:rPr>
          <w:rFonts w:hint="eastAsia" w:ascii="宋体" w:hAnsi="宋体"/>
          <w:sz w:val="24"/>
        </w:rPr>
        <w:t xml:space="preserve">2027</w:t>
      </w:r>
      <w:r>
        <w:rPr>
          <w:rFonts w:hint="eastAsia" w:ascii="宋体" w:hAnsi="宋体"/>
          <w:sz w:val="24"/>
        </w:rPr>
        <w:t xml:space="preserve">年</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hint="eastAsia" w:ascii="宋体" w:hAnsi="宋体"/>
          <w:sz w:val="24"/>
        </w:rPr>
        <w:t xml:space="preserve">日止</w:t>
      </w:r>
      <w:r>
        <w:rPr>
          <w:rFonts w:hint="eastAsia" w:ascii="宋体" w:hAnsi="宋体"/>
          <w:sz w:val="24"/>
        </w:rPr>
        <w:t xml:space="preserve">。</w:t>
      </w:r>
      <w:r/>
    </w:p>
    <w:p>
      <w:pPr>
        <w:pStyle w:val="2227"/>
        <w:ind w:firstLine="480"/>
        <w:spacing w:line="480" w:lineRule="exact"/>
        <w:rPr>
          <w:rFonts w:ascii="宋体" w:hAnsi="宋体"/>
          <w:b/>
          <w:sz w:val="24"/>
        </w:rPr>
      </w:pPr>
      <w:r>
        <w:rPr>
          <w:rFonts w:hint="eastAsia" w:ascii="宋体" w:hAnsi="宋体"/>
          <w:b/>
          <w:sz w:val="24"/>
        </w:rPr>
        <w:t xml:space="preserve">三、支付方式</w:t>
      </w:r>
      <w:r/>
    </w:p>
    <w:p>
      <w:pPr>
        <w:pStyle w:val="2227"/>
        <w:ind w:firstLine="480"/>
        <w:spacing w:line="480" w:lineRule="exact"/>
        <w:rPr>
          <w:rFonts w:ascii="宋体" w:hAnsi="宋体"/>
          <w:sz w:val="24"/>
        </w:rPr>
      </w:pPr>
      <w:r>
        <w:rPr>
          <w:rFonts w:hint="eastAsia" w:ascii="宋体" w:hAnsi="宋体"/>
          <w:sz w:val="24"/>
        </w:rPr>
        <w:t xml:space="preserve">3.1</w:t>
      </w:r>
      <w:r>
        <w:rPr>
          <w:rFonts w:hint="eastAsia" w:ascii="宋体" w:hAnsi="宋体"/>
          <w:sz w:val="24"/>
        </w:rPr>
        <w:t xml:space="preserve">甲方下达首次抽检任务委托书并由乙方提供有效发票</w:t>
      </w:r>
      <w:r>
        <w:rPr>
          <w:rFonts w:hint="eastAsia" w:ascii="宋体" w:hAnsi="宋体"/>
          <w:sz w:val="24"/>
        </w:rPr>
        <w:t xml:space="preserve">10</w:t>
      </w:r>
      <w:r>
        <w:rPr>
          <w:rFonts w:hint="eastAsia" w:ascii="宋体" w:hAnsi="宋体"/>
          <w:sz w:val="24"/>
        </w:rPr>
        <w:t xml:space="preserve">个工作日内，按委托任务标的金额的</w:t>
      </w:r>
      <w:r>
        <w:rPr>
          <w:rFonts w:hint="eastAsia" w:ascii="宋体" w:hAnsi="宋体"/>
          <w:sz w:val="24"/>
        </w:rPr>
        <w:t xml:space="preserve">10%</w:t>
      </w:r>
      <w:r>
        <w:rPr>
          <w:rFonts w:hint="eastAsia" w:ascii="宋体" w:hAnsi="宋体"/>
          <w:sz w:val="24"/>
        </w:rPr>
        <w:t xml:space="preserve">支付预付款；后续每季度结算一次，乙方根据季度任务完成情况，在下一季度提供有效发票、检测结果汇总表等相关材料，甲方在收到相关发票等有效材料后及时进行支付。</w:t>
      </w:r>
      <w:r/>
    </w:p>
    <w:p>
      <w:pPr>
        <w:pStyle w:val="2227"/>
        <w:ind w:firstLine="480"/>
        <w:spacing w:line="480" w:lineRule="exact"/>
        <w:rPr>
          <w:rFonts w:ascii="宋体" w:hAnsi="宋体"/>
          <w:sz w:val="24"/>
        </w:rPr>
      </w:pPr>
      <w:r>
        <w:rPr>
          <w:rFonts w:hint="eastAsia" w:ascii="宋体" w:hAnsi="宋体"/>
          <w:sz w:val="24"/>
        </w:rPr>
        <w:t xml:space="preserve">3.2</w:t>
      </w:r>
      <w:r>
        <w:rPr>
          <w:rFonts w:hint="eastAsia" w:ascii="宋体" w:hAnsi="宋体"/>
          <w:sz w:val="24"/>
        </w:rPr>
        <w:t xml:space="preserve">以上采购项目资金支付程序，按照国家、省、市有关财政资金支付管理的规定执行。</w:t>
      </w:r>
      <w:r/>
    </w:p>
    <w:p>
      <w:pPr>
        <w:pStyle w:val="2227"/>
        <w:ind w:firstLine="480"/>
        <w:spacing w:line="480" w:lineRule="exact"/>
        <w:rPr>
          <w:rFonts w:ascii="宋体" w:hAnsi="宋体"/>
          <w:b/>
          <w:sz w:val="24"/>
        </w:rPr>
      </w:pPr>
      <w:r>
        <w:rPr>
          <w:rFonts w:hint="eastAsia" w:ascii="宋体" w:hAnsi="宋体"/>
          <w:b/>
          <w:sz w:val="24"/>
        </w:rPr>
        <w:t xml:space="preserve">四、服务验收</w:t>
      </w:r>
      <w:r/>
    </w:p>
    <w:p>
      <w:pPr>
        <w:pStyle w:val="2227"/>
        <w:ind w:firstLine="480"/>
        <w:spacing w:line="480" w:lineRule="exact"/>
        <w:rPr>
          <w:rFonts w:ascii="宋体" w:hAnsi="宋体"/>
          <w:sz w:val="24"/>
        </w:rPr>
      </w:pPr>
      <w:r>
        <w:rPr>
          <w:rFonts w:hint="eastAsia" w:ascii="宋体" w:hAnsi="宋体"/>
          <w:sz w:val="24"/>
        </w:rPr>
        <w:t xml:space="preserve">4.1</w:t>
      </w:r>
      <w:r>
        <w:rPr>
          <w:rFonts w:hint="eastAsia" w:ascii="宋体" w:hAnsi="宋体"/>
          <w:sz w:val="24"/>
        </w:rPr>
        <w:t xml:space="preserve">乙方应按照招标文件和投标文件的有关规定提供合格服务；</w:t>
      </w:r>
      <w:r/>
    </w:p>
    <w:p>
      <w:pPr>
        <w:pStyle w:val="2227"/>
        <w:ind w:firstLine="480"/>
        <w:spacing w:line="480" w:lineRule="exact"/>
        <w:rPr>
          <w:rFonts w:ascii="宋体" w:hAnsi="宋体"/>
          <w:sz w:val="24"/>
        </w:rPr>
      </w:pPr>
      <w:r>
        <w:rPr>
          <w:rFonts w:hint="eastAsia" w:ascii="宋体" w:hAnsi="宋体"/>
          <w:sz w:val="24"/>
        </w:rPr>
        <w:t xml:space="preserve">4.2</w:t>
      </w:r>
      <w:r>
        <w:rPr>
          <w:rFonts w:hint="eastAsia" w:ascii="宋体" w:hAnsi="宋体"/>
          <w:sz w:val="24"/>
        </w:rPr>
        <w:t xml:space="preserve">服务质量出现问题，乙方负责</w:t>
      </w:r>
      <w:r>
        <w:rPr>
          <w:rFonts w:hint="eastAsia" w:ascii="宋体" w:hAnsi="宋体"/>
          <w:sz w:val="24"/>
        </w:rPr>
        <w:t xml:space="preserve">修改完善，直至达到甲方的要求；</w:t>
      </w:r>
      <w:r/>
    </w:p>
    <w:p>
      <w:pPr>
        <w:pStyle w:val="2227"/>
        <w:ind w:firstLine="480"/>
        <w:spacing w:line="480" w:lineRule="exact"/>
        <w:rPr>
          <w:rFonts w:ascii="宋体" w:hAnsi="宋体"/>
          <w:sz w:val="24"/>
        </w:rPr>
      </w:pPr>
      <w:r>
        <w:rPr>
          <w:rFonts w:hint="eastAsia" w:ascii="宋体" w:hAnsi="宋体"/>
          <w:sz w:val="24"/>
        </w:rPr>
        <w:t xml:space="preserve">4.3</w:t>
      </w:r>
      <w:r>
        <w:rPr>
          <w:rFonts w:hint="eastAsia" w:ascii="宋体" w:hAnsi="宋体"/>
          <w:sz w:val="24"/>
        </w:rPr>
        <w:t xml:space="preserve">服务的验收包括：项目内容范围内的全部服务内容；</w:t>
      </w:r>
      <w:r/>
    </w:p>
    <w:p>
      <w:pPr>
        <w:pStyle w:val="2227"/>
        <w:ind w:firstLine="480"/>
        <w:spacing w:line="480" w:lineRule="exact"/>
        <w:rPr>
          <w:rFonts w:ascii="宋体" w:hAnsi="宋体"/>
          <w:sz w:val="24"/>
        </w:rPr>
      </w:pPr>
      <w:r>
        <w:rPr>
          <w:rFonts w:hint="eastAsia" w:ascii="宋体" w:hAnsi="宋体"/>
          <w:sz w:val="24"/>
        </w:rPr>
        <w:t xml:space="preserve">4.4</w:t>
      </w:r>
      <w:r>
        <w:rPr>
          <w:rFonts w:hint="eastAsia" w:ascii="宋体" w:hAnsi="宋体"/>
          <w:sz w:val="24"/>
        </w:rPr>
        <w:t xml:space="preserve">服务验收标准根据有关规定及技术要求，直至验收通过为准；</w:t>
      </w:r>
      <w:r/>
    </w:p>
    <w:p>
      <w:pPr>
        <w:pStyle w:val="2227"/>
        <w:ind w:firstLine="480"/>
        <w:spacing w:line="480" w:lineRule="exact"/>
        <w:rPr>
          <w:rFonts w:ascii="宋体" w:hAnsi="宋体"/>
          <w:b/>
          <w:sz w:val="24"/>
        </w:rPr>
      </w:pPr>
      <w:r>
        <w:rPr>
          <w:rFonts w:hint="eastAsia" w:ascii="宋体" w:hAnsi="宋体"/>
          <w:b/>
          <w:sz w:val="24"/>
        </w:rPr>
        <w:t xml:space="preserve">五、基础资料</w:t>
      </w:r>
      <w:r/>
    </w:p>
    <w:p>
      <w:pPr>
        <w:pStyle w:val="2227"/>
        <w:ind w:firstLine="480"/>
        <w:spacing w:line="480" w:lineRule="exact"/>
        <w:rPr>
          <w:rFonts w:ascii="宋体" w:hAnsi="宋体"/>
          <w:sz w:val="24"/>
        </w:rPr>
      </w:pPr>
      <w:r>
        <w:rPr>
          <w:rFonts w:hint="eastAsia" w:ascii="宋体" w:hAnsi="宋体"/>
          <w:sz w:val="24"/>
        </w:rPr>
        <w:t xml:space="preserve">5.1 </w:t>
      </w:r>
      <w:r>
        <w:rPr>
          <w:rFonts w:hint="eastAsia" w:ascii="宋体" w:hAnsi="宋体"/>
          <w:sz w:val="24"/>
        </w:rPr>
        <w:t xml:space="preserve">甲乙双方应当遵守国家有关技术规范和标准，采用符合国家有关规定的项目基础资料。</w:t>
      </w:r>
      <w:r/>
    </w:p>
    <w:p>
      <w:pPr>
        <w:pStyle w:val="2227"/>
        <w:ind w:firstLine="480"/>
        <w:spacing w:line="480" w:lineRule="exact"/>
        <w:rPr>
          <w:rFonts w:ascii="宋体" w:hAnsi="宋体"/>
          <w:b/>
          <w:sz w:val="24"/>
        </w:rPr>
      </w:pPr>
      <w:r>
        <w:rPr>
          <w:rFonts w:hint="eastAsia" w:ascii="宋体" w:hAnsi="宋体"/>
          <w:b/>
          <w:sz w:val="24"/>
        </w:rPr>
        <w:t xml:space="preserve">六、技术成果文档</w:t>
      </w:r>
      <w:r/>
    </w:p>
    <w:p>
      <w:pPr>
        <w:pStyle w:val="2227"/>
        <w:ind w:firstLine="480"/>
        <w:spacing w:line="480" w:lineRule="exact"/>
        <w:rPr>
          <w:rFonts w:ascii="宋体" w:hAnsi="宋体"/>
          <w:sz w:val="24"/>
        </w:rPr>
      </w:pPr>
      <w:r>
        <w:rPr>
          <w:rFonts w:hint="eastAsia" w:ascii="宋体" w:hAnsi="宋体"/>
          <w:sz w:val="24"/>
        </w:rPr>
        <w:t xml:space="preserve">6.1 </w:t>
      </w:r>
      <w:r>
        <w:rPr>
          <w:rFonts w:hint="eastAsia" w:ascii="宋体" w:hAnsi="宋体"/>
          <w:sz w:val="24"/>
        </w:rPr>
        <w:t xml:space="preserve">乙方应当提供所服务所有技术文档资料，包括文本、图表、说明书以及各种必要的技术研究资料。文本和图表的内容应当一致。</w:t>
      </w:r>
      <w:r/>
    </w:p>
    <w:p>
      <w:pPr>
        <w:pStyle w:val="2227"/>
        <w:ind w:firstLine="480"/>
        <w:spacing w:line="480" w:lineRule="exact"/>
        <w:rPr>
          <w:rFonts w:ascii="宋体" w:hAnsi="宋体"/>
          <w:b/>
          <w:sz w:val="24"/>
        </w:rPr>
      </w:pPr>
      <w:r>
        <w:rPr>
          <w:rFonts w:hint="eastAsia" w:ascii="宋体" w:hAnsi="宋体"/>
          <w:b/>
          <w:sz w:val="24"/>
        </w:rPr>
        <w:t xml:space="preserve">七、服务要求</w:t>
      </w:r>
      <w:r/>
    </w:p>
    <w:p>
      <w:pPr>
        <w:pStyle w:val="2227"/>
        <w:ind w:firstLine="480"/>
        <w:spacing w:line="480" w:lineRule="exact"/>
        <w:rPr>
          <w:rFonts w:ascii="宋体" w:hAnsi="宋体"/>
          <w:sz w:val="24"/>
        </w:rPr>
      </w:pPr>
      <w:r>
        <w:rPr>
          <w:rFonts w:hint="eastAsia" w:ascii="宋体" w:hAnsi="宋体"/>
          <w:sz w:val="24"/>
        </w:rPr>
        <w:t xml:space="preserve">7.1 </w:t>
      </w:r>
      <w:r>
        <w:rPr>
          <w:rFonts w:hint="eastAsia" w:ascii="宋体" w:hAnsi="宋体"/>
          <w:sz w:val="24"/>
        </w:rPr>
        <w:t xml:space="preserve">按照招标文件第四章“三、服务要求”和乙方投标文件的“服务方案”的服务承诺提供服务。</w:t>
      </w:r>
      <w:r/>
    </w:p>
    <w:p>
      <w:pPr>
        <w:pStyle w:val="2227"/>
        <w:ind w:firstLine="480"/>
        <w:spacing w:line="480" w:lineRule="exact"/>
        <w:rPr>
          <w:rFonts w:ascii="宋体" w:hAnsi="宋体"/>
          <w:b/>
          <w:sz w:val="24"/>
        </w:rPr>
      </w:pPr>
      <w:r>
        <w:rPr>
          <w:rFonts w:hint="eastAsia" w:ascii="宋体" w:hAnsi="宋体"/>
          <w:b/>
          <w:sz w:val="24"/>
        </w:rPr>
        <w:t xml:space="preserve">八、安全</w:t>
      </w:r>
      <w:r/>
    </w:p>
    <w:p>
      <w:pPr>
        <w:pStyle w:val="2227"/>
        <w:ind w:firstLine="480"/>
        <w:spacing w:line="480" w:lineRule="exact"/>
        <w:rPr>
          <w:rFonts w:ascii="宋体" w:hAnsi="宋体"/>
          <w:sz w:val="24"/>
        </w:rPr>
      </w:pPr>
      <w:r>
        <w:rPr>
          <w:rFonts w:hint="eastAsia" w:ascii="宋体" w:hAnsi="宋体"/>
          <w:sz w:val="24"/>
        </w:rPr>
        <w:t xml:space="preserve">8.1</w:t>
      </w:r>
      <w:r>
        <w:rPr>
          <w:rFonts w:hint="eastAsia" w:ascii="宋体" w:hAnsi="宋体"/>
          <w:sz w:val="24"/>
        </w:rPr>
        <w:t xml:space="preserve">乙</w:t>
      </w:r>
      <w:r>
        <w:rPr>
          <w:rFonts w:hint="eastAsia" w:ascii="宋体" w:hAnsi="宋体"/>
          <w:sz w:val="24"/>
        </w:rPr>
        <w:t xml:space="preserve">方服务活动不得影响甲方单位的正常工作。</w:t>
      </w:r>
      <w:r/>
    </w:p>
    <w:p>
      <w:pPr>
        <w:pStyle w:val="2227"/>
        <w:ind w:firstLine="480"/>
        <w:spacing w:line="480" w:lineRule="exact"/>
        <w:rPr>
          <w:rFonts w:ascii="宋体" w:hAnsi="宋体"/>
          <w:sz w:val="24"/>
        </w:rPr>
      </w:pPr>
      <w:r>
        <w:rPr>
          <w:rFonts w:hint="eastAsia" w:ascii="宋体" w:hAnsi="宋体"/>
          <w:sz w:val="24"/>
        </w:rPr>
        <w:t xml:space="preserve">8.2</w:t>
      </w:r>
      <w:r>
        <w:rPr>
          <w:rFonts w:hint="eastAsia" w:ascii="宋体" w:hAnsi="宋体"/>
          <w:sz w:val="24"/>
        </w:rPr>
        <w:t xml:space="preserve">因乙方人为因素或管理不善而造成人身、设备等事故的一切损失、费用由乙方自行承担。</w:t>
      </w:r>
      <w:r/>
    </w:p>
    <w:p>
      <w:pPr>
        <w:pStyle w:val="2227"/>
        <w:ind w:firstLine="480"/>
        <w:spacing w:line="480" w:lineRule="exact"/>
        <w:rPr>
          <w:rFonts w:ascii="宋体" w:hAnsi="宋体"/>
          <w:b/>
          <w:sz w:val="24"/>
        </w:rPr>
      </w:pPr>
      <w:r>
        <w:rPr>
          <w:rFonts w:hint="eastAsia" w:ascii="宋体" w:hAnsi="宋体"/>
          <w:b/>
          <w:sz w:val="24"/>
        </w:rPr>
        <w:t xml:space="preserve">九、乙方交付延误</w:t>
      </w:r>
      <w:r/>
    </w:p>
    <w:p>
      <w:pPr>
        <w:pStyle w:val="2227"/>
        <w:ind w:firstLine="480"/>
        <w:spacing w:line="480" w:lineRule="exact"/>
        <w:rPr>
          <w:rFonts w:ascii="宋体" w:hAnsi="宋体"/>
          <w:sz w:val="24"/>
        </w:rPr>
      </w:pPr>
      <w:r>
        <w:rPr>
          <w:rFonts w:hint="eastAsia" w:ascii="宋体" w:hAnsi="宋体"/>
          <w:sz w:val="24"/>
        </w:rPr>
        <w:t xml:space="preserve">9.1</w:t>
      </w:r>
      <w:r>
        <w:rPr>
          <w:rFonts w:hint="eastAsia" w:ascii="宋体" w:hAnsi="宋体"/>
          <w:sz w:val="24"/>
        </w:rPr>
        <w:t xml:space="preserve">乙方应按照“投标响应文件”中承诺的工期交付甲方验收。</w:t>
      </w:r>
      <w:r/>
    </w:p>
    <w:p>
      <w:pPr>
        <w:pStyle w:val="2227"/>
        <w:ind w:firstLine="480"/>
        <w:spacing w:line="480" w:lineRule="exact"/>
        <w:rPr>
          <w:rFonts w:ascii="宋体" w:hAnsi="宋体"/>
          <w:sz w:val="24"/>
        </w:rPr>
      </w:pPr>
      <w:r>
        <w:rPr>
          <w:rFonts w:hint="eastAsia" w:ascii="宋体" w:hAnsi="宋体"/>
          <w:sz w:val="24"/>
        </w:rPr>
        <w:t xml:space="preserve">9.2</w:t>
      </w:r>
      <w:r>
        <w:rPr>
          <w:rFonts w:hint="eastAsia" w:ascii="宋体" w:hAnsi="宋体"/>
          <w:sz w:val="24"/>
        </w:rPr>
        <w:t xml:space="preserve">如果乙方无正当理由拖延周期，将受到以下制裁：按本合同</w:t>
      </w:r>
      <w:r>
        <w:rPr>
          <w:rFonts w:hint="eastAsia" w:ascii="宋体" w:hAnsi="宋体"/>
          <w:sz w:val="24"/>
        </w:rPr>
        <w:t xml:space="preserve">10.1</w:t>
      </w:r>
      <w:r>
        <w:rPr>
          <w:rFonts w:hint="eastAsia" w:ascii="宋体" w:hAnsi="宋体"/>
          <w:sz w:val="24"/>
        </w:rPr>
        <w:t xml:space="preserve">误期赔偿或终止合同。</w:t>
      </w:r>
      <w:r/>
    </w:p>
    <w:p>
      <w:pPr>
        <w:pStyle w:val="2227"/>
        <w:ind w:firstLine="480"/>
        <w:spacing w:line="480" w:lineRule="exact"/>
        <w:rPr>
          <w:rFonts w:ascii="宋体" w:hAnsi="宋体"/>
          <w:sz w:val="24"/>
        </w:rPr>
      </w:pPr>
      <w:r>
        <w:rPr>
          <w:rFonts w:hint="eastAsia" w:ascii="宋体" w:hAnsi="宋体"/>
          <w:sz w:val="24"/>
        </w:rPr>
        <w:t xml:space="preserve">9.3</w:t>
      </w:r>
      <w:r>
        <w:rPr>
          <w:rFonts w:hint="eastAsia" w:ascii="宋体" w:hAnsi="宋体"/>
          <w:sz w:val="24"/>
        </w:rPr>
        <w:t xml:space="preserve">在履行合同过程中，如果乙方遇到不能按期交付使用和提供服务的情况，应及时以</w:t>
      </w:r>
      <w:r>
        <w:rPr>
          <w:rFonts w:hint="eastAsia" w:ascii="宋体" w:hAnsi="宋体"/>
          <w:sz w:val="24"/>
        </w:rPr>
        <w:t xml:space="preserve">书面形式将不能按期完成（或提供服务）的理由、可能延误的时间同时通知甲方。甲方在收到乙方通知后，应对情况进行分析，决定是否修改合同、酌情延长周期</w:t>
      </w:r>
      <w:r>
        <w:rPr>
          <w:rFonts w:hint="eastAsia" w:ascii="宋体" w:hAnsi="宋体"/>
          <w:sz w:val="24"/>
        </w:rPr>
        <w:t xml:space="preserve">或终止合同；同时保留按第</w:t>
      </w:r>
      <w:r>
        <w:rPr>
          <w:rFonts w:hint="eastAsia" w:ascii="宋体" w:hAnsi="宋体"/>
          <w:sz w:val="24"/>
        </w:rPr>
        <w:t xml:space="preserve">9.2</w:t>
      </w:r>
      <w:r>
        <w:rPr>
          <w:rFonts w:hint="eastAsia" w:ascii="宋体" w:hAnsi="宋体"/>
          <w:sz w:val="24"/>
        </w:rPr>
        <w:t xml:space="preserve">条规定对乙方进行制裁的权力。</w:t>
      </w:r>
      <w:r/>
    </w:p>
    <w:p>
      <w:pPr>
        <w:pStyle w:val="2227"/>
        <w:ind w:firstLine="480"/>
        <w:spacing w:line="480" w:lineRule="exact"/>
        <w:rPr>
          <w:rFonts w:ascii="宋体" w:hAnsi="宋体"/>
          <w:b/>
          <w:sz w:val="24"/>
        </w:rPr>
      </w:pPr>
      <w:r>
        <w:rPr>
          <w:rFonts w:hint="eastAsia" w:ascii="宋体" w:hAnsi="宋体"/>
          <w:b/>
          <w:sz w:val="24"/>
        </w:rPr>
        <w:t xml:space="preserve">十、误期赔偿</w:t>
      </w:r>
      <w:r/>
    </w:p>
    <w:p>
      <w:pPr>
        <w:pStyle w:val="2227"/>
        <w:ind w:firstLine="480"/>
        <w:spacing w:line="480" w:lineRule="exact"/>
        <w:rPr>
          <w:rFonts w:ascii="宋体" w:hAnsi="宋体"/>
          <w:sz w:val="24"/>
        </w:rPr>
      </w:pPr>
      <w:r>
        <w:rPr>
          <w:rFonts w:hint="eastAsia" w:ascii="宋体" w:hAnsi="宋体"/>
          <w:sz w:val="24"/>
        </w:rPr>
        <w:t xml:space="preserve">10.1 </w:t>
      </w:r>
      <w:r>
        <w:rPr>
          <w:rFonts w:hint="eastAsia" w:ascii="宋体" w:hAnsi="宋体"/>
          <w:sz w:val="24"/>
        </w:rPr>
        <w:t xml:space="preserve">除合同条款规定外，如果乙方没有按照合同规定的时间提供服务，甲方有权从合同款中扣除误期赔偿同时有权行使合同项下的其他补救方法，赔偿费以每迟延一天，按合同价格</w:t>
      </w:r>
      <w:r>
        <w:rPr>
          <w:rFonts w:hint="eastAsia" w:ascii="宋体" w:hAnsi="宋体"/>
          <w:sz w:val="24"/>
        </w:rPr>
        <w:t xml:space="preserve"> 0.2%</w:t>
      </w:r>
      <w:r>
        <w:rPr>
          <w:rFonts w:hint="eastAsia" w:ascii="宋体" w:hAnsi="宋体"/>
          <w:sz w:val="24"/>
        </w:rPr>
        <w:t xml:space="preserve">计算，直至提供服务完成为止。但误期赔偿费的最高限额为合同价的</w:t>
      </w:r>
      <w:r>
        <w:rPr>
          <w:rFonts w:hint="eastAsia" w:ascii="宋体" w:hAnsi="宋体"/>
          <w:sz w:val="24"/>
        </w:rPr>
        <w:t xml:space="preserve"> 10</w:t>
      </w:r>
      <w:r>
        <w:rPr>
          <w:rFonts w:hint="eastAsia" w:ascii="宋体" w:hAnsi="宋体"/>
          <w:sz w:val="24"/>
        </w:rPr>
        <w:t xml:space="preserve">％。一旦达到误期赔偿的最高限额，甲方可考虑终止合同。</w:t>
      </w:r>
      <w:r/>
    </w:p>
    <w:p>
      <w:pPr>
        <w:pStyle w:val="2227"/>
        <w:ind w:firstLine="480"/>
        <w:spacing w:line="480" w:lineRule="exact"/>
        <w:rPr>
          <w:rFonts w:ascii="宋体" w:hAnsi="宋体"/>
          <w:b/>
          <w:sz w:val="24"/>
        </w:rPr>
      </w:pPr>
      <w:r>
        <w:rPr>
          <w:rFonts w:hint="eastAsia" w:ascii="宋体" w:hAnsi="宋体"/>
          <w:b/>
          <w:sz w:val="24"/>
        </w:rPr>
        <w:t xml:space="preserve">十一、不可抗力</w:t>
      </w:r>
      <w:r/>
    </w:p>
    <w:p>
      <w:pPr>
        <w:pStyle w:val="2227"/>
        <w:ind w:firstLine="480"/>
        <w:spacing w:line="480" w:lineRule="exact"/>
        <w:rPr>
          <w:rFonts w:ascii="宋体" w:hAnsi="宋体"/>
          <w:sz w:val="24"/>
        </w:rPr>
      </w:pPr>
      <w:r>
        <w:rPr>
          <w:rFonts w:hint="eastAsia" w:ascii="宋体" w:hAnsi="宋体"/>
          <w:sz w:val="24"/>
        </w:rPr>
        <w:t xml:space="preserve">11.1</w:t>
      </w:r>
      <w:r>
        <w:rPr>
          <w:rFonts w:hint="eastAsia" w:ascii="宋体" w:hAnsi="宋体"/>
          <w:sz w:val="24"/>
        </w:rPr>
        <w:t xml:space="preserve">如果双方由于不可抗拒力的任何事故（须经双方认同），致使影响合同履行时，履行合同的期限应予延长，延长期限相当于事故影响的时间。</w:t>
      </w:r>
      <w:r/>
    </w:p>
    <w:p>
      <w:pPr>
        <w:pStyle w:val="2227"/>
        <w:ind w:firstLine="480"/>
        <w:spacing w:line="480" w:lineRule="exact"/>
        <w:rPr>
          <w:rFonts w:ascii="宋体" w:hAnsi="宋体"/>
          <w:sz w:val="24"/>
        </w:rPr>
      </w:pPr>
      <w:r>
        <w:rPr>
          <w:rFonts w:hint="eastAsia" w:ascii="宋体" w:hAnsi="宋体"/>
          <w:sz w:val="24"/>
        </w:rPr>
        <w:t xml:space="preserve">11.2</w:t>
      </w:r>
      <w:r>
        <w:rPr>
          <w:rFonts w:hint="eastAsia" w:ascii="宋体" w:hAnsi="宋体"/>
          <w:sz w:val="24"/>
        </w:rPr>
        <w:t xml:space="preserve">本条所述的“不可抗拒力”系指双方无法控制、不可预见的事件。这些事件包括但不限于：战争、严重水灾、台风、地震以及其他双方商定的事件。</w:t>
      </w:r>
      <w:r/>
    </w:p>
    <w:p>
      <w:pPr>
        <w:pStyle w:val="2227"/>
        <w:ind w:firstLine="480"/>
        <w:spacing w:line="480" w:lineRule="exact"/>
        <w:rPr>
          <w:rFonts w:ascii="宋体" w:hAnsi="宋体"/>
          <w:sz w:val="24"/>
        </w:rPr>
      </w:pPr>
      <w:r>
        <w:rPr>
          <w:rFonts w:hint="eastAsia" w:ascii="宋体" w:hAnsi="宋体"/>
          <w:sz w:val="24"/>
        </w:rPr>
        <w:t xml:space="preserve">11.3</w:t>
      </w:r>
      <w:r>
        <w:rPr>
          <w:rFonts w:hint="eastAsia" w:ascii="宋体" w:hAnsi="宋体"/>
          <w:sz w:val="24"/>
        </w:rPr>
        <w:t xml:space="preserve">受事故影响的一方应在不可抗拒力事故发后尽快以传真通知对方，双方应通过友好协商在合理时间内达成进一步履行合同的协议。</w:t>
      </w:r>
      <w:r/>
    </w:p>
    <w:p>
      <w:pPr>
        <w:pStyle w:val="2227"/>
        <w:ind w:firstLine="480"/>
        <w:spacing w:line="480" w:lineRule="exact"/>
        <w:rPr>
          <w:rFonts w:ascii="宋体" w:hAnsi="宋体"/>
          <w:b/>
          <w:sz w:val="24"/>
        </w:rPr>
      </w:pPr>
      <w:r>
        <w:rPr>
          <w:rFonts w:hint="eastAsia" w:ascii="宋体" w:hAnsi="宋体"/>
          <w:b/>
          <w:sz w:val="24"/>
        </w:rPr>
        <w:t xml:space="preserve">十二、税费</w:t>
      </w:r>
      <w:r/>
    </w:p>
    <w:p>
      <w:pPr>
        <w:pStyle w:val="2227"/>
        <w:ind w:firstLine="480"/>
        <w:spacing w:line="480" w:lineRule="exact"/>
        <w:rPr>
          <w:rFonts w:ascii="宋体" w:hAnsi="宋体"/>
          <w:sz w:val="24"/>
        </w:rPr>
      </w:pPr>
      <w:r>
        <w:rPr>
          <w:rFonts w:hint="eastAsia" w:ascii="宋体" w:hAnsi="宋体"/>
          <w:sz w:val="24"/>
        </w:rPr>
        <w:t xml:space="preserve">12.1</w:t>
      </w:r>
      <w:r>
        <w:rPr>
          <w:rFonts w:hint="eastAsia" w:ascii="宋体" w:hAnsi="宋体"/>
          <w:sz w:val="24"/>
        </w:rPr>
        <w:t xml:space="preserve">中国政府根据现行税法规定对甲方征收的与本合同有关的一切税费均由甲方负担（免税部分除外），招标文件另有规定的除外。</w:t>
      </w:r>
      <w:r/>
    </w:p>
    <w:p>
      <w:pPr>
        <w:pStyle w:val="2227"/>
        <w:ind w:firstLine="480"/>
        <w:spacing w:line="480" w:lineRule="exact"/>
        <w:rPr>
          <w:rFonts w:ascii="宋体" w:hAnsi="宋体"/>
          <w:sz w:val="24"/>
        </w:rPr>
      </w:pPr>
      <w:r>
        <w:rPr>
          <w:rFonts w:hint="eastAsia" w:ascii="宋体" w:hAnsi="宋体"/>
          <w:sz w:val="24"/>
        </w:rPr>
        <w:t xml:space="preserve">12.2</w:t>
      </w:r>
      <w:r>
        <w:rPr>
          <w:rFonts w:hint="eastAsia" w:ascii="宋体" w:hAnsi="宋体"/>
          <w:sz w:val="24"/>
        </w:rPr>
        <w:t xml:space="preserve">中国政府根据现行税法规定对乙方征收的与本合同有关的一切税费均由乙方负担（免税部分除外）。</w:t>
      </w:r>
      <w:r/>
    </w:p>
    <w:p>
      <w:pPr>
        <w:pStyle w:val="2227"/>
        <w:ind w:firstLine="480"/>
        <w:spacing w:line="480" w:lineRule="exact"/>
        <w:rPr>
          <w:rFonts w:ascii="宋体" w:hAnsi="宋体"/>
          <w:b/>
          <w:sz w:val="24"/>
        </w:rPr>
      </w:pPr>
      <w:r>
        <w:rPr>
          <w:rFonts w:hint="eastAsia" w:ascii="宋体" w:hAnsi="宋体"/>
          <w:b/>
          <w:sz w:val="24"/>
        </w:rPr>
        <w:t xml:space="preserve">十三</w:t>
      </w:r>
      <w:r>
        <w:rPr>
          <w:rFonts w:hint="eastAsia" w:ascii="宋体" w:hAnsi="宋体"/>
          <w:b/>
          <w:sz w:val="24"/>
        </w:rPr>
        <w:t xml:space="preserve"> </w:t>
      </w:r>
      <w:r>
        <w:rPr>
          <w:rFonts w:hint="eastAsia" w:ascii="宋体" w:hAnsi="宋体"/>
          <w:b/>
          <w:sz w:val="24"/>
        </w:rPr>
        <w:t xml:space="preserve">、保密条款</w:t>
      </w:r>
      <w:r/>
    </w:p>
    <w:p>
      <w:pPr>
        <w:pStyle w:val="2227"/>
        <w:ind w:firstLine="480"/>
        <w:spacing w:line="480" w:lineRule="exact"/>
        <w:rPr>
          <w:rFonts w:ascii="宋体" w:hAnsi="宋体"/>
          <w:sz w:val="24"/>
        </w:rPr>
      </w:pPr>
      <w:r>
        <w:rPr>
          <w:rFonts w:hint="eastAsia" w:ascii="宋体" w:hAnsi="宋体"/>
          <w:sz w:val="24"/>
        </w:rPr>
        <w:t xml:space="preserve">乙方应当妥善保管甲方提供的相关资料，并对相应的信息、数据承担保密责任，未经甲方许可，不得利用知悉的属于甲方的信息、数据为自己谋利或向第三方提供。</w:t>
      </w:r>
      <w:r/>
    </w:p>
    <w:p>
      <w:pPr>
        <w:pStyle w:val="2227"/>
        <w:ind w:firstLine="480"/>
        <w:spacing w:line="480" w:lineRule="exact"/>
        <w:rPr>
          <w:rFonts w:ascii="宋体" w:hAnsi="宋体"/>
          <w:b/>
          <w:sz w:val="24"/>
        </w:rPr>
      </w:pPr>
      <w:r>
        <w:rPr>
          <w:rFonts w:hint="eastAsia" w:ascii="宋体" w:hAnsi="宋体"/>
          <w:b/>
          <w:sz w:val="24"/>
        </w:rPr>
        <w:t xml:space="preserve">十四、纠纷解决办法</w:t>
      </w:r>
      <w:r/>
    </w:p>
    <w:p>
      <w:pPr>
        <w:pStyle w:val="2227"/>
        <w:ind w:firstLine="480"/>
        <w:spacing w:line="480" w:lineRule="exact"/>
        <w:rPr>
          <w:rFonts w:ascii="宋体" w:hAnsi="宋体"/>
          <w:sz w:val="24"/>
        </w:rPr>
      </w:pPr>
      <w:r>
        <w:rPr>
          <w:rFonts w:hint="eastAsia" w:ascii="宋体" w:hAnsi="宋体"/>
          <w:sz w:val="24"/>
        </w:rPr>
        <w:t xml:space="preserve">14.1</w:t>
      </w:r>
      <w:r>
        <w:rPr>
          <w:rFonts w:hint="eastAsia" w:ascii="宋体" w:hAnsi="宋体"/>
          <w:sz w:val="24"/>
        </w:rPr>
        <w:t xml:space="preserve">在执行本合同中所发生的或与本合同有关的一切争端，甲方和乙方应通过友好协商的办法进行解决。如协商仍不能</w:t>
      </w:r>
      <w:r>
        <w:rPr>
          <w:rFonts w:hint="eastAsia" w:ascii="宋体" w:hAnsi="宋体"/>
          <w:sz w:val="24"/>
        </w:rPr>
        <w:t xml:space="preserve">解决，则通过由甲方所在地人民法院诉讼。</w:t>
      </w:r>
      <w:r/>
    </w:p>
    <w:p>
      <w:pPr>
        <w:pStyle w:val="2227"/>
        <w:ind w:firstLine="480"/>
        <w:spacing w:line="480" w:lineRule="exact"/>
        <w:rPr>
          <w:rFonts w:ascii="宋体" w:hAnsi="宋体"/>
          <w:sz w:val="24"/>
        </w:rPr>
      </w:pPr>
      <w:r>
        <w:rPr>
          <w:rFonts w:hint="eastAsia" w:ascii="宋体" w:hAnsi="宋体"/>
          <w:sz w:val="24"/>
        </w:rPr>
        <w:t xml:space="preserve">14.2</w:t>
      </w:r>
      <w:r>
        <w:rPr>
          <w:rFonts w:hint="eastAsia" w:ascii="宋体" w:hAnsi="宋体"/>
          <w:sz w:val="24"/>
        </w:rPr>
        <w:t xml:space="preserve">在诉讼期间，本合同应继续执行。</w:t>
      </w:r>
      <w:r/>
    </w:p>
    <w:p>
      <w:pPr>
        <w:pStyle w:val="2227"/>
        <w:ind w:firstLine="480"/>
        <w:spacing w:line="480" w:lineRule="exact"/>
        <w:rPr>
          <w:rFonts w:ascii="宋体" w:hAnsi="宋体"/>
          <w:b/>
          <w:sz w:val="24"/>
        </w:rPr>
      </w:pPr>
      <w:r>
        <w:rPr>
          <w:rFonts w:hint="eastAsia" w:ascii="宋体" w:hAnsi="宋体"/>
          <w:b/>
          <w:sz w:val="24"/>
        </w:rPr>
        <w:t xml:space="preserve">十五、违约终止合同</w:t>
      </w:r>
      <w:r/>
    </w:p>
    <w:p>
      <w:pPr>
        <w:pStyle w:val="2227"/>
        <w:ind w:firstLine="480"/>
        <w:spacing w:line="480" w:lineRule="exact"/>
        <w:rPr>
          <w:rFonts w:ascii="宋体" w:hAnsi="宋体"/>
          <w:sz w:val="24"/>
        </w:rPr>
      </w:pPr>
      <w:r>
        <w:rPr>
          <w:rFonts w:hint="eastAsia" w:ascii="宋体" w:hAnsi="宋体"/>
          <w:sz w:val="24"/>
        </w:rPr>
        <w:t xml:space="preserve">15.1</w:t>
      </w:r>
      <w:r>
        <w:rPr>
          <w:rFonts w:hint="eastAsia" w:ascii="宋体" w:hAnsi="宋体"/>
          <w:sz w:val="24"/>
        </w:rPr>
        <w:t xml:space="preserve">在甲方对乙方违约而采取的任何补救措施不受影响的情况下，甲方可向乙方发出终</w:t>
      </w:r>
      <w:r>
        <w:rPr>
          <w:rFonts w:hint="eastAsia" w:ascii="宋体" w:hAnsi="宋体"/>
          <w:sz w:val="24"/>
        </w:rPr>
        <w:t xml:space="preserve">止部分或全部合同的书面通知书。</w:t>
      </w:r>
      <w:r/>
    </w:p>
    <w:p>
      <w:pPr>
        <w:pStyle w:val="2227"/>
        <w:ind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）如果乙方未能按合同规定的期限或甲方同意延长的限期内完成部分或全部相关的服务工作；</w:t>
      </w:r>
      <w:r/>
    </w:p>
    <w:p>
      <w:pPr>
        <w:pStyle w:val="2227"/>
        <w:ind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）乙方在收到甲方发出的违约通知后</w:t>
      </w:r>
      <w:r>
        <w:rPr>
          <w:rFonts w:hint="eastAsia" w:ascii="宋体" w:hAnsi="宋体"/>
          <w:sz w:val="24"/>
        </w:rPr>
        <w:t xml:space="preserve">20</w:t>
      </w:r>
      <w:r>
        <w:rPr>
          <w:rFonts w:hint="eastAsia" w:ascii="宋体" w:hAnsi="宋体"/>
          <w:sz w:val="24"/>
        </w:rPr>
        <w:t xml:space="preserve">天内，或经甲方书面认可延长的时间内未能纠正其过失；</w:t>
      </w:r>
      <w:r/>
    </w:p>
    <w:p>
      <w:pPr>
        <w:pStyle w:val="2227"/>
        <w:ind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）如果乙方未能履行合同规定的其他义务。</w:t>
      </w:r>
      <w:r/>
    </w:p>
    <w:p>
      <w:pPr>
        <w:pStyle w:val="2227"/>
        <w:ind w:firstLine="480"/>
        <w:spacing w:line="480" w:lineRule="exact"/>
        <w:rPr>
          <w:rFonts w:ascii="宋体" w:hAnsi="宋体"/>
          <w:sz w:val="24"/>
        </w:rPr>
      </w:pPr>
      <w:r>
        <w:rPr>
          <w:rFonts w:hint="eastAsia" w:ascii="宋体" w:hAnsi="宋体"/>
          <w:sz w:val="24"/>
        </w:rPr>
        <w:t xml:space="preserve">15.2</w:t>
      </w:r>
      <w:r>
        <w:rPr>
          <w:rFonts w:hint="eastAsia" w:ascii="宋体" w:hAnsi="宋体"/>
          <w:sz w:val="24"/>
        </w:rPr>
        <w:t xml:space="preserve">在甲方根据上述第</w:t>
      </w:r>
      <w:r>
        <w:rPr>
          <w:rFonts w:hint="eastAsia" w:ascii="宋体" w:hAnsi="宋体"/>
          <w:sz w:val="24"/>
        </w:rPr>
        <w:t xml:space="preserve"> 15.1 </w:t>
      </w:r>
      <w:r>
        <w:rPr>
          <w:rFonts w:hint="eastAsia" w:ascii="宋体" w:hAnsi="宋体"/>
          <w:sz w:val="24"/>
        </w:rPr>
        <w:t xml:space="preserve">条规定，终止了全部或部分合同后，甲方可以</w:t>
      </w:r>
      <w:r>
        <w:rPr>
          <w:rFonts w:hint="eastAsia" w:ascii="宋体" w:hAnsi="宋体"/>
          <w:sz w:val="24"/>
        </w:rPr>
        <w:t xml:space="preserve">依其认为适当的条件和方法购买与未交付类似的服务，乙方应对甲方购买类似服务所超出的那部分费用负责。但是，乙方应继续执行合同中未终止的部分。</w:t>
      </w:r>
      <w:r/>
    </w:p>
    <w:p>
      <w:pPr>
        <w:pStyle w:val="2227"/>
        <w:ind w:firstLine="480"/>
        <w:spacing w:line="480" w:lineRule="exact"/>
        <w:rPr>
          <w:rFonts w:ascii="宋体" w:hAnsi="宋体"/>
          <w:b/>
          <w:sz w:val="24"/>
        </w:rPr>
      </w:pPr>
      <w:r>
        <w:rPr>
          <w:rFonts w:hint="eastAsia" w:ascii="宋体" w:hAnsi="宋体"/>
          <w:b/>
          <w:sz w:val="24"/>
        </w:rPr>
        <w:t xml:space="preserve">十六、破产终止合同</w:t>
      </w:r>
      <w:r/>
    </w:p>
    <w:p>
      <w:pPr>
        <w:pStyle w:val="2227"/>
        <w:ind w:firstLine="480"/>
        <w:spacing w:line="480" w:lineRule="exact"/>
        <w:rPr>
          <w:rFonts w:ascii="宋体" w:hAnsi="宋体"/>
          <w:sz w:val="24"/>
        </w:rPr>
      </w:pPr>
      <w:r>
        <w:rPr>
          <w:rFonts w:hint="eastAsia" w:ascii="宋体" w:hAnsi="宋体"/>
          <w:sz w:val="24"/>
        </w:rPr>
        <w:t xml:space="preserve">16.1</w:t>
      </w:r>
      <w:r>
        <w:rPr>
          <w:rFonts w:hint="eastAsia" w:ascii="宋体" w:hAnsi="宋体"/>
          <w:sz w:val="24"/>
        </w:rPr>
        <w:t xml:space="preserve">如果乙方破产或无清偿能力时，甲方在任何时候书面通知乙方终止合同而不给乙方补偿。该终止合同将不损害或影响甲方已经或将要采取的补救措施的权利。</w:t>
      </w:r>
      <w:r/>
    </w:p>
    <w:p>
      <w:pPr>
        <w:pStyle w:val="2227"/>
        <w:ind w:firstLine="480"/>
        <w:spacing w:line="480" w:lineRule="exact"/>
        <w:rPr>
          <w:rFonts w:ascii="宋体" w:hAnsi="宋体"/>
          <w:b/>
          <w:sz w:val="24"/>
        </w:rPr>
      </w:pPr>
      <w:r>
        <w:rPr>
          <w:rFonts w:hint="eastAsia" w:ascii="宋体" w:hAnsi="宋体"/>
          <w:b/>
          <w:sz w:val="24"/>
        </w:rPr>
        <w:t xml:space="preserve">十七、转让和分包</w:t>
      </w:r>
      <w:r/>
    </w:p>
    <w:p>
      <w:pPr>
        <w:pStyle w:val="2227"/>
        <w:ind w:firstLine="480"/>
        <w:spacing w:line="480" w:lineRule="exact"/>
        <w:rPr>
          <w:rFonts w:ascii="宋体" w:hAnsi="宋体"/>
          <w:sz w:val="24"/>
        </w:rPr>
      </w:pPr>
      <w:r>
        <w:rPr>
          <w:rFonts w:hint="eastAsia" w:ascii="宋体" w:hAnsi="宋体"/>
          <w:sz w:val="24"/>
        </w:rPr>
        <w:t xml:space="preserve">17.1</w:t>
      </w:r>
      <w:r>
        <w:rPr>
          <w:rFonts w:hint="eastAsia" w:ascii="宋体" w:hAnsi="宋体"/>
          <w:sz w:val="24"/>
        </w:rPr>
        <w:t xml:space="preserve">乙方不得将监测任务外包或分包给其他检验机构，一经发现，立即取消其中标资格。</w:t>
      </w:r>
      <w:r/>
    </w:p>
    <w:p>
      <w:pPr>
        <w:pStyle w:val="2227"/>
        <w:ind w:firstLine="480"/>
        <w:spacing w:line="480" w:lineRule="exact"/>
        <w:rPr>
          <w:rFonts w:ascii="宋体" w:hAnsi="宋体"/>
          <w:b/>
          <w:sz w:val="24"/>
        </w:rPr>
      </w:pPr>
      <w:r>
        <w:rPr>
          <w:rFonts w:hint="eastAsia" w:ascii="宋体" w:hAnsi="宋体"/>
          <w:b/>
          <w:sz w:val="24"/>
        </w:rPr>
        <w:t xml:space="preserve">十八、合同生效及其它</w:t>
      </w:r>
      <w:r/>
    </w:p>
    <w:p>
      <w:pPr>
        <w:pStyle w:val="2227"/>
        <w:ind w:firstLine="480"/>
        <w:spacing w:line="480" w:lineRule="exact"/>
        <w:rPr>
          <w:rFonts w:ascii="宋体" w:hAnsi="宋体"/>
          <w:sz w:val="24"/>
        </w:rPr>
      </w:pPr>
      <w:r>
        <w:rPr>
          <w:rFonts w:hint="eastAsia" w:ascii="宋体" w:hAnsi="宋体"/>
          <w:sz w:val="24"/>
        </w:rPr>
        <w:t xml:space="preserve">18.1</w:t>
      </w:r>
      <w:r>
        <w:rPr>
          <w:rFonts w:hint="eastAsia" w:ascii="宋体" w:hAnsi="宋体"/>
          <w:sz w:val="24"/>
        </w:rPr>
        <w:t xml:space="preserve">合同经甲乙双方签字并加盖单位公章后生效，合同规定事项完成后自动终止。</w:t>
      </w:r>
      <w:r/>
    </w:p>
    <w:p>
      <w:pPr>
        <w:pStyle w:val="2227"/>
        <w:ind w:firstLine="480"/>
        <w:spacing w:line="480" w:lineRule="exact"/>
        <w:rPr>
          <w:rFonts w:ascii="宋体" w:hAnsi="宋体"/>
          <w:sz w:val="24"/>
        </w:rPr>
      </w:pPr>
      <w:r>
        <w:rPr>
          <w:rFonts w:hint="eastAsia" w:ascii="宋体" w:hAnsi="宋体"/>
          <w:sz w:val="24"/>
        </w:rPr>
        <w:t xml:space="preserve">18</w:t>
      </w:r>
      <w:r>
        <w:rPr>
          <w:rFonts w:hint="eastAsia" w:ascii="宋体" w:hAnsi="宋体"/>
          <w:sz w:val="24"/>
        </w:rPr>
        <w:t xml:space="preserve">.2</w:t>
      </w:r>
      <w:r>
        <w:rPr>
          <w:rFonts w:hint="eastAsia" w:ascii="宋体" w:hAnsi="宋体"/>
          <w:sz w:val="24"/>
        </w:rPr>
        <w:t xml:space="preserve">合同一式肆份，以中文书写，甲乙双方各执贰份。</w:t>
      </w:r>
      <w:r/>
    </w:p>
    <w:p>
      <w:pPr>
        <w:pStyle w:val="2227"/>
        <w:ind w:firstLine="480"/>
        <w:spacing w:line="480" w:lineRule="exact"/>
        <w:rPr>
          <w:rFonts w:ascii="宋体" w:hAnsi="宋体"/>
          <w:sz w:val="24"/>
        </w:rPr>
      </w:pPr>
      <w:r>
        <w:rPr>
          <w:rFonts w:hint="eastAsia" w:ascii="宋体" w:hAnsi="宋体"/>
          <w:sz w:val="24"/>
        </w:rPr>
        <w:t xml:space="preserve">18.3</w:t>
      </w:r>
      <w:r>
        <w:rPr>
          <w:rFonts w:hint="eastAsia" w:ascii="宋体" w:hAnsi="宋体"/>
          <w:sz w:val="24"/>
        </w:rPr>
        <w:t xml:space="preserve">如需修改或补充合同内容，应经甲方、乙方协商，并签署书面修改或补充协议。该协议将作为本合同不可分割的一部分。</w:t>
      </w:r>
      <w:r/>
    </w:p>
    <w:p>
      <w:pPr>
        <w:pStyle w:val="2227"/>
        <w:ind w:firstLine="480"/>
        <w:spacing w:line="480" w:lineRule="exact"/>
        <w:rPr>
          <w:rFonts w:ascii="宋体" w:hAnsi="宋体"/>
          <w:sz w:val="24"/>
        </w:rPr>
      </w:pPr>
      <w:r>
        <w:rPr>
          <w:rFonts w:hint="eastAsia" w:ascii="宋体" w:hAnsi="宋体"/>
          <w:sz w:val="24"/>
        </w:rPr>
        <w:t xml:space="preserve">18.4</w:t>
      </w:r>
      <w:r>
        <w:rPr>
          <w:rFonts w:hint="eastAsia" w:ascii="宋体" w:hAnsi="宋体"/>
          <w:sz w:val="24"/>
        </w:rPr>
        <w:t xml:space="preserve">本合同应按照中华人民共和国的现行法律进行解释。</w:t>
      </w:r>
      <w:r/>
    </w:p>
    <w:p>
      <w:pPr>
        <w:pStyle w:val="964"/>
        <w:ind w:right="1339" w:firstLine="0"/>
        <w:spacing w:before="3" w:line="360" w:lineRule="auto"/>
        <w:tabs>
          <w:tab w:val="left" w:pos="2264" w:leader="none"/>
        </w:tabs>
        <w:rPr>
          <w:rFonts w:ascii="宋体" w:hAnsi="宋体" w:cs="宋体"/>
          <w:spacing w:val="1"/>
          <w:sz w:val="24"/>
          <w:szCs w:val="24"/>
        </w:rPr>
      </w:pPr>
      <w:r>
        <w:rPr>
          <w:rFonts w:ascii="宋体" w:hAnsi="宋体" w:cs="宋体"/>
          <w:spacing w:val="1"/>
          <w:sz w:val="24"/>
          <w:szCs w:val="24"/>
        </w:rPr>
      </w:r>
      <w:r/>
    </w:p>
    <w:p>
      <w:pPr>
        <w:pStyle w:val="2227"/>
        <w:ind w:firstLine="480"/>
        <w:spacing w:line="480" w:lineRule="exact"/>
        <w:rPr>
          <w:rFonts w:ascii="宋体" w:hAnsi="宋体"/>
          <w:sz w:val="24"/>
        </w:rPr>
      </w:pPr>
      <w:r>
        <w:rPr>
          <w:rFonts w:hint="eastAsia" w:ascii="宋体" w:hAnsi="宋体"/>
          <w:sz w:val="24"/>
        </w:rPr>
        <w:t xml:space="preserve">甲</w:t>
      </w:r>
      <w:r>
        <w:rPr>
          <w:rFonts w:hint="eastAsia" w:ascii="宋体" w:hAnsi="宋体"/>
          <w:sz w:val="24"/>
        </w:rPr>
        <w:t xml:space="preserve"> </w:t>
      </w:r>
      <w:r>
        <w:rPr>
          <w:rFonts w:hint="eastAsia" w:ascii="宋体" w:hAnsi="宋体"/>
          <w:sz w:val="24"/>
        </w:rPr>
        <w:t xml:space="preserve">方（单位盖章）：</w:t>
      </w:r>
      <w:r>
        <w:rPr>
          <w:rFonts w:ascii="宋体" w:hAnsi="宋体"/>
          <w:sz w:val="24"/>
        </w:rPr>
        <w:t xml:space="preserve"> </w:t>
      </w:r>
      <w:r/>
    </w:p>
    <w:p>
      <w:pPr>
        <w:pStyle w:val="2227"/>
        <w:ind w:firstLine="480"/>
        <w:spacing w:line="480" w:lineRule="exact"/>
        <w:rPr>
          <w:rFonts w:ascii="宋体" w:hAnsi="宋体"/>
          <w:sz w:val="24"/>
        </w:rPr>
      </w:pPr>
      <w:r>
        <w:rPr>
          <w:rFonts w:hint="eastAsia" w:ascii="宋体" w:hAnsi="宋体"/>
          <w:sz w:val="24"/>
        </w:rPr>
        <w:t xml:space="preserve">地</w:t>
      </w:r>
      <w:r>
        <w:rPr>
          <w:rFonts w:hint="eastAsia" w:ascii="宋体" w:hAnsi="宋体"/>
          <w:sz w:val="24"/>
        </w:rPr>
        <w:t xml:space="preserve"> </w:t>
      </w:r>
      <w:r>
        <w:rPr>
          <w:rFonts w:hint="eastAsia" w:ascii="宋体" w:hAnsi="宋体"/>
          <w:sz w:val="24"/>
        </w:rPr>
        <w:t xml:space="preserve">址：</w:t>
      </w:r>
      <w:r>
        <w:rPr>
          <w:rFonts w:ascii="宋体" w:hAnsi="宋体"/>
          <w:sz w:val="24"/>
        </w:rPr>
        <w:t xml:space="preserve"> </w:t>
      </w:r>
      <w:r/>
    </w:p>
    <w:p>
      <w:pPr>
        <w:pStyle w:val="2227"/>
        <w:ind w:firstLine="480"/>
        <w:spacing w:line="480" w:lineRule="exact"/>
        <w:rPr>
          <w:rFonts w:ascii="宋体" w:hAnsi="宋体"/>
          <w:sz w:val="24"/>
        </w:rPr>
      </w:pPr>
      <w:r>
        <w:rPr>
          <w:rFonts w:hint="eastAsia" w:ascii="宋体" w:hAnsi="宋体"/>
          <w:sz w:val="24"/>
        </w:rPr>
        <w:t xml:space="preserve">法定代表人或授权代表：</w:t>
      </w:r>
      <w:r/>
    </w:p>
    <w:p>
      <w:pPr>
        <w:pStyle w:val="2227"/>
        <w:ind w:firstLine="480"/>
        <w:spacing w:line="480" w:lineRule="exact"/>
        <w:rPr>
          <w:rFonts w:ascii="宋体" w:hAnsi="宋体"/>
          <w:sz w:val="24"/>
        </w:rPr>
      </w:pPr>
      <w:r>
        <w:rPr>
          <w:rFonts w:hint="eastAsia" w:ascii="宋体" w:hAnsi="宋体"/>
          <w:sz w:val="24"/>
        </w:rPr>
        <w:t xml:space="preserve">联系电话：</w:t>
      </w:r>
      <w:r/>
    </w:p>
    <w:p>
      <w:pPr>
        <w:pStyle w:val="2227"/>
        <w:ind w:firstLine="480"/>
        <w:spacing w:line="480" w:lineRule="exact"/>
        <w:rPr>
          <w:rFonts w:ascii="宋体" w:hAnsi="宋体"/>
          <w:sz w:val="24"/>
        </w:rPr>
      </w:pPr>
      <w:r>
        <w:rPr>
          <w:rFonts w:hint="eastAsia" w:ascii="宋体" w:hAnsi="宋体"/>
          <w:sz w:val="24"/>
        </w:rPr>
        <w:t xml:space="preserve">签订日期：</w:t>
      </w:r>
      <w:r>
        <w:rPr>
          <w:rFonts w:hint="eastAsia" w:ascii="宋体" w:hAnsi="宋体"/>
          <w:sz w:val="24"/>
        </w:rPr>
        <w:t xml:space="preserve">     </w:t>
      </w:r>
      <w:r>
        <w:rPr>
          <w:rFonts w:hint="eastAsia" w:ascii="宋体" w:hAnsi="宋体"/>
          <w:sz w:val="24"/>
        </w:rPr>
        <w:t xml:space="preserve">年</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hint="eastAsia" w:ascii="宋体" w:hAnsi="宋体"/>
          <w:sz w:val="24"/>
        </w:rPr>
        <w:t xml:space="preserve">日</w:t>
      </w:r>
      <w:r/>
    </w:p>
    <w:p>
      <w:pPr>
        <w:pStyle w:val="2227"/>
        <w:ind w:firstLine="480"/>
        <w:spacing w:line="480" w:lineRule="exact"/>
        <w:rPr>
          <w:rFonts w:ascii="宋体" w:hAnsi="宋体"/>
          <w:sz w:val="24"/>
        </w:rPr>
      </w:pPr>
      <w:r>
        <w:rPr>
          <w:rFonts w:ascii="宋体" w:hAnsi="宋体"/>
          <w:sz w:val="24"/>
        </w:rPr>
      </w:r>
      <w:r/>
    </w:p>
    <w:p>
      <w:pPr>
        <w:pStyle w:val="2227"/>
        <w:ind w:firstLine="480"/>
        <w:spacing w:line="480" w:lineRule="exact"/>
        <w:rPr>
          <w:rFonts w:ascii="宋体" w:hAnsi="宋体"/>
          <w:sz w:val="24"/>
        </w:rPr>
      </w:pPr>
      <w:r>
        <w:rPr>
          <w:rFonts w:ascii="宋体" w:hAnsi="宋体"/>
          <w:sz w:val="24"/>
        </w:rPr>
      </w:r>
      <w:r/>
    </w:p>
    <w:p>
      <w:pPr>
        <w:ind w:firstLine="482"/>
        <w:spacing w:line="470" w:lineRule="exact"/>
        <w:rPr>
          <w:rFonts w:ascii="宋体" w:hAnsi="宋体"/>
          <w:b/>
          <w:bCs/>
          <w:sz w:val="24"/>
          <w:szCs w:val="24"/>
        </w:rPr>
      </w:pPr>
      <w:r>
        <w:rPr>
          <w:rFonts w:hint="eastAsia" w:ascii="宋体" w:hAnsi="宋体"/>
          <w:b/>
          <w:bCs/>
          <w:sz w:val="24"/>
          <w:szCs w:val="24"/>
        </w:rPr>
        <w:t xml:space="preserve">乙</w:t>
      </w:r>
      <w:r>
        <w:rPr>
          <w:rFonts w:hint="eastAsia" w:ascii="宋体" w:hAnsi="宋体"/>
          <w:b/>
          <w:bCs/>
          <w:sz w:val="24"/>
          <w:szCs w:val="24"/>
        </w:rPr>
        <w:t xml:space="preserve">    </w:t>
      </w:r>
      <w:r>
        <w:rPr>
          <w:rFonts w:hint="eastAsia" w:ascii="宋体" w:hAnsi="宋体"/>
          <w:b/>
          <w:bCs/>
          <w:sz w:val="24"/>
          <w:szCs w:val="24"/>
        </w:rPr>
        <w:t xml:space="preserve">方（单位盖章）：</w:t>
      </w:r>
      <w:r/>
    </w:p>
    <w:p>
      <w:pPr>
        <w:ind w:firstLine="482"/>
        <w:spacing w:line="470" w:lineRule="exact"/>
        <w:rPr>
          <w:rFonts w:ascii="宋体" w:hAnsi="宋体"/>
          <w:b/>
          <w:bCs/>
          <w:sz w:val="24"/>
          <w:szCs w:val="24"/>
        </w:rPr>
      </w:pPr>
      <w:r>
        <w:rPr>
          <w:rFonts w:hint="eastAsia" w:ascii="宋体" w:hAnsi="宋体"/>
          <w:b/>
          <w:bCs/>
          <w:sz w:val="24"/>
          <w:szCs w:val="24"/>
        </w:rPr>
        <w:t xml:space="preserve">地</w:t>
      </w:r>
      <w:r>
        <w:rPr>
          <w:rFonts w:hint="eastAsia" w:ascii="宋体" w:hAnsi="宋体"/>
          <w:b/>
          <w:bCs/>
          <w:sz w:val="24"/>
          <w:szCs w:val="24"/>
        </w:rPr>
        <w:t xml:space="preserve">    </w:t>
      </w:r>
      <w:r>
        <w:rPr>
          <w:rFonts w:hint="eastAsia" w:ascii="宋体" w:hAnsi="宋体"/>
          <w:b/>
          <w:bCs/>
          <w:sz w:val="24"/>
          <w:szCs w:val="24"/>
        </w:rPr>
        <w:t xml:space="preserve">址：</w:t>
      </w:r>
      <w:r>
        <w:rPr>
          <w:rFonts w:hint="eastAsia" w:ascii="宋体" w:hAnsi="宋体"/>
          <w:b/>
          <w:bCs/>
          <w:sz w:val="24"/>
          <w:szCs w:val="24"/>
        </w:rPr>
        <w:t xml:space="preserve"> </w:t>
      </w:r>
      <w:r/>
    </w:p>
    <w:p>
      <w:pPr>
        <w:ind w:firstLine="482"/>
        <w:spacing w:line="470" w:lineRule="exact"/>
        <w:rPr>
          <w:rFonts w:ascii="宋体" w:hAnsi="宋体"/>
          <w:b/>
          <w:bCs/>
          <w:sz w:val="24"/>
          <w:szCs w:val="24"/>
        </w:rPr>
      </w:pPr>
      <w:r>
        <w:rPr>
          <w:rFonts w:hint="eastAsia" w:ascii="宋体" w:hAnsi="宋体"/>
          <w:b/>
          <w:bCs/>
          <w:sz w:val="24"/>
          <w:szCs w:val="24"/>
        </w:rPr>
        <w:t xml:space="preserve">联系电话：</w:t>
      </w:r>
      <w:r>
        <w:rPr>
          <w:rFonts w:hint="eastAsia" w:ascii="宋体" w:hAnsi="宋体"/>
          <w:b/>
          <w:bCs/>
          <w:sz w:val="24"/>
          <w:szCs w:val="24"/>
        </w:rPr>
        <w:t xml:space="preserve"> </w:t>
      </w:r>
      <w:r/>
    </w:p>
    <w:p>
      <w:pPr>
        <w:ind w:firstLine="482"/>
        <w:spacing w:line="470" w:lineRule="exact"/>
        <w:rPr>
          <w:rFonts w:ascii="宋体" w:hAnsi="宋体"/>
          <w:b/>
          <w:bCs/>
          <w:sz w:val="24"/>
          <w:szCs w:val="24"/>
        </w:rPr>
      </w:pPr>
      <w:r>
        <w:rPr>
          <w:rFonts w:hint="eastAsia" w:ascii="宋体" w:hAnsi="宋体"/>
          <w:b/>
          <w:bCs/>
          <w:sz w:val="24"/>
          <w:szCs w:val="24"/>
        </w:rPr>
        <w:t xml:space="preserve">开户行：</w:t>
      </w:r>
      <w:r>
        <w:rPr>
          <w:rFonts w:hint="eastAsia" w:ascii="宋体" w:hAnsi="宋体"/>
          <w:b/>
          <w:bCs/>
          <w:sz w:val="24"/>
          <w:szCs w:val="24"/>
        </w:rPr>
        <w:t xml:space="preserve"> </w:t>
      </w:r>
      <w:r/>
    </w:p>
    <w:p>
      <w:pPr>
        <w:ind w:firstLine="482"/>
        <w:spacing w:line="470" w:lineRule="exact"/>
        <w:rPr>
          <w:rFonts w:ascii="宋体" w:hAnsi="宋体"/>
          <w:b/>
          <w:bCs/>
          <w:sz w:val="24"/>
          <w:szCs w:val="24"/>
        </w:rPr>
      </w:pPr>
      <w:r>
        <w:rPr>
          <w:rFonts w:hint="eastAsia" w:ascii="宋体" w:hAnsi="宋体"/>
          <w:b/>
          <w:bCs/>
          <w:sz w:val="24"/>
          <w:szCs w:val="24"/>
        </w:rPr>
        <w:t xml:space="preserve">账</w:t>
      </w:r>
      <w:r>
        <w:rPr>
          <w:rFonts w:hint="eastAsia" w:ascii="宋体" w:hAnsi="宋体"/>
          <w:b/>
          <w:bCs/>
          <w:sz w:val="24"/>
          <w:szCs w:val="24"/>
        </w:rPr>
        <w:t xml:space="preserve">  </w:t>
      </w:r>
      <w:r>
        <w:rPr>
          <w:rFonts w:hint="eastAsia" w:ascii="宋体" w:hAnsi="宋体"/>
          <w:b/>
          <w:bCs/>
          <w:sz w:val="24"/>
          <w:szCs w:val="24"/>
        </w:rPr>
        <w:t xml:space="preserve">号：</w:t>
      </w:r>
      <w:r>
        <w:rPr>
          <w:rFonts w:hint="eastAsia" w:ascii="宋体" w:hAnsi="宋体"/>
          <w:b/>
          <w:bCs/>
          <w:sz w:val="24"/>
          <w:szCs w:val="24"/>
        </w:rPr>
        <w:t xml:space="preserve"> </w:t>
      </w:r>
      <w:r/>
    </w:p>
    <w:p>
      <w:pPr>
        <w:ind w:firstLine="482"/>
        <w:spacing w:line="470" w:lineRule="exact"/>
        <w:rPr>
          <w:rFonts w:ascii="宋体" w:hAnsi="宋体"/>
          <w:b/>
          <w:bCs/>
          <w:sz w:val="24"/>
          <w:szCs w:val="24"/>
        </w:rPr>
      </w:pPr>
      <w:r>
        <w:rPr>
          <w:rFonts w:hint="eastAsia" w:ascii="宋体" w:hAnsi="宋体"/>
          <w:b/>
          <w:bCs/>
          <w:sz w:val="24"/>
          <w:szCs w:val="24"/>
        </w:rPr>
        <w:t xml:space="preserve">合同签订日期：</w:t>
      </w:r>
      <w:r>
        <w:rPr>
          <w:rFonts w:hint="eastAsia" w:ascii="宋体" w:hAnsi="宋体"/>
          <w:b/>
          <w:bCs/>
          <w:sz w:val="24"/>
          <w:szCs w:val="24"/>
        </w:rPr>
        <w:t xml:space="preserve">   </w:t>
      </w:r>
      <w:r>
        <w:rPr>
          <w:rFonts w:hint="eastAsia" w:ascii="宋体" w:hAnsi="宋体"/>
          <w:b/>
          <w:bCs/>
          <w:sz w:val="24"/>
          <w:szCs w:val="24"/>
        </w:rPr>
        <w:t xml:space="preserve">年</w:t>
      </w:r>
      <w:r>
        <w:rPr>
          <w:rFonts w:hint="eastAsia" w:ascii="宋体" w:hAnsi="宋体"/>
          <w:b/>
          <w:bCs/>
          <w:sz w:val="24"/>
          <w:szCs w:val="24"/>
        </w:rPr>
        <w:t xml:space="preserve">   </w:t>
      </w:r>
      <w:r>
        <w:rPr>
          <w:rFonts w:hint="eastAsia" w:ascii="宋体" w:hAnsi="宋体"/>
          <w:b/>
          <w:bCs/>
          <w:sz w:val="24"/>
          <w:szCs w:val="24"/>
        </w:rPr>
        <w:t xml:space="preserve">月</w:t>
      </w:r>
      <w:r>
        <w:rPr>
          <w:rFonts w:hint="eastAsia" w:ascii="宋体" w:hAnsi="宋体"/>
          <w:b/>
          <w:bCs/>
          <w:sz w:val="24"/>
          <w:szCs w:val="24"/>
        </w:rPr>
        <w:t xml:space="preserve">  </w:t>
      </w:r>
      <w:r>
        <w:rPr>
          <w:rFonts w:hint="eastAsia" w:ascii="宋体" w:hAnsi="宋体"/>
          <w:b/>
          <w:bCs/>
          <w:sz w:val="24"/>
          <w:szCs w:val="24"/>
        </w:rPr>
        <w:t xml:space="preserve">日</w:t>
      </w:r>
      <w:r/>
    </w:p>
    <w:p>
      <w:pPr>
        <w:pStyle w:val="964"/>
        <w:ind w:right="1339" w:firstLine="0"/>
        <w:spacing w:before="3" w:line="360" w:lineRule="auto"/>
        <w:tabs>
          <w:tab w:val="left" w:pos="2264" w:leader="none"/>
        </w:tabs>
        <w:rPr>
          <w:spacing w:val="1"/>
          <w:sz w:val="24"/>
          <w:szCs w:val="24"/>
        </w:rPr>
      </w:pPr>
      <w:r>
        <w:rPr>
          <w:spacing w:val="1"/>
          <w:sz w:val="24"/>
          <w:szCs w:val="24"/>
        </w:rPr>
      </w:r>
      <w:r/>
    </w:p>
    <w:p>
      <w:pPr>
        <w:pStyle w:val="2227"/>
        <w:ind w:firstLine="480"/>
        <w:spacing w:line="480" w:lineRule="exact"/>
        <w:rPr>
          <w:rFonts w:ascii="宋体" w:hAnsi="宋体"/>
          <w:sz w:val="24"/>
        </w:rPr>
      </w:pPr>
      <w:r>
        <w:rPr>
          <w:rFonts w:ascii="宋体" w:hAnsi="宋体"/>
          <w:sz w:val="24"/>
        </w:rPr>
      </w:r>
      <w:r/>
    </w:p>
    <w:p>
      <w:pPr>
        <w:pStyle w:val="2227"/>
        <w:ind w:firstLine="480"/>
        <w:spacing w:line="480" w:lineRule="exact"/>
        <w:rPr>
          <w:rFonts w:ascii="宋体" w:hAnsi="宋体"/>
          <w:sz w:val="24"/>
        </w:rPr>
      </w:pPr>
      <w:r>
        <w:rPr>
          <w:rFonts w:hint="eastAsia" w:ascii="宋体" w:hAnsi="宋体"/>
          <w:sz w:val="24"/>
        </w:rPr>
        <w:t xml:space="preserve">注：（</w:t>
      </w:r>
      <w:r>
        <w:rPr>
          <w:rFonts w:hint="eastAsia" w:ascii="宋体" w:hAnsi="宋体"/>
          <w:sz w:val="24"/>
        </w:rPr>
        <w:t xml:space="preserve">1</w:t>
      </w:r>
      <w:r>
        <w:rPr>
          <w:rFonts w:hint="eastAsia" w:ascii="宋体" w:hAnsi="宋体"/>
          <w:sz w:val="24"/>
        </w:rPr>
        <w:t xml:space="preserve">）以上为中标后签订本项目合同的通用条款，不得进行实质性的修改，专用条款将由采购人与中标供应商结合本项目具体情况协商后签订。</w:t>
      </w:r>
      <w:r/>
    </w:p>
    <w:p>
      <w:pPr>
        <w:pStyle w:val="2227"/>
        <w:ind w:firstLine="480"/>
        <w:spacing w:line="480" w:lineRule="exact"/>
        <w:rPr>
          <w:rFonts w:ascii="宋体" w:hAnsi="宋体"/>
          <w:bCs/>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如果中标供应商不按规定履行签订正式合同义务的，采购人有权取消中标供应商的中标资格，中标供应商并承担相应责任；如果采购人不按规定履行签订正式合同义务的，则按照《中华人民共和国政府采购法》规定承担相应责任。</w:t>
      </w:r>
      <w:bookmarkEnd w:id="67"/>
      <w:r/>
      <w:r/>
    </w:p>
    <w:p>
      <w:pPr>
        <w:ind w:left="-107" w:firstLine="400"/>
        <w:rPr>
          <w:sz w:val="20"/>
        </w:rPr>
      </w:pPr>
      <w:r>
        <w:rPr>
          <w:sz w:val="20"/>
        </w:rPr>
      </w:r>
      <w:r/>
    </w:p>
    <w:p>
      <w:pPr>
        <w:jc w:val="left"/>
        <w:widowControl/>
        <w:rPr>
          <w:rFonts w:asciiTheme="minorEastAsia" w:hAnsiTheme="minorEastAsia" w:eastAsiaTheme="minorEastAsia"/>
        </w:rPr>
      </w:pPr>
      <w:r/>
      <w:bookmarkStart w:id="68" w:name="_Toc141960472"/>
      <w:r>
        <w:rPr>
          <w:rFonts w:asciiTheme="minorEastAsia" w:hAnsiTheme="minorEastAsia" w:eastAsiaTheme="minorEastAsia"/>
        </w:rPr>
        <w:br w:type="page" w:clear="all"/>
      </w:r>
      <w:r/>
    </w:p>
    <w:p>
      <w:pPr>
        <w:pStyle w:val="1943"/>
        <w:ind w:left="0" w:firstLine="0"/>
        <w:jc w:val="center"/>
        <w:widowControl w:val="off"/>
        <w:rPr>
          <w:rFonts w:ascii="宋体" w:eastAsia="宋体"/>
        </w:rPr>
      </w:pPr>
      <w:r>
        <w:rPr>
          <w:rFonts w:hint="eastAsia" w:ascii="宋体" w:eastAsia="宋体"/>
        </w:rPr>
        <w:t xml:space="preserve">第四部分</w:t>
      </w:r>
      <w:r>
        <w:rPr>
          <w:rFonts w:hint="eastAsia" w:ascii="宋体" w:eastAsia="宋体"/>
        </w:rPr>
        <w:t xml:space="preserve">  </w:t>
      </w:r>
      <w:r>
        <w:rPr>
          <w:rFonts w:hint="eastAsia" w:ascii="宋体" w:eastAsia="宋体"/>
        </w:rPr>
        <w:t xml:space="preserve">采购需求</w:t>
      </w:r>
      <w:bookmarkStart w:id="69" w:name="EBa8b9d6c83dd04b4f8a99f5f4adf2901d"/>
      <w:r/>
      <w:bookmarkEnd w:id="68"/>
      <w:r/>
      <w:bookmarkEnd w:id="69"/>
      <w:r/>
      <w:r/>
    </w:p>
    <w:p>
      <w:pPr>
        <w:ind w:firstLine="480"/>
        <w:spacing w:line="360" w:lineRule="auto"/>
        <w:rPr>
          <w:rFonts w:cs="楷体" w:asciiTheme="minorEastAsia" w:hAnsiTheme="minorEastAsia" w:eastAsiaTheme="minorEastAsia"/>
          <w:b/>
          <w:bCs/>
          <w:sz w:val="28"/>
          <w:szCs w:val="28"/>
        </w:rPr>
        <w:outlineLvl w:val="1"/>
      </w:pPr>
      <w:r>
        <w:rPr>
          <w:rFonts w:hint="eastAsia" w:cs="楷体" w:asciiTheme="minorEastAsia" w:hAnsiTheme="minorEastAsia" w:eastAsiaTheme="minorEastAsia"/>
          <w:b/>
          <w:bCs/>
          <w:sz w:val="28"/>
          <w:szCs w:val="28"/>
        </w:rPr>
        <w:t xml:space="preserve">一、项目概况</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为确保镇江市食品安全监督抽检工作顺利开展，拟向全国范围内进行镇江市市场监督管理局食品安全监督抽检</w:t>
      </w:r>
      <w:r>
        <w:rPr>
          <w:rFonts w:hint="eastAsia" w:cs="楷体" w:asciiTheme="minorEastAsia" w:hAnsiTheme="minorEastAsia" w:eastAsiaTheme="minorEastAsia"/>
          <w:sz w:val="24"/>
        </w:rPr>
        <w:t xml:space="preserve">(2026</w:t>
      </w:r>
      <w:r>
        <w:rPr>
          <w:rFonts w:hint="eastAsia" w:cs="楷体" w:asciiTheme="minorEastAsia" w:hAnsiTheme="minorEastAsia" w:eastAsiaTheme="minorEastAsia"/>
          <w:sz w:val="24"/>
        </w:rPr>
        <w:t xml:space="preserve">年度</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sz w:val="24"/>
        </w:rPr>
        <w:t xml:space="preserve">服务购买。抽样承检服务内容</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sz w:val="24"/>
        </w:rPr>
        <w:t xml:space="preserve">抽检品种覆盖粮食加工品，蔬菜及其制品，水果及其制品，水产品及其制品，食用油、油脂及其制品等《国家食品安全监督抽检实施细则》（</w:t>
      </w:r>
      <w:r>
        <w:rPr>
          <w:rFonts w:hint="eastAsia" w:cs="楷体" w:asciiTheme="minorEastAsia" w:hAnsiTheme="minorEastAsia" w:eastAsiaTheme="minorEastAsia"/>
          <w:sz w:val="24"/>
        </w:rPr>
        <w:t xml:space="preserve">2026</w:t>
      </w:r>
      <w:r>
        <w:rPr>
          <w:rFonts w:hint="eastAsia" w:cs="楷体" w:asciiTheme="minorEastAsia" w:hAnsiTheme="minorEastAsia" w:eastAsiaTheme="minorEastAsia"/>
          <w:sz w:val="24"/>
        </w:rPr>
        <w:t xml:space="preserve">年版）规定的食品品种</w:t>
      </w:r>
      <w:r>
        <w:rPr>
          <w:rFonts w:hint="eastAsia" w:cs="楷体" w:asciiTheme="minorEastAsia" w:hAnsiTheme="minorEastAsia" w:eastAsiaTheme="minorEastAsia"/>
          <w:sz w:val="24"/>
        </w:rPr>
        <w:t xml:space="preserve">;2026</w:t>
      </w:r>
      <w:r>
        <w:rPr>
          <w:rFonts w:hint="eastAsia" w:cs="楷体" w:asciiTheme="minorEastAsia" w:hAnsiTheme="minorEastAsia" w:eastAsiaTheme="minorEastAsia"/>
          <w:sz w:val="24"/>
        </w:rPr>
        <w:t xml:space="preserve">年度安排抽检约</w:t>
      </w:r>
      <w:r>
        <w:rPr>
          <w:rFonts w:hint="eastAsia" w:cs="楷体" w:asciiTheme="minorEastAsia" w:hAnsiTheme="minorEastAsia" w:eastAsiaTheme="minorEastAsia"/>
          <w:sz w:val="24"/>
        </w:rPr>
        <w:t xml:space="preserve">1700</w:t>
      </w:r>
      <w:r>
        <w:rPr>
          <w:rFonts w:hint="eastAsia" w:cs="楷体" w:asciiTheme="minorEastAsia" w:hAnsiTheme="minorEastAsia" w:eastAsiaTheme="minorEastAsia"/>
          <w:sz w:val="24"/>
        </w:rPr>
        <w:t xml:space="preserve">批次，每包根据中标单价承担约</w:t>
      </w:r>
      <w:r>
        <w:rPr>
          <w:rFonts w:hint="eastAsia" w:cs="楷体" w:asciiTheme="minorEastAsia" w:hAnsiTheme="minorEastAsia" w:eastAsiaTheme="minorEastAsia"/>
          <w:sz w:val="24"/>
        </w:rPr>
        <w:t xml:space="preserve">300-500</w:t>
      </w:r>
      <w:r>
        <w:rPr>
          <w:rFonts w:hint="eastAsia" w:cs="楷体" w:asciiTheme="minorEastAsia" w:hAnsiTheme="minorEastAsia" w:eastAsiaTheme="minorEastAsia"/>
          <w:sz w:val="24"/>
        </w:rPr>
        <w:t xml:space="preserve">批次。</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本项目预算金额为</w:t>
      </w:r>
      <w:r>
        <w:rPr>
          <w:rFonts w:hint="eastAsia" w:cs="楷体" w:asciiTheme="minorEastAsia" w:hAnsiTheme="minorEastAsia" w:eastAsiaTheme="minorEastAsia"/>
          <w:sz w:val="24"/>
        </w:rPr>
        <w:t xml:space="preserve">125</w:t>
      </w:r>
      <w:r>
        <w:rPr>
          <w:rFonts w:hint="eastAsia" w:cs="楷体" w:asciiTheme="minorEastAsia" w:hAnsiTheme="minorEastAsia" w:eastAsiaTheme="minorEastAsia"/>
          <w:sz w:val="24"/>
        </w:rPr>
        <w:t xml:space="preserve">万元，共</w:t>
      </w:r>
      <w:r>
        <w:rPr>
          <w:rFonts w:hint="eastAsia" w:cs="楷体" w:asciiTheme="minorEastAsia" w:hAnsiTheme="minorEastAsia" w:eastAsiaTheme="minorEastAsia"/>
          <w:sz w:val="24"/>
        </w:rPr>
        <w:t xml:space="preserve">5</w:t>
      </w:r>
      <w:r>
        <w:rPr>
          <w:rFonts w:hint="eastAsia" w:cs="楷体" w:asciiTheme="minorEastAsia" w:hAnsiTheme="minorEastAsia" w:eastAsiaTheme="minorEastAsia"/>
          <w:sz w:val="24"/>
        </w:rPr>
        <w:t xml:space="preserve">包，每包</w:t>
      </w:r>
      <w:r>
        <w:rPr>
          <w:rFonts w:hint="eastAsia" w:cs="楷体" w:asciiTheme="minorEastAsia" w:hAnsiTheme="minorEastAsia" w:eastAsiaTheme="minorEastAsia"/>
          <w:sz w:val="24"/>
        </w:rPr>
        <w:t xml:space="preserve">25</w:t>
      </w:r>
      <w:r>
        <w:rPr>
          <w:rFonts w:hint="eastAsia" w:cs="楷体" w:asciiTheme="minorEastAsia" w:hAnsiTheme="minorEastAsia" w:eastAsiaTheme="minorEastAsia"/>
          <w:sz w:val="24"/>
        </w:rPr>
        <w:t xml:space="preserve">万元，投标人在</w:t>
      </w:r>
      <w:r>
        <w:rPr>
          <w:rFonts w:hint="eastAsia" w:cs="楷体" w:asciiTheme="minorEastAsia" w:hAnsiTheme="minorEastAsia" w:eastAsiaTheme="minorEastAsia"/>
          <w:sz w:val="24"/>
        </w:rPr>
        <w:t xml:space="preserve"> </w:t>
      </w:r>
      <w:r>
        <w:rPr>
          <w:rFonts w:hint="eastAsia" w:cs="楷体" w:asciiTheme="minorEastAsia" w:hAnsiTheme="minorEastAsia" w:eastAsiaTheme="minorEastAsia"/>
          <w:sz w:val="24"/>
        </w:rPr>
        <w:t xml:space="preserve">“四、食品检验项目及基准价”基础上报出优惠率。“优惠率”只有一个，该优惠率适用</w:t>
      </w:r>
      <w:r>
        <w:rPr>
          <w:rFonts w:hint="eastAsia" w:cs="楷体" w:asciiTheme="minorEastAsia" w:hAnsiTheme="minorEastAsia" w:eastAsiaTheme="minorEastAsia"/>
          <w:sz w:val="24"/>
        </w:rPr>
        <w:t xml:space="preserve">所有的“基准价”。</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本项目采用公开招标采购方式，不接受联合体参与投标；单位负责人为同一人或者存在直接控股、管理关系的不同供应商，不得参加同一合同项下的采购活动。本次采购确定的中标人数量：每个采购包</w:t>
      </w:r>
      <w:r>
        <w:rPr>
          <w:rFonts w:hint="eastAsia" w:cs="楷体" w:asciiTheme="minorEastAsia" w:hAnsiTheme="minorEastAsia" w:eastAsiaTheme="minorEastAsia"/>
          <w:sz w:val="24"/>
        </w:rPr>
        <w:t xml:space="preserve">1</w:t>
      </w:r>
      <w:r>
        <w:rPr>
          <w:rFonts w:hint="eastAsia" w:cs="楷体" w:asciiTheme="minorEastAsia" w:hAnsiTheme="minorEastAsia" w:eastAsiaTheme="minorEastAsia"/>
          <w:sz w:val="24"/>
        </w:rPr>
        <w:t xml:space="preserve">名，兼投不可以兼中。本项目评审按采购包</w:t>
      </w:r>
      <w:r>
        <w:rPr>
          <w:rFonts w:hint="eastAsia" w:cs="楷体" w:asciiTheme="minorEastAsia" w:hAnsiTheme="minorEastAsia" w:eastAsiaTheme="minorEastAsia"/>
          <w:sz w:val="24"/>
        </w:rPr>
        <w:t xml:space="preserve">1</w:t>
      </w:r>
      <w:r>
        <w:rPr>
          <w:rFonts w:hint="eastAsia" w:cs="楷体" w:asciiTheme="minorEastAsia" w:hAnsiTheme="minorEastAsia" w:eastAsiaTheme="minorEastAsia"/>
          <w:sz w:val="24"/>
        </w:rPr>
        <w:t xml:space="preserve">至采购包</w:t>
      </w:r>
      <w:r>
        <w:rPr>
          <w:rFonts w:hint="eastAsia" w:cs="楷体" w:asciiTheme="minorEastAsia" w:hAnsiTheme="minorEastAsia" w:eastAsiaTheme="minorEastAsia"/>
          <w:sz w:val="24"/>
        </w:rPr>
        <w:t xml:space="preserve">5</w:t>
      </w:r>
      <w:r>
        <w:rPr>
          <w:rFonts w:hint="eastAsia" w:cs="楷体" w:asciiTheme="minorEastAsia" w:hAnsiTheme="minorEastAsia" w:eastAsiaTheme="minorEastAsia"/>
          <w:sz w:val="24"/>
        </w:rPr>
        <w:t xml:space="preserve">的顺序进行，若供应商已作为某个采购包的第一中标候选人，则不再参与后续采购包的评审。</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项目所属行业：其他未列明行业</w:t>
      </w:r>
      <w:r/>
    </w:p>
    <w:p>
      <w:pPr>
        <w:ind w:firstLine="480"/>
        <w:spacing w:line="360" w:lineRule="auto"/>
        <w:rPr>
          <w:rFonts w:cs="楷体" w:asciiTheme="minorEastAsia" w:hAnsiTheme="minorEastAsia" w:eastAsiaTheme="minorEastAsia"/>
          <w:b/>
          <w:bCs/>
          <w:sz w:val="28"/>
          <w:szCs w:val="28"/>
        </w:rPr>
        <w:outlineLvl w:val="1"/>
      </w:pPr>
      <w:r>
        <w:rPr>
          <w:rFonts w:hint="eastAsia" w:cs="楷体" w:asciiTheme="minorEastAsia" w:hAnsiTheme="minorEastAsia" w:eastAsiaTheme="minorEastAsia"/>
          <w:b/>
          <w:bCs/>
          <w:sz w:val="28"/>
          <w:szCs w:val="28"/>
        </w:rPr>
        <w:t xml:space="preserve">二、采购标的</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4"/>
        <w:gridCol w:w="1260"/>
        <w:gridCol w:w="1230"/>
        <w:gridCol w:w="780"/>
        <w:gridCol w:w="4035"/>
        <w:gridCol w:w="766"/>
      </w:tblGrid>
      <w:tr>
        <w:trPr>
          <w:jc w:val="center"/>
        </w:trPr>
        <w:tc>
          <w:tcPr>
            <w:tcW w:w="714" w:type="dxa"/>
            <w:textDirection w:val="lrTb"/>
            <w:noWrap w:val="false"/>
          </w:tcPr>
          <w:p>
            <w:pPr>
              <w:jc w:val="center"/>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序号</w:t>
            </w:r>
            <w:r/>
          </w:p>
        </w:tc>
        <w:tc>
          <w:tcPr>
            <w:tcW w:w="1260" w:type="dxa"/>
            <w:textDirection w:val="lrTb"/>
            <w:noWrap w:val="false"/>
          </w:tcPr>
          <w:p>
            <w:pPr>
              <w:jc w:val="center"/>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标的名称</w:t>
            </w:r>
            <w:r/>
          </w:p>
        </w:tc>
        <w:tc>
          <w:tcPr>
            <w:tcW w:w="1230" w:type="dxa"/>
            <w:textDirection w:val="lrTb"/>
            <w:noWrap w:val="false"/>
          </w:tcPr>
          <w:p>
            <w:pPr>
              <w:jc w:val="center"/>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计量单位</w:t>
            </w:r>
            <w:r/>
          </w:p>
        </w:tc>
        <w:tc>
          <w:tcPr>
            <w:tcW w:w="780" w:type="dxa"/>
            <w:textDirection w:val="lrTb"/>
            <w:noWrap w:val="false"/>
          </w:tcPr>
          <w:p>
            <w:pPr>
              <w:jc w:val="center"/>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数量</w:t>
            </w:r>
            <w:r/>
          </w:p>
        </w:tc>
        <w:tc>
          <w:tcPr>
            <w:tcW w:w="4035" w:type="dxa"/>
            <w:textDirection w:val="lrTb"/>
            <w:noWrap w:val="false"/>
          </w:tcPr>
          <w:p>
            <w:pPr>
              <w:jc w:val="center"/>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服务要求简述</w:t>
            </w:r>
            <w:r/>
          </w:p>
        </w:tc>
        <w:tc>
          <w:tcPr>
            <w:tcW w:w="766" w:type="dxa"/>
            <w:textDirection w:val="lrTb"/>
            <w:noWrap w:val="false"/>
          </w:tcPr>
          <w:p>
            <w:pPr>
              <w:jc w:val="center"/>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备注</w:t>
            </w:r>
            <w:r/>
          </w:p>
        </w:tc>
      </w:tr>
      <w:tr>
        <w:trPr>
          <w:jc w:val="center"/>
        </w:trPr>
        <w:tc>
          <w:tcPr>
            <w:tcW w:w="714" w:type="dxa"/>
            <w:vAlign w:val="center"/>
            <w:textDirection w:val="lrTb"/>
            <w:noWrap w:val="false"/>
          </w:tcPr>
          <w:p>
            <w:pPr>
              <w:jc w:val="center"/>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1</w:t>
            </w:r>
            <w:r/>
          </w:p>
        </w:tc>
        <w:tc>
          <w:tcPr>
            <w:tcW w:w="1260" w:type="dxa"/>
            <w:vAlign w:val="center"/>
            <w:textDirection w:val="lrTb"/>
            <w:noWrap w:val="false"/>
          </w:tcPr>
          <w:p>
            <w:pPr>
              <w:jc w:val="center"/>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镇江市市场监督管理局</w:t>
            </w:r>
            <w:r>
              <w:rPr>
                <w:rFonts w:hint="eastAsia" w:cs="楷体" w:asciiTheme="minorEastAsia" w:hAnsiTheme="minorEastAsia" w:eastAsiaTheme="minorEastAsia"/>
                <w:sz w:val="24"/>
              </w:rPr>
              <w:t xml:space="preserve">2026</w:t>
            </w:r>
            <w:r>
              <w:rPr>
                <w:rFonts w:hint="eastAsia" w:cs="楷体" w:asciiTheme="minorEastAsia" w:hAnsiTheme="minorEastAsia" w:eastAsiaTheme="minorEastAsia"/>
                <w:sz w:val="24"/>
              </w:rPr>
              <w:t xml:space="preserve">年食品安全监督抽检服务采购</w:t>
            </w:r>
            <w:r/>
          </w:p>
        </w:tc>
        <w:tc>
          <w:tcPr>
            <w:tcW w:w="1230" w:type="dxa"/>
            <w:vAlign w:val="center"/>
            <w:textDirection w:val="lrTb"/>
            <w:noWrap w:val="false"/>
          </w:tcPr>
          <w:p>
            <w:pPr>
              <w:jc w:val="center"/>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批次</w:t>
            </w:r>
            <w:r/>
          </w:p>
        </w:tc>
        <w:tc>
          <w:tcPr>
            <w:tcW w:w="780" w:type="dxa"/>
            <w:vAlign w:val="center"/>
            <w:textDirection w:val="lrTb"/>
            <w:noWrap w:val="false"/>
          </w:tcPr>
          <w:p>
            <w:pPr>
              <w:jc w:val="center"/>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1</w:t>
            </w:r>
            <w:r>
              <w:rPr>
                <w:rFonts w:hint="eastAsia" w:cs="楷体" w:asciiTheme="minorEastAsia" w:hAnsiTheme="minorEastAsia" w:eastAsiaTheme="minorEastAsia"/>
                <w:sz w:val="24"/>
              </w:rPr>
              <w:t xml:space="preserve">700</w:t>
            </w:r>
            <w:r/>
          </w:p>
        </w:tc>
        <w:tc>
          <w:tcPr>
            <w:tcW w:w="4035" w:type="dxa"/>
            <w:textDirection w:val="lrTb"/>
            <w:noWrap w:val="false"/>
          </w:tcPr>
          <w:p>
            <w:pPr>
              <w:ind w:firstLine="24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为确保镇江市食品安全监督抽检工作顺利开展，拟向全国范围内进行镇江市市场监督管理局食品安全监督抽检</w:t>
            </w:r>
            <w:r>
              <w:rPr>
                <w:rFonts w:hint="eastAsia" w:cs="楷体" w:asciiTheme="minorEastAsia" w:hAnsiTheme="minorEastAsia" w:eastAsiaTheme="minorEastAsia"/>
                <w:sz w:val="24"/>
              </w:rPr>
              <w:t xml:space="preserve">(2026</w:t>
            </w:r>
            <w:r>
              <w:rPr>
                <w:rFonts w:hint="eastAsia" w:cs="楷体" w:asciiTheme="minorEastAsia" w:hAnsiTheme="minorEastAsia" w:eastAsiaTheme="minorEastAsia"/>
                <w:sz w:val="24"/>
              </w:rPr>
              <w:t xml:space="preserve">年度</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sz w:val="24"/>
              </w:rPr>
              <w:t xml:space="preserve">服务购买。抽样承检服务内容</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sz w:val="24"/>
              </w:rPr>
              <w:t xml:space="preserve">抽检品种覆盖粮食加工品，蔬菜及其制品，水果及其制品，水产品及其制品，食用油、油脂及其制品等《国家食品安全监督抽检实施细则》（</w:t>
            </w:r>
            <w:r>
              <w:rPr>
                <w:rFonts w:hint="eastAsia" w:cs="楷体" w:asciiTheme="minorEastAsia" w:hAnsiTheme="minorEastAsia" w:eastAsiaTheme="minorEastAsia"/>
                <w:sz w:val="24"/>
              </w:rPr>
              <w:t xml:space="preserve">2026</w:t>
            </w:r>
            <w:r>
              <w:rPr>
                <w:rFonts w:hint="eastAsia" w:cs="楷体" w:asciiTheme="minorEastAsia" w:hAnsiTheme="minorEastAsia" w:eastAsiaTheme="minorEastAsia"/>
                <w:sz w:val="24"/>
              </w:rPr>
              <w:t xml:space="preserve">年版）规定的食品品种</w:t>
            </w:r>
            <w:r/>
          </w:p>
        </w:tc>
        <w:tc>
          <w:tcPr>
            <w:tcW w:w="766" w:type="dxa"/>
            <w:textDirection w:val="lrTb"/>
            <w:noWrap w:val="false"/>
          </w:tcPr>
          <w:p>
            <w:pPr>
              <w:jc w:val="center"/>
              <w:spacing w:line="360" w:lineRule="auto"/>
              <w:rPr>
                <w:rFonts w:cs="楷体" w:asciiTheme="minorEastAsia" w:hAnsiTheme="minorEastAsia" w:eastAsiaTheme="minorEastAsia"/>
                <w:sz w:val="24"/>
              </w:rPr>
            </w:pPr>
            <w:r>
              <w:rPr>
                <w:rFonts w:cs="楷体" w:asciiTheme="minorEastAsia" w:hAnsiTheme="minorEastAsia" w:eastAsiaTheme="minorEastAsia"/>
                <w:sz w:val="24"/>
              </w:rPr>
            </w:r>
            <w:r/>
          </w:p>
        </w:tc>
      </w:tr>
    </w:tbl>
    <w:p>
      <w:pPr>
        <w:spacing w:line="360" w:lineRule="auto"/>
        <w:rPr>
          <w:rFonts w:cs="楷体" w:asciiTheme="minorEastAsia" w:hAnsiTheme="minorEastAsia" w:eastAsiaTheme="minorEastAsia"/>
          <w:sz w:val="24"/>
        </w:rPr>
        <w:sectPr>
          <w:footerReference w:type="default" r:id="rId8"/>
          <w:footnotePr/>
          <w:endnotePr/>
          <w:type w:val="nextPage"/>
          <w:pgSz w:w="11905" w:h="16838" w:orient="portrait"/>
          <w:pgMar w:top="1440" w:right="1083" w:bottom="1440" w:left="1083" w:header="0" w:footer="992" w:gutter="0"/>
          <w:pgNumType w:start="1"/>
          <w:cols w:num="1" w:sep="0" w:space="1701" w:equalWidth="1"/>
          <w:docGrid w:linePitch="360"/>
          <w:titlePg/>
        </w:sectPr>
      </w:pPr>
      <w:r>
        <w:rPr>
          <w:rFonts w:cs="楷体" w:asciiTheme="minorEastAsia" w:hAnsiTheme="minorEastAsia" w:eastAsiaTheme="minorEastAsia"/>
          <w:sz w:val="24"/>
        </w:rPr>
      </w:r>
      <w:r/>
    </w:p>
    <w:p>
      <w:pPr>
        <w:ind w:firstLine="480"/>
        <w:spacing w:line="360" w:lineRule="auto"/>
        <w:rPr>
          <w:rFonts w:cs="楷体" w:asciiTheme="minorEastAsia" w:hAnsiTheme="minorEastAsia" w:eastAsiaTheme="minorEastAsia"/>
          <w:b/>
          <w:bCs/>
          <w:sz w:val="28"/>
          <w:szCs w:val="28"/>
        </w:rPr>
        <w:outlineLvl w:val="1"/>
      </w:pPr>
      <w:r>
        <w:rPr>
          <w:rFonts w:hint="eastAsia" w:cs="楷体" w:asciiTheme="minorEastAsia" w:hAnsiTheme="minorEastAsia" w:eastAsiaTheme="minorEastAsia"/>
          <w:b/>
          <w:bCs/>
          <w:sz w:val="28"/>
          <w:szCs w:val="28"/>
        </w:rPr>
        <w:t xml:space="preserve">三、技术及服务要求</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1.</w:t>
      </w:r>
      <w:r>
        <w:rPr>
          <w:rFonts w:hint="eastAsia" w:cs="楷体" w:asciiTheme="minorEastAsia" w:hAnsiTheme="minorEastAsia" w:eastAsiaTheme="minorEastAsia"/>
          <w:sz w:val="24"/>
        </w:rPr>
        <w:t xml:space="preserve">抽检工作应严格按照《食品安全法》及其《实施条例》、《食品安全抽样检验管理办法》、《食品安全抽样检验工作规范》、《国家食品安全监督抽检实施细则》等相关规定和要求实施抽样检验工作，承检机构对检测报告承担法律责任。</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2.</w:t>
      </w:r>
      <w:r>
        <w:rPr>
          <w:rFonts w:hint="eastAsia" w:cs="楷体" w:asciiTheme="minorEastAsia" w:hAnsiTheme="minorEastAsia" w:eastAsiaTheme="minorEastAsia"/>
          <w:sz w:val="24"/>
        </w:rPr>
        <w:t xml:space="preserve">实际履约时，根据承检机构的检验能力，委托方下达具体任务；镇江市食品安全监督抽检实行抽检分离，承检机构必须保证抽样环节和检验环节分离，抽样人员与检验人员不得为同一人，承检机构要制定抽检分离操作规程，能够做好抽样环节和检验环节的沟通、衔接工作。</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3.</w:t>
      </w:r>
      <w:r>
        <w:rPr>
          <w:rFonts w:hint="eastAsia" w:cs="楷体" w:asciiTheme="minorEastAsia" w:hAnsiTheme="minorEastAsia" w:eastAsiaTheme="minorEastAsia"/>
          <w:sz w:val="24"/>
        </w:rPr>
        <w:t xml:space="preserve">承检机构必须保证抽检过程公平、公正，出现较严重检验事故的，立即取消承检资格。承检机构对抽检信息、数据等负有保密义务，未经委托方授权，不得向除委托方外的任何单位与个人透露情况，因违反抽样、检验、信息披露等相关规定的，委托方有权取消其承检资格并追究其经济赔偿责任和法</w:t>
      </w:r>
      <w:r>
        <w:rPr>
          <w:rFonts w:hint="eastAsia" w:cs="楷体" w:asciiTheme="minorEastAsia" w:hAnsiTheme="minorEastAsia" w:eastAsiaTheme="minorEastAsia"/>
          <w:sz w:val="24"/>
        </w:rPr>
        <w:t xml:space="preserve">律责任。承检机构不得将检验任务外包或分包给其他检验机构，一经发现，立即取消承检资格。</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4.</w:t>
      </w:r>
      <w:r>
        <w:rPr>
          <w:rFonts w:hint="eastAsia" w:cs="楷体" w:asciiTheme="minorEastAsia" w:hAnsiTheme="minorEastAsia" w:eastAsiaTheme="minorEastAsia"/>
          <w:sz w:val="24"/>
        </w:rPr>
        <w:t xml:space="preserve">承检机构应该配备专职的抽样人员队伍，严格按照抽检计划的要求开展抽样工作，严格遵守抽样工作规范，保证抽样工作有效，抽样工作要求全程录像，抽检工作确保全程可追溯，追溯信息真实可信。承检机构应配备充足的专用车辆、设备及工具，以满足抽样需求，样品运输过程要符合标准或样品标示要求的运输条件。按照《食品安全抽样检验工作规范》的有关要求对样品特别是乳制品、餐饮即食食品等有特殊保存要求的食品或者有与环境因素相关的理化指标、微生物检验等</w:t>
      </w:r>
      <w:r>
        <w:rPr>
          <w:rFonts w:hint="eastAsia" w:cs="楷体" w:asciiTheme="minorEastAsia" w:hAnsiTheme="minorEastAsia" w:eastAsiaTheme="minorEastAsia"/>
          <w:sz w:val="24"/>
        </w:rPr>
        <w:t xml:space="preserve">检验项目的食品进行规范采集、妥善贮运。</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5.</w:t>
      </w:r>
      <w:r>
        <w:rPr>
          <w:rFonts w:hint="eastAsia" w:cs="楷体" w:asciiTheme="minorEastAsia" w:hAnsiTheme="minorEastAsia" w:eastAsiaTheme="minorEastAsia"/>
          <w:sz w:val="24"/>
        </w:rPr>
        <w:t xml:space="preserve">承检机构应该配备专职的检验人员队伍，要有良好的实验室管理规范，在委托方规定的时限内完成抽检任务，依法出具检验报告，上报与检验报告对应的电子数据和</w:t>
      </w:r>
      <w:r>
        <w:rPr>
          <w:rFonts w:hint="eastAsia" w:cs="楷体" w:asciiTheme="minorEastAsia" w:hAnsiTheme="minorEastAsia" w:eastAsiaTheme="minorEastAsia"/>
          <w:sz w:val="24"/>
        </w:rPr>
        <w:t xml:space="preserve">PDF</w:t>
      </w:r>
      <w:r>
        <w:rPr>
          <w:rFonts w:hint="eastAsia" w:cs="楷体" w:asciiTheme="minorEastAsia" w:hAnsiTheme="minorEastAsia" w:eastAsiaTheme="minorEastAsia"/>
          <w:sz w:val="24"/>
        </w:rPr>
        <w:t xml:space="preserve">文件至国家食品安全抽样检验信息系统，汇总样品抽检结果信息，密切配合监管部门做好数据汇总、上报、分析等后续工作，提交抽检工作分析总结报告。</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6.</w:t>
      </w:r>
      <w:r>
        <w:rPr>
          <w:rFonts w:hint="eastAsia" w:cs="楷体" w:asciiTheme="minorEastAsia" w:hAnsiTheme="minorEastAsia" w:eastAsiaTheme="minorEastAsia"/>
          <w:sz w:val="24"/>
        </w:rPr>
        <w:t xml:space="preserve">承检机构应该建立专门的抽检数据质量核查工作组，组长由负责抽检业务工作的单位副职领导担任，全面负责抽检数据的质量核查工作。承检机构每个月</w:t>
      </w:r>
      <w:r>
        <w:rPr>
          <w:rFonts w:hint="eastAsia" w:cs="楷体" w:asciiTheme="minorEastAsia" w:hAnsiTheme="minorEastAsia" w:eastAsiaTheme="minorEastAsia"/>
          <w:sz w:val="24"/>
        </w:rPr>
        <w:t xml:space="preserve">1</w:t>
      </w:r>
      <w:r>
        <w:rPr>
          <w:rFonts w:hint="eastAsia" w:cs="楷体" w:asciiTheme="minorEastAsia" w:hAnsiTheme="minorEastAsia" w:eastAsiaTheme="minorEastAsia"/>
          <w:sz w:val="24"/>
        </w:rPr>
        <w:t xml:space="preserve">日前，要完成对上个月的所有上报数据的自查</w:t>
      </w:r>
      <w:r>
        <w:rPr>
          <w:rFonts w:hint="eastAsia" w:cs="楷体" w:asciiTheme="minorEastAsia" w:hAnsiTheme="minorEastAsia" w:eastAsiaTheme="minorEastAsia"/>
          <w:sz w:val="24"/>
        </w:rPr>
        <w:t xml:space="preserve">，发现问题要及时和委托方沟通，进行整改。如果在国家总局、省局的数据质量核查中被发现问题，经确认属实的，视情节的严重程度，适当扣减该批次的抽检费用，情节严重的，委托方有权取消其承检资格。</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7.</w:t>
      </w:r>
      <w:r>
        <w:rPr>
          <w:rFonts w:hint="eastAsia" w:cs="楷体" w:asciiTheme="minorEastAsia" w:hAnsiTheme="minorEastAsia" w:eastAsiaTheme="minorEastAsia"/>
          <w:sz w:val="24"/>
        </w:rPr>
        <w:t xml:space="preserve">食品安全监督抽检异议处理中，因承检机构抽样及检验过程不当原因造成初检结论被推翻，由此造成委托方不能有效使用抽检报告，当批次费用不予支付。上述情形如果出现两次及以上的，采购方约谈中标单位，并暂停委托业务</w:t>
      </w:r>
      <w:r>
        <w:rPr>
          <w:rFonts w:hint="eastAsia" w:cs="楷体" w:asciiTheme="minorEastAsia" w:hAnsiTheme="minorEastAsia" w:eastAsiaTheme="minorEastAsia"/>
          <w:sz w:val="24"/>
        </w:rPr>
        <w:t xml:space="preserve">6</w:t>
      </w:r>
      <w:r>
        <w:rPr>
          <w:rFonts w:hint="eastAsia" w:cs="楷体" w:asciiTheme="minorEastAsia" w:hAnsiTheme="minorEastAsia" w:eastAsiaTheme="minorEastAsia"/>
          <w:sz w:val="24"/>
        </w:rPr>
        <w:t xml:space="preserve">个月。因承检机构原因造成委</w:t>
      </w:r>
      <w:r>
        <w:rPr>
          <w:rFonts w:hint="eastAsia" w:cs="楷体" w:asciiTheme="minorEastAsia" w:hAnsiTheme="minorEastAsia" w:eastAsiaTheme="minorEastAsia"/>
          <w:sz w:val="24"/>
        </w:rPr>
        <w:t xml:space="preserve">托方在行政复议中被确认违法或行政诉讼败诉，立即终止合作。</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8.</w:t>
      </w:r>
      <w:r>
        <w:rPr>
          <w:rFonts w:hint="eastAsia" w:cs="楷体" w:asciiTheme="minorEastAsia" w:hAnsiTheme="minorEastAsia" w:eastAsiaTheme="minorEastAsia"/>
          <w:sz w:val="24"/>
        </w:rPr>
        <w:t xml:space="preserve">为保证检验任务高效优质地完成，承</w:t>
      </w:r>
      <w:r>
        <w:rPr>
          <w:rFonts w:hint="eastAsia" w:cs="楷体" w:asciiTheme="minorEastAsia" w:hAnsiTheme="minorEastAsia" w:eastAsiaTheme="minorEastAsia"/>
          <w:sz w:val="24"/>
        </w:rPr>
        <w:t xml:space="preserve">检机构需接受委托方组织的各种形式的检查和考核，对于委托方在考核中提出的问题要及时进行整改，并提交整改报告。整改不到位的，委托方有权取消其承检资格并保留追究其经济赔偿责任和法律责任的权利。</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9.</w:t>
      </w:r>
      <w:r>
        <w:rPr>
          <w:rFonts w:hint="eastAsia" w:cs="楷体" w:asciiTheme="minorEastAsia" w:hAnsiTheme="minorEastAsia" w:eastAsiaTheme="minorEastAsia"/>
          <w:sz w:val="24"/>
        </w:rPr>
        <w:t xml:space="preserve">承检机构全年监督抽检任务问题发现率要符合省局对我市的高质量考核指标的要求，如果不能满足高质量考核要求，抽检费用在年底最后一次结算时做相应扣减。</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10.</w:t>
      </w:r>
      <w:r>
        <w:rPr>
          <w:rFonts w:hint="eastAsia" w:cs="楷体" w:asciiTheme="minorEastAsia" w:hAnsiTheme="minorEastAsia" w:eastAsiaTheme="minorEastAsia"/>
          <w:sz w:val="24"/>
        </w:rPr>
        <w:t xml:space="preserve">在本项目服务期内，委托方可根据市场实际需求，涉及标准更新、增加食品新品种、调整部分食品检测项目或机动抽检、临时专项抽检等不确定因素，可从中标检验机构中选取承检机构承接；因</w:t>
      </w:r>
      <w:r>
        <w:rPr>
          <w:rFonts w:hint="eastAsia" w:cs="楷体" w:asciiTheme="minorEastAsia" w:hAnsiTheme="minorEastAsia" w:eastAsiaTheme="minorEastAsia"/>
          <w:sz w:val="24"/>
        </w:rPr>
        <w:t xml:space="preserve">不可抗力的影响，如果中标检验机构遇到不能按期交付使用和提供服务的情况，委托方有权行使其他补救方法，包括但不限于在中标候选人中选取承检机构承接。</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11.</w:t>
      </w:r>
      <w:r>
        <w:rPr>
          <w:rFonts w:hint="eastAsia" w:cs="楷体" w:asciiTheme="minorEastAsia" w:hAnsiTheme="minorEastAsia" w:eastAsiaTheme="minorEastAsia"/>
          <w:sz w:val="24"/>
        </w:rPr>
        <w:t xml:space="preserve">承检机构应配合采购方完成临时性抽检任务，不得拒绝，否则视为违约。在风险监测、案件稽查、应急处置等工作中，密切配合监管部门开展相关抽检工作。</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12.</w:t>
      </w:r>
      <w:r>
        <w:rPr>
          <w:rFonts w:hint="eastAsia" w:cs="楷体" w:asciiTheme="minorEastAsia" w:hAnsiTheme="minorEastAsia" w:eastAsiaTheme="minorEastAsia"/>
          <w:sz w:val="24"/>
        </w:rPr>
        <w:t xml:space="preserve">便捷化服务：承检机构应当保证样品贮运过程符合相关标准或者产品明示的贮存条件。送样时间：采用无菌操作采集的用于微生物及其致病因子检验的食品样品应在</w:t>
      </w:r>
      <w:r>
        <w:rPr>
          <w:rFonts w:hint="eastAsia" w:cs="楷体" w:asciiTheme="minorEastAsia" w:hAnsiTheme="minorEastAsia" w:eastAsiaTheme="minorEastAsia"/>
          <w:sz w:val="24"/>
        </w:rPr>
        <w:t xml:space="preserve">4</w:t>
      </w:r>
      <w:r>
        <w:rPr>
          <w:rFonts w:hint="eastAsia" w:cs="楷体" w:asciiTheme="minorEastAsia" w:hAnsiTheme="minorEastAsia" w:eastAsiaTheme="minorEastAsia"/>
          <w:sz w:val="24"/>
        </w:rPr>
        <w:t xml:space="preserve">小时内送检（抽样完成至检验员开始检验的时间），冷冻（藏）样品采集后要保</w:t>
      </w:r>
      <w:r>
        <w:rPr>
          <w:rFonts w:hint="eastAsia" w:cs="楷体" w:asciiTheme="minorEastAsia" w:hAnsiTheme="minorEastAsia" w:eastAsiaTheme="minorEastAsia"/>
          <w:sz w:val="24"/>
        </w:rPr>
        <w:t xml:space="preserve">证全程冷链运输送检，需现场进行均质备份的食用农产品，应当全程摄像，水分含量低或常温保存的预包装样品应尽快运送至实验室。在本市周边或邻近省份设立办事处和建立实验室，对采购方提出的监督抽检工作任务能够快速响应并结合本市实际情况制定科学的监督抽检计划。</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13.</w:t>
      </w:r>
      <w:r>
        <w:rPr>
          <w:rFonts w:hint="eastAsia" w:cs="楷体" w:asciiTheme="minorEastAsia" w:hAnsiTheme="minorEastAsia" w:eastAsiaTheme="minorEastAsia"/>
          <w:sz w:val="24"/>
        </w:rPr>
        <w:t xml:space="preserve">凡涉及本项目的补充说明和修改，均以政府采购网上发布的信息为准。</w:t>
      </w:r>
      <w:r/>
    </w:p>
    <w:p>
      <w:pPr>
        <w:spacing w:line="360" w:lineRule="auto"/>
        <w:rPr>
          <w:rFonts w:cs="楷体" w:asciiTheme="minorEastAsia" w:hAnsiTheme="minorEastAsia" w:eastAsiaTheme="minorEastAsia"/>
          <w:sz w:val="24"/>
        </w:rPr>
      </w:pPr>
      <w:r>
        <w:rPr>
          <w:rFonts w:cs="楷体" w:asciiTheme="minorEastAsia" w:hAnsiTheme="minorEastAsia" w:eastAsiaTheme="minorEastAsia"/>
          <w:sz w:val="24"/>
        </w:rPr>
      </w:r>
      <w:r/>
    </w:p>
    <w:p>
      <w:pPr>
        <w:spacing w:line="360" w:lineRule="auto"/>
        <w:widowControl/>
        <w:rPr>
          <w:rFonts w:cs="楷体" w:asciiTheme="minorEastAsia" w:hAnsiTheme="minorEastAsia" w:eastAsiaTheme="minorEastAsia"/>
          <w:b/>
          <w:bCs/>
          <w:sz w:val="28"/>
          <w:szCs w:val="28"/>
        </w:rPr>
        <w:outlineLvl w:val="1"/>
      </w:pPr>
      <w:r>
        <w:rPr>
          <w:rFonts w:hint="eastAsia" w:cs="楷体" w:asciiTheme="minorEastAsia" w:hAnsiTheme="minorEastAsia" w:eastAsiaTheme="minorEastAsia"/>
          <w:b/>
          <w:bCs/>
          <w:sz w:val="28"/>
          <w:szCs w:val="28"/>
        </w:rPr>
        <w:br w:type="page" w:clear="all"/>
      </w:r>
      <w:r>
        <w:rPr>
          <w:rFonts w:hint="eastAsia" w:cs="楷体" w:asciiTheme="minorEastAsia" w:hAnsiTheme="minorEastAsia" w:eastAsiaTheme="minorEastAsia"/>
          <w:b/>
          <w:bCs/>
          <w:sz w:val="28"/>
          <w:szCs w:val="28"/>
        </w:rPr>
        <w:t xml:space="preserve">四、食品检验项目及基准价</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本次招标主要检验项目及检验费用基准价详见以下清单。（注：检验费用单价包含购样品等所有费用）</w:t>
      </w:r>
      <w:r/>
    </w:p>
    <w:p>
      <w:pPr>
        <w:jc w:val="center"/>
        <w:spacing w:line="360" w:lineRule="auto"/>
        <w:rPr>
          <w:rFonts w:cs="楷体" w:asciiTheme="minorEastAsia" w:hAnsiTheme="minorEastAsia" w:eastAsiaTheme="minorEastAsia"/>
          <w:b/>
          <w:bCs/>
          <w:sz w:val="28"/>
          <w:szCs w:val="28"/>
        </w:rPr>
      </w:pPr>
      <w:r>
        <w:rPr>
          <w:rFonts w:hint="eastAsia" w:cs="楷体" w:asciiTheme="minorEastAsia" w:hAnsiTheme="minorEastAsia" w:eastAsiaTheme="minorEastAsia"/>
          <w:b/>
          <w:bCs/>
          <w:sz w:val="28"/>
          <w:szCs w:val="28"/>
        </w:rPr>
        <w:t xml:space="preserve">检测基准价格</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15"/>
        <w:gridCol w:w="5610"/>
        <w:gridCol w:w="2250"/>
      </w:tblGrid>
      <w:tr>
        <w:trPr>
          <w:jc w:val="center"/>
          <w:trHeight w:val="412"/>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b/>
                <w:bCs/>
                <w:sz w:val="20"/>
                <w:szCs w:val="20"/>
              </w:rPr>
            </w:pPr>
            <w:r>
              <w:rPr>
                <w:rFonts w:hint="eastAsia" w:cs="楷体" w:asciiTheme="minorEastAsia" w:hAnsiTheme="minorEastAsia" w:eastAsiaTheme="minorEastAsia"/>
                <w:b/>
                <w:bCs/>
                <w:spacing w:val="6"/>
                <w:sz w:val="20"/>
                <w:szCs w:val="20"/>
              </w:rPr>
              <w:t xml:space="preserve">序号</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b/>
                <w:bCs/>
                <w:sz w:val="20"/>
                <w:szCs w:val="20"/>
              </w:rPr>
            </w:pPr>
            <w:r>
              <w:rPr>
                <w:rFonts w:hint="eastAsia" w:cs="楷体" w:asciiTheme="minorEastAsia" w:hAnsiTheme="minorEastAsia" w:eastAsiaTheme="minorEastAsia"/>
                <w:b/>
                <w:bCs/>
                <w:spacing w:val="9"/>
                <w:sz w:val="20"/>
                <w:szCs w:val="20"/>
              </w:rPr>
              <w:t xml:space="preserve">检验项目</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b/>
                <w:bCs/>
                <w:sz w:val="20"/>
                <w:szCs w:val="20"/>
              </w:rPr>
            </w:pPr>
            <w:r>
              <w:rPr>
                <w:rFonts w:hint="eastAsia" w:cs="楷体" w:asciiTheme="minorEastAsia" w:hAnsiTheme="minorEastAsia" w:eastAsiaTheme="minorEastAsia"/>
                <w:b/>
                <w:bCs/>
                <w:spacing w:val="7"/>
                <w:sz w:val="20"/>
                <w:szCs w:val="20"/>
              </w:rPr>
              <w:t xml:space="preserve">检验费用单价（元）</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10-</w:t>
            </w:r>
            <w:r>
              <w:rPr>
                <w:rFonts w:hint="eastAsia" w:cs="楷体" w:asciiTheme="minorEastAsia" w:hAnsiTheme="minorEastAsia" w:eastAsiaTheme="minorEastAsia"/>
                <w:spacing w:val="5"/>
                <w:sz w:val="20"/>
                <w:szCs w:val="20"/>
              </w:rPr>
              <w:t xml:space="preserve">羟基</w:t>
            </w:r>
            <w:r>
              <w:rPr>
                <w:rFonts w:hint="eastAsia" w:cs="楷体" w:asciiTheme="minorEastAsia" w:hAnsiTheme="minorEastAsia" w:eastAsiaTheme="minorEastAsia"/>
                <w:spacing w:val="5"/>
                <w:sz w:val="20"/>
                <w:szCs w:val="20"/>
              </w:rPr>
              <w:t xml:space="preserve">-2-</w:t>
            </w:r>
            <w:r>
              <w:rPr>
                <w:rFonts w:hint="eastAsia" w:cs="楷体" w:asciiTheme="minorEastAsia" w:hAnsiTheme="minorEastAsia" w:eastAsiaTheme="minorEastAsia"/>
                <w:spacing w:val="5"/>
                <w:sz w:val="20"/>
                <w:szCs w:val="20"/>
              </w:rPr>
              <w:t xml:space="preserve">癸烯酸</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3-</w:t>
            </w:r>
            <w:r>
              <w:rPr>
                <w:rFonts w:hint="eastAsia" w:cs="楷体" w:asciiTheme="minorEastAsia" w:hAnsiTheme="minorEastAsia" w:eastAsiaTheme="minorEastAsia"/>
                <w:spacing w:val="5"/>
                <w:sz w:val="20"/>
                <w:szCs w:val="20"/>
              </w:rPr>
              <w:t xml:space="preserve">氯</w:t>
            </w:r>
            <w:r>
              <w:rPr>
                <w:rFonts w:hint="eastAsia" w:cs="楷体" w:asciiTheme="minorEastAsia" w:hAnsiTheme="minorEastAsia" w:eastAsiaTheme="minorEastAsia"/>
                <w:spacing w:val="5"/>
                <w:sz w:val="20"/>
                <w:szCs w:val="20"/>
              </w:rPr>
              <w:t xml:space="preserve">-1,2-</w:t>
            </w:r>
            <w:r>
              <w:rPr>
                <w:rFonts w:hint="eastAsia" w:cs="楷体" w:asciiTheme="minorEastAsia" w:hAnsiTheme="minorEastAsia" w:eastAsiaTheme="minorEastAsia"/>
                <w:spacing w:val="5"/>
                <w:sz w:val="20"/>
                <w:szCs w:val="20"/>
              </w:rPr>
              <w:t xml:space="preserve">丙二醇</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4-</w:t>
            </w:r>
            <w:r>
              <w:rPr>
                <w:rFonts w:hint="eastAsia" w:cs="楷体" w:asciiTheme="minorEastAsia" w:hAnsiTheme="minorEastAsia" w:eastAsiaTheme="minorEastAsia"/>
                <w:spacing w:val="6"/>
                <w:sz w:val="20"/>
                <w:szCs w:val="20"/>
              </w:rPr>
              <w:t xml:space="preserve">甲基咪唑</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N-</w:t>
            </w:r>
            <w:r>
              <w:rPr>
                <w:rFonts w:hint="eastAsia" w:cs="楷体" w:asciiTheme="minorEastAsia" w:hAnsiTheme="minorEastAsia" w:eastAsiaTheme="minorEastAsia"/>
                <w:spacing w:val="8"/>
                <w:sz w:val="20"/>
                <w:szCs w:val="20"/>
              </w:rPr>
              <w:t xml:space="preserve">二甲基亚硝胺</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T-2</w:t>
            </w:r>
            <w:r>
              <w:rPr>
                <w:rFonts w:hint="eastAsia" w:cs="楷体" w:asciiTheme="minorEastAsia" w:hAnsiTheme="minorEastAsia" w:eastAsiaTheme="minorEastAsia"/>
                <w:spacing w:val="3"/>
                <w:sz w:val="20"/>
                <w:szCs w:val="20"/>
              </w:rPr>
              <w:t xml:space="preserve">毒素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α</w:t>
            </w:r>
            <w:r>
              <w:rPr>
                <w:rFonts w:hint="eastAsia" w:cs="楷体" w:asciiTheme="minorEastAsia" w:hAnsiTheme="minorEastAsia" w:eastAsiaTheme="minorEastAsia"/>
                <w:spacing w:val="-2"/>
                <w:sz w:val="20"/>
                <w:szCs w:val="20"/>
              </w:rPr>
              <w:t xml:space="preserve">-</w:t>
            </w:r>
            <w:r>
              <w:rPr>
                <w:rFonts w:hint="eastAsia" w:cs="楷体" w:asciiTheme="minorEastAsia" w:hAnsiTheme="minorEastAsia" w:eastAsiaTheme="minorEastAsia"/>
                <w:spacing w:val="-2"/>
                <w:sz w:val="20"/>
                <w:szCs w:val="20"/>
              </w:rPr>
              <w:t xml:space="preserve">亚麻酸</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Height w:val="286"/>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α</w:t>
            </w:r>
            <w:r>
              <w:rPr>
                <w:rFonts w:hint="eastAsia" w:cs="楷体" w:asciiTheme="minorEastAsia" w:hAnsiTheme="minorEastAsia" w:eastAsiaTheme="minorEastAsia"/>
                <w:spacing w:val="2"/>
                <w:sz w:val="20"/>
                <w:szCs w:val="20"/>
              </w:rPr>
              <w:t xml:space="preserve">-</w:t>
            </w:r>
            <w:r>
              <w:rPr>
                <w:rFonts w:hint="eastAsia" w:cs="楷体" w:asciiTheme="minorEastAsia" w:hAnsiTheme="minorEastAsia" w:eastAsiaTheme="minorEastAsia"/>
                <w:spacing w:val="2"/>
                <w:sz w:val="20"/>
                <w:szCs w:val="20"/>
              </w:rPr>
              <w:t xml:space="preserve">亚麻酸供能比</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Height w:val="286"/>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β</w:t>
            </w:r>
            <w:r>
              <w:rPr>
                <w:rFonts w:hint="eastAsia" w:cs="楷体" w:asciiTheme="minorEastAsia" w:hAnsiTheme="minorEastAsia" w:eastAsiaTheme="minorEastAsia"/>
                <w:spacing w:val="-2"/>
                <w:sz w:val="20"/>
                <w:szCs w:val="20"/>
              </w:rPr>
              <w:t xml:space="preserve">-</w:t>
            </w:r>
            <w:r>
              <w:rPr>
                <w:rFonts w:hint="eastAsia" w:cs="楷体" w:asciiTheme="minorEastAsia" w:hAnsiTheme="minorEastAsia" w:eastAsiaTheme="minorEastAsia"/>
                <w:spacing w:val="-2"/>
                <w:sz w:val="20"/>
                <w:szCs w:val="20"/>
              </w:rPr>
              <w:t xml:space="preserve">苯乙醇</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Height w:val="286"/>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阿力甜</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10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阿斯巴甜</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11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安赛蜜</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12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氨苄青霉素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13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氨基甲酸乙酯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14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氨基酸态氮</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15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铵盐（以占氨基酸态氮的百分比计）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16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苯并</w:t>
            </w:r>
            <w:r>
              <w:rPr>
                <w:rFonts w:hint="eastAsia" w:cs="楷体" w:asciiTheme="minorEastAsia" w:hAnsiTheme="minorEastAsia" w:eastAsiaTheme="minorEastAsia"/>
                <w:spacing w:val="5"/>
                <w:sz w:val="20"/>
                <w:szCs w:val="20"/>
              </w:rPr>
              <w:t xml:space="preserve">[a]</w:t>
            </w:r>
            <w:r>
              <w:rPr>
                <w:rFonts w:hint="eastAsia" w:cs="楷体" w:asciiTheme="minorEastAsia" w:hAnsiTheme="minorEastAsia" w:eastAsiaTheme="minorEastAsia"/>
                <w:spacing w:val="5"/>
                <w:sz w:val="20"/>
                <w:szCs w:val="20"/>
              </w:rPr>
              <w:t xml:space="preserve">芘</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17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苯甲酸及其钠盐（以苯甲酸计）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18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苯醚甲环唑</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19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吡虫啉</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20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苄青霉素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21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丙二醛</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22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丙酸及其钠盐、钙盐（以丙酸计）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23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丙烯酰胺</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24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丙溴磷</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25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不溶于水杂质</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26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草甘膦</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27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茶多酚</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28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产气荚膜梭菌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29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8"/>
                <w:sz w:val="20"/>
                <w:szCs w:val="20"/>
              </w:rPr>
            </w:pPr>
            <w:r>
              <w:rPr>
                <w:rFonts w:hint="eastAsia" w:cs="楷体" w:asciiTheme="minorEastAsia" w:hAnsiTheme="minorEastAsia" w:eastAsiaTheme="minorEastAsia"/>
                <w:spacing w:val="8"/>
                <w:sz w:val="20"/>
                <w:szCs w:val="20"/>
              </w:rPr>
              <w:t xml:space="preserve">呈味核苷酸二钠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30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8"/>
                <w:sz w:val="20"/>
                <w:szCs w:val="20"/>
              </w:rPr>
            </w:pPr>
            <w:r>
              <w:rPr>
                <w:rFonts w:hint="eastAsia" w:cs="楷体" w:asciiTheme="minorEastAsia" w:hAnsiTheme="minorEastAsia" w:eastAsiaTheme="minorEastAsia"/>
                <w:spacing w:val="2"/>
                <w:sz w:val="20"/>
                <w:szCs w:val="20"/>
              </w:rPr>
              <w:t xml:space="preserve">除虫脲</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31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大肠埃希氏菌</w:t>
            </w:r>
            <w:r>
              <w:rPr>
                <w:rFonts w:hint="eastAsia" w:cs="楷体" w:asciiTheme="minorEastAsia" w:hAnsiTheme="minorEastAsia" w:eastAsiaTheme="minorEastAsia"/>
                <w:spacing w:val="6"/>
                <w:sz w:val="20"/>
                <w:szCs w:val="20"/>
              </w:rPr>
              <w:t xml:space="preserve">O157:H7</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32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大肠菌群</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33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单核细胞增生李斯特氏菌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34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胆碱</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35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蛋白质</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36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敌百虫</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37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敌草快</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38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敌敌畏</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39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地塞米松</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40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蒂巴因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41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碘</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42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淀粉</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43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丁草胺</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44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9"/>
                <w:sz w:val="20"/>
                <w:szCs w:val="20"/>
              </w:rPr>
              <w:t xml:space="preserve">丁基羟基茴香醚（</w:t>
            </w:r>
            <w:r>
              <w:rPr>
                <w:rFonts w:hint="eastAsia" w:cs="楷体" w:asciiTheme="minorEastAsia" w:hAnsiTheme="minorEastAsia" w:eastAsiaTheme="minorEastAsia"/>
                <w:sz w:val="20"/>
                <w:szCs w:val="20"/>
              </w:rPr>
              <w:t xml:space="preserve">BHA</w:t>
            </w:r>
            <w:r>
              <w:rPr>
                <w:rFonts w:hint="eastAsia" w:cs="楷体" w:asciiTheme="minorEastAsia" w:hAnsiTheme="minorEastAsia" w:eastAsiaTheme="minorEastAsia"/>
                <w:spacing w:val="9"/>
                <w:sz w:val="20"/>
                <w:szCs w:val="20"/>
              </w:rPr>
              <w:t xml:space="preserve">）</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45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动物源性成分鉴定</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46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对羟基苯甲酸酯类及其钠盐（以对羟基苯甲酸计）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47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多环芳烃（苯并</w:t>
            </w:r>
            <w:r>
              <w:rPr>
                <w:rFonts w:hint="eastAsia" w:cs="楷体" w:asciiTheme="minorEastAsia" w:hAnsiTheme="minorEastAsia" w:eastAsiaTheme="minorEastAsia"/>
                <w:spacing w:val="7"/>
                <w:sz w:val="20"/>
                <w:szCs w:val="20"/>
              </w:rPr>
              <w:t xml:space="preserve">[a]</w:t>
            </w:r>
            <w:r>
              <w:rPr>
                <w:rFonts w:hint="eastAsia" w:cs="楷体" w:asciiTheme="minorEastAsia" w:hAnsiTheme="minorEastAsia" w:eastAsiaTheme="minorEastAsia"/>
                <w:spacing w:val="7"/>
                <w:sz w:val="20"/>
                <w:szCs w:val="20"/>
              </w:rPr>
              <w:t xml:space="preserve">芘、苯并</w:t>
            </w:r>
            <w:r>
              <w:rPr>
                <w:rFonts w:hint="eastAsia" w:cs="楷体" w:asciiTheme="minorEastAsia" w:hAnsiTheme="minorEastAsia" w:eastAsiaTheme="minorEastAsia"/>
                <w:spacing w:val="7"/>
                <w:sz w:val="20"/>
                <w:szCs w:val="20"/>
              </w:rPr>
              <w:t xml:space="preserve">[a]</w:t>
            </w:r>
            <w:r>
              <w:rPr>
                <w:rFonts w:hint="eastAsia" w:cs="楷体" w:asciiTheme="minorEastAsia" w:hAnsiTheme="minorEastAsia" w:eastAsiaTheme="minorEastAsia"/>
                <w:spacing w:val="7"/>
                <w:sz w:val="20"/>
                <w:szCs w:val="20"/>
              </w:rPr>
              <w:t xml:space="preserve">蒽、苯并</w:t>
            </w:r>
            <w:r>
              <w:rPr>
                <w:rFonts w:hint="eastAsia" w:cs="楷体" w:asciiTheme="minorEastAsia" w:hAnsiTheme="minorEastAsia" w:eastAsiaTheme="minorEastAsia"/>
                <w:spacing w:val="7"/>
                <w:sz w:val="20"/>
                <w:szCs w:val="20"/>
              </w:rPr>
              <w:t xml:space="preserve">[b]</w:t>
            </w:r>
            <w:r>
              <w:rPr>
                <w:rFonts w:hint="eastAsia" w:cs="楷体" w:asciiTheme="minorEastAsia" w:hAnsiTheme="minorEastAsia" w:eastAsiaTheme="minorEastAsia"/>
                <w:spacing w:val="7"/>
                <w:sz w:val="20"/>
                <w:szCs w:val="20"/>
              </w:rPr>
              <w:t xml:space="preserve">荧蒽、䓛）</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800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48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恩诺沙星（以恩诺沙星与环丙沙星之和计）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520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49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9"/>
                <w:sz w:val="20"/>
                <w:szCs w:val="20"/>
              </w:rPr>
              <w:t xml:space="preserve">二丁基羟基甲苯（</w:t>
            </w:r>
            <w:r>
              <w:rPr>
                <w:rFonts w:hint="eastAsia" w:cs="楷体" w:asciiTheme="minorEastAsia" w:hAnsiTheme="minorEastAsia" w:eastAsiaTheme="minorEastAsia"/>
                <w:sz w:val="20"/>
                <w:szCs w:val="20"/>
              </w:rPr>
              <w:t xml:space="preserve">BHT</w:t>
            </w:r>
            <w:r>
              <w:rPr>
                <w:rFonts w:hint="eastAsia" w:cs="楷体" w:asciiTheme="minorEastAsia" w:hAnsiTheme="minorEastAsia" w:eastAsiaTheme="minorEastAsia"/>
                <w:spacing w:val="9"/>
                <w:sz w:val="20"/>
                <w:szCs w:val="20"/>
              </w:rPr>
              <w:t xml:space="preserve">）</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50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二氧化硫残留量</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51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二氧化钛</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52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二氧化碳气容量</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53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反式脂肪酸</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54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9"/>
                <w:sz w:val="20"/>
                <w:szCs w:val="20"/>
              </w:rPr>
              <w:t xml:space="preserve">防腐剂混合使用时各自用量占其最大使用量比例</w:t>
            </w:r>
            <w:r>
              <w:rPr>
                <w:rFonts w:hint="eastAsia" w:cs="楷体" w:asciiTheme="minorEastAsia" w:hAnsiTheme="minorEastAsia" w:eastAsiaTheme="minorEastAsia"/>
                <w:spacing w:val="8"/>
                <w:sz w:val="20"/>
                <w:szCs w:val="20"/>
              </w:rPr>
              <w:t xml:space="preserve">之和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position w:val="-3"/>
                <w:sz w:val="20"/>
                <w:szCs w:val="20"/>
              </w:rPr>
              <w:t xml:space="preserve">——</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55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非糖固形物</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56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非脂乳固体</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57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粪链球菌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58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伏马毒素</w:t>
            </w:r>
            <w:r>
              <w:rPr>
                <w:rFonts w:hint="eastAsia" w:cs="楷体" w:asciiTheme="minorEastAsia" w:hAnsiTheme="minorEastAsia" w:eastAsiaTheme="minorEastAsia"/>
                <w:spacing w:val="5"/>
                <w:sz w:val="20"/>
                <w:szCs w:val="20"/>
              </w:rPr>
              <w:t xml:space="preserve">B</w:t>
            </w:r>
            <w:r>
              <w:rPr>
                <w:rFonts w:ascii="Times New Roman" w:hAnsi="Times New Roman" w:cs="Times New Roman" w:eastAsiaTheme="minorEastAsia"/>
                <w:spacing w:val="5"/>
                <w:sz w:val="20"/>
                <w:szCs w:val="20"/>
              </w:rPr>
              <w:t xml:space="preserve">₁</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59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伏马毒素</w:t>
            </w:r>
            <w:r>
              <w:rPr>
                <w:rFonts w:hint="eastAsia" w:cs="楷体" w:asciiTheme="minorEastAsia" w:hAnsiTheme="minorEastAsia" w:eastAsiaTheme="minorEastAsia"/>
                <w:sz w:val="20"/>
                <w:szCs w:val="20"/>
              </w:rPr>
              <w:t xml:space="preserve">B1</w:t>
            </w:r>
            <w:r>
              <w:rPr>
                <w:rFonts w:hint="eastAsia" w:cs="楷体" w:asciiTheme="minorEastAsia" w:hAnsiTheme="minorEastAsia" w:eastAsiaTheme="minorEastAsia"/>
                <w:sz w:val="20"/>
                <w:szCs w:val="20"/>
              </w:rPr>
              <w:t xml:space="preserve">、</w:t>
            </w:r>
            <w:r>
              <w:rPr>
                <w:rFonts w:hint="eastAsia" w:cs="楷体" w:asciiTheme="minorEastAsia" w:hAnsiTheme="minorEastAsia" w:eastAsiaTheme="minorEastAsia"/>
                <w:sz w:val="20"/>
                <w:szCs w:val="20"/>
              </w:rPr>
              <w:t xml:space="preserve">B2</w:t>
            </w:r>
            <w:r>
              <w:rPr>
                <w:rFonts w:hint="eastAsia" w:cs="楷体" w:asciiTheme="minorEastAsia" w:hAnsiTheme="minorEastAsia" w:eastAsiaTheme="minorEastAsia"/>
                <w:sz w:val="20"/>
                <w:szCs w:val="20"/>
              </w:rPr>
              <w:t xml:space="preserve">之和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60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伏马毒素</w:t>
            </w:r>
            <w:r>
              <w:rPr>
                <w:rFonts w:hint="eastAsia" w:cs="楷体" w:asciiTheme="minorEastAsia" w:hAnsiTheme="minorEastAsia" w:eastAsiaTheme="minorEastAsia"/>
                <w:spacing w:val="5"/>
                <w:sz w:val="20"/>
                <w:szCs w:val="20"/>
              </w:rPr>
              <w:t xml:space="preserve">B</w:t>
            </w:r>
            <w:r>
              <w:rPr>
                <w:rFonts w:ascii="Times New Roman" w:hAnsi="Times New Roman" w:cs="Times New Roman" w:eastAsiaTheme="minorEastAsia"/>
                <w:spacing w:val="5"/>
                <w:sz w:val="20"/>
                <w:szCs w:val="20"/>
              </w:rPr>
              <w:t xml:space="preserve">₂</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61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氟</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62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氟胺氰菊酯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63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氟虫腈</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64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氟化物（以</w:t>
            </w:r>
            <w:r>
              <w:rPr>
                <w:rFonts w:hint="eastAsia" w:cs="楷体" w:asciiTheme="minorEastAsia" w:hAnsiTheme="minorEastAsia" w:eastAsiaTheme="minorEastAsia"/>
                <w:spacing w:val="5"/>
                <w:sz w:val="20"/>
                <w:szCs w:val="20"/>
              </w:rPr>
              <w:t xml:space="preserve">F-</w:t>
            </w:r>
            <w:r>
              <w:rPr>
                <w:rFonts w:hint="eastAsia" w:cs="楷体" w:asciiTheme="minorEastAsia" w:hAnsiTheme="minorEastAsia" w:eastAsiaTheme="minorEastAsia"/>
                <w:spacing w:val="5"/>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65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氟酰胺</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66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腐胺</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67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副溶血性弧菌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68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富马酸二甲酯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69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2"/>
                <w:sz w:val="20"/>
                <w:szCs w:val="20"/>
              </w:rPr>
              <w:t xml:space="preserve">钙</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70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7"/>
                <w:sz w:val="20"/>
                <w:szCs w:val="20"/>
              </w:rPr>
              <w:t xml:space="preserve">钙磷比值</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6"/>
                <w:position w:val="-3"/>
                <w:sz w:val="20"/>
                <w:szCs w:val="20"/>
              </w:rPr>
              <w:t xml:space="preserve">——</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71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7"/>
                <w:sz w:val="20"/>
                <w:szCs w:val="20"/>
              </w:rPr>
              <w:t xml:space="preserve">干浸出物</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72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干物质含量</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73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高果糖淀粉糖浆</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74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高氯酸盐</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75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镉（以</w:t>
            </w:r>
            <w:r>
              <w:rPr>
                <w:rFonts w:hint="eastAsia" w:cs="楷体" w:asciiTheme="minorEastAsia" w:hAnsiTheme="minorEastAsia" w:eastAsiaTheme="minorEastAsia"/>
                <w:sz w:val="20"/>
                <w:szCs w:val="20"/>
              </w:rPr>
              <w:t xml:space="preserve">Cd</w:t>
            </w:r>
            <w:r>
              <w:rPr>
                <w:rFonts w:hint="eastAsia" w:cs="楷体" w:asciiTheme="minorEastAsia" w:hAnsiTheme="minorEastAsia" w:eastAsiaTheme="minorEastAsia"/>
                <w:spacing w:val="4"/>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76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铬（以</w:t>
            </w:r>
            <w:r>
              <w:rPr>
                <w:rFonts w:hint="eastAsia" w:cs="楷体" w:asciiTheme="minorEastAsia" w:hAnsiTheme="minorEastAsia" w:eastAsiaTheme="minorEastAsia"/>
                <w:sz w:val="20"/>
                <w:szCs w:val="20"/>
              </w:rPr>
              <w:t xml:space="preserve">Cr</w:t>
            </w:r>
            <w:r>
              <w:rPr>
                <w:rFonts w:hint="eastAsia" w:cs="楷体" w:asciiTheme="minorEastAsia" w:hAnsiTheme="minorEastAsia" w:eastAsiaTheme="minorEastAsia"/>
                <w:spacing w:val="4"/>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77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汞</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78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谷氨酸钠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79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固形物</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80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果糖和葡萄糖</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81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过氧化苯甲酰</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82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过氧化值</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83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还原糖分</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84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耗氧量（以</w:t>
            </w:r>
            <w:r>
              <w:rPr>
                <w:rFonts w:hint="eastAsia" w:cs="楷体" w:asciiTheme="minorEastAsia" w:hAnsiTheme="minorEastAsia" w:eastAsiaTheme="minorEastAsia"/>
                <w:sz w:val="20"/>
                <w:szCs w:val="20"/>
              </w:rPr>
              <w:t xml:space="preserve">O2</w:t>
            </w:r>
            <w:r>
              <w:rPr>
                <w:rFonts w:hint="eastAsia" w:cs="楷体" w:asciiTheme="minorEastAsia" w:hAnsiTheme="minorEastAsia" w:eastAsiaTheme="minorEastAsia"/>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85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河豚毒素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800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86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滑石粉</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87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黄曲霉毒素（</w:t>
            </w:r>
            <w:r>
              <w:rPr>
                <w:rFonts w:hint="eastAsia" w:cs="楷体" w:asciiTheme="minorEastAsia" w:hAnsiTheme="minorEastAsia" w:eastAsiaTheme="minorEastAsia"/>
                <w:sz w:val="20"/>
                <w:szCs w:val="20"/>
              </w:rPr>
              <w:t xml:space="preserve">B1</w:t>
            </w:r>
            <w:r>
              <w:rPr>
                <w:rFonts w:hint="eastAsia" w:cs="楷体" w:asciiTheme="minorEastAsia" w:hAnsiTheme="minorEastAsia" w:eastAsiaTheme="minorEastAsia"/>
                <w:sz w:val="20"/>
                <w:szCs w:val="20"/>
              </w:rPr>
              <w:t xml:space="preserve">、</w:t>
            </w:r>
            <w:r>
              <w:rPr>
                <w:rFonts w:hint="eastAsia" w:cs="楷体" w:asciiTheme="minorEastAsia" w:hAnsiTheme="minorEastAsia" w:eastAsiaTheme="minorEastAsia"/>
                <w:sz w:val="20"/>
                <w:szCs w:val="20"/>
              </w:rPr>
              <w:t xml:space="preserve">B2</w:t>
            </w:r>
            <w:r>
              <w:rPr>
                <w:rFonts w:hint="eastAsia" w:cs="楷体" w:asciiTheme="minorEastAsia" w:hAnsiTheme="minorEastAsia" w:eastAsiaTheme="minorEastAsia"/>
                <w:sz w:val="20"/>
                <w:szCs w:val="20"/>
              </w:rPr>
              <w:t xml:space="preserve">、</w:t>
            </w:r>
            <w:r>
              <w:rPr>
                <w:rFonts w:hint="eastAsia" w:cs="楷体" w:asciiTheme="minorEastAsia" w:hAnsiTheme="minorEastAsia" w:eastAsiaTheme="minorEastAsia"/>
                <w:sz w:val="20"/>
                <w:szCs w:val="20"/>
              </w:rPr>
              <w:t xml:space="preserve">G1</w:t>
            </w:r>
            <w:r>
              <w:rPr>
                <w:rFonts w:hint="eastAsia" w:cs="楷体" w:asciiTheme="minorEastAsia" w:hAnsiTheme="minorEastAsia" w:eastAsiaTheme="minorEastAsia"/>
                <w:sz w:val="20"/>
                <w:szCs w:val="20"/>
              </w:rPr>
              <w:t xml:space="preserve">、</w:t>
            </w:r>
            <w:r>
              <w:rPr>
                <w:rFonts w:hint="eastAsia" w:cs="楷体" w:asciiTheme="minorEastAsia" w:hAnsiTheme="minorEastAsia" w:eastAsiaTheme="minorEastAsia"/>
                <w:sz w:val="20"/>
                <w:szCs w:val="20"/>
              </w:rPr>
              <w:t xml:space="preserve">G2</w:t>
            </w:r>
            <w:r>
              <w:rPr>
                <w:rFonts w:hint="eastAsia" w:cs="楷体" w:asciiTheme="minorEastAsia" w:hAnsiTheme="minorEastAsia" w:eastAsiaTheme="minorEastAsia"/>
                <w:sz w:val="20"/>
                <w:szCs w:val="20"/>
              </w:rPr>
              <w:t xml:space="preserve">）总量</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88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黄曲霉毒素</w:t>
            </w:r>
            <w:r>
              <w:rPr>
                <w:rFonts w:hint="eastAsia" w:cs="楷体" w:asciiTheme="minorEastAsia" w:hAnsiTheme="minorEastAsia" w:eastAsiaTheme="minorEastAsia"/>
                <w:sz w:val="20"/>
                <w:szCs w:val="20"/>
              </w:rPr>
              <w:t xml:space="preserve">B1</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89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黄曲霉毒素</w:t>
            </w:r>
            <w:r>
              <w:rPr>
                <w:rFonts w:hint="eastAsia" w:cs="楷体" w:asciiTheme="minorEastAsia" w:hAnsiTheme="minorEastAsia" w:eastAsiaTheme="minorEastAsia"/>
                <w:sz w:val="20"/>
                <w:szCs w:val="20"/>
              </w:rPr>
              <w:t xml:space="preserve">M1</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90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黄曲霉毒素</w:t>
            </w:r>
            <w:r>
              <w:rPr>
                <w:rFonts w:hint="eastAsia" w:cs="楷体" w:asciiTheme="minorEastAsia" w:hAnsiTheme="minorEastAsia" w:eastAsiaTheme="minorEastAsia"/>
                <w:sz w:val="20"/>
                <w:szCs w:val="20"/>
              </w:rPr>
              <w:t xml:space="preserve">M1</w:t>
            </w:r>
            <w:r>
              <w:rPr>
                <w:rFonts w:hint="eastAsia" w:cs="楷体" w:asciiTheme="minorEastAsia" w:hAnsiTheme="minorEastAsia" w:eastAsiaTheme="minorEastAsia"/>
                <w:sz w:val="20"/>
                <w:szCs w:val="20"/>
              </w:rPr>
              <w:t xml:space="preserve">或黄曲霉毒素</w:t>
            </w:r>
            <w:r>
              <w:rPr>
                <w:rFonts w:hint="eastAsia" w:cs="楷体" w:asciiTheme="minorEastAsia" w:hAnsiTheme="minorEastAsia" w:eastAsiaTheme="minorEastAsia"/>
                <w:sz w:val="20"/>
                <w:szCs w:val="20"/>
              </w:rPr>
              <w:t xml:space="preserve">B1</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91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磺胺二甲嘧啶</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92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灰分</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93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挥发性酚（以苯酚计）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94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挥发性盐基氮</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95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浑浊度</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96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肌醇</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97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己酸乙酯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98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己烯雌酚</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99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甲醇</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100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甲基汞（以</w:t>
            </w:r>
            <w:r>
              <w:rPr>
                <w:rFonts w:hint="eastAsia" w:cs="楷体" w:asciiTheme="minorEastAsia" w:hAnsiTheme="minorEastAsia" w:eastAsiaTheme="minorEastAsia"/>
                <w:sz w:val="20"/>
                <w:szCs w:val="20"/>
              </w:rPr>
              <w:t xml:space="preserve">Hg</w:t>
            </w:r>
            <w:r>
              <w:rPr>
                <w:rFonts w:hint="eastAsia" w:cs="楷体" w:asciiTheme="minorEastAsia" w:hAnsiTheme="minorEastAsia" w:eastAsiaTheme="minorEastAsia"/>
                <w:spacing w:val="2"/>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101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甲基嘧啶磷</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102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甲醛</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103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甲醛次硫酸氢钠（以甲醛计）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104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甲硝唑</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105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钾</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106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碱性嫩黄</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107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酵母</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80</w:t>
            </w:r>
            <w:r/>
          </w:p>
        </w:tc>
      </w:tr>
      <w:tr>
        <w:trPr>
          <w:jc w:val="center"/>
          <w:trHeight w:val="470"/>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108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酵母菌计数</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80</w:t>
            </w:r>
            <w:r/>
          </w:p>
        </w:tc>
      </w:tr>
      <w:tr>
        <w:trPr>
          <w:jc w:val="center"/>
          <w:trHeight w:val="390"/>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109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芥酸与总脂肪酸比值</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110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界限指标</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111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金黄色葡萄球菌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112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警示语标注</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113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酒精度</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114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菌落总数</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115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咖啡因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116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可待因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117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可溶性固形物</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118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蜡样芽胞杆菌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119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联苯菊酯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120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亮蓝</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121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邻氯青霉素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122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磷</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123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硫脲</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124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硫氰酸钠（以硫氰酸根计）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125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罗丹明</w:t>
            </w:r>
            <w:r>
              <w:rPr>
                <w:rFonts w:hint="eastAsia" w:cs="楷体" w:asciiTheme="minorEastAsia" w:hAnsiTheme="minorEastAsia" w:eastAsiaTheme="minorEastAsia"/>
                <w:spacing w:val="4"/>
                <w:sz w:val="20"/>
                <w:szCs w:val="20"/>
              </w:rPr>
              <w:t xml:space="preserve">B</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126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铝的残留量</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127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128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氯霉素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129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马拉硫磷</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130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吗啡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131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麦芽糖</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132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螨</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133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没食子酸丙酯（</w:t>
            </w:r>
            <w:r>
              <w:rPr>
                <w:rFonts w:hint="eastAsia" w:cs="楷体" w:asciiTheme="minorEastAsia" w:hAnsiTheme="minorEastAsia" w:eastAsiaTheme="minorEastAsia"/>
                <w:sz w:val="20"/>
                <w:szCs w:val="20"/>
              </w:rPr>
              <w:t xml:space="preserve">PG</w:t>
            </w:r>
            <w:r>
              <w:rPr>
                <w:rFonts w:hint="eastAsia" w:cs="楷体" w:asciiTheme="minorEastAsia" w:hAnsiTheme="minorEastAsia" w:eastAsiaTheme="minorEastAsia"/>
                <w:spacing w:val="8"/>
                <w:sz w:val="20"/>
                <w:szCs w:val="20"/>
              </w:rPr>
              <w:t xml:space="preserve">）</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134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霉菌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135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霉菌和酵母</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136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镁</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137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锰</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138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嘧菌酯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139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那可丁</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140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纳他霉素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141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142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能量</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143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脲酶活性定性测定</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144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镍（以</w:t>
            </w:r>
            <w:r>
              <w:rPr>
                <w:rFonts w:hint="eastAsia" w:cs="楷体" w:asciiTheme="minorEastAsia" w:hAnsiTheme="minorEastAsia" w:eastAsiaTheme="minorEastAsia"/>
                <w:sz w:val="20"/>
                <w:szCs w:val="20"/>
              </w:rPr>
              <w:t xml:space="preserve">Ni</w:t>
            </w:r>
            <w:r>
              <w:rPr>
                <w:rFonts w:hint="eastAsia" w:cs="楷体" w:asciiTheme="minorEastAsia" w:hAnsiTheme="minorEastAsia" w:eastAsiaTheme="minorEastAsia"/>
                <w:spacing w:val="5"/>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145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6"/>
                <w:sz w:val="20"/>
                <w:szCs w:val="20"/>
              </w:rPr>
              <w:t xml:space="preserve">柠檬黄</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146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5"/>
                <w:sz w:val="20"/>
                <w:szCs w:val="20"/>
              </w:rPr>
              <w:t xml:space="preserve">牛磺酸</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147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2"/>
                <w:sz w:val="20"/>
                <w:szCs w:val="20"/>
              </w:rPr>
              <w:t xml:space="preserve">纽甜</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148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5"/>
                <w:sz w:val="20"/>
                <w:szCs w:val="20"/>
              </w:rPr>
              <w:t xml:space="preserve">硼酸</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149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4"/>
                <w:sz w:val="20"/>
                <w:szCs w:val="20"/>
              </w:rPr>
              <w:t xml:space="preserve">铅（以</w:t>
            </w:r>
            <w:r>
              <w:rPr>
                <w:rFonts w:hint="eastAsia" w:cs="楷体" w:asciiTheme="minorEastAsia" w:hAnsiTheme="minorEastAsia" w:eastAsiaTheme="minorEastAsia"/>
                <w:sz w:val="20"/>
                <w:szCs w:val="20"/>
              </w:rPr>
              <w:t xml:space="preserve">Pb</w:t>
            </w:r>
            <w:r>
              <w:rPr>
                <w:rFonts w:hint="eastAsia" w:cs="楷体" w:asciiTheme="minorEastAsia" w:hAnsiTheme="minorEastAsia" w:eastAsiaTheme="minorEastAsia"/>
                <w:spacing w:val="4"/>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150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6"/>
                <w:sz w:val="20"/>
                <w:szCs w:val="20"/>
              </w:rPr>
              <w:t xml:space="preserve">氢氰酸</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151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氰化物（以</w:t>
            </w:r>
            <w:r>
              <w:rPr>
                <w:rFonts w:hint="eastAsia" w:cs="楷体" w:asciiTheme="minorEastAsia" w:hAnsiTheme="minorEastAsia" w:eastAsiaTheme="minorEastAsia"/>
                <w:sz w:val="20"/>
                <w:szCs w:val="20"/>
              </w:rPr>
              <w:t xml:space="preserve">CN</w:t>
            </w:r>
            <w:r>
              <w:rPr>
                <w:rFonts w:hint="eastAsia" w:cs="楷体" w:asciiTheme="minorEastAsia" w:hAnsiTheme="minorEastAsia" w:eastAsiaTheme="minorEastAsia"/>
                <w:spacing w:val="7"/>
                <w:sz w:val="20"/>
                <w:szCs w:val="20"/>
              </w:rPr>
              <w:t xml:space="preserve">-</w:t>
            </w:r>
            <w:r>
              <w:rPr>
                <w:rFonts w:hint="eastAsia" w:cs="楷体" w:asciiTheme="minorEastAsia" w:hAnsiTheme="minorEastAsia" w:eastAsiaTheme="minorEastAsia"/>
                <w:spacing w:val="7"/>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152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氰戊菊酯和</w:t>
            </w:r>
            <w:r>
              <w:rPr>
                <w:rFonts w:hint="eastAsia" w:cs="楷体" w:asciiTheme="minorEastAsia" w:hAnsiTheme="minorEastAsia" w:eastAsiaTheme="minorEastAsia"/>
                <w:spacing w:val="7"/>
                <w:sz w:val="20"/>
                <w:szCs w:val="20"/>
              </w:rPr>
              <w:t xml:space="preserve">S-</w:t>
            </w:r>
            <w:r>
              <w:rPr>
                <w:rFonts w:hint="eastAsia" w:cs="楷体" w:asciiTheme="minorEastAsia" w:hAnsiTheme="minorEastAsia" w:eastAsiaTheme="minorEastAsia"/>
                <w:spacing w:val="7"/>
                <w:sz w:val="20"/>
                <w:szCs w:val="20"/>
              </w:rPr>
              <w:t xml:space="preserve">氰戊菊酯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153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4"/>
                <w:sz w:val="20"/>
                <w:szCs w:val="20"/>
              </w:rPr>
              <w:t xml:space="preserve">曲酸</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154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炔螨特</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155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壬基酚</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156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日落黄</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157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溶剂残留量</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158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肉豆蔻酸占总脂肪的比值</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159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乳固体</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160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乳酸菌数</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161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三甲胺氮</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162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三聚氰胺</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163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三氯甲烷</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164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三氯杀螨醇</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165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三氯蔗糖</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166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色值</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167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杀螟硫磷</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168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沙门氏菌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169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山梨酸及其钾盐（以山梨酸计）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170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商业无菌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171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生物胺</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640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172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生物素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173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尸胺</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174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嗜渗酵母计数</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175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双酚</w:t>
            </w:r>
            <w:r>
              <w:rPr>
                <w:rFonts w:hint="eastAsia" w:cs="楷体" w:asciiTheme="minorEastAsia" w:hAnsiTheme="minorEastAsia" w:eastAsiaTheme="minorEastAsia"/>
                <w:spacing w:val="4"/>
                <w:sz w:val="20"/>
                <w:szCs w:val="20"/>
              </w:rPr>
              <w:t xml:space="preserve">A</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176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双甲脒</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177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双乙酰</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178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水分</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179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顺丁烯二酸（马来酸）</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180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四氯化碳</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181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酸度</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182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酸价（</w:t>
            </w:r>
            <w:r>
              <w:rPr>
                <w:rFonts w:hint="eastAsia" w:cs="楷体" w:asciiTheme="minorEastAsia" w:hAnsiTheme="minorEastAsia" w:eastAsiaTheme="minorEastAsia"/>
                <w:sz w:val="20"/>
                <w:szCs w:val="20"/>
              </w:rPr>
              <w:t xml:space="preserve">KOH</w:t>
            </w:r>
            <w:r>
              <w:rPr>
                <w:rFonts w:hint="eastAsia" w:cs="楷体" w:asciiTheme="minorEastAsia" w:hAnsiTheme="minorEastAsia" w:eastAsiaTheme="minorEastAsia"/>
                <w:spacing w:val="9"/>
                <w:sz w:val="20"/>
                <w:szCs w:val="20"/>
              </w:rPr>
              <w:t xml:space="preserve">）（</w:t>
            </w:r>
            <w:r>
              <w:rPr>
                <w:rFonts w:hint="eastAsia" w:cs="楷体" w:asciiTheme="minorEastAsia" w:hAnsiTheme="minorEastAsia" w:eastAsiaTheme="minorEastAsia"/>
                <w:spacing w:val="8"/>
                <w:sz w:val="20"/>
                <w:szCs w:val="20"/>
              </w:rPr>
              <w:t xml:space="preserve">植物油）</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183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9"/>
                <w:sz w:val="20"/>
                <w:szCs w:val="20"/>
              </w:rPr>
              <w:t xml:space="preserve">酸价（</w:t>
            </w:r>
            <w:r>
              <w:rPr>
                <w:rFonts w:hint="eastAsia" w:cs="楷体" w:asciiTheme="minorEastAsia" w:hAnsiTheme="minorEastAsia" w:eastAsiaTheme="minorEastAsia"/>
                <w:sz w:val="20"/>
                <w:szCs w:val="20"/>
              </w:rPr>
              <w:t xml:space="preserve">KOH</w:t>
            </w:r>
            <w:r>
              <w:rPr>
                <w:rFonts w:hint="eastAsia" w:cs="楷体" w:asciiTheme="minorEastAsia" w:hAnsiTheme="minorEastAsia" w:eastAsiaTheme="minorEastAsia"/>
                <w:spacing w:val="12"/>
                <w:sz w:val="20"/>
                <w:szCs w:val="20"/>
              </w:rPr>
              <w:t xml:space="preserve">）（</w:t>
            </w:r>
            <w:r>
              <w:rPr>
                <w:rFonts w:hint="eastAsia" w:cs="楷体" w:asciiTheme="minorEastAsia" w:hAnsiTheme="minorEastAsia" w:eastAsiaTheme="minorEastAsia"/>
                <w:spacing w:val="9"/>
                <w:sz w:val="20"/>
                <w:szCs w:val="20"/>
              </w:rPr>
              <w:t xml:space="preserve">除植物油外其他食品）</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184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酸性橙Ⅱ</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185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6"/>
                <w:sz w:val="20"/>
                <w:szCs w:val="20"/>
              </w:rPr>
              <w:t xml:space="preserve">酸性红</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186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6"/>
                <w:sz w:val="20"/>
                <w:szCs w:val="20"/>
              </w:rPr>
              <w:t xml:space="preserve">碳</w:t>
            </w:r>
            <w:r>
              <w:rPr>
                <w:rFonts w:hint="eastAsia" w:cs="楷体" w:asciiTheme="minorEastAsia" w:hAnsiTheme="minorEastAsia" w:eastAsiaTheme="minorEastAsia"/>
                <w:spacing w:val="6"/>
                <w:sz w:val="20"/>
                <w:szCs w:val="20"/>
              </w:rPr>
              <w:t xml:space="preserve">-4</w:t>
            </w:r>
            <w:r>
              <w:rPr>
                <w:rFonts w:hint="eastAsia" w:cs="楷体" w:asciiTheme="minorEastAsia" w:hAnsiTheme="minorEastAsia" w:eastAsiaTheme="minorEastAsia"/>
                <w:spacing w:val="6"/>
                <w:sz w:val="20"/>
                <w:szCs w:val="20"/>
              </w:rPr>
              <w:t xml:space="preserve">植物糖含量</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187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8"/>
                <w:sz w:val="20"/>
                <w:szCs w:val="20"/>
              </w:rPr>
              <w:t xml:space="preserve">碳水化合物</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188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6"/>
                <w:sz w:val="20"/>
                <w:szCs w:val="20"/>
              </w:rPr>
              <w:t xml:space="preserve">糖精钠（以糖精计）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189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7"/>
                <w:sz w:val="20"/>
                <w:szCs w:val="20"/>
              </w:rPr>
              <w:t xml:space="preserve">绦虫裂头蚴</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190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10"/>
                <w:sz w:val="20"/>
                <w:szCs w:val="20"/>
              </w:rPr>
              <w:t xml:space="preserve">特丁基对苯二酚（</w:t>
            </w:r>
            <w:r>
              <w:rPr>
                <w:rFonts w:hint="eastAsia" w:cs="楷体" w:asciiTheme="minorEastAsia" w:hAnsiTheme="minorEastAsia" w:eastAsiaTheme="minorEastAsia"/>
                <w:sz w:val="20"/>
                <w:szCs w:val="20"/>
              </w:rPr>
              <w:t xml:space="preserve">TBHQ</w:t>
            </w:r>
            <w:r>
              <w:rPr>
                <w:rFonts w:hint="eastAsia" w:cs="楷体" w:asciiTheme="minorEastAsia" w:hAnsiTheme="minorEastAsia" w:eastAsiaTheme="minorEastAsia"/>
                <w:spacing w:val="10"/>
                <w:sz w:val="20"/>
                <w:szCs w:val="20"/>
              </w:rPr>
              <w:t xml:space="preserve">）</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191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7"/>
                <w:sz w:val="20"/>
                <w:szCs w:val="20"/>
              </w:rPr>
              <w:t xml:space="preserve">特丁硫磷</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192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8"/>
                <w:sz w:val="20"/>
                <w:szCs w:val="20"/>
              </w:rPr>
              <w:t xml:space="preserve">特征性含量指标</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193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2"/>
                <w:sz w:val="20"/>
                <w:szCs w:val="20"/>
              </w:rPr>
              <w:t xml:space="preserve">锑</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194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6"/>
                <w:sz w:val="20"/>
                <w:szCs w:val="20"/>
              </w:rPr>
              <w:t xml:space="preserve">甜菊糖苷</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195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甜蜜素（以环己基氨基磺酸计）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196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铁</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197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铜</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198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铜绿假单胞菌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199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脱氢乙酸及其钠盐（以脱氢乙酸计）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200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脱氧雪腐镰刀菌烯醇</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201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9"/>
                <w:sz w:val="20"/>
                <w:szCs w:val="20"/>
              </w:rPr>
              <w:t xml:space="preserve">脱氧雪腐镰刀菌烯醇衍生物</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202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维生素</w:t>
            </w:r>
            <w:r>
              <w:rPr>
                <w:rFonts w:hint="eastAsia" w:cs="楷体" w:asciiTheme="minorEastAsia" w:hAnsiTheme="minorEastAsia" w:eastAsiaTheme="minorEastAsia"/>
                <w:spacing w:val="4"/>
                <w:sz w:val="20"/>
                <w:szCs w:val="20"/>
              </w:rPr>
              <w:t xml:space="preserve">A</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203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维生素</w:t>
            </w:r>
            <w:r>
              <w:rPr>
                <w:rFonts w:hint="eastAsia" w:cs="楷体" w:asciiTheme="minorEastAsia" w:hAnsiTheme="minorEastAsia" w:eastAsiaTheme="minorEastAsia"/>
                <w:spacing w:val="-1"/>
                <w:sz w:val="20"/>
                <w:szCs w:val="20"/>
              </w:rPr>
              <w:t xml:space="preserve">B1</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204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维生素</w:t>
            </w:r>
            <w:r>
              <w:rPr>
                <w:rFonts w:hint="eastAsia" w:cs="楷体" w:asciiTheme="minorEastAsia" w:hAnsiTheme="minorEastAsia" w:eastAsiaTheme="minorEastAsia"/>
                <w:spacing w:val="-1"/>
                <w:sz w:val="20"/>
                <w:szCs w:val="20"/>
              </w:rPr>
              <w:t xml:space="preserve">B12</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205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维生素</w:t>
            </w:r>
            <w:r>
              <w:rPr>
                <w:rFonts w:hint="eastAsia" w:cs="楷体" w:asciiTheme="minorEastAsia" w:hAnsiTheme="minorEastAsia" w:eastAsiaTheme="minorEastAsia"/>
                <w:spacing w:val="-1"/>
                <w:sz w:val="20"/>
                <w:szCs w:val="20"/>
              </w:rPr>
              <w:t xml:space="preserve">B2</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206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维生素</w:t>
            </w:r>
            <w:r>
              <w:rPr>
                <w:rFonts w:hint="eastAsia" w:cs="楷体" w:asciiTheme="minorEastAsia" w:hAnsiTheme="minorEastAsia" w:eastAsiaTheme="minorEastAsia"/>
                <w:spacing w:val="-1"/>
                <w:sz w:val="20"/>
                <w:szCs w:val="20"/>
              </w:rPr>
              <w:t xml:space="preserve">B6</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207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维生素</w:t>
            </w:r>
            <w:r>
              <w:rPr>
                <w:rFonts w:hint="eastAsia" w:cs="楷体" w:asciiTheme="minorEastAsia" w:hAnsiTheme="minorEastAsia" w:eastAsiaTheme="minorEastAsia"/>
                <w:spacing w:val="4"/>
                <w:sz w:val="20"/>
                <w:szCs w:val="20"/>
              </w:rPr>
              <w:t xml:space="preserve">C</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208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维生素</w:t>
            </w:r>
            <w:r>
              <w:rPr>
                <w:rFonts w:hint="eastAsia" w:cs="楷体" w:asciiTheme="minorEastAsia" w:hAnsiTheme="minorEastAsia" w:eastAsiaTheme="minorEastAsia"/>
                <w:spacing w:val="4"/>
                <w:sz w:val="20"/>
                <w:szCs w:val="20"/>
              </w:rPr>
              <w:t xml:space="preserve">D</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209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维生素</w:t>
            </w:r>
            <w:r>
              <w:rPr>
                <w:rFonts w:hint="eastAsia" w:cs="楷体" w:asciiTheme="minorEastAsia" w:hAnsiTheme="minorEastAsia" w:eastAsiaTheme="minorEastAsia"/>
                <w:spacing w:val="4"/>
                <w:sz w:val="20"/>
                <w:szCs w:val="20"/>
              </w:rPr>
              <w:t xml:space="preserve">E</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210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2"/>
                <w:szCs w:val="22"/>
              </w:rPr>
            </w:pPr>
            <w:r>
              <w:rPr>
                <w:rFonts w:hint="eastAsia" w:cs="楷体" w:asciiTheme="minorEastAsia" w:hAnsiTheme="minorEastAsia" w:eastAsiaTheme="minorEastAsia"/>
                <w:spacing w:val="4"/>
                <w:sz w:val="20"/>
                <w:szCs w:val="20"/>
              </w:rPr>
              <w:t xml:space="preserve">维生素</w:t>
            </w:r>
            <w:r>
              <w:rPr>
                <w:rFonts w:hint="eastAsia" w:cs="楷体" w:asciiTheme="minorEastAsia" w:hAnsiTheme="minorEastAsia" w:eastAsiaTheme="minorEastAsia"/>
                <w:spacing w:val="4"/>
                <w:sz w:val="20"/>
                <w:szCs w:val="20"/>
              </w:rPr>
              <w:t xml:space="preserve">K</w:t>
            </w:r>
            <w:r>
              <w:rPr>
                <w:rFonts w:hint="eastAsia" w:cs="楷体" w:asciiTheme="minorEastAsia" w:hAnsiTheme="minorEastAsia" w:eastAsiaTheme="minorEastAsia"/>
                <w:spacing w:val="4"/>
                <w:sz w:val="22"/>
                <w:szCs w:val="22"/>
              </w:rPr>
              <w:t xml:space="preserve">1</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211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乌洛托品</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212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无机砷（以</w:t>
            </w:r>
            <w:r>
              <w:rPr>
                <w:rFonts w:hint="eastAsia" w:cs="楷体" w:asciiTheme="minorEastAsia" w:hAnsiTheme="minorEastAsia" w:eastAsiaTheme="minorEastAsia"/>
                <w:sz w:val="20"/>
                <w:szCs w:val="20"/>
              </w:rPr>
              <w:t xml:space="preserve">As</w:t>
            </w:r>
            <w:r>
              <w:rPr>
                <w:rFonts w:hint="eastAsia" w:cs="楷体" w:asciiTheme="minorEastAsia" w:hAnsiTheme="minorEastAsia" w:eastAsiaTheme="minorEastAsia"/>
                <w:spacing w:val="6"/>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213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戊菌唑</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214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戊唑醇</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215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吸虫囊蚴</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216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硒</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217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锡（以</w:t>
            </w:r>
            <w:r>
              <w:rPr>
                <w:rFonts w:hint="eastAsia" w:cs="楷体" w:asciiTheme="minorEastAsia" w:hAnsiTheme="minorEastAsia" w:eastAsiaTheme="minorEastAsia"/>
                <w:sz w:val="20"/>
                <w:szCs w:val="20"/>
              </w:rPr>
              <w:t xml:space="preserve">Sn</w:t>
            </w:r>
            <w:r>
              <w:rPr>
                <w:rFonts w:hint="eastAsia" w:cs="楷体" w:asciiTheme="minorEastAsia" w:hAnsiTheme="minorEastAsia" w:eastAsiaTheme="minorEastAsia"/>
                <w:spacing w:val="3"/>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218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线虫幼虫</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Height w:val="773"/>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219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9"/>
                <w:sz w:val="20"/>
                <w:szCs w:val="20"/>
              </w:rPr>
              <w:t xml:space="preserve">相同色泽着色剂混合使用时各自用量占其最大使用量的</w:t>
            </w:r>
            <w:r>
              <w:rPr>
                <w:rFonts w:hint="eastAsia" w:cs="楷体" w:asciiTheme="minorEastAsia" w:hAnsiTheme="minorEastAsia" w:eastAsiaTheme="minorEastAsia"/>
                <w:spacing w:val="1"/>
                <w:sz w:val="20"/>
                <w:szCs w:val="20"/>
              </w:rPr>
              <w:t xml:space="preserve">比例之和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position w:val="-3"/>
                <w:sz w:val="20"/>
                <w:szCs w:val="20"/>
              </w:rPr>
              <w:t xml:space="preserve">——</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220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硝酸盐（以</w:t>
            </w:r>
            <w:r>
              <w:rPr>
                <w:rFonts w:hint="eastAsia" w:cs="楷体" w:asciiTheme="minorEastAsia" w:hAnsiTheme="minorEastAsia" w:eastAsiaTheme="minorEastAsia"/>
                <w:spacing w:val="2"/>
                <w:sz w:val="20"/>
                <w:szCs w:val="20"/>
              </w:rPr>
              <w:t xml:space="preserve">NO3-</w:t>
            </w:r>
            <w:r>
              <w:rPr>
                <w:rFonts w:hint="eastAsia" w:cs="楷体" w:asciiTheme="minorEastAsia" w:hAnsiTheme="minorEastAsia" w:eastAsiaTheme="minorEastAsia"/>
                <w:spacing w:val="2"/>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221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9"/>
                <w:sz w:val="20"/>
                <w:szCs w:val="20"/>
              </w:rPr>
            </w:pPr>
            <w:r>
              <w:rPr>
                <w:rFonts w:hint="eastAsia" w:cs="楷体" w:asciiTheme="minorEastAsia" w:hAnsiTheme="minorEastAsia" w:eastAsiaTheme="minorEastAsia"/>
                <w:spacing w:val="2"/>
                <w:sz w:val="20"/>
                <w:szCs w:val="20"/>
              </w:rPr>
              <w:t xml:space="preserve">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position w:val="-3"/>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222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9"/>
                <w:sz w:val="20"/>
                <w:szCs w:val="20"/>
              </w:rPr>
            </w:pPr>
            <w:r>
              <w:rPr>
                <w:rFonts w:hint="eastAsia" w:cs="楷体" w:asciiTheme="minorEastAsia" w:hAnsiTheme="minorEastAsia" w:eastAsiaTheme="minorEastAsia"/>
                <w:spacing w:val="6"/>
                <w:sz w:val="20"/>
                <w:szCs w:val="20"/>
              </w:rPr>
              <w:t xml:space="preserve">溴氰菊酯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position w:val="-3"/>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223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9"/>
                <w:sz w:val="20"/>
                <w:szCs w:val="20"/>
              </w:rPr>
            </w:pPr>
            <w:r>
              <w:rPr>
                <w:rFonts w:hint="eastAsia" w:cs="楷体" w:asciiTheme="minorEastAsia" w:hAnsiTheme="minorEastAsia" w:eastAsiaTheme="minorEastAsia"/>
                <w:spacing w:val="5"/>
                <w:sz w:val="20"/>
                <w:szCs w:val="20"/>
              </w:rPr>
              <w:t xml:space="preserve">溴酸钾</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position w:val="-3"/>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224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9"/>
                <w:sz w:val="20"/>
                <w:szCs w:val="20"/>
              </w:rPr>
            </w:pPr>
            <w:r>
              <w:rPr>
                <w:rFonts w:hint="eastAsia" w:cs="楷体" w:asciiTheme="minorEastAsia" w:hAnsiTheme="minorEastAsia" w:eastAsiaTheme="minorEastAsia"/>
                <w:spacing w:val="5"/>
                <w:sz w:val="20"/>
                <w:szCs w:val="20"/>
              </w:rPr>
              <w:t xml:space="preserve">溴酸盐</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position w:val="-3"/>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225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亚硝酸盐（以</w:t>
            </w:r>
            <w:r>
              <w:rPr>
                <w:rFonts w:hint="eastAsia" w:cs="楷体" w:asciiTheme="minorEastAsia" w:hAnsiTheme="minorEastAsia" w:eastAsiaTheme="minorEastAsia"/>
                <w:spacing w:val="2"/>
                <w:sz w:val="20"/>
                <w:szCs w:val="20"/>
              </w:rPr>
              <w:t xml:space="preserve">NO2-</w:t>
            </w:r>
            <w:r>
              <w:rPr>
                <w:rFonts w:hint="eastAsia" w:cs="楷体" w:asciiTheme="minorEastAsia" w:hAnsiTheme="minorEastAsia" w:eastAsiaTheme="minorEastAsia"/>
                <w:spacing w:val="2"/>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226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9"/>
                <w:sz w:val="20"/>
                <w:szCs w:val="20"/>
              </w:rPr>
            </w:pPr>
            <w:r>
              <w:rPr>
                <w:rFonts w:hint="eastAsia" w:cs="楷体" w:asciiTheme="minorEastAsia" w:hAnsiTheme="minorEastAsia" w:eastAsiaTheme="minorEastAsia"/>
                <w:spacing w:val="6"/>
                <w:sz w:val="20"/>
                <w:szCs w:val="20"/>
              </w:rPr>
              <w:t xml:space="preserve">亚油酸</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position w:val="-3"/>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227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9"/>
                <w:sz w:val="20"/>
                <w:szCs w:val="20"/>
              </w:rPr>
            </w:pPr>
            <w:r>
              <w:rPr>
                <w:rFonts w:hint="eastAsia" w:cs="楷体" w:asciiTheme="minorEastAsia" w:hAnsiTheme="minorEastAsia" w:eastAsiaTheme="minorEastAsia"/>
                <w:spacing w:val="8"/>
                <w:sz w:val="20"/>
                <w:szCs w:val="20"/>
              </w:rPr>
              <w:t xml:space="preserve">亚油酸供能比</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position w:val="-3"/>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228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9"/>
                <w:sz w:val="20"/>
                <w:szCs w:val="20"/>
              </w:rPr>
            </w:pPr>
            <w:r>
              <w:rPr>
                <w:rFonts w:hint="eastAsia" w:cs="楷体" w:asciiTheme="minorEastAsia" w:hAnsiTheme="minorEastAsia" w:eastAsiaTheme="minorEastAsia"/>
                <w:spacing w:val="4"/>
                <w:sz w:val="20"/>
                <w:szCs w:val="20"/>
              </w:rPr>
              <w:t xml:space="preserve">亚油酸与α</w:t>
            </w:r>
            <w:r>
              <w:rPr>
                <w:rFonts w:hint="eastAsia" w:cs="楷体" w:asciiTheme="minorEastAsia" w:hAnsiTheme="minorEastAsia" w:eastAsiaTheme="minorEastAsia"/>
                <w:spacing w:val="4"/>
                <w:sz w:val="20"/>
                <w:szCs w:val="20"/>
              </w:rPr>
              <w:t xml:space="preserve">-</w:t>
            </w:r>
            <w:r>
              <w:rPr>
                <w:rFonts w:hint="eastAsia" w:cs="楷体" w:asciiTheme="minorEastAsia" w:hAnsiTheme="minorEastAsia" w:eastAsiaTheme="minorEastAsia"/>
                <w:spacing w:val="4"/>
                <w:sz w:val="20"/>
                <w:szCs w:val="20"/>
              </w:rPr>
              <w:t xml:space="preserve">亚麻酸比值</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position w:val="-3"/>
                <w:sz w:val="20"/>
                <w:szCs w:val="20"/>
              </w:rPr>
            </w:pPr>
            <w:r>
              <w:rPr>
                <w:rFonts w:hint="eastAsia" w:cs="楷体" w:asciiTheme="minorEastAsia" w:hAnsiTheme="minorEastAsia" w:eastAsiaTheme="minorEastAsia"/>
                <w:spacing w:val="6"/>
                <w:position w:val="-3"/>
                <w:sz w:val="20"/>
                <w:szCs w:val="20"/>
              </w:rPr>
              <w:t xml:space="preserve">——</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229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9"/>
                <w:sz w:val="20"/>
                <w:szCs w:val="20"/>
              </w:rPr>
            </w:pPr>
            <w:r>
              <w:rPr>
                <w:rFonts w:hint="eastAsia" w:cs="楷体" w:asciiTheme="minorEastAsia" w:hAnsiTheme="minorEastAsia" w:eastAsiaTheme="minorEastAsia"/>
                <w:spacing w:val="6"/>
                <w:sz w:val="20"/>
                <w:szCs w:val="20"/>
              </w:rPr>
              <w:t xml:space="preserve">胭脂红</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position w:val="-3"/>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2"/>
                <w:sz w:val="20"/>
                <w:szCs w:val="20"/>
              </w:rPr>
              <w:t xml:space="preserve">230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5"/>
                <w:sz w:val="20"/>
                <w:szCs w:val="20"/>
              </w:rPr>
              <w:t xml:space="preserve">烟酸（烟酰胺）</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231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叶黄素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232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叶酸</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233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乙二胺四乙酸二钠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234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乙基麦芽酚</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235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乙酸乙酯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236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乙酰甲胺磷</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237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罂粟碱</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238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游离矿酸</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239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游离棉酚</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诱惑红</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余氯（游离氯）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玉米赤霉烯酮</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原麦汁浓度</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月桂酸占总脂肪的比值</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杂质度</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展青霉素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Height w:val="826"/>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长链不饱和脂肪酸中二十碳五烯酸（</w:t>
            </w:r>
            <w:r>
              <w:rPr>
                <w:rFonts w:hint="eastAsia" w:cs="楷体" w:asciiTheme="minorEastAsia" w:hAnsiTheme="minorEastAsia" w:eastAsiaTheme="minorEastAsia"/>
                <w:spacing w:val="8"/>
                <w:sz w:val="20"/>
                <w:szCs w:val="20"/>
              </w:rPr>
              <w:t xml:space="preserve">20:</w:t>
            </w:r>
            <w:r>
              <w:rPr>
                <w:rFonts w:hint="eastAsia" w:cs="楷体" w:asciiTheme="minorEastAsia" w:hAnsiTheme="minorEastAsia" w:eastAsiaTheme="minorEastAsia"/>
                <w:spacing w:val="7"/>
                <w:sz w:val="20"/>
                <w:szCs w:val="20"/>
              </w:rPr>
              <w:t xml:space="preserve">5n-3</w:t>
            </w:r>
            <w:r>
              <w:rPr>
                <w:rFonts w:hint="eastAsia" w:cs="楷体" w:asciiTheme="minorEastAsia" w:hAnsiTheme="minorEastAsia" w:eastAsiaTheme="minorEastAsia"/>
                <w:spacing w:val="7"/>
                <w:sz w:val="20"/>
                <w:szCs w:val="20"/>
              </w:rPr>
              <w:t xml:space="preserve">）的量与</w:t>
            </w:r>
            <w:r>
              <w:rPr>
                <w:rFonts w:hint="eastAsia" w:cs="楷体" w:asciiTheme="minorEastAsia" w:hAnsiTheme="minorEastAsia" w:eastAsiaTheme="minorEastAsia"/>
                <w:spacing w:val="8"/>
                <w:sz w:val="20"/>
                <w:szCs w:val="20"/>
              </w:rPr>
              <w:t xml:space="preserve">二十二碳六烯酸的量的比</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赭曲霉毒素</w:t>
            </w:r>
            <w:r>
              <w:rPr>
                <w:rFonts w:hint="eastAsia" w:cs="楷体" w:asciiTheme="minorEastAsia" w:hAnsiTheme="minorEastAsia" w:eastAsiaTheme="minorEastAsia"/>
                <w:spacing w:val="7"/>
                <w:sz w:val="20"/>
                <w:szCs w:val="20"/>
              </w:rPr>
              <w:t xml:space="preserve">A</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249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蔗糖</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250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蔗糖分</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251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蔗糖转化酶活性</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252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脂肪</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253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脂肪酸组成</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800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254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植物源性成分鉴定</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Height w:val="785"/>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255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9"/>
                <w:sz w:val="20"/>
                <w:szCs w:val="20"/>
              </w:rPr>
              <w:t xml:space="preserve">终产品脂肪中月桂酸和肉豆蔻酸（十四烷酸）总量与总</w:t>
            </w:r>
            <w:r>
              <w:rPr>
                <w:rFonts w:hint="eastAsia" w:cs="楷体" w:asciiTheme="minorEastAsia" w:hAnsiTheme="minorEastAsia" w:eastAsiaTheme="minorEastAsia"/>
                <w:spacing w:val="8"/>
                <w:sz w:val="20"/>
                <w:szCs w:val="20"/>
              </w:rPr>
              <w:t xml:space="preserve">脂肪酸的比值</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256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总蒽醌</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257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5"/>
                <w:sz w:val="20"/>
                <w:szCs w:val="20"/>
              </w:rPr>
              <w:t xml:space="preserve">总汞（以</w:t>
            </w:r>
            <w:r>
              <w:rPr>
                <w:rFonts w:hint="eastAsia" w:cs="楷体" w:asciiTheme="minorEastAsia" w:hAnsiTheme="minorEastAsia" w:eastAsiaTheme="minorEastAsia"/>
                <w:sz w:val="20"/>
                <w:szCs w:val="20"/>
              </w:rPr>
              <w:t xml:space="preserve">Hg</w:t>
            </w:r>
            <w:r>
              <w:rPr>
                <w:rFonts w:hint="eastAsia" w:cs="楷体" w:asciiTheme="minorEastAsia" w:hAnsiTheme="minorEastAsia" w:eastAsiaTheme="minorEastAsia"/>
                <w:spacing w:val="5"/>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258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4"/>
                <w:sz w:val="20"/>
                <w:szCs w:val="20"/>
              </w:rPr>
              <w:t xml:space="preserve">总钠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259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5"/>
                <w:sz w:val="20"/>
                <w:szCs w:val="20"/>
              </w:rPr>
              <w:t xml:space="preserve">总砷（以</w:t>
            </w:r>
            <w:r>
              <w:rPr>
                <w:rFonts w:hint="eastAsia" w:cs="楷体" w:asciiTheme="minorEastAsia" w:hAnsiTheme="minorEastAsia" w:eastAsiaTheme="minorEastAsia"/>
                <w:sz w:val="20"/>
                <w:szCs w:val="20"/>
              </w:rPr>
              <w:t xml:space="preserve">As</w:t>
            </w:r>
            <w:r>
              <w:rPr>
                <w:rFonts w:hint="eastAsia" w:cs="楷体" w:asciiTheme="minorEastAsia" w:hAnsiTheme="minorEastAsia" w:eastAsiaTheme="minorEastAsia"/>
                <w:spacing w:val="5"/>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260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总酸（以乙酸计）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261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4"/>
                <w:sz w:val="20"/>
                <w:szCs w:val="20"/>
              </w:rPr>
              <w:t xml:space="preserve">总糖</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262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5"/>
                <w:sz w:val="20"/>
                <w:szCs w:val="20"/>
              </w:rPr>
              <w:t xml:space="preserve">总糖分</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263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4"/>
                <w:sz w:val="20"/>
                <w:szCs w:val="20"/>
              </w:rPr>
              <w:t xml:space="preserve">总酯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264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4"/>
                <w:sz w:val="20"/>
                <w:szCs w:val="20"/>
              </w:rPr>
              <w:t xml:space="preserve">组胺</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265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6"/>
                <w:sz w:val="20"/>
                <w:szCs w:val="20"/>
              </w:rPr>
              <w:t xml:space="preserve">左旋肉碱</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144</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266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5"/>
                <w:sz w:val="20"/>
                <w:szCs w:val="20"/>
              </w:rPr>
              <w:t xml:space="preserve">唑虫酰胺</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267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6"/>
                <w:sz w:val="20"/>
                <w:szCs w:val="20"/>
              </w:rPr>
              <w:t xml:space="preserve">可可脂</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268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凝冻强度</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269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重金属（以</w:t>
            </w:r>
            <w:r>
              <w:rPr>
                <w:rFonts w:hint="eastAsia" w:cs="楷体" w:asciiTheme="minorEastAsia" w:hAnsiTheme="minorEastAsia" w:eastAsiaTheme="minorEastAsia"/>
                <w:sz w:val="20"/>
                <w:szCs w:val="20"/>
              </w:rPr>
              <w:t xml:space="preserve">Pb</w:t>
            </w:r>
            <w:r>
              <w:rPr>
                <w:rFonts w:hint="eastAsia" w:cs="楷体" w:asciiTheme="minorEastAsia" w:hAnsiTheme="minorEastAsia" w:eastAsiaTheme="minorEastAsia"/>
                <w:spacing w:val="5"/>
                <w:sz w:val="20"/>
                <w:szCs w:val="20"/>
              </w:rPr>
              <w:t xml:space="preserve">计）</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270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辐照食品鉴定</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271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反式脂肪酸（</w:t>
            </w:r>
            <w:r>
              <w:rPr>
                <w:rFonts w:hint="eastAsia" w:cs="楷体" w:asciiTheme="minorEastAsia" w:hAnsiTheme="minorEastAsia" w:eastAsiaTheme="minorEastAsia"/>
                <w:spacing w:val="6"/>
                <w:sz w:val="20"/>
                <w:szCs w:val="20"/>
              </w:rPr>
              <w:t xml:space="preserve">C18:1T</w:t>
            </w:r>
            <w:r>
              <w:rPr>
                <w:rFonts w:hint="eastAsia" w:cs="楷体" w:asciiTheme="minorEastAsia" w:hAnsiTheme="minorEastAsia" w:eastAsiaTheme="minorEastAsia"/>
                <w:spacing w:val="6"/>
                <w:sz w:val="20"/>
                <w:szCs w:val="20"/>
              </w:rPr>
              <w:t xml:space="preserve">）</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272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反式脂肪酸（</w:t>
            </w:r>
            <w:r>
              <w:rPr>
                <w:rFonts w:hint="eastAsia" w:cs="楷体" w:asciiTheme="minorEastAsia" w:hAnsiTheme="minorEastAsia" w:eastAsiaTheme="minorEastAsia"/>
                <w:spacing w:val="5"/>
                <w:sz w:val="20"/>
                <w:szCs w:val="20"/>
              </w:rPr>
              <w:t xml:space="preserve">C18:2T+C18:3T</w:t>
            </w:r>
            <w:r>
              <w:rPr>
                <w:rFonts w:hint="eastAsia" w:cs="楷体" w:asciiTheme="minorEastAsia" w:hAnsiTheme="minorEastAsia" w:eastAsiaTheme="minorEastAsia"/>
                <w:spacing w:val="5"/>
                <w:sz w:val="20"/>
                <w:szCs w:val="20"/>
              </w:rPr>
              <w:t xml:space="preserve">）</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273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9"/>
                <w:sz w:val="20"/>
                <w:szCs w:val="20"/>
              </w:rPr>
              <w:t xml:space="preserve">邻苯二甲酸二丁酯（</w:t>
            </w:r>
            <w:r>
              <w:rPr>
                <w:rFonts w:hint="eastAsia" w:cs="楷体" w:asciiTheme="minorEastAsia" w:hAnsiTheme="minorEastAsia" w:eastAsiaTheme="minorEastAsia"/>
                <w:sz w:val="20"/>
                <w:szCs w:val="20"/>
              </w:rPr>
              <w:t xml:space="preserve">DBP</w:t>
            </w:r>
            <w:r>
              <w:rPr>
                <w:rFonts w:hint="eastAsia" w:cs="楷体" w:asciiTheme="minorEastAsia" w:hAnsiTheme="minorEastAsia" w:eastAsiaTheme="minorEastAsia"/>
                <w:spacing w:val="9"/>
                <w:sz w:val="20"/>
                <w:szCs w:val="20"/>
              </w:rPr>
              <w:t xml:space="preserve">）</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274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9"/>
                <w:sz w:val="20"/>
                <w:szCs w:val="20"/>
              </w:rPr>
              <w:t xml:space="preserve">邻苯二甲酸二（</w:t>
            </w:r>
            <w:r>
              <w:rPr>
                <w:rFonts w:hint="eastAsia" w:cs="楷体" w:asciiTheme="minorEastAsia" w:hAnsiTheme="minorEastAsia" w:eastAsiaTheme="minorEastAsia"/>
                <w:spacing w:val="9"/>
                <w:sz w:val="20"/>
                <w:szCs w:val="20"/>
              </w:rPr>
              <w:t xml:space="preserve">2-</w:t>
            </w:r>
            <w:r>
              <w:rPr>
                <w:rFonts w:hint="eastAsia" w:cs="楷体" w:asciiTheme="minorEastAsia" w:hAnsiTheme="minorEastAsia" w:eastAsiaTheme="minorEastAsia"/>
                <w:spacing w:val="9"/>
                <w:sz w:val="20"/>
                <w:szCs w:val="20"/>
              </w:rPr>
              <w:t xml:space="preserve">乙基）己酯（</w:t>
            </w:r>
            <w:r>
              <w:rPr>
                <w:rFonts w:hint="eastAsia" w:cs="楷体" w:asciiTheme="minorEastAsia" w:hAnsiTheme="minorEastAsia" w:eastAsiaTheme="minorEastAsia"/>
                <w:sz w:val="20"/>
                <w:szCs w:val="20"/>
              </w:rPr>
              <w:t xml:space="preserve">DEHP</w:t>
            </w:r>
            <w:r>
              <w:rPr>
                <w:rFonts w:hint="eastAsia" w:cs="楷体" w:asciiTheme="minorEastAsia" w:hAnsiTheme="minorEastAsia" w:eastAsiaTheme="minorEastAsia"/>
                <w:spacing w:val="9"/>
                <w:sz w:val="20"/>
                <w:szCs w:val="20"/>
              </w:rPr>
              <w:t xml:space="preserve">）</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275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天然辣椒素</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720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276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二氢辣椒素</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277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合成辣椒素</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278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辣椒素总量（天然辣椒素、二氢辣椒素、合成辣椒素）</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279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黄曲霉毒素</w:t>
            </w:r>
            <w:r>
              <w:rPr>
                <w:rFonts w:hint="eastAsia" w:cs="楷体" w:asciiTheme="minorEastAsia" w:hAnsiTheme="minorEastAsia" w:eastAsiaTheme="minorEastAsia"/>
                <w:spacing w:val="2"/>
                <w:sz w:val="20"/>
                <w:szCs w:val="20"/>
              </w:rPr>
              <w:t xml:space="preserve">B2</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280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黄曲霉毒素</w:t>
            </w:r>
            <w:r>
              <w:rPr>
                <w:rFonts w:hint="eastAsia" w:cs="楷体" w:asciiTheme="minorEastAsia" w:hAnsiTheme="minorEastAsia" w:eastAsiaTheme="minorEastAsia"/>
                <w:spacing w:val="2"/>
                <w:sz w:val="20"/>
                <w:szCs w:val="20"/>
              </w:rPr>
              <w:t xml:space="preserve">G1</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281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黄曲霉毒素</w:t>
            </w:r>
            <w:r>
              <w:rPr>
                <w:rFonts w:hint="eastAsia" w:cs="楷体" w:asciiTheme="minorEastAsia" w:hAnsiTheme="minorEastAsia" w:eastAsiaTheme="minorEastAsia"/>
                <w:spacing w:val="2"/>
                <w:sz w:val="20"/>
                <w:szCs w:val="20"/>
              </w:rPr>
              <w:t xml:space="preserve">G2</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282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黄曲霉毒素（</w:t>
            </w:r>
            <w:r>
              <w:rPr>
                <w:rFonts w:hint="eastAsia" w:cs="楷体" w:asciiTheme="minorEastAsia" w:hAnsiTheme="minorEastAsia" w:eastAsiaTheme="minorEastAsia"/>
                <w:spacing w:val="2"/>
                <w:sz w:val="20"/>
                <w:szCs w:val="20"/>
              </w:rPr>
              <w:t xml:space="preserve">B1</w:t>
            </w:r>
            <w:r>
              <w:rPr>
                <w:rFonts w:hint="eastAsia" w:cs="楷体" w:asciiTheme="minorEastAsia" w:hAnsiTheme="minorEastAsia" w:eastAsiaTheme="minorEastAsia"/>
                <w:spacing w:val="2"/>
                <w:sz w:val="20"/>
                <w:szCs w:val="20"/>
              </w:rPr>
              <w:t xml:space="preserve">、</w:t>
            </w:r>
            <w:r>
              <w:rPr>
                <w:rFonts w:hint="eastAsia" w:cs="楷体" w:asciiTheme="minorEastAsia" w:hAnsiTheme="minorEastAsia" w:eastAsiaTheme="minorEastAsia"/>
                <w:spacing w:val="2"/>
                <w:sz w:val="20"/>
                <w:szCs w:val="20"/>
              </w:rPr>
              <w:t xml:space="preserve">B2</w:t>
            </w:r>
            <w:r>
              <w:rPr>
                <w:rFonts w:hint="eastAsia" w:cs="楷体" w:asciiTheme="minorEastAsia" w:hAnsiTheme="minorEastAsia" w:eastAsiaTheme="minorEastAsia"/>
                <w:spacing w:val="2"/>
                <w:sz w:val="20"/>
                <w:szCs w:val="20"/>
              </w:rPr>
              <w:t xml:space="preserve">、</w:t>
            </w:r>
            <w:r>
              <w:rPr>
                <w:rFonts w:hint="eastAsia" w:cs="楷体" w:asciiTheme="minorEastAsia" w:hAnsiTheme="minorEastAsia" w:eastAsiaTheme="minorEastAsia"/>
                <w:spacing w:val="2"/>
                <w:sz w:val="20"/>
                <w:szCs w:val="20"/>
              </w:rPr>
              <w:t xml:space="preserve">G1</w:t>
            </w:r>
            <w:r>
              <w:rPr>
                <w:rFonts w:hint="eastAsia" w:cs="楷体" w:asciiTheme="minorEastAsia" w:hAnsiTheme="minorEastAsia" w:eastAsiaTheme="minorEastAsia"/>
                <w:spacing w:val="2"/>
                <w:sz w:val="20"/>
                <w:szCs w:val="20"/>
              </w:rPr>
              <w:t xml:space="preserve">、</w:t>
            </w:r>
            <w:r>
              <w:rPr>
                <w:rFonts w:hint="eastAsia" w:cs="楷体" w:asciiTheme="minorEastAsia" w:hAnsiTheme="minorEastAsia" w:eastAsiaTheme="minorEastAsia"/>
                <w:spacing w:val="2"/>
                <w:sz w:val="20"/>
                <w:szCs w:val="20"/>
              </w:rPr>
              <w:t xml:space="preserve">G2</w:t>
            </w:r>
            <w:r>
              <w:rPr>
                <w:rFonts w:hint="eastAsia" w:cs="楷体" w:asciiTheme="minorEastAsia" w:hAnsiTheme="minorEastAsia" w:eastAsiaTheme="minorEastAsia"/>
                <w:spacing w:val="2"/>
                <w:sz w:val="20"/>
                <w:szCs w:val="20"/>
              </w:rPr>
              <w:t xml:space="preserve">）总量</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283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苏丹红</w:t>
            </w:r>
            <w:r>
              <w:rPr>
                <w:rFonts w:hint="eastAsia" w:cs="楷体" w:asciiTheme="minorEastAsia" w:hAnsiTheme="minorEastAsia" w:eastAsiaTheme="minorEastAsia"/>
                <w:spacing w:val="3"/>
                <w:sz w:val="20"/>
                <w:szCs w:val="20"/>
              </w:rPr>
              <w:t xml:space="preserve">I</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320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284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苏丹红Ⅱ</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285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苏丹红Ⅲ</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286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苏丹红Ⅳ</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287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氯酸盐</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520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288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高氯酸盐</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289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丙二醇</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290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氯化钠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291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氯化钾</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292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亚铁氰化钾</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160</w:t>
            </w:r>
            <w:r/>
          </w:p>
        </w:tc>
      </w:tr>
      <w:tr>
        <w:trPr>
          <w:jc w:val="center"/>
          <w:trHeight w:val="357"/>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293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二噁英</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4032</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294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8"/>
                <w:sz w:val="20"/>
                <w:szCs w:val="20"/>
              </w:rPr>
              <w:t xml:space="preserve">二噁英类多氯联苯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3"/>
                <w:sz w:val="20"/>
                <w:szCs w:val="20"/>
              </w:rPr>
            </w:pPr>
            <w:r>
              <w:rPr>
                <w:rFonts w:hint="eastAsia" w:cs="楷体" w:asciiTheme="minorEastAsia" w:hAnsiTheme="minorEastAsia" w:eastAsiaTheme="minorEastAsia"/>
                <w:spacing w:val="3"/>
                <w:sz w:val="20"/>
                <w:szCs w:val="20"/>
              </w:rPr>
              <w:t xml:space="preserve">4032</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295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6"/>
                <w:sz w:val="20"/>
                <w:szCs w:val="20"/>
              </w:rPr>
              <w:t xml:space="preserve">西地那非</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1600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296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豪莫西地那非</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297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8"/>
                <w:sz w:val="20"/>
                <w:szCs w:val="20"/>
              </w:rPr>
              <w:t xml:space="preserve">羟基豪莫西地那非</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298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8"/>
                <w:sz w:val="20"/>
                <w:szCs w:val="20"/>
              </w:rPr>
              <w:t xml:space="preserve">那莫西地那非</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299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8"/>
                <w:sz w:val="20"/>
                <w:szCs w:val="20"/>
              </w:rPr>
              <w:t xml:space="preserve">硫代艾地那非</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300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6"/>
                <w:sz w:val="20"/>
                <w:szCs w:val="20"/>
              </w:rPr>
              <w:t xml:space="preserve">红地那非</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301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8"/>
                <w:sz w:val="20"/>
                <w:szCs w:val="20"/>
              </w:rPr>
              <w:t xml:space="preserve">那红地那非</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302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伐地那非</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303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8"/>
                <w:sz w:val="20"/>
                <w:szCs w:val="20"/>
              </w:rPr>
              <w:t xml:space="preserve">伪伐地那非</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304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他达拉非</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305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8"/>
                <w:sz w:val="20"/>
                <w:szCs w:val="20"/>
              </w:rPr>
              <w:t xml:space="preserve">氨基他达拉非</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306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8"/>
                <w:sz w:val="20"/>
                <w:szCs w:val="20"/>
              </w:rPr>
              <w:t xml:space="preserve">脱氧雪腐镰刀菌烯醇</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640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307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8"/>
                <w:sz w:val="20"/>
                <w:szCs w:val="20"/>
              </w:rPr>
              <w:t xml:space="preserve">脱氧雪腐镰刀菌烯醇衍生物（</w:t>
            </w:r>
            <w:r>
              <w:rPr>
                <w:rFonts w:hint="eastAsia" w:cs="楷体" w:asciiTheme="minorEastAsia" w:hAnsiTheme="minorEastAsia" w:eastAsiaTheme="minorEastAsia"/>
                <w:spacing w:val="8"/>
                <w:sz w:val="20"/>
                <w:szCs w:val="20"/>
              </w:rPr>
              <w:t xml:space="preserve">3A-</w:t>
            </w:r>
            <w:r>
              <w:rPr>
                <w:rFonts w:hint="eastAsia" w:cs="楷体" w:asciiTheme="minorEastAsia" w:hAnsiTheme="minorEastAsia" w:eastAsiaTheme="minorEastAsia"/>
                <w:sz w:val="20"/>
                <w:szCs w:val="20"/>
              </w:rPr>
              <w:t xml:space="preserve">DON</w:t>
            </w:r>
            <w:r>
              <w:rPr>
                <w:rFonts w:hint="eastAsia" w:cs="楷体" w:asciiTheme="minorEastAsia" w:hAnsiTheme="minorEastAsia" w:eastAsiaTheme="minorEastAsia"/>
                <w:spacing w:val="8"/>
                <w:sz w:val="20"/>
                <w:szCs w:val="20"/>
              </w:rPr>
              <w:t xml:space="preserve">）</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308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8"/>
                <w:sz w:val="20"/>
                <w:szCs w:val="20"/>
              </w:rPr>
              <w:t xml:space="preserve">脱氧雪腐镰刀菌烯醇衍生物（</w:t>
            </w:r>
            <w:r>
              <w:rPr>
                <w:rFonts w:hint="eastAsia" w:cs="楷体" w:asciiTheme="minorEastAsia" w:hAnsiTheme="minorEastAsia" w:eastAsiaTheme="minorEastAsia"/>
                <w:spacing w:val="8"/>
                <w:sz w:val="20"/>
                <w:szCs w:val="20"/>
              </w:rPr>
              <w:t xml:space="preserve">15A-</w:t>
            </w:r>
            <w:r>
              <w:rPr>
                <w:rFonts w:hint="eastAsia" w:cs="楷体" w:asciiTheme="minorEastAsia" w:hAnsiTheme="minorEastAsia" w:eastAsiaTheme="minorEastAsia"/>
                <w:sz w:val="20"/>
                <w:szCs w:val="20"/>
              </w:rPr>
              <w:t xml:space="preserve">DON</w:t>
            </w:r>
            <w:r>
              <w:rPr>
                <w:rFonts w:hint="eastAsia" w:cs="楷体" w:asciiTheme="minorEastAsia" w:hAnsiTheme="minorEastAsia" w:eastAsiaTheme="minorEastAsia"/>
                <w:spacing w:val="8"/>
                <w:sz w:val="20"/>
                <w:szCs w:val="20"/>
              </w:rPr>
              <w:t xml:space="preserve">）</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309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柠檬黄</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3"/>
                <w:sz w:val="20"/>
                <w:szCs w:val="20"/>
              </w:rPr>
              <w:t xml:space="preserve">480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310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日落黄</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311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胭脂红</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312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苋菜红</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313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亮蓝</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314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赤藓红</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315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新红</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316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吡蚜酮</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800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317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克百威</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318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啶虫脒</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319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毒死蜱</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320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多菌灵</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321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杀螟丹</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322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氧乐果</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323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哒螨灵</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1120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324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氯氰菊酯和高效氯氰菊酯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325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326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氯唑磷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327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灭线磷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328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水胺硫磷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329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氰戊菊酯和</w:t>
            </w:r>
            <w:r>
              <w:rPr>
                <w:rFonts w:hint="eastAsia" w:cs="楷体" w:asciiTheme="minorEastAsia" w:hAnsiTheme="minorEastAsia" w:eastAsiaTheme="minorEastAsia"/>
                <w:spacing w:val="7"/>
                <w:sz w:val="20"/>
                <w:szCs w:val="20"/>
              </w:rPr>
              <w:t xml:space="preserve">S-</w:t>
            </w:r>
            <w:r>
              <w:rPr>
                <w:rFonts w:hint="eastAsia" w:cs="楷体" w:asciiTheme="minorEastAsia" w:hAnsiTheme="minorEastAsia" w:eastAsiaTheme="minorEastAsia"/>
                <w:spacing w:val="7"/>
                <w:sz w:val="20"/>
                <w:szCs w:val="20"/>
              </w:rPr>
              <w:t xml:space="preserve">氰戊菊酯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330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莠去津</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331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丙环唑</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332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氰戊菊酯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333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z w:val="20"/>
                <w:szCs w:val="20"/>
              </w:rPr>
              <w:t xml:space="preserve">甲氰菊酯</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z w:val="22"/>
                <w:szCs w:val="28"/>
                <w:lang w:eastAsia="en-US"/>
              </w:rPr>
              <w:t xml:space="preserve">640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334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9"/>
                <w:sz w:val="20"/>
                <w:szCs w:val="20"/>
              </w:rPr>
              <w:t xml:space="preserve">氯氟氰菊酯和高效氯氟氰菊酯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335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3"/>
                <w:sz w:val="20"/>
                <w:szCs w:val="20"/>
              </w:rPr>
              <w:t xml:space="preserve">噻嗪酮</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336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2"/>
                <w:sz w:val="20"/>
                <w:szCs w:val="20"/>
              </w:rPr>
              <w:t xml:space="preserve">乐果</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337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5"/>
                <w:sz w:val="20"/>
                <w:szCs w:val="20"/>
              </w:rPr>
              <w:t xml:space="preserve">硫丹</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z w:val="22"/>
                <w:szCs w:val="28"/>
                <w:lang w:eastAsia="en-US"/>
              </w:rPr>
              <w:t xml:space="preserve">280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338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6"/>
                <w:sz w:val="20"/>
                <w:szCs w:val="20"/>
              </w:rPr>
              <w:t xml:space="preserve">滴滴涕</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339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3"/>
                <w:sz w:val="20"/>
                <w:szCs w:val="20"/>
              </w:rPr>
              <w:t xml:space="preserve">噻虫嗪</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z w:val="22"/>
                <w:szCs w:val="28"/>
                <w:lang w:eastAsia="en-US"/>
              </w:rPr>
              <w:t xml:space="preserve">480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340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2"/>
                <w:sz w:val="20"/>
                <w:szCs w:val="20"/>
              </w:rPr>
              <w:t xml:space="preserve">甲胺磷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341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5"/>
                <w:sz w:val="20"/>
                <w:szCs w:val="20"/>
              </w:rPr>
              <w:t xml:space="preserve">灭多威</w:t>
            </w:r>
            <w:r/>
          </w:p>
        </w:tc>
        <w:tc>
          <w:tcPr>
            <w:tcW w:w="2250" w:type="dxa"/>
            <w:vAlign w:val="center"/>
            <w:textDirection w:val="lrTb"/>
            <w:noWrap w:val="false"/>
          </w:tcPr>
          <w:p>
            <w:pPr>
              <w:jc w:val="center"/>
              <w:spacing w:line="300" w:lineRule="exact"/>
              <w:rPr>
                <w:rFonts w:cs="楷体" w:asciiTheme="minorEastAsia" w:hAnsiTheme="minorEastAsia" w:eastAsiaTheme="minorEastAsia"/>
                <w:sz w:val="22"/>
                <w:szCs w:val="28"/>
                <w:lang w:eastAsia="en-US"/>
              </w:rPr>
            </w:pPr>
            <w:r>
              <w:rPr>
                <w:rFonts w:hint="eastAsia" w:cs="楷体" w:asciiTheme="minorEastAsia" w:hAnsiTheme="minorEastAsia" w:eastAsiaTheme="minorEastAsia"/>
                <w:sz w:val="22"/>
                <w:szCs w:val="28"/>
                <w:lang w:eastAsia="en-US"/>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342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3"/>
                <w:sz w:val="20"/>
                <w:szCs w:val="20"/>
              </w:rPr>
              <w:t xml:space="preserve">吡蚜酮</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z w:val="22"/>
                <w:szCs w:val="28"/>
                <w:lang w:eastAsia="en-US"/>
              </w:rPr>
              <w:t xml:space="preserve">720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343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5"/>
                <w:sz w:val="20"/>
                <w:szCs w:val="20"/>
              </w:rPr>
              <w:t xml:space="preserve">克百威</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344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3"/>
                <w:sz w:val="20"/>
                <w:szCs w:val="20"/>
              </w:rPr>
              <w:t xml:space="preserve">啶虫脒</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345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3"/>
                <w:sz w:val="20"/>
                <w:szCs w:val="20"/>
              </w:rPr>
              <w:t xml:space="preserve">多菌灵</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346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7"/>
                <w:sz w:val="20"/>
                <w:szCs w:val="20"/>
              </w:rPr>
            </w:pPr>
            <w:r>
              <w:rPr>
                <w:rFonts w:hint="eastAsia" w:cs="楷体" w:asciiTheme="minorEastAsia" w:hAnsiTheme="minorEastAsia" w:eastAsiaTheme="minorEastAsia"/>
                <w:spacing w:val="5"/>
                <w:sz w:val="20"/>
                <w:szCs w:val="20"/>
              </w:rPr>
              <w:t xml:space="preserve">杀螟丹</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347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哒螨灵</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960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348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氯氰菊酯和高效氯氰菊酯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349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350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氯唑磷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351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灭线磷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352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水胺硫磷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353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氰戊菊酯和</w:t>
            </w:r>
            <w:r>
              <w:rPr>
                <w:rFonts w:hint="eastAsia" w:cs="楷体" w:asciiTheme="minorEastAsia" w:hAnsiTheme="minorEastAsia" w:eastAsiaTheme="minorEastAsia"/>
                <w:spacing w:val="7"/>
                <w:sz w:val="20"/>
                <w:szCs w:val="20"/>
              </w:rPr>
              <w:t xml:space="preserve">S-</w:t>
            </w:r>
            <w:r>
              <w:rPr>
                <w:rFonts w:hint="eastAsia" w:cs="楷体" w:asciiTheme="minorEastAsia" w:hAnsiTheme="minorEastAsia" w:eastAsiaTheme="minorEastAsia"/>
                <w:spacing w:val="7"/>
                <w:sz w:val="20"/>
                <w:szCs w:val="20"/>
              </w:rPr>
              <w:t xml:space="preserve">氰戊菊酯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354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氰戊菊酯</w:t>
            </w:r>
            <w:r/>
          </w:p>
        </w:tc>
        <w:tc>
          <w:tcPr>
            <w:tcW w:w="2250" w:type="dxa"/>
            <w:vAlign w:val="center"/>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355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甲氰菊酯</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560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356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9"/>
                <w:sz w:val="20"/>
                <w:szCs w:val="20"/>
              </w:rPr>
              <w:t xml:space="preserve">氯氟氰菊酯和高效氯氟氰菊酯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357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噻嗪酮</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358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氰戊菊酯</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3"/>
                <w:sz w:val="20"/>
                <w:szCs w:val="20"/>
              </w:rPr>
              <w:t xml:space="preserve">480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359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三氯杀螨醇</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Height w:val="286"/>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360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敌敌畏</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280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361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乐果</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362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六六六</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280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363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滴滴涕</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364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克伦特罗</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760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365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沙丁胺醇</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366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莱克多巴胺</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367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特布他林</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368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呋喃唑酮代谢物</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1280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369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呋喃它酮代谢物</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370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呋喃西林代谢物</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371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呋喃妥因代谢物</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372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氯霉素</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520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373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氟苯尼考</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374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6"/>
                <w:sz w:val="20"/>
                <w:szCs w:val="20"/>
              </w:rPr>
              <w:t xml:space="preserve">土霉素</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520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375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6"/>
                <w:sz w:val="20"/>
                <w:szCs w:val="20"/>
              </w:rPr>
              <w:t xml:space="preserve">多西环素</w:t>
            </w:r>
            <w:r>
              <w:rPr>
                <w:rFonts w:hint="eastAsia" w:cs="楷体" w:asciiTheme="minorEastAsia" w:hAnsiTheme="minorEastAsia" w:eastAsiaTheme="minorEastAsia"/>
                <w:spacing w:val="6"/>
                <w:sz w:val="20"/>
                <w:szCs w:val="20"/>
              </w:rPr>
              <w:t xml:space="preserve">(</w:t>
            </w:r>
            <w:r>
              <w:rPr>
                <w:rFonts w:hint="eastAsia" w:cs="楷体" w:asciiTheme="minorEastAsia" w:hAnsiTheme="minorEastAsia" w:eastAsiaTheme="minorEastAsia"/>
                <w:spacing w:val="6"/>
                <w:sz w:val="20"/>
                <w:szCs w:val="20"/>
              </w:rPr>
              <w:t xml:space="preserve">强力霉素</w:t>
            </w:r>
            <w:r>
              <w:rPr>
                <w:rFonts w:hint="eastAsia" w:cs="楷体" w:asciiTheme="minorEastAsia" w:hAnsiTheme="minorEastAsia" w:eastAsiaTheme="minorEastAsia"/>
                <w:spacing w:val="6"/>
                <w:sz w:val="20"/>
                <w:szCs w:val="20"/>
              </w:rPr>
              <w:t xml:space="preserve">)</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376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8"/>
                <w:sz w:val="20"/>
                <w:szCs w:val="20"/>
              </w:rPr>
              <w:t xml:space="preserve">恩诺沙星（以恩诺沙星与环丙沙星之和计）</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1000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377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洛美沙星</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378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培氟沙星</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379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氧氟沙星</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380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诺氟沙星</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381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林可霉素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382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5"/>
                <w:sz w:val="20"/>
                <w:szCs w:val="20"/>
              </w:rPr>
              <w:t xml:space="preserve">氯丙嗪</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383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磺胺类</w:t>
            </w:r>
            <w:r>
              <w:rPr>
                <w:rFonts w:hint="eastAsia" w:cs="楷体" w:asciiTheme="minorEastAsia" w:hAnsiTheme="minorEastAsia" w:eastAsiaTheme="minorEastAsia"/>
                <w:spacing w:val="7"/>
                <w:sz w:val="20"/>
                <w:szCs w:val="20"/>
              </w:rPr>
              <w:t xml:space="preserve">(</w:t>
            </w:r>
            <w:r>
              <w:rPr>
                <w:rFonts w:hint="eastAsia" w:cs="楷体" w:asciiTheme="minorEastAsia" w:hAnsiTheme="minorEastAsia" w:eastAsiaTheme="minorEastAsia"/>
                <w:spacing w:val="7"/>
                <w:sz w:val="20"/>
                <w:szCs w:val="20"/>
              </w:rPr>
              <w:t xml:space="preserve">总量</w:t>
            </w:r>
            <w:r>
              <w:rPr>
                <w:rFonts w:hint="eastAsia" w:cs="楷体" w:asciiTheme="minorEastAsia" w:hAnsiTheme="minorEastAsia" w:eastAsiaTheme="minorEastAsia"/>
                <w:spacing w:val="7"/>
                <w:sz w:val="20"/>
                <w:szCs w:val="20"/>
              </w:rPr>
              <w:t xml:space="preserve">)</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2"/>
                <w:sz w:val="20"/>
                <w:szCs w:val="20"/>
              </w:rPr>
              <w:t xml:space="preserve">800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384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五氯酚酸钠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385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7"/>
                <w:sz w:val="20"/>
                <w:szCs w:val="20"/>
              </w:rPr>
              <w:t xml:space="preserve">庆大霉素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386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5"/>
                <w:sz w:val="20"/>
                <w:szCs w:val="20"/>
              </w:rPr>
              <w:t xml:space="preserve">阿莫西林</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387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头孢匹林</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640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388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头孢唑啉</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389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头孢氨苄</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390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氯丙那林</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Cs w:val="21"/>
              </w:rPr>
              <w:t xml:space="preserve">520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391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非诺特罗</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392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利巴韦林</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393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粘菌素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394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替米考星</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395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尼卡巴嗪残留标志物</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396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氟虫腈</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760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397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氟甲腈</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398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氟虫腈亚砜</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399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氟虫腈砜</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400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喹乙醇代谢物</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240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401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金刚烷胺</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402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氯羟吡啶</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403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异丙喘宁</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404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东莨菪碱</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405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地塞米松</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520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406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可的松</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408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氯霉素</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640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409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甲砜霉素</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410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氟苯尼考</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411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四环素</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640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412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金霉素</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413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6"/>
                <w:sz w:val="20"/>
                <w:szCs w:val="20"/>
              </w:rPr>
              <w:t xml:space="preserve">土霉素</w:t>
            </w:r>
            <w:r/>
          </w:p>
        </w:tc>
        <w:tc>
          <w:tcPr>
            <w:tcW w:w="2250" w:type="dxa"/>
            <w:vAlign w:val="center"/>
            <w:textDirection w:val="lrTb"/>
            <w:noWrap w:val="false"/>
          </w:tcPr>
          <w:p>
            <w:pPr>
              <w:jc w:val="center"/>
              <w:spacing w:line="300" w:lineRule="exact"/>
              <w:rPr>
                <w:rFonts w:cs="楷体" w:asciiTheme="minorEastAsia" w:hAnsiTheme="minorEastAsia" w:eastAsiaTheme="minorEastAsia"/>
                <w:sz w:val="22"/>
                <w:szCs w:val="28"/>
              </w:rPr>
            </w:pPr>
            <w:r>
              <w:rPr>
                <w:rFonts w:cs="楷体" w:asciiTheme="minorEastAsia" w:hAnsiTheme="minorEastAsia" w:eastAsiaTheme="minorEastAsia"/>
                <w:sz w:val="22"/>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414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6"/>
                <w:sz w:val="20"/>
                <w:szCs w:val="20"/>
              </w:rPr>
              <w:t xml:space="preserve">地西泮</w:t>
            </w:r>
            <w:r/>
          </w:p>
        </w:tc>
        <w:tc>
          <w:tcPr>
            <w:tcW w:w="2250" w:type="dxa"/>
            <w:vAlign w:val="center"/>
            <w:textDirection w:val="lrTb"/>
            <w:noWrap w:val="false"/>
          </w:tcPr>
          <w:p>
            <w:pPr>
              <w:jc w:val="center"/>
              <w:spacing w:line="300" w:lineRule="exact"/>
              <w:rPr>
                <w:rFonts w:cs="楷体" w:asciiTheme="minorEastAsia" w:hAnsiTheme="minorEastAsia" w:eastAsiaTheme="minorEastAsia"/>
                <w:sz w:val="22"/>
                <w:szCs w:val="28"/>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415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2"/>
                <w:sz w:val="20"/>
                <w:szCs w:val="20"/>
              </w:rPr>
              <w:t xml:space="preserve">甲硝唑</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880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416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7"/>
                <w:sz w:val="20"/>
                <w:szCs w:val="20"/>
              </w:rPr>
              <w:t xml:space="preserve">地美硝唑</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417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7"/>
                <w:sz w:val="20"/>
                <w:szCs w:val="20"/>
              </w:rPr>
              <w:t xml:space="preserve">洛硝哒唑</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418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8"/>
                <w:sz w:val="20"/>
                <w:szCs w:val="20"/>
              </w:rPr>
              <w:t xml:space="preserve">羟基甲硝唑</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419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8"/>
                <w:sz w:val="20"/>
                <w:szCs w:val="20"/>
              </w:rPr>
              <w:t xml:space="preserve">羟甲基甲硝咪唑</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420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9"/>
                <w:sz w:val="20"/>
                <w:szCs w:val="20"/>
              </w:rPr>
              <w:t xml:space="preserve">麻痹性贝类毒素（</w:t>
            </w:r>
            <w:r>
              <w:rPr>
                <w:rFonts w:hint="eastAsia" w:cs="楷体" w:asciiTheme="minorEastAsia" w:hAnsiTheme="minorEastAsia" w:eastAsiaTheme="minorEastAsia"/>
                <w:sz w:val="20"/>
                <w:szCs w:val="20"/>
              </w:rPr>
              <w:t xml:space="preserve">PSP</w:t>
            </w:r>
            <w:r>
              <w:rPr>
                <w:rFonts w:hint="eastAsia" w:cs="楷体" w:asciiTheme="minorEastAsia" w:hAnsiTheme="minorEastAsia" w:eastAsiaTheme="minorEastAsia"/>
                <w:spacing w:val="9"/>
                <w:sz w:val="20"/>
                <w:szCs w:val="20"/>
              </w:rPr>
              <w:t xml:space="preserve">）</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2"/>
                <w:szCs w:val="22"/>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421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9"/>
                <w:sz w:val="20"/>
                <w:szCs w:val="20"/>
              </w:rPr>
              <w:t xml:space="preserve">腹泻性贝类毒素（</w:t>
            </w:r>
            <w:r>
              <w:rPr>
                <w:rFonts w:hint="eastAsia" w:cs="楷体" w:asciiTheme="minorEastAsia" w:hAnsiTheme="minorEastAsia" w:eastAsiaTheme="minorEastAsia"/>
                <w:sz w:val="20"/>
                <w:szCs w:val="20"/>
              </w:rPr>
              <w:t xml:space="preserve">DSP</w:t>
            </w:r>
            <w:r>
              <w:rPr>
                <w:rFonts w:hint="eastAsia" w:cs="楷体" w:asciiTheme="minorEastAsia" w:hAnsiTheme="minorEastAsia" w:eastAsiaTheme="minorEastAsia"/>
                <w:spacing w:val="9"/>
                <w:sz w:val="20"/>
                <w:szCs w:val="20"/>
              </w:rPr>
              <w:t xml:space="preserve">）</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2"/>
                <w:szCs w:val="22"/>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422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9"/>
                <w:sz w:val="20"/>
                <w:szCs w:val="20"/>
              </w:rPr>
              <w:t xml:space="preserve">失忆性贝类毒素（</w:t>
            </w:r>
            <w:r>
              <w:rPr>
                <w:rFonts w:hint="eastAsia" w:cs="楷体" w:asciiTheme="minorEastAsia" w:hAnsiTheme="minorEastAsia" w:eastAsiaTheme="minorEastAsia"/>
                <w:sz w:val="20"/>
                <w:szCs w:val="20"/>
              </w:rPr>
              <w:t xml:space="preserve">ASP</w:t>
            </w:r>
            <w:r>
              <w:rPr>
                <w:rFonts w:hint="eastAsia" w:cs="楷体" w:asciiTheme="minorEastAsia" w:hAnsiTheme="minorEastAsia" w:eastAsiaTheme="minorEastAsia"/>
                <w:spacing w:val="9"/>
                <w:sz w:val="20"/>
                <w:szCs w:val="20"/>
              </w:rPr>
              <w:t xml:space="preserve">）</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2"/>
                <w:szCs w:val="22"/>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423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3"/>
                <w:sz w:val="20"/>
                <w:szCs w:val="20"/>
              </w:rPr>
              <w:t xml:space="preserve">阿托品</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880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424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2"/>
                <w:sz w:val="20"/>
                <w:szCs w:val="20"/>
              </w:rPr>
              <w:t xml:space="preserve">山莨菪碱</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425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5"/>
                <w:sz w:val="20"/>
                <w:szCs w:val="20"/>
              </w:rPr>
              <w:t xml:space="preserve">东莨菪碱</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426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7"/>
                <w:sz w:val="20"/>
                <w:szCs w:val="20"/>
              </w:rPr>
              <w:t xml:space="preserve">普鲁卡因</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427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7"/>
                <w:sz w:val="20"/>
                <w:szCs w:val="20"/>
              </w:rPr>
              <w:t xml:space="preserve">利多卡因</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428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肾上腺素</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640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429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3,4-</w:t>
            </w:r>
            <w:r>
              <w:rPr>
                <w:rFonts w:hint="eastAsia" w:cs="楷体" w:asciiTheme="minorEastAsia" w:hAnsiTheme="minorEastAsia" w:eastAsiaTheme="minorEastAsia"/>
                <w:spacing w:val="6"/>
                <w:sz w:val="20"/>
                <w:szCs w:val="20"/>
              </w:rPr>
              <w:t xml:space="preserve">二羟基扁桃酸</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430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香草扁桃酸</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431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异丙嗪</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432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6-</w:t>
            </w:r>
            <w:r>
              <w:rPr>
                <w:rFonts w:hint="eastAsia" w:cs="楷体" w:asciiTheme="minorEastAsia" w:hAnsiTheme="minorEastAsia" w:eastAsiaTheme="minorEastAsia"/>
                <w:spacing w:val="7"/>
                <w:sz w:val="20"/>
                <w:szCs w:val="20"/>
              </w:rPr>
              <w:t xml:space="preserve">苄基腺嘌呤（</w:t>
            </w:r>
            <w:r>
              <w:rPr>
                <w:rFonts w:hint="eastAsia" w:cs="楷体" w:asciiTheme="minorEastAsia" w:hAnsiTheme="minorEastAsia" w:eastAsiaTheme="minorEastAsia"/>
                <w:spacing w:val="7"/>
                <w:sz w:val="20"/>
                <w:szCs w:val="20"/>
              </w:rPr>
              <w:t xml:space="preserve">6-</w:t>
            </w:r>
            <w:r>
              <w:rPr>
                <w:rFonts w:hint="eastAsia" w:cs="楷体" w:asciiTheme="minorEastAsia" w:hAnsiTheme="minorEastAsia" w:eastAsiaTheme="minorEastAsia"/>
                <w:sz w:val="20"/>
                <w:szCs w:val="20"/>
              </w:rPr>
              <w:t xml:space="preserve">BA</w:t>
            </w:r>
            <w:r>
              <w:rPr>
                <w:rFonts w:hint="eastAsia" w:cs="楷体" w:asciiTheme="minorEastAsia" w:hAnsiTheme="minorEastAsia" w:eastAsiaTheme="minorEastAsia"/>
                <w:spacing w:val="7"/>
                <w:sz w:val="20"/>
                <w:szCs w:val="20"/>
              </w:rPr>
              <w:t xml:space="preserve">）</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433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4-</w:t>
            </w:r>
            <w:r>
              <w:rPr>
                <w:rFonts w:hint="eastAsia" w:cs="楷体" w:asciiTheme="minorEastAsia" w:hAnsiTheme="minorEastAsia" w:eastAsiaTheme="minorEastAsia"/>
                <w:spacing w:val="7"/>
                <w:sz w:val="20"/>
                <w:szCs w:val="20"/>
              </w:rPr>
              <w:t xml:space="preserve">氯苯氧乙酸钠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434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9"/>
                <w:sz w:val="20"/>
                <w:szCs w:val="20"/>
              </w:rPr>
              <w:t xml:space="preserve">氯氟氰菊酯和高效氯氟氰菊酯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435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氯氰菊酯和高效氯氰菊酯</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436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7"/>
                <w:sz w:val="20"/>
                <w:szCs w:val="20"/>
              </w:rPr>
              <w:t xml:space="preserve">荧光增白物质</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z w:val="20"/>
                <w:szCs w:val="20"/>
              </w:rPr>
              <w:t xml:space="preserve">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437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阿维菌素</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438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倍硫磷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800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439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毒死蜱</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440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腐霉利</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441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二甲戊灵</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442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443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8"/>
                <w:sz w:val="20"/>
                <w:szCs w:val="20"/>
              </w:rPr>
              <w:t xml:space="preserve">氯氰菊酯和高效氯氰菊酯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444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对硫磷</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445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多菌灵</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446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氟虫腈</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447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甲胺磷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520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448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乐果</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449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灭线磷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450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杀扑磷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451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水胺硫磷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452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敌敌畏</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453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5"/>
                <w:sz w:val="20"/>
                <w:szCs w:val="20"/>
              </w:rPr>
              <w:t xml:space="preserve">氯菊酯</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454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6"/>
                <w:sz w:val="20"/>
                <w:szCs w:val="20"/>
              </w:rPr>
              <w:t xml:space="preserve">氧乐果</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455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5"/>
                <w:sz w:val="20"/>
                <w:szCs w:val="20"/>
              </w:rPr>
              <w:t xml:space="preserve">克百威</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280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456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5"/>
                <w:sz w:val="20"/>
                <w:szCs w:val="20"/>
              </w:rPr>
              <w:t xml:space="preserve">灭多威</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457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1"/>
                <w:sz w:val="20"/>
                <w:szCs w:val="20"/>
              </w:rPr>
              <w:t xml:space="preserve">内吸磷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560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458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5"/>
                <w:sz w:val="20"/>
                <w:szCs w:val="20"/>
              </w:rPr>
              <w:t xml:space="preserve">氯唑磷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459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4"/>
                <w:sz w:val="20"/>
                <w:szCs w:val="20"/>
              </w:rPr>
              <w:t xml:space="preserve">辛硫磷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460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6"/>
                <w:sz w:val="20"/>
                <w:szCs w:val="20"/>
              </w:rPr>
              <w:t xml:space="preserve">毒死蜱</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640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461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2"/>
                <w:sz w:val="20"/>
                <w:szCs w:val="20"/>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462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8"/>
                <w:sz w:val="20"/>
                <w:szCs w:val="20"/>
              </w:rPr>
              <w:t xml:space="preserve">氯氰菊酯和高效氯氰菊酯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463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5"/>
                <w:sz w:val="20"/>
                <w:szCs w:val="20"/>
              </w:rPr>
            </w:pPr>
            <w:r>
              <w:rPr>
                <w:rFonts w:hint="eastAsia" w:cs="楷体" w:asciiTheme="minorEastAsia" w:hAnsiTheme="minorEastAsia" w:eastAsiaTheme="minorEastAsia"/>
                <w:spacing w:val="6"/>
                <w:sz w:val="20"/>
                <w:szCs w:val="20"/>
              </w:rPr>
              <w:t xml:space="preserve">倍硫磷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464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甲基异柳磷</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465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甲氨基阿维菌素苯甲酸盐</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960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466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9"/>
                <w:sz w:val="20"/>
                <w:szCs w:val="20"/>
              </w:rPr>
              <w:t xml:space="preserve">氟吡甲禾灵和高效氟吡甲禾灵</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467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哒螨灵</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468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敌百虫</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469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硫线磷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470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氯唑磷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471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噻虫胺</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472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3"/>
                <w:sz w:val="20"/>
                <w:szCs w:val="20"/>
              </w:rPr>
              <w:t xml:space="preserve">噻虫啉</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473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灭多威</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474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甲胺磷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20"/>
                <w:szCs w:val="20"/>
              </w:rPr>
              <w:t xml:space="preserve">360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475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杀扑磷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476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水胺硫磷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477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氧乐果</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478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二嗪磷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3"/>
                <w:sz w:val="20"/>
                <w:szCs w:val="20"/>
              </w:rPr>
              <w:t xml:space="preserve">400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479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甲胺磷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480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杀扑磷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481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水胺硫磷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482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氧乐果</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483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虫酰肼</w:t>
            </w:r>
            <w:r/>
          </w:p>
        </w:tc>
        <w:tc>
          <w:tcPr>
            <w:tcW w:w="225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120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484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敌百虫</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640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485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硫线磷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486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氯唑磷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487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1"/>
                <w:sz w:val="20"/>
                <w:szCs w:val="20"/>
              </w:rPr>
              <w:t xml:space="preserve">内吸磷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488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4"/>
                <w:sz w:val="20"/>
                <w:szCs w:val="20"/>
              </w:rPr>
              <w:t xml:space="preserve">百菌清</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3"/>
                <w:sz w:val="20"/>
                <w:szCs w:val="20"/>
              </w:rPr>
              <w:t xml:space="preserve">440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489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甲胺磷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490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2"/>
                <w:sz w:val="20"/>
                <w:szCs w:val="20"/>
              </w:rPr>
              <w:t xml:space="preserve">乐果</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491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5"/>
                <w:sz w:val="20"/>
                <w:szCs w:val="20"/>
              </w:rPr>
              <w:t xml:space="preserve">杀扑磷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492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szCs w:val="20"/>
              </w:rPr>
            </w:pPr>
            <w:r>
              <w:rPr>
                <w:rFonts w:hint="eastAsia" w:cs="楷体" w:asciiTheme="minorEastAsia" w:hAnsiTheme="minorEastAsia" w:eastAsiaTheme="minorEastAsia"/>
                <w:spacing w:val="6"/>
                <w:sz w:val="20"/>
                <w:szCs w:val="20"/>
              </w:rPr>
              <w:t xml:space="preserve">水胺硫磷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493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6"/>
                <w:sz w:val="20"/>
                <w:szCs w:val="20"/>
              </w:rPr>
              <w:t xml:space="preserve">氧乐果</w:t>
            </w:r>
            <w:r/>
          </w:p>
        </w:tc>
        <w:tc>
          <w:tcPr>
            <w:tcW w:w="2250" w:type="dxa"/>
            <w:vAlign w:val="center"/>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494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6"/>
                <w:sz w:val="20"/>
                <w:szCs w:val="20"/>
              </w:rPr>
              <w:t xml:space="preserve">硫线磷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3"/>
                <w:sz w:val="20"/>
                <w:szCs w:val="20"/>
              </w:rPr>
              <w:t xml:space="preserve">480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495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4"/>
                <w:sz w:val="20"/>
                <w:szCs w:val="20"/>
              </w:rPr>
              <w:t xml:space="preserve">辛硫磷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496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6"/>
                <w:sz w:val="20"/>
                <w:szCs w:val="20"/>
              </w:rPr>
              <w:t xml:space="preserve">倍硫磷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20"/>
                <w:szCs w:val="20"/>
              </w:rPr>
              <w:t xml:space="preserve">800</w:t>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497</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5"/>
                <w:sz w:val="20"/>
                <w:szCs w:val="20"/>
              </w:rPr>
              <w:t xml:space="preserve">丙溴磷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498</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4"/>
                <w:sz w:val="20"/>
                <w:szCs w:val="20"/>
              </w:rPr>
              <w:t xml:space="preserve">虫螨腈</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499</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6"/>
                <w:sz w:val="20"/>
                <w:szCs w:val="20"/>
              </w:rPr>
              <w:t xml:space="preserve">毒死蜱</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500</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2"/>
                <w:sz w:val="20"/>
                <w:szCs w:val="20"/>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501</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8"/>
                <w:sz w:val="20"/>
                <w:szCs w:val="20"/>
              </w:rPr>
              <w:t xml:space="preserve">氯氰菊酯和高效氯氰菊酯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502</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szCs w:val="20"/>
              </w:rPr>
            </w:pPr>
            <w:r>
              <w:rPr>
                <w:rFonts w:hint="eastAsia" w:cs="楷体" w:asciiTheme="minorEastAsia" w:hAnsiTheme="minorEastAsia" w:eastAsiaTheme="minorEastAsia"/>
                <w:spacing w:val="-2"/>
                <w:sz w:val="20"/>
                <w:szCs w:val="20"/>
              </w:rPr>
              <w:t xml:space="preserve">甲胺磷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503</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5"/>
                <w:sz w:val="20"/>
                <w:szCs w:val="20"/>
              </w:rPr>
              <w:t xml:space="preserve">久效磷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504</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5"/>
                <w:sz w:val="20"/>
                <w:szCs w:val="20"/>
              </w:rPr>
              <w:t xml:space="preserve">杀扑磷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505</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6"/>
                <w:sz w:val="20"/>
                <w:szCs w:val="20"/>
              </w:rPr>
              <w:t xml:space="preserve">水胺硫磷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sz w:val="20"/>
                <w:szCs w:val="20"/>
              </w:rPr>
            </w:pPr>
            <w:r>
              <w:rPr>
                <w:rFonts w:hint="eastAsia" w:cs="楷体" w:asciiTheme="minorEastAsia" w:hAnsiTheme="minorEastAsia" w:eastAsiaTheme="minorEastAsia"/>
                <w:spacing w:val="-1"/>
                <w:sz w:val="20"/>
                <w:szCs w:val="20"/>
              </w:rPr>
              <w:t xml:space="preserve">506</w:t>
            </w:r>
            <w:r/>
          </w:p>
        </w:tc>
        <w:tc>
          <w:tcPr>
            <w:tcW w:w="5610"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6"/>
                <w:sz w:val="20"/>
                <w:szCs w:val="20"/>
              </w:rPr>
            </w:pPr>
            <w:r>
              <w:rPr>
                <w:rFonts w:hint="eastAsia" w:cs="楷体" w:asciiTheme="minorEastAsia" w:hAnsiTheme="minorEastAsia" w:eastAsiaTheme="minorEastAsia"/>
                <w:spacing w:val="6"/>
                <w:sz w:val="20"/>
                <w:szCs w:val="20"/>
              </w:rPr>
              <w:t xml:space="preserve">氧乐果</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507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甲氨基阿维菌素苯甲酸盐</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19"/>
                <w:szCs w:val="19"/>
              </w:rPr>
              <w:t xml:space="preserve">720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508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敌百虫</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509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硫线磷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510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氯唑磷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511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内吸磷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512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倍硫磷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19"/>
                <w:szCs w:val="19"/>
              </w:rPr>
              <w:t xml:space="preserve">720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513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514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氯氰菊酯和高效氯氰菊酯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515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噻螨酮</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516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三唑醇</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517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氯唑磷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19"/>
                <w:szCs w:val="19"/>
              </w:rPr>
              <w:t xml:space="preserve">800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518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敌百虫</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519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硫线磷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520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内吸磷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521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吡虫啉</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522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噻虫啉</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523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克百威</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19"/>
                <w:szCs w:val="19"/>
              </w:rPr>
              <w:t xml:space="preserve">320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524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涕灭威</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525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灭多威</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526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杀扑磷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19"/>
                <w:szCs w:val="19"/>
              </w:rPr>
              <w:t xml:space="preserve">320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527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水胺硫磷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528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甲胺磷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529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倍硫磷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19"/>
                <w:szCs w:val="19"/>
              </w:rPr>
              <w:t xml:space="preserve">960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530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吡唑醚菌酯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531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532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甲霜灵和精甲霜灵</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533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5"/>
                <w:sz w:val="19"/>
                <w:szCs w:val="19"/>
              </w:rPr>
              <w:t xml:space="preserve">丙溴磷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534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6"/>
                <w:sz w:val="19"/>
                <w:szCs w:val="19"/>
              </w:rPr>
              <w:t xml:space="preserve">腐霉利</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535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8"/>
                <w:sz w:val="19"/>
                <w:szCs w:val="19"/>
              </w:rPr>
              <w:t xml:space="preserve">氯氰菊酯和高效氯氰菊酯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536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6"/>
                <w:sz w:val="19"/>
                <w:szCs w:val="19"/>
              </w:rPr>
              <w:t xml:space="preserve">三唑醇</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537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3"/>
                <w:sz w:val="19"/>
                <w:szCs w:val="19"/>
              </w:rPr>
              <w:t xml:space="preserve">咪鲜胺</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538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7"/>
                <w:sz w:val="19"/>
                <w:szCs w:val="19"/>
              </w:rPr>
              <w:t xml:space="preserve">苯醚甲环唑</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19"/>
                <w:szCs w:val="19"/>
              </w:rPr>
              <w:t xml:space="preserve">800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539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6"/>
                <w:sz w:val="19"/>
                <w:szCs w:val="19"/>
              </w:rPr>
              <w:t xml:space="preserve">苯酰菌胺</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540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6"/>
                <w:sz w:val="19"/>
                <w:szCs w:val="19"/>
              </w:rPr>
              <w:t xml:space="preserve">毒死蜱</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541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6"/>
                <w:sz w:val="19"/>
                <w:szCs w:val="19"/>
              </w:rPr>
              <w:t xml:space="preserve">腐霉利</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542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2"/>
                <w:sz w:val="19"/>
                <w:szCs w:val="19"/>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543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8"/>
                <w:sz w:val="19"/>
                <w:szCs w:val="19"/>
              </w:rPr>
              <w:t xml:space="preserve">氯氰菊酯和高效氯氰菊酯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544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3"/>
                <w:sz w:val="19"/>
                <w:szCs w:val="19"/>
              </w:rPr>
              <w:t xml:space="preserve">多菌灵</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19"/>
                <w:szCs w:val="19"/>
              </w:rPr>
              <w:t xml:space="preserve">320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545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4"/>
                <w:sz w:val="19"/>
                <w:szCs w:val="19"/>
              </w:rPr>
              <w:t xml:space="preserve">嘧菌酯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546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5"/>
                <w:sz w:val="19"/>
                <w:szCs w:val="19"/>
              </w:rPr>
              <w:t xml:space="preserve">啶氧菌酯</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547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6"/>
                <w:sz w:val="19"/>
                <w:szCs w:val="19"/>
              </w:rPr>
              <w:t xml:space="preserve">噁唑菌酮</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548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6"/>
                <w:sz w:val="19"/>
                <w:szCs w:val="19"/>
              </w:rPr>
              <w:t xml:space="preserve">双甲脒</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549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嗪氨灵</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550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噻虫胺</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19"/>
                <w:szCs w:val="19"/>
              </w:rPr>
              <w:t xml:space="preserve">640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551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硫线磷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552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乙霉威</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553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肟菌酯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554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苯醚甲环唑</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19"/>
                <w:szCs w:val="19"/>
              </w:rPr>
              <w:t xml:space="preserve">1120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555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吡唑醚菌酯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556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毒死蜱</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557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558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腈苯唑</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559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腐霉利</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560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甲霜灵和精甲霜灵</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561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腈菌唑</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562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联苯肼酯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563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醚菌酯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564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吡虫啉</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19"/>
                <w:szCs w:val="19"/>
              </w:rPr>
              <w:t xml:space="preserve">1040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565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4"/>
                <w:sz w:val="19"/>
                <w:szCs w:val="19"/>
              </w:rPr>
              <w:t xml:space="preserve">哒螨灵</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566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硫线磷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567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氯唑磷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568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内吸磷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569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霜霉威和霜霉威盐酸盐</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570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噻虫啉</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571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6"/>
                <w:sz w:val="19"/>
                <w:szCs w:val="19"/>
              </w:rPr>
              <w:t xml:space="preserve">甲氨基阿维菌素苯甲酸盐</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572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1"/>
                <w:sz w:val="19"/>
                <w:szCs w:val="19"/>
              </w:rPr>
              <w:t xml:space="preserve">乙霉威</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573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3"/>
                <w:sz w:val="19"/>
                <w:szCs w:val="19"/>
              </w:rPr>
              <w:t xml:space="preserve">多菌灵</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3"/>
                <w:sz w:val="19"/>
                <w:szCs w:val="19"/>
              </w:rPr>
              <w:t xml:space="preserve">480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574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5"/>
                <w:sz w:val="19"/>
                <w:szCs w:val="19"/>
              </w:rPr>
              <w:t xml:space="preserve">杀线威</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575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z w:val="19"/>
                <w:szCs w:val="19"/>
              </w:rPr>
              <w:t xml:space="preserve">四螨嗪</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576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6"/>
                <w:sz w:val="19"/>
                <w:szCs w:val="19"/>
              </w:rPr>
              <w:t xml:space="preserve">倍硫磷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19"/>
                <w:szCs w:val="19"/>
              </w:rPr>
              <w:t xml:space="preserve">880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577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6"/>
                <w:sz w:val="19"/>
                <w:szCs w:val="19"/>
              </w:rPr>
              <w:t xml:space="preserve">毒死蜱</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578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2"/>
                <w:sz w:val="19"/>
                <w:szCs w:val="19"/>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579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7"/>
                <w:sz w:val="19"/>
                <w:szCs w:val="19"/>
              </w:rPr>
              <w:t xml:space="preserve">联苯肼酯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580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8"/>
                <w:sz w:val="19"/>
                <w:szCs w:val="19"/>
              </w:rPr>
              <w:t xml:space="preserve">氯氰菊酯和高效氯氰菊酯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581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4"/>
                <w:sz w:val="19"/>
                <w:szCs w:val="19"/>
              </w:rPr>
              <w:t xml:space="preserve">嘧霉胺</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582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5"/>
                <w:sz w:val="19"/>
                <w:szCs w:val="19"/>
              </w:rPr>
              <w:t xml:space="preserve">溴螨酯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583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6"/>
                <w:sz w:val="19"/>
                <w:szCs w:val="19"/>
              </w:rPr>
              <w:t xml:space="preserve">氟啶胺</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584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1"/>
                <w:sz w:val="19"/>
                <w:szCs w:val="19"/>
              </w:rPr>
              <w:t xml:space="preserve">内吸磷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19"/>
                <w:szCs w:val="19"/>
              </w:rPr>
              <w:t xml:space="preserve">720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585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3"/>
                <w:sz w:val="19"/>
                <w:szCs w:val="19"/>
              </w:rPr>
              <w:t xml:space="preserve">噻虫啉</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586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4"/>
                <w:sz w:val="19"/>
                <w:szCs w:val="19"/>
              </w:rPr>
              <w:t xml:space="preserve">辛硫磷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587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6"/>
                <w:sz w:val="19"/>
                <w:szCs w:val="19"/>
              </w:rPr>
              <w:t xml:space="preserve">吡唑醚菌酯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588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9"/>
                <w:sz w:val="19"/>
                <w:szCs w:val="19"/>
              </w:rPr>
              <w:t xml:space="preserve">氟吡甲禾灵和高效氟吡甲禾灵</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589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3"/>
                <w:sz w:val="19"/>
                <w:szCs w:val="19"/>
              </w:rPr>
            </w:pPr>
            <w:r>
              <w:rPr>
                <w:rFonts w:hint="eastAsia" w:cs="楷体" w:asciiTheme="minorEastAsia" w:hAnsiTheme="minorEastAsia" w:eastAsiaTheme="minorEastAsia"/>
                <w:spacing w:val="5"/>
                <w:sz w:val="19"/>
                <w:szCs w:val="19"/>
              </w:rPr>
              <w:t xml:space="preserve">噻呋酰胺</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590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六六六</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591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倍硫磷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19"/>
                <w:szCs w:val="19"/>
              </w:rPr>
              <w:t xml:space="preserve">720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592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593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苯醚甲环唑</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594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马拉硫磷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595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4"/>
                <w:sz w:val="19"/>
                <w:szCs w:val="19"/>
              </w:rPr>
              <w:t xml:space="preserve">嘧霉胺</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596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敌百虫</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19"/>
                <w:szCs w:val="19"/>
              </w:rPr>
              <w:t xml:space="preserve">800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597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甲萘威</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598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4"/>
                <w:sz w:val="19"/>
                <w:szCs w:val="19"/>
              </w:rPr>
              <w:t xml:space="preserve">辛硫磷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599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内吸磷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600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氯唑磷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601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硫线磷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602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敌百虫</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19"/>
                <w:szCs w:val="19"/>
              </w:rPr>
              <w:t xml:space="preserve">720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603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硫线磷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604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内吸磷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605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炔苯酰草胺</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606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氯唑磷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607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甲胺磷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19"/>
                <w:szCs w:val="19"/>
              </w:rPr>
              <w:t xml:space="preserve">640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608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甲基对硫磷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609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甲基硫环磷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610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久效磷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611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2"/>
                <w:sz w:val="19"/>
                <w:szCs w:val="19"/>
              </w:rPr>
              <w:t xml:space="preserve">乐果</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612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6"/>
                <w:sz w:val="19"/>
                <w:szCs w:val="19"/>
              </w:rPr>
              <w:t xml:space="preserve">硫环磷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613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5"/>
                <w:sz w:val="19"/>
                <w:szCs w:val="19"/>
              </w:rPr>
              <w:t xml:space="preserve">灭线磷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614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6"/>
                <w:sz w:val="19"/>
                <w:szCs w:val="19"/>
              </w:rPr>
              <w:t xml:space="preserve">杀螟硫磷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615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5"/>
                <w:sz w:val="19"/>
                <w:szCs w:val="19"/>
              </w:rPr>
              <w:t xml:space="preserve">杀扑磷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616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6"/>
                <w:sz w:val="19"/>
                <w:szCs w:val="19"/>
              </w:rPr>
              <w:t xml:space="preserve">水胺硫磷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617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4"/>
                <w:sz w:val="19"/>
                <w:szCs w:val="19"/>
              </w:rPr>
              <w:t xml:space="preserve">乙酰甲胺磷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618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6"/>
                <w:sz w:val="19"/>
                <w:szCs w:val="19"/>
              </w:rPr>
              <w:t xml:space="preserve">倍硫磷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19"/>
                <w:szCs w:val="19"/>
              </w:rPr>
              <w:t xml:space="preserve">640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619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2"/>
                <w:sz w:val="19"/>
                <w:szCs w:val="19"/>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620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5"/>
                <w:sz w:val="19"/>
                <w:szCs w:val="19"/>
              </w:rPr>
              <w:t xml:space="preserve">马拉硫磷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621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7"/>
                <w:sz w:val="19"/>
                <w:szCs w:val="19"/>
              </w:rPr>
              <w:t xml:space="preserve">氰戊菊酯和</w:t>
            </w:r>
            <w:r>
              <w:rPr>
                <w:rFonts w:hint="eastAsia" w:cs="楷体" w:asciiTheme="minorEastAsia" w:hAnsiTheme="minorEastAsia" w:eastAsiaTheme="minorEastAsia"/>
                <w:spacing w:val="7"/>
                <w:sz w:val="19"/>
                <w:szCs w:val="19"/>
              </w:rPr>
              <w:t xml:space="preserve">S-</w:t>
            </w:r>
            <w:r>
              <w:rPr>
                <w:rFonts w:hint="eastAsia" w:cs="楷体" w:asciiTheme="minorEastAsia" w:hAnsiTheme="minorEastAsia" w:eastAsiaTheme="minorEastAsia"/>
                <w:spacing w:val="7"/>
                <w:sz w:val="19"/>
                <w:szCs w:val="19"/>
              </w:rPr>
              <w:t xml:space="preserve">氰戊菊酯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622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6"/>
                <w:sz w:val="19"/>
                <w:szCs w:val="19"/>
              </w:rPr>
              <w:t xml:space="preserve">六六六</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19"/>
                <w:szCs w:val="19"/>
              </w:rPr>
              <w:t xml:space="preserve">320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623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7"/>
                <w:sz w:val="19"/>
                <w:szCs w:val="19"/>
              </w:rPr>
              <w:t xml:space="preserve">氟氰戊菊酯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624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5"/>
                <w:sz w:val="19"/>
                <w:szCs w:val="19"/>
              </w:rPr>
            </w:pPr>
            <w:r>
              <w:rPr>
                <w:rFonts w:hint="eastAsia" w:cs="楷体" w:asciiTheme="minorEastAsia" w:hAnsiTheme="minorEastAsia" w:eastAsiaTheme="minorEastAsia"/>
                <w:spacing w:val="5"/>
                <w:sz w:val="19"/>
                <w:szCs w:val="19"/>
              </w:rPr>
              <w:t xml:space="preserve">氯菊酯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625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多菌灵</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1"/>
                <w:sz w:val="19"/>
                <w:szCs w:val="19"/>
              </w:rPr>
              <w:t xml:space="preserve">1920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626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氯唑磷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627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戊唑醇</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628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噻菌灵</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629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4"/>
                <w:sz w:val="19"/>
                <w:szCs w:val="19"/>
              </w:rPr>
              <w:t xml:space="preserve">嘧菌酯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630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4"/>
                <w:sz w:val="19"/>
                <w:szCs w:val="19"/>
              </w:rPr>
              <w:t xml:space="preserve">辛硫磷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631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阿维菌素</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632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甲拌磷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633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苯醚甲环唑</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634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丙溴磷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635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咪鲜胺</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636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敌敌畏</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637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三唑磷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638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杀扑磷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639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毒死蜱</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640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9"/>
                <w:sz w:val="19"/>
                <w:szCs w:val="19"/>
              </w:rPr>
              <w:t xml:space="preserve">氯氟氰菊酯和高效氯氟氰菊酯</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641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烯酰吗啉</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642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啶酰菌胺</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643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氯吡脲</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644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丙环唑</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645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氧乐果</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19"/>
                <w:szCs w:val="19"/>
              </w:rPr>
              <w:t xml:space="preserve">640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646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克百威</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647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水胺硫磷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648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甲基异柳磷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649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灭线磷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650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甲基硫菌灵</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651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甲胺磷</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652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甲基对硫磷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653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4"/>
                <w:sz w:val="19"/>
                <w:szCs w:val="19"/>
              </w:rPr>
              <w:t xml:space="preserve">乙酰甲胺磷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654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狄氏剂</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655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对硫磷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656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氧乐果</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2"/>
                <w:sz w:val="19"/>
                <w:szCs w:val="19"/>
              </w:rPr>
              <w:t xml:space="preserve">640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657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克百威</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658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水胺硫磷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659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甲基异柳磷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660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灭线磷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661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甲基硫菌灵</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662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甲胺磷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663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甲基对硫磷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664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4"/>
                <w:sz w:val="19"/>
                <w:szCs w:val="19"/>
              </w:rPr>
              <w:t xml:space="preserve">乙酰甲胺磷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665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狄氏剂</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666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对硫磷</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667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功效及标志性成分指标</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1680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668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胶囊壳中的铬</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669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9"/>
                <w:sz w:val="19"/>
                <w:szCs w:val="19"/>
              </w:rPr>
              <w:t xml:space="preserve">邻苯二甲酸二丁酯（</w:t>
            </w:r>
            <w:r>
              <w:rPr>
                <w:rFonts w:hint="eastAsia" w:cs="楷体" w:asciiTheme="minorEastAsia" w:hAnsiTheme="minorEastAsia" w:eastAsiaTheme="minorEastAsia"/>
                <w:sz w:val="19"/>
                <w:szCs w:val="19"/>
              </w:rPr>
              <w:t xml:space="preserve">DBP</w:t>
            </w:r>
            <w:r>
              <w:rPr>
                <w:rFonts w:hint="eastAsia" w:cs="楷体" w:asciiTheme="minorEastAsia" w:hAnsiTheme="minorEastAsia" w:eastAsiaTheme="minorEastAsia"/>
                <w:spacing w:val="9"/>
                <w:sz w:val="19"/>
                <w:szCs w:val="19"/>
              </w:rPr>
              <w:t xml:space="preserve">）</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670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番泻苷</w:t>
            </w:r>
            <w:r>
              <w:rPr>
                <w:rFonts w:hint="eastAsia" w:cs="楷体" w:asciiTheme="minorEastAsia" w:hAnsiTheme="minorEastAsia" w:eastAsiaTheme="minorEastAsia"/>
                <w:spacing w:val="6"/>
                <w:sz w:val="19"/>
                <w:szCs w:val="19"/>
              </w:rPr>
              <w:t xml:space="preserve">A</w:t>
            </w:r>
            <w:r>
              <w:rPr>
                <w:rFonts w:hint="eastAsia" w:cs="楷体" w:asciiTheme="minorEastAsia" w:hAnsiTheme="minorEastAsia" w:eastAsiaTheme="minorEastAsia"/>
                <w:spacing w:val="6"/>
                <w:sz w:val="19"/>
                <w:szCs w:val="19"/>
              </w:rPr>
              <w:t xml:space="preserve">、番泻苷</w:t>
            </w:r>
            <w:r>
              <w:rPr>
                <w:rFonts w:hint="eastAsia" w:cs="楷体" w:asciiTheme="minorEastAsia" w:hAnsiTheme="minorEastAsia" w:eastAsiaTheme="minorEastAsia"/>
                <w:spacing w:val="6"/>
                <w:sz w:val="19"/>
                <w:szCs w:val="19"/>
              </w:rPr>
              <w:t xml:space="preserve">B</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560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671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大黄素、大黄酚</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560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672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崩解时限</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z w:val="19"/>
                <w:szCs w:val="19"/>
              </w:rPr>
              <w:t xml:space="preserve">80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673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软胶囊壳中的铬</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674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非法添加</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2000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675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z w:val="19"/>
                <w:szCs w:val="19"/>
              </w:rPr>
              <w:t xml:space="preserve">β</w:t>
            </w:r>
            <w:r>
              <w:rPr>
                <w:rFonts w:hint="eastAsia" w:cs="楷体" w:asciiTheme="minorEastAsia" w:hAnsiTheme="minorEastAsia" w:eastAsiaTheme="minorEastAsia"/>
                <w:sz w:val="19"/>
                <w:szCs w:val="19"/>
              </w:rPr>
              <w:t xml:space="preserve">-</w:t>
            </w:r>
            <w:r>
              <w:rPr>
                <w:rFonts w:hint="eastAsia" w:cs="楷体" w:asciiTheme="minorEastAsia" w:hAnsiTheme="minorEastAsia" w:eastAsiaTheme="minorEastAsia"/>
                <w:sz w:val="19"/>
                <w:szCs w:val="19"/>
              </w:rPr>
              <w:t xml:space="preserve">胡萝卜素</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676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阪崎肠杆菌</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320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677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不溶性膳食纤维</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800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678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二十二碳六烯酸</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679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z w:val="19"/>
                <w:szCs w:val="19"/>
              </w:rPr>
              <w:t xml:space="preserve">二十二碳六烯酸（</w:t>
            </w:r>
            <w:r>
              <w:rPr>
                <w:rFonts w:hint="eastAsia" w:cs="楷体" w:asciiTheme="minorEastAsia" w:hAnsiTheme="minorEastAsia" w:eastAsiaTheme="minorEastAsia"/>
                <w:sz w:val="19"/>
                <w:szCs w:val="19"/>
              </w:rPr>
              <w:t xml:space="preserve">22:6n-3</w:t>
            </w:r>
            <w:r>
              <w:rPr>
                <w:rFonts w:hint="eastAsia" w:cs="楷体" w:asciiTheme="minorEastAsia" w:hAnsiTheme="minorEastAsia" w:eastAsiaTheme="minorEastAsia"/>
                <w:sz w:val="19"/>
                <w:szCs w:val="19"/>
              </w:rPr>
              <w:t xml:space="preserve">）与二十碳四烯酸（</w:t>
            </w:r>
            <w:r>
              <w:rPr>
                <w:rFonts w:hint="eastAsia" w:cs="楷体" w:asciiTheme="minorEastAsia" w:hAnsiTheme="minorEastAsia" w:eastAsiaTheme="minorEastAsia"/>
                <w:sz w:val="19"/>
                <w:szCs w:val="19"/>
              </w:rPr>
              <w:t xml:space="preserve">20:4n-6</w:t>
            </w:r>
            <w:r>
              <w:rPr>
                <w:rFonts w:hint="eastAsia" w:cs="楷体" w:asciiTheme="minorEastAsia" w:hAnsiTheme="minorEastAsia" w:eastAsiaTheme="minorEastAsia"/>
                <w:sz w:val="19"/>
                <w:szCs w:val="19"/>
              </w:rPr>
              <w:t xml:space="preserve">）</w:t>
            </w:r>
            <w:r>
              <w:rPr>
                <w:rFonts w:hint="eastAsia" w:cs="楷体" w:asciiTheme="minorEastAsia" w:hAnsiTheme="minorEastAsia" w:eastAsiaTheme="minorEastAsia"/>
                <w:spacing w:val="-2"/>
                <w:sz w:val="19"/>
                <w:szCs w:val="19"/>
              </w:rPr>
              <w:t xml:space="preserve">的比</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position w:val="-3"/>
                <w:sz w:val="19"/>
                <w:szCs w:val="19"/>
              </w:rPr>
              <w:t xml:space="preserve">——</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680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9"/>
                <w:sz w:val="19"/>
                <w:szCs w:val="19"/>
              </w:rPr>
              <w:t xml:space="preserve">二十二碳六烯酸与总脂肪酸比</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position w:val="-3"/>
                <w:sz w:val="19"/>
                <w:szCs w:val="19"/>
              </w:rPr>
              <w:t xml:space="preserve">——</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681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二十碳四烯酸</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682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二十碳四烯酸与总脂肪酸比</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position w:val="-3"/>
                <w:sz w:val="19"/>
                <w:szCs w:val="19"/>
              </w:rPr>
              <w:t xml:space="preserve">——</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683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9"/>
                <w:sz w:val="19"/>
                <w:szCs w:val="19"/>
              </w:rPr>
              <w:t xml:space="preserve">反式脂肪酸与总脂肪酸比值</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684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9"/>
                <w:sz w:val="19"/>
                <w:szCs w:val="19"/>
              </w:rPr>
              <w:t xml:space="preserve">反式脂肪酸最高含量与总脂肪酸比值</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685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泛酸</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686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20"/>
              </w:rPr>
            </w:pPr>
            <w:r>
              <w:rPr>
                <w:rFonts w:hint="eastAsia" w:cs="楷体" w:asciiTheme="minorEastAsia" w:hAnsiTheme="minorEastAsia" w:eastAsiaTheme="minorEastAsia"/>
                <w:spacing w:val="7"/>
                <w:sz w:val="19"/>
                <w:szCs w:val="19"/>
              </w:rPr>
              <w:t xml:space="preserve">伏马毒素</w:t>
            </w:r>
            <w:r>
              <w:rPr>
                <w:rFonts w:hint="eastAsia" w:cs="楷体" w:asciiTheme="minorEastAsia" w:hAnsiTheme="minorEastAsia" w:eastAsiaTheme="minorEastAsia"/>
                <w:spacing w:val="7"/>
                <w:sz w:val="19"/>
                <w:szCs w:val="19"/>
              </w:rPr>
              <w:t xml:space="preserve">B</w:t>
            </w:r>
            <w:r>
              <w:rPr>
                <w:rFonts w:hint="eastAsia" w:cs="楷体" w:asciiTheme="minorEastAsia" w:hAnsiTheme="minorEastAsia" w:eastAsiaTheme="minorEastAsia"/>
                <w:spacing w:val="7"/>
                <w:sz w:val="20"/>
              </w:rPr>
              <w:t xml:space="preserve">1</w:t>
            </w:r>
            <w:r>
              <w:rPr>
                <w:rFonts w:hint="eastAsia" w:cs="楷体" w:asciiTheme="minorEastAsia" w:hAnsiTheme="minorEastAsia" w:eastAsiaTheme="minorEastAsia"/>
                <w:spacing w:val="7"/>
                <w:sz w:val="19"/>
                <w:szCs w:val="19"/>
              </w:rPr>
              <w:t xml:space="preserve">，伏马毒素</w:t>
            </w:r>
            <w:r>
              <w:rPr>
                <w:rFonts w:hint="eastAsia" w:cs="楷体" w:asciiTheme="minorEastAsia" w:hAnsiTheme="minorEastAsia" w:eastAsiaTheme="minorEastAsia"/>
                <w:spacing w:val="7"/>
                <w:sz w:val="19"/>
                <w:szCs w:val="19"/>
              </w:rPr>
              <w:t xml:space="preserve">B</w:t>
            </w:r>
            <w:r>
              <w:rPr>
                <w:rFonts w:hint="eastAsia" w:cs="楷体" w:asciiTheme="minorEastAsia" w:hAnsiTheme="minorEastAsia" w:eastAsiaTheme="minorEastAsia"/>
                <w:spacing w:val="7"/>
                <w:sz w:val="20"/>
              </w:rPr>
              <w:t xml:space="preserve">2</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687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核苷酸</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688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黄体酮</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689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乳糖占碳水化合物总量比</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690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果聚糖</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300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691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香兰素</w:t>
            </w:r>
            <w:r/>
          </w:p>
        </w:tc>
        <w:tc>
          <w:tcPr>
            <w:tcW w:w="2250" w:type="dxa"/>
            <w:vAlign w:val="center"/>
            <w:vMerge w:val="restart"/>
            <w:textDirection w:val="lrTb"/>
            <w:noWrap w:val="false"/>
          </w:tcPr>
          <w:p>
            <w:pPr>
              <w:jc w:val="center"/>
              <w:spacing w:line="300" w:lineRule="exact"/>
              <w:rPr>
                <w:rFonts w:cs="楷体" w:asciiTheme="minorEastAsia" w:hAnsiTheme="minorEastAsia" w:eastAsiaTheme="minorEastAsia"/>
                <w:b/>
                <w:bCs/>
                <w:sz w:val="28"/>
                <w:szCs w:val="28"/>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692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甲基香兰素</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693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4"/>
                <w:sz w:val="19"/>
                <w:szCs w:val="19"/>
              </w:rPr>
              <w:t xml:space="preserve">乙基香兰素</w:t>
            </w:r>
            <w:r/>
          </w:p>
        </w:tc>
        <w:tc>
          <w:tcPr>
            <w:tcW w:w="2250" w:type="dxa"/>
            <w:vAlign w:val="center"/>
            <w:vMerge w:val="continue"/>
            <w:textDirection w:val="lrTb"/>
            <w:noWrap w:val="false"/>
          </w:tcPr>
          <w:p>
            <w:pPr>
              <w:jc w:val="center"/>
              <w:spacing w:line="300" w:lineRule="exact"/>
              <w:rPr>
                <w:rFonts w:cs="楷体" w:asciiTheme="minorEastAsia" w:hAnsiTheme="minorEastAsia" w:eastAsiaTheme="minorEastAsia"/>
                <w:b/>
                <w:bCs/>
                <w:sz w:val="28"/>
                <w:szCs w:val="28"/>
              </w:rPr>
            </w:pPr>
            <w:r>
              <w:rPr>
                <w:rFonts w:cs="楷体" w:asciiTheme="minorEastAsia" w:hAnsiTheme="minorEastAsia" w:eastAsiaTheme="minorEastAsia"/>
                <w:b/>
                <w:bCs/>
                <w:sz w:val="28"/>
                <w:szCs w:val="28"/>
              </w:rPr>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694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氯丙醇</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695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烯草酮</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696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丙炔氟草胺</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697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9"/>
                <w:sz w:val="19"/>
                <w:szCs w:val="19"/>
              </w:rPr>
              <w:t xml:space="preserve">氟氯氰菊酯和高效氟氯氰菊酯</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698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乙螨唑</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699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甲苯氟磺胺</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700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抗蚜威</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701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伏杀硫磷</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702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氟啶脲</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703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醚菊酯</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704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氟磺胺草醚</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705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氟虫脲</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706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五氯硝基苯</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707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亚胺硫磷</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708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0"/>
                <w:sz w:val="19"/>
                <w:szCs w:val="19"/>
              </w:rPr>
              <w:t xml:space="preserve">α、β</w:t>
            </w:r>
            <w:r>
              <w:rPr>
                <w:rFonts w:hint="eastAsia" w:cs="楷体" w:asciiTheme="minorEastAsia" w:hAnsiTheme="minorEastAsia" w:eastAsiaTheme="minorEastAsia"/>
                <w:spacing w:val="-10"/>
                <w:sz w:val="19"/>
                <w:szCs w:val="19"/>
              </w:rPr>
              <w:t xml:space="preserve">-</w:t>
            </w:r>
            <w:r>
              <w:rPr>
                <w:rFonts w:hint="eastAsia" w:cs="楷体" w:asciiTheme="minorEastAsia" w:hAnsiTheme="minorEastAsia" w:eastAsiaTheme="minorEastAsia"/>
                <w:spacing w:val="-10"/>
                <w:sz w:val="19"/>
                <w:szCs w:val="19"/>
              </w:rPr>
              <w:t xml:space="preserve">放射性</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709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4"/>
                <w:sz w:val="19"/>
                <w:szCs w:val="19"/>
              </w:rPr>
              <w:t xml:space="preserve">赤霉素</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vAlign w:val="center"/>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710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多氯联苯</w:t>
            </w:r>
            <w:r>
              <w:rPr>
                <w:rFonts w:hint="eastAsia" w:cs="楷体" w:asciiTheme="minorEastAsia" w:hAnsiTheme="minorEastAsia" w:eastAsiaTheme="minorEastAsia"/>
                <w:spacing w:val="7"/>
                <w:sz w:val="19"/>
                <w:szCs w:val="19"/>
              </w:rPr>
              <w:t xml:space="preserve">(</w:t>
            </w:r>
            <w:r>
              <w:rPr>
                <w:rFonts w:hint="eastAsia" w:cs="楷体" w:asciiTheme="minorEastAsia" w:hAnsiTheme="minorEastAsia" w:eastAsiaTheme="minorEastAsia"/>
                <w:spacing w:val="7"/>
                <w:sz w:val="19"/>
                <w:szCs w:val="19"/>
              </w:rPr>
              <w:t xml:space="preserve">以</w:t>
            </w:r>
            <w:r>
              <w:rPr>
                <w:rFonts w:hint="eastAsia" w:cs="楷体" w:asciiTheme="minorEastAsia" w:hAnsiTheme="minorEastAsia" w:eastAsiaTheme="minorEastAsia"/>
                <w:sz w:val="19"/>
                <w:szCs w:val="19"/>
              </w:rPr>
              <w:t xml:space="preserve">PCB</w:t>
            </w:r>
            <w:r>
              <w:rPr>
                <w:rFonts w:hint="eastAsia" w:cs="楷体" w:asciiTheme="minorEastAsia" w:hAnsiTheme="minorEastAsia" w:eastAsiaTheme="minorEastAsia"/>
                <w:spacing w:val="7"/>
                <w:sz w:val="19"/>
                <w:szCs w:val="19"/>
              </w:rPr>
              <w:t xml:space="preserve">28</w:t>
            </w:r>
            <w:r>
              <w:rPr>
                <w:rFonts w:hint="eastAsia" w:cs="楷体" w:asciiTheme="minorEastAsia" w:hAnsiTheme="minorEastAsia" w:eastAsiaTheme="minorEastAsia"/>
                <w:spacing w:val="7"/>
                <w:sz w:val="19"/>
                <w:szCs w:val="19"/>
              </w:rPr>
              <w:t xml:space="preserve">、</w:t>
            </w:r>
            <w:r>
              <w:rPr>
                <w:rFonts w:hint="eastAsia" w:cs="楷体" w:asciiTheme="minorEastAsia" w:hAnsiTheme="minorEastAsia" w:eastAsiaTheme="minorEastAsia"/>
                <w:sz w:val="19"/>
                <w:szCs w:val="19"/>
              </w:rPr>
              <w:t xml:space="preserve">PCB</w:t>
            </w:r>
            <w:r>
              <w:rPr>
                <w:rFonts w:hint="eastAsia" w:cs="楷体" w:asciiTheme="minorEastAsia" w:hAnsiTheme="minorEastAsia" w:eastAsiaTheme="minorEastAsia"/>
                <w:spacing w:val="7"/>
                <w:sz w:val="19"/>
                <w:szCs w:val="19"/>
              </w:rPr>
              <w:t xml:space="preserve">52</w:t>
            </w:r>
            <w:r>
              <w:rPr>
                <w:rFonts w:hint="eastAsia" w:cs="楷体" w:asciiTheme="minorEastAsia" w:hAnsiTheme="minorEastAsia" w:eastAsiaTheme="minorEastAsia"/>
                <w:spacing w:val="7"/>
                <w:sz w:val="19"/>
                <w:szCs w:val="19"/>
              </w:rPr>
              <w:t xml:space="preserve">、</w:t>
            </w:r>
            <w:r>
              <w:rPr>
                <w:rFonts w:hint="eastAsia" w:cs="楷体" w:asciiTheme="minorEastAsia" w:hAnsiTheme="minorEastAsia" w:eastAsiaTheme="minorEastAsia"/>
                <w:sz w:val="19"/>
                <w:szCs w:val="19"/>
              </w:rPr>
              <w:t xml:space="preserve">PCB</w:t>
            </w:r>
            <w:r>
              <w:rPr>
                <w:rFonts w:hint="eastAsia" w:cs="楷体" w:asciiTheme="minorEastAsia" w:hAnsiTheme="minorEastAsia" w:eastAsiaTheme="minorEastAsia"/>
                <w:spacing w:val="7"/>
                <w:sz w:val="19"/>
                <w:szCs w:val="19"/>
              </w:rPr>
              <w:t xml:space="preserve">101</w:t>
            </w:r>
            <w:r>
              <w:rPr>
                <w:rFonts w:hint="eastAsia" w:cs="楷体" w:asciiTheme="minorEastAsia" w:hAnsiTheme="minorEastAsia" w:eastAsiaTheme="minorEastAsia"/>
                <w:spacing w:val="7"/>
                <w:sz w:val="19"/>
                <w:szCs w:val="19"/>
              </w:rPr>
              <w:t xml:space="preserve">、</w:t>
            </w:r>
            <w:r>
              <w:rPr>
                <w:rFonts w:hint="eastAsia" w:cs="楷体" w:asciiTheme="minorEastAsia" w:hAnsiTheme="minorEastAsia" w:eastAsiaTheme="minorEastAsia"/>
                <w:sz w:val="19"/>
                <w:szCs w:val="19"/>
              </w:rPr>
              <w:t xml:space="preserve">PCB</w:t>
            </w:r>
            <w:r>
              <w:rPr>
                <w:rFonts w:hint="eastAsia" w:cs="楷体" w:asciiTheme="minorEastAsia" w:hAnsiTheme="minorEastAsia" w:eastAsiaTheme="minorEastAsia"/>
                <w:spacing w:val="7"/>
                <w:sz w:val="19"/>
                <w:szCs w:val="19"/>
              </w:rPr>
              <w:t xml:space="preserve">138</w:t>
            </w:r>
            <w:r>
              <w:rPr>
                <w:rFonts w:hint="eastAsia" w:cs="楷体" w:asciiTheme="minorEastAsia" w:hAnsiTheme="minorEastAsia" w:eastAsiaTheme="minorEastAsia"/>
                <w:spacing w:val="7"/>
                <w:sz w:val="19"/>
                <w:szCs w:val="19"/>
              </w:rPr>
              <w:t xml:space="preserve">、</w:t>
            </w:r>
            <w:r>
              <w:rPr>
                <w:rFonts w:hint="eastAsia" w:cs="楷体" w:asciiTheme="minorEastAsia" w:hAnsiTheme="minorEastAsia" w:eastAsiaTheme="minorEastAsia"/>
                <w:sz w:val="19"/>
                <w:szCs w:val="19"/>
              </w:rPr>
              <w:t xml:space="preserve">PCB</w:t>
            </w:r>
            <w:r>
              <w:rPr>
                <w:rFonts w:hint="eastAsia" w:cs="楷体" w:asciiTheme="minorEastAsia" w:hAnsiTheme="minorEastAsia" w:eastAsiaTheme="minorEastAsia"/>
                <w:spacing w:val="7"/>
                <w:sz w:val="19"/>
                <w:szCs w:val="19"/>
              </w:rPr>
              <w:t xml:space="preserve">153</w:t>
            </w:r>
            <w:r>
              <w:rPr>
                <w:rFonts w:hint="eastAsia" w:cs="楷体" w:asciiTheme="minorEastAsia" w:hAnsiTheme="minorEastAsia" w:eastAsiaTheme="minorEastAsia"/>
                <w:spacing w:val="7"/>
                <w:sz w:val="19"/>
                <w:szCs w:val="19"/>
              </w:rPr>
              <w:t xml:space="preserve">、</w:t>
            </w:r>
            <w:r>
              <w:rPr>
                <w:rFonts w:hint="eastAsia" w:cs="楷体" w:asciiTheme="minorEastAsia" w:hAnsiTheme="minorEastAsia" w:eastAsiaTheme="minorEastAsia"/>
                <w:sz w:val="19"/>
                <w:szCs w:val="19"/>
              </w:rPr>
              <w:t xml:space="preserve">PCB</w:t>
            </w:r>
            <w:r>
              <w:rPr>
                <w:rFonts w:hint="eastAsia" w:cs="楷体" w:asciiTheme="minorEastAsia" w:hAnsiTheme="minorEastAsia" w:eastAsiaTheme="minorEastAsia"/>
                <w:spacing w:val="7"/>
                <w:sz w:val="19"/>
                <w:szCs w:val="19"/>
              </w:rPr>
              <w:t xml:space="preserve">180</w:t>
            </w:r>
            <w:r>
              <w:rPr>
                <w:rFonts w:hint="eastAsia" w:cs="楷体" w:asciiTheme="minorEastAsia" w:hAnsiTheme="minorEastAsia" w:eastAsiaTheme="minorEastAsia"/>
                <w:spacing w:val="7"/>
                <w:sz w:val="19"/>
                <w:szCs w:val="19"/>
              </w:rPr>
              <w:t xml:space="preserve">总和计</w:t>
            </w:r>
            <w:r>
              <w:rPr>
                <w:rFonts w:hint="eastAsia" w:cs="楷体" w:asciiTheme="minorEastAsia" w:hAnsiTheme="minorEastAsia" w:eastAsiaTheme="minorEastAsia"/>
                <w:spacing w:val="7"/>
                <w:sz w:val="19"/>
                <w:szCs w:val="19"/>
              </w:rPr>
              <w:t xml:space="preserve">)</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711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喹啉黄</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712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脱色试验</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713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总迁移量</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714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酸酯总量</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715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克螨特</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716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灭幼脲</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717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致泻大肠埃希氏菌</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320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718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粒度</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719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相对密度</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720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折光指数</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721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硝酸不溶物</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722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加热减量</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723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低聚果糖</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724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4"/>
                <w:sz w:val="19"/>
                <w:szCs w:val="19"/>
              </w:rPr>
              <w:t xml:space="preserve">多聚果糖</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725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二氧化碳气体发生量</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726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水不溶物</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727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碘酸钾</w:t>
            </w:r>
            <w:r>
              <w:rPr>
                <w:rFonts w:hint="eastAsia" w:cs="楷体" w:asciiTheme="minorEastAsia" w:hAnsiTheme="minorEastAsia" w:eastAsiaTheme="minorEastAsia"/>
                <w:spacing w:val="3"/>
                <w:sz w:val="19"/>
                <w:szCs w:val="19"/>
              </w:rPr>
              <w:t xml:space="preserve">(</w:t>
            </w:r>
            <w:r>
              <w:rPr>
                <w:rFonts w:hint="eastAsia" w:cs="楷体" w:asciiTheme="minorEastAsia" w:hAnsiTheme="minorEastAsia" w:eastAsiaTheme="minorEastAsia"/>
                <w:spacing w:val="3"/>
                <w:sz w:val="19"/>
                <w:szCs w:val="19"/>
              </w:rPr>
              <w:t xml:space="preserve">以</w:t>
            </w:r>
            <w:r>
              <w:rPr>
                <w:rFonts w:hint="eastAsia" w:cs="楷体" w:asciiTheme="minorEastAsia" w:hAnsiTheme="minorEastAsia" w:eastAsiaTheme="minorEastAsia"/>
                <w:spacing w:val="3"/>
                <w:sz w:val="19"/>
                <w:szCs w:val="19"/>
              </w:rPr>
              <w:t xml:space="preserve">I</w:t>
            </w:r>
            <w:r>
              <w:rPr>
                <w:rFonts w:hint="eastAsia" w:cs="楷体" w:asciiTheme="minorEastAsia" w:hAnsiTheme="minorEastAsia" w:eastAsiaTheme="minorEastAsia"/>
                <w:spacing w:val="3"/>
                <w:sz w:val="19"/>
                <w:szCs w:val="19"/>
              </w:rPr>
              <w:t xml:space="preserve">计</w:t>
            </w:r>
            <w:r>
              <w:rPr>
                <w:rFonts w:hint="eastAsia" w:cs="楷体" w:asciiTheme="minorEastAsia" w:hAnsiTheme="minorEastAsia" w:eastAsiaTheme="minorEastAsia"/>
                <w:spacing w:val="3"/>
                <w:sz w:val="19"/>
                <w:szCs w:val="19"/>
              </w:rPr>
              <w:t xml:space="preserve">)</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728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海藻碘</w:t>
            </w:r>
            <w:r>
              <w:rPr>
                <w:rFonts w:hint="eastAsia" w:cs="楷体" w:asciiTheme="minorEastAsia" w:hAnsiTheme="minorEastAsia" w:eastAsiaTheme="minorEastAsia"/>
                <w:spacing w:val="3"/>
                <w:sz w:val="19"/>
                <w:szCs w:val="19"/>
              </w:rPr>
              <w:t xml:space="preserve">(</w:t>
            </w:r>
            <w:r>
              <w:rPr>
                <w:rFonts w:hint="eastAsia" w:cs="楷体" w:asciiTheme="minorEastAsia" w:hAnsiTheme="minorEastAsia" w:eastAsiaTheme="minorEastAsia"/>
                <w:spacing w:val="3"/>
                <w:sz w:val="19"/>
                <w:szCs w:val="19"/>
              </w:rPr>
              <w:t xml:space="preserve">以</w:t>
            </w:r>
            <w:r>
              <w:rPr>
                <w:rFonts w:hint="eastAsia" w:cs="楷体" w:asciiTheme="minorEastAsia" w:hAnsiTheme="minorEastAsia" w:eastAsiaTheme="minorEastAsia"/>
                <w:spacing w:val="3"/>
                <w:sz w:val="19"/>
                <w:szCs w:val="19"/>
              </w:rPr>
              <w:t xml:space="preserve">I</w:t>
            </w:r>
            <w:r>
              <w:rPr>
                <w:rFonts w:hint="eastAsia" w:cs="楷体" w:asciiTheme="minorEastAsia" w:hAnsiTheme="minorEastAsia" w:eastAsiaTheme="minorEastAsia"/>
                <w:spacing w:val="3"/>
                <w:sz w:val="19"/>
                <w:szCs w:val="19"/>
              </w:rPr>
              <w:t xml:space="preserve">计</w:t>
            </w:r>
            <w:r>
              <w:rPr>
                <w:rFonts w:hint="eastAsia" w:cs="楷体" w:asciiTheme="minorEastAsia" w:hAnsiTheme="minorEastAsia" w:eastAsiaTheme="minorEastAsia"/>
                <w:spacing w:val="3"/>
                <w:sz w:val="19"/>
                <w:szCs w:val="19"/>
              </w:rPr>
              <w:t xml:space="preserve">)</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729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4"/>
                <w:sz w:val="19"/>
                <w:szCs w:val="19"/>
              </w:rPr>
              <w:t xml:space="preserve">呋虫胺</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730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氯嘧磺隆</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731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氟酰脲</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732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氟苯脲</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733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唑螨酯</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734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嘧菌环胺</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735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螺螨酯</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736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氟环唑</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737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三唑酮</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738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烯唑醇</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739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粉唑醇</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740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抑霉唑</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741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氟硅唑</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742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灭蝇胺</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743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木糖醇含量</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744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凝冻强度</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745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山梨酸钾</w:t>
            </w:r>
            <w:r>
              <w:rPr>
                <w:rFonts w:hint="eastAsia" w:cs="楷体" w:asciiTheme="minorEastAsia" w:hAnsiTheme="minorEastAsia" w:eastAsiaTheme="minorEastAsia"/>
                <w:spacing w:val="5"/>
                <w:sz w:val="19"/>
                <w:szCs w:val="19"/>
              </w:rPr>
              <w:t xml:space="preserve">(</w:t>
            </w:r>
            <w:r>
              <w:rPr>
                <w:rFonts w:hint="eastAsia" w:cs="楷体" w:asciiTheme="minorEastAsia" w:hAnsiTheme="minorEastAsia" w:eastAsiaTheme="minorEastAsia"/>
                <w:spacing w:val="5"/>
                <w:sz w:val="19"/>
                <w:szCs w:val="19"/>
              </w:rPr>
              <w:t xml:space="preserve">以</w:t>
            </w:r>
            <w:r>
              <w:rPr>
                <w:rFonts w:hint="eastAsia" w:cs="楷体" w:asciiTheme="minorEastAsia" w:hAnsiTheme="minorEastAsia" w:eastAsiaTheme="minorEastAsia"/>
                <w:spacing w:val="5"/>
                <w:sz w:val="19"/>
                <w:szCs w:val="19"/>
              </w:rPr>
              <w:t xml:space="preserve">C6H7</w:t>
            </w:r>
            <w:r>
              <w:rPr>
                <w:rFonts w:hint="eastAsia" w:cs="楷体" w:asciiTheme="minorEastAsia" w:hAnsiTheme="minorEastAsia" w:eastAsiaTheme="minorEastAsia"/>
                <w:sz w:val="19"/>
                <w:szCs w:val="19"/>
              </w:rPr>
              <w:t xml:space="preserve">KO</w:t>
            </w:r>
            <w:r>
              <w:rPr>
                <w:rFonts w:hint="eastAsia" w:cs="楷体" w:asciiTheme="minorEastAsia" w:hAnsiTheme="minorEastAsia" w:eastAsiaTheme="minorEastAsia"/>
                <w:spacing w:val="5"/>
                <w:sz w:val="19"/>
                <w:szCs w:val="19"/>
              </w:rPr>
              <w:t xml:space="preserve">2</w:t>
            </w:r>
            <w:r>
              <w:rPr>
                <w:rFonts w:hint="eastAsia" w:cs="楷体" w:asciiTheme="minorEastAsia" w:hAnsiTheme="minorEastAsia" w:eastAsiaTheme="minorEastAsia"/>
                <w:spacing w:val="5"/>
                <w:sz w:val="19"/>
                <w:szCs w:val="19"/>
              </w:rPr>
              <w:t xml:space="preserve">计</w:t>
            </w:r>
            <w:r>
              <w:rPr>
                <w:rFonts w:hint="eastAsia" w:cs="楷体" w:asciiTheme="minorEastAsia" w:hAnsiTheme="minorEastAsia" w:eastAsiaTheme="minorEastAsia"/>
                <w:spacing w:val="5"/>
                <w:sz w:val="19"/>
                <w:szCs w:val="19"/>
              </w:rPr>
              <w:t xml:space="preserve">)</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746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钡</w:t>
            </w:r>
            <w:r>
              <w:rPr>
                <w:rFonts w:hint="eastAsia" w:cs="楷体" w:asciiTheme="minorEastAsia" w:hAnsiTheme="minorEastAsia" w:eastAsiaTheme="minorEastAsia"/>
                <w:spacing w:val="6"/>
                <w:sz w:val="19"/>
                <w:szCs w:val="19"/>
              </w:rPr>
              <w:t xml:space="preserve">(</w:t>
            </w:r>
            <w:r>
              <w:rPr>
                <w:rFonts w:hint="eastAsia" w:cs="楷体" w:asciiTheme="minorEastAsia" w:hAnsiTheme="minorEastAsia" w:eastAsiaTheme="minorEastAsia"/>
                <w:spacing w:val="6"/>
                <w:sz w:val="19"/>
                <w:szCs w:val="19"/>
              </w:rPr>
              <w:t xml:space="preserve">以</w:t>
            </w:r>
            <w:r>
              <w:rPr>
                <w:rFonts w:hint="eastAsia" w:cs="楷体" w:asciiTheme="minorEastAsia" w:hAnsiTheme="minorEastAsia" w:eastAsiaTheme="minorEastAsia"/>
                <w:sz w:val="19"/>
                <w:szCs w:val="19"/>
              </w:rPr>
              <w:t xml:space="preserve">Ba</w:t>
            </w:r>
            <w:r>
              <w:rPr>
                <w:rFonts w:hint="eastAsia" w:cs="楷体" w:asciiTheme="minorEastAsia" w:hAnsiTheme="minorEastAsia" w:eastAsiaTheme="minorEastAsia"/>
                <w:spacing w:val="6"/>
                <w:sz w:val="19"/>
                <w:szCs w:val="19"/>
              </w:rPr>
              <w:t xml:space="preserve">计</w:t>
            </w:r>
            <w:r>
              <w:rPr>
                <w:rFonts w:hint="eastAsia" w:cs="楷体" w:asciiTheme="minorEastAsia" w:hAnsiTheme="minorEastAsia" w:eastAsiaTheme="minorEastAsia"/>
                <w:spacing w:val="6"/>
                <w:sz w:val="19"/>
                <w:szCs w:val="19"/>
              </w:rPr>
              <w:t xml:space="preserve">)</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747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还原糖</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748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花生四烯酸</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749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pacing w:val="2"/>
                <w:sz w:val="19"/>
                <w:szCs w:val="19"/>
              </w:rPr>
            </w:pPr>
            <w:r>
              <w:rPr>
                <w:rFonts w:hint="eastAsia" w:cs="楷体" w:asciiTheme="minorEastAsia" w:hAnsiTheme="minorEastAsia" w:eastAsiaTheme="minorEastAsia"/>
                <w:spacing w:val="6"/>
                <w:sz w:val="19"/>
                <w:szCs w:val="19"/>
              </w:rPr>
              <w:t xml:space="preserve">极性组分</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pacing w:val="-2"/>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750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钼</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120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751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阴离子合成洗涤剂</w:t>
            </w:r>
            <w:r>
              <w:rPr>
                <w:rFonts w:hint="eastAsia" w:cs="楷体" w:asciiTheme="minorEastAsia" w:hAnsiTheme="minorEastAsia" w:eastAsiaTheme="minorEastAsia"/>
                <w:spacing w:val="8"/>
                <w:sz w:val="19"/>
                <w:szCs w:val="19"/>
              </w:rPr>
              <w:t xml:space="preserve">(</w:t>
            </w:r>
            <w:r>
              <w:rPr>
                <w:rFonts w:hint="eastAsia" w:cs="楷体" w:asciiTheme="minorEastAsia" w:hAnsiTheme="minorEastAsia" w:eastAsiaTheme="minorEastAsia"/>
                <w:spacing w:val="8"/>
                <w:sz w:val="19"/>
                <w:szCs w:val="19"/>
              </w:rPr>
              <w:t xml:space="preserve">以十二烷基苯磺酸钠计</w:t>
            </w:r>
            <w:r>
              <w:rPr>
                <w:rFonts w:hint="eastAsia" w:cs="楷体" w:asciiTheme="minorEastAsia" w:hAnsiTheme="minorEastAsia" w:eastAsiaTheme="minorEastAsia"/>
                <w:spacing w:val="8"/>
                <w:sz w:val="19"/>
                <w:szCs w:val="19"/>
              </w:rPr>
              <w:t xml:space="preserve">)</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752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8"/>
                <w:sz w:val="19"/>
                <w:szCs w:val="19"/>
              </w:rPr>
              <w:t xml:space="preserve">游离性余氯</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753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脂肪</w:t>
            </w:r>
            <w:r>
              <w:rPr>
                <w:rFonts w:hint="eastAsia" w:cs="楷体" w:asciiTheme="minorEastAsia" w:hAnsiTheme="minorEastAsia" w:eastAsiaTheme="minorEastAsia"/>
                <w:spacing w:val="6"/>
                <w:sz w:val="19"/>
                <w:szCs w:val="19"/>
              </w:rPr>
              <w:t xml:space="preserve">(</w:t>
            </w:r>
            <w:r>
              <w:rPr>
                <w:rFonts w:hint="eastAsia" w:cs="楷体" w:asciiTheme="minorEastAsia" w:hAnsiTheme="minorEastAsia" w:eastAsiaTheme="minorEastAsia"/>
                <w:spacing w:val="6"/>
                <w:sz w:val="19"/>
                <w:szCs w:val="19"/>
              </w:rPr>
              <w:t xml:space="preserve">干物中</w:t>
            </w:r>
            <w:r>
              <w:rPr>
                <w:rFonts w:hint="eastAsia" w:cs="楷体" w:asciiTheme="minorEastAsia" w:hAnsiTheme="minorEastAsia" w:eastAsiaTheme="minorEastAsia"/>
                <w:spacing w:val="6"/>
                <w:sz w:val="19"/>
                <w:szCs w:val="19"/>
              </w:rPr>
              <w:t xml:space="preserve">)</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754</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达氟沙星</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755</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4"/>
                <w:sz w:val="19"/>
                <w:szCs w:val="19"/>
              </w:rPr>
              <w:t xml:space="preserve">多杀霉素</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756</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9"/>
                <w:sz w:val="19"/>
                <w:szCs w:val="19"/>
              </w:rPr>
              <w:t xml:space="preserve">氟呲甲禾灵和高效氟呲甲禾灵</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757</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氟甲喹</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758</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1"/>
                <w:sz w:val="19"/>
                <w:szCs w:val="19"/>
              </w:rPr>
              <w:t xml:space="preserve">己唑醇</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759</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甲磷霜和精甲磷霜</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760</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联苯三唑醇</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761</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5"/>
                <w:sz w:val="19"/>
                <w:szCs w:val="19"/>
              </w:rPr>
              <w:t xml:space="preserve">茚虫威</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3"/>
                <w:sz w:val="19"/>
                <w:szCs w:val="19"/>
              </w:rPr>
              <w:t xml:space="preserve">400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762</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6"/>
                <w:sz w:val="19"/>
                <w:szCs w:val="19"/>
              </w:rPr>
              <w:t xml:space="preserve">莠灭净</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240</w:t>
            </w:r>
            <w:r/>
          </w:p>
        </w:tc>
      </w:tr>
      <w:tr>
        <w:trPr>
          <w:jc w:val="center"/>
        </w:trPr>
        <w:tc>
          <w:tcPr>
            <w:tcW w:w="1515" w:type="dxa"/>
            <w:textDirection w:val="lrTb"/>
            <w:noWrap w:val="false"/>
          </w:tcPr>
          <w:p>
            <w:pPr>
              <w:pStyle w:val="1044"/>
              <w:jc w:val="center"/>
              <w:spacing w:before="0" w:line="300" w:lineRule="exact"/>
              <w:rPr>
                <w:rFonts w:cs="楷体" w:asciiTheme="minorEastAsia" w:hAnsiTheme="minorEastAsia" w:eastAsiaTheme="minorEastAsia"/>
                <w:spacing w:val="-1"/>
                <w:sz w:val="19"/>
                <w:szCs w:val="19"/>
              </w:rPr>
            </w:pPr>
            <w:r>
              <w:rPr>
                <w:rFonts w:hint="eastAsia" w:cs="楷体" w:asciiTheme="minorEastAsia" w:hAnsiTheme="minorEastAsia" w:eastAsiaTheme="minorEastAsia"/>
                <w:spacing w:val="-1"/>
                <w:sz w:val="19"/>
                <w:szCs w:val="19"/>
              </w:rPr>
              <w:t xml:space="preserve">763</w:t>
            </w:r>
            <w:r/>
          </w:p>
        </w:tc>
        <w:tc>
          <w:tcPr>
            <w:tcW w:w="561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7"/>
                <w:sz w:val="19"/>
                <w:szCs w:val="19"/>
              </w:rPr>
              <w:t xml:space="preserve">过氧化物</w:t>
            </w:r>
            <w:r/>
          </w:p>
        </w:tc>
        <w:tc>
          <w:tcPr>
            <w:tcW w:w="2250" w:type="dxa"/>
            <w:vAlign w:val="center"/>
            <w:textDirection w:val="lrTb"/>
            <w:noWrap w:val="false"/>
          </w:tcPr>
          <w:p>
            <w:pPr>
              <w:pStyle w:val="1044"/>
              <w:jc w:val="center"/>
              <w:spacing w:before="0" w:line="300" w:lineRule="exact"/>
              <w:rPr>
                <w:rFonts w:cs="楷体" w:asciiTheme="minorEastAsia" w:hAnsiTheme="minorEastAsia" w:eastAsiaTheme="minorEastAsia"/>
                <w:sz w:val="19"/>
                <w:szCs w:val="19"/>
              </w:rPr>
            </w:pPr>
            <w:r>
              <w:rPr>
                <w:rFonts w:hint="eastAsia" w:cs="楷体" w:asciiTheme="minorEastAsia" w:hAnsiTheme="minorEastAsia" w:eastAsiaTheme="minorEastAsia"/>
                <w:spacing w:val="-2"/>
                <w:sz w:val="19"/>
                <w:szCs w:val="19"/>
              </w:rPr>
              <w:t xml:space="preserve">160</w:t>
            </w:r>
            <w:r/>
          </w:p>
        </w:tc>
      </w:tr>
    </w:tbl>
    <w:p>
      <w:pPr>
        <w:rPr>
          <w:rFonts w:cs="楷体" w:asciiTheme="minorEastAsia" w:hAnsiTheme="minorEastAsia" w:eastAsiaTheme="minorEastAsia"/>
          <w:b/>
          <w:bCs/>
          <w:sz w:val="24"/>
        </w:rPr>
      </w:pPr>
      <w:r>
        <w:rPr>
          <w:rFonts w:cs="楷体" w:asciiTheme="minorEastAsia" w:hAnsiTheme="minorEastAsia" w:eastAsiaTheme="minorEastAsia"/>
          <w:b/>
          <w:bCs/>
          <w:sz w:val="24"/>
        </w:rPr>
      </w:r>
      <w:r/>
    </w:p>
    <w:p>
      <w:pPr>
        <w:ind w:firstLine="482"/>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若出现以上未涵盖项目的检测费用，参照前处理方式和检验方法相似的检验项目基准价格按如下原则核定：</w:t>
      </w:r>
      <w:r/>
    </w:p>
    <w:p>
      <w:pPr>
        <w:ind w:firstLine="482"/>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（一）液相色谱—串联质谱法（</w:t>
      </w:r>
      <w:r>
        <w:rPr>
          <w:rFonts w:hint="eastAsia" w:cs="楷体" w:asciiTheme="minorEastAsia" w:hAnsiTheme="minorEastAsia" w:eastAsiaTheme="minorEastAsia"/>
          <w:b/>
          <w:bCs/>
          <w:sz w:val="24"/>
        </w:rPr>
        <w:t xml:space="preserve">LC-MS/MS</w:t>
      </w:r>
      <w:r>
        <w:rPr>
          <w:rFonts w:hint="eastAsia" w:cs="楷体" w:asciiTheme="minorEastAsia" w:hAnsiTheme="minorEastAsia" w:eastAsiaTheme="minorEastAsia"/>
          <w:b/>
          <w:bCs/>
          <w:sz w:val="24"/>
        </w:rPr>
        <w:t xml:space="preserve">）基础价格为</w:t>
      </w:r>
      <w:r>
        <w:rPr>
          <w:rFonts w:hint="eastAsia" w:cs="楷体" w:asciiTheme="minorEastAsia" w:hAnsiTheme="minorEastAsia" w:eastAsiaTheme="minorEastAsia"/>
          <w:b/>
          <w:bCs/>
          <w:sz w:val="24"/>
        </w:rPr>
        <w:t xml:space="preserve">400</w:t>
      </w:r>
      <w:r>
        <w:rPr>
          <w:rFonts w:hint="eastAsia" w:cs="楷体" w:asciiTheme="minorEastAsia" w:hAnsiTheme="minorEastAsia" w:eastAsiaTheme="minorEastAsia"/>
          <w:b/>
          <w:bCs/>
          <w:sz w:val="24"/>
        </w:rPr>
        <w:t xml:space="preserve">元，同一检验方法检多项目时，植物源食品每增加一项，检验价格增加</w:t>
      </w:r>
      <w:r>
        <w:rPr>
          <w:rFonts w:hint="eastAsia" w:cs="楷体" w:asciiTheme="minorEastAsia" w:hAnsiTheme="minorEastAsia" w:eastAsiaTheme="minorEastAsia"/>
          <w:b/>
          <w:bCs/>
          <w:sz w:val="24"/>
        </w:rPr>
        <w:t xml:space="preserve">80</w:t>
      </w:r>
      <w:r>
        <w:rPr>
          <w:rFonts w:hint="eastAsia" w:cs="楷体" w:asciiTheme="minorEastAsia" w:hAnsiTheme="minorEastAsia" w:eastAsiaTheme="minorEastAsia"/>
          <w:b/>
          <w:bCs/>
          <w:sz w:val="24"/>
        </w:rPr>
        <w:t xml:space="preserve">元，考虑到动物源性食品中的检验方法通常会有内标，且净化用的</w:t>
      </w:r>
      <w:r>
        <w:rPr>
          <w:rFonts w:hint="eastAsia" w:cs="楷体" w:asciiTheme="minorEastAsia" w:hAnsiTheme="minorEastAsia" w:eastAsiaTheme="minorEastAsia"/>
          <w:b/>
          <w:bCs/>
          <w:sz w:val="24"/>
        </w:rPr>
        <w:t xml:space="preserve">SPE</w:t>
      </w:r>
      <w:r>
        <w:rPr>
          <w:rFonts w:hint="eastAsia" w:cs="楷体" w:asciiTheme="minorEastAsia" w:hAnsiTheme="minorEastAsia" w:eastAsiaTheme="minorEastAsia"/>
          <w:b/>
          <w:bCs/>
          <w:sz w:val="24"/>
        </w:rPr>
        <w:t xml:space="preserve">柱（一次性使用）价格较高，因此动物源性食品每增加一项，检验价格增加</w:t>
      </w:r>
      <w:r>
        <w:rPr>
          <w:rFonts w:hint="eastAsia" w:cs="楷体" w:asciiTheme="minorEastAsia" w:hAnsiTheme="minorEastAsia" w:eastAsiaTheme="minorEastAsia"/>
          <w:b/>
          <w:bCs/>
          <w:sz w:val="24"/>
        </w:rPr>
        <w:t xml:space="preserve">120</w:t>
      </w:r>
      <w:r>
        <w:rPr>
          <w:rFonts w:hint="eastAsia" w:cs="楷体" w:asciiTheme="minorEastAsia" w:hAnsiTheme="minorEastAsia" w:eastAsiaTheme="minorEastAsia"/>
          <w:b/>
          <w:bCs/>
          <w:sz w:val="24"/>
        </w:rPr>
        <w:t xml:space="preserve">元，统一限定最高</w:t>
      </w:r>
      <w:r>
        <w:rPr>
          <w:rFonts w:hint="eastAsia" w:cs="楷体" w:asciiTheme="minorEastAsia" w:hAnsiTheme="minorEastAsia" w:eastAsiaTheme="minorEastAsia"/>
          <w:b/>
          <w:bCs/>
          <w:sz w:val="24"/>
        </w:rPr>
        <w:t xml:space="preserve">2400</w:t>
      </w:r>
      <w:r>
        <w:rPr>
          <w:rFonts w:hint="eastAsia" w:cs="楷体" w:asciiTheme="minorEastAsia" w:hAnsiTheme="minorEastAsia" w:eastAsiaTheme="minorEastAsia"/>
          <w:b/>
          <w:bCs/>
          <w:sz w:val="24"/>
        </w:rPr>
        <w:t xml:space="preserve">元；</w:t>
      </w:r>
      <w:r/>
    </w:p>
    <w:p>
      <w:pPr>
        <w:ind w:firstLine="482"/>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（二）气相色谱—质谱法（</w:t>
      </w:r>
      <w:r>
        <w:rPr>
          <w:rFonts w:hint="eastAsia" w:cs="楷体" w:asciiTheme="minorEastAsia" w:hAnsiTheme="minorEastAsia" w:eastAsiaTheme="minorEastAsia"/>
          <w:b/>
          <w:bCs/>
          <w:sz w:val="24"/>
        </w:rPr>
        <w:t xml:space="preserve">GC/MS</w:t>
      </w:r>
      <w:r>
        <w:rPr>
          <w:rFonts w:hint="eastAsia" w:cs="楷体" w:asciiTheme="minorEastAsia" w:hAnsiTheme="minorEastAsia" w:eastAsiaTheme="minorEastAsia"/>
          <w:b/>
          <w:bCs/>
          <w:sz w:val="24"/>
        </w:rPr>
        <w:t xml:space="preserve">）基础价格为</w:t>
      </w:r>
      <w:r>
        <w:rPr>
          <w:rFonts w:hint="eastAsia" w:cs="楷体" w:asciiTheme="minorEastAsia" w:hAnsiTheme="minorEastAsia" w:eastAsiaTheme="minorEastAsia"/>
          <w:b/>
          <w:bCs/>
          <w:sz w:val="24"/>
        </w:rPr>
        <w:t xml:space="preserve">400</w:t>
      </w:r>
      <w:r>
        <w:rPr>
          <w:rFonts w:hint="eastAsia" w:cs="楷体" w:asciiTheme="minorEastAsia" w:hAnsiTheme="minorEastAsia" w:eastAsiaTheme="minorEastAsia"/>
          <w:b/>
          <w:bCs/>
          <w:sz w:val="24"/>
        </w:rPr>
        <w:t xml:space="preserve">元，同一检验方法检多项目时，植物源食品每增加一项，检验价格增加</w:t>
      </w:r>
      <w:r>
        <w:rPr>
          <w:rFonts w:hint="eastAsia" w:cs="楷体" w:asciiTheme="minorEastAsia" w:hAnsiTheme="minorEastAsia" w:eastAsiaTheme="minorEastAsia"/>
          <w:b/>
          <w:bCs/>
          <w:sz w:val="24"/>
        </w:rPr>
        <w:t xml:space="preserve">80</w:t>
      </w:r>
      <w:r>
        <w:rPr>
          <w:rFonts w:hint="eastAsia" w:cs="楷体" w:asciiTheme="minorEastAsia" w:hAnsiTheme="minorEastAsia" w:eastAsiaTheme="minorEastAsia"/>
          <w:b/>
          <w:bCs/>
          <w:sz w:val="24"/>
        </w:rPr>
        <w:t xml:space="preserve">元，考虑到动物源性食品中的检验方法通常会有内标，且净化用的</w:t>
      </w:r>
      <w:r>
        <w:rPr>
          <w:rFonts w:hint="eastAsia" w:cs="楷体" w:asciiTheme="minorEastAsia" w:hAnsiTheme="minorEastAsia" w:eastAsiaTheme="minorEastAsia"/>
          <w:b/>
          <w:bCs/>
          <w:sz w:val="24"/>
        </w:rPr>
        <w:t xml:space="preserve">SPE</w:t>
      </w:r>
      <w:r>
        <w:rPr>
          <w:rFonts w:hint="eastAsia" w:cs="楷体" w:asciiTheme="minorEastAsia" w:hAnsiTheme="minorEastAsia" w:eastAsiaTheme="minorEastAsia"/>
          <w:b/>
          <w:bCs/>
          <w:sz w:val="24"/>
        </w:rPr>
        <w:t xml:space="preserve">柱（一次性使用）价格较高，因此动物源</w:t>
      </w:r>
      <w:r>
        <w:rPr>
          <w:rFonts w:hint="eastAsia" w:cs="楷体" w:asciiTheme="minorEastAsia" w:hAnsiTheme="minorEastAsia" w:eastAsiaTheme="minorEastAsia"/>
          <w:b/>
          <w:bCs/>
          <w:sz w:val="24"/>
        </w:rPr>
        <w:t xml:space="preserve">性食品每增加一项，检验价格增加</w:t>
      </w:r>
      <w:r>
        <w:rPr>
          <w:rFonts w:hint="eastAsia" w:cs="楷体" w:asciiTheme="minorEastAsia" w:hAnsiTheme="minorEastAsia" w:eastAsiaTheme="minorEastAsia"/>
          <w:b/>
          <w:bCs/>
          <w:sz w:val="24"/>
        </w:rPr>
        <w:t xml:space="preserve">120</w:t>
      </w:r>
      <w:r>
        <w:rPr>
          <w:rFonts w:hint="eastAsia" w:cs="楷体" w:asciiTheme="minorEastAsia" w:hAnsiTheme="minorEastAsia" w:eastAsiaTheme="minorEastAsia"/>
          <w:b/>
          <w:bCs/>
          <w:sz w:val="24"/>
        </w:rPr>
        <w:t xml:space="preserve">元，统一限定最高</w:t>
      </w:r>
      <w:r>
        <w:rPr>
          <w:rFonts w:hint="eastAsia" w:cs="楷体" w:asciiTheme="minorEastAsia" w:hAnsiTheme="minorEastAsia" w:eastAsiaTheme="minorEastAsia"/>
          <w:b/>
          <w:bCs/>
          <w:sz w:val="24"/>
        </w:rPr>
        <w:t xml:space="preserve">2400</w:t>
      </w:r>
      <w:r>
        <w:rPr>
          <w:rFonts w:hint="eastAsia" w:cs="楷体" w:asciiTheme="minorEastAsia" w:hAnsiTheme="minorEastAsia" w:eastAsiaTheme="minorEastAsia"/>
          <w:b/>
          <w:bCs/>
          <w:sz w:val="24"/>
        </w:rPr>
        <w:t xml:space="preserve">元；</w:t>
      </w:r>
      <w:r/>
    </w:p>
    <w:p>
      <w:pPr>
        <w:ind w:firstLine="482"/>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（三）气相色谱、液相色谱、离子色谱法同一检验方法检多项目时，基础价格为</w:t>
      </w:r>
      <w:r>
        <w:rPr>
          <w:rFonts w:hint="eastAsia" w:cs="楷体" w:asciiTheme="minorEastAsia" w:hAnsiTheme="minorEastAsia" w:eastAsiaTheme="minorEastAsia"/>
          <w:b/>
          <w:bCs/>
          <w:sz w:val="24"/>
        </w:rPr>
        <w:t xml:space="preserve">240</w:t>
      </w:r>
      <w:r>
        <w:rPr>
          <w:rFonts w:hint="eastAsia" w:cs="楷体" w:asciiTheme="minorEastAsia" w:hAnsiTheme="minorEastAsia" w:eastAsiaTheme="minorEastAsia"/>
          <w:b/>
          <w:bCs/>
          <w:sz w:val="24"/>
        </w:rPr>
        <w:t xml:space="preserve">元，每增加一项，检验价格增加</w:t>
      </w:r>
      <w:r>
        <w:rPr>
          <w:rFonts w:hint="eastAsia" w:cs="楷体" w:asciiTheme="minorEastAsia" w:hAnsiTheme="minorEastAsia" w:eastAsiaTheme="minorEastAsia"/>
          <w:b/>
          <w:bCs/>
          <w:sz w:val="24"/>
        </w:rPr>
        <w:t xml:space="preserve">40</w:t>
      </w:r>
      <w:r>
        <w:rPr>
          <w:rFonts w:hint="eastAsia" w:cs="楷体" w:asciiTheme="minorEastAsia" w:hAnsiTheme="minorEastAsia" w:eastAsiaTheme="minorEastAsia"/>
          <w:b/>
          <w:bCs/>
          <w:sz w:val="24"/>
        </w:rPr>
        <w:t xml:space="preserve">元，最高</w:t>
      </w:r>
      <w:r>
        <w:rPr>
          <w:rFonts w:hint="eastAsia" w:cs="楷体" w:asciiTheme="minorEastAsia" w:hAnsiTheme="minorEastAsia" w:eastAsiaTheme="minorEastAsia"/>
          <w:b/>
          <w:bCs/>
          <w:sz w:val="24"/>
        </w:rPr>
        <w:t xml:space="preserve">1600</w:t>
      </w:r>
      <w:r>
        <w:rPr>
          <w:rFonts w:hint="eastAsia" w:cs="楷体" w:asciiTheme="minorEastAsia" w:hAnsiTheme="minorEastAsia" w:eastAsiaTheme="minorEastAsia"/>
          <w:b/>
          <w:bCs/>
          <w:sz w:val="24"/>
        </w:rPr>
        <w:t xml:space="preserve">元；</w:t>
      </w:r>
      <w:r/>
    </w:p>
    <w:p>
      <w:pPr>
        <w:ind w:firstLine="482"/>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（四）元素测定价格为每元素</w:t>
      </w:r>
      <w:r>
        <w:rPr>
          <w:rFonts w:hint="eastAsia" w:cs="楷体" w:asciiTheme="minorEastAsia" w:hAnsiTheme="minorEastAsia" w:eastAsiaTheme="minorEastAsia"/>
          <w:b/>
          <w:bCs/>
          <w:sz w:val="24"/>
        </w:rPr>
        <w:t xml:space="preserve">120</w:t>
      </w:r>
      <w:r>
        <w:rPr>
          <w:rFonts w:hint="eastAsia" w:cs="楷体" w:asciiTheme="minorEastAsia" w:hAnsiTheme="minorEastAsia" w:eastAsiaTheme="minorEastAsia"/>
          <w:b/>
          <w:bCs/>
          <w:sz w:val="24"/>
        </w:rPr>
        <w:t xml:space="preserve">元；</w:t>
      </w:r>
      <w:r/>
    </w:p>
    <w:p>
      <w:pPr>
        <w:ind w:firstLine="482"/>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（五）真菌毒素检测费用为每项目</w:t>
      </w:r>
      <w:r>
        <w:rPr>
          <w:rFonts w:hint="eastAsia" w:cs="楷体" w:asciiTheme="minorEastAsia" w:hAnsiTheme="minorEastAsia" w:eastAsiaTheme="minorEastAsia"/>
          <w:b/>
          <w:bCs/>
          <w:sz w:val="24"/>
        </w:rPr>
        <w:t xml:space="preserve">400</w:t>
      </w:r>
      <w:r>
        <w:rPr>
          <w:rFonts w:hint="eastAsia" w:cs="楷体" w:asciiTheme="minorEastAsia" w:hAnsiTheme="minorEastAsia" w:eastAsiaTheme="minorEastAsia"/>
          <w:b/>
          <w:bCs/>
          <w:sz w:val="24"/>
        </w:rPr>
        <w:t xml:space="preserve">元；</w:t>
      </w:r>
      <w:r/>
    </w:p>
    <w:p>
      <w:pPr>
        <w:ind w:firstLine="482"/>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（六）一般微生物指标检测费用每项</w:t>
      </w:r>
      <w:r>
        <w:rPr>
          <w:rFonts w:hint="eastAsia" w:cs="楷体" w:asciiTheme="minorEastAsia" w:hAnsiTheme="minorEastAsia" w:eastAsiaTheme="minorEastAsia"/>
          <w:b/>
          <w:bCs/>
          <w:sz w:val="24"/>
        </w:rPr>
        <w:t xml:space="preserve">160</w:t>
      </w:r>
      <w:r>
        <w:rPr>
          <w:rFonts w:hint="eastAsia" w:cs="楷体" w:asciiTheme="minorEastAsia" w:hAnsiTheme="minorEastAsia" w:eastAsiaTheme="minorEastAsia"/>
          <w:b/>
          <w:bCs/>
          <w:sz w:val="24"/>
        </w:rPr>
        <w:t xml:space="preserve">元，致病菌检测费用每项</w:t>
      </w:r>
      <w:r>
        <w:rPr>
          <w:rFonts w:hint="eastAsia" w:cs="楷体" w:asciiTheme="minorEastAsia" w:hAnsiTheme="minorEastAsia" w:eastAsiaTheme="minorEastAsia"/>
          <w:b/>
          <w:bCs/>
          <w:sz w:val="24"/>
        </w:rPr>
        <w:t xml:space="preserve">320</w:t>
      </w:r>
      <w:r>
        <w:rPr>
          <w:rFonts w:hint="eastAsia" w:cs="楷体" w:asciiTheme="minorEastAsia" w:hAnsiTheme="minorEastAsia" w:eastAsiaTheme="minorEastAsia"/>
          <w:b/>
          <w:bCs/>
          <w:sz w:val="24"/>
        </w:rPr>
        <w:t xml:space="preserve">元；</w:t>
      </w:r>
      <w:r/>
    </w:p>
    <w:p>
      <w:pPr>
        <w:ind w:firstLine="482"/>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（七）特殊食品中以微生物法检验的营养指标每项检测费用为</w:t>
      </w:r>
      <w:r>
        <w:rPr>
          <w:rFonts w:hint="eastAsia" w:cs="楷体" w:asciiTheme="minorEastAsia" w:hAnsiTheme="minorEastAsia" w:eastAsiaTheme="minorEastAsia"/>
          <w:b/>
          <w:bCs/>
          <w:sz w:val="24"/>
        </w:rPr>
        <w:t xml:space="preserve">400</w:t>
      </w:r>
      <w:r>
        <w:rPr>
          <w:rFonts w:hint="eastAsia" w:cs="楷体" w:asciiTheme="minorEastAsia" w:hAnsiTheme="minorEastAsia" w:eastAsiaTheme="minorEastAsia"/>
          <w:b/>
          <w:bCs/>
          <w:sz w:val="24"/>
        </w:rPr>
        <w:t xml:space="preserve">元；</w:t>
      </w:r>
      <w:r/>
    </w:p>
    <w:p>
      <w:pPr>
        <w:ind w:firstLine="482"/>
        <w:spacing w:line="360" w:lineRule="auto"/>
        <w:rPr>
          <w:rFonts w:cs="楷体" w:asciiTheme="minorEastAsia" w:hAnsiTheme="minorEastAsia" w:eastAsiaTheme="minorEastAsia"/>
          <w:b/>
          <w:bCs/>
          <w:sz w:val="24"/>
        </w:rPr>
      </w:pPr>
      <w:r>
        <w:rPr>
          <w:rFonts w:hint="eastAsia" w:cs="楷体" w:asciiTheme="minorEastAsia" w:hAnsiTheme="minorEastAsia" w:eastAsiaTheme="minorEastAsia"/>
          <w:b/>
          <w:bCs/>
          <w:sz w:val="24"/>
        </w:rPr>
        <w:t xml:space="preserve">（八）常规理化分析项目检测费用原则上每项</w:t>
      </w:r>
      <w:r>
        <w:rPr>
          <w:rFonts w:hint="eastAsia" w:cs="楷体" w:asciiTheme="minorEastAsia" w:hAnsiTheme="minorEastAsia" w:eastAsiaTheme="minorEastAsia"/>
          <w:b/>
          <w:bCs/>
          <w:sz w:val="24"/>
        </w:rPr>
        <w:t xml:space="preserve">160</w:t>
      </w:r>
      <w:r>
        <w:rPr>
          <w:rFonts w:hint="eastAsia" w:cs="楷体" w:asciiTheme="minorEastAsia" w:hAnsiTheme="minorEastAsia" w:eastAsiaTheme="minorEastAsia"/>
          <w:b/>
          <w:bCs/>
          <w:sz w:val="24"/>
        </w:rPr>
        <w:t xml:space="preserve">元。</w:t>
      </w:r>
      <w:r/>
    </w:p>
    <w:p>
      <w:pPr>
        <w:ind w:firstLine="480"/>
        <w:spacing w:line="360" w:lineRule="auto"/>
        <w:rPr>
          <w:rFonts w:cs="楷体" w:asciiTheme="minorEastAsia" w:hAnsiTheme="minorEastAsia" w:eastAsiaTheme="minorEastAsia"/>
        </w:rPr>
        <w:outlineLvl w:val="1"/>
      </w:pPr>
      <w:r>
        <w:rPr>
          <w:rFonts w:hint="eastAsia" w:cs="楷体" w:asciiTheme="minorEastAsia" w:hAnsiTheme="minorEastAsia" w:eastAsiaTheme="minorEastAsia"/>
          <w:b/>
          <w:bCs/>
          <w:sz w:val="28"/>
          <w:szCs w:val="28"/>
        </w:rPr>
        <w:t xml:space="preserve">五、业务分配原则</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pacing w:val="-1"/>
          <w:sz w:val="24"/>
        </w:rPr>
        <w:t xml:space="preserve">本项目的食品安全监督抽检服务（抽检约</w:t>
      </w:r>
      <w:r>
        <w:rPr>
          <w:rFonts w:hint="eastAsia" w:cs="楷体" w:asciiTheme="minorEastAsia" w:hAnsiTheme="minorEastAsia" w:eastAsiaTheme="minorEastAsia"/>
          <w:spacing w:val="-1"/>
          <w:sz w:val="24"/>
        </w:rPr>
        <w:t xml:space="preserve">1700</w:t>
      </w:r>
      <w:r>
        <w:rPr>
          <w:rFonts w:hint="eastAsia" w:cs="楷体" w:asciiTheme="minorEastAsia" w:hAnsiTheme="minorEastAsia" w:eastAsiaTheme="minorEastAsia"/>
          <w:spacing w:val="-1"/>
          <w:sz w:val="24"/>
        </w:rPr>
        <w:t xml:space="preserve">批次</w:t>
      </w:r>
      <w:r>
        <w:rPr>
          <w:rFonts w:hint="eastAsia" w:cs="楷体" w:asciiTheme="minorEastAsia" w:hAnsiTheme="minorEastAsia" w:eastAsiaTheme="minorEastAsia"/>
          <w:sz w:val="24"/>
        </w:rPr>
        <w:t xml:space="preserve">），每个采购包的中标供应商根据中标单价承担约</w:t>
      </w:r>
      <w:r>
        <w:rPr>
          <w:rFonts w:hint="eastAsia" w:cs="楷体" w:asciiTheme="minorEastAsia" w:hAnsiTheme="minorEastAsia" w:eastAsiaTheme="minorEastAsia"/>
          <w:sz w:val="24"/>
        </w:rPr>
        <w:t xml:space="preserve">300-500</w:t>
      </w:r>
      <w:r>
        <w:rPr>
          <w:rFonts w:hint="eastAsia" w:cs="楷体" w:asciiTheme="minorEastAsia" w:hAnsiTheme="minorEastAsia" w:eastAsiaTheme="minorEastAsia"/>
          <w:sz w:val="24"/>
        </w:rPr>
        <w:t xml:space="preserve">批次</w:t>
      </w:r>
      <w:r>
        <w:rPr>
          <w:rFonts w:hint="eastAsia" w:cs="楷体" w:asciiTheme="minorEastAsia" w:hAnsiTheme="minorEastAsia" w:eastAsiaTheme="minorEastAsia"/>
          <w:spacing w:val="11"/>
          <w:sz w:val="24"/>
        </w:rPr>
        <w:t xml:space="preserve">，如遇到应急任务或专项任务等特殊任务则视情况适当调</w:t>
      </w:r>
      <w:r>
        <w:rPr>
          <w:rFonts w:hint="eastAsia" w:cs="楷体" w:asciiTheme="minorEastAsia" w:hAnsiTheme="minorEastAsia" w:eastAsiaTheme="minorEastAsia"/>
          <w:spacing w:val="-12"/>
          <w:sz w:val="24"/>
        </w:rPr>
        <w:t xml:space="preserve">整。</w:t>
      </w:r>
      <w:r/>
    </w:p>
    <w:p>
      <w:pPr>
        <w:ind w:firstLine="480"/>
        <w:spacing w:line="360" w:lineRule="auto"/>
        <w:rPr>
          <w:rFonts w:cs="楷体" w:asciiTheme="minorEastAsia" w:hAnsiTheme="minorEastAsia" w:eastAsiaTheme="minorEastAsia"/>
          <w:b/>
          <w:bCs/>
          <w:sz w:val="28"/>
          <w:szCs w:val="28"/>
        </w:rPr>
        <w:outlineLvl w:val="1"/>
      </w:pPr>
      <w:r>
        <w:rPr>
          <w:rFonts w:hint="eastAsia" w:cs="楷体" w:asciiTheme="minorEastAsia" w:hAnsiTheme="minorEastAsia" w:eastAsiaTheme="minorEastAsia"/>
          <w:b/>
          <w:bCs/>
          <w:sz w:val="28"/>
          <w:szCs w:val="28"/>
        </w:rPr>
        <w:t xml:space="preserve">六、报价要求</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报价包括完成本项目可能发生的所有费用，包括取样（包含购样品费用）、检验、数据上传、汇总信息、总结报告、税金，以及食宿费用及差旅费等所有费用。招标文件未列明，而乙方认为其他必需的费用也需列入报价。</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预算金额为</w:t>
      </w:r>
      <w:r>
        <w:rPr>
          <w:rFonts w:hint="eastAsia" w:cs="楷体" w:asciiTheme="minorEastAsia" w:hAnsiTheme="minorEastAsia" w:eastAsiaTheme="minorEastAsia"/>
          <w:sz w:val="24"/>
        </w:rPr>
        <w:t xml:space="preserve">125</w:t>
      </w:r>
      <w:r>
        <w:rPr>
          <w:rFonts w:hint="eastAsia" w:cs="楷体" w:asciiTheme="minorEastAsia" w:hAnsiTheme="minorEastAsia" w:eastAsiaTheme="minorEastAsia"/>
          <w:sz w:val="24"/>
        </w:rPr>
        <w:t xml:space="preserve">万元，共</w:t>
      </w:r>
      <w:r>
        <w:rPr>
          <w:rFonts w:hint="eastAsia" w:cs="楷体" w:asciiTheme="minorEastAsia" w:hAnsiTheme="minorEastAsia" w:eastAsiaTheme="minorEastAsia"/>
          <w:sz w:val="24"/>
        </w:rPr>
        <w:t xml:space="preserve">5</w:t>
      </w:r>
      <w:r>
        <w:rPr>
          <w:rFonts w:hint="eastAsia" w:cs="楷体" w:asciiTheme="minorEastAsia" w:hAnsiTheme="minorEastAsia" w:eastAsiaTheme="minorEastAsia"/>
          <w:sz w:val="24"/>
        </w:rPr>
        <w:t xml:space="preserve">包，每包</w:t>
      </w:r>
      <w:r>
        <w:rPr>
          <w:rFonts w:hint="eastAsia" w:cs="楷体" w:asciiTheme="minorEastAsia" w:hAnsiTheme="minorEastAsia" w:eastAsiaTheme="minorEastAsia"/>
          <w:sz w:val="24"/>
        </w:rPr>
        <w:t xml:space="preserve">25</w:t>
      </w:r>
      <w:r>
        <w:rPr>
          <w:rFonts w:hint="eastAsia" w:cs="楷体" w:asciiTheme="minorEastAsia" w:hAnsiTheme="minorEastAsia" w:eastAsiaTheme="minorEastAsia"/>
          <w:sz w:val="24"/>
        </w:rPr>
        <w:t xml:space="preserve">万元。投标供应商报价时仅需在“四、食品检验项目及基准价”对应的“检验费用单价”（“检验费用单价”为</w:t>
      </w:r>
      <w:r>
        <w:rPr>
          <w:rFonts w:hint="eastAsia" w:cs="楷体" w:asciiTheme="minorEastAsia" w:hAnsiTheme="minorEastAsia" w:eastAsiaTheme="minorEastAsia"/>
          <w:sz w:val="24"/>
        </w:rPr>
        <w:t xml:space="preserve">最高限价）基础上报出优惠率（投标报价</w:t>
      </w:r>
      <w:r>
        <w:rPr>
          <w:rFonts w:hint="eastAsia" w:cs="楷体" w:asciiTheme="minorEastAsia" w:hAnsiTheme="minorEastAsia" w:eastAsiaTheme="minorEastAsia"/>
          <w:sz w:val="24"/>
        </w:rPr>
        <w:t xml:space="preserve">=1-</w:t>
      </w:r>
      <w:r>
        <w:rPr>
          <w:rFonts w:hint="eastAsia" w:cs="楷体" w:asciiTheme="minorEastAsia" w:hAnsiTheme="minorEastAsia" w:eastAsiaTheme="minorEastAsia"/>
          <w:sz w:val="24"/>
        </w:rPr>
        <w:t xml:space="preserve">优惠率报价），</w:t>
      </w:r>
      <w:r>
        <w:rPr>
          <w:rFonts w:hint="eastAsia" w:cs="楷体" w:asciiTheme="minorEastAsia" w:hAnsiTheme="minorEastAsia" w:eastAsiaTheme="minorEastAsia"/>
          <w:sz w:val="24"/>
        </w:rPr>
        <w:t xml:space="preserve">0</w:t>
      </w:r>
      <w:r>
        <w:rPr>
          <w:rFonts w:hint="eastAsia" w:cs="楷体" w:asciiTheme="minorEastAsia" w:hAnsiTheme="minorEastAsia" w:eastAsiaTheme="minorEastAsia"/>
          <w:sz w:val="24"/>
        </w:rPr>
        <w:t xml:space="preserve">≤优惠率报价＜</w:t>
      </w:r>
      <w:r>
        <w:rPr>
          <w:rFonts w:hint="eastAsia" w:cs="楷体" w:asciiTheme="minorEastAsia" w:hAnsiTheme="minorEastAsia" w:eastAsiaTheme="minorEastAsia"/>
          <w:sz w:val="24"/>
        </w:rPr>
        <w:t xml:space="preserve">100%</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b/>
          <w:sz w:val="24"/>
        </w:rPr>
        <w:t xml:space="preserve">优惠率报价超过出报价范</w:t>
      </w:r>
      <w:r>
        <w:rPr>
          <w:rFonts w:hint="eastAsia" w:cs="楷体" w:asciiTheme="minorEastAsia" w:hAnsiTheme="minorEastAsia" w:eastAsiaTheme="minorEastAsia"/>
          <w:b/>
          <w:sz w:val="24"/>
        </w:rPr>
        <w:t xml:space="preserve">围的做无效投标处理。</w:t>
      </w:r>
      <w:r>
        <w:rPr>
          <w:rFonts w:hint="eastAsia" w:cs="楷体" w:asciiTheme="minorEastAsia" w:hAnsiTheme="minorEastAsia" w:eastAsiaTheme="minorEastAsia"/>
          <w:sz w:val="24"/>
        </w:rPr>
        <w:t xml:space="preserve">“优惠率”只有一个，该优惠率适用所有的“检验费用单价”。</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实际结算单价</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sz w:val="24"/>
        </w:rPr>
        <w:t xml:space="preserve">检验费用单价</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sz w:val="24"/>
        </w:rPr>
        <w:t xml:space="preserve">1-</w:t>
      </w:r>
      <w:r>
        <w:rPr>
          <w:rFonts w:hint="eastAsia" w:cs="楷体" w:asciiTheme="minorEastAsia" w:hAnsiTheme="minorEastAsia" w:eastAsiaTheme="minorEastAsia"/>
          <w:sz w:val="24"/>
        </w:rPr>
        <w:t xml:space="preserve">优惠率）。实际结算金额按检测批次、检测项目、及对应的实际结算单价计算。</w:t>
      </w:r>
      <w:r/>
    </w:p>
    <w:p>
      <w:pPr>
        <w:ind w:firstLine="480"/>
        <w:spacing w:line="360" w:lineRule="auto"/>
        <w:rPr>
          <w:rFonts w:cs="楷体" w:asciiTheme="minorEastAsia" w:hAnsiTheme="minorEastAsia" w:eastAsiaTheme="minorEastAsia"/>
          <w:b/>
          <w:sz w:val="24"/>
        </w:rPr>
      </w:pPr>
      <w:r>
        <w:rPr>
          <w:rFonts w:hint="eastAsia" w:cs="楷体" w:asciiTheme="minorEastAsia" w:hAnsiTheme="minorEastAsia" w:eastAsiaTheme="minorEastAsia"/>
          <w:b/>
          <w:sz w:val="24"/>
        </w:rPr>
        <w:t xml:space="preserve">本项目反对不正当竞争，如投标报价优惠率高于</w:t>
      </w:r>
      <w:r>
        <w:rPr>
          <w:rFonts w:hint="eastAsia" w:cs="楷体" w:asciiTheme="minorEastAsia" w:hAnsiTheme="minorEastAsia" w:eastAsiaTheme="minorEastAsia"/>
          <w:b/>
          <w:sz w:val="24"/>
        </w:rPr>
        <w:t xml:space="preserve">30%</w:t>
      </w:r>
      <w:r>
        <w:rPr>
          <w:rFonts w:hint="eastAsia" w:cs="楷体" w:asciiTheme="minorEastAsia" w:hAnsiTheme="minorEastAsia" w:eastAsiaTheme="minorEastAsia"/>
          <w:b/>
          <w:sz w:val="24"/>
        </w:rPr>
        <w:t xml:space="preserve">，供应商需在响应文件“报价合理性分析”基础上做出特别说明。经评标委员认定其投标报价低于成本，有可能影响服务质量或不能诚信履约，而供应商又不能做出报价合理性的说明及提供相关证明材料的，其投标将被视为未实质性响应的投标。</w:t>
      </w:r>
      <w:r/>
    </w:p>
    <w:p>
      <w:pPr>
        <w:ind w:firstLine="480"/>
        <w:spacing w:line="360" w:lineRule="auto"/>
        <w:rPr>
          <w:rFonts w:cs="楷体" w:asciiTheme="minorEastAsia" w:hAnsiTheme="minorEastAsia" w:eastAsiaTheme="minorEastAsia"/>
          <w:b/>
          <w:bCs/>
          <w:sz w:val="28"/>
          <w:szCs w:val="28"/>
        </w:rPr>
        <w:outlineLvl w:val="1"/>
      </w:pPr>
      <w:r>
        <w:rPr>
          <w:rFonts w:hint="eastAsia" w:cs="楷体" w:asciiTheme="minorEastAsia" w:hAnsiTheme="minorEastAsia" w:eastAsiaTheme="minorEastAsia"/>
          <w:b/>
          <w:bCs/>
          <w:sz w:val="28"/>
          <w:szCs w:val="28"/>
        </w:rPr>
        <w:t xml:space="preserve">七、服务期</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一年，具体起止时间在合同中约定。</w:t>
      </w:r>
      <w:r/>
    </w:p>
    <w:p>
      <w:pPr>
        <w:ind w:firstLine="480"/>
        <w:spacing w:line="360" w:lineRule="auto"/>
        <w:rPr>
          <w:rFonts w:cs="楷体" w:asciiTheme="minorEastAsia" w:hAnsiTheme="minorEastAsia" w:eastAsiaTheme="minorEastAsia"/>
          <w:b/>
          <w:bCs/>
          <w:sz w:val="28"/>
          <w:szCs w:val="28"/>
        </w:rPr>
        <w:outlineLvl w:val="1"/>
      </w:pPr>
      <w:r>
        <w:rPr>
          <w:rFonts w:hint="eastAsia" w:cs="楷体" w:asciiTheme="minorEastAsia" w:hAnsiTheme="minorEastAsia" w:eastAsiaTheme="minorEastAsia"/>
          <w:b/>
          <w:bCs/>
          <w:sz w:val="28"/>
          <w:szCs w:val="28"/>
        </w:rPr>
        <w:t xml:space="preserve">八、付款方式</w:t>
      </w:r>
      <w:r/>
    </w:p>
    <w:p>
      <w:pPr>
        <w:ind w:firstLine="480"/>
        <w:spacing w:line="360" w:lineRule="auto"/>
        <w:rPr>
          <w:rFonts w:cs="楷体" w:asciiTheme="minorEastAsia" w:hAnsiTheme="minorEastAsia" w:eastAsiaTheme="minorEastAsia"/>
          <w:sz w:val="24"/>
        </w:rPr>
      </w:pPr>
      <w:r>
        <w:rPr>
          <w:rFonts w:hint="eastAsia" w:cs="楷体" w:asciiTheme="minorEastAsia" w:hAnsiTheme="minorEastAsia" w:eastAsiaTheme="minorEastAsia"/>
          <w:sz w:val="24"/>
        </w:rPr>
        <w:t xml:space="preserve">采购人下达首次抽检任务委托书并由中标供应商提供有效发票</w:t>
      </w:r>
      <w:r>
        <w:rPr>
          <w:rFonts w:hint="eastAsia" w:cs="楷体" w:asciiTheme="minorEastAsia" w:hAnsiTheme="minorEastAsia" w:eastAsiaTheme="minorEastAsia"/>
          <w:sz w:val="24"/>
        </w:rPr>
        <w:t xml:space="preserve">10</w:t>
      </w:r>
      <w:r>
        <w:rPr>
          <w:rFonts w:hint="eastAsia" w:cs="楷体" w:asciiTheme="minorEastAsia" w:hAnsiTheme="minorEastAsia" w:eastAsiaTheme="minorEastAsia"/>
          <w:sz w:val="24"/>
        </w:rPr>
        <w:t xml:space="preserve">个工作日内，按委托任务标的金额的</w:t>
      </w:r>
      <w:r>
        <w:rPr>
          <w:rFonts w:hint="eastAsia" w:cs="楷体" w:asciiTheme="minorEastAsia" w:hAnsiTheme="minorEastAsia" w:eastAsiaTheme="minorEastAsia"/>
          <w:sz w:val="24"/>
        </w:rPr>
        <w:t xml:space="preserve">10%</w:t>
      </w:r>
      <w:r>
        <w:rPr>
          <w:rFonts w:hint="eastAsia" w:cs="楷体" w:asciiTheme="minorEastAsia" w:hAnsiTheme="minorEastAsia" w:eastAsiaTheme="minorEastAsia"/>
          <w:sz w:val="24"/>
        </w:rPr>
        <w:t xml:space="preserve">支付预付款；后续每季度结算一次，中标供应商根据季度任务完成情况，在下一季度提供有效发票、检</w:t>
      </w:r>
      <w:r>
        <w:rPr>
          <w:rFonts w:hint="eastAsia" w:cs="楷体" w:asciiTheme="minorEastAsia" w:hAnsiTheme="minorEastAsia" w:eastAsiaTheme="minorEastAsia"/>
          <w:sz w:val="24"/>
        </w:rPr>
        <w:t xml:space="preserve">测结果汇总表等相关材料，采购人在收到相关发票等有效材料后及时进行支付。</w:t>
      </w:r>
      <w:r/>
    </w:p>
    <w:p>
      <w:pPr>
        <w:jc w:val="left"/>
        <w:widowControl/>
        <w:rPr>
          <w:rFonts w:ascii="宋体" w:hAnsi="宋体"/>
          <w:sz w:val="44"/>
          <w:szCs w:val="32"/>
        </w:rPr>
      </w:pPr>
      <w:r/>
      <w:bookmarkStart w:id="70" w:name="_Toc141960473"/>
      <w:r>
        <w:rPr>
          <w:rFonts w:ascii="宋体"/>
        </w:rPr>
        <w:br w:type="page" w:clear="all"/>
      </w:r>
      <w:r/>
    </w:p>
    <w:p>
      <w:pPr>
        <w:pStyle w:val="1943"/>
        <w:ind w:left="0" w:firstLine="0"/>
        <w:jc w:val="center"/>
        <w:widowControl w:val="off"/>
        <w:rPr>
          <w:rFonts w:ascii="宋体" w:eastAsia="宋体"/>
        </w:rPr>
      </w:pPr>
      <w:r>
        <w:rPr>
          <w:rFonts w:hint="eastAsia" w:ascii="宋体" w:eastAsia="宋体"/>
        </w:rPr>
        <w:t xml:space="preserve">第五部分</w:t>
      </w:r>
      <w:r>
        <w:rPr>
          <w:rFonts w:hint="eastAsia" w:ascii="宋体" w:eastAsia="宋体"/>
        </w:rPr>
        <w:t xml:space="preserve">  </w:t>
      </w:r>
      <w:r>
        <w:rPr>
          <w:rFonts w:hint="eastAsia" w:ascii="宋体" w:eastAsia="宋体"/>
        </w:rPr>
        <w:t xml:space="preserve">评标办法和标准</w:t>
      </w:r>
      <w:bookmarkEnd w:id="70"/>
      <w:r/>
      <w:r/>
    </w:p>
    <w:p>
      <w:pPr>
        <w:pStyle w:val="689"/>
        <w:ind w:left="-107" w:firstLine="602"/>
        <w:keepLines w:val="0"/>
        <w:keepNext w:val="0"/>
        <w:spacing w:before="0" w:after="0" w:line="480" w:lineRule="exact"/>
        <w:rPr>
          <w:rFonts w:ascii="宋体" w:hAnsi="宋体"/>
          <w:sz w:val="30"/>
        </w:rPr>
      </w:pPr>
      <w:r>
        <w:rPr>
          <w:rFonts w:hint="eastAsia" w:ascii="宋体" w:hAnsi="宋体"/>
          <w:sz w:val="30"/>
        </w:rPr>
        <w:t xml:space="preserve">1.</w:t>
      </w:r>
      <w:r>
        <w:rPr>
          <w:rFonts w:hint="eastAsia" w:ascii="宋体" w:hAnsi="宋体"/>
          <w:sz w:val="30"/>
        </w:rPr>
        <w:t xml:space="preserve">招标组织方职责</w:t>
      </w:r>
      <w:r/>
    </w:p>
    <w:p>
      <w:pPr>
        <w:ind w:left="-108" w:firstLine="480"/>
        <w:spacing w:line="480" w:lineRule="exact"/>
        <w:rPr>
          <w:rFonts w:ascii="宋体" w:hAnsi="宋体"/>
          <w:sz w:val="24"/>
        </w:rPr>
      </w:pPr>
      <w:r>
        <w:rPr>
          <w:rFonts w:hint="eastAsia" w:ascii="宋体" w:hAnsi="宋体"/>
          <w:sz w:val="24"/>
        </w:rPr>
        <w:t xml:space="preserve">1.1 </w:t>
      </w:r>
      <w:r>
        <w:rPr>
          <w:rFonts w:hint="eastAsia" w:ascii="宋体" w:hAnsi="宋体"/>
          <w:sz w:val="24"/>
        </w:rPr>
        <w:t xml:space="preserve">招标组织方负责组织评标工作，并履行下列职责：</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）核对评审专家身份和采购人代表授权函，对评审专家在政府采购活动中的职责履行情况予以记录，并及时将有关违法违规行为向财政部门报告；</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）宣布评标纪律；</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）公布投标人名单，告知评审专家应当回避的情形；</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）组织评标委员会推选评标组长，采购人代表不得担任组长；</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）在评标期间采取必要的通讯管理措施，保证评标活动不受外界干扰；</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）根据评标委员会的要求介绍政府采购相关政策法规、招标文件；</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）维护评标秩序，监督评标委员会依照招标文件规定的评标程序、方法和标准进行独立评审，及时制止和纠正采购人代表、评审专家的倾向性言论或者违法违规行为；</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）核对评标结果，有《政府采购货物和服务招标投标管理办法》（财政部</w:t>
      </w:r>
      <w:r>
        <w:rPr>
          <w:rFonts w:hint="eastAsia" w:ascii="宋体" w:hAnsi="宋体"/>
          <w:sz w:val="24"/>
        </w:rPr>
        <w:t xml:space="preserve">87</w:t>
      </w:r>
      <w:r>
        <w:rPr>
          <w:rFonts w:hint="eastAsia" w:ascii="宋体" w:hAnsi="宋体"/>
          <w:sz w:val="24"/>
        </w:rPr>
        <w:t xml:space="preserve">号令）第六十四条规定情形的，要求评标委员会复核或者书面说明理由，评标委员会拒绝的，应予记录并向本级财政部门报告；</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）评审工作完成后，按照规定向评审专家支付劳务报酬和异地评审差旅费，不得向评审专家以外的其他人员支付评审劳务报酬；</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）处理与评标有关的其他事项。</w:t>
      </w:r>
      <w:r/>
    </w:p>
    <w:p>
      <w:pPr>
        <w:pStyle w:val="689"/>
        <w:ind w:left="-107" w:firstLine="602"/>
        <w:keepLines w:val="0"/>
        <w:keepNext w:val="0"/>
        <w:spacing w:before="0" w:after="0" w:line="480" w:lineRule="exact"/>
        <w:rPr>
          <w:rFonts w:ascii="宋体" w:hAnsi="宋体"/>
          <w:sz w:val="30"/>
        </w:rPr>
      </w:pPr>
      <w:r>
        <w:rPr>
          <w:rFonts w:hint="eastAsia" w:ascii="宋体" w:hAnsi="宋体"/>
          <w:sz w:val="30"/>
        </w:rPr>
        <w:t xml:space="preserve">2.</w:t>
      </w:r>
      <w:r>
        <w:rPr>
          <w:rFonts w:hint="eastAsia" w:ascii="宋体" w:hAnsi="宋体"/>
          <w:sz w:val="30"/>
        </w:rPr>
        <w:t xml:space="preserve">评标委员会职责</w:t>
      </w:r>
      <w:r/>
    </w:p>
    <w:p>
      <w:pPr>
        <w:ind w:left="-108" w:firstLine="480"/>
        <w:spacing w:line="480" w:lineRule="exact"/>
        <w:rPr>
          <w:rFonts w:ascii="宋体" w:hAnsi="宋体"/>
          <w:sz w:val="24"/>
        </w:rPr>
      </w:pPr>
      <w:r>
        <w:rPr>
          <w:rFonts w:hint="eastAsia" w:ascii="宋体" w:hAnsi="宋体"/>
          <w:sz w:val="24"/>
        </w:rPr>
        <w:t xml:space="preserve">2.1 </w:t>
      </w:r>
      <w:r>
        <w:rPr>
          <w:rFonts w:hint="eastAsia" w:ascii="宋体" w:hAnsi="宋体"/>
          <w:sz w:val="24"/>
        </w:rPr>
        <w:t xml:space="preserve">评标委员会负责具体评标事务，并独立履行下列职责：</w:t>
      </w:r>
      <w:r>
        <w:rPr>
          <w:rFonts w:hint="eastAsia" w:ascii="宋体" w:hAnsi="宋体"/>
          <w:sz w:val="24"/>
        </w:rPr>
        <w:t xml:space="preserve">  </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）审查、评价投标文件是否符合招标文件的商务、技术等实质性要求；</w:t>
      </w:r>
      <w:r>
        <w:rPr>
          <w:rFonts w:hint="eastAsia" w:ascii="宋体" w:hAnsi="宋体"/>
          <w:sz w:val="24"/>
        </w:rPr>
        <w:t xml:space="preserve">  </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）要求投标人对投标文件有关事项作出澄清或者说明；</w:t>
      </w:r>
      <w:r>
        <w:rPr>
          <w:rFonts w:hint="eastAsia" w:ascii="宋体" w:hAnsi="宋体"/>
          <w:sz w:val="24"/>
        </w:rPr>
        <w:t xml:space="preserve">  </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）对投标文件进行比较和评价；</w:t>
      </w:r>
      <w:r>
        <w:rPr>
          <w:rFonts w:hint="eastAsia" w:ascii="宋体" w:hAnsi="宋体"/>
          <w:sz w:val="24"/>
        </w:rPr>
        <w:t xml:space="preserve">  </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）确定中标候选人名单，以及根据采购人委托直接确定中标人；</w:t>
      </w:r>
      <w:r>
        <w:rPr>
          <w:rFonts w:hint="eastAsia" w:ascii="宋体" w:hAnsi="宋体"/>
          <w:sz w:val="24"/>
        </w:rPr>
        <w:t xml:space="preserve">  </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）向采购人、采购代理机构或者有关部门报告评标中发现的违法行为。</w:t>
      </w:r>
      <w:r/>
    </w:p>
    <w:p>
      <w:pPr>
        <w:pStyle w:val="689"/>
        <w:ind w:left="-107" w:firstLine="602"/>
        <w:keepLines w:val="0"/>
        <w:keepNext w:val="0"/>
        <w:spacing w:before="0" w:after="0" w:line="480" w:lineRule="exact"/>
        <w:rPr>
          <w:rFonts w:ascii="宋体" w:hAnsi="宋体"/>
          <w:sz w:val="30"/>
        </w:rPr>
      </w:pPr>
      <w:r>
        <w:rPr>
          <w:rFonts w:hint="eastAsia" w:ascii="宋体" w:hAnsi="宋体"/>
          <w:sz w:val="30"/>
        </w:rPr>
        <w:t xml:space="preserve">3.</w:t>
      </w:r>
      <w:r>
        <w:rPr>
          <w:rFonts w:hint="eastAsia" w:ascii="宋体" w:hAnsi="宋体"/>
          <w:sz w:val="30"/>
        </w:rPr>
        <w:t xml:space="preserve">评标注意事项</w:t>
      </w:r>
      <w:r/>
    </w:p>
    <w:p>
      <w:pPr>
        <w:ind w:left="-108" w:firstLine="480"/>
        <w:spacing w:line="480" w:lineRule="exact"/>
        <w:rPr>
          <w:rFonts w:ascii="宋体" w:hAnsi="宋体"/>
          <w:sz w:val="24"/>
        </w:rPr>
      </w:pPr>
      <w:r>
        <w:rPr>
          <w:rFonts w:hint="eastAsia" w:ascii="宋体" w:hAnsi="宋体"/>
          <w:sz w:val="24"/>
        </w:rPr>
        <w:t xml:space="preserve">3.1 </w:t>
      </w:r>
      <w:r>
        <w:rPr>
          <w:rFonts w:hint="eastAsia" w:ascii="宋体" w:hAnsi="宋体"/>
          <w:sz w:val="24"/>
        </w:rPr>
        <w:t xml:space="preserve">评标时，评标委员会各成员应当独立对每个投标人的投标文件进行评价，并汇总每个投标人的得分。</w:t>
      </w:r>
      <w:r/>
    </w:p>
    <w:p>
      <w:pPr>
        <w:ind w:left="-108" w:firstLine="480"/>
        <w:spacing w:line="480" w:lineRule="exact"/>
        <w:rPr>
          <w:rFonts w:ascii="宋体" w:hAnsi="宋体"/>
          <w:b/>
          <w:sz w:val="24"/>
          <w:u w:val="single"/>
        </w:rPr>
      </w:pPr>
      <w:r>
        <w:rPr>
          <w:rFonts w:hint="eastAsia" w:ascii="宋体" w:hAnsi="宋体"/>
          <w:sz w:val="24"/>
        </w:rPr>
        <w:t xml:space="preserve">3.2 </w:t>
      </w:r>
      <w:r>
        <w:rPr>
          <w:rFonts w:hint="eastAsia" w:ascii="宋体" w:hAnsi="宋体"/>
          <w:b/>
          <w:sz w:val="24"/>
          <w:u w:val="single"/>
        </w:rPr>
        <w:t xml:space="preserve">评审委员会启动异常低价投标（响应）审查的情形和具体要求，包括：</w:t>
      </w:r>
      <w:r/>
    </w:p>
    <w:p>
      <w:pPr>
        <w:ind w:left="-108" w:firstLine="480"/>
        <w:spacing w:line="480" w:lineRule="exact"/>
        <w:rPr>
          <w:rFonts w:ascii="宋体" w:hAnsi="宋体"/>
          <w:b/>
          <w:sz w:val="24"/>
          <w:u w:val="single"/>
        </w:rPr>
      </w:pPr>
      <w:r>
        <w:rPr>
          <w:rFonts w:hint="eastAsia" w:ascii="宋体" w:hAnsi="宋体"/>
          <w:b/>
          <w:sz w:val="24"/>
          <w:u w:val="single"/>
        </w:rPr>
        <w:t xml:space="preserve">（一）评审过程中出现下列情形之一的，评审委员会应当启动异常低价投标（响应）审查程序：</w:t>
      </w:r>
      <w:r/>
    </w:p>
    <w:p>
      <w:pPr>
        <w:ind w:left="-108" w:firstLine="480"/>
        <w:spacing w:line="48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．投标（响应）报价低于采购项目预算</w:t>
      </w:r>
      <w:r>
        <w:rPr>
          <w:rFonts w:hint="eastAsia" w:ascii="宋体" w:hAnsi="宋体"/>
          <w:b/>
          <w:sz w:val="24"/>
          <w:u w:val="single"/>
        </w:rPr>
        <w:t xml:space="preserve">50%</w:t>
      </w:r>
      <w:r>
        <w:rPr>
          <w:rFonts w:hint="eastAsia" w:ascii="宋体" w:hAnsi="宋体"/>
          <w:b/>
          <w:sz w:val="24"/>
          <w:u w:val="single"/>
        </w:rPr>
        <w:t xml:space="preserve">的，即投标（响应）报价</w:t>
      </w:r>
      <w:r>
        <w:rPr>
          <w:rFonts w:hint="eastAsia" w:ascii="宋体" w:hAnsi="宋体"/>
          <w:b/>
          <w:sz w:val="24"/>
          <w:u w:val="single"/>
        </w:rPr>
        <w:t xml:space="preserve">&lt;</w:t>
      </w:r>
      <w:r>
        <w:rPr>
          <w:rFonts w:hint="eastAsia" w:ascii="宋体" w:hAnsi="宋体"/>
          <w:b/>
          <w:sz w:val="24"/>
          <w:u w:val="single"/>
        </w:rPr>
        <w:t xml:space="preserve">采购项目预算×</w:t>
      </w:r>
      <w:r>
        <w:rPr>
          <w:rFonts w:hint="eastAsia" w:ascii="宋体" w:hAnsi="宋体"/>
          <w:b/>
          <w:sz w:val="24"/>
          <w:u w:val="single"/>
        </w:rPr>
        <w:t xml:space="preserve">50%</w:t>
      </w:r>
      <w:r>
        <w:rPr>
          <w:rFonts w:hint="eastAsia" w:ascii="宋体" w:hAnsi="宋体"/>
          <w:b/>
          <w:sz w:val="24"/>
          <w:u w:val="single"/>
        </w:rPr>
        <w:t xml:space="preserve">；</w:t>
      </w:r>
      <w:r/>
    </w:p>
    <w:p>
      <w:pPr>
        <w:ind w:left="-108" w:firstLine="480"/>
        <w:spacing w:line="480" w:lineRule="exact"/>
        <w:rPr>
          <w:rFonts w:ascii="宋体" w:hAnsi="宋体"/>
          <w:b/>
          <w:sz w:val="24"/>
          <w:u w:val="single"/>
        </w:rPr>
      </w:pPr>
      <w:r>
        <w:rPr>
          <w:rFonts w:hint="eastAsia" w:ascii="宋体" w:hAnsi="宋体"/>
          <w:b/>
          <w:sz w:val="24"/>
          <w:u w:val="single"/>
        </w:rPr>
        <w:t xml:space="preserve">2</w:t>
      </w:r>
      <w:r>
        <w:rPr>
          <w:rFonts w:hint="eastAsia" w:ascii="宋体" w:hAnsi="宋体"/>
          <w:b/>
          <w:sz w:val="24"/>
          <w:u w:val="single"/>
        </w:rPr>
        <w:t xml:space="preserve">．投标（响应）报价低于采购项目最高限价</w:t>
      </w:r>
      <w:r>
        <w:rPr>
          <w:rFonts w:hint="eastAsia" w:ascii="宋体" w:hAnsi="宋体"/>
          <w:b/>
          <w:sz w:val="24"/>
          <w:u w:val="single"/>
        </w:rPr>
        <w:t xml:space="preserve">45%</w:t>
      </w:r>
      <w:r>
        <w:rPr>
          <w:rFonts w:hint="eastAsia" w:ascii="宋体" w:hAnsi="宋体"/>
          <w:b/>
          <w:sz w:val="24"/>
          <w:u w:val="single"/>
        </w:rPr>
        <w:t xml:space="preserve">的，即投标（响应）报价</w:t>
      </w:r>
      <w:r>
        <w:rPr>
          <w:rFonts w:hint="eastAsia" w:ascii="宋体" w:hAnsi="宋体"/>
          <w:b/>
          <w:sz w:val="24"/>
          <w:u w:val="single"/>
        </w:rPr>
        <w:t xml:space="preserve">&lt;</w:t>
      </w:r>
      <w:r>
        <w:rPr>
          <w:rFonts w:hint="eastAsia" w:ascii="宋体" w:hAnsi="宋体"/>
          <w:b/>
          <w:sz w:val="24"/>
          <w:u w:val="single"/>
        </w:rPr>
        <w:t xml:space="preserve">采购项目最</w:t>
      </w:r>
      <w:r>
        <w:rPr>
          <w:rFonts w:hint="eastAsia" w:ascii="宋体" w:hAnsi="宋体"/>
          <w:b/>
          <w:sz w:val="24"/>
          <w:u w:val="single"/>
        </w:rPr>
        <w:t xml:space="preserve">高限价×</w:t>
      </w:r>
      <w:r>
        <w:rPr>
          <w:rFonts w:hint="eastAsia" w:ascii="宋体" w:hAnsi="宋体"/>
          <w:b/>
          <w:sz w:val="24"/>
          <w:u w:val="single"/>
        </w:rPr>
        <w:t xml:space="preserve">45%</w:t>
      </w:r>
      <w:r>
        <w:rPr>
          <w:rFonts w:hint="eastAsia" w:ascii="宋体" w:hAnsi="宋体"/>
          <w:b/>
          <w:sz w:val="24"/>
          <w:u w:val="single"/>
        </w:rPr>
        <w:t xml:space="preserve">；</w:t>
      </w:r>
      <w:r/>
    </w:p>
    <w:p>
      <w:pPr>
        <w:ind w:left="-108" w:firstLine="480"/>
        <w:spacing w:line="480" w:lineRule="exact"/>
        <w:rPr>
          <w:rFonts w:ascii="宋体" w:hAnsi="宋体"/>
          <w:b/>
          <w:sz w:val="24"/>
          <w:u w:val="single"/>
        </w:rPr>
      </w:pPr>
      <w:r>
        <w:rPr>
          <w:rFonts w:hint="eastAsia" w:ascii="宋体" w:hAnsi="宋体"/>
          <w:b/>
          <w:sz w:val="24"/>
          <w:u w:val="single"/>
        </w:rPr>
        <w:t xml:space="preserve">3</w:t>
      </w:r>
      <w:r>
        <w:rPr>
          <w:rFonts w:hint="eastAsia" w:ascii="宋体" w:hAnsi="宋体"/>
          <w:b/>
          <w:sz w:val="24"/>
          <w:u w:val="single"/>
        </w:rPr>
        <w:t xml:space="preserve">．评审委员会认定的供应商报价过低、有可能影响产品质量或者不能诚信履约的其他情形。</w:t>
      </w:r>
      <w:r/>
    </w:p>
    <w:p>
      <w:pPr>
        <w:ind w:left="-108" w:firstLine="480"/>
        <w:spacing w:line="480" w:lineRule="exact"/>
        <w:rPr>
          <w:rFonts w:ascii="宋体" w:hAnsi="宋体"/>
          <w:b/>
          <w:sz w:val="24"/>
          <w:u w:val="single"/>
        </w:rPr>
      </w:pPr>
      <w:r>
        <w:rPr>
          <w:rFonts w:hint="eastAsia" w:ascii="宋体" w:hAnsi="宋体"/>
          <w:b/>
          <w:sz w:val="24"/>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w:t>
      </w:r>
      <w:r>
        <w:rPr>
          <w:rFonts w:hint="eastAsia" w:ascii="宋体" w:hAnsi="宋体"/>
          <w:b/>
          <w:sz w:val="24"/>
          <w:u w:val="single"/>
        </w:rPr>
        <w:t xml:space="preserve">为无效投标（响应）处理。审查相关情况应当在评审报告中进行记录。</w:t>
      </w:r>
      <w:r/>
    </w:p>
    <w:p>
      <w:pPr>
        <w:ind w:left="-108" w:firstLine="480"/>
        <w:spacing w:line="480" w:lineRule="exact"/>
        <w:rPr>
          <w:rFonts w:ascii="宋体" w:hAnsi="宋体"/>
          <w:sz w:val="24"/>
        </w:rPr>
      </w:pPr>
      <w:r>
        <w:rPr>
          <w:rFonts w:hint="eastAsia" w:ascii="宋体" w:hAnsi="宋体"/>
          <w:sz w:val="24"/>
        </w:rPr>
        <w:t xml:space="preserve">3.3 </w:t>
      </w:r>
      <w:r>
        <w:rPr>
          <w:rFonts w:hint="eastAsia" w:ascii="宋体" w:hAnsi="宋体"/>
          <w:sz w:val="24"/>
        </w:rPr>
        <w:t xml:space="preserve">对于投标文件中含义不明确、同类问题表述不一致或者有明显文字和计算错误的内容，评标委员会应当以书面形式要求投标人作出必要的澄清、说明或者补正。</w:t>
      </w:r>
      <w:r/>
    </w:p>
    <w:p>
      <w:pPr>
        <w:ind w:left="-108" w:firstLine="480"/>
        <w:spacing w:line="480" w:lineRule="exact"/>
        <w:rPr>
          <w:rFonts w:ascii="宋体" w:hAnsi="宋体"/>
          <w:sz w:val="24"/>
        </w:rPr>
      </w:pPr>
      <w:r>
        <w:rPr>
          <w:rFonts w:hint="eastAsia" w:ascii="宋体" w:hAnsi="宋体"/>
          <w:sz w:val="24"/>
        </w:rPr>
        <w:t xml:space="preserve">3.4 </w:t>
      </w:r>
      <w:r>
        <w:rPr>
          <w:rFonts w:hint="eastAsia" w:ascii="宋体" w:hAnsi="宋体"/>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left="-108" w:firstLine="480"/>
        <w:spacing w:line="480" w:lineRule="exact"/>
        <w:rPr>
          <w:rFonts w:ascii="宋体" w:hAnsi="宋体"/>
          <w:sz w:val="24"/>
        </w:rPr>
      </w:pPr>
      <w:r>
        <w:rPr>
          <w:rFonts w:hint="eastAsia" w:ascii="宋体" w:hAnsi="宋体"/>
          <w:sz w:val="24"/>
        </w:rPr>
        <w:t xml:space="preserve">3.5 </w:t>
      </w:r>
      <w:r>
        <w:rPr>
          <w:rFonts w:hint="eastAsia" w:ascii="宋体" w:hAnsi="宋体"/>
          <w:sz w:val="24"/>
        </w:rPr>
        <w:t xml:space="preserve">评标委员会及其成员不得有下列行为：</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）确定参与评标至评标结束前私自接触投标人；</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）接受投标人提出的与投标文</w:t>
      </w:r>
      <w:r>
        <w:rPr>
          <w:rFonts w:hint="eastAsia" w:ascii="宋体" w:hAnsi="宋体"/>
          <w:sz w:val="24"/>
        </w:rPr>
        <w:t xml:space="preserve">件不一致的澄清或者说明，《政府采购货物和服务招标投标管理办法》（财政部</w:t>
      </w:r>
      <w:r>
        <w:rPr>
          <w:rFonts w:hint="eastAsia" w:ascii="宋体" w:hAnsi="宋体"/>
          <w:sz w:val="24"/>
        </w:rPr>
        <w:t xml:space="preserve">87</w:t>
      </w:r>
      <w:r>
        <w:rPr>
          <w:rFonts w:hint="eastAsia" w:ascii="宋体" w:hAnsi="宋体"/>
          <w:sz w:val="24"/>
        </w:rPr>
        <w:t xml:space="preserve">号令）第五十一条规定的情形除外；</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）违反评标纪律发表倾向性意见或者征询采购人的倾向性意见；</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）对需要专业判断的主观评审因素协商评分；</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）在评标过程中擅离职守，影响评标程序正常进行；</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）记录、复制或者带走任何评标资料；</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）其他不遵守评标纪律的行为。</w:t>
      </w:r>
      <w:r/>
    </w:p>
    <w:p>
      <w:pPr>
        <w:ind w:left="-108" w:firstLine="480"/>
        <w:spacing w:line="480" w:lineRule="exact"/>
        <w:rPr>
          <w:rFonts w:ascii="宋体" w:hAnsi="宋体"/>
          <w:sz w:val="24"/>
        </w:rPr>
      </w:pPr>
      <w:r>
        <w:rPr>
          <w:rFonts w:hint="eastAsia" w:ascii="宋体" w:hAnsi="宋体"/>
          <w:sz w:val="24"/>
        </w:rPr>
        <w:t xml:space="preserve">评标委员会成员有上述第一至五项行为之一的，其评审意见无效，并不得获取评审劳</w:t>
      </w:r>
      <w:r>
        <w:rPr>
          <w:rFonts w:hint="eastAsia" w:ascii="宋体" w:hAnsi="宋体"/>
          <w:sz w:val="24"/>
        </w:rPr>
        <w:t xml:space="preserve">务报酬和报销异地评审差旅费。</w:t>
      </w:r>
      <w:r/>
    </w:p>
    <w:p>
      <w:pPr>
        <w:ind w:left="-108" w:firstLine="480"/>
        <w:spacing w:line="480" w:lineRule="exact"/>
        <w:rPr>
          <w:rFonts w:ascii="宋体" w:hAnsi="宋体"/>
          <w:sz w:val="24"/>
        </w:rPr>
      </w:pPr>
      <w:r>
        <w:rPr>
          <w:rFonts w:hint="eastAsia" w:ascii="宋体" w:hAnsi="宋体"/>
          <w:sz w:val="24"/>
        </w:rPr>
        <w:t xml:space="preserve">3.6 </w:t>
      </w:r>
      <w:r>
        <w:rPr>
          <w:rFonts w:hint="eastAsia" w:ascii="宋体" w:hAnsi="宋体"/>
          <w:sz w:val="24"/>
        </w:rPr>
        <w:t xml:space="preserve">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108" w:firstLine="480"/>
        <w:spacing w:line="480" w:lineRule="exact"/>
        <w:rPr>
          <w:rFonts w:ascii="宋体" w:hAnsi="宋体"/>
          <w:sz w:val="24"/>
        </w:rPr>
      </w:pPr>
      <w:r>
        <w:rPr>
          <w:rFonts w:hint="eastAsia" w:ascii="宋体" w:hAnsi="宋体"/>
          <w:sz w:val="24"/>
        </w:rPr>
        <w:t xml:space="preserve">3.7 </w:t>
      </w:r>
      <w:r>
        <w:rPr>
          <w:rFonts w:hint="eastAsia" w:ascii="宋体" w:hAnsi="宋体"/>
          <w:sz w:val="24"/>
        </w:rPr>
        <w:t xml:space="preserve">评标委员会发现招标文件存在歧义、重大缺陷导致评标工作无法进行，或者招标文</w:t>
      </w:r>
      <w:r>
        <w:rPr>
          <w:rFonts w:hint="eastAsia" w:ascii="宋体" w:hAnsi="宋体"/>
          <w:sz w:val="24"/>
        </w:rPr>
        <w:t xml:space="preserve">件内容违反国家有关强制性规定的，应当停止评标工作，与采购人或采购代理机构沟通并作书面记录。采购人或采购代理机构确认后，应当修改招标文件，重新组织采购活动。</w:t>
      </w:r>
      <w:r/>
    </w:p>
    <w:p>
      <w:pPr>
        <w:pStyle w:val="689"/>
        <w:ind w:left="-107" w:firstLine="602"/>
        <w:keepLines w:val="0"/>
        <w:keepNext w:val="0"/>
        <w:spacing w:before="0" w:after="0" w:line="480" w:lineRule="exact"/>
        <w:rPr>
          <w:rFonts w:ascii="宋体" w:hAnsi="宋体"/>
          <w:sz w:val="30"/>
        </w:rPr>
      </w:pPr>
      <w:r>
        <w:rPr>
          <w:rFonts w:hint="eastAsia" w:ascii="宋体" w:hAnsi="宋体"/>
          <w:sz w:val="30"/>
        </w:rPr>
        <w:t xml:space="preserve">4.</w:t>
      </w:r>
      <w:r>
        <w:rPr>
          <w:rFonts w:hint="eastAsia" w:ascii="宋体" w:hAnsi="宋体"/>
          <w:sz w:val="30"/>
        </w:rPr>
        <w:t xml:space="preserve">评标过程的保密</w:t>
      </w:r>
      <w:r/>
    </w:p>
    <w:p>
      <w:pPr>
        <w:ind w:firstLine="480"/>
        <w:spacing w:line="480" w:lineRule="exact"/>
        <w:rPr>
          <w:rFonts w:ascii="宋体" w:hAnsi="宋体"/>
          <w:sz w:val="24"/>
        </w:rPr>
      </w:pPr>
      <w:r>
        <w:rPr>
          <w:rFonts w:hint="eastAsia" w:ascii="宋体" w:hAnsi="宋体"/>
          <w:sz w:val="24"/>
        </w:rPr>
        <w:t xml:space="preserve">4.1 </w:t>
      </w:r>
      <w:r>
        <w:rPr>
          <w:rFonts w:hint="eastAsia" w:ascii="宋体" w:hAnsi="宋体"/>
          <w:sz w:val="24"/>
        </w:rPr>
        <w:t xml:space="preserve">评标开始后，至向中标的投标人授予合同时止，与审查、澄清、评价和比较投标的有关资料以及授标建议等，均不得向投标人以及与评标无关的其他人员透露。</w:t>
      </w:r>
      <w:r/>
    </w:p>
    <w:p>
      <w:pPr>
        <w:ind w:firstLine="480"/>
        <w:spacing w:line="480" w:lineRule="exact"/>
        <w:rPr>
          <w:rFonts w:ascii="宋体" w:hAnsi="宋体"/>
          <w:sz w:val="24"/>
        </w:rPr>
      </w:pPr>
      <w:r>
        <w:rPr>
          <w:rFonts w:hint="eastAsia" w:ascii="宋体" w:hAnsi="宋体"/>
          <w:sz w:val="24"/>
        </w:rPr>
        <w:t xml:space="preserve">4.2 </w:t>
      </w:r>
      <w:r>
        <w:rPr>
          <w:rFonts w:hint="eastAsia" w:ascii="宋体" w:hAnsi="宋体"/>
          <w:sz w:val="24"/>
        </w:rPr>
        <w:t xml:space="preserve">在评标过程中，如果投标人试图在投标文件审查、澄清、比较及授标建议等方面向招标组织方或参加评标的人员施加任何影响，都将会导致其投标无效。</w:t>
      </w:r>
      <w:r/>
    </w:p>
    <w:p>
      <w:pPr>
        <w:ind w:firstLine="480"/>
        <w:spacing w:line="480" w:lineRule="exact"/>
        <w:rPr>
          <w:rFonts w:ascii="宋体" w:hAnsi="宋体"/>
          <w:sz w:val="24"/>
          <w:u w:val="single"/>
        </w:rPr>
      </w:pPr>
      <w:r>
        <w:rPr>
          <w:rFonts w:hint="eastAsia" w:ascii="宋体" w:hAnsi="宋体"/>
          <w:sz w:val="24"/>
        </w:rPr>
        <w:t xml:space="preserve">4.3 </w:t>
      </w:r>
      <w:r>
        <w:rPr>
          <w:rFonts w:hint="eastAsia" w:ascii="宋体" w:hAnsi="宋体"/>
          <w:b/>
          <w:sz w:val="24"/>
          <w:u w:val="single"/>
        </w:rPr>
        <w:t xml:space="preserve">评标应当在严格保密的情况下进行，除</w:t>
      </w:r>
      <w:r>
        <w:rPr>
          <w:rFonts w:hint="eastAsia" w:ascii="宋体" w:hAnsi="宋体"/>
          <w:b/>
          <w:sz w:val="24"/>
          <w:u w:val="single"/>
        </w:rPr>
        <w:t xml:space="preserve">采购人代表、评标现场组织人员外，采购人的其他工作人员以及与评标工作无关的人员不得进入评标现场。有关人员对评标情况以及在评标过程中获悉的国家秘密、商业秘密负有保密责任。</w:t>
      </w:r>
      <w:r/>
    </w:p>
    <w:p>
      <w:pPr>
        <w:pStyle w:val="689"/>
        <w:ind w:left="-107" w:firstLine="602"/>
        <w:keepLines w:val="0"/>
        <w:keepNext w:val="0"/>
        <w:spacing w:before="0" w:after="0" w:line="480" w:lineRule="exact"/>
        <w:rPr>
          <w:rFonts w:ascii="宋体" w:hAnsi="宋体"/>
          <w:sz w:val="30"/>
        </w:rPr>
      </w:pPr>
      <w:r>
        <w:rPr>
          <w:rFonts w:hint="eastAsia" w:ascii="宋体" w:hAnsi="宋体"/>
          <w:sz w:val="30"/>
        </w:rPr>
        <w:t xml:space="preserve">5.</w:t>
      </w:r>
      <w:r>
        <w:rPr>
          <w:rFonts w:hint="eastAsia" w:ascii="宋体" w:hAnsi="宋体"/>
          <w:sz w:val="30"/>
        </w:rPr>
        <w:t xml:space="preserve">报价前后不一致的处理原则</w:t>
      </w:r>
      <w:r/>
    </w:p>
    <w:p>
      <w:pPr>
        <w:ind w:firstLine="480"/>
        <w:spacing w:line="480" w:lineRule="exact"/>
        <w:rPr>
          <w:rFonts w:ascii="宋体" w:hAnsi="宋体"/>
          <w:sz w:val="24"/>
        </w:rPr>
      </w:pPr>
      <w:r/>
      <w:bookmarkStart w:id="71" w:name="EB6121af000f414d10a5df9d964b664ff4"/>
      <w:r>
        <w:rPr>
          <w:rFonts w:hint="eastAsia" w:ascii="宋体" w:hAnsi="宋体"/>
          <w:sz w:val="24"/>
        </w:rPr>
        <w:t xml:space="preserve">5.1 </w:t>
      </w:r>
      <w:r>
        <w:rPr>
          <w:rFonts w:hint="eastAsia" w:ascii="宋体" w:hAnsi="宋体"/>
          <w:sz w:val="24"/>
        </w:rPr>
        <w:t xml:space="preserve">投标文件报价出现前后不一致的，按照下列规定修正：</w:t>
      </w:r>
      <w:r/>
    </w:p>
    <w:p>
      <w:pPr>
        <w:ind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）投标文件中开标一览表内容与投标文件中相应内容不一致的，以开标一览表为准；</w:t>
      </w:r>
      <w:r/>
    </w:p>
    <w:p>
      <w:pPr>
        <w:ind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）大写金额和小写金额不一致的，以大写金额为准；</w:t>
      </w:r>
      <w:r/>
    </w:p>
    <w:p>
      <w:pPr>
        <w:ind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）单价金额小数点或者百分比有明显错位的，以开标一览表的总价为准，并修改单价；</w:t>
      </w:r>
      <w:r/>
    </w:p>
    <w:p>
      <w:pPr>
        <w:ind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71"/>
      <w:r/>
      <w:r/>
    </w:p>
    <w:p>
      <w:pPr>
        <w:pStyle w:val="689"/>
        <w:ind w:left="-107" w:firstLine="602"/>
        <w:keepLines w:val="0"/>
        <w:keepNext w:val="0"/>
        <w:spacing w:before="0" w:after="0" w:line="480" w:lineRule="exact"/>
        <w:rPr>
          <w:rFonts w:ascii="宋体" w:hAnsi="宋体"/>
          <w:sz w:val="30"/>
        </w:rPr>
      </w:pPr>
      <w:r>
        <w:rPr>
          <w:rFonts w:hint="eastAsia" w:ascii="宋体" w:hAnsi="宋体"/>
          <w:sz w:val="30"/>
        </w:rPr>
        <w:t xml:space="preserve">6.</w:t>
      </w:r>
      <w:r>
        <w:rPr>
          <w:rFonts w:hint="eastAsia" w:ascii="宋体" w:hAnsi="宋体"/>
          <w:sz w:val="30"/>
        </w:rPr>
        <w:t xml:space="preserve">投标人资格审查</w:t>
      </w:r>
      <w:r/>
    </w:p>
    <w:p>
      <w:pPr>
        <w:ind w:firstLine="480"/>
        <w:spacing w:line="480" w:lineRule="exact"/>
        <w:rPr>
          <w:rFonts w:ascii="宋体" w:hAnsi="宋体"/>
          <w:sz w:val="24"/>
        </w:rPr>
      </w:pPr>
      <w:r/>
      <w:bookmarkStart w:id="72" w:name="EB1df2d3c7f73f4d72bb0f95c23ab2d868"/>
      <w:r/>
      <w:bookmarkEnd w:id="72"/>
      <w:r>
        <w:rPr>
          <w:rFonts w:hint="eastAsia" w:ascii="宋体" w:hAnsi="宋体"/>
          <w:sz w:val="24"/>
        </w:rPr>
        <w:t xml:space="preserve">6.1 </w:t>
      </w:r>
      <w:r>
        <w:rPr>
          <w:rFonts w:hint="eastAsia" w:ascii="宋体" w:hAnsi="宋体"/>
          <w:sz w:val="24"/>
        </w:rPr>
        <w:t xml:space="preserve">采用资格后审方式</w:t>
      </w:r>
      <w:r/>
    </w:p>
    <w:p>
      <w:pPr>
        <w:ind w:firstLine="480"/>
        <w:spacing w:line="480" w:lineRule="exact"/>
        <w:rPr>
          <w:rFonts w:ascii="宋体" w:hAnsi="宋体"/>
          <w:sz w:val="24"/>
        </w:rPr>
      </w:pPr>
      <w:r>
        <w:rPr>
          <w:rFonts w:hint="eastAsia" w:ascii="宋体" w:hAnsi="宋体"/>
          <w:sz w:val="24"/>
        </w:rPr>
        <w:t xml:space="preserve">开标结束后，采购人或代理机构将依法对投标人的资格进行审查。资格审查的内容如下：</w:t>
      </w:r>
      <w:bookmarkStart w:id="73" w:name="EB76e93c9c12884dc59b6275fa7ca610ca"/>
      <w:r/>
      <w:r/>
    </w:p>
    <w:tbl>
      <w:tblPr>
        <w:tblW w:w="49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6"/>
        <w:gridCol w:w="1749"/>
        <w:gridCol w:w="7228"/>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2"/>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4" w:type="pct"/>
            <w:vAlign w:val="center"/>
            <w:textDirection w:val="lrTb"/>
            <w:noWrap w:val="false"/>
          </w:tcPr>
          <w:p>
            <w:pPr>
              <w:pStyle w:val="2232"/>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9" w:type="pct"/>
            <w:vAlign w:val="center"/>
            <w:textDirection w:val="lrTb"/>
            <w:noWrap w:val="false"/>
          </w:tcPr>
          <w:p>
            <w:pPr>
              <w:pStyle w:val="2232"/>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2"/>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4" w:type="pct"/>
            <w:vAlign w:val="center"/>
            <w:textDirection w:val="lrTb"/>
            <w:noWrap w:val="false"/>
          </w:tcPr>
          <w:p>
            <w:pPr>
              <w:pStyle w:val="2232"/>
              <w:jc w:val="center"/>
              <w:rPr>
                <w:rFonts w:ascii="宋体" w:hAnsi="宋体" w:eastAsia="宋体" w:cs="宋体"/>
              </w:rPr>
            </w:pPr>
            <w:r>
              <w:rPr>
                <w:rFonts w:ascii="宋体" w:hAnsi="宋体" w:eastAsia="宋体" w:cs="宋体"/>
              </w:rPr>
              <w:t xml:space="preserve">满足《中华人民共和国政府采购法》第二十二条规定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9" w:type="pct"/>
            <w:vAlign w:val="center"/>
            <w:textDirection w:val="lrTb"/>
            <w:noWrap w:val="false"/>
          </w:tcPr>
          <w:p>
            <w:pPr>
              <w:pStyle w:val="2232"/>
              <w:rPr>
                <w:rFonts w:ascii="宋体" w:hAnsi="宋体" w:eastAsia="宋体" w:cs="宋体"/>
              </w:rPr>
            </w:pPr>
            <w:r>
              <w:rPr>
                <w:rFonts w:ascii="宋体" w:hAnsi="宋体" w:eastAsia="宋体" w:cs="宋体"/>
              </w:rPr>
              <w:t xml:space="preserve">法人或者其他组织的营业执照（或</w:t>
            </w:r>
            <w:r>
              <w:rPr>
                <w:rFonts w:hint="eastAsia" w:ascii="宋体" w:hAnsi="宋体" w:eastAsia="宋体" w:cs="宋体"/>
              </w:rPr>
              <w:t xml:space="preserve">执</w:t>
            </w:r>
            <w:r>
              <w:rPr>
                <w:rFonts w:ascii="宋体" w:hAnsi="宋体" w:eastAsia="宋体" w:cs="宋体"/>
              </w:rPr>
              <w:t xml:space="preserve">业证书）、法定代表人身份证明、授权委托书等文件。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2"/>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4" w:type="pct"/>
            <w:vAlign w:val="center"/>
            <w:textDirection w:val="lrTb"/>
            <w:noWrap w:val="false"/>
          </w:tcPr>
          <w:p>
            <w:pPr>
              <w:pStyle w:val="2232"/>
              <w:jc w:val="center"/>
              <w:rPr>
                <w:rFonts w:ascii="宋体" w:hAnsi="宋体" w:eastAsia="宋体" w:cs="宋体"/>
              </w:rPr>
            </w:pPr>
            <w:r>
              <w:rPr>
                <w:rFonts w:ascii="宋体" w:hAnsi="宋体" w:eastAsia="宋体" w:cs="宋体"/>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9" w:type="pct"/>
            <w:vAlign w:val="center"/>
            <w:textDirection w:val="lrTb"/>
            <w:noWrap w:val="false"/>
          </w:tcPr>
          <w:p>
            <w:pPr>
              <w:pStyle w:val="2232"/>
              <w:rPr>
                <w:rFonts w:ascii="宋体" w:hAnsi="宋体" w:eastAsia="宋体" w:cs="宋体"/>
              </w:rPr>
            </w:pPr>
            <w:r>
              <w:rPr>
                <w:rFonts w:ascii="宋体" w:hAnsi="宋体" w:eastAsia="宋体" w:cs="宋体"/>
              </w:rPr>
              <w:t xml:space="preserve">（</w:t>
            </w:r>
            <w:r>
              <w:rPr>
                <w:rFonts w:ascii="宋体" w:hAnsi="宋体" w:eastAsia="宋体" w:cs="宋体"/>
              </w:rPr>
              <w:t xml:space="preserve">1</w:t>
            </w:r>
            <w:r>
              <w:rPr>
                <w:rFonts w:ascii="宋体" w:hAnsi="宋体" w:eastAsia="宋体" w:cs="宋体"/>
              </w:rPr>
              <w:t xml:space="preserve">）投标函。（</w:t>
            </w:r>
            <w:r>
              <w:rPr>
                <w:rFonts w:ascii="宋体" w:hAnsi="宋体" w:eastAsia="宋体" w:cs="宋体"/>
              </w:rPr>
              <w:t xml:space="preserve">2</w:t>
            </w:r>
            <w:r>
              <w:rPr>
                <w:rFonts w:ascii="宋体" w:hAnsi="宋体" w:eastAsia="宋体" w:cs="宋体"/>
              </w:rPr>
              <w:t xml:space="preserve">）</w:t>
            </w:r>
            <w:r>
              <w:rPr>
                <w:rFonts w:ascii="宋体" w:hAnsi="宋体" w:eastAsia="宋体" w:cs="宋体"/>
              </w:rPr>
              <w:t xml:space="preserve">“</w:t>
            </w:r>
            <w:r>
              <w:rPr>
                <w:rFonts w:ascii="宋体" w:hAnsi="宋体" w:eastAsia="宋体" w:cs="宋体"/>
              </w:rPr>
              <w:t xml:space="preserve">信用中国</w:t>
            </w:r>
            <w:r>
              <w:rPr>
                <w:rFonts w:ascii="宋体" w:hAnsi="宋体" w:eastAsia="宋体" w:cs="宋体"/>
              </w:rPr>
              <w:t xml:space="preserve">”</w:t>
            </w:r>
            <w:r>
              <w:rPr>
                <w:rFonts w:ascii="宋体" w:hAnsi="宋体" w:eastAsia="宋体" w:cs="宋体"/>
              </w:rPr>
              <w:t xml:space="preserve">网站（</w:t>
            </w:r>
            <w:r>
              <w:rPr>
                <w:rFonts w:ascii="宋体" w:hAnsi="宋体" w:eastAsia="宋体" w:cs="宋体"/>
              </w:rPr>
              <w:t xml:space="preserve">www.creditchina.gov.cn</w:t>
            </w:r>
            <w:r>
              <w:rPr>
                <w:rFonts w:ascii="宋体" w:hAnsi="宋体" w:eastAsia="宋体" w:cs="宋体"/>
              </w:rPr>
              <w:t xml:space="preserve">）、中国政府采购网（</w:t>
            </w:r>
            <w:r>
              <w:rPr>
                <w:rFonts w:ascii="宋体" w:hAnsi="宋体" w:eastAsia="宋体" w:cs="宋体"/>
              </w:rPr>
              <w:t xml:space="preserve">www.ccgp.gov.cn</w:t>
            </w:r>
            <w:r>
              <w:rPr>
                <w:rFonts w:ascii="宋体" w:hAnsi="宋体" w:eastAsia="宋体" w:cs="宋体"/>
              </w:rPr>
              <w:t xml:space="preserve">）、</w:t>
            </w:r>
            <w:r>
              <w:rPr>
                <w:rFonts w:ascii="宋体" w:hAnsi="宋体" w:eastAsia="宋体" w:cs="宋体"/>
              </w:rPr>
              <w:t xml:space="preserve">“</w:t>
            </w:r>
            <w:r>
              <w:rPr>
                <w:rFonts w:ascii="宋体" w:hAnsi="宋体" w:eastAsia="宋体" w:cs="宋体"/>
              </w:rPr>
              <w:t xml:space="preserve">信用江苏</w:t>
            </w:r>
            <w:r>
              <w:rPr>
                <w:rFonts w:ascii="宋体" w:hAnsi="宋体" w:eastAsia="宋体" w:cs="宋体"/>
              </w:rPr>
              <w:t xml:space="preserve">”</w:t>
            </w:r>
            <w:r>
              <w:rPr>
                <w:rFonts w:ascii="宋体" w:hAnsi="宋体" w:eastAsia="宋体" w:cs="宋体"/>
              </w:rPr>
              <w:t xml:space="preserve">网站（</w:t>
            </w:r>
            <w:r>
              <w:rPr>
                <w:rFonts w:ascii="宋体" w:hAnsi="宋体" w:eastAsia="宋体" w:cs="宋体"/>
              </w:rPr>
              <w:t xml:space="preserve">http://credit.jiangsu.gov.cn/</w:t>
            </w:r>
            <w:r>
              <w:rPr>
                <w:rFonts w:ascii="宋体" w:hAnsi="宋体" w:eastAsia="宋体" w:cs="宋体"/>
              </w:rPr>
              <w:t xml:space="preserve">）的查询结果未列入失信被执行人名单、重大税收违法案件当事人名单、政府采购严重违法失信行为名单，以现场查询为准。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2"/>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4" w:type="pct"/>
            <w:vAlign w:val="center"/>
            <w:textDirection w:val="lrTb"/>
            <w:noWrap w:val="false"/>
          </w:tcPr>
          <w:p>
            <w:pPr>
              <w:pStyle w:val="2232"/>
              <w:jc w:val="center"/>
              <w:rPr>
                <w:rFonts w:ascii="宋体" w:hAnsi="宋体" w:eastAsia="宋体" w:cs="宋体"/>
              </w:rPr>
            </w:pPr>
            <w:r>
              <w:rPr>
                <w:rFonts w:ascii="宋体" w:hAnsi="宋体" w:eastAsia="宋体" w:cs="宋体"/>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9" w:type="pct"/>
            <w:vAlign w:val="center"/>
            <w:textDirection w:val="lrTb"/>
            <w:noWrap w:val="false"/>
          </w:tcPr>
          <w:p>
            <w:pPr>
              <w:pStyle w:val="2232"/>
              <w:rPr>
                <w:rFonts w:ascii="宋体" w:hAnsi="宋体" w:eastAsia="宋体" w:cs="宋体"/>
              </w:rPr>
            </w:pPr>
            <w:r>
              <w:rPr>
                <w:rFonts w:ascii="宋体" w:hAnsi="宋体" w:eastAsia="宋体" w:cs="宋体"/>
              </w:rPr>
              <w:t xml:space="preserve">按招标文件格式要求提供《资格承诺函》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2"/>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4" w:type="pct"/>
            <w:vAlign w:val="center"/>
            <w:textDirection w:val="lrTb"/>
            <w:noWrap w:val="false"/>
          </w:tcPr>
          <w:p>
            <w:pPr>
              <w:pStyle w:val="2232"/>
              <w:jc w:val="center"/>
              <w:rPr>
                <w:rFonts w:ascii="宋体" w:hAnsi="宋体" w:eastAsia="宋体" w:cs="宋体"/>
              </w:rPr>
            </w:pPr>
            <w:r>
              <w:rPr>
                <w:rFonts w:ascii="宋体" w:hAnsi="宋体" w:eastAsia="宋体" w:cs="宋体"/>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9" w:type="pct"/>
            <w:vAlign w:val="center"/>
            <w:textDirection w:val="lrTb"/>
            <w:noWrap w:val="false"/>
          </w:tcPr>
          <w:p>
            <w:pPr>
              <w:pStyle w:val="2232"/>
              <w:rPr>
                <w:rFonts w:ascii="宋体" w:hAnsi="宋体" w:eastAsia="宋体" w:cs="宋体"/>
              </w:rPr>
            </w:pPr>
            <w:r>
              <w:rPr>
                <w:rFonts w:hint="eastAsia" w:ascii="宋体" w:hAnsi="宋体" w:eastAsia="宋体" w:cs="宋体"/>
              </w:rPr>
              <w:t xml:space="preserve">采购包</w:t>
            </w:r>
            <w:r>
              <w:rPr>
                <w:rFonts w:hint="eastAsia" w:ascii="宋体" w:hAnsi="宋体" w:eastAsia="宋体" w:cs="宋体"/>
              </w:rPr>
              <w:t xml:space="preserve">1-2</w:t>
            </w:r>
            <w:r>
              <w:rPr>
                <w:rFonts w:hint="eastAsia" w:ascii="宋体" w:hAnsi="宋体" w:eastAsia="宋体" w:cs="宋体"/>
              </w:rPr>
              <w:t xml:space="preserve">：按要求提供中小企业企业声明函；</w:t>
            </w:r>
            <w:r/>
          </w:p>
          <w:p>
            <w:pPr>
              <w:pStyle w:val="2232"/>
              <w:rPr>
                <w:rFonts w:ascii="宋体" w:hAnsi="宋体" w:eastAsia="宋体" w:cs="宋体"/>
              </w:rPr>
            </w:pPr>
            <w:r>
              <w:rPr>
                <w:rFonts w:hint="eastAsia" w:ascii="宋体" w:hAnsi="宋体" w:eastAsia="宋体" w:cs="宋体"/>
              </w:rPr>
              <w:t xml:space="preserve">采购包</w:t>
            </w:r>
            <w:r>
              <w:rPr>
                <w:rFonts w:hint="eastAsia" w:ascii="宋体" w:hAnsi="宋体" w:eastAsia="宋体" w:cs="宋体"/>
              </w:rPr>
              <w:t xml:space="preserve">3-5</w:t>
            </w:r>
            <w:r>
              <w:rPr>
                <w:rFonts w:hint="eastAsia" w:ascii="宋体" w:hAnsi="宋体" w:eastAsia="宋体" w:cs="宋体"/>
              </w:rPr>
              <w:t xml:space="preserve">：无。</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2"/>
              <w:jc w:val="center"/>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4" w:type="pct"/>
            <w:vAlign w:val="center"/>
            <w:textDirection w:val="lrTb"/>
            <w:noWrap w:val="false"/>
          </w:tcPr>
          <w:p>
            <w:pPr>
              <w:ind w:left="-107"/>
              <w:jc w:val="center"/>
              <w:spacing w:line="360" w:lineRule="exact"/>
              <w:rPr>
                <w:rFonts w:ascii="宋体" w:hAnsi="宋体" w:cs="宋体"/>
              </w:rPr>
            </w:pPr>
            <w:r>
              <w:rPr>
                <w:rFonts w:hint="eastAsia" w:ascii="宋体" w:hAnsi="宋体" w:cs="宋体"/>
                <w:sz w:val="24"/>
                <w:szCs w:val="24"/>
              </w:rPr>
              <w:t xml:space="preserve">本项目的特定资格要求</w:t>
            </w:r>
            <w:bookmarkEnd w:id="73"/>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9" w:type="pct"/>
            <w:vAlign w:val="center"/>
            <w:textDirection w:val="lrTb"/>
            <w:noWrap w:val="false"/>
          </w:tcPr>
          <w:p>
            <w:pPr>
              <w:pStyle w:val="2232"/>
              <w:rPr>
                <w:rFonts w:ascii="宋体" w:hAnsi="宋体" w:eastAsia="宋体" w:cs="宋体"/>
              </w:rPr>
            </w:pPr>
            <w:r>
              <w:rPr>
                <w:rFonts w:hint="eastAsia" w:ascii="宋体" w:hAnsi="宋体" w:eastAsia="宋体" w:cs="宋体"/>
              </w:rPr>
              <w:t xml:space="preserve">投标人必须具备有效的计量认证（</w:t>
            </w:r>
            <w:r>
              <w:rPr>
                <w:rFonts w:hint="eastAsia" w:ascii="宋体" w:hAnsi="宋体" w:eastAsia="宋体" w:cs="宋体"/>
              </w:rPr>
              <w:t xml:space="preserve">CMA</w:t>
            </w:r>
            <w:r>
              <w:rPr>
                <w:rFonts w:hint="eastAsia" w:ascii="宋体" w:hAnsi="宋体" w:eastAsia="宋体" w:cs="宋体"/>
              </w:rPr>
              <w:t xml:space="preserve">）资质证书，并在有效期限内</w:t>
            </w:r>
            <w:r>
              <w:rPr>
                <w:rFonts w:hint="eastAsia" w:ascii="宋体" w:hAnsi="宋体" w:eastAsia="宋体" w:cs="宋体"/>
              </w:rPr>
              <w:t xml:space="preserve">,</w:t>
            </w:r>
            <w:r>
              <w:rPr>
                <w:rFonts w:hint="eastAsia" w:ascii="宋体" w:hAnsi="宋体" w:eastAsia="宋体" w:cs="宋体"/>
              </w:rPr>
              <w:t xml:space="preserve">且</w:t>
            </w:r>
            <w:r>
              <w:rPr>
                <w:rFonts w:hint="eastAsia" w:ascii="宋体" w:hAnsi="宋体" w:eastAsia="宋体" w:cs="宋体"/>
              </w:rPr>
              <w:t xml:space="preserve">CMA</w:t>
            </w:r>
            <w:r>
              <w:rPr>
                <w:rFonts w:hint="eastAsia" w:ascii="宋体" w:hAnsi="宋体" w:eastAsia="宋体" w:cs="宋体"/>
              </w:rPr>
              <w:t xml:space="preserve">资质能力占国家食品安全监督抽检实施细则（除特殊医学用途配方食品、婴幼儿配方食品）全部检测项目的覆盖比例不低于</w:t>
            </w:r>
            <w:r>
              <w:rPr>
                <w:rFonts w:hint="eastAsia" w:ascii="宋体" w:hAnsi="宋体" w:eastAsia="宋体" w:cs="宋体"/>
              </w:rPr>
              <w:t xml:space="preserve">98%</w:t>
            </w:r>
            <w:r>
              <w:rPr>
                <w:rFonts w:hint="eastAsia" w:ascii="宋体" w:hAnsi="宋体" w:eastAsia="宋体" w:cs="宋体"/>
              </w:rPr>
              <w:t xml:space="preserve">。</w:t>
            </w:r>
            <w:r/>
          </w:p>
        </w:tc>
      </w:tr>
    </w:tbl>
    <w:p>
      <w:pPr>
        <w:pStyle w:val="689"/>
        <w:ind w:left="-107" w:firstLine="602"/>
        <w:keepLines w:val="0"/>
        <w:keepNext w:val="0"/>
        <w:spacing w:before="0" w:after="0" w:line="480" w:lineRule="exact"/>
        <w:rPr>
          <w:rFonts w:ascii="宋体" w:hAnsi="宋体"/>
          <w:sz w:val="30"/>
        </w:rPr>
      </w:pPr>
      <w:r>
        <w:rPr>
          <w:rFonts w:hint="eastAsia" w:ascii="宋体" w:hAnsi="宋体"/>
          <w:sz w:val="30"/>
        </w:rPr>
        <w:t xml:space="preserve">7.</w:t>
      </w:r>
      <w:r>
        <w:rPr>
          <w:rFonts w:hint="eastAsia" w:ascii="宋体" w:hAnsi="宋体"/>
          <w:sz w:val="30"/>
        </w:rPr>
        <w:t xml:space="preserve">投标人符合性审查</w:t>
      </w:r>
      <w:r/>
    </w:p>
    <w:p>
      <w:pPr>
        <w:ind w:firstLine="480"/>
        <w:spacing w:line="480" w:lineRule="exact"/>
        <w:rPr>
          <w:rFonts w:ascii="宋体" w:hAnsi="宋体"/>
          <w:sz w:val="24"/>
        </w:rPr>
      </w:pPr>
      <w:r>
        <w:rPr>
          <w:rFonts w:hint="eastAsia" w:ascii="宋体" w:hAnsi="宋体"/>
          <w:sz w:val="24"/>
        </w:rPr>
        <w:t xml:space="preserve">7.1 </w:t>
      </w:r>
      <w:r>
        <w:rPr>
          <w:rFonts w:hint="eastAsia" w:ascii="宋体" w:hAnsi="宋体"/>
          <w:sz w:val="24"/>
        </w:rPr>
        <w:t xml:space="preserve">评标委员会将对符合资格的投标人的投标文件进行符合性审查，审查内容主要是投标文件的有效性和对招标文件的响应程度，以确定是否满足招标文件的实质性要求。</w:t>
      </w:r>
      <w:bookmarkStart w:id="74" w:name="EBbf62c27514f942048e872f4510d87fc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33"/>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33"/>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33"/>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33"/>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33"/>
              <w:jc w:val="center"/>
              <w:rPr>
                <w:rFonts w:ascii="宋体" w:hAnsi="宋体" w:eastAsia="宋体" w:cs="宋体"/>
              </w:rPr>
            </w:pPr>
            <w:r>
              <w:rPr>
                <w:rFonts w:ascii="宋体" w:hAnsi="宋体" w:eastAsia="宋体" w:cs="宋体"/>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33"/>
              <w:rPr>
                <w:rFonts w:ascii="宋体" w:hAnsi="宋体" w:eastAsia="宋体" w:cs="宋体"/>
              </w:rPr>
            </w:pPr>
            <w:r>
              <w:rPr>
                <w:rFonts w:ascii="宋体" w:hAnsi="宋体" w:eastAsia="宋体" w:cs="宋体"/>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33"/>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33"/>
              <w:jc w:val="center"/>
              <w:rPr>
                <w:rFonts w:ascii="宋体" w:hAnsi="宋体" w:eastAsia="宋体" w:cs="宋体"/>
              </w:rPr>
            </w:pPr>
            <w:r>
              <w:rPr>
                <w:rFonts w:ascii="宋体" w:hAnsi="宋体" w:eastAsia="宋体" w:cs="宋体"/>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33"/>
              <w:rPr>
                <w:rFonts w:ascii="宋体" w:hAnsi="宋体" w:eastAsia="宋体" w:cs="宋体"/>
              </w:rPr>
            </w:pPr>
            <w:r>
              <w:rPr>
                <w:rFonts w:ascii="宋体" w:hAnsi="宋体" w:eastAsia="宋体" w:cs="宋体"/>
              </w:rPr>
              <w:t xml:space="preserve">审查投标文件与招标文件要求的主要条款、条件和技术规格是否相符，是否存在重大偏离或保留。</w:t>
            </w:r>
            <w:bookmarkEnd w:id="74"/>
            <w:r/>
            <w:r/>
          </w:p>
        </w:tc>
      </w:tr>
    </w:tbl>
    <w:p>
      <w:pPr>
        <w:ind w:firstLine="480"/>
        <w:spacing w:line="480" w:lineRule="exact"/>
        <w:rPr>
          <w:rFonts w:ascii="宋体" w:hAnsi="宋体"/>
          <w:sz w:val="24"/>
        </w:rPr>
      </w:pPr>
      <w:r>
        <w:rPr>
          <w:rFonts w:hint="eastAsia" w:ascii="宋体" w:hAnsi="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w:t>
      </w:r>
      <w:r>
        <w:rPr>
          <w:rFonts w:hint="eastAsia" w:ascii="宋体" w:hAnsi="宋体"/>
          <w:sz w:val="24"/>
        </w:rPr>
        <w:t xml:space="preserve">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ascii="宋体" w:hAnsi="宋体"/>
          <w:sz w:val="24"/>
        </w:rPr>
      </w:pPr>
      <w:r/>
      <w:bookmarkStart w:id="75" w:name="EB9f10e38907c04489b7b868cd4c9f4b8a"/>
      <w:r>
        <w:rPr>
          <w:rFonts w:hint="eastAsia" w:ascii="宋体" w:hAnsi="宋体"/>
          <w:sz w:val="24"/>
        </w:rPr>
        <w:t xml:space="preserve">投标人存在下列情况之一的，其投标无效：</w:t>
      </w:r>
      <w:bookmarkEnd w:id="75"/>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）投标文件未按招标文件要求进行有效签章的；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）报价超过招标文件中规定的预算金额或最高限价的；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）投标文件含有采购人不能接受的附加条件的</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）报价明显低于其他通过符合性审查投标人的报价，投标人不能证明其报价合理性的；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）投标文件中提供了虚假或失实资料的；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）投标人存在串通投标情形的；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）不同投标人的法定代表人或单位负责人为同一个人或者存在直接控股、管理关系的；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）项目服务期有负偏离的；</w:t>
      </w:r>
      <w:r/>
    </w:p>
    <w:p>
      <w:pPr>
        <w:ind w:firstLine="480"/>
        <w:spacing w:line="360" w:lineRule="auto"/>
        <w:rPr>
          <w:rFonts w:ascii="宋体" w:hAnsi="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）不符合法律、法规和招标文件规定的其它实质性条款（须经评标委员会半数以上同意）。</w:t>
      </w:r>
      <w:r/>
    </w:p>
    <w:p>
      <w:pPr>
        <w:pStyle w:val="689"/>
        <w:ind w:firstLine="602"/>
        <w:keepLines w:val="0"/>
        <w:keepNext w:val="0"/>
        <w:spacing w:before="0" w:after="0" w:line="480" w:lineRule="exact"/>
        <w:rPr>
          <w:rFonts w:ascii="宋体" w:hAnsi="宋体"/>
          <w:sz w:val="30"/>
        </w:rPr>
      </w:pPr>
      <w:r>
        <w:rPr>
          <w:rFonts w:hint="eastAsia" w:ascii="宋体" w:hAnsi="宋体"/>
          <w:sz w:val="30"/>
        </w:rPr>
        <w:t xml:space="preserve">8.</w:t>
      </w:r>
      <w:r>
        <w:rPr>
          <w:rFonts w:hint="eastAsia" w:ascii="宋体" w:hAnsi="宋体"/>
          <w:sz w:val="30"/>
        </w:rPr>
        <w:t xml:space="preserve">商</w:t>
      </w:r>
      <w:r>
        <w:rPr>
          <w:rFonts w:hint="eastAsia" w:ascii="宋体" w:hAnsi="宋体"/>
          <w:sz w:val="30"/>
        </w:rPr>
        <w:t xml:space="preserve">务和技术评估</w:t>
      </w:r>
      <w:r/>
    </w:p>
    <w:p>
      <w:pPr>
        <w:ind w:firstLine="482"/>
        <w:spacing w:line="480" w:lineRule="exact"/>
        <w:widowControl/>
        <w:rPr>
          <w:rFonts w:ascii="宋体" w:hAnsi="宋体"/>
          <w:b/>
          <w:sz w:val="24"/>
        </w:rPr>
      </w:pPr>
      <w:r>
        <w:rPr>
          <w:rFonts w:hint="eastAsia" w:ascii="宋体" w:hAnsi="宋体"/>
          <w:b/>
          <w:sz w:val="24"/>
        </w:rPr>
        <w:t xml:space="preserve">8.1 </w:t>
      </w:r>
      <w:r>
        <w:rPr>
          <w:rFonts w:hint="eastAsia" w:ascii="宋体" w:hAnsi="宋体"/>
          <w:b/>
          <w:sz w:val="24"/>
        </w:rPr>
        <w:t xml:space="preserve">本项目采用综合评分法。</w:t>
      </w:r>
      <w:bookmarkStart w:id="76" w:name="_Hlk169179185"/>
      <w:r/>
      <w:bookmarkStart w:id="77" w:name="EB31a4709c9f5a4f2daf007db3d6d03fcd"/>
      <w:r/>
      <w:r/>
    </w:p>
    <w:p>
      <w:pPr>
        <w:ind w:firstLine="602"/>
        <w:spacing w:line="480" w:lineRule="exact"/>
        <w:rPr>
          <w:rFonts w:ascii="宋体" w:hAnsi="宋体"/>
          <w:b/>
          <w:sz w:val="30"/>
        </w:rPr>
      </w:pPr>
      <w:r>
        <w:rPr>
          <w:rFonts w:ascii="宋体" w:hAnsi="宋体"/>
          <w:b/>
          <w:sz w:val="30"/>
        </w:rPr>
        <w:t xml:space="preserve">采购包</w:t>
      </w:r>
      <w:r>
        <w:rPr>
          <w:rFonts w:hint="eastAsia" w:ascii="宋体" w:hAnsi="宋体"/>
          <w:b/>
          <w:sz w:val="30"/>
        </w:rPr>
        <w:t xml:space="preserve">1</w:t>
      </w:r>
      <w:r>
        <w:rPr>
          <w:rFonts w:hint="eastAsia" w:ascii="宋体" w:hAnsi="宋体"/>
          <w:b/>
          <w:sz w:val="30"/>
        </w:rPr>
        <w:t xml:space="preserve">、采购包</w:t>
      </w:r>
      <w:r>
        <w:rPr>
          <w:rFonts w:hint="eastAsia" w:ascii="宋体" w:hAnsi="宋体"/>
          <w:b/>
          <w:sz w:val="30"/>
        </w:rPr>
        <w:t xml:space="preserve">2</w:t>
      </w:r>
      <w:bookmarkEnd w:id="76"/>
      <w:bookmarkEnd w:id="77"/>
      <w:r/>
    </w:p>
    <w:p>
      <w:pPr>
        <w:ind w:left="125"/>
        <w:spacing w:before="78" w:line="480" w:lineRule="auto"/>
        <w:rPr>
          <w:rFonts w:cs="楷体" w:asciiTheme="minorEastAsia" w:hAnsiTheme="minorEastAsia" w:eastAsiaTheme="minorEastAsia"/>
        </w:rPr>
      </w:pPr>
      <w:r>
        <w:rPr>
          <w:rFonts w:hint="eastAsia" w:cs="楷体" w:asciiTheme="minorEastAsia" w:hAnsiTheme="minorEastAsia" w:eastAsiaTheme="minorEastAsia"/>
        </w:rPr>
        <w:t xml:space="preserve">（一）技术评估</w:t>
      </w:r>
      <w:r/>
    </w:p>
    <w:tbl>
      <w:tblPr>
        <w:tblW w:w="85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68"/>
        <w:gridCol w:w="1273"/>
        <w:gridCol w:w="6063"/>
        <w:gridCol w:w="638"/>
      </w:tblGrid>
      <w:tr>
        <w:trPr>
          <w:jc w:val="center"/>
          <w:trHeight w:val="826"/>
        </w:trPr>
        <w:tc>
          <w:tcPr>
            <w:tcW w:w="568" w:type="dxa"/>
            <w:textDirection w:val="tbRlV"/>
            <w:noWrap w:val="false"/>
          </w:tcPr>
          <w:p>
            <w:pPr>
              <w:pStyle w:val="1044"/>
              <w:ind w:left="151"/>
              <w:spacing w:before="167" w:line="211" w:lineRule="auto"/>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序号</w:t>
            </w:r>
            <w:r/>
          </w:p>
        </w:tc>
        <w:tc>
          <w:tcPr>
            <w:tcW w:w="1273" w:type="dxa"/>
            <w:textDirection w:val="lrTb"/>
            <w:noWrap w:val="false"/>
          </w:tcPr>
          <w:p>
            <w:pPr>
              <w:pStyle w:val="1044"/>
              <w:ind w:left="218"/>
              <w:spacing w:before="307" w:line="221" w:lineRule="auto"/>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评审因素</w:t>
            </w:r>
            <w:r/>
          </w:p>
        </w:tc>
        <w:tc>
          <w:tcPr>
            <w:tcW w:w="6063" w:type="dxa"/>
            <w:textDirection w:val="lrTb"/>
            <w:noWrap w:val="false"/>
          </w:tcPr>
          <w:p>
            <w:pPr>
              <w:pStyle w:val="1044"/>
              <w:ind w:left="2616"/>
              <w:spacing w:before="308" w:line="221" w:lineRule="auto"/>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评审细则</w:t>
            </w:r>
            <w:r/>
          </w:p>
        </w:tc>
        <w:tc>
          <w:tcPr>
            <w:tcW w:w="638" w:type="dxa"/>
            <w:textDirection w:val="lrTb"/>
            <w:noWrap w:val="false"/>
          </w:tcPr>
          <w:p>
            <w:pPr>
              <w:pStyle w:val="1044"/>
              <w:ind w:left="119"/>
              <w:spacing w:before="307" w:line="221" w:lineRule="auto"/>
              <w:rPr>
                <w:rFonts w:cs="楷体" w:asciiTheme="minorEastAsia" w:hAnsiTheme="minorEastAsia" w:eastAsiaTheme="minorEastAsia"/>
                <w:sz w:val="20"/>
              </w:rPr>
            </w:pPr>
            <w:r>
              <w:rPr>
                <w:rFonts w:hint="eastAsia" w:cs="楷体" w:asciiTheme="minorEastAsia" w:hAnsiTheme="minorEastAsia" w:eastAsiaTheme="minorEastAsia"/>
                <w:spacing w:val="-3"/>
              </w:rPr>
              <w:t xml:space="preserve">分值</w:t>
            </w:r>
            <w:r/>
          </w:p>
        </w:tc>
      </w:tr>
      <w:tr>
        <w:trPr>
          <w:jc w:val="center"/>
          <w:trHeight w:val="513"/>
        </w:trPr>
        <w:tc>
          <w:tcPr>
            <w:gridSpan w:val="3"/>
            <w:tcW w:w="7904" w:type="dxa"/>
            <w:textDirection w:val="lrTb"/>
            <w:noWrap w:val="false"/>
          </w:tcPr>
          <w:p>
            <w:pPr>
              <w:pStyle w:val="1044"/>
              <w:ind w:left="3110"/>
              <w:spacing w:before="149" w:line="221" w:lineRule="auto"/>
              <w:rPr>
                <w:rFonts w:cs="楷体" w:asciiTheme="minorEastAsia" w:hAnsiTheme="minorEastAsia" w:eastAsiaTheme="minorEastAsia"/>
                <w:sz w:val="20"/>
              </w:rPr>
            </w:pPr>
            <w:r/>
            <w:bookmarkStart w:id="78" w:name="OLE_LINK9"/>
            <w:r/>
            <w:bookmarkStart w:id="79" w:name="OLE_LINK10"/>
            <w:r>
              <w:rPr>
                <w:rFonts w:hint="eastAsia" w:cs="楷体" w:asciiTheme="minorEastAsia" w:hAnsiTheme="minorEastAsia" w:eastAsiaTheme="minorEastAsia"/>
                <w:spacing w:val="-1"/>
              </w:rPr>
              <w:t xml:space="preserve">技术或者服务水平</w:t>
            </w:r>
            <w:bookmarkEnd w:id="78"/>
            <w:r/>
            <w:bookmarkEnd w:id="79"/>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35.0</w:t>
            </w:r>
            <w:r/>
          </w:p>
        </w:tc>
      </w:tr>
      <w:tr>
        <w:trPr>
          <w:jc w:val="center"/>
          <w:trHeight w:val="129"/>
        </w:trPr>
        <w:tc>
          <w:tcPr>
            <w:tcW w:w="568" w:type="dxa"/>
            <w:vAlign w:val="center"/>
            <w:textDirection w:val="lrTb"/>
            <w:noWrap w:val="false"/>
          </w:tcPr>
          <w:p>
            <w:pPr>
              <w:pStyle w:val="1044"/>
              <w:jc w:val="center"/>
              <w:spacing w:before="68" w:line="183" w:lineRule="auto"/>
              <w:rPr>
                <w:rFonts w:cs="楷体" w:asciiTheme="minorEastAsia" w:hAnsiTheme="minorEastAsia" w:eastAsiaTheme="minorEastAsia"/>
                <w:sz w:val="20"/>
              </w:rPr>
            </w:pPr>
            <w:r>
              <w:rPr>
                <w:rFonts w:hint="eastAsia" w:cs="楷体" w:asciiTheme="minorEastAsia" w:hAnsiTheme="minorEastAsia" w:eastAsiaTheme="minorEastAsia"/>
                <w:spacing w:val="-5"/>
              </w:rPr>
              <w:t xml:space="preserve">1.1</w:t>
            </w:r>
            <w:r/>
          </w:p>
        </w:tc>
        <w:tc>
          <w:tcPr>
            <w:tcW w:w="1273" w:type="dxa"/>
            <w:vAlign w:val="center"/>
            <w:textDirection w:val="lrTb"/>
            <w:noWrap w:val="false"/>
          </w:tcPr>
          <w:p>
            <w:pPr>
              <w:pStyle w:val="1044"/>
              <w:jc w:val="center"/>
              <w:spacing w:before="61" w:line="220" w:lineRule="auto"/>
              <w:rPr>
                <w:rFonts w:cs="楷体" w:asciiTheme="minorEastAsia" w:hAnsiTheme="minorEastAsia" w:eastAsiaTheme="minorEastAsia"/>
                <w:spacing w:val="-1"/>
                <w:sz w:val="20"/>
              </w:rPr>
            </w:pPr>
            <w:r>
              <w:rPr>
                <w:rFonts w:hint="eastAsia" w:cs="楷体" w:asciiTheme="minorEastAsia" w:hAnsiTheme="minorEastAsia" w:eastAsiaTheme="minorEastAsia"/>
                <w:spacing w:val="-1"/>
              </w:rPr>
              <w:t xml:space="preserve">项目团队评价</w:t>
            </w:r>
            <w:r/>
          </w:p>
        </w:tc>
        <w:tc>
          <w:tcPr>
            <w:tcW w:w="6063" w:type="dxa"/>
            <w:textDirection w:val="lrTb"/>
            <w:noWrap w:val="false"/>
          </w:tcPr>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投标人拟投入本项目专职食品检验人员的数量：</w:t>
            </w:r>
            <w:r>
              <w:rPr>
                <w:rFonts w:hint="eastAsia" w:cs="楷体" w:asciiTheme="minorEastAsia" w:hAnsiTheme="minorEastAsia" w:eastAsiaTheme="minorEastAsia"/>
                <w:spacing w:val="-1"/>
              </w:rPr>
              <w:t xml:space="preserve">40-49</w:t>
            </w:r>
            <w:r>
              <w:rPr>
                <w:rFonts w:hint="eastAsia" w:cs="楷体" w:asciiTheme="minorEastAsia" w:hAnsiTheme="minorEastAsia" w:eastAsiaTheme="minorEastAsia"/>
                <w:spacing w:val="-1"/>
              </w:rPr>
              <w:t xml:space="preserve">人及以上的得</w:t>
            </w:r>
            <w:r>
              <w:rPr>
                <w:rFonts w:hint="eastAsia" w:cs="楷体" w:asciiTheme="minorEastAsia" w:hAnsiTheme="minorEastAsia" w:eastAsiaTheme="minorEastAsia"/>
                <w:spacing w:val="-1"/>
              </w:rPr>
              <w:t xml:space="preserve">0.5</w:t>
            </w:r>
            <w:r>
              <w:rPr>
                <w:rFonts w:hint="eastAsia" w:cs="楷体" w:asciiTheme="minorEastAsia" w:hAnsiTheme="minorEastAsia" w:eastAsiaTheme="minorEastAsia"/>
                <w:spacing w:val="-1"/>
              </w:rPr>
              <w:t xml:space="preserve">分，</w:t>
            </w:r>
            <w:r>
              <w:rPr>
                <w:rFonts w:hint="eastAsia" w:cs="楷体" w:asciiTheme="minorEastAsia" w:hAnsiTheme="minorEastAsia" w:eastAsiaTheme="minorEastAsia"/>
                <w:spacing w:val="-1"/>
              </w:rPr>
              <w:t xml:space="preserve">50</w:t>
            </w:r>
            <w:r>
              <w:rPr>
                <w:rFonts w:hint="eastAsia" w:cs="楷体" w:asciiTheme="minorEastAsia" w:hAnsiTheme="minorEastAsia" w:eastAsiaTheme="minorEastAsia"/>
                <w:spacing w:val="-1"/>
              </w:rPr>
              <w:t xml:space="preserve">人及以上的得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分，共</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分；有食品检验相关专业中级及以上职称的人员</w:t>
            </w:r>
            <w:r>
              <w:rPr>
                <w:rFonts w:hint="eastAsia" w:cs="楷体" w:asciiTheme="minorEastAsia" w:hAnsiTheme="minorEastAsia" w:eastAsiaTheme="minorEastAsia"/>
                <w:spacing w:val="-1"/>
              </w:rPr>
              <w:t xml:space="preserve">15</w:t>
            </w:r>
            <w:r>
              <w:rPr>
                <w:rFonts w:hint="eastAsia" w:cs="楷体" w:asciiTheme="minorEastAsia" w:hAnsiTheme="minorEastAsia" w:eastAsiaTheme="minorEastAsia"/>
                <w:spacing w:val="-1"/>
              </w:rPr>
              <w:t xml:space="preserve">人及以上的得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w:t>
            </w:r>
            <w:r>
              <w:rPr>
                <w:rFonts w:hint="eastAsia" w:cs="楷体" w:asciiTheme="minorEastAsia" w:hAnsiTheme="minorEastAsia" w:eastAsiaTheme="minorEastAsia"/>
                <w:spacing w:val="-1"/>
              </w:rPr>
              <w:t xml:space="preserve">20</w:t>
            </w:r>
            <w:r>
              <w:rPr>
                <w:rFonts w:hint="eastAsia" w:cs="楷体" w:asciiTheme="minorEastAsia" w:hAnsiTheme="minorEastAsia" w:eastAsiaTheme="minorEastAsia"/>
                <w:spacing w:val="-1"/>
              </w:rPr>
              <w:t xml:space="preserve">人及以上的，得</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分，共</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分；以上满分</w:t>
            </w:r>
            <w:r>
              <w:rPr>
                <w:rFonts w:hint="eastAsia" w:cs="楷体" w:asciiTheme="minorEastAsia" w:hAnsiTheme="minorEastAsia" w:eastAsiaTheme="minorEastAsia"/>
                <w:spacing w:val="-1"/>
              </w:rPr>
              <w:t xml:space="preserve">3</w:t>
            </w:r>
            <w:r>
              <w:rPr>
                <w:rFonts w:hint="eastAsia" w:cs="楷体" w:asciiTheme="minorEastAsia" w:hAnsiTheme="minorEastAsia" w:eastAsiaTheme="minorEastAsia"/>
                <w:spacing w:val="-1"/>
              </w:rPr>
              <w:t xml:space="preserve">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2.</w:t>
            </w:r>
            <w:r>
              <w:rPr>
                <w:rFonts w:hint="eastAsia" w:cs="楷体" w:asciiTheme="minorEastAsia" w:hAnsiTheme="minorEastAsia" w:eastAsiaTheme="minorEastAsia"/>
                <w:spacing w:val="-1"/>
                <w:szCs w:val="21"/>
              </w:rPr>
              <w:t xml:space="preserve">投标人拟投入本项目承担专职食品抽样的人员中有两年以上食品抽检工作经验的相关专业人员</w:t>
            </w:r>
            <w:r>
              <w:rPr>
                <w:rFonts w:hint="eastAsia" w:cs="楷体" w:asciiTheme="minorEastAsia" w:hAnsiTheme="minorEastAsia" w:eastAsiaTheme="minorEastAsia"/>
                <w:spacing w:val="-1"/>
                <w:szCs w:val="21"/>
              </w:rPr>
              <w:t xml:space="preserve">6</w:t>
            </w:r>
            <w:r>
              <w:rPr>
                <w:rFonts w:hint="eastAsia" w:cs="楷体" w:asciiTheme="minorEastAsia" w:hAnsiTheme="minorEastAsia" w:eastAsiaTheme="minorEastAsia"/>
                <w:spacing w:val="-1"/>
                <w:szCs w:val="21"/>
              </w:rPr>
              <w:t xml:space="preserve">人及以上的，得</w:t>
            </w:r>
            <w:r>
              <w:rPr>
                <w:rFonts w:hint="eastAsia" w:cs="楷体" w:asciiTheme="minorEastAsia" w:hAnsiTheme="minorEastAsia" w:eastAsiaTheme="minorEastAsia"/>
                <w:spacing w:val="-1"/>
                <w:szCs w:val="21"/>
              </w:rPr>
              <w:t xml:space="preserve">0.5</w:t>
            </w:r>
            <w:r>
              <w:rPr>
                <w:rFonts w:hint="eastAsia" w:cs="楷体" w:asciiTheme="minorEastAsia" w:hAnsiTheme="minorEastAsia" w:eastAsiaTheme="minorEastAsia"/>
                <w:spacing w:val="-1"/>
                <w:szCs w:val="21"/>
              </w:rPr>
              <w:t xml:space="preserve">分，</w:t>
            </w:r>
            <w:r>
              <w:rPr>
                <w:rFonts w:hint="eastAsia" w:cs="楷体" w:asciiTheme="minorEastAsia" w:hAnsiTheme="minorEastAsia" w:eastAsiaTheme="minorEastAsia"/>
                <w:spacing w:val="-1"/>
                <w:szCs w:val="21"/>
              </w:rPr>
              <w:t xml:space="preserve"> </w:t>
            </w:r>
            <w:r>
              <w:rPr>
                <w:rFonts w:hint="eastAsia" w:cs="楷体" w:asciiTheme="minorEastAsia" w:hAnsiTheme="minorEastAsia" w:eastAsiaTheme="minorEastAsia"/>
                <w:spacing w:val="-1"/>
                <w:szCs w:val="21"/>
              </w:rPr>
              <w:t xml:space="preserve">10</w:t>
            </w:r>
            <w:r>
              <w:rPr>
                <w:rFonts w:hint="eastAsia" w:cs="楷体" w:asciiTheme="minorEastAsia" w:hAnsiTheme="minorEastAsia" w:eastAsiaTheme="minorEastAsia"/>
                <w:spacing w:val="-1"/>
                <w:szCs w:val="21"/>
              </w:rPr>
              <w:t xml:space="preserve">人及以上的得</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分，共</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分；满分</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分。（提供</w:t>
            </w:r>
            <w:r>
              <w:rPr>
                <w:rFonts w:hint="eastAsia" w:cs="楷体" w:asciiTheme="minorEastAsia" w:hAnsiTheme="minorEastAsia" w:eastAsiaTheme="minorEastAsia"/>
                <w:spacing w:val="-1"/>
                <w:szCs w:val="21"/>
              </w:rPr>
              <w:t xml:space="preserve">2024</w:t>
            </w:r>
            <w:r>
              <w:rPr>
                <w:rFonts w:hint="eastAsia" w:cs="楷体" w:asciiTheme="minorEastAsia" w:hAnsiTheme="minorEastAsia" w:eastAsiaTheme="minorEastAsia"/>
                <w:spacing w:val="-1"/>
                <w:szCs w:val="21"/>
              </w:rPr>
              <w:t xml:space="preserve">和</w:t>
            </w:r>
            <w:r>
              <w:rPr>
                <w:rFonts w:hint="eastAsia" w:cs="楷体" w:asciiTheme="minorEastAsia" w:hAnsiTheme="minorEastAsia" w:eastAsiaTheme="minorEastAsia"/>
                <w:spacing w:val="-1"/>
                <w:szCs w:val="21"/>
              </w:rPr>
              <w:t xml:space="preserve">2025</w:t>
            </w:r>
            <w:r>
              <w:rPr>
                <w:rFonts w:hint="eastAsia" w:cs="楷体" w:asciiTheme="minorEastAsia" w:hAnsiTheme="minorEastAsia" w:eastAsiaTheme="minorEastAsia"/>
                <w:spacing w:val="-1"/>
                <w:szCs w:val="21"/>
              </w:rPr>
              <w:t xml:space="preserve">年度国抽系统抽样单扫描件各</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份）</w:t>
            </w:r>
            <w:r/>
          </w:p>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3.</w:t>
            </w:r>
            <w:r>
              <w:rPr>
                <w:rFonts w:hint="eastAsia" w:cs="楷体" w:asciiTheme="minorEastAsia" w:hAnsiTheme="minorEastAsia" w:eastAsiaTheme="minorEastAsia"/>
                <w:spacing w:val="-1"/>
              </w:rPr>
              <w:t xml:space="preserve">投标人拟投入本项目具备食品检验相关专业高级技术职称人员</w:t>
            </w:r>
            <w:r>
              <w:rPr>
                <w:rFonts w:hint="eastAsia" w:cs="楷体" w:asciiTheme="minorEastAsia" w:hAnsiTheme="minorEastAsia" w:eastAsiaTheme="minorEastAsia"/>
                <w:spacing w:val="-1"/>
              </w:rPr>
              <w:t xml:space="preserve">5</w:t>
            </w:r>
            <w:r>
              <w:rPr>
                <w:rFonts w:hint="eastAsia" w:cs="楷体" w:asciiTheme="minorEastAsia" w:hAnsiTheme="minorEastAsia" w:eastAsiaTheme="minorEastAsia"/>
                <w:spacing w:val="-1"/>
              </w:rPr>
              <w:t xml:space="preserve">人得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w:t>
            </w:r>
            <w:r>
              <w:rPr>
                <w:rFonts w:hint="eastAsia" w:cs="楷体" w:asciiTheme="minorEastAsia" w:hAnsiTheme="minorEastAsia" w:eastAsiaTheme="minorEastAsia"/>
                <w:spacing w:val="-1"/>
              </w:rPr>
              <w:t xml:space="preserve">8</w:t>
            </w:r>
            <w:r>
              <w:rPr>
                <w:rFonts w:hint="eastAsia" w:cs="楷体" w:asciiTheme="minorEastAsia" w:hAnsiTheme="minorEastAsia" w:eastAsiaTheme="minorEastAsia"/>
                <w:spacing w:val="-1"/>
              </w:rPr>
              <w:t xml:space="preserve">人得</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分；满分</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w:t>
            </w:r>
            <w:r/>
          </w:p>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4.</w:t>
            </w:r>
            <w:r>
              <w:rPr>
                <w:rFonts w:hint="eastAsia" w:cs="楷体" w:asciiTheme="minorEastAsia" w:hAnsiTheme="minorEastAsia" w:eastAsiaTheme="minorEastAsia"/>
                <w:spacing w:val="-1"/>
              </w:rPr>
              <w:t xml:space="preserve">拟投入本项目的人员具有</w:t>
            </w:r>
            <w:r>
              <w:rPr>
                <w:rFonts w:hint="eastAsia" w:cs="楷体" w:asciiTheme="minorEastAsia" w:hAnsiTheme="minorEastAsia" w:eastAsiaTheme="minorEastAsia"/>
                <w:spacing w:val="-1"/>
              </w:rPr>
              <w:t xml:space="preserve">2023</w:t>
            </w:r>
            <w:r>
              <w:rPr>
                <w:rFonts w:hint="eastAsia" w:cs="楷体" w:asciiTheme="minorEastAsia" w:hAnsiTheme="minorEastAsia" w:eastAsiaTheme="minorEastAsia"/>
                <w:spacing w:val="-1"/>
              </w:rPr>
              <w:t xml:space="preserve">年以来省级及省以上食品安全抽检专家，每</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人得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分，满分</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分。（提供省级及以上相</w:t>
            </w:r>
            <w:r>
              <w:rPr>
                <w:rFonts w:hint="eastAsia" w:cs="楷体" w:asciiTheme="minorEastAsia" w:hAnsiTheme="minorEastAsia" w:eastAsiaTheme="minorEastAsia"/>
                <w:spacing w:val="-1"/>
              </w:rPr>
              <w:t xml:space="preserve">关部门任命文件或聘书</w:t>
            </w:r>
            <w:r>
              <w:rPr>
                <w:rFonts w:hint="eastAsia" w:cs="楷体" w:asciiTheme="minorEastAsia" w:hAnsiTheme="minorEastAsia"/>
                <w:spacing w:val="-1"/>
              </w:rPr>
              <w:t xml:space="preserve">扫描件</w:t>
            </w:r>
            <w:r>
              <w:rPr>
                <w:rFonts w:hint="eastAsia" w:cs="楷体" w:asciiTheme="minorEastAsia" w:hAnsiTheme="minorEastAsia" w:eastAsiaTheme="minorEastAsia"/>
                <w:spacing w:val="-1"/>
              </w:rPr>
              <w:t xml:space="preserve">。）</w:t>
            </w:r>
            <w:r/>
          </w:p>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5.</w:t>
            </w:r>
            <w:r>
              <w:rPr>
                <w:rFonts w:hint="eastAsia" w:cs="楷体" w:asciiTheme="minorEastAsia" w:hAnsiTheme="minorEastAsia" w:eastAsiaTheme="minorEastAsia"/>
                <w:spacing w:val="-1"/>
              </w:rPr>
              <w:t xml:space="preserve">项目负责人能力：具备本科学历，具有食品、化学、生物等与食品检测相关专业的高级职称，且从事食品抽检工作年限</w:t>
            </w:r>
            <w:r>
              <w:rPr>
                <w:rFonts w:hint="eastAsia" w:cs="楷体" w:asciiTheme="minorEastAsia" w:hAnsiTheme="minorEastAsia" w:eastAsiaTheme="minorEastAsia"/>
                <w:spacing w:val="-1"/>
              </w:rPr>
              <w:t xml:space="preserve">3</w:t>
            </w:r>
            <w:r>
              <w:rPr>
                <w:rFonts w:hint="eastAsia" w:cs="楷体" w:asciiTheme="minorEastAsia" w:hAnsiTheme="minorEastAsia" w:eastAsiaTheme="minorEastAsia"/>
                <w:spacing w:val="-1"/>
              </w:rPr>
              <w:t xml:space="preserve">年以上，得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分；具备研究生学历，具有食品、化学、生物等与食品检测相关专业的正高级职称，且从事食品抽检工作年限</w:t>
            </w:r>
            <w:r>
              <w:rPr>
                <w:rFonts w:hint="eastAsia" w:cs="楷体" w:asciiTheme="minorEastAsia" w:hAnsiTheme="minorEastAsia" w:eastAsiaTheme="minorEastAsia"/>
                <w:spacing w:val="-1"/>
              </w:rPr>
              <w:t xml:space="preserve">5</w:t>
            </w:r>
            <w:r>
              <w:rPr>
                <w:rFonts w:hint="eastAsia" w:cs="楷体" w:asciiTheme="minorEastAsia" w:hAnsiTheme="minorEastAsia" w:eastAsiaTheme="minorEastAsia"/>
                <w:spacing w:val="-1"/>
              </w:rPr>
              <w:t xml:space="preserve">年以上，得</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分；满分</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w:t>
            </w:r>
            <w:r/>
          </w:p>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注</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：相关专业指食品科学与工程、食品质量与安全、医学、药学、农学、生物学、化学专业。</w:t>
            </w:r>
            <w:r/>
          </w:p>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注</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：食品检验人员和食品抽样人员不能重复；中级及以上职称和高级职称不重复计算（按最高分值计取）。</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注</w:t>
            </w:r>
            <w:r>
              <w:rPr>
                <w:rFonts w:hint="eastAsia" w:cs="楷体" w:asciiTheme="minorEastAsia" w:hAnsiTheme="minorEastAsia" w:eastAsiaTheme="minorEastAsia"/>
                <w:spacing w:val="-1"/>
                <w:szCs w:val="21"/>
              </w:rPr>
              <w:t xml:space="preserve">3</w:t>
            </w:r>
            <w:r>
              <w:rPr>
                <w:rFonts w:hint="eastAsia" w:cs="楷体" w:asciiTheme="minorEastAsia" w:hAnsiTheme="minorEastAsia" w:eastAsiaTheme="minorEastAsia"/>
                <w:spacing w:val="-1"/>
                <w:szCs w:val="21"/>
              </w:rPr>
              <w:t xml:space="preserve">：提供团队人员清单、职称证明（指获得人力资源和社会保障部门或国家职能部门颁发</w:t>
            </w:r>
            <w:r>
              <w:rPr>
                <w:rFonts w:hint="eastAsia" w:cs="楷体" w:asciiTheme="minorEastAsia" w:hAnsiTheme="minorEastAsia" w:eastAsiaTheme="minorEastAsia"/>
                <w:spacing w:val="-1"/>
                <w:szCs w:val="21"/>
              </w:rPr>
              <w:t xml:space="preserve">的证书）、工作年限证明（相关工作经历的劳动合同复印件、劳务派遣人员提供用工合同复印件等有效证明材料）、企业投标前半年任意一个月为其缴纳社保及上述评分项要求提供的证明材料扫描件，返聘人员不得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注</w:t>
            </w:r>
            <w:r>
              <w:rPr>
                <w:rFonts w:hint="eastAsia" w:cs="楷体" w:asciiTheme="minorEastAsia" w:hAnsiTheme="minorEastAsia" w:eastAsiaTheme="minorEastAsia"/>
                <w:spacing w:val="-1"/>
                <w:szCs w:val="21"/>
              </w:rPr>
              <w:t xml:space="preserve">4</w:t>
            </w:r>
            <w:r>
              <w:rPr>
                <w:rFonts w:hint="eastAsia" w:cs="楷体" w:asciiTheme="minorEastAsia" w:hAnsiTheme="minorEastAsia" w:eastAsiaTheme="minorEastAsia"/>
                <w:spacing w:val="-1"/>
                <w:szCs w:val="21"/>
              </w:rPr>
              <w:t xml:space="preserve">：对应评分项缺少相关证明材料的，该评分项不得分。</w:t>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pacing w:val="-2"/>
              </w:rPr>
            </w:pPr>
            <w:r>
              <w:rPr>
                <w:rFonts w:cs="楷体" w:asciiTheme="minorEastAsia" w:hAnsiTheme="minorEastAsia" w:eastAsiaTheme="minorEastAsia"/>
                <w:spacing w:val="-2"/>
              </w:rPr>
            </w:r>
            <w:r/>
          </w:p>
          <w:p>
            <w:pPr>
              <w:pStyle w:val="1044"/>
              <w:jc w:val="center"/>
              <w:spacing w:before="68" w:line="182" w:lineRule="auto"/>
              <w:rPr>
                <w:rFonts w:cs="楷体" w:asciiTheme="minorEastAsia" w:hAnsiTheme="minorEastAsia" w:eastAsiaTheme="minorEastAsia"/>
                <w:spacing w:val="-2"/>
              </w:rPr>
            </w:pPr>
            <w:r>
              <w:rPr>
                <w:rFonts w:cs="楷体" w:asciiTheme="minorEastAsia" w:hAnsiTheme="minorEastAsia" w:eastAsiaTheme="minorEastAsia"/>
                <w:spacing w:val="-2"/>
              </w:rPr>
            </w:r>
            <w:r/>
          </w:p>
          <w:p>
            <w:pPr>
              <w:pStyle w:val="1044"/>
              <w:jc w:val="center"/>
              <w:spacing w:before="68" w:line="182" w:lineRule="auto"/>
              <w:rPr>
                <w:rFonts w:cs="楷体" w:asciiTheme="minorEastAsia" w:hAnsiTheme="minorEastAsia" w:eastAsiaTheme="minorEastAsia"/>
                <w:spacing w:val="-2"/>
              </w:rPr>
            </w:pPr>
            <w:r>
              <w:rPr>
                <w:rFonts w:cs="楷体" w:asciiTheme="minorEastAsia" w:hAnsiTheme="minorEastAsia" w:eastAsiaTheme="minorEastAsia"/>
                <w:spacing w:val="-2"/>
              </w:rPr>
            </w:r>
            <w:r/>
          </w:p>
          <w:p>
            <w:pPr>
              <w:pStyle w:val="1044"/>
              <w:jc w:val="center"/>
              <w:spacing w:before="68" w:line="182" w:lineRule="auto"/>
              <w:rPr>
                <w:rFonts w:cs="楷体" w:asciiTheme="minorEastAsia" w:hAnsiTheme="minorEastAsia" w:eastAsiaTheme="minorEastAsia"/>
                <w:spacing w:val="-2"/>
              </w:rPr>
            </w:pPr>
            <w:r>
              <w:rPr>
                <w:rFonts w:cs="楷体" w:asciiTheme="minorEastAsia" w:hAnsiTheme="minorEastAsia" w:eastAsiaTheme="minorEastAsia"/>
                <w:spacing w:val="-2"/>
              </w:rPr>
            </w:r>
            <w:r/>
          </w:p>
          <w:p>
            <w:pPr>
              <w:pStyle w:val="1044"/>
              <w:jc w:val="center"/>
              <w:spacing w:before="68" w:line="182" w:lineRule="auto"/>
              <w:rPr>
                <w:rFonts w:cs="楷体" w:asciiTheme="minorEastAsia" w:hAnsiTheme="minorEastAsia" w:eastAsiaTheme="minorEastAsia"/>
                <w:spacing w:val="-2"/>
              </w:rPr>
            </w:pPr>
            <w:r>
              <w:rPr>
                <w:rFonts w:cs="楷体" w:asciiTheme="minorEastAsia" w:hAnsiTheme="minorEastAsia" w:eastAsiaTheme="minorEastAsia"/>
                <w:spacing w:val="-2"/>
              </w:rPr>
            </w:r>
            <w:r/>
          </w:p>
          <w:p>
            <w:pPr>
              <w:pStyle w:val="1044"/>
              <w:jc w:val="center"/>
              <w:spacing w:before="68" w:line="182" w:lineRule="auto"/>
              <w:rPr>
                <w:rFonts w:cs="楷体" w:asciiTheme="minorEastAsia" w:hAnsiTheme="minorEastAsia" w:eastAsiaTheme="minorEastAsia"/>
                <w:spacing w:val="-2"/>
              </w:rPr>
            </w:pPr>
            <w:r>
              <w:rPr>
                <w:rFonts w:cs="楷体" w:asciiTheme="minorEastAsia" w:hAnsiTheme="minorEastAsia" w:eastAsiaTheme="minorEastAsia"/>
                <w:spacing w:val="-2"/>
              </w:rPr>
            </w:r>
            <w:r/>
          </w:p>
          <w:p>
            <w:pPr>
              <w:pStyle w:val="1044"/>
              <w:jc w:val="center"/>
              <w:spacing w:before="68" w:line="182" w:lineRule="auto"/>
              <w:rPr>
                <w:rFonts w:cs="楷体" w:asciiTheme="minorEastAsia" w:hAnsiTheme="minorEastAsia" w:eastAsiaTheme="minorEastAsia"/>
                <w:spacing w:val="-2"/>
              </w:rPr>
            </w:pPr>
            <w:r>
              <w:rPr>
                <w:rFonts w:cs="楷体" w:asciiTheme="minorEastAsia" w:hAnsiTheme="minorEastAsia" w:eastAsiaTheme="minorEastAsia"/>
                <w:spacing w:val="-2"/>
              </w:rPr>
            </w:r>
            <w:r/>
          </w:p>
          <w:p>
            <w:pPr>
              <w:pStyle w:val="1044"/>
              <w:jc w:val="center"/>
              <w:spacing w:before="68" w:line="182" w:lineRule="auto"/>
              <w:rPr>
                <w:rFonts w:cs="楷体" w:asciiTheme="minorEastAsia" w:hAnsiTheme="minorEastAsia" w:eastAsiaTheme="minorEastAsia"/>
                <w:spacing w:val="-2"/>
              </w:rPr>
            </w:pPr>
            <w:r>
              <w:rPr>
                <w:rFonts w:cs="楷体" w:asciiTheme="minorEastAsia" w:hAnsiTheme="minorEastAsia" w:eastAsiaTheme="minorEastAsia"/>
                <w:spacing w:val="-2"/>
              </w:rPr>
            </w:r>
            <w:r/>
          </w:p>
          <w:p>
            <w:pPr>
              <w:pStyle w:val="1044"/>
              <w:jc w:val="center"/>
              <w:spacing w:before="68" w:line="182" w:lineRule="auto"/>
              <w:rPr>
                <w:rFonts w:cs="楷体" w:asciiTheme="minorEastAsia" w:hAnsiTheme="minorEastAsia" w:eastAsiaTheme="minorEastAsia"/>
                <w:spacing w:val="-2"/>
              </w:rPr>
            </w:pPr>
            <w:r>
              <w:rPr>
                <w:rFonts w:cs="楷体" w:asciiTheme="minorEastAsia" w:hAnsiTheme="minorEastAsia" w:eastAsiaTheme="minorEastAsia"/>
                <w:spacing w:val="-2"/>
              </w:rPr>
            </w:r>
            <w:r/>
          </w:p>
          <w:p>
            <w:pPr>
              <w:pStyle w:val="1044"/>
              <w:jc w:val="center"/>
              <w:spacing w:before="68" w:line="182" w:lineRule="auto"/>
              <w:rPr>
                <w:rFonts w:cs="楷体" w:asciiTheme="minorEastAsia" w:hAnsiTheme="minorEastAsia" w:eastAsiaTheme="minorEastAsia"/>
                <w:spacing w:val="-2"/>
              </w:rPr>
            </w:pPr>
            <w:r>
              <w:rPr>
                <w:rFonts w:cs="楷体" w:asciiTheme="minorEastAsia" w:hAnsiTheme="minorEastAsia" w:eastAsiaTheme="minorEastAsia"/>
                <w:spacing w:val="-2"/>
              </w:rPr>
            </w:r>
            <w:r/>
          </w:p>
          <w:p>
            <w:pPr>
              <w:pStyle w:val="1044"/>
              <w:jc w:val="center"/>
              <w:spacing w:before="68" w:line="182" w:lineRule="auto"/>
              <w:rPr>
                <w:rFonts w:cs="楷体" w:asciiTheme="minorEastAsia" w:hAnsiTheme="minorEastAsia" w:eastAsiaTheme="minorEastAsia"/>
                <w:spacing w:val="-2"/>
              </w:rPr>
            </w:pPr>
            <w:r>
              <w:rPr>
                <w:rFonts w:cs="楷体" w:asciiTheme="minorEastAsia" w:hAnsiTheme="minorEastAsia" w:eastAsiaTheme="minorEastAsia"/>
                <w:spacing w:val="-2"/>
              </w:rPr>
            </w:r>
            <w:r/>
          </w:p>
          <w:p>
            <w:pPr>
              <w:pStyle w:val="1044"/>
              <w:jc w:val="center"/>
              <w:spacing w:before="68" w:line="182" w:lineRule="auto"/>
              <w:rPr>
                <w:rFonts w:cs="楷体" w:asciiTheme="minorEastAsia" w:hAnsiTheme="minorEastAsia" w:eastAsiaTheme="minorEastAsia"/>
                <w:spacing w:val="-2"/>
              </w:rPr>
            </w:pPr>
            <w:r>
              <w:rPr>
                <w:rFonts w:cs="楷体" w:asciiTheme="minorEastAsia" w:hAnsiTheme="minorEastAsia" w:eastAsiaTheme="minorEastAsia"/>
                <w:spacing w:val="-2"/>
              </w:rPr>
            </w:r>
            <w:r/>
          </w:p>
          <w:p>
            <w:pPr>
              <w:pStyle w:val="1044"/>
              <w:jc w:val="center"/>
              <w:spacing w:before="68" w:line="182" w:lineRule="auto"/>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10.0</w:t>
            </w:r>
            <w:r/>
          </w:p>
        </w:tc>
      </w:tr>
      <w:tr>
        <w:trPr>
          <w:jc w:val="center"/>
          <w:trHeight w:val="1130"/>
        </w:trPr>
        <w:tc>
          <w:tcPr>
            <w:tcW w:w="568" w:type="dxa"/>
            <w:vAlign w:val="center"/>
            <w:textDirection w:val="lrTb"/>
            <w:noWrap w:val="false"/>
          </w:tcPr>
          <w:p>
            <w:pPr>
              <w:pStyle w:val="1044"/>
              <w:jc w:val="center"/>
              <w:spacing w:before="68" w:line="183" w:lineRule="auto"/>
              <w:rPr>
                <w:rFonts w:cs="楷体" w:asciiTheme="minorEastAsia" w:hAnsiTheme="minorEastAsia" w:eastAsiaTheme="minorEastAsia"/>
                <w:sz w:val="20"/>
              </w:rPr>
            </w:pPr>
            <w:r>
              <w:rPr>
                <w:rFonts w:hint="eastAsia" w:cs="楷体" w:asciiTheme="minorEastAsia" w:hAnsiTheme="minorEastAsia" w:eastAsiaTheme="minorEastAsia"/>
                <w:spacing w:val="-5"/>
              </w:rPr>
              <w:t xml:space="preserve">1.2</w:t>
            </w:r>
            <w:r/>
          </w:p>
        </w:tc>
        <w:tc>
          <w:tcPr>
            <w:tcW w:w="1273" w:type="dxa"/>
            <w:vAlign w:val="center"/>
            <w:textDirection w:val="lrTb"/>
            <w:noWrap w:val="false"/>
          </w:tcPr>
          <w:p>
            <w:pPr>
              <w:pStyle w:val="1044"/>
              <w:jc w:val="center"/>
              <w:spacing w:before="68" w:line="221" w:lineRule="auto"/>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服务方案评价</w:t>
            </w:r>
            <w:r/>
          </w:p>
        </w:tc>
        <w:tc>
          <w:tcPr>
            <w:tcW w:w="6063" w:type="dxa"/>
            <w:textDirection w:val="lrTb"/>
            <w:noWrap w:val="false"/>
          </w:tcPr>
          <w:p>
            <w:pPr>
              <w:pStyle w:val="1044"/>
              <w:ind w:firstLine="404"/>
              <w:spacing w:line="300" w:lineRule="exact"/>
              <w:rPr>
                <w:rFonts w:cs="楷体" w:asciiTheme="minorEastAsia" w:hAnsiTheme="minorEastAsia" w:eastAsiaTheme="minorEastAsia"/>
                <w:spacing w:val="-4"/>
              </w:rPr>
            </w:pPr>
            <w:r>
              <w:rPr>
                <w:rFonts w:hint="eastAsia" w:cs="楷体" w:asciiTheme="minorEastAsia" w:hAnsiTheme="minorEastAsia" w:eastAsiaTheme="minorEastAsia"/>
                <w:spacing w:val="-4"/>
              </w:rPr>
              <w:t xml:space="preserve">1.</w:t>
            </w:r>
            <w:r>
              <w:rPr>
                <w:rFonts w:hint="eastAsia" w:cs="楷体" w:asciiTheme="minorEastAsia" w:hAnsiTheme="minorEastAsia" w:eastAsiaTheme="minorEastAsia"/>
                <w:spacing w:val="-4"/>
              </w:rPr>
              <w:t xml:space="preserve">工作思路和实施方案，方案应包括但不限于抽样、检验、数据上报、分析汇总各项内容。方案包含上述内容的得</w:t>
            </w:r>
            <w:r>
              <w:rPr>
                <w:rFonts w:hint="eastAsia" w:cs="楷体" w:asciiTheme="minorEastAsia" w:hAnsiTheme="minorEastAsia" w:eastAsiaTheme="minorEastAsia"/>
                <w:spacing w:val="-4"/>
              </w:rPr>
              <w:t xml:space="preserve">4</w:t>
            </w:r>
            <w:r>
              <w:rPr>
                <w:rFonts w:hint="eastAsia" w:cs="楷体" w:asciiTheme="minorEastAsia" w:hAnsiTheme="minorEastAsia" w:eastAsiaTheme="minorEastAsia"/>
                <w:spacing w:val="-4"/>
              </w:rPr>
              <w:t xml:space="preserve">分，每缺一项内容扣</w:t>
            </w:r>
            <w:r>
              <w:rPr>
                <w:rFonts w:hint="eastAsia" w:cs="楷体" w:asciiTheme="minorEastAsia" w:hAnsiTheme="minorEastAsia" w:eastAsiaTheme="minorEastAsia"/>
                <w:spacing w:val="-4"/>
              </w:rPr>
              <w:t xml:space="preserve">1</w:t>
            </w:r>
            <w:r>
              <w:rPr>
                <w:rFonts w:hint="eastAsia" w:cs="楷体" w:asciiTheme="minorEastAsia" w:hAnsiTheme="minorEastAsia" w:eastAsiaTheme="minorEastAsia"/>
                <w:spacing w:val="-4"/>
              </w:rPr>
              <w:t xml:space="preserve">分，无方案的不得分。</w:t>
            </w:r>
            <w:r/>
          </w:p>
          <w:p>
            <w:pPr>
              <w:pStyle w:val="1044"/>
              <w:ind w:firstLine="404"/>
              <w:spacing w:line="300" w:lineRule="exact"/>
              <w:rPr>
                <w:rFonts w:cs="楷体" w:asciiTheme="minorEastAsia" w:hAnsiTheme="minorEastAsia" w:eastAsiaTheme="minorEastAsia"/>
                <w:spacing w:val="-4"/>
              </w:rPr>
            </w:pPr>
            <w:r>
              <w:rPr>
                <w:rFonts w:hint="eastAsia" w:cs="楷体" w:asciiTheme="minorEastAsia" w:hAnsiTheme="minorEastAsia" w:eastAsiaTheme="minorEastAsia"/>
                <w:spacing w:val="-4"/>
              </w:rPr>
              <w:t xml:space="preserve">方案结合镇江市食品抽检工作实际（如重点监管品类、区域特点），对各环节补充具体说明，内容详实可追溯的加</w:t>
            </w:r>
            <w:r>
              <w:rPr>
                <w:rFonts w:hint="eastAsia" w:cs="楷体" w:asciiTheme="minorEastAsia" w:hAnsiTheme="minorEastAsia" w:eastAsiaTheme="minorEastAsia"/>
                <w:spacing w:val="-4"/>
              </w:rPr>
              <w:t xml:space="preserve">2</w:t>
            </w:r>
            <w:r>
              <w:rPr>
                <w:rFonts w:hint="eastAsia" w:cs="楷体" w:asciiTheme="minorEastAsia" w:hAnsiTheme="minorEastAsia" w:eastAsiaTheme="minorEastAsia"/>
                <w:spacing w:val="-4"/>
              </w:rPr>
              <w:t xml:space="preserve">分；</w:t>
            </w:r>
            <w:r/>
          </w:p>
          <w:p>
            <w:pPr>
              <w:pStyle w:val="1044"/>
              <w:ind w:firstLine="404"/>
              <w:spacing w:line="300" w:lineRule="exact"/>
              <w:rPr>
                <w:rFonts w:cs="楷体" w:asciiTheme="minorEastAsia" w:hAnsiTheme="minorEastAsia" w:eastAsiaTheme="minorEastAsia"/>
                <w:spacing w:val="-4"/>
              </w:rPr>
            </w:pPr>
            <w:r>
              <w:rPr>
                <w:rFonts w:hint="eastAsia" w:cs="楷体" w:asciiTheme="minorEastAsia" w:hAnsiTheme="minorEastAsia" w:eastAsiaTheme="minorEastAsia"/>
                <w:spacing w:val="-4"/>
              </w:rPr>
              <w:t xml:space="preserve">方案明确各环节时间节点、操作标准、异常情况处理方式，配备具体执行细则（如检验流程台账、数据上报校验规则），可直接落地执行，无需额外补充完善的加</w:t>
            </w:r>
            <w:r>
              <w:rPr>
                <w:rFonts w:hint="eastAsia" w:cs="楷体" w:asciiTheme="minorEastAsia" w:hAnsiTheme="minorEastAsia" w:eastAsiaTheme="minorEastAsia"/>
                <w:spacing w:val="-4"/>
              </w:rPr>
              <w:t xml:space="preserve">2</w:t>
            </w:r>
            <w:r>
              <w:rPr>
                <w:rFonts w:hint="eastAsia" w:cs="楷体" w:asciiTheme="minorEastAsia" w:hAnsiTheme="minorEastAsia" w:eastAsiaTheme="minorEastAsia"/>
                <w:spacing w:val="-4"/>
              </w:rPr>
              <w:t xml:space="preserve">分。</w:t>
            </w:r>
            <w:r/>
          </w:p>
          <w:p>
            <w:pPr>
              <w:pStyle w:val="1044"/>
              <w:ind w:firstLine="404"/>
              <w:spacing w:line="300" w:lineRule="exact"/>
              <w:rPr>
                <w:rFonts w:cs="楷体" w:asciiTheme="minorEastAsia" w:hAnsiTheme="minorEastAsia" w:eastAsiaTheme="minorEastAsia"/>
                <w:spacing w:val="-4"/>
              </w:rPr>
            </w:pPr>
            <w:r>
              <w:rPr>
                <w:rFonts w:hint="eastAsia" w:cs="楷体" w:asciiTheme="minorEastAsia" w:hAnsiTheme="minorEastAsia" w:eastAsiaTheme="minorEastAsia"/>
                <w:spacing w:val="-4"/>
              </w:rPr>
              <w:t xml:space="preserve">本项满分</w:t>
            </w:r>
            <w:r>
              <w:rPr>
                <w:rFonts w:hint="eastAsia" w:cs="楷体" w:asciiTheme="minorEastAsia" w:hAnsiTheme="minorEastAsia" w:eastAsiaTheme="minorEastAsia"/>
                <w:spacing w:val="-4"/>
              </w:rPr>
              <w:t xml:space="preserve">8</w:t>
            </w:r>
            <w:r>
              <w:rPr>
                <w:rFonts w:hint="eastAsia" w:cs="楷体" w:asciiTheme="minorEastAsia" w:hAnsiTheme="minorEastAsia" w:eastAsiaTheme="minorEastAsia"/>
                <w:spacing w:val="-4"/>
              </w:rPr>
              <w:t xml:space="preserve">分。</w:t>
            </w:r>
            <w:r/>
          </w:p>
          <w:p>
            <w:pPr>
              <w:pStyle w:val="1044"/>
              <w:ind w:firstLine="404"/>
              <w:spacing w:line="300" w:lineRule="exact"/>
              <w:rPr>
                <w:rFonts w:cs="楷体" w:asciiTheme="minorEastAsia" w:hAnsiTheme="minorEastAsia" w:eastAsiaTheme="minorEastAsia"/>
                <w:spacing w:val="-4"/>
              </w:rPr>
            </w:pPr>
            <w:r>
              <w:rPr>
                <w:rFonts w:hint="eastAsia" w:cs="楷体" w:asciiTheme="minorEastAsia" w:hAnsiTheme="minorEastAsia" w:eastAsiaTheme="minorEastAsia"/>
                <w:spacing w:val="-4"/>
              </w:rPr>
              <w:t xml:space="preserve">2.</w:t>
            </w:r>
            <w:r>
              <w:rPr>
                <w:rFonts w:hint="eastAsia" w:cs="楷体" w:asciiTheme="minorEastAsia" w:hAnsiTheme="minorEastAsia" w:eastAsiaTheme="minorEastAsia"/>
                <w:spacing w:val="-4"/>
              </w:rPr>
              <w:t xml:space="preserve">对本项目食品应急抽检计划方案和快速响应的保障情况，方案至少包含应急响应的组织情况、实施方案、质量控制以及快速响应保障方案。方案包含上述内容的得</w:t>
            </w:r>
            <w:r>
              <w:rPr>
                <w:rFonts w:hint="eastAsia" w:cs="楷体" w:asciiTheme="minorEastAsia" w:hAnsiTheme="minorEastAsia" w:eastAsiaTheme="minorEastAsia"/>
                <w:spacing w:val="-4"/>
              </w:rPr>
              <w:t xml:space="preserve">4</w:t>
            </w:r>
            <w:r>
              <w:rPr>
                <w:rFonts w:hint="eastAsia" w:cs="楷体" w:asciiTheme="minorEastAsia" w:hAnsiTheme="minorEastAsia" w:eastAsiaTheme="minorEastAsia"/>
                <w:spacing w:val="-4"/>
              </w:rPr>
              <w:t xml:space="preserve">分，每缺一项内容扣</w:t>
            </w:r>
            <w:r>
              <w:rPr>
                <w:rFonts w:hint="eastAsia" w:cs="楷体" w:asciiTheme="minorEastAsia" w:hAnsiTheme="minorEastAsia" w:eastAsiaTheme="minorEastAsia"/>
                <w:spacing w:val="-4"/>
              </w:rPr>
              <w:t xml:space="preserve">1</w:t>
            </w:r>
            <w:r>
              <w:rPr>
                <w:rFonts w:hint="eastAsia" w:cs="楷体" w:asciiTheme="minorEastAsia" w:hAnsiTheme="minorEastAsia" w:eastAsiaTheme="minorEastAsia"/>
                <w:spacing w:val="-4"/>
              </w:rPr>
              <w:t xml:space="preserve">分，无方案的不得分。</w:t>
            </w:r>
            <w:r/>
          </w:p>
          <w:p>
            <w:pPr>
              <w:pStyle w:val="1044"/>
              <w:ind w:firstLine="404"/>
              <w:spacing w:line="300" w:lineRule="exact"/>
              <w:rPr>
                <w:rFonts w:cs="楷体" w:asciiTheme="minorEastAsia" w:hAnsiTheme="minorEastAsia" w:eastAsiaTheme="minorEastAsia"/>
                <w:spacing w:val="-4"/>
              </w:rPr>
            </w:pPr>
            <w:r>
              <w:rPr>
                <w:rFonts w:hint="eastAsia" w:cs="楷体" w:asciiTheme="minorEastAsia" w:hAnsiTheme="minorEastAsia" w:eastAsiaTheme="minorEastAsia"/>
                <w:spacing w:val="-4"/>
              </w:rPr>
              <w:t xml:space="preserve">方案明确应急响应启动时限、现场抽检时限、检验结果反馈时限，且措施贴合本项目应急处置需求（如预设应急抽样小组、固定检验绿色通道），时效合理、措施可行的加</w:t>
            </w:r>
            <w:r>
              <w:rPr>
                <w:rFonts w:hint="eastAsia" w:cs="楷体" w:asciiTheme="minorEastAsia" w:hAnsiTheme="minorEastAsia" w:eastAsiaTheme="minorEastAsia"/>
                <w:spacing w:val="-4"/>
              </w:rPr>
              <w:t xml:space="preserve">1</w:t>
            </w:r>
            <w:r>
              <w:rPr>
                <w:rFonts w:hint="eastAsia" w:cs="楷体" w:asciiTheme="minorEastAsia" w:hAnsiTheme="minorEastAsia" w:eastAsiaTheme="minorEastAsia"/>
                <w:spacing w:val="-4"/>
              </w:rPr>
              <w:t xml:space="preserve">分；</w:t>
            </w:r>
            <w:r/>
          </w:p>
          <w:p>
            <w:pPr>
              <w:pStyle w:val="1044"/>
              <w:ind w:firstLine="404"/>
              <w:spacing w:line="300" w:lineRule="exact"/>
              <w:rPr>
                <w:rFonts w:cs="楷体" w:asciiTheme="minorEastAsia" w:hAnsiTheme="minorEastAsia" w:eastAsiaTheme="minorEastAsia"/>
                <w:spacing w:val="-4"/>
              </w:rPr>
            </w:pPr>
            <w:r>
              <w:rPr>
                <w:rFonts w:hint="eastAsia" w:cs="楷体" w:asciiTheme="minorEastAsia" w:hAnsiTheme="minorEastAsia" w:eastAsiaTheme="minorEastAsia"/>
                <w:spacing w:val="-4"/>
              </w:rPr>
              <w:t xml:space="preserve">方案明确应急处置各环节操作步骤、责任到人、流程闭环，配备应急处置流程图、人员联络表、物资清单，可直接指导应急抽检及响应工作，遇到异常情况有明确处置路径的加</w:t>
            </w:r>
            <w:r>
              <w:rPr>
                <w:rFonts w:hint="eastAsia" w:cs="楷体" w:asciiTheme="minorEastAsia" w:hAnsiTheme="minorEastAsia" w:eastAsiaTheme="minorEastAsia"/>
                <w:spacing w:val="-4"/>
              </w:rPr>
              <w:t xml:space="preserve">2</w:t>
            </w:r>
            <w:r>
              <w:rPr>
                <w:rFonts w:hint="eastAsia" w:cs="楷体" w:asciiTheme="minorEastAsia" w:hAnsiTheme="minorEastAsia" w:eastAsiaTheme="minorEastAsia"/>
                <w:spacing w:val="-4"/>
              </w:rPr>
              <w:t xml:space="preserve">分。</w:t>
            </w:r>
            <w:r/>
          </w:p>
          <w:p>
            <w:pPr>
              <w:pStyle w:val="1044"/>
              <w:ind w:firstLine="404"/>
              <w:spacing w:line="300" w:lineRule="exact"/>
              <w:rPr>
                <w:rFonts w:cs="楷体" w:asciiTheme="minorEastAsia" w:hAnsiTheme="minorEastAsia" w:eastAsiaTheme="minorEastAsia"/>
                <w:spacing w:val="-4"/>
              </w:rPr>
            </w:pPr>
            <w:r>
              <w:rPr>
                <w:rFonts w:hint="eastAsia" w:cs="楷体" w:asciiTheme="minorEastAsia" w:hAnsiTheme="minorEastAsia" w:eastAsiaTheme="minorEastAsia"/>
                <w:spacing w:val="-4"/>
              </w:rPr>
              <w:t xml:space="preserve">本项满分</w:t>
            </w:r>
            <w:r>
              <w:rPr>
                <w:rFonts w:hint="eastAsia" w:cs="楷体" w:asciiTheme="minorEastAsia" w:hAnsiTheme="minorEastAsia" w:eastAsiaTheme="minorEastAsia"/>
                <w:spacing w:val="-4"/>
              </w:rPr>
              <w:t xml:space="preserve">7</w:t>
            </w:r>
            <w:r>
              <w:rPr>
                <w:rFonts w:hint="eastAsia" w:cs="楷体" w:asciiTheme="minorEastAsia" w:hAnsiTheme="minorEastAsia" w:eastAsiaTheme="minorEastAsia"/>
                <w:spacing w:val="-4"/>
              </w:rPr>
              <w:t xml:space="preserve">分。</w:t>
            </w:r>
            <w:r/>
          </w:p>
          <w:p>
            <w:pPr>
              <w:pStyle w:val="1044"/>
              <w:ind w:firstLine="404"/>
              <w:spacing w:line="300" w:lineRule="exact"/>
              <w:rPr>
                <w:rFonts w:cs="楷体" w:asciiTheme="minorEastAsia" w:hAnsiTheme="minorEastAsia" w:eastAsiaTheme="minorEastAsia"/>
                <w:spacing w:val="-4"/>
              </w:rPr>
            </w:pPr>
            <w:r>
              <w:rPr>
                <w:rFonts w:hint="eastAsia" w:cs="楷体" w:asciiTheme="minorEastAsia" w:hAnsiTheme="minorEastAsia" w:eastAsiaTheme="minorEastAsia"/>
                <w:spacing w:val="-4"/>
              </w:rPr>
              <w:t xml:space="preserve">3.</w:t>
            </w:r>
            <w:r>
              <w:rPr>
                <w:rFonts w:hint="eastAsia" w:cs="楷体" w:asciiTheme="minorEastAsia" w:hAnsiTheme="minorEastAsia" w:eastAsiaTheme="minorEastAsia"/>
                <w:spacing w:val="-4"/>
              </w:rPr>
              <w:t xml:space="preserve">服务承诺和特色化服务措施：在满足招标文件服务要求的基础上，评价投标人提出的“服务承诺和特色化服务措施”的实质性内容是否能够提升镇江市食品抽检工作质量和抽检数据质量水平。有详</w:t>
            </w:r>
            <w:r>
              <w:rPr>
                <w:rFonts w:hint="eastAsia" w:cs="楷体" w:asciiTheme="minorEastAsia" w:hAnsiTheme="minorEastAsia" w:eastAsiaTheme="minorEastAsia"/>
                <w:spacing w:val="-4"/>
              </w:rPr>
              <w:t xml:space="preserve">细的服务承诺和特色化服务措施且满足招标文件要求的得</w:t>
            </w:r>
            <w:r>
              <w:rPr>
                <w:rFonts w:hint="eastAsia" w:cs="楷体" w:asciiTheme="minorEastAsia" w:hAnsiTheme="minorEastAsia" w:eastAsiaTheme="minorEastAsia"/>
                <w:spacing w:val="-4"/>
              </w:rPr>
              <w:t xml:space="preserve">3</w:t>
            </w:r>
            <w:r>
              <w:rPr>
                <w:rFonts w:hint="eastAsia" w:cs="楷体" w:asciiTheme="minorEastAsia" w:hAnsiTheme="minorEastAsia" w:eastAsiaTheme="minorEastAsia"/>
                <w:spacing w:val="-4"/>
              </w:rPr>
              <w:t xml:space="preserve">分，有缺项或无方案的不得分。</w:t>
            </w:r>
            <w:r/>
          </w:p>
          <w:p>
            <w:pPr>
              <w:pStyle w:val="1044"/>
              <w:ind w:firstLine="404"/>
              <w:spacing w:line="300" w:lineRule="exact"/>
              <w:rPr>
                <w:rFonts w:cs="楷体" w:asciiTheme="minorEastAsia" w:hAnsiTheme="minorEastAsia" w:eastAsiaTheme="minorEastAsia"/>
                <w:spacing w:val="-4"/>
              </w:rPr>
            </w:pPr>
            <w:r>
              <w:rPr>
                <w:rFonts w:hint="eastAsia" w:cs="楷体" w:asciiTheme="minorEastAsia" w:hAnsiTheme="minorEastAsia" w:eastAsiaTheme="minorEastAsia"/>
                <w:spacing w:val="-4"/>
              </w:rPr>
              <w:t xml:space="preserve">特色化服务措施紧扣本项目食品抽检工作重点、难点，服务承诺明确贴合招标文件中质量、时效等核心要求，可直接解决实际工作问题的加</w:t>
            </w:r>
            <w:r>
              <w:rPr>
                <w:rFonts w:hint="eastAsia" w:cs="楷体" w:asciiTheme="minorEastAsia" w:hAnsiTheme="minorEastAsia" w:eastAsiaTheme="minorEastAsia"/>
                <w:spacing w:val="-4"/>
              </w:rPr>
              <w:t xml:space="preserve">1</w:t>
            </w:r>
            <w:r>
              <w:rPr>
                <w:rFonts w:hint="eastAsia" w:cs="楷体" w:asciiTheme="minorEastAsia" w:hAnsiTheme="minorEastAsia" w:eastAsiaTheme="minorEastAsia"/>
                <w:spacing w:val="-4"/>
              </w:rPr>
              <w:t xml:space="preserve">分；</w:t>
            </w:r>
            <w:r/>
          </w:p>
          <w:p>
            <w:pPr>
              <w:pStyle w:val="1044"/>
              <w:ind w:firstLine="404"/>
              <w:spacing w:line="300" w:lineRule="exact"/>
              <w:rPr>
                <w:rFonts w:cs="楷体" w:asciiTheme="minorEastAsia" w:hAnsiTheme="minorEastAsia" w:eastAsiaTheme="minorEastAsia"/>
                <w:spacing w:val="-4"/>
              </w:rPr>
            </w:pPr>
            <w:r>
              <w:rPr>
                <w:rFonts w:hint="eastAsia" w:cs="楷体" w:asciiTheme="minorEastAsia" w:hAnsiTheme="minorEastAsia" w:eastAsiaTheme="minorEastAsia"/>
                <w:spacing w:val="-4"/>
              </w:rPr>
              <w:t xml:space="preserve">服务承诺明确具体兑现标准及时限，特色化服务措施明确执</w:t>
            </w:r>
            <w:r>
              <w:rPr>
                <w:rFonts w:hint="eastAsia" w:cs="楷体" w:asciiTheme="minorEastAsia" w:hAnsiTheme="minorEastAsia" w:eastAsiaTheme="minorEastAsia"/>
                <w:spacing w:val="-4"/>
              </w:rPr>
              <w:t xml:space="preserve">行流程、责任主体、保障条件，可落地、可考核、可追溯的加</w:t>
            </w:r>
            <w:r>
              <w:rPr>
                <w:rFonts w:hint="eastAsia" w:cs="楷体" w:asciiTheme="minorEastAsia" w:hAnsiTheme="minorEastAsia" w:eastAsiaTheme="minorEastAsia"/>
                <w:spacing w:val="-4"/>
              </w:rPr>
              <w:t xml:space="preserve">1</w:t>
            </w:r>
            <w:r>
              <w:rPr>
                <w:rFonts w:hint="eastAsia" w:cs="楷体" w:asciiTheme="minorEastAsia" w:hAnsiTheme="minorEastAsia" w:eastAsiaTheme="minorEastAsia"/>
                <w:spacing w:val="-4"/>
              </w:rPr>
              <w:t xml:space="preserve">分。</w:t>
            </w:r>
            <w:r/>
          </w:p>
          <w:p>
            <w:pPr>
              <w:pStyle w:val="1044"/>
              <w:ind w:firstLine="408"/>
              <w:jc w:val="both"/>
              <w:spacing w:before="0" w:after="0" w:line="300" w:lineRule="exact"/>
              <w:rPr>
                <w:rFonts w:cs="楷体" w:asciiTheme="minorEastAsia" w:hAnsiTheme="minorEastAsia" w:eastAsiaTheme="minorEastAsia"/>
                <w:spacing w:val="-12"/>
              </w:rPr>
            </w:pPr>
            <w:r>
              <w:rPr>
                <w:rFonts w:hint="eastAsia" w:cs="楷体" w:asciiTheme="minorEastAsia" w:hAnsiTheme="minorEastAsia" w:eastAsiaTheme="minorEastAsia"/>
                <w:spacing w:val="-4"/>
              </w:rPr>
              <w:t xml:space="preserve">本项满分</w:t>
            </w:r>
            <w:r>
              <w:rPr>
                <w:rFonts w:hint="eastAsia" w:cs="楷体" w:asciiTheme="minorEastAsia" w:hAnsiTheme="minorEastAsia" w:eastAsiaTheme="minorEastAsia"/>
                <w:spacing w:val="-4"/>
              </w:rPr>
              <w:t xml:space="preserve">5</w:t>
            </w:r>
            <w:r>
              <w:rPr>
                <w:rFonts w:hint="eastAsia" w:cs="楷体" w:asciiTheme="minorEastAsia" w:hAnsiTheme="minorEastAsia" w:eastAsiaTheme="minorEastAsia"/>
                <w:spacing w:val="-4"/>
              </w:rPr>
              <w:t xml:space="preserve">分。</w:t>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20.0</w:t>
            </w:r>
            <w:r/>
          </w:p>
        </w:tc>
      </w:tr>
      <w:tr>
        <w:trPr>
          <w:jc w:val="center"/>
          <w:trHeight w:val="704"/>
        </w:trPr>
        <w:tc>
          <w:tcPr>
            <w:tcW w:w="568" w:type="dxa"/>
            <w:vAlign w:val="center"/>
            <w:textDirection w:val="lrTb"/>
            <w:noWrap w:val="false"/>
          </w:tcPr>
          <w:p>
            <w:pPr>
              <w:pStyle w:val="1044"/>
              <w:jc w:val="center"/>
              <w:spacing w:before="68" w:line="183"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5"/>
                <w:sz w:val="20"/>
              </w:rPr>
              <w:t xml:space="preserve">1.3</w:t>
            </w:r>
            <w:r/>
          </w:p>
        </w:tc>
        <w:tc>
          <w:tcPr>
            <w:tcW w:w="1273"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rPr>
            </w:pPr>
            <w:r>
              <w:rPr>
                <w:rFonts w:hint="eastAsia" w:cs="楷体" w:asciiTheme="minorEastAsia" w:hAnsiTheme="minorEastAsia" w:eastAsiaTheme="minorEastAsia"/>
                <w:spacing w:val="-1"/>
              </w:rPr>
              <w:t xml:space="preserve">报价合理性分析评价</w:t>
            </w:r>
            <w:r/>
          </w:p>
        </w:tc>
        <w:tc>
          <w:tcPr>
            <w:tcW w:w="6063" w:type="dxa"/>
            <w:textDirection w:val="lrTb"/>
            <w:noWrap w:val="false"/>
          </w:tcPr>
          <w:p>
            <w:pPr>
              <w:pStyle w:val="1044"/>
              <w:ind w:firstLine="404"/>
              <w:spacing w:line="300" w:lineRule="exact"/>
              <w:rPr>
                <w:rFonts w:cs="楷体" w:asciiTheme="minorEastAsia" w:hAnsiTheme="minorEastAsia" w:eastAsiaTheme="minorEastAsia"/>
              </w:rPr>
            </w:pPr>
            <w:r>
              <w:rPr>
                <w:rFonts w:hint="eastAsia" w:cs="楷体" w:asciiTheme="minorEastAsia" w:hAnsiTheme="minorEastAsia" w:eastAsiaTheme="minorEastAsia"/>
              </w:rPr>
              <w:t xml:space="preserve">“报价合理性分析”，投标人需要结合服务方案、人员投入、拟投入设备（耗材）、实验室等做出成本测算，同时提供报价合理性相关的书面说明及相关证明材料。</w:t>
            </w:r>
            <w:r>
              <w:rPr>
                <w:rFonts w:hint="eastAsia" w:cs="楷体" w:asciiTheme="minorEastAsia" w:hAnsiTheme="minorEastAsia" w:eastAsiaTheme="minorEastAsia"/>
                <w:b/>
              </w:rPr>
              <w:t xml:space="preserve">其中，“优惠率报价”高于</w:t>
            </w:r>
            <w:r>
              <w:rPr>
                <w:rFonts w:hint="eastAsia" w:cs="楷体" w:asciiTheme="minorEastAsia" w:hAnsiTheme="minorEastAsia" w:eastAsiaTheme="minorEastAsia"/>
                <w:b/>
              </w:rPr>
              <w:t xml:space="preserve">30%</w:t>
            </w:r>
            <w:r>
              <w:rPr>
                <w:rFonts w:hint="eastAsia" w:cs="楷体" w:asciiTheme="minorEastAsia" w:hAnsiTheme="minorEastAsia" w:eastAsiaTheme="minorEastAsia"/>
                <w:b/>
              </w:rPr>
              <w:t xml:space="preserve">的，还需要提供特别说明，否则本项不得分。</w:t>
            </w:r>
            <w:r>
              <w:rPr>
                <w:rFonts w:hint="eastAsia" w:cs="楷体" w:asciiTheme="minorEastAsia" w:hAnsiTheme="minorEastAsia" w:eastAsiaTheme="minorEastAsia"/>
              </w:rPr>
              <w:t xml:space="preserve">评委对投标人提供的“报价合理性分析”按以下标准进行评审打分：</w:t>
            </w:r>
            <w:r/>
          </w:p>
          <w:p>
            <w:pPr>
              <w:pStyle w:val="1044"/>
              <w:ind w:firstLine="404"/>
              <w:spacing w:line="300" w:lineRule="exact"/>
              <w:rPr>
                <w:rFonts w:cs="楷体" w:asciiTheme="minorEastAsia" w:hAnsiTheme="minorEastAsia" w:eastAsiaTheme="minorEastAsia"/>
              </w:rPr>
            </w:pPr>
            <w:r>
              <w:rPr>
                <w:rFonts w:hint="eastAsia" w:cs="楷体" w:asciiTheme="minorEastAsia" w:hAnsiTheme="minorEastAsia" w:eastAsiaTheme="minorEastAsia"/>
              </w:rPr>
              <w:t xml:space="preserve">1.</w:t>
            </w:r>
            <w:r>
              <w:rPr>
                <w:rFonts w:hint="eastAsia" w:cs="楷体" w:asciiTheme="minorEastAsia" w:hAnsiTheme="minorEastAsia" w:eastAsiaTheme="minorEastAsia"/>
              </w:rPr>
              <w:t xml:space="preserve">成本测算全面、准确的，得</w:t>
            </w:r>
            <w:r>
              <w:rPr>
                <w:rFonts w:hint="eastAsia" w:cs="楷体" w:asciiTheme="minorEastAsia" w:hAnsiTheme="minorEastAsia" w:eastAsiaTheme="minorEastAsia"/>
              </w:rPr>
              <w:t xml:space="preserve">2</w:t>
            </w:r>
            <w:r>
              <w:rPr>
                <w:rFonts w:hint="eastAsia" w:cs="楷体" w:asciiTheme="minorEastAsia" w:hAnsiTheme="minorEastAsia" w:eastAsiaTheme="minorEastAsia"/>
              </w:rPr>
              <w:t xml:space="preserve">分，否则不得分；</w:t>
            </w:r>
            <w:r/>
          </w:p>
          <w:p>
            <w:pPr>
              <w:pStyle w:val="1044"/>
              <w:ind w:firstLine="404"/>
              <w:spacing w:line="300" w:lineRule="exact"/>
              <w:rPr>
                <w:rFonts w:cs="楷体" w:asciiTheme="minorEastAsia" w:hAnsiTheme="minorEastAsia" w:eastAsiaTheme="minorEastAsia"/>
              </w:rPr>
            </w:pPr>
            <w:r>
              <w:rPr>
                <w:rFonts w:hint="eastAsia" w:cs="楷体" w:asciiTheme="minorEastAsia" w:hAnsiTheme="minorEastAsia" w:eastAsiaTheme="minorEastAsia"/>
              </w:rPr>
              <w:t xml:space="preserve">2.</w:t>
            </w:r>
            <w:r>
              <w:rPr>
                <w:rFonts w:hint="eastAsia" w:cs="楷体" w:asciiTheme="minorEastAsia" w:hAnsiTheme="minorEastAsia" w:eastAsiaTheme="minorEastAsia"/>
              </w:rPr>
              <w:t xml:space="preserve">成本测算与书面说明折算价格逻辑关系清晰、证明材料论据充分的，得</w:t>
            </w:r>
            <w:r>
              <w:rPr>
                <w:rFonts w:hint="eastAsia" w:cs="楷体" w:asciiTheme="minorEastAsia" w:hAnsiTheme="minorEastAsia" w:eastAsiaTheme="minorEastAsia"/>
              </w:rPr>
              <w:t xml:space="preserve">3</w:t>
            </w:r>
            <w:r>
              <w:rPr>
                <w:rFonts w:hint="eastAsia" w:cs="楷体" w:asciiTheme="minorEastAsia" w:hAnsiTheme="minorEastAsia" w:eastAsiaTheme="minorEastAsia"/>
              </w:rPr>
              <w:t xml:space="preserve">分，否则不得分。</w:t>
            </w:r>
            <w:r/>
          </w:p>
          <w:p>
            <w:pPr>
              <w:pStyle w:val="1044"/>
              <w:ind w:firstLine="404"/>
              <w:spacing w:line="300" w:lineRule="exact"/>
              <w:rPr>
                <w:rFonts w:cs="楷体" w:asciiTheme="minorEastAsia" w:hAnsiTheme="minorEastAsia" w:eastAsiaTheme="minorEastAsia"/>
              </w:rPr>
            </w:pPr>
            <w:r>
              <w:rPr>
                <w:rFonts w:hint="eastAsia" w:cs="楷体" w:asciiTheme="minorEastAsia" w:hAnsiTheme="minorEastAsia" w:eastAsiaTheme="minorEastAsia"/>
              </w:rPr>
              <w:t xml:space="preserve">本项满分</w:t>
            </w:r>
            <w:r>
              <w:rPr>
                <w:rFonts w:hint="eastAsia" w:cs="楷体" w:asciiTheme="minorEastAsia" w:hAnsiTheme="minorEastAsia" w:eastAsiaTheme="minorEastAsia"/>
              </w:rPr>
              <w:t xml:space="preserve">5</w:t>
            </w:r>
            <w:r>
              <w:rPr>
                <w:rFonts w:hint="eastAsia" w:cs="楷体" w:asciiTheme="minorEastAsia" w:hAnsiTheme="minorEastAsia" w:eastAsiaTheme="minorEastAsia"/>
              </w:rPr>
              <w:t xml:space="preserve">分。</w:t>
            </w:r>
            <w:r/>
          </w:p>
          <w:p>
            <w:pPr>
              <w:pStyle w:val="1044"/>
              <w:ind w:firstLine="404"/>
              <w:spacing w:before="0" w:after="0" w:line="300" w:lineRule="exact"/>
              <w:rPr>
                <w:rFonts w:cs="楷体" w:asciiTheme="minorEastAsia" w:hAnsiTheme="minorEastAsia" w:eastAsiaTheme="minorEastAsia"/>
                <w:spacing w:val="-4"/>
              </w:rPr>
            </w:pPr>
            <w:r>
              <w:rPr>
                <w:rFonts w:hint="eastAsia" w:cs="楷体" w:asciiTheme="minorEastAsia" w:hAnsiTheme="minorEastAsia" w:eastAsiaTheme="minorEastAsia"/>
                <w:b/>
              </w:rPr>
              <w:t xml:space="preserve">注：“优惠率报价”折算后的总价低于“成本测算”总价的，评审委员会将根据《评审委员会应当</w:t>
            </w:r>
            <w:r>
              <w:rPr>
                <w:rFonts w:hint="eastAsia" w:cs="楷体" w:asciiTheme="minorEastAsia" w:hAnsiTheme="minorEastAsia" w:eastAsiaTheme="minorEastAsia"/>
                <w:b/>
              </w:rPr>
              <w:t xml:space="preserve">启动异常低价投标（响应）审查程序》，认定其为“供应商报价过低、有可能影响产品质量或者不能诚信履约”的情形，作无效投标处理。</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2"/>
                <w:sz w:val="20"/>
              </w:rPr>
              <w:t xml:space="preserve">5.0</w:t>
            </w:r>
            <w:r/>
          </w:p>
        </w:tc>
      </w:tr>
      <w:tr>
        <w:trPr>
          <w:jc w:val="center"/>
          <w:trHeight w:val="416"/>
        </w:trPr>
        <w:tc>
          <w:tcPr>
            <w:gridSpan w:val="3"/>
            <w:tcW w:w="7904" w:type="dxa"/>
            <w:textDirection w:val="lrTb"/>
            <w:noWrap w:val="false"/>
          </w:tcPr>
          <w:p>
            <w:pPr>
              <w:pStyle w:val="1044"/>
              <w:ind w:left="3529" w:firstLine="412"/>
              <w:spacing w:before="149" w:line="221" w:lineRule="auto"/>
              <w:rPr>
                <w:rFonts w:cs="楷体" w:asciiTheme="minorEastAsia" w:hAnsiTheme="minorEastAsia" w:eastAsiaTheme="minorEastAsia"/>
                <w:spacing w:val="-3"/>
                <w:sz w:val="20"/>
              </w:rPr>
            </w:pPr>
            <w:r>
              <w:rPr>
                <w:rFonts w:hint="eastAsia" w:cs="楷体" w:asciiTheme="minorEastAsia" w:hAnsiTheme="minorEastAsia" w:eastAsiaTheme="minorEastAsia"/>
                <w:spacing w:val="-2"/>
              </w:rPr>
              <w:t xml:space="preserve">技术服务</w:t>
            </w:r>
            <w:r/>
          </w:p>
        </w:tc>
        <w:tc>
          <w:tcPr>
            <w:tcW w:w="638" w:type="dxa"/>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17.0</w:t>
            </w:r>
            <w:r/>
          </w:p>
        </w:tc>
      </w:tr>
      <w:tr>
        <w:trPr>
          <w:jc w:val="center"/>
          <w:trHeight w:val="416"/>
        </w:trPr>
        <w:tc>
          <w:tcPr>
            <w:tcW w:w="568" w:type="dxa"/>
            <w:vAlign w:val="center"/>
            <w:textDirection w:val="lrTb"/>
            <w:noWrap w:val="false"/>
          </w:tcPr>
          <w:p>
            <w:pPr>
              <w:pStyle w:val="1044"/>
              <w:jc w:val="center"/>
              <w:spacing w:before="68" w:line="183"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2"/>
              </w:rPr>
              <w:t xml:space="preserve">2.1</w:t>
            </w:r>
            <w:r/>
          </w:p>
        </w:tc>
        <w:tc>
          <w:tcPr>
            <w:tcW w:w="1273"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rPr>
            </w:pPr>
            <w:r/>
            <w:bookmarkStart w:id="80" w:name="OLE_LINK2"/>
            <w:r/>
            <w:bookmarkStart w:id="81" w:name="OLE_LINK1"/>
            <w:r>
              <w:rPr>
                <w:rFonts w:hint="eastAsia" w:cs="楷体" w:asciiTheme="minorEastAsia" w:hAnsiTheme="minorEastAsia" w:eastAsiaTheme="minorEastAsia"/>
                <w:spacing w:val="-1"/>
              </w:rPr>
              <w:t xml:space="preserve">拟投入本项</w:t>
            </w:r>
            <w:r>
              <w:rPr>
                <w:rFonts w:hint="eastAsia" w:cs="楷体" w:asciiTheme="minorEastAsia" w:hAnsiTheme="minorEastAsia" w:eastAsiaTheme="minorEastAsia"/>
                <w:spacing w:val="-13"/>
              </w:rPr>
              <w:t xml:space="preserve">目的运输、</w:t>
            </w:r>
            <w:r>
              <w:rPr>
                <w:rFonts w:hint="eastAsia" w:cs="楷体" w:asciiTheme="minorEastAsia" w:hAnsiTheme="minorEastAsia" w:eastAsiaTheme="minorEastAsia"/>
                <w:spacing w:val="-1"/>
              </w:rPr>
              <w:t xml:space="preserve">存储、采样记录等设备</w:t>
            </w:r>
            <w:r>
              <w:rPr>
                <w:rFonts w:hint="eastAsia" w:cs="楷体" w:asciiTheme="minorEastAsia" w:hAnsiTheme="minorEastAsia" w:eastAsiaTheme="minorEastAsia"/>
                <w:spacing w:val="-2"/>
              </w:rPr>
              <w:t xml:space="preserve">评价</w:t>
            </w:r>
            <w:bookmarkEnd w:id="80"/>
            <w:r/>
            <w:bookmarkEnd w:id="81"/>
            <w:r/>
            <w:r/>
          </w:p>
        </w:tc>
        <w:tc>
          <w:tcPr>
            <w:tcW w:w="6063" w:type="dxa"/>
            <w:textDirection w:val="lrTb"/>
            <w:noWrap w:val="false"/>
          </w:tcPr>
          <w:p>
            <w:pPr>
              <w:pStyle w:val="1044"/>
              <w:ind w:firstLine="396"/>
              <w:spacing w:before="0" w:after="0" w:line="300" w:lineRule="exact"/>
              <w:rPr>
                <w:rFonts w:cs="楷体" w:asciiTheme="minorEastAsia" w:hAnsiTheme="minorEastAsia" w:eastAsiaTheme="minorEastAsia"/>
                <w:spacing w:val="-6"/>
                <w:sz w:val="20"/>
              </w:rPr>
            </w:pPr>
            <w:r/>
            <w:bookmarkStart w:id="82" w:name="OLE_LINK23"/>
            <w:r/>
            <w:bookmarkStart w:id="83" w:name="OLE_LINK18"/>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投标人有拟投入本项目</w:t>
            </w:r>
            <w:r>
              <w:rPr>
                <w:rFonts w:hint="eastAsia" w:cs="楷体" w:asciiTheme="minorEastAsia" w:hAnsiTheme="minorEastAsia" w:eastAsiaTheme="minorEastAsia"/>
                <w:spacing w:val="-6"/>
              </w:rPr>
              <w:t xml:space="preserve">6</w:t>
            </w:r>
            <w:r>
              <w:rPr>
                <w:rFonts w:hint="eastAsia" w:cs="楷体" w:asciiTheme="minorEastAsia" w:hAnsiTheme="minorEastAsia" w:eastAsiaTheme="minorEastAsia"/>
                <w:spacing w:val="-6"/>
              </w:rPr>
              <w:t xml:space="preserve">辆及以上运输车辆，其中必须包含</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辆冷藏车，得</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分。</w:t>
            </w:r>
            <w:r/>
          </w:p>
          <w:p>
            <w:pPr>
              <w:ind w:firstLine="400"/>
              <w:spacing w:line="300" w:lineRule="exact"/>
              <w:rPr>
                <w:rFonts w:cs="楷体" w:asciiTheme="minorEastAsia" w:hAnsiTheme="minorEastAsia" w:eastAsiaTheme="minorEastAsia"/>
                <w:spacing w:val="-5"/>
                <w:sz w:val="20"/>
                <w:szCs w:val="21"/>
              </w:rPr>
            </w:pPr>
            <w:r>
              <w:rPr>
                <w:rFonts w:hint="eastAsia" w:cs="楷体" w:asciiTheme="minorEastAsia" w:hAnsiTheme="minorEastAsia" w:eastAsiaTheme="minorEastAsia"/>
                <w:spacing w:val="-5"/>
                <w:szCs w:val="21"/>
              </w:rPr>
              <w:t xml:space="preserve">2.</w:t>
            </w:r>
            <w:r>
              <w:rPr>
                <w:rFonts w:hint="eastAsia" w:cs="楷体" w:asciiTheme="minorEastAsia" w:hAnsiTheme="minorEastAsia" w:eastAsiaTheme="minorEastAsia"/>
                <w:spacing w:val="-4"/>
                <w:szCs w:val="21"/>
              </w:rPr>
              <w:t xml:space="preserve">具备用于食品保存的车载冰箱，具备</w:t>
            </w:r>
            <w:r>
              <w:rPr>
                <w:rFonts w:hint="eastAsia" w:cs="楷体" w:asciiTheme="minorEastAsia" w:hAnsiTheme="minorEastAsia" w:eastAsiaTheme="minorEastAsia"/>
                <w:spacing w:val="-4"/>
                <w:szCs w:val="21"/>
              </w:rPr>
              <w:t xml:space="preserve">5</w:t>
            </w:r>
            <w:r>
              <w:rPr>
                <w:rFonts w:hint="eastAsia" w:cs="楷体" w:asciiTheme="minorEastAsia" w:hAnsiTheme="minorEastAsia" w:eastAsiaTheme="minorEastAsia"/>
                <w:spacing w:val="-4"/>
                <w:szCs w:val="21"/>
              </w:rPr>
              <w:t xml:space="preserve">台及以上得</w:t>
            </w:r>
            <w:r>
              <w:rPr>
                <w:rFonts w:hint="eastAsia" w:cs="楷体" w:asciiTheme="minorEastAsia" w:hAnsiTheme="minorEastAsia" w:eastAsiaTheme="minorEastAsia"/>
                <w:spacing w:val="-4"/>
                <w:szCs w:val="21"/>
              </w:rPr>
              <w:t xml:space="preserve">0.5</w:t>
            </w:r>
            <w:r>
              <w:rPr>
                <w:rFonts w:hint="eastAsia" w:cs="楷体" w:asciiTheme="minorEastAsia" w:hAnsiTheme="minorEastAsia" w:eastAsiaTheme="minorEastAsia"/>
                <w:spacing w:val="-4"/>
                <w:szCs w:val="21"/>
              </w:rPr>
              <w:t xml:space="preserve">分，共</w:t>
            </w:r>
            <w:r>
              <w:rPr>
                <w:rFonts w:hint="eastAsia" w:cs="楷体" w:asciiTheme="minorEastAsia" w:hAnsiTheme="minorEastAsia" w:eastAsiaTheme="minorEastAsia"/>
                <w:spacing w:val="-4"/>
                <w:szCs w:val="21"/>
              </w:rPr>
              <w:t xml:space="preserve">0.5</w:t>
            </w:r>
            <w:r>
              <w:rPr>
                <w:rFonts w:hint="eastAsia" w:cs="楷体" w:asciiTheme="minorEastAsia" w:hAnsiTheme="minorEastAsia" w:eastAsiaTheme="minorEastAsia"/>
                <w:spacing w:val="-5"/>
                <w:szCs w:val="21"/>
              </w:rPr>
              <w:t xml:space="preserve">分。</w:t>
            </w:r>
            <w:r/>
          </w:p>
          <w:p>
            <w:pPr>
              <w:pStyle w:val="1044"/>
              <w:ind w:firstLine="408"/>
              <w:spacing w:before="0" w:after="0" w:line="300" w:lineRule="exact"/>
              <w:rPr>
                <w:rFonts w:cs="楷体" w:asciiTheme="minorEastAsia" w:hAnsiTheme="minorEastAsia" w:eastAsiaTheme="minorEastAsia"/>
                <w:spacing w:val="-4"/>
                <w:sz w:val="20"/>
              </w:rPr>
            </w:pPr>
            <w:r>
              <w:rPr>
                <w:rFonts w:hint="eastAsia" w:cs="楷体" w:asciiTheme="minorEastAsia" w:hAnsiTheme="minorEastAsia" w:eastAsiaTheme="minorEastAsia"/>
                <w:spacing w:val="-3"/>
              </w:rPr>
              <w:t xml:space="preserve">3.</w:t>
            </w:r>
            <w:r>
              <w:rPr>
                <w:rFonts w:hint="eastAsia" w:cs="楷体" w:asciiTheme="minorEastAsia" w:hAnsiTheme="minorEastAsia" w:eastAsiaTheme="minorEastAsia"/>
                <w:spacing w:val="-3"/>
              </w:rPr>
              <w:t xml:space="preserve">具备抽样过程采样影像记录设备</w:t>
            </w:r>
            <w:r>
              <w:rPr>
                <w:rFonts w:hint="eastAsia" w:cs="楷体" w:asciiTheme="minorEastAsia" w:hAnsiTheme="minorEastAsia" w:eastAsiaTheme="minorEastAsia"/>
                <w:spacing w:val="-3"/>
              </w:rPr>
              <w:t xml:space="preserve">5</w:t>
            </w:r>
            <w:r>
              <w:rPr>
                <w:rFonts w:hint="eastAsia" w:cs="楷体" w:asciiTheme="minorEastAsia" w:hAnsiTheme="minorEastAsia" w:eastAsiaTheme="minorEastAsia"/>
                <w:spacing w:val="-3"/>
              </w:rPr>
              <w:t xml:space="preserve">台及以上得</w:t>
            </w:r>
            <w:r>
              <w:rPr>
                <w:rFonts w:hint="eastAsia" w:cs="楷体" w:asciiTheme="minorEastAsia" w:hAnsiTheme="minorEastAsia" w:eastAsiaTheme="minorEastAsia"/>
                <w:spacing w:val="-3"/>
              </w:rPr>
              <w:t xml:space="preserve">0.5</w:t>
            </w:r>
            <w:r>
              <w:rPr>
                <w:rFonts w:hint="eastAsia" w:cs="楷体" w:asciiTheme="minorEastAsia" w:hAnsiTheme="minorEastAsia" w:eastAsiaTheme="minorEastAsia"/>
                <w:spacing w:val="-4"/>
              </w:rPr>
              <w:t xml:space="preserve">分，共</w:t>
            </w:r>
            <w:r>
              <w:rPr>
                <w:rFonts w:hint="eastAsia" w:cs="楷体" w:asciiTheme="minorEastAsia" w:hAnsiTheme="minorEastAsia" w:eastAsiaTheme="minorEastAsia"/>
                <w:spacing w:val="-4"/>
              </w:rPr>
              <w:t xml:space="preserve">0.5</w:t>
            </w:r>
            <w:r>
              <w:rPr>
                <w:rFonts w:hint="eastAsia" w:cs="楷体" w:asciiTheme="minorEastAsia" w:hAnsiTheme="minorEastAsia" w:eastAsiaTheme="minorEastAsia"/>
                <w:spacing w:val="-4"/>
              </w:rPr>
              <w:t xml:space="preserve">分。</w:t>
            </w:r>
            <w:r/>
          </w:p>
          <w:p>
            <w:pPr>
              <w:pStyle w:val="1044"/>
              <w:ind w:firstLine="408"/>
              <w:spacing w:before="0" w:after="0" w:line="300" w:lineRule="exact"/>
              <w:rPr>
                <w:rFonts w:cs="楷体" w:asciiTheme="minorEastAsia" w:hAnsiTheme="minorEastAsia" w:eastAsiaTheme="minorEastAsia"/>
                <w:spacing w:val="-3"/>
              </w:rPr>
            </w:pPr>
            <w:r>
              <w:rPr>
                <w:rFonts w:hint="eastAsia" w:cs="楷体" w:asciiTheme="minorEastAsia" w:hAnsiTheme="minorEastAsia" w:eastAsiaTheme="minorEastAsia"/>
                <w:spacing w:val="-4"/>
              </w:rPr>
              <w:t xml:space="preserve">4.</w:t>
            </w:r>
            <w:r>
              <w:rPr>
                <w:rFonts w:hint="eastAsia" w:cs="楷体" w:asciiTheme="minorEastAsia" w:hAnsiTheme="minorEastAsia" w:eastAsiaTheme="minorEastAsia"/>
                <w:spacing w:val="-3"/>
              </w:rPr>
              <w:t xml:space="preserve">具有自建冷藏库和冷冻库的得</w:t>
            </w:r>
            <w:r>
              <w:rPr>
                <w:rFonts w:hint="eastAsia" w:cs="楷体" w:asciiTheme="minorEastAsia" w:hAnsiTheme="minorEastAsia" w:eastAsiaTheme="minorEastAsia"/>
                <w:spacing w:val="-3"/>
              </w:rPr>
              <w:t xml:space="preserve">1</w:t>
            </w:r>
            <w:r>
              <w:rPr>
                <w:rFonts w:hint="eastAsia" w:cs="楷体" w:asciiTheme="minorEastAsia" w:hAnsiTheme="minorEastAsia" w:eastAsiaTheme="minorEastAsia"/>
                <w:spacing w:val="-3"/>
              </w:rPr>
              <w:t xml:space="preserve">分，仅有其中</w:t>
            </w:r>
            <w:r>
              <w:rPr>
                <w:rFonts w:hint="eastAsia" w:cs="楷体" w:asciiTheme="minorEastAsia" w:hAnsiTheme="minorEastAsia" w:eastAsiaTheme="minorEastAsia"/>
                <w:spacing w:val="-3"/>
              </w:rPr>
              <w:t xml:space="preserve">1</w:t>
            </w:r>
            <w:r>
              <w:rPr>
                <w:rFonts w:hint="eastAsia" w:cs="楷体" w:asciiTheme="minorEastAsia" w:hAnsiTheme="minorEastAsia" w:eastAsiaTheme="minorEastAsia"/>
                <w:spacing w:val="-3"/>
              </w:rPr>
              <w:t xml:space="preserve">项的得</w:t>
            </w:r>
            <w:r>
              <w:rPr>
                <w:rFonts w:hint="eastAsia" w:cs="楷体" w:asciiTheme="minorEastAsia" w:hAnsiTheme="minorEastAsia" w:eastAsiaTheme="minorEastAsia"/>
                <w:spacing w:val="-3"/>
              </w:rPr>
              <w:t xml:space="preserve">0.5</w:t>
            </w:r>
            <w:r>
              <w:rPr>
                <w:rFonts w:hint="eastAsia" w:cs="楷体" w:asciiTheme="minorEastAsia" w:hAnsiTheme="minorEastAsia" w:eastAsiaTheme="minorEastAsia"/>
                <w:spacing w:val="-3"/>
              </w:rPr>
              <w:t xml:space="preserve">分，满分</w:t>
            </w:r>
            <w:r>
              <w:rPr>
                <w:rFonts w:hint="eastAsia" w:cs="楷体" w:asciiTheme="minorEastAsia" w:hAnsiTheme="minorEastAsia" w:eastAsiaTheme="minorEastAsia"/>
                <w:spacing w:val="-3"/>
              </w:rPr>
              <w:t xml:space="preserve">1</w:t>
            </w:r>
            <w:r>
              <w:rPr>
                <w:rFonts w:hint="eastAsia" w:cs="楷体" w:asciiTheme="minorEastAsia" w:hAnsiTheme="minorEastAsia" w:eastAsiaTheme="minorEastAsia"/>
                <w:spacing w:val="-3"/>
              </w:rPr>
              <w:t xml:space="preserve">分。</w:t>
            </w:r>
            <w:r/>
          </w:p>
          <w:p>
            <w:pPr>
              <w:pStyle w:val="1044"/>
              <w:ind w:firstLine="408"/>
              <w:spacing w:before="0" w:after="0" w:line="300" w:lineRule="exact"/>
              <w:rPr>
                <w:rFonts w:cs="楷体" w:asciiTheme="minorEastAsia" w:hAnsiTheme="minorEastAsia" w:eastAsiaTheme="minorEastAsia"/>
                <w:spacing w:val="-3"/>
              </w:rPr>
            </w:pPr>
            <w:r>
              <w:rPr>
                <w:rFonts w:hint="eastAsia" w:cs="楷体" w:asciiTheme="minorEastAsia" w:hAnsiTheme="minorEastAsia" w:eastAsiaTheme="minorEastAsia"/>
                <w:spacing w:val="-3"/>
              </w:rPr>
              <w:t xml:space="preserve">注</w:t>
            </w:r>
            <w:r>
              <w:rPr>
                <w:rFonts w:hint="eastAsia" w:cs="楷体" w:asciiTheme="minorEastAsia" w:hAnsiTheme="minorEastAsia" w:eastAsiaTheme="minorEastAsia"/>
                <w:spacing w:val="-3"/>
              </w:rPr>
              <w:t xml:space="preserve">1</w:t>
            </w:r>
            <w:r>
              <w:rPr>
                <w:rFonts w:hint="eastAsia" w:cs="楷体" w:asciiTheme="minorEastAsia" w:hAnsiTheme="minorEastAsia" w:eastAsiaTheme="minorEastAsia"/>
                <w:spacing w:val="-3"/>
              </w:rPr>
              <w:t xml:space="preserve">：自有车辆和租赁车辆不重复记分。需提供相关证明材料扫描件（车辆类自有车辆提供车辆行驶证和照片；租赁车辆提供有效租赁合同及既往租赁车辆的发票和照片，合同期限覆盖至</w:t>
            </w:r>
            <w:r>
              <w:rPr>
                <w:rFonts w:hint="eastAsia" w:cs="楷体" w:asciiTheme="minorEastAsia" w:hAnsiTheme="minorEastAsia" w:eastAsiaTheme="minorEastAsia"/>
                <w:spacing w:val="-3"/>
              </w:rPr>
              <w:t xml:space="preserve">2026</w:t>
            </w:r>
            <w:r>
              <w:rPr>
                <w:rFonts w:hint="eastAsia" w:cs="楷体" w:asciiTheme="minorEastAsia" w:hAnsiTheme="minorEastAsia" w:eastAsiaTheme="minorEastAsia"/>
                <w:spacing w:val="-3"/>
              </w:rPr>
              <w:t xml:space="preserve">年</w:t>
            </w:r>
            <w:r>
              <w:rPr>
                <w:rFonts w:hint="eastAsia" w:cs="楷体" w:asciiTheme="minorEastAsia" w:hAnsiTheme="minorEastAsia" w:eastAsiaTheme="minorEastAsia"/>
                <w:spacing w:val="-3"/>
              </w:rPr>
              <w:t xml:space="preserve">12</w:t>
            </w:r>
            <w:r>
              <w:rPr>
                <w:rFonts w:hint="eastAsia" w:cs="楷体" w:asciiTheme="minorEastAsia" w:hAnsiTheme="minorEastAsia" w:eastAsiaTheme="minorEastAsia"/>
                <w:spacing w:val="-3"/>
              </w:rPr>
              <w:t xml:space="preserve">月</w:t>
            </w:r>
            <w:r>
              <w:rPr>
                <w:rFonts w:hint="eastAsia" w:cs="楷体" w:asciiTheme="minorEastAsia" w:hAnsiTheme="minorEastAsia" w:eastAsiaTheme="minorEastAsia"/>
                <w:spacing w:val="-3"/>
              </w:rPr>
              <w:t xml:space="preserve">31</w:t>
            </w:r>
            <w:r>
              <w:rPr>
                <w:rFonts w:hint="eastAsia" w:cs="楷体" w:asciiTheme="minorEastAsia" w:hAnsiTheme="minorEastAsia" w:eastAsiaTheme="minorEastAsia"/>
                <w:spacing w:val="-3"/>
              </w:rPr>
              <w:t xml:space="preserve">日。）</w:t>
            </w:r>
            <w:r/>
          </w:p>
          <w:p>
            <w:pPr>
              <w:pStyle w:val="1044"/>
              <w:ind w:firstLine="408"/>
              <w:spacing w:before="0" w:after="0" w:line="300" w:lineRule="exact"/>
              <w:rPr>
                <w:rFonts w:cs="楷体" w:asciiTheme="minorEastAsia" w:hAnsiTheme="minorEastAsia" w:eastAsiaTheme="minorEastAsia"/>
                <w:spacing w:val="-3"/>
              </w:rPr>
            </w:pPr>
            <w:r>
              <w:rPr>
                <w:rFonts w:hint="eastAsia" w:cs="楷体" w:asciiTheme="minorEastAsia" w:hAnsiTheme="minorEastAsia" w:eastAsiaTheme="minorEastAsia"/>
                <w:spacing w:val="-3"/>
              </w:rPr>
              <w:t xml:space="preserve">注</w:t>
            </w:r>
            <w:r>
              <w:rPr>
                <w:rFonts w:hint="eastAsia" w:cs="楷体" w:asciiTheme="minorEastAsia" w:hAnsiTheme="minorEastAsia" w:eastAsiaTheme="minorEastAsia"/>
                <w:spacing w:val="-3"/>
              </w:rPr>
              <w:t xml:space="preserve">2</w:t>
            </w:r>
            <w:r>
              <w:rPr>
                <w:rFonts w:hint="eastAsia" w:cs="楷体" w:asciiTheme="minorEastAsia" w:hAnsiTheme="minorEastAsia" w:eastAsiaTheme="minorEastAsia"/>
                <w:spacing w:val="-3"/>
              </w:rPr>
              <w:t xml:space="preserve">：</w:t>
            </w:r>
            <w:r>
              <w:rPr>
                <w:rFonts w:cs="楷体" w:asciiTheme="minorEastAsia" w:hAnsiTheme="minorEastAsia" w:eastAsiaTheme="minorEastAsia"/>
                <w:spacing w:val="-3"/>
              </w:rPr>
              <w:t xml:space="preserve">设备类提供发票扫描件</w:t>
            </w:r>
            <w:r>
              <w:rPr>
                <w:rFonts w:hint="eastAsia" w:cs="楷体" w:asciiTheme="minorEastAsia" w:hAnsiTheme="minorEastAsia" w:eastAsiaTheme="minorEastAsia"/>
                <w:spacing w:val="-3"/>
              </w:rPr>
              <w:t xml:space="preserve">和</w:t>
            </w:r>
            <w:r>
              <w:rPr>
                <w:rFonts w:cs="楷体" w:asciiTheme="minorEastAsia" w:hAnsiTheme="minorEastAsia" w:eastAsiaTheme="minorEastAsia"/>
                <w:spacing w:val="-3"/>
              </w:rPr>
              <w:t xml:space="preserve">设备照片。</w:t>
            </w:r>
            <w:r/>
          </w:p>
          <w:p>
            <w:pPr>
              <w:pStyle w:val="1044"/>
              <w:ind w:firstLine="408"/>
              <w:spacing w:before="0" w:after="0" w:line="300" w:lineRule="exact"/>
              <w:rPr>
                <w:rFonts w:cs="楷体" w:asciiTheme="minorEastAsia" w:hAnsiTheme="minorEastAsia" w:eastAsiaTheme="minorEastAsia"/>
                <w:spacing w:val="-3"/>
              </w:rPr>
            </w:pPr>
            <w:r>
              <w:rPr>
                <w:rFonts w:hint="eastAsia" w:cs="楷体" w:asciiTheme="minorEastAsia" w:hAnsiTheme="minorEastAsia" w:eastAsiaTheme="minorEastAsia"/>
                <w:spacing w:val="-3"/>
              </w:rPr>
              <w:t xml:space="preserve">注</w:t>
            </w:r>
            <w:r>
              <w:rPr>
                <w:rFonts w:hint="eastAsia" w:cs="楷体" w:asciiTheme="minorEastAsia" w:hAnsiTheme="minorEastAsia" w:eastAsiaTheme="minorEastAsia"/>
                <w:spacing w:val="-3"/>
              </w:rPr>
              <w:t xml:space="preserve">3</w:t>
            </w:r>
            <w:r>
              <w:rPr>
                <w:rFonts w:hint="eastAsia" w:cs="楷体" w:asciiTheme="minorEastAsia" w:hAnsiTheme="minorEastAsia" w:eastAsiaTheme="minorEastAsia"/>
                <w:spacing w:val="-3"/>
              </w:rPr>
              <w:t xml:space="preserve">：自建冷藏库和冷冻库提供所有权证明材料扫描件和照片。</w:t>
            </w:r>
            <w:r/>
          </w:p>
          <w:p>
            <w:pPr>
              <w:pStyle w:val="1044"/>
              <w:ind w:firstLine="408"/>
              <w:spacing w:before="0" w:after="0" w:line="300" w:lineRule="exact"/>
              <w:rPr>
                <w:rFonts w:cs="楷体" w:asciiTheme="minorEastAsia" w:hAnsiTheme="minorEastAsia" w:eastAsiaTheme="minorEastAsia"/>
                <w:spacing w:val="-2"/>
                <w:sz w:val="20"/>
              </w:rPr>
            </w:pPr>
            <w:r>
              <w:rPr>
                <w:rFonts w:hint="eastAsia" w:cs="楷体" w:asciiTheme="minorEastAsia" w:hAnsiTheme="minorEastAsia" w:eastAsiaTheme="minorEastAsia"/>
                <w:spacing w:val="-3"/>
              </w:rPr>
              <w:t xml:space="preserve">注</w:t>
            </w:r>
            <w:r>
              <w:rPr>
                <w:rFonts w:hint="eastAsia" w:cs="楷体" w:asciiTheme="minorEastAsia" w:hAnsiTheme="minorEastAsia" w:eastAsiaTheme="minorEastAsia"/>
                <w:spacing w:val="-3"/>
              </w:rPr>
              <w:t xml:space="preserve">4</w:t>
            </w:r>
            <w:r>
              <w:rPr>
                <w:rFonts w:hint="eastAsia" w:cs="楷体" w:asciiTheme="minorEastAsia" w:hAnsiTheme="minorEastAsia" w:eastAsiaTheme="minorEastAsia"/>
                <w:spacing w:val="-3"/>
              </w:rPr>
              <w:t xml:space="preserve">：对应评分项缺少相关证明材料的，该评分项不得分。</w:t>
            </w:r>
            <w:bookmarkEnd w:id="82"/>
            <w:r/>
            <w:bookmarkEnd w:id="83"/>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3"/>
              </w:rPr>
              <w:t xml:space="preserve">3.0</w:t>
            </w:r>
            <w:r/>
          </w:p>
        </w:tc>
      </w:tr>
      <w:tr>
        <w:trPr>
          <w:jc w:val="center"/>
          <w:trHeight w:val="416"/>
        </w:trPr>
        <w:tc>
          <w:tcPr>
            <w:tcW w:w="568" w:type="dxa"/>
            <w:vAlign w:val="center"/>
            <w:textDirection w:val="lrTb"/>
            <w:noWrap w:val="false"/>
          </w:tcPr>
          <w:p>
            <w:pPr>
              <w:pStyle w:val="1044"/>
              <w:jc w:val="center"/>
              <w:spacing w:before="69" w:line="182"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2"/>
              </w:rPr>
              <w:t xml:space="preserve">2.2</w:t>
            </w:r>
            <w:r/>
          </w:p>
        </w:tc>
        <w:tc>
          <w:tcPr>
            <w:tcW w:w="1273" w:type="dxa"/>
            <w:vAlign w:val="center"/>
            <w:textDirection w:val="lrTb"/>
            <w:noWrap w:val="false"/>
          </w:tcPr>
          <w:p>
            <w:pPr>
              <w:pStyle w:val="1044"/>
              <w:jc w:val="center"/>
              <w:spacing w:before="0" w:after="0" w:line="220" w:lineRule="auto"/>
              <w:rPr>
                <w:rFonts w:cs="楷体" w:asciiTheme="minorEastAsia" w:hAnsiTheme="minorEastAsia" w:eastAsiaTheme="minorEastAsia"/>
                <w:spacing w:val="-2"/>
                <w:sz w:val="20"/>
              </w:rPr>
            </w:pPr>
            <w:r/>
            <w:bookmarkStart w:id="84" w:name="OLE_LINK3"/>
            <w:r>
              <w:rPr>
                <w:rFonts w:hint="eastAsia" w:cs="楷体" w:asciiTheme="minorEastAsia" w:hAnsiTheme="minorEastAsia" w:eastAsiaTheme="minorEastAsia"/>
                <w:spacing w:val="-1"/>
              </w:rPr>
              <w:t xml:space="preserve">拟投入本项</w:t>
            </w:r>
            <w:r>
              <w:rPr>
                <w:rFonts w:hint="eastAsia" w:cs="楷体" w:asciiTheme="minorEastAsia" w:hAnsiTheme="minorEastAsia" w:eastAsiaTheme="minorEastAsia"/>
                <w:spacing w:val="-9"/>
              </w:rPr>
              <w:t xml:space="preserve">目的实验室</w:t>
            </w:r>
            <w:r>
              <w:rPr>
                <w:rFonts w:hint="eastAsia" w:cs="楷体" w:asciiTheme="minorEastAsia" w:hAnsiTheme="minorEastAsia" w:eastAsiaTheme="minorEastAsia"/>
                <w:spacing w:val="-3"/>
              </w:rPr>
              <w:t xml:space="preserve">设备评价</w:t>
            </w:r>
            <w:bookmarkEnd w:id="84"/>
            <w:r/>
            <w:r/>
          </w:p>
        </w:tc>
        <w:tc>
          <w:tcPr>
            <w:tcW w:w="6063" w:type="dxa"/>
            <w:textDirection w:val="lrTb"/>
            <w:noWrap w:val="false"/>
          </w:tcPr>
          <w:p>
            <w:pPr>
              <w:ind w:firstLine="416"/>
              <w:spacing w:line="300" w:lineRule="exact"/>
              <w:rPr>
                <w:rFonts w:cs="楷体" w:asciiTheme="minorEastAsia" w:hAnsiTheme="minorEastAsia" w:eastAsiaTheme="minorEastAsia"/>
                <w:spacing w:val="-6"/>
                <w:sz w:val="20"/>
                <w:szCs w:val="21"/>
              </w:rPr>
            </w:pP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投标人自有液质联用仪、气质联用仪、电感耦合等离子体质</w:t>
            </w:r>
            <w:r>
              <w:rPr>
                <w:rFonts w:hint="eastAsia" w:cs="楷体" w:asciiTheme="minorEastAsia" w:hAnsiTheme="minorEastAsia" w:eastAsiaTheme="minorEastAsia"/>
                <w:spacing w:val="-7"/>
                <w:szCs w:val="21"/>
              </w:rPr>
              <w:t xml:space="preserve">谱（</w:t>
            </w:r>
            <w:r>
              <w:rPr>
                <w:rFonts w:hint="eastAsia" w:cs="楷体" w:asciiTheme="minorEastAsia" w:hAnsiTheme="minorEastAsia" w:eastAsiaTheme="minorEastAsia"/>
                <w:spacing w:val="-7"/>
                <w:szCs w:val="21"/>
              </w:rPr>
              <w:t xml:space="preserve">ICP-MS</w:t>
            </w:r>
            <w:r>
              <w:rPr>
                <w:rFonts w:hint="eastAsia" w:cs="楷体" w:asciiTheme="minorEastAsia" w:hAnsiTheme="minorEastAsia" w:eastAsiaTheme="minorEastAsia"/>
                <w:spacing w:val="-29"/>
                <w:szCs w:val="21"/>
              </w:rPr>
              <w:t xml:space="preserve">）、</w:t>
            </w:r>
            <w:r>
              <w:rPr>
                <w:rFonts w:hint="eastAsia" w:cs="楷体" w:asciiTheme="minorEastAsia" w:hAnsiTheme="minorEastAsia" w:eastAsiaTheme="minorEastAsia"/>
                <w:spacing w:val="-1"/>
                <w:szCs w:val="21"/>
              </w:rPr>
              <w:t xml:space="preserve">液相色谱仪、气相色谱仪、离子色谱仪、原子吸收光谱仪、原子荧光光谱仪、生物安全柜</w:t>
            </w:r>
            <w:r>
              <w:rPr>
                <w:rFonts w:hint="eastAsia" w:cs="楷体" w:asciiTheme="minorEastAsia" w:hAnsiTheme="minorEastAsia" w:eastAsiaTheme="minorEastAsia"/>
                <w:spacing w:val="-29"/>
                <w:szCs w:val="21"/>
              </w:rPr>
              <w:t xml:space="preserve">，</w:t>
            </w:r>
            <w:r>
              <w:rPr>
                <w:rFonts w:hint="eastAsia" w:cs="楷体" w:asciiTheme="minorEastAsia" w:hAnsiTheme="minorEastAsia" w:eastAsiaTheme="minorEastAsia"/>
                <w:spacing w:val="-7"/>
                <w:szCs w:val="21"/>
              </w:rPr>
              <w:t xml:space="preserve">得</w:t>
            </w:r>
            <w:r>
              <w:rPr>
                <w:rFonts w:hint="eastAsia" w:cs="楷体" w:asciiTheme="minorEastAsia" w:hAnsiTheme="minorEastAsia" w:eastAsiaTheme="minorEastAsia"/>
                <w:spacing w:val="-7"/>
                <w:szCs w:val="21"/>
              </w:rPr>
              <w:t xml:space="preserve">4</w:t>
            </w:r>
            <w:r>
              <w:rPr>
                <w:rFonts w:hint="eastAsia" w:cs="楷体" w:asciiTheme="minorEastAsia" w:hAnsiTheme="minorEastAsia" w:eastAsiaTheme="minorEastAsia"/>
                <w:spacing w:val="-7"/>
                <w:szCs w:val="21"/>
              </w:rPr>
              <w:t xml:space="preserve">分，</w:t>
            </w:r>
            <w:r>
              <w:rPr>
                <w:rFonts w:hint="eastAsia" w:cs="楷体" w:asciiTheme="minorEastAsia" w:hAnsiTheme="minorEastAsia" w:eastAsiaTheme="minorEastAsia"/>
                <w:spacing w:val="-6"/>
                <w:szCs w:val="21"/>
              </w:rPr>
              <w:t xml:space="preserve">满分</w:t>
            </w:r>
            <w:r>
              <w:rPr>
                <w:rFonts w:hint="eastAsia" w:cs="楷体" w:asciiTheme="minorEastAsia" w:hAnsiTheme="minorEastAsia" w:eastAsiaTheme="minorEastAsia"/>
                <w:spacing w:val="-6"/>
                <w:szCs w:val="21"/>
              </w:rPr>
              <w:t xml:space="preserve">4</w:t>
            </w:r>
            <w:r>
              <w:rPr>
                <w:rFonts w:hint="eastAsia" w:cs="楷体" w:asciiTheme="minorEastAsia" w:hAnsiTheme="minorEastAsia" w:eastAsiaTheme="minorEastAsia"/>
                <w:spacing w:val="-6"/>
                <w:szCs w:val="21"/>
              </w:rPr>
              <w:t xml:space="preserve">分，缺</w:t>
            </w:r>
            <w:r>
              <w:rPr>
                <w:rFonts w:hint="eastAsia" w:cs="楷体" w:asciiTheme="minorEastAsia" w:hAnsiTheme="minorEastAsia" w:eastAsiaTheme="minorEastAsia"/>
                <w:spacing w:val="-6"/>
                <w:szCs w:val="21"/>
              </w:rPr>
              <w:t xml:space="preserve">1</w:t>
            </w:r>
            <w:r>
              <w:rPr>
                <w:rFonts w:hint="eastAsia" w:cs="楷体" w:asciiTheme="minorEastAsia" w:hAnsiTheme="minorEastAsia" w:eastAsiaTheme="minorEastAsia"/>
                <w:spacing w:val="-6"/>
                <w:szCs w:val="21"/>
              </w:rPr>
              <w:t xml:space="preserve">类，不得分。</w:t>
            </w:r>
            <w:r/>
          </w:p>
          <w:p>
            <w:pPr>
              <w:ind w:firstLine="412"/>
              <w:spacing w:line="300" w:lineRule="exact"/>
              <w:rPr>
                <w:rFonts w:cs="楷体" w:asciiTheme="minorEastAsia" w:hAnsiTheme="minorEastAsia" w:eastAsiaTheme="minorEastAsia"/>
                <w:spacing w:val="-2"/>
                <w:sz w:val="20"/>
                <w:szCs w:val="21"/>
              </w:rPr>
            </w:pPr>
            <w:r>
              <w:rPr>
                <w:rFonts w:hint="eastAsia" w:cs="楷体" w:asciiTheme="minorEastAsia" w:hAnsiTheme="minorEastAsia" w:eastAsiaTheme="minorEastAsia"/>
                <w:spacing w:val="-2"/>
                <w:szCs w:val="21"/>
              </w:rPr>
              <w:t xml:space="preserve">2.</w:t>
            </w:r>
            <w:r>
              <w:rPr>
                <w:rFonts w:hint="eastAsia" w:cs="楷体" w:asciiTheme="minorEastAsia" w:hAnsiTheme="minorEastAsia" w:eastAsiaTheme="minorEastAsia"/>
                <w:spacing w:val="-2"/>
                <w:szCs w:val="21"/>
              </w:rPr>
              <w:t xml:space="preserve">投标人具有全自动微生物鉴定系统，得</w:t>
            </w:r>
            <w:r>
              <w:rPr>
                <w:rFonts w:hint="eastAsia" w:cs="楷体" w:asciiTheme="minorEastAsia" w:hAnsiTheme="minorEastAsia" w:eastAsiaTheme="minorEastAsia"/>
                <w:spacing w:val="-2"/>
                <w:szCs w:val="21"/>
              </w:rPr>
              <w:t xml:space="preserve">2</w:t>
            </w:r>
            <w:r>
              <w:rPr>
                <w:rFonts w:hint="eastAsia" w:cs="楷体" w:asciiTheme="minorEastAsia" w:hAnsiTheme="minorEastAsia" w:eastAsiaTheme="minorEastAsia"/>
                <w:spacing w:val="-2"/>
                <w:szCs w:val="21"/>
              </w:rPr>
              <w:t xml:space="preserve">分。</w:t>
            </w:r>
            <w:r/>
          </w:p>
          <w:p>
            <w:pPr>
              <w:pStyle w:val="1044"/>
              <w:ind w:firstLine="412"/>
              <w:jc w:val="both"/>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3.</w:t>
            </w:r>
            <w:r>
              <w:rPr>
                <w:rFonts w:hint="eastAsia" w:cs="楷体" w:asciiTheme="minorEastAsia" w:hAnsiTheme="minorEastAsia" w:eastAsiaTheme="minorEastAsia"/>
                <w:spacing w:val="-2"/>
              </w:rPr>
              <w:t xml:space="preserve">液质联用仪、气质联用仪、电感耦合等离子体质谱（</w:t>
            </w:r>
            <w:r>
              <w:rPr>
                <w:rFonts w:hint="eastAsia" w:cs="楷体" w:asciiTheme="minorEastAsia" w:hAnsiTheme="minorEastAsia" w:eastAsiaTheme="minorEastAsia"/>
                <w:spacing w:val="-2"/>
              </w:rPr>
              <w:t xml:space="preserve">ICP-MS</w:t>
            </w:r>
            <w:r>
              <w:rPr>
                <w:rFonts w:hint="eastAsia" w:cs="楷体" w:asciiTheme="minorEastAsia" w:hAnsiTheme="minorEastAsia" w:eastAsiaTheme="minorEastAsia"/>
                <w:spacing w:val="-2"/>
              </w:rPr>
              <w:t xml:space="preserve">）三类设备每增加</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台得</w:t>
            </w:r>
            <w:r>
              <w:rPr>
                <w:rFonts w:hint="eastAsia" w:cs="楷体" w:asciiTheme="minorEastAsia" w:hAnsiTheme="minorEastAsia" w:eastAsiaTheme="minorEastAsia"/>
                <w:spacing w:val="-2"/>
              </w:rPr>
              <w:t xml:space="preserve">0.5</w:t>
            </w:r>
            <w:r>
              <w:rPr>
                <w:rFonts w:hint="eastAsia" w:cs="楷体" w:asciiTheme="minorEastAsia" w:hAnsiTheme="minorEastAsia" w:eastAsiaTheme="minorEastAsia"/>
                <w:spacing w:val="-2"/>
              </w:rPr>
              <w:t xml:space="preserve">分，满分</w:t>
            </w:r>
            <w:r>
              <w:rPr>
                <w:rFonts w:hint="eastAsia" w:cs="楷体" w:asciiTheme="minorEastAsia" w:hAnsiTheme="minorEastAsia" w:eastAsiaTheme="minorEastAsia"/>
                <w:spacing w:val="-2"/>
              </w:rPr>
              <w:t xml:space="preserve">2</w:t>
            </w:r>
            <w:r>
              <w:rPr>
                <w:rFonts w:hint="eastAsia" w:cs="楷体" w:asciiTheme="minorEastAsia" w:hAnsiTheme="minorEastAsia" w:eastAsiaTheme="minorEastAsia"/>
                <w:spacing w:val="-2"/>
              </w:rPr>
              <w:t xml:space="preserve">分</w:t>
            </w:r>
            <w:r/>
          </w:p>
          <w:p>
            <w:pPr>
              <w:ind w:firstLine="404"/>
              <w:spacing w:line="300" w:lineRule="exact"/>
              <w:rPr>
                <w:rFonts w:cs="楷体" w:asciiTheme="minorEastAsia" w:hAnsiTheme="minorEastAsia" w:eastAsiaTheme="minorEastAsia"/>
                <w:spacing w:val="-2"/>
                <w:sz w:val="20"/>
                <w:szCs w:val="21"/>
              </w:rPr>
            </w:pPr>
            <w:r>
              <w:rPr>
                <w:rFonts w:hint="eastAsia" w:cs="楷体" w:asciiTheme="minorEastAsia" w:hAnsiTheme="minorEastAsia" w:eastAsiaTheme="minorEastAsia"/>
                <w:spacing w:val="-4"/>
                <w:szCs w:val="21"/>
              </w:rPr>
              <w:t xml:space="preserve">注：上述设备须在检定或校准有效期内，提供有效的检定或校准证</w:t>
            </w:r>
            <w:r>
              <w:rPr>
                <w:rFonts w:hint="eastAsia" w:cs="楷体" w:asciiTheme="minorEastAsia" w:hAnsiTheme="minorEastAsia" w:eastAsiaTheme="minorEastAsia"/>
                <w:spacing w:val="-2"/>
                <w:szCs w:val="21"/>
              </w:rPr>
              <w:t xml:space="preserve">书（租赁设备提供的证书，地址必须为投标实验室）、购置发票</w:t>
            </w:r>
            <w:r>
              <w:rPr>
                <w:rFonts w:hint="eastAsia" w:cs="楷体" w:asciiTheme="minorEastAsia" w:hAnsiTheme="minorEastAsia" w:eastAsiaTheme="minorEastAsia"/>
                <w:spacing w:val="-4"/>
                <w:szCs w:val="21"/>
              </w:rPr>
              <w:t xml:space="preserve">或合同（租赁设备提供租赁合同及</w:t>
            </w:r>
            <w:r>
              <w:rPr>
                <w:rFonts w:hint="eastAsia" w:cs="楷体" w:asciiTheme="minorEastAsia" w:hAnsiTheme="minorEastAsia" w:eastAsiaTheme="minorEastAsia"/>
                <w:spacing w:val="-4"/>
                <w:szCs w:val="21"/>
              </w:rPr>
              <w:t xml:space="preserve">2025</w:t>
            </w:r>
            <w:r>
              <w:rPr>
                <w:rFonts w:hint="eastAsia" w:cs="楷体" w:asciiTheme="minorEastAsia" w:hAnsiTheme="minorEastAsia" w:eastAsiaTheme="minorEastAsia"/>
                <w:spacing w:val="-4"/>
                <w:szCs w:val="21"/>
              </w:rPr>
              <w:t xml:space="preserve">年租赁设备的发票</w:t>
            </w:r>
            <w:r>
              <w:rPr>
                <w:rFonts w:hint="eastAsia" w:cs="楷体" w:asciiTheme="minorEastAsia" w:hAnsiTheme="minorEastAsia" w:eastAsiaTheme="minorEastAsia"/>
                <w:spacing w:val="-4"/>
                <w:szCs w:val="21"/>
              </w:rPr>
              <w:t xml:space="preserve">，</w:t>
            </w:r>
            <w:r>
              <w:rPr>
                <w:rFonts w:hint="eastAsia" w:cs="楷体" w:asciiTheme="minorEastAsia" w:hAnsiTheme="minorEastAsia" w:eastAsiaTheme="minorEastAsia"/>
                <w:spacing w:val="-4"/>
                <w:szCs w:val="21"/>
              </w:rPr>
              <w:t xml:space="preserve">租赁</w:t>
            </w:r>
            <w:r>
              <w:rPr>
                <w:rFonts w:hint="eastAsia" w:cs="楷体" w:asciiTheme="minorEastAsia" w:hAnsiTheme="minorEastAsia" w:eastAsiaTheme="minorEastAsia"/>
                <w:spacing w:val="-3"/>
              </w:rPr>
              <w:t xml:space="preserve">合同期限覆盖至</w:t>
            </w:r>
            <w:r>
              <w:rPr>
                <w:rFonts w:hint="eastAsia" w:cs="楷体" w:asciiTheme="minorEastAsia" w:hAnsiTheme="minorEastAsia" w:eastAsiaTheme="minorEastAsia"/>
                <w:spacing w:val="-3"/>
              </w:rPr>
              <w:t xml:space="preserve">2026</w:t>
            </w:r>
            <w:r>
              <w:rPr>
                <w:rFonts w:hint="eastAsia" w:cs="楷体" w:asciiTheme="minorEastAsia" w:hAnsiTheme="minorEastAsia" w:eastAsiaTheme="minorEastAsia"/>
                <w:spacing w:val="-3"/>
              </w:rPr>
              <w:t xml:space="preserve">年</w:t>
            </w:r>
            <w:r>
              <w:rPr>
                <w:rFonts w:hint="eastAsia" w:cs="楷体" w:asciiTheme="minorEastAsia" w:hAnsiTheme="minorEastAsia" w:eastAsiaTheme="minorEastAsia"/>
                <w:spacing w:val="-3"/>
              </w:rPr>
              <w:t xml:space="preserve">12</w:t>
            </w:r>
            <w:r>
              <w:rPr>
                <w:rFonts w:hint="eastAsia" w:cs="楷体" w:asciiTheme="minorEastAsia" w:hAnsiTheme="minorEastAsia" w:eastAsiaTheme="minorEastAsia"/>
                <w:spacing w:val="-3"/>
              </w:rPr>
              <w:t xml:space="preserve">月</w:t>
            </w:r>
            <w:r>
              <w:rPr>
                <w:rFonts w:hint="eastAsia" w:cs="楷体" w:asciiTheme="minorEastAsia" w:hAnsiTheme="minorEastAsia" w:eastAsiaTheme="minorEastAsia"/>
                <w:spacing w:val="-3"/>
              </w:rPr>
              <w:t xml:space="preserve">31</w:t>
            </w:r>
            <w:r>
              <w:rPr>
                <w:rFonts w:hint="eastAsia" w:cs="楷体" w:asciiTheme="minorEastAsia" w:hAnsiTheme="minorEastAsia" w:eastAsiaTheme="minorEastAsia"/>
                <w:spacing w:val="-3"/>
              </w:rPr>
              <w:t xml:space="preserve">日</w:t>
            </w:r>
            <w:r>
              <w:rPr>
                <w:rFonts w:hint="eastAsia" w:cs="楷体" w:asciiTheme="minorEastAsia" w:hAnsiTheme="minorEastAsia" w:eastAsiaTheme="minorEastAsia"/>
                <w:spacing w:val="-4"/>
                <w:szCs w:val="21"/>
              </w:rPr>
              <w:t xml:space="preserve">）、</w:t>
            </w:r>
            <w:r>
              <w:rPr>
                <w:rFonts w:hint="eastAsia" w:cs="楷体" w:asciiTheme="minorEastAsia" w:hAnsiTheme="minorEastAsia" w:eastAsiaTheme="minorEastAsia"/>
                <w:spacing w:val="-4"/>
                <w:szCs w:val="21"/>
              </w:rPr>
              <w:t xml:space="preserve">2025</w:t>
            </w:r>
            <w:r>
              <w:rPr>
                <w:rFonts w:hint="eastAsia" w:cs="楷体" w:asciiTheme="minorEastAsia" w:hAnsiTheme="minorEastAsia" w:eastAsiaTheme="minorEastAsia"/>
                <w:spacing w:val="-4"/>
                <w:szCs w:val="21"/>
              </w:rPr>
              <w:t xml:space="preserve">年</w:t>
            </w:r>
            <w:r>
              <w:rPr>
                <w:rFonts w:hint="eastAsia" w:cs="楷体" w:asciiTheme="minorEastAsia" w:hAnsiTheme="minorEastAsia" w:eastAsiaTheme="minorEastAsia"/>
                <w:spacing w:val="-6"/>
                <w:szCs w:val="21"/>
              </w:rPr>
              <w:t xml:space="preserve">1</w:t>
            </w:r>
            <w:r>
              <w:rPr>
                <w:rFonts w:hint="eastAsia" w:cs="楷体" w:asciiTheme="minorEastAsia" w:hAnsiTheme="minorEastAsia" w:eastAsiaTheme="minorEastAsia"/>
                <w:spacing w:val="-6"/>
                <w:szCs w:val="21"/>
              </w:rPr>
              <w:t xml:space="preserve">月</w:t>
            </w:r>
            <w:r>
              <w:rPr>
                <w:rFonts w:hint="eastAsia" w:cs="楷体" w:asciiTheme="minorEastAsia" w:hAnsiTheme="minorEastAsia" w:eastAsiaTheme="minorEastAsia"/>
                <w:spacing w:val="-6"/>
                <w:szCs w:val="21"/>
              </w:rPr>
              <w:t xml:space="preserve">1</w:t>
            </w:r>
            <w:r>
              <w:rPr>
                <w:rFonts w:hint="eastAsia" w:cs="楷体" w:asciiTheme="minorEastAsia" w:hAnsiTheme="minorEastAsia" w:eastAsiaTheme="minorEastAsia"/>
                <w:spacing w:val="-6"/>
                <w:szCs w:val="21"/>
              </w:rPr>
              <w:t xml:space="preserve">日</w:t>
            </w:r>
            <w:r>
              <w:rPr>
                <w:rFonts w:hint="eastAsia" w:cs="楷体" w:asciiTheme="minorEastAsia" w:hAnsiTheme="minorEastAsia" w:eastAsiaTheme="minorEastAsia"/>
                <w:spacing w:val="-6"/>
                <w:szCs w:val="21"/>
              </w:rPr>
              <w:t xml:space="preserve">以来每个拟投入设备的检验原始记录（各</w:t>
            </w:r>
            <w:r>
              <w:rPr>
                <w:rFonts w:hint="eastAsia" w:cs="楷体" w:asciiTheme="minorEastAsia" w:hAnsiTheme="minorEastAsia" w:eastAsiaTheme="minorEastAsia"/>
                <w:spacing w:val="-6"/>
                <w:szCs w:val="21"/>
              </w:rPr>
              <w:t xml:space="preserve">3</w:t>
            </w:r>
            <w:r>
              <w:rPr>
                <w:rFonts w:hint="eastAsia" w:cs="楷体" w:asciiTheme="minorEastAsia" w:hAnsiTheme="minorEastAsia" w:eastAsiaTheme="minorEastAsia"/>
                <w:spacing w:val="-6"/>
                <w:szCs w:val="21"/>
              </w:rPr>
              <w:t xml:space="preserve">份）、</w:t>
            </w:r>
            <w:r>
              <w:rPr>
                <w:rFonts w:hint="eastAsia" w:cs="楷体" w:asciiTheme="minorEastAsia" w:hAnsiTheme="minorEastAsia" w:eastAsiaTheme="minorEastAsia"/>
                <w:spacing w:val="-4"/>
                <w:sz w:val="20"/>
                <w:szCs w:val="21"/>
                <w:lang w:val="zh-CN" w:bidi="zh-CN"/>
              </w:rPr>
              <w:t xml:space="preserve">设备照片和存放位置</w:t>
            </w:r>
            <w:r>
              <w:rPr>
                <w:rFonts w:hint="eastAsia" w:cs="楷体" w:asciiTheme="minorEastAsia" w:hAnsiTheme="minorEastAsia" w:eastAsiaTheme="minorEastAsia"/>
                <w:spacing w:val="-4"/>
                <w:sz w:val="20"/>
                <w:szCs w:val="21"/>
                <w:lang w:bidi="zh-CN"/>
              </w:rPr>
              <w:t xml:space="preserve">照片</w:t>
            </w:r>
            <w:r>
              <w:rPr>
                <w:rFonts w:hint="eastAsia" w:cs="楷体" w:asciiTheme="minorEastAsia" w:hAnsiTheme="minorEastAsia" w:eastAsiaTheme="minorEastAsia"/>
                <w:spacing w:val="-6"/>
                <w:szCs w:val="21"/>
              </w:rPr>
              <w:t xml:space="preserve">等能证</w:t>
            </w:r>
            <w:r>
              <w:rPr>
                <w:rFonts w:hint="eastAsia" w:cs="楷体" w:asciiTheme="minorEastAsia" w:hAnsiTheme="minorEastAsia" w:eastAsiaTheme="minorEastAsia"/>
                <w:spacing w:val="-5"/>
                <w:szCs w:val="21"/>
              </w:rPr>
              <w:t xml:space="preserve">明设备有效应用在食品检验上的材料等证明材料扫描件，证明</w:t>
            </w:r>
            <w:r>
              <w:rPr>
                <w:rFonts w:hint="eastAsia" w:cs="楷体" w:asciiTheme="minorEastAsia" w:hAnsiTheme="minorEastAsia" w:eastAsiaTheme="minorEastAsia"/>
                <w:spacing w:val="-1"/>
                <w:szCs w:val="21"/>
              </w:rPr>
              <w:t xml:space="preserve">材料不完整或不一致的均不计分。</w:t>
            </w:r>
            <w:r/>
          </w:p>
        </w:tc>
        <w:tc>
          <w:tcPr>
            <w:tcW w:w="638" w:type="dxa"/>
            <w:vAlign w:val="center"/>
            <w:textDirection w:val="lrTb"/>
            <w:noWrap w:val="false"/>
          </w:tcPr>
          <w:p>
            <w:pPr>
              <w:pStyle w:val="1044"/>
              <w:jc w:val="center"/>
              <w:spacing w:before="69" w:line="182"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2"/>
              </w:rPr>
              <w:t xml:space="preserve">8.0</w:t>
            </w:r>
            <w:r/>
          </w:p>
        </w:tc>
      </w:tr>
      <w:tr>
        <w:trPr>
          <w:jc w:val="center"/>
          <w:trHeight w:val="416"/>
        </w:trPr>
        <w:tc>
          <w:tcPr>
            <w:tcW w:w="568" w:type="dxa"/>
            <w:vAlign w:val="center"/>
            <w:textDirection w:val="lrTb"/>
            <w:noWrap w:val="false"/>
          </w:tcPr>
          <w:p>
            <w:pPr>
              <w:pStyle w:val="1044"/>
              <w:jc w:val="center"/>
              <w:spacing w:before="187" w:line="182"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2"/>
              </w:rPr>
              <w:t xml:space="preserve">2.3</w:t>
            </w:r>
            <w:r/>
          </w:p>
        </w:tc>
        <w:tc>
          <w:tcPr>
            <w:tcW w:w="1273" w:type="dxa"/>
            <w:vAlign w:val="center"/>
            <w:textDirection w:val="lrTb"/>
            <w:noWrap w:val="false"/>
          </w:tcPr>
          <w:p>
            <w:pPr>
              <w:pStyle w:val="1044"/>
              <w:jc w:val="center"/>
              <w:spacing w:before="152" w:line="220" w:lineRule="auto"/>
              <w:rPr>
                <w:rFonts w:cs="楷体" w:asciiTheme="minorEastAsia" w:hAnsiTheme="minorEastAsia" w:eastAsiaTheme="minorEastAsia"/>
                <w:spacing w:val="-2"/>
                <w:sz w:val="20"/>
              </w:rPr>
            </w:pPr>
            <w:r/>
            <w:bookmarkStart w:id="85" w:name="OLE_LINK5"/>
            <w:r>
              <w:rPr>
                <w:rFonts w:hint="eastAsia" w:cs="楷体" w:asciiTheme="minorEastAsia" w:hAnsiTheme="minorEastAsia" w:eastAsiaTheme="minorEastAsia"/>
                <w:spacing w:val="-1"/>
              </w:rPr>
              <w:t xml:space="preserve">拟投入本项</w:t>
            </w:r>
            <w:r>
              <w:rPr>
                <w:rFonts w:hint="eastAsia" w:cs="楷体" w:asciiTheme="minorEastAsia" w:hAnsiTheme="minorEastAsia" w:eastAsiaTheme="minorEastAsia"/>
                <w:spacing w:val="-9"/>
              </w:rPr>
              <w:t xml:space="preserve">目的实验室</w:t>
            </w:r>
            <w:r>
              <w:rPr>
                <w:rFonts w:hint="eastAsia" w:cs="楷体" w:asciiTheme="minorEastAsia" w:hAnsiTheme="minorEastAsia" w:eastAsiaTheme="minorEastAsia"/>
                <w:spacing w:val="-2"/>
              </w:rPr>
              <w:t xml:space="preserve">面积评价</w:t>
            </w:r>
            <w:bookmarkEnd w:id="85"/>
            <w:r/>
            <w:r/>
          </w:p>
        </w:tc>
        <w:tc>
          <w:tcPr>
            <w:tcW w:w="6063" w:type="dxa"/>
            <w:textDirection w:val="lrTb"/>
            <w:noWrap w:val="false"/>
          </w:tcPr>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投标人拟投入本项目开展食品安全抽检工作实验室面积：</w:t>
            </w:r>
            <w:r>
              <w:rPr>
                <w:rFonts w:hint="eastAsia" w:cs="楷体" w:asciiTheme="minorEastAsia" w:hAnsiTheme="minorEastAsia" w:eastAsiaTheme="minorEastAsia"/>
                <w:spacing w:val="-1"/>
                <w:szCs w:val="21"/>
              </w:rPr>
              <w:t xml:space="preserve">1500</w:t>
            </w:r>
            <w:r>
              <w:rPr>
                <w:rFonts w:hint="eastAsia" w:cs="楷体" w:asciiTheme="minorEastAsia" w:hAnsiTheme="minorEastAsia" w:eastAsiaTheme="minorEastAsia"/>
                <w:spacing w:val="-1"/>
                <w:szCs w:val="21"/>
              </w:rPr>
              <w:t xml:space="preserve">㎡以下不得分，</w:t>
            </w:r>
            <w:r>
              <w:rPr>
                <w:rFonts w:hint="eastAsia" w:cs="楷体" w:asciiTheme="minorEastAsia" w:hAnsiTheme="minorEastAsia" w:eastAsiaTheme="minorEastAsia"/>
                <w:spacing w:val="-1"/>
                <w:szCs w:val="21"/>
              </w:rPr>
              <w:t xml:space="preserve">1500</w:t>
            </w:r>
            <w:r>
              <w:rPr>
                <w:rFonts w:hint="eastAsia" w:cs="楷体" w:asciiTheme="minorEastAsia" w:hAnsiTheme="minorEastAsia" w:eastAsiaTheme="minorEastAsia"/>
                <w:spacing w:val="-1"/>
                <w:szCs w:val="21"/>
              </w:rPr>
              <w:t xml:space="preserve">㎡及以上得</w:t>
            </w:r>
            <w:r>
              <w:rPr>
                <w:rFonts w:hint="eastAsia" w:cs="楷体" w:asciiTheme="minorEastAsia" w:hAnsiTheme="minorEastAsia" w:eastAsiaTheme="minorEastAsia"/>
                <w:spacing w:val="-1"/>
                <w:szCs w:val="21"/>
              </w:rPr>
              <w:t xml:space="preserve">2</w:t>
            </w:r>
            <w:r>
              <w:rPr>
                <w:rFonts w:hint="eastAsia" w:cs="楷体" w:asciiTheme="minorEastAsia" w:hAnsiTheme="minorEastAsia" w:eastAsiaTheme="minorEastAsia"/>
                <w:spacing w:val="-1"/>
                <w:szCs w:val="21"/>
              </w:rPr>
              <w:t xml:space="preserve">分，每增加</w:t>
            </w:r>
            <w:r>
              <w:rPr>
                <w:rFonts w:hint="eastAsia" w:cs="楷体" w:asciiTheme="minorEastAsia" w:hAnsiTheme="minorEastAsia" w:eastAsiaTheme="minorEastAsia"/>
                <w:spacing w:val="-1"/>
                <w:szCs w:val="21"/>
              </w:rPr>
              <w:t xml:space="preserve">500</w:t>
            </w:r>
            <w:r>
              <w:rPr>
                <w:rFonts w:hint="eastAsia" w:cs="楷体" w:asciiTheme="minorEastAsia" w:hAnsiTheme="minorEastAsia" w:eastAsiaTheme="minorEastAsia"/>
                <w:spacing w:val="-1"/>
                <w:szCs w:val="21"/>
              </w:rPr>
              <w:t xml:space="preserve">㎡加</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分，本项满分</w:t>
            </w:r>
            <w:r>
              <w:rPr>
                <w:rFonts w:hint="eastAsia" w:cs="楷体" w:asciiTheme="minorEastAsia" w:hAnsiTheme="minorEastAsia" w:eastAsiaTheme="minorEastAsia"/>
                <w:spacing w:val="-1"/>
                <w:szCs w:val="21"/>
              </w:rPr>
              <w:t xml:space="preserve">3</w:t>
            </w:r>
            <w:r>
              <w:rPr>
                <w:rFonts w:hint="eastAsia" w:cs="楷体" w:asciiTheme="minorEastAsia" w:hAnsiTheme="minorEastAsia" w:eastAsiaTheme="minorEastAsia"/>
                <w:spacing w:val="-1"/>
                <w:szCs w:val="21"/>
              </w:rPr>
              <w:t xml:space="preserve">分。</w:t>
            </w:r>
            <w:r/>
          </w:p>
          <w:p>
            <w:pPr>
              <w:ind w:firstLine="416"/>
              <w:spacing w:line="300" w:lineRule="exact"/>
              <w:rPr>
                <w:rFonts w:cs="楷体" w:asciiTheme="minorEastAsia" w:hAnsiTheme="minorEastAsia" w:eastAsiaTheme="minorEastAsia"/>
                <w:spacing w:val="-1"/>
                <w:sz w:val="20"/>
                <w:szCs w:val="21"/>
              </w:rPr>
            </w:pPr>
            <w:r>
              <w:rPr>
                <w:rFonts w:hint="eastAsia" w:cs="楷体" w:asciiTheme="minorEastAsia" w:hAnsiTheme="minorEastAsia" w:eastAsiaTheme="minorEastAsia"/>
                <w:spacing w:val="-1"/>
                <w:szCs w:val="21"/>
              </w:rPr>
              <w:t xml:space="preserve">注</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：投标人须承诺抽样检验的实验室为投标人所有，并提供承诺书。采购人有权在合同签订前进行现场考察，一旦发现弄虚作假，将取消中标资格，并报有关部门严肃处理；</w:t>
            </w:r>
            <w:r/>
          </w:p>
          <w:p>
            <w:pPr>
              <w:ind w:firstLine="416"/>
              <w:spacing w:line="300" w:lineRule="exact"/>
              <w:rPr>
                <w:rFonts w:cs="楷体" w:asciiTheme="minorEastAsia" w:hAnsiTheme="minorEastAsia" w:eastAsiaTheme="minorEastAsia"/>
                <w:spacing w:val="-1"/>
                <w:sz w:val="20"/>
                <w:szCs w:val="21"/>
              </w:rPr>
            </w:pPr>
            <w:r>
              <w:rPr>
                <w:rFonts w:hint="eastAsia" w:cs="楷体" w:asciiTheme="minorEastAsia" w:hAnsiTheme="minorEastAsia" w:eastAsiaTheme="minorEastAsia"/>
                <w:spacing w:val="-1"/>
                <w:szCs w:val="21"/>
              </w:rPr>
              <w:t xml:space="preserve">注</w:t>
            </w:r>
            <w:r>
              <w:rPr>
                <w:rFonts w:hint="eastAsia" w:cs="楷体" w:asciiTheme="minorEastAsia" w:hAnsiTheme="minorEastAsia" w:eastAsiaTheme="minorEastAsia"/>
                <w:spacing w:val="-1"/>
                <w:szCs w:val="21"/>
              </w:rPr>
              <w:t xml:space="preserve">2</w:t>
            </w:r>
            <w:r>
              <w:rPr>
                <w:rFonts w:hint="eastAsia" w:cs="楷体" w:asciiTheme="minorEastAsia" w:hAnsiTheme="minorEastAsia" w:eastAsiaTheme="minorEastAsia"/>
                <w:spacing w:val="-1"/>
                <w:szCs w:val="21"/>
              </w:rPr>
              <w:t xml:space="preserve">：提供抽样检验工作实验场所的房产证（或所有权证明文件）；如为租赁须提供有效的房屋租赁合同及发票扫描件；</w:t>
            </w:r>
            <w:r/>
          </w:p>
          <w:p>
            <w:pPr>
              <w:ind w:firstLine="416"/>
              <w:spacing w:line="300" w:lineRule="exact"/>
              <w:rPr>
                <w:rFonts w:cs="楷体" w:asciiTheme="minorEastAsia" w:hAnsiTheme="minorEastAsia" w:eastAsiaTheme="minorEastAsia"/>
                <w:spacing w:val="-1"/>
                <w:sz w:val="20"/>
                <w:szCs w:val="21"/>
              </w:rPr>
            </w:pPr>
            <w:r>
              <w:rPr>
                <w:rFonts w:hint="eastAsia" w:cs="楷体" w:asciiTheme="minorEastAsia" w:hAnsiTheme="minorEastAsia" w:eastAsiaTheme="minorEastAsia"/>
                <w:spacing w:val="-1"/>
                <w:szCs w:val="21"/>
              </w:rPr>
              <w:t xml:space="preserve">注</w:t>
            </w:r>
            <w:r>
              <w:rPr>
                <w:rFonts w:hint="eastAsia" w:cs="楷体" w:asciiTheme="minorEastAsia" w:hAnsiTheme="minorEastAsia" w:eastAsiaTheme="minorEastAsia"/>
                <w:spacing w:val="-1"/>
                <w:szCs w:val="21"/>
              </w:rPr>
              <w:t xml:space="preserve">3</w:t>
            </w:r>
            <w:r>
              <w:rPr>
                <w:rFonts w:hint="eastAsia" w:cs="楷体" w:asciiTheme="minorEastAsia" w:hAnsiTheme="minorEastAsia" w:eastAsiaTheme="minorEastAsia"/>
                <w:spacing w:val="-1"/>
                <w:szCs w:val="21"/>
              </w:rPr>
              <w:t xml:space="preserve">：提供食品抽样检验工作实验场所的平面布局图，并提供各组成部分面积清单；</w:t>
            </w:r>
            <w:r/>
          </w:p>
          <w:p>
            <w:pPr>
              <w:ind w:firstLine="416"/>
              <w:spacing w:line="300" w:lineRule="exact"/>
              <w:rPr>
                <w:rFonts w:cs="楷体" w:asciiTheme="minorEastAsia" w:hAnsiTheme="minorEastAsia" w:eastAsiaTheme="minorEastAsia"/>
                <w:spacing w:val="-4"/>
                <w:sz w:val="20"/>
                <w:szCs w:val="21"/>
              </w:rPr>
            </w:pPr>
            <w:r>
              <w:rPr>
                <w:rFonts w:hint="eastAsia" w:cs="楷体" w:asciiTheme="minorEastAsia" w:hAnsiTheme="minorEastAsia" w:eastAsiaTheme="minorEastAsia"/>
                <w:spacing w:val="-1"/>
                <w:szCs w:val="21"/>
              </w:rPr>
              <w:t xml:space="preserve">注</w:t>
            </w:r>
            <w:r>
              <w:rPr>
                <w:rFonts w:hint="eastAsia" w:cs="楷体" w:asciiTheme="minorEastAsia" w:hAnsiTheme="minorEastAsia" w:eastAsiaTheme="minorEastAsia"/>
                <w:spacing w:val="-1"/>
                <w:szCs w:val="21"/>
              </w:rPr>
              <w:t xml:space="preserve">4</w:t>
            </w:r>
            <w:r>
              <w:rPr>
                <w:rFonts w:hint="eastAsia" w:cs="楷体" w:asciiTheme="minorEastAsia" w:hAnsiTheme="minorEastAsia" w:eastAsiaTheme="minorEastAsia"/>
                <w:spacing w:val="-1"/>
                <w:szCs w:val="21"/>
              </w:rPr>
              <w:t xml:space="preserve">：未达到上述要求或未提供有效证明文件的不得分。</w:t>
            </w:r>
            <w:r/>
          </w:p>
        </w:tc>
        <w:tc>
          <w:tcPr>
            <w:tcW w:w="638" w:type="dxa"/>
            <w:vAlign w:val="center"/>
            <w:textDirection w:val="lrTb"/>
            <w:noWrap w:val="false"/>
          </w:tcPr>
          <w:p>
            <w:pPr>
              <w:pStyle w:val="1044"/>
              <w:jc w:val="center"/>
              <w:spacing w:before="187" w:line="182"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3"/>
              </w:rPr>
              <w:t xml:space="preserve">3.0</w:t>
            </w:r>
            <w:r/>
          </w:p>
        </w:tc>
      </w:tr>
      <w:tr>
        <w:trPr>
          <w:jc w:val="center"/>
          <w:trHeight w:val="416"/>
        </w:trPr>
        <w:tc>
          <w:tcPr>
            <w:tcW w:w="568" w:type="dxa"/>
            <w:vAlign w:val="center"/>
            <w:textDirection w:val="lrTb"/>
            <w:noWrap w:val="false"/>
          </w:tcPr>
          <w:p>
            <w:pPr>
              <w:pStyle w:val="1044"/>
              <w:jc w:val="center"/>
              <w:spacing w:before="68" w:line="182"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2"/>
              </w:rPr>
              <w:t xml:space="preserve">2.4</w:t>
            </w:r>
            <w:r/>
          </w:p>
        </w:tc>
        <w:tc>
          <w:tcPr>
            <w:tcW w:w="1273" w:type="dxa"/>
            <w:vAlign w:val="center"/>
            <w:textDirection w:val="lrTb"/>
            <w:noWrap w:val="false"/>
          </w:tcPr>
          <w:p>
            <w:pPr>
              <w:jc w:val="center"/>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响应时间</w:t>
            </w:r>
            <w:r/>
          </w:p>
          <w:p>
            <w:pPr>
              <w:jc w:val="center"/>
              <w:spacing w:line="300" w:lineRule="exact"/>
              <w:rPr>
                <w:rFonts w:cs="楷体" w:asciiTheme="minorEastAsia" w:hAnsiTheme="minorEastAsia" w:eastAsiaTheme="minorEastAsia"/>
                <w:spacing w:val="-1"/>
                <w:sz w:val="20"/>
                <w:szCs w:val="21"/>
              </w:rPr>
            </w:pPr>
            <w:r>
              <w:rPr>
                <w:rFonts w:hint="eastAsia" w:cs="楷体" w:asciiTheme="minorEastAsia" w:hAnsiTheme="minorEastAsia" w:eastAsiaTheme="minorEastAsia"/>
                <w:spacing w:val="-1"/>
                <w:szCs w:val="21"/>
              </w:rPr>
              <w:t xml:space="preserve">评价</w:t>
            </w:r>
            <w:r/>
          </w:p>
        </w:tc>
        <w:tc>
          <w:tcPr>
            <w:tcW w:w="6063" w:type="dxa"/>
            <w:textDirection w:val="lrTb"/>
            <w:noWrap w:val="false"/>
          </w:tcPr>
          <w:p>
            <w:pPr>
              <w:pStyle w:val="1044"/>
              <w:ind w:firstLine="416"/>
              <w:spacing w:before="0" w:after="0" w:line="300" w:lineRule="exact"/>
              <w:rPr>
                <w:rFonts w:cs="楷体" w:asciiTheme="minorEastAsia" w:hAnsiTheme="minorEastAsia" w:eastAsiaTheme="minorEastAsia"/>
                <w:spacing w:val="-1"/>
                <w:sz w:val="20"/>
              </w:rPr>
            </w:pPr>
            <w:r>
              <w:rPr>
                <w:rFonts w:hint="eastAsia" w:cs="楷体" w:asciiTheme="minorEastAsia" w:hAnsiTheme="minorEastAsia" w:eastAsiaTheme="minorEastAsia"/>
                <w:spacing w:val="-1"/>
              </w:rPr>
              <w:t xml:space="preserve">抽样服务时限，投标人接到抽检任务后，派遣有资质的抽样员前往现场，完成抽样工作。</w:t>
            </w:r>
            <w:r/>
          </w:p>
          <w:p>
            <w:pPr>
              <w:pStyle w:val="1044"/>
              <w:ind w:firstLine="416"/>
              <w:spacing w:before="0" w:after="0" w:line="300" w:lineRule="exact"/>
              <w:rPr>
                <w:rFonts w:cs="楷体" w:asciiTheme="minorEastAsia" w:hAnsiTheme="minorEastAsia" w:eastAsiaTheme="minorEastAsia"/>
                <w:spacing w:val="-1"/>
                <w:sz w:val="20"/>
              </w:rPr>
            </w:pPr>
            <w:r>
              <w:rPr>
                <w:rFonts w:hint="eastAsia" w:cs="楷体" w:asciiTheme="minorEastAsia" w:hAnsiTheme="minorEastAsia" w:eastAsiaTheme="minorEastAsia"/>
                <w:spacing w:val="-1"/>
              </w:rPr>
              <w:t xml:space="preserve">承诺</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小时</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含</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以内将样品送达到实验室的得</w:t>
            </w:r>
            <w:r>
              <w:rPr>
                <w:rFonts w:hint="eastAsia" w:cs="楷体" w:asciiTheme="minorEastAsia" w:hAnsiTheme="minorEastAsia" w:eastAsiaTheme="minorEastAsia"/>
                <w:spacing w:val="-1"/>
              </w:rPr>
              <w:t xml:space="preserve">3</w:t>
            </w:r>
            <w:r>
              <w:rPr>
                <w:rFonts w:hint="eastAsia" w:cs="楷体" w:asciiTheme="minorEastAsia" w:hAnsiTheme="minorEastAsia" w:eastAsiaTheme="minorEastAsia"/>
                <w:spacing w:val="-1"/>
              </w:rPr>
              <w:t xml:space="preserve">分；</w:t>
            </w:r>
            <w:r/>
          </w:p>
          <w:p>
            <w:pPr>
              <w:pStyle w:val="1044"/>
              <w:ind w:firstLine="416"/>
              <w:spacing w:before="0" w:after="0" w:line="300" w:lineRule="exact"/>
              <w:rPr>
                <w:rFonts w:cs="楷体" w:asciiTheme="minorEastAsia" w:hAnsiTheme="minorEastAsia" w:eastAsiaTheme="minorEastAsia"/>
                <w:spacing w:val="-1"/>
                <w:sz w:val="20"/>
              </w:rPr>
            </w:pPr>
            <w:r>
              <w:rPr>
                <w:rFonts w:hint="eastAsia" w:cs="楷体" w:asciiTheme="minorEastAsia" w:hAnsiTheme="minorEastAsia" w:eastAsiaTheme="minorEastAsia"/>
                <w:spacing w:val="-1"/>
              </w:rPr>
              <w:t xml:space="preserve">承诺</w:t>
            </w:r>
            <w:r>
              <w:rPr>
                <w:rFonts w:hint="eastAsia" w:cs="楷体" w:asciiTheme="minorEastAsia" w:hAnsiTheme="minorEastAsia" w:eastAsiaTheme="minorEastAsia"/>
                <w:spacing w:val="-1"/>
              </w:rPr>
              <w:t xml:space="preserve">4</w:t>
            </w:r>
            <w:r>
              <w:rPr>
                <w:rFonts w:hint="eastAsia" w:cs="楷体" w:asciiTheme="minorEastAsia" w:hAnsiTheme="minorEastAsia" w:eastAsiaTheme="minorEastAsia"/>
                <w:spacing w:val="-1"/>
              </w:rPr>
              <w:t xml:space="preserve">小时</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含</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以内将样品送达到实验室的得</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w:t>
            </w:r>
            <w:r/>
          </w:p>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承诺</w:t>
            </w:r>
            <w:r>
              <w:rPr>
                <w:rFonts w:hint="eastAsia" w:cs="楷体" w:asciiTheme="minorEastAsia" w:hAnsiTheme="minorEastAsia" w:eastAsiaTheme="minorEastAsia"/>
                <w:spacing w:val="-1"/>
              </w:rPr>
              <w:t xml:space="preserve">5</w:t>
            </w:r>
            <w:r>
              <w:rPr>
                <w:rFonts w:hint="eastAsia" w:cs="楷体" w:asciiTheme="minorEastAsia" w:hAnsiTheme="minorEastAsia" w:eastAsiaTheme="minorEastAsia"/>
                <w:spacing w:val="-1"/>
              </w:rPr>
              <w:t xml:space="preserve">小时</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含</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以内将样品送达到实验室的得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w:t>
            </w:r>
            <w:r/>
          </w:p>
          <w:p>
            <w:pPr>
              <w:ind w:firstLine="404"/>
              <w:spacing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3"/>
              </w:rPr>
              <w:t xml:space="preserve">注：承诺时间经评标委员会认定明显不合理的，不得相应分值。</w:t>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pacing w:val="-3"/>
                <w:sz w:val="20"/>
              </w:rPr>
            </w:pPr>
            <w:r>
              <w:rPr>
                <w:rFonts w:hint="eastAsia" w:cs="楷体" w:asciiTheme="minorEastAsia" w:hAnsiTheme="minorEastAsia" w:eastAsiaTheme="minorEastAsia"/>
                <w:spacing w:val="-3"/>
              </w:rPr>
              <w:t xml:space="preserve">3.0</w:t>
            </w:r>
            <w:r/>
          </w:p>
        </w:tc>
      </w:tr>
    </w:tbl>
    <w:p>
      <w:pPr>
        <w:spacing w:before="28"/>
        <w:rPr>
          <w:rFonts w:cs="楷体" w:asciiTheme="minorEastAsia" w:hAnsiTheme="minorEastAsia" w:eastAsiaTheme="minorEastAsia"/>
        </w:rPr>
      </w:pPr>
      <w:r>
        <w:rPr>
          <w:rFonts w:cs="楷体" w:asciiTheme="minorEastAsia" w:hAnsiTheme="minorEastAsia" w:eastAsiaTheme="minorEastAsia"/>
        </w:rPr>
      </w:r>
      <w:r/>
    </w:p>
    <w:p>
      <w:pPr>
        <w:spacing w:before="78" w:line="480" w:lineRule="auto"/>
        <w:rPr>
          <w:rFonts w:cs="楷体" w:asciiTheme="minorEastAsia" w:hAnsiTheme="minorEastAsia" w:eastAsiaTheme="minorEastAsia"/>
        </w:rPr>
      </w:pPr>
      <w:r>
        <w:rPr>
          <w:rFonts w:hint="eastAsia" w:cs="楷体" w:asciiTheme="minorEastAsia" w:hAnsiTheme="minorEastAsia" w:eastAsiaTheme="minorEastAsia"/>
          <w:spacing w:val="-17"/>
          <w:sz w:val="24"/>
        </w:rPr>
        <w:t xml:space="preserve">（二）商务评估</w:t>
      </w:r>
      <w:r/>
    </w:p>
    <w:tbl>
      <w:tblPr>
        <w:tblW w:w="85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51"/>
        <w:gridCol w:w="1261"/>
        <w:gridCol w:w="6073"/>
        <w:gridCol w:w="638"/>
      </w:tblGrid>
      <w:tr>
        <w:trPr>
          <w:jc w:val="center"/>
          <w:trHeight w:val="90"/>
        </w:trPr>
        <w:tc>
          <w:tcPr>
            <w:tcW w:w="551" w:type="dxa"/>
            <w:vAlign w:val="center"/>
            <w:textDirection w:val="lrTb"/>
            <w:noWrap w:val="false"/>
          </w:tcPr>
          <w:p>
            <w:pPr>
              <w:pStyle w:val="1044"/>
              <w:ind w:right="-141"/>
              <w:jc w:val="center"/>
              <w:keepLines/>
              <w:spacing w:before="0" w:after="0" w:line="221" w:lineRule="auto"/>
              <w:rPr>
                <w:rFonts w:cs="楷体" w:asciiTheme="minorEastAsia" w:hAnsiTheme="minorEastAsia" w:eastAsiaTheme="minorEastAsia"/>
              </w:rPr>
            </w:pPr>
            <w:r>
              <w:rPr>
                <w:rFonts w:hint="eastAsia" w:cs="楷体" w:asciiTheme="minorEastAsia" w:hAnsiTheme="minorEastAsia" w:eastAsiaTheme="minorEastAsia"/>
                <w:spacing w:val="-1"/>
              </w:rPr>
              <w:t xml:space="preserve">序号</w:t>
            </w:r>
            <w:r/>
          </w:p>
        </w:tc>
        <w:tc>
          <w:tcPr>
            <w:tcW w:w="1261" w:type="dxa"/>
            <w:vAlign w:val="center"/>
            <w:textDirection w:val="lrTb"/>
            <w:noWrap w:val="false"/>
          </w:tcPr>
          <w:p>
            <w:pPr>
              <w:pStyle w:val="1044"/>
              <w:ind w:left="-111" w:right="-119"/>
              <w:jc w:val="center"/>
              <w:keepLines/>
              <w:spacing w:before="152" w:line="247" w:lineRule="auto"/>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评审因</w:t>
            </w:r>
            <w:r>
              <w:rPr>
                <w:rFonts w:hint="eastAsia" w:cs="楷体" w:asciiTheme="minorEastAsia" w:hAnsiTheme="minorEastAsia" w:eastAsiaTheme="minorEastAsia"/>
              </w:rPr>
              <w:t xml:space="preserve">素</w:t>
            </w:r>
            <w:r/>
          </w:p>
        </w:tc>
        <w:tc>
          <w:tcPr>
            <w:tcW w:w="6073" w:type="dxa"/>
            <w:vAlign w:val="center"/>
            <w:textDirection w:val="lrTb"/>
            <w:noWrap w:val="false"/>
          </w:tcPr>
          <w:p>
            <w:pPr>
              <w:pStyle w:val="1044"/>
              <w:ind w:right="-141"/>
              <w:jc w:val="center"/>
              <w:keepLines/>
              <w:spacing w:before="0" w:after="0" w:line="221" w:lineRule="auto"/>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评审细则</w:t>
            </w:r>
            <w:r/>
          </w:p>
        </w:tc>
        <w:tc>
          <w:tcPr>
            <w:tcW w:w="638" w:type="dxa"/>
            <w:vAlign w:val="center"/>
            <w:textDirection w:val="lrTb"/>
            <w:noWrap w:val="false"/>
          </w:tcPr>
          <w:p>
            <w:pPr>
              <w:pStyle w:val="1044"/>
              <w:jc w:val="center"/>
              <w:keepLines/>
              <w:spacing w:before="0" w:after="0" w:line="221" w:lineRule="auto"/>
              <w:tabs>
                <w:tab w:val="center" w:pos="317" w:leader="none"/>
              </w:tabs>
              <w:rPr>
                <w:rFonts w:cs="楷体" w:asciiTheme="minorEastAsia" w:hAnsiTheme="minorEastAsia" w:eastAsiaTheme="minorEastAsia"/>
                <w:sz w:val="20"/>
              </w:rPr>
            </w:pPr>
            <w:r>
              <w:rPr>
                <w:rFonts w:hint="eastAsia" w:cs="楷体" w:asciiTheme="minorEastAsia" w:hAnsiTheme="minorEastAsia" w:eastAsiaTheme="minorEastAsia"/>
                <w:spacing w:val="-3"/>
              </w:rPr>
              <w:t xml:space="preserve">分值</w:t>
            </w:r>
            <w:r/>
          </w:p>
        </w:tc>
      </w:tr>
      <w:tr>
        <w:trPr>
          <w:jc w:val="center"/>
          <w:trHeight w:val="518"/>
        </w:trPr>
        <w:tc>
          <w:tcPr>
            <w:gridSpan w:val="3"/>
            <w:tcW w:w="7885" w:type="dxa"/>
            <w:vAlign w:val="center"/>
            <w:textDirection w:val="lrTb"/>
            <w:noWrap w:val="false"/>
          </w:tcPr>
          <w:p>
            <w:pPr>
              <w:pStyle w:val="1044"/>
              <w:ind w:right="-141"/>
              <w:jc w:val="center"/>
              <w:keepLines/>
              <w:spacing w:before="0" w:after="0" w:line="248" w:lineRule="auto"/>
              <w:rPr>
                <w:rFonts w:cs="楷体" w:asciiTheme="minorEastAsia" w:hAnsiTheme="minorEastAsia" w:eastAsiaTheme="minorEastAsia"/>
              </w:rPr>
            </w:pPr>
            <w:r>
              <w:rPr>
                <w:rFonts w:hint="eastAsia" w:cs="楷体" w:asciiTheme="minorEastAsia" w:hAnsiTheme="minorEastAsia" w:eastAsiaTheme="minorEastAsia"/>
              </w:rPr>
              <w:t xml:space="preserve">投标人项目承接能力情况评价</w:t>
            </w:r>
            <w:r/>
          </w:p>
        </w:tc>
        <w:tc>
          <w:tcPr>
            <w:tcW w:w="638" w:type="dxa"/>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38.0</w:t>
            </w:r>
            <w:r/>
          </w:p>
        </w:tc>
      </w:tr>
      <w:tr>
        <w:trPr>
          <w:jc w:val="center"/>
          <w:trHeight w:val="57"/>
        </w:trPr>
        <w:tc>
          <w:tcPr>
            <w:tcW w:w="551" w:type="dxa"/>
            <w:vAlign w:val="center"/>
            <w:textDirection w:val="lrTb"/>
            <w:noWrap w:val="false"/>
          </w:tcPr>
          <w:p>
            <w:pPr>
              <w:pStyle w:val="1044"/>
              <w:ind w:right="-105"/>
              <w:jc w:val="center"/>
              <w:keepLines/>
              <w:spacing w:before="0" w:after="0" w:line="248" w:lineRule="auto"/>
              <w:rPr>
                <w:rFonts w:cs="楷体" w:asciiTheme="minorEastAsia" w:hAnsiTheme="minorEastAsia" w:eastAsiaTheme="minorEastAsia"/>
              </w:rPr>
            </w:pPr>
            <w:r>
              <w:rPr>
                <w:rFonts w:hint="eastAsia" w:cs="楷体" w:asciiTheme="minorEastAsia" w:hAnsiTheme="minorEastAsia" w:eastAsiaTheme="minorEastAsia"/>
              </w:rPr>
              <w:t xml:space="preserve">1.1</w:t>
            </w:r>
            <w:r/>
          </w:p>
        </w:tc>
        <w:tc>
          <w:tcPr>
            <w:tcW w:w="1261" w:type="dxa"/>
            <w:vAlign w:val="center"/>
            <w:textDirection w:val="lrTb"/>
            <w:noWrap w:val="false"/>
          </w:tcPr>
          <w:p>
            <w:pPr>
              <w:pStyle w:val="1044"/>
              <w:jc w:val="center"/>
              <w:keepLines/>
              <w:spacing w:before="0" w:after="0" w:line="248" w:lineRule="auto"/>
              <w:rPr>
                <w:rFonts w:cs="楷体" w:asciiTheme="minorEastAsia" w:hAnsiTheme="minorEastAsia" w:eastAsiaTheme="minorEastAsia"/>
                <w:sz w:val="20"/>
              </w:rPr>
            </w:pPr>
            <w:r>
              <w:rPr>
                <w:rFonts w:hint="eastAsia" w:cs="楷体" w:asciiTheme="minorEastAsia" w:hAnsiTheme="minorEastAsia" w:eastAsiaTheme="minorEastAsia"/>
                <w:spacing w:val="-10"/>
              </w:rPr>
              <w:t xml:space="preserve">以往业</w:t>
            </w:r>
            <w:r>
              <w:rPr>
                <w:rFonts w:hint="eastAsia" w:cs="楷体" w:asciiTheme="minorEastAsia" w:hAnsiTheme="minorEastAsia" w:eastAsiaTheme="minorEastAsia"/>
              </w:rPr>
              <w:t xml:space="preserve">绩评价</w:t>
            </w:r>
            <w:r/>
          </w:p>
        </w:tc>
        <w:tc>
          <w:tcPr>
            <w:tcW w:w="6073" w:type="dxa"/>
            <w:textDirection w:val="lrTb"/>
            <w:noWrap w:val="false"/>
          </w:tcPr>
          <w:p>
            <w:pPr>
              <w:pStyle w:val="1044"/>
              <w:ind w:firstLine="388"/>
              <w:keepLines/>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8"/>
              </w:rPr>
              <w:t xml:space="preserve">2023</w:t>
            </w:r>
            <w:r>
              <w:rPr>
                <w:rFonts w:hint="eastAsia" w:cs="楷体" w:asciiTheme="minorEastAsia" w:hAnsiTheme="minorEastAsia" w:eastAsiaTheme="minorEastAsia"/>
                <w:spacing w:val="-8"/>
              </w:rPr>
              <w:t xml:space="preserve">年</w:t>
            </w:r>
            <w:r>
              <w:rPr>
                <w:rFonts w:hint="eastAsia" w:cs="楷体" w:asciiTheme="minorEastAsia" w:hAnsiTheme="minorEastAsia" w:eastAsiaTheme="minorEastAsia"/>
                <w:spacing w:val="-8"/>
              </w:rPr>
              <w:t xml:space="preserve">1</w:t>
            </w:r>
            <w:r>
              <w:rPr>
                <w:rFonts w:hint="eastAsia" w:cs="楷体" w:asciiTheme="minorEastAsia" w:hAnsiTheme="minorEastAsia" w:eastAsiaTheme="minorEastAsia"/>
                <w:spacing w:val="-8"/>
              </w:rPr>
              <w:t xml:space="preserve">月</w:t>
            </w:r>
            <w:r>
              <w:rPr>
                <w:rFonts w:hint="eastAsia" w:cs="楷体" w:asciiTheme="minorEastAsia" w:hAnsiTheme="minorEastAsia" w:eastAsiaTheme="minorEastAsia"/>
                <w:spacing w:val="-8"/>
              </w:rPr>
              <w:t xml:space="preserve">1</w:t>
            </w:r>
            <w:r>
              <w:rPr>
                <w:rFonts w:hint="eastAsia" w:cs="楷体" w:asciiTheme="minorEastAsia" w:hAnsiTheme="minorEastAsia" w:eastAsiaTheme="minorEastAsia"/>
                <w:spacing w:val="-8"/>
              </w:rPr>
              <w:t xml:space="preserve">日</w:t>
            </w:r>
            <w:r>
              <w:rPr>
                <w:rFonts w:hint="eastAsia" w:cs="楷体" w:asciiTheme="minorEastAsia" w:hAnsiTheme="minorEastAsia" w:eastAsiaTheme="minorEastAsia"/>
                <w:spacing w:val="-8"/>
              </w:rPr>
              <w:t xml:space="preserve">-2025</w:t>
            </w:r>
            <w:r>
              <w:rPr>
                <w:rFonts w:hint="eastAsia" w:cs="楷体" w:asciiTheme="minorEastAsia" w:hAnsiTheme="minorEastAsia" w:eastAsiaTheme="minorEastAsia"/>
                <w:spacing w:val="-8"/>
              </w:rPr>
              <w:t xml:space="preserve">年</w:t>
            </w:r>
            <w:r>
              <w:rPr>
                <w:rFonts w:hint="eastAsia" w:cs="楷体" w:asciiTheme="minorEastAsia" w:hAnsiTheme="minorEastAsia" w:eastAsiaTheme="minorEastAsia"/>
                <w:spacing w:val="-8"/>
              </w:rPr>
              <w:t xml:space="preserve">12</w:t>
            </w:r>
            <w:r>
              <w:rPr>
                <w:rFonts w:hint="eastAsia" w:cs="楷体" w:asciiTheme="minorEastAsia" w:hAnsiTheme="minorEastAsia" w:eastAsiaTheme="minorEastAsia"/>
                <w:spacing w:val="-8"/>
              </w:rPr>
              <w:t xml:space="preserve">月</w:t>
            </w:r>
            <w:r>
              <w:rPr>
                <w:rFonts w:hint="eastAsia" w:cs="楷体" w:asciiTheme="minorEastAsia" w:hAnsiTheme="minorEastAsia" w:eastAsiaTheme="minorEastAsia"/>
                <w:spacing w:val="-8"/>
              </w:rPr>
              <w:t xml:space="preserve">31</w:t>
            </w:r>
            <w:r>
              <w:rPr>
                <w:rFonts w:hint="eastAsia" w:cs="楷体" w:asciiTheme="minorEastAsia" w:hAnsiTheme="minorEastAsia" w:eastAsiaTheme="minorEastAsia"/>
                <w:spacing w:val="-8"/>
              </w:rPr>
              <w:t xml:space="preserve">日（以</w:t>
            </w:r>
            <w:r>
              <w:rPr>
                <w:rFonts w:hint="eastAsia" w:cs="楷体" w:asciiTheme="minorEastAsia" w:hAnsiTheme="minorEastAsia" w:eastAsiaTheme="minorEastAsia"/>
                <w:spacing w:val="-9"/>
              </w:rPr>
              <w:t xml:space="preserve">委托合同签订时间为准，含</w:t>
            </w:r>
            <w:r>
              <w:rPr>
                <w:rFonts w:hint="eastAsia" w:cs="楷体" w:asciiTheme="minorEastAsia" w:hAnsiTheme="minorEastAsia" w:eastAsiaTheme="minorEastAsia"/>
                <w:spacing w:val="-3"/>
              </w:rPr>
              <w:t xml:space="preserve">正在履约的项目</w:t>
            </w:r>
            <w:r>
              <w:rPr>
                <w:rFonts w:hint="eastAsia" w:cs="楷体" w:asciiTheme="minorEastAsia" w:hAnsiTheme="minorEastAsia" w:eastAsiaTheme="minorEastAsia"/>
                <w:spacing w:val="-20"/>
              </w:rPr>
              <w:t xml:space="preserve">）</w:t>
            </w:r>
            <w:r>
              <w:rPr>
                <w:rFonts w:hint="eastAsia" w:cs="楷体" w:asciiTheme="minorEastAsia" w:hAnsiTheme="minorEastAsia" w:eastAsiaTheme="minorEastAsia"/>
                <w:spacing w:val="-3"/>
              </w:rPr>
              <w:t xml:space="preserve">：</w:t>
            </w:r>
            <w:r/>
          </w:p>
          <w:p>
            <w:pPr>
              <w:pStyle w:val="1044"/>
              <w:ind w:firstLine="416"/>
              <w:keepLines/>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8"/>
              </w:rPr>
              <w:t xml:space="preserve">承担过省级及以上食品安全抽样检验任务，</w:t>
            </w:r>
            <w:r>
              <w:rPr>
                <w:rFonts w:hint="eastAsia" w:cs="楷体" w:asciiTheme="minorEastAsia" w:hAnsiTheme="minorEastAsia" w:eastAsiaTheme="minorEastAsia"/>
                <w:spacing w:val="-5"/>
              </w:rPr>
              <w:t xml:space="preserve">承担过省级及以上食品安全抽样检验任务，提供</w:t>
            </w:r>
            <w:r>
              <w:rPr>
                <w:rFonts w:hint="eastAsia" w:cs="楷体" w:asciiTheme="minorEastAsia" w:hAnsiTheme="minorEastAsia" w:eastAsiaTheme="minorEastAsia"/>
                <w:spacing w:val="-5"/>
              </w:rPr>
              <w:t xml:space="preserve">3</w:t>
            </w:r>
            <w:r>
              <w:rPr>
                <w:rFonts w:hint="eastAsia" w:cs="楷体" w:asciiTheme="minorEastAsia" w:hAnsiTheme="minorEastAsia" w:eastAsiaTheme="minorEastAsia"/>
                <w:spacing w:val="-5"/>
              </w:rPr>
              <w:t xml:space="preserve">个及以上得</w:t>
            </w:r>
            <w:r>
              <w:rPr>
                <w:rFonts w:hint="eastAsia" w:cs="楷体" w:asciiTheme="minorEastAsia" w:hAnsiTheme="minorEastAsia" w:eastAsiaTheme="minorEastAsia"/>
                <w:spacing w:val="-5"/>
              </w:rPr>
              <w:t xml:space="preserve">8</w:t>
            </w:r>
            <w:r>
              <w:rPr>
                <w:rFonts w:hint="eastAsia" w:cs="楷体" w:asciiTheme="minorEastAsia" w:hAnsiTheme="minorEastAsia" w:eastAsiaTheme="minorEastAsia"/>
                <w:spacing w:val="-5"/>
              </w:rPr>
              <w:t xml:space="preserve">分；不足</w:t>
            </w:r>
            <w:r>
              <w:rPr>
                <w:rFonts w:hint="eastAsia" w:cs="楷体" w:asciiTheme="minorEastAsia" w:hAnsiTheme="minorEastAsia" w:eastAsiaTheme="minorEastAsia"/>
                <w:spacing w:val="-5"/>
              </w:rPr>
              <w:t xml:space="preserve">3</w:t>
            </w:r>
            <w:r>
              <w:rPr>
                <w:rFonts w:hint="eastAsia" w:cs="楷体" w:asciiTheme="minorEastAsia" w:hAnsiTheme="minorEastAsia" w:eastAsiaTheme="minorEastAsia"/>
                <w:spacing w:val="-5"/>
              </w:rPr>
              <w:t xml:space="preserve">个的，每提供</w:t>
            </w:r>
            <w:r>
              <w:rPr>
                <w:rFonts w:hint="eastAsia" w:cs="楷体" w:asciiTheme="minorEastAsia" w:hAnsiTheme="minorEastAsia" w:eastAsiaTheme="minorEastAsia"/>
                <w:spacing w:val="-5"/>
              </w:rPr>
              <w:t xml:space="preserve">1</w:t>
            </w:r>
            <w:r>
              <w:rPr>
                <w:rFonts w:hint="eastAsia" w:cs="楷体" w:asciiTheme="minorEastAsia" w:hAnsiTheme="minorEastAsia" w:eastAsiaTheme="minorEastAsia"/>
                <w:spacing w:val="-5"/>
              </w:rPr>
              <w:t xml:space="preserve">个得</w:t>
            </w:r>
            <w:r>
              <w:rPr>
                <w:rFonts w:hint="eastAsia" w:cs="楷体" w:asciiTheme="minorEastAsia" w:hAnsiTheme="minorEastAsia" w:eastAsiaTheme="minorEastAsia"/>
                <w:spacing w:val="-5"/>
              </w:rPr>
              <w:t xml:space="preserve">2</w:t>
            </w:r>
            <w:r>
              <w:rPr>
                <w:rFonts w:hint="eastAsia" w:cs="楷体" w:asciiTheme="minorEastAsia" w:hAnsiTheme="minorEastAsia" w:eastAsiaTheme="minorEastAsia"/>
                <w:spacing w:val="-5"/>
              </w:rPr>
              <w:t xml:space="preserve">分，最多得</w:t>
            </w:r>
            <w:r>
              <w:rPr>
                <w:rFonts w:hint="eastAsia" w:cs="楷体" w:asciiTheme="minorEastAsia" w:hAnsiTheme="minorEastAsia" w:eastAsiaTheme="minorEastAsia"/>
                <w:spacing w:val="-5"/>
              </w:rPr>
              <w:t xml:space="preserve">4</w:t>
            </w:r>
            <w:r>
              <w:rPr>
                <w:rFonts w:hint="eastAsia" w:cs="楷体" w:asciiTheme="minorEastAsia" w:hAnsiTheme="minorEastAsia" w:eastAsiaTheme="minorEastAsia"/>
                <w:spacing w:val="-5"/>
              </w:rPr>
              <w:t xml:space="preserve">分；本项满分</w:t>
            </w:r>
            <w:r>
              <w:rPr>
                <w:rFonts w:hint="eastAsia" w:cs="楷体" w:asciiTheme="minorEastAsia" w:hAnsiTheme="minorEastAsia" w:eastAsiaTheme="minorEastAsia"/>
                <w:spacing w:val="-5"/>
              </w:rPr>
              <w:t xml:space="preserve">8</w:t>
            </w:r>
            <w:r>
              <w:rPr>
                <w:rFonts w:hint="eastAsia" w:cs="楷体" w:asciiTheme="minorEastAsia" w:hAnsiTheme="minorEastAsia" w:eastAsiaTheme="minorEastAsia"/>
                <w:spacing w:val="-5"/>
              </w:rPr>
              <w:t xml:space="preserve">分。</w:t>
            </w:r>
            <w:r/>
          </w:p>
          <w:p>
            <w:pPr>
              <w:pStyle w:val="1044"/>
              <w:ind w:firstLine="400"/>
              <w:keepLines/>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5"/>
              </w:rPr>
              <w:t xml:space="preserve">2.</w:t>
            </w:r>
            <w:r>
              <w:rPr>
                <w:rFonts w:hint="eastAsia" w:cs="楷体" w:asciiTheme="minorEastAsia" w:hAnsiTheme="minorEastAsia" w:eastAsiaTheme="minorEastAsia"/>
                <w:spacing w:val="-5"/>
              </w:rPr>
              <w:t xml:space="preserve">设区市级食品安全抽样检验任务，每提供</w:t>
            </w:r>
            <w:r>
              <w:rPr>
                <w:rFonts w:hint="eastAsia" w:cs="楷体" w:asciiTheme="minorEastAsia" w:hAnsiTheme="minorEastAsia" w:eastAsiaTheme="minorEastAsia"/>
                <w:spacing w:val="-5"/>
              </w:rPr>
              <w:t xml:space="preserve">1</w:t>
            </w:r>
            <w:r>
              <w:rPr>
                <w:rFonts w:hint="eastAsia" w:cs="楷体" w:asciiTheme="minorEastAsia" w:hAnsiTheme="minorEastAsia" w:eastAsiaTheme="minorEastAsia"/>
                <w:spacing w:val="-5"/>
              </w:rPr>
              <w:t xml:space="preserve">个</w:t>
            </w:r>
            <w:r>
              <w:rPr>
                <w:rFonts w:hint="eastAsia" w:cs="楷体" w:asciiTheme="minorEastAsia" w:hAnsiTheme="minorEastAsia" w:eastAsiaTheme="minorEastAsia"/>
                <w:spacing w:val="-6"/>
              </w:rPr>
              <w:t xml:space="preserve">得</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分，本项满分</w:t>
            </w:r>
            <w:r>
              <w:rPr>
                <w:rFonts w:hint="eastAsia" w:cs="楷体" w:asciiTheme="minorEastAsia" w:hAnsiTheme="minorEastAsia" w:eastAsiaTheme="minorEastAsia"/>
                <w:spacing w:val="-6"/>
              </w:rPr>
              <w:t xml:space="preserve">5</w:t>
            </w:r>
            <w:r>
              <w:rPr>
                <w:rFonts w:hint="eastAsia" w:cs="楷体" w:asciiTheme="minorEastAsia" w:hAnsiTheme="minorEastAsia" w:eastAsiaTheme="minorEastAsia"/>
                <w:spacing w:val="-6"/>
              </w:rPr>
              <w:t xml:space="preserve">分。</w:t>
            </w:r>
            <w:r/>
          </w:p>
          <w:p>
            <w:pPr>
              <w:pStyle w:val="1044"/>
              <w:ind w:firstLine="396"/>
              <w:keepLines/>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6"/>
              </w:rPr>
              <w:t xml:space="preserve">3.</w:t>
            </w:r>
            <w:r>
              <w:rPr>
                <w:rFonts w:hint="eastAsia" w:cs="楷体" w:asciiTheme="minorEastAsia" w:hAnsiTheme="minorEastAsia" w:eastAsiaTheme="minorEastAsia"/>
                <w:spacing w:val="-6"/>
              </w:rPr>
              <w:t xml:space="preserve">县（市、区）级食品安全抽样检验任务，每提</w:t>
            </w:r>
            <w:r>
              <w:rPr>
                <w:rFonts w:hint="eastAsia" w:cs="楷体" w:asciiTheme="minorEastAsia" w:hAnsiTheme="minorEastAsia" w:eastAsiaTheme="minorEastAsia"/>
                <w:spacing w:val="-7"/>
              </w:rPr>
              <w:t xml:space="preserve">供</w:t>
            </w:r>
            <w:r>
              <w:rPr>
                <w:rFonts w:hint="eastAsia" w:cs="楷体" w:asciiTheme="minorEastAsia" w:hAnsiTheme="minorEastAsia" w:eastAsiaTheme="minorEastAsia"/>
                <w:spacing w:val="-7"/>
              </w:rPr>
              <w:t xml:space="preserve">1</w:t>
            </w:r>
            <w:r>
              <w:rPr>
                <w:rFonts w:hint="eastAsia" w:cs="楷体" w:asciiTheme="minorEastAsia" w:hAnsiTheme="minorEastAsia" w:eastAsiaTheme="minorEastAsia"/>
                <w:spacing w:val="-7"/>
              </w:rPr>
              <w:t xml:space="preserve">个得</w:t>
            </w:r>
            <w:r>
              <w:rPr>
                <w:rFonts w:hint="eastAsia" w:cs="楷体" w:asciiTheme="minorEastAsia" w:hAnsiTheme="minorEastAsia" w:eastAsiaTheme="minorEastAsia"/>
                <w:spacing w:val="-7"/>
              </w:rPr>
              <w:t xml:space="preserve">0.5</w:t>
            </w:r>
            <w:r>
              <w:rPr>
                <w:rFonts w:hint="eastAsia" w:cs="楷体" w:asciiTheme="minorEastAsia" w:hAnsiTheme="minorEastAsia" w:eastAsiaTheme="minorEastAsia"/>
                <w:spacing w:val="-7"/>
              </w:rPr>
              <w:t xml:space="preserve">分，</w:t>
            </w:r>
            <w:r>
              <w:rPr>
                <w:rFonts w:hint="eastAsia" w:cs="楷体" w:asciiTheme="minorEastAsia" w:hAnsiTheme="minorEastAsia" w:eastAsiaTheme="minorEastAsia"/>
                <w:spacing w:val="-10"/>
              </w:rPr>
              <w:t xml:space="preserve">本项满分</w:t>
            </w:r>
            <w:r>
              <w:rPr>
                <w:rFonts w:hint="eastAsia" w:cs="楷体" w:asciiTheme="minorEastAsia" w:hAnsiTheme="minorEastAsia" w:eastAsiaTheme="minorEastAsia"/>
                <w:spacing w:val="-10"/>
              </w:rPr>
              <w:t xml:space="preserve">3</w:t>
            </w:r>
            <w:r>
              <w:rPr>
                <w:rFonts w:hint="eastAsia" w:cs="楷体" w:asciiTheme="minorEastAsia" w:hAnsiTheme="minorEastAsia" w:eastAsiaTheme="minorEastAsia"/>
                <w:spacing w:val="-10"/>
              </w:rPr>
              <w:t xml:space="preserve">分。</w:t>
            </w:r>
            <w:r/>
          </w:p>
          <w:p>
            <w:pPr>
              <w:pStyle w:val="1044"/>
              <w:ind w:firstLine="416"/>
              <w:keepLines/>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注</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：以上业绩得分不累加，按最高得分计分</w:t>
            </w:r>
            <w:r>
              <w:rPr>
                <w:rFonts w:hint="eastAsia" w:cs="楷体" w:asciiTheme="minorEastAsia" w:hAnsiTheme="minorEastAsia" w:eastAsiaTheme="minorEastAsia"/>
                <w:spacing w:val="-10"/>
              </w:rPr>
              <w:t xml:space="preserve">。</w:t>
            </w:r>
            <w:r/>
          </w:p>
          <w:p>
            <w:pPr>
              <w:pStyle w:val="1044"/>
              <w:ind w:firstLine="416"/>
              <w:keepLines/>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注</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：投标人应提供中标通知书、合同、经费结算发票等证明文件的主要内容页和签字盖</w:t>
            </w:r>
            <w:r>
              <w:rPr>
                <w:rFonts w:hint="eastAsia" w:cs="楷体" w:asciiTheme="minorEastAsia" w:hAnsiTheme="minorEastAsia" w:eastAsiaTheme="minorEastAsia"/>
                <w:spacing w:val="-4"/>
              </w:rPr>
              <w:t xml:space="preserve">章页的扫描件，不具备类似业绩或未提供有效证明文件的不得分。</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8.0</w:t>
            </w:r>
            <w:r/>
          </w:p>
        </w:tc>
      </w:tr>
      <w:tr>
        <w:trPr>
          <w:jc w:val="center"/>
          <w:trHeight w:val="57"/>
        </w:trPr>
        <w:tc>
          <w:tcPr>
            <w:tcW w:w="551" w:type="dxa"/>
            <w:vAlign w:val="center"/>
            <w:textDirection w:val="lrTb"/>
            <w:noWrap w:val="false"/>
          </w:tcPr>
          <w:p>
            <w:pPr>
              <w:pStyle w:val="1044"/>
              <w:jc w:val="center"/>
              <w:keepLines/>
              <w:spacing w:before="68"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1.2</w:t>
            </w:r>
            <w:r/>
          </w:p>
        </w:tc>
        <w:tc>
          <w:tcPr>
            <w:tcW w:w="1261" w:type="dxa"/>
            <w:vAlign w:val="center"/>
            <w:textDirection w:val="lrTb"/>
            <w:noWrap w:val="false"/>
          </w:tcPr>
          <w:p>
            <w:pPr>
              <w:pStyle w:val="1044"/>
              <w:ind w:hanging="2"/>
              <w:jc w:val="center"/>
              <w:spacing w:before="0" w:after="0" w:line="247" w:lineRule="auto"/>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抽检任</w:t>
            </w:r>
            <w:r>
              <w:rPr>
                <w:rFonts w:hint="eastAsia" w:cs="楷体" w:asciiTheme="minorEastAsia" w:hAnsiTheme="minorEastAsia" w:eastAsiaTheme="minorEastAsia"/>
                <w:spacing w:val="-3"/>
              </w:rPr>
              <w:t xml:space="preserve">务不合</w:t>
            </w:r>
            <w:r>
              <w:rPr>
                <w:rFonts w:hint="eastAsia" w:cs="楷体" w:asciiTheme="minorEastAsia" w:hAnsiTheme="minorEastAsia" w:eastAsiaTheme="minorEastAsia"/>
                <w:spacing w:val="-2"/>
              </w:rPr>
              <w:t xml:space="preserve">格报告情况评价</w:t>
            </w:r>
            <w:r/>
          </w:p>
        </w:tc>
        <w:tc>
          <w:tcPr>
            <w:tcW w:w="6073" w:type="dxa"/>
            <w:textDirection w:val="lrTb"/>
            <w:noWrap w:val="false"/>
          </w:tcPr>
          <w:p>
            <w:pPr>
              <w:pStyle w:val="1044"/>
              <w:ind w:firstLine="412"/>
              <w:spacing w:before="0" w:after="0" w:line="300" w:lineRule="exact"/>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2025</w:t>
            </w:r>
            <w:r>
              <w:rPr>
                <w:rFonts w:hint="eastAsia" w:cs="楷体" w:asciiTheme="minorEastAsia" w:hAnsiTheme="minorEastAsia" w:eastAsiaTheme="minorEastAsia"/>
                <w:spacing w:val="-2"/>
              </w:rPr>
              <w:t xml:space="preserve">年</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月</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日</w:t>
            </w:r>
            <w:r>
              <w:rPr>
                <w:rFonts w:hint="eastAsia" w:cs="楷体" w:asciiTheme="minorEastAsia" w:hAnsiTheme="minorEastAsia" w:eastAsiaTheme="minorEastAsia"/>
                <w:spacing w:val="-2"/>
              </w:rPr>
              <w:t xml:space="preserve">-2025</w:t>
            </w:r>
            <w:r>
              <w:rPr>
                <w:rFonts w:hint="eastAsia" w:cs="楷体" w:asciiTheme="minorEastAsia" w:hAnsiTheme="minorEastAsia" w:eastAsiaTheme="minorEastAsia"/>
                <w:spacing w:val="-2"/>
              </w:rPr>
              <w:t xml:space="preserve">年</w:t>
            </w:r>
            <w:r>
              <w:rPr>
                <w:rFonts w:hint="eastAsia" w:cs="楷体" w:asciiTheme="minorEastAsia" w:hAnsiTheme="minorEastAsia" w:eastAsiaTheme="minorEastAsia"/>
                <w:spacing w:val="-2"/>
              </w:rPr>
              <w:t xml:space="preserve">12</w:t>
            </w:r>
            <w:r>
              <w:rPr>
                <w:rFonts w:hint="eastAsia" w:cs="楷体" w:asciiTheme="minorEastAsia" w:hAnsiTheme="minorEastAsia" w:eastAsiaTheme="minorEastAsia"/>
                <w:spacing w:val="-2"/>
              </w:rPr>
              <w:t xml:space="preserve">月</w:t>
            </w:r>
            <w:r>
              <w:rPr>
                <w:rFonts w:hint="eastAsia" w:cs="楷体" w:asciiTheme="minorEastAsia" w:hAnsiTheme="minorEastAsia" w:eastAsiaTheme="minorEastAsia"/>
                <w:spacing w:val="-2"/>
              </w:rPr>
              <w:t xml:space="preserve">31</w:t>
            </w:r>
            <w:r>
              <w:rPr>
                <w:rFonts w:hint="eastAsia" w:cs="楷体" w:asciiTheme="minorEastAsia" w:hAnsiTheme="minorEastAsia" w:eastAsiaTheme="minorEastAsia"/>
                <w:spacing w:val="-2"/>
              </w:rPr>
              <w:t xml:space="preserve">日承担的设区市级及以上的市场监管部门的监督抽检任务中，不合格报告完成情况：</w:t>
            </w:r>
            <w:r/>
          </w:p>
          <w:p>
            <w:pPr>
              <w:pStyle w:val="1044"/>
              <w:ind w:firstLine="412"/>
              <w:spacing w:before="0" w:after="0" w:line="300" w:lineRule="exact"/>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基本要求：完成不合格报告</w:t>
            </w:r>
            <w:r>
              <w:rPr>
                <w:rFonts w:hint="eastAsia" w:cs="楷体" w:asciiTheme="minorEastAsia" w:hAnsiTheme="minorEastAsia" w:eastAsiaTheme="minorEastAsia"/>
                <w:spacing w:val="-2"/>
              </w:rPr>
              <w:t xml:space="preserve">60</w:t>
            </w:r>
            <w:r>
              <w:rPr>
                <w:rFonts w:hint="eastAsia" w:cs="楷体" w:asciiTheme="minorEastAsia" w:hAnsiTheme="minorEastAsia" w:eastAsiaTheme="minorEastAsia"/>
                <w:spacing w:val="-2"/>
              </w:rPr>
              <w:t xml:space="preserve">份得</w:t>
            </w:r>
            <w:r>
              <w:rPr>
                <w:rFonts w:hint="eastAsia" w:cs="楷体" w:asciiTheme="minorEastAsia" w:hAnsiTheme="minorEastAsia" w:eastAsiaTheme="minorEastAsia"/>
                <w:spacing w:val="-2"/>
              </w:rPr>
              <w:t xml:space="preserve">10</w:t>
            </w:r>
            <w:r>
              <w:rPr>
                <w:rFonts w:hint="eastAsia" w:cs="楷体" w:asciiTheme="minorEastAsia" w:hAnsiTheme="minorEastAsia" w:eastAsiaTheme="minorEastAsia"/>
                <w:spacing w:val="-2"/>
              </w:rPr>
              <w:t xml:space="preserve">分（不合格报告需覆盖</w:t>
            </w:r>
            <w:r>
              <w:rPr>
                <w:rFonts w:hint="eastAsia" w:cs="楷体" w:asciiTheme="minorEastAsia" w:hAnsiTheme="minorEastAsia" w:eastAsiaTheme="minorEastAsia"/>
                <w:spacing w:val="-2"/>
              </w:rPr>
              <w:t xml:space="preserve">12</w:t>
            </w:r>
            <w:r>
              <w:rPr>
                <w:rFonts w:hint="eastAsia" w:cs="楷体" w:asciiTheme="minorEastAsia" w:hAnsiTheme="minorEastAsia" w:eastAsiaTheme="minorEastAsia"/>
                <w:spacing w:val="-2"/>
              </w:rPr>
              <w:t xml:space="preserve">个食品大类及以上，普通食品细类</w:t>
            </w:r>
            <w:r>
              <w:rPr>
                <w:rFonts w:hint="eastAsia" w:cs="楷体" w:asciiTheme="minorEastAsia" w:hAnsiTheme="minorEastAsia" w:eastAsiaTheme="minorEastAsia"/>
                <w:spacing w:val="-2"/>
              </w:rPr>
              <w:t xml:space="preserve">20</w:t>
            </w:r>
            <w:r>
              <w:rPr>
                <w:rFonts w:hint="eastAsia" w:cs="楷体" w:asciiTheme="minorEastAsia" w:hAnsiTheme="minorEastAsia" w:eastAsiaTheme="minorEastAsia"/>
                <w:spacing w:val="-2"/>
              </w:rPr>
              <w:t xml:space="preserve">个以上；其中食用农产品不合格超过</w:t>
            </w:r>
            <w:r>
              <w:rPr>
                <w:rFonts w:hint="eastAsia" w:cs="楷体" w:asciiTheme="minorEastAsia" w:hAnsiTheme="minorEastAsia" w:eastAsiaTheme="minorEastAsia"/>
                <w:spacing w:val="-2"/>
              </w:rPr>
              <w:t xml:space="preserve">10</w:t>
            </w:r>
            <w:r>
              <w:rPr>
                <w:rFonts w:hint="eastAsia" w:cs="楷体" w:asciiTheme="minorEastAsia" w:hAnsiTheme="minorEastAsia" w:eastAsiaTheme="minorEastAsia"/>
                <w:spacing w:val="-2"/>
              </w:rPr>
              <w:t xml:space="preserve">份，餐饮具不合格超过</w:t>
            </w:r>
            <w:r>
              <w:rPr>
                <w:rFonts w:hint="eastAsia" w:cs="楷体" w:asciiTheme="minorEastAsia" w:hAnsiTheme="minorEastAsia" w:eastAsiaTheme="minorEastAsia"/>
                <w:spacing w:val="-2"/>
              </w:rPr>
              <w:t xml:space="preserve">10</w:t>
            </w:r>
            <w:r>
              <w:rPr>
                <w:rFonts w:hint="eastAsia" w:cs="楷体" w:asciiTheme="minorEastAsia" w:hAnsiTheme="minorEastAsia" w:eastAsiaTheme="minorEastAsia"/>
                <w:spacing w:val="-2"/>
              </w:rPr>
              <w:t xml:space="preserve">份，超过的部分不再计算份数；同一个被抽检单位同一时间抽取的餐具不合格只算</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批次。累计满</w:t>
            </w:r>
            <w:r>
              <w:rPr>
                <w:rFonts w:hint="eastAsia" w:cs="楷体" w:asciiTheme="minorEastAsia" w:hAnsiTheme="minorEastAsia" w:eastAsiaTheme="minorEastAsia"/>
                <w:spacing w:val="-2"/>
              </w:rPr>
              <w:t xml:space="preserve">60</w:t>
            </w:r>
            <w:r>
              <w:rPr>
                <w:rFonts w:hint="eastAsia" w:cs="楷体" w:asciiTheme="minorEastAsia" w:hAnsiTheme="minorEastAsia" w:eastAsiaTheme="minorEastAsia"/>
                <w:spacing w:val="-2"/>
              </w:rPr>
              <w:t xml:space="preserve">份计算分数，低于</w:t>
            </w:r>
            <w:r>
              <w:rPr>
                <w:rFonts w:hint="eastAsia" w:cs="楷体" w:asciiTheme="minorEastAsia" w:hAnsiTheme="minorEastAsia" w:eastAsiaTheme="minorEastAsia"/>
                <w:spacing w:val="-2"/>
              </w:rPr>
              <w:t xml:space="preserve">60</w:t>
            </w:r>
            <w:r>
              <w:rPr>
                <w:rFonts w:hint="eastAsia" w:cs="楷体" w:asciiTheme="minorEastAsia" w:hAnsiTheme="minorEastAsia" w:eastAsiaTheme="minorEastAsia"/>
                <w:spacing w:val="-2"/>
              </w:rPr>
              <w:t xml:space="preserve">份不得分）。</w:t>
            </w:r>
            <w:r/>
          </w:p>
          <w:p>
            <w:pPr>
              <w:pStyle w:val="1044"/>
              <w:ind w:firstLine="412"/>
              <w:spacing w:before="0" w:after="0" w:line="300" w:lineRule="exact"/>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不合格报告增加部分：不合格报告每增加</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份的，得</w:t>
            </w:r>
            <w:r>
              <w:rPr>
                <w:rFonts w:hint="eastAsia" w:cs="楷体" w:asciiTheme="minorEastAsia" w:hAnsiTheme="minorEastAsia" w:eastAsiaTheme="minorEastAsia"/>
                <w:spacing w:val="-2"/>
              </w:rPr>
              <w:t xml:space="preserve">0.2</w:t>
            </w:r>
            <w:r>
              <w:rPr>
                <w:rFonts w:hint="eastAsia" w:cs="楷体" w:asciiTheme="minorEastAsia" w:hAnsiTheme="minorEastAsia" w:eastAsiaTheme="minorEastAsia"/>
                <w:spacing w:val="-2"/>
              </w:rPr>
              <w:t xml:space="preserve">分，共</w:t>
            </w:r>
            <w:r>
              <w:rPr>
                <w:rFonts w:hint="eastAsia" w:cs="楷体" w:asciiTheme="minorEastAsia" w:hAnsiTheme="minorEastAsia" w:eastAsiaTheme="minorEastAsia"/>
                <w:spacing w:val="-2"/>
              </w:rPr>
              <w:t xml:space="preserve">2</w:t>
            </w:r>
            <w:r>
              <w:rPr>
                <w:rFonts w:hint="eastAsia" w:cs="楷体" w:asciiTheme="minorEastAsia" w:hAnsiTheme="minorEastAsia" w:eastAsiaTheme="minorEastAsia"/>
                <w:spacing w:val="-2"/>
              </w:rPr>
              <w:t xml:space="preserve">分，增加的不合格报告的食品大类需和前</w:t>
            </w:r>
            <w:r>
              <w:rPr>
                <w:rFonts w:hint="eastAsia" w:cs="楷体" w:asciiTheme="minorEastAsia" w:hAnsiTheme="minorEastAsia" w:eastAsiaTheme="minorEastAsia"/>
                <w:spacing w:val="-2"/>
              </w:rPr>
              <w:t xml:space="preserve">60</w:t>
            </w:r>
            <w:r>
              <w:rPr>
                <w:rFonts w:hint="eastAsia" w:cs="楷体" w:asciiTheme="minorEastAsia" w:hAnsiTheme="minorEastAsia" w:eastAsiaTheme="minorEastAsia"/>
                <w:spacing w:val="-2"/>
              </w:rPr>
              <w:t xml:space="preserve">份报告的食品大类不同且每个大类的份数不超过</w:t>
            </w:r>
            <w:r>
              <w:rPr>
                <w:rFonts w:hint="eastAsia" w:cs="楷体" w:asciiTheme="minorEastAsia" w:hAnsiTheme="minorEastAsia" w:eastAsiaTheme="minorEastAsia"/>
                <w:spacing w:val="-2"/>
              </w:rPr>
              <w:t xml:space="preserve">2</w:t>
            </w:r>
            <w:r>
              <w:rPr>
                <w:rFonts w:hint="eastAsia" w:cs="楷体" w:asciiTheme="minorEastAsia" w:hAnsiTheme="minorEastAsia" w:eastAsiaTheme="minorEastAsia"/>
                <w:spacing w:val="-2"/>
              </w:rPr>
              <w:t xml:space="preserve">份。</w:t>
            </w:r>
            <w:r/>
          </w:p>
          <w:p>
            <w:pPr>
              <w:pStyle w:val="1044"/>
              <w:ind w:firstLine="412"/>
              <w:spacing w:before="0" w:after="0" w:line="300" w:lineRule="exact"/>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2025</w:t>
            </w:r>
            <w:r>
              <w:rPr>
                <w:rFonts w:hint="eastAsia" w:cs="楷体" w:asciiTheme="minorEastAsia" w:hAnsiTheme="minorEastAsia" w:eastAsiaTheme="minorEastAsia"/>
                <w:spacing w:val="-2"/>
              </w:rPr>
              <w:t xml:space="preserve">年</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月</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日</w:t>
            </w:r>
            <w:r>
              <w:rPr>
                <w:rFonts w:hint="eastAsia" w:cs="楷体" w:asciiTheme="minorEastAsia" w:hAnsiTheme="minorEastAsia" w:eastAsiaTheme="minorEastAsia"/>
                <w:spacing w:val="-2"/>
              </w:rPr>
              <w:t xml:space="preserve">-2025</w:t>
            </w:r>
            <w:r>
              <w:rPr>
                <w:rFonts w:hint="eastAsia" w:cs="楷体" w:asciiTheme="minorEastAsia" w:hAnsiTheme="minorEastAsia" w:eastAsiaTheme="minorEastAsia"/>
                <w:spacing w:val="-2"/>
              </w:rPr>
              <w:t xml:space="preserve">年</w:t>
            </w:r>
            <w:r>
              <w:rPr>
                <w:rFonts w:hint="eastAsia" w:cs="楷体" w:asciiTheme="minorEastAsia" w:hAnsiTheme="minorEastAsia" w:eastAsiaTheme="minorEastAsia"/>
                <w:spacing w:val="-2"/>
              </w:rPr>
              <w:t xml:space="preserve">12</w:t>
            </w:r>
            <w:r>
              <w:rPr>
                <w:rFonts w:hint="eastAsia" w:cs="楷体" w:asciiTheme="minorEastAsia" w:hAnsiTheme="minorEastAsia" w:eastAsiaTheme="minorEastAsia"/>
                <w:spacing w:val="-2"/>
              </w:rPr>
              <w:t xml:space="preserve">月</w:t>
            </w:r>
            <w:r>
              <w:rPr>
                <w:rFonts w:hint="eastAsia" w:cs="楷体" w:asciiTheme="minorEastAsia" w:hAnsiTheme="minorEastAsia" w:eastAsiaTheme="minorEastAsia"/>
                <w:spacing w:val="-2"/>
              </w:rPr>
              <w:t xml:space="preserve">31</w:t>
            </w:r>
            <w:r>
              <w:rPr>
                <w:rFonts w:hint="eastAsia" w:cs="楷体" w:asciiTheme="minorEastAsia" w:hAnsiTheme="minorEastAsia" w:eastAsiaTheme="minorEastAsia"/>
                <w:spacing w:val="-2"/>
              </w:rPr>
              <w:t xml:space="preserve">日承担的县（区）级的市场监管部门的监督抽检任</w:t>
            </w:r>
            <w:r>
              <w:rPr>
                <w:rFonts w:hint="eastAsia" w:cs="楷体" w:asciiTheme="minorEastAsia" w:hAnsiTheme="minorEastAsia" w:eastAsiaTheme="minorEastAsia"/>
                <w:spacing w:val="-2"/>
              </w:rPr>
              <w:t xml:space="preserve">务中，不合格报告完成情况：</w:t>
            </w:r>
            <w:r/>
          </w:p>
          <w:p>
            <w:pPr>
              <w:pStyle w:val="1044"/>
              <w:ind w:firstLine="412"/>
              <w:spacing w:before="0" w:after="0" w:line="300" w:lineRule="exact"/>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基本要求：完成不合格报告</w:t>
            </w:r>
            <w:r>
              <w:rPr>
                <w:rFonts w:hint="eastAsia" w:cs="楷体" w:asciiTheme="minorEastAsia" w:hAnsiTheme="minorEastAsia" w:eastAsiaTheme="minorEastAsia"/>
                <w:spacing w:val="-2"/>
              </w:rPr>
              <w:t xml:space="preserve">100</w:t>
            </w:r>
            <w:r>
              <w:rPr>
                <w:rFonts w:hint="eastAsia" w:cs="楷体" w:asciiTheme="minorEastAsia" w:hAnsiTheme="minorEastAsia" w:eastAsiaTheme="minorEastAsia"/>
                <w:spacing w:val="-2"/>
              </w:rPr>
              <w:t xml:space="preserve">份得</w:t>
            </w:r>
            <w:r>
              <w:rPr>
                <w:rFonts w:hint="eastAsia" w:cs="楷体" w:asciiTheme="minorEastAsia" w:hAnsiTheme="minorEastAsia" w:eastAsiaTheme="minorEastAsia"/>
                <w:spacing w:val="-2"/>
              </w:rPr>
              <w:t xml:space="preserve">10</w:t>
            </w:r>
            <w:r>
              <w:rPr>
                <w:rFonts w:hint="eastAsia" w:cs="楷体" w:asciiTheme="minorEastAsia" w:hAnsiTheme="minorEastAsia" w:eastAsiaTheme="minorEastAsia"/>
                <w:spacing w:val="-2"/>
              </w:rPr>
              <w:t xml:space="preserve">分（不合格报告需覆盖</w:t>
            </w:r>
            <w:r>
              <w:rPr>
                <w:rFonts w:hint="eastAsia" w:cs="楷体" w:asciiTheme="minorEastAsia" w:hAnsiTheme="minorEastAsia" w:eastAsiaTheme="minorEastAsia"/>
                <w:spacing w:val="-2"/>
              </w:rPr>
              <w:t xml:space="preserve">12</w:t>
            </w:r>
            <w:r>
              <w:rPr>
                <w:rFonts w:hint="eastAsia" w:cs="楷体" w:asciiTheme="minorEastAsia" w:hAnsiTheme="minorEastAsia" w:eastAsiaTheme="minorEastAsia"/>
                <w:spacing w:val="-2"/>
              </w:rPr>
              <w:t xml:space="preserve">个食品大类及以上，普通食品细类</w:t>
            </w:r>
            <w:r>
              <w:rPr>
                <w:rFonts w:hint="eastAsia" w:cs="楷体" w:asciiTheme="minorEastAsia" w:hAnsiTheme="minorEastAsia" w:eastAsiaTheme="minorEastAsia"/>
                <w:spacing w:val="-2"/>
              </w:rPr>
              <w:t xml:space="preserve">20</w:t>
            </w:r>
            <w:r>
              <w:rPr>
                <w:rFonts w:hint="eastAsia" w:cs="楷体" w:asciiTheme="minorEastAsia" w:hAnsiTheme="minorEastAsia" w:eastAsiaTheme="minorEastAsia"/>
                <w:spacing w:val="-2"/>
              </w:rPr>
              <w:t xml:space="preserve">个以上；其中食用农产品不合格超过</w:t>
            </w:r>
            <w:r>
              <w:rPr>
                <w:rFonts w:hint="eastAsia" w:cs="楷体" w:asciiTheme="minorEastAsia" w:hAnsiTheme="minorEastAsia" w:eastAsiaTheme="minorEastAsia"/>
                <w:spacing w:val="-2"/>
              </w:rPr>
              <w:t xml:space="preserve">10</w:t>
            </w:r>
            <w:r>
              <w:rPr>
                <w:rFonts w:hint="eastAsia" w:cs="楷体" w:asciiTheme="minorEastAsia" w:hAnsiTheme="minorEastAsia" w:eastAsiaTheme="minorEastAsia"/>
                <w:spacing w:val="-2"/>
              </w:rPr>
              <w:t xml:space="preserve">份，餐饮具不合格超过</w:t>
            </w:r>
            <w:r>
              <w:rPr>
                <w:rFonts w:hint="eastAsia" w:cs="楷体" w:asciiTheme="minorEastAsia" w:hAnsiTheme="minorEastAsia" w:eastAsiaTheme="minorEastAsia"/>
                <w:spacing w:val="-2"/>
              </w:rPr>
              <w:t xml:space="preserve">10</w:t>
            </w:r>
            <w:r>
              <w:rPr>
                <w:rFonts w:hint="eastAsia" w:cs="楷体" w:asciiTheme="minorEastAsia" w:hAnsiTheme="minorEastAsia" w:eastAsiaTheme="minorEastAsia"/>
                <w:spacing w:val="-2"/>
              </w:rPr>
              <w:t xml:space="preserve">份，超过的部分不再计算份数；同一个被抽检单位同一时间抽取的餐具不合格只算</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批次。累计满</w:t>
            </w:r>
            <w:r>
              <w:rPr>
                <w:rFonts w:hint="eastAsia" w:cs="楷体" w:asciiTheme="minorEastAsia" w:hAnsiTheme="minorEastAsia" w:eastAsiaTheme="minorEastAsia"/>
                <w:spacing w:val="-2"/>
              </w:rPr>
              <w:t xml:space="preserve">100</w:t>
            </w:r>
            <w:r>
              <w:rPr>
                <w:rFonts w:hint="eastAsia" w:cs="楷体" w:asciiTheme="minorEastAsia" w:hAnsiTheme="minorEastAsia" w:eastAsiaTheme="minorEastAsia"/>
                <w:spacing w:val="-2"/>
              </w:rPr>
              <w:t xml:space="preserve">份计算分数，低于</w:t>
            </w:r>
            <w:r>
              <w:rPr>
                <w:rFonts w:hint="eastAsia" w:cs="楷体" w:asciiTheme="minorEastAsia" w:hAnsiTheme="minorEastAsia" w:eastAsiaTheme="minorEastAsia"/>
                <w:spacing w:val="-2"/>
              </w:rPr>
              <w:t xml:space="preserve">100</w:t>
            </w:r>
            <w:r>
              <w:rPr>
                <w:rFonts w:hint="eastAsia" w:cs="楷体" w:asciiTheme="minorEastAsia" w:hAnsiTheme="minorEastAsia" w:eastAsiaTheme="minorEastAsia"/>
                <w:spacing w:val="-2"/>
              </w:rPr>
              <w:t xml:space="preserve">份不得分）。</w:t>
            </w:r>
            <w:r/>
          </w:p>
          <w:p>
            <w:pPr>
              <w:pStyle w:val="1044"/>
              <w:ind w:firstLine="412"/>
              <w:spacing w:before="0" w:after="0" w:line="300" w:lineRule="exact"/>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不合格报告增加部分：不合格报告每增加</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份的，得</w:t>
            </w:r>
            <w:r>
              <w:rPr>
                <w:rFonts w:hint="eastAsia" w:cs="楷体" w:asciiTheme="minorEastAsia" w:hAnsiTheme="minorEastAsia" w:eastAsiaTheme="minorEastAsia"/>
                <w:spacing w:val="-2"/>
              </w:rPr>
              <w:t xml:space="preserve">0.1</w:t>
            </w:r>
            <w:r>
              <w:rPr>
                <w:rFonts w:hint="eastAsia" w:cs="楷体" w:asciiTheme="minorEastAsia" w:hAnsiTheme="minorEastAsia" w:eastAsiaTheme="minorEastAsia"/>
                <w:spacing w:val="-2"/>
              </w:rPr>
              <w:t xml:space="preserve">分，共</w:t>
            </w:r>
            <w:r>
              <w:rPr>
                <w:rFonts w:hint="eastAsia" w:cs="楷体" w:asciiTheme="minorEastAsia" w:hAnsiTheme="minorEastAsia" w:eastAsiaTheme="minorEastAsia"/>
                <w:spacing w:val="-2"/>
              </w:rPr>
              <w:t xml:space="preserve">2</w:t>
            </w:r>
            <w:r>
              <w:rPr>
                <w:rFonts w:hint="eastAsia" w:cs="楷体" w:asciiTheme="minorEastAsia" w:hAnsiTheme="minorEastAsia" w:eastAsiaTheme="minorEastAsia"/>
                <w:spacing w:val="-2"/>
              </w:rPr>
              <w:t xml:space="preserve">分，增加的不合格报告的食品大类需和前</w:t>
            </w:r>
            <w:r>
              <w:rPr>
                <w:rFonts w:hint="eastAsia" w:cs="楷体" w:asciiTheme="minorEastAsia" w:hAnsiTheme="minorEastAsia" w:eastAsiaTheme="minorEastAsia"/>
                <w:spacing w:val="-2"/>
              </w:rPr>
              <w:t xml:space="preserve">100</w:t>
            </w:r>
            <w:r>
              <w:rPr>
                <w:rFonts w:hint="eastAsia" w:cs="楷体" w:asciiTheme="minorEastAsia" w:hAnsiTheme="minorEastAsia" w:eastAsiaTheme="minorEastAsia"/>
                <w:spacing w:val="-2"/>
              </w:rPr>
              <w:t xml:space="preserve">份报告的食品大类不同且每个大类的份数不超过</w:t>
            </w:r>
            <w:r>
              <w:rPr>
                <w:rFonts w:hint="eastAsia" w:cs="楷体" w:asciiTheme="minorEastAsia" w:hAnsiTheme="minorEastAsia" w:eastAsiaTheme="minorEastAsia"/>
                <w:spacing w:val="-2"/>
              </w:rPr>
              <w:t xml:space="preserve">2</w:t>
            </w:r>
            <w:r>
              <w:rPr>
                <w:rFonts w:hint="eastAsia" w:cs="楷体" w:asciiTheme="minorEastAsia" w:hAnsiTheme="minorEastAsia" w:eastAsiaTheme="minorEastAsia"/>
                <w:spacing w:val="-2"/>
              </w:rPr>
              <w:t xml:space="preserve">份。</w:t>
            </w:r>
            <w:r/>
          </w:p>
          <w:p>
            <w:pPr>
              <w:pStyle w:val="1044"/>
              <w:ind w:firstLine="412"/>
              <w:spacing w:before="0" w:after="0" w:line="300" w:lineRule="exact"/>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注：以供应商提供的样品检验结果汇总表清单（表格中</w:t>
            </w:r>
            <w:r>
              <w:rPr>
                <w:rFonts w:hint="eastAsia" w:cs="楷体" w:asciiTheme="minorEastAsia" w:hAnsiTheme="minorEastAsia" w:eastAsiaTheme="minorEastAsia"/>
                <w:spacing w:val="-2"/>
              </w:rPr>
              <w:t xml:space="preserve">需列明食品大类、食品细类、不合格项目）及交国抽系统截屏作为附件证明材料（投标人需对提供材料的真实性负责，一旦发现弄虚作假，将取消中标资格，并报有关部门严肃处理）。缺一不可，否则不得分。其他具体计分规则如下：</w:t>
            </w:r>
            <w:r/>
          </w:p>
          <w:p>
            <w:pPr>
              <w:pStyle w:val="1044"/>
              <w:ind w:firstLine="412"/>
              <w:spacing w:line="300" w:lineRule="exact"/>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）报告列表按照“食品大类”进行排序。</w:t>
            </w:r>
            <w:r/>
          </w:p>
          <w:p>
            <w:pPr>
              <w:pStyle w:val="1044"/>
              <w:ind w:firstLine="412"/>
              <w:spacing w:line="300" w:lineRule="exact"/>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w:t>
            </w:r>
            <w:r>
              <w:rPr>
                <w:rFonts w:hint="eastAsia" w:cs="楷体" w:asciiTheme="minorEastAsia" w:hAnsiTheme="minorEastAsia" w:eastAsiaTheme="minorEastAsia"/>
                <w:spacing w:val="-2"/>
              </w:rPr>
              <w:t xml:space="preserve">2</w:t>
            </w:r>
            <w:r>
              <w:rPr>
                <w:rFonts w:hint="eastAsia" w:cs="楷体" w:asciiTheme="minorEastAsia" w:hAnsiTheme="minorEastAsia" w:eastAsiaTheme="minorEastAsia"/>
                <w:spacing w:val="-2"/>
              </w:rPr>
              <w:t xml:space="preserve">）投标人承担上述抽检任务的实验室需为本次投标的同一实验室。同一细类品种提供的“本次投标的同一实验室”的报告不超过</w:t>
            </w:r>
            <w:r>
              <w:rPr>
                <w:rFonts w:hint="eastAsia" w:cs="楷体" w:asciiTheme="minorEastAsia" w:hAnsiTheme="minorEastAsia" w:eastAsiaTheme="minorEastAsia"/>
                <w:spacing w:val="-2"/>
              </w:rPr>
              <w:t xml:space="preserve">10</w:t>
            </w:r>
            <w:r>
              <w:rPr>
                <w:rFonts w:hint="eastAsia" w:cs="楷体" w:asciiTheme="minorEastAsia" w:hAnsiTheme="minorEastAsia" w:eastAsiaTheme="minorEastAsia"/>
                <w:spacing w:val="-2"/>
              </w:rPr>
              <w:t xml:space="preserve">份。</w:t>
            </w:r>
            <w:r/>
          </w:p>
          <w:p>
            <w:pPr>
              <w:pStyle w:val="1044"/>
              <w:ind w:firstLine="412"/>
              <w:spacing w:line="300" w:lineRule="exact"/>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w:t>
            </w:r>
            <w:r>
              <w:rPr>
                <w:rFonts w:hint="eastAsia" w:cs="楷体" w:asciiTheme="minorEastAsia" w:hAnsiTheme="minorEastAsia" w:eastAsiaTheme="minorEastAsia"/>
                <w:spacing w:val="-2"/>
              </w:rPr>
              <w:t xml:space="preserve">3</w:t>
            </w:r>
            <w:r>
              <w:rPr>
                <w:rFonts w:hint="eastAsia" w:cs="楷体" w:asciiTheme="minorEastAsia" w:hAnsiTheme="minorEastAsia" w:eastAsiaTheme="minorEastAsia"/>
                <w:spacing w:val="-2"/>
              </w:rPr>
              <w:t xml:space="preserve">）设区市级及以上和县（区）级监督抽检任务得分不累加，设区市级及以上的汇总表或者县（区）级的汇总表只需要提供</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种。两种报告不能混放在一</w:t>
            </w:r>
            <w:r>
              <w:rPr>
                <w:rFonts w:hint="eastAsia" w:cs="楷体" w:asciiTheme="minorEastAsia" w:hAnsiTheme="minorEastAsia" w:eastAsiaTheme="minorEastAsia"/>
                <w:spacing w:val="-2"/>
              </w:rPr>
              <w:t xml:space="preserve">张表里面，设区市级及以上的报告和县（区）级的报告放在同一张表统计的，发现</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份扣</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分，扣完本项得分为止。</w:t>
            </w:r>
            <w:r/>
          </w:p>
          <w:p>
            <w:pPr>
              <w:pStyle w:val="1044"/>
              <w:ind w:firstLine="412"/>
              <w:spacing w:line="300" w:lineRule="exact"/>
              <w:rPr>
                <w:rFonts w:cs="楷体" w:asciiTheme="minorEastAsia" w:hAnsiTheme="minorEastAsia" w:eastAsiaTheme="minorEastAsia"/>
                <w:spacing w:val="-2"/>
              </w:rPr>
            </w:pPr>
            <w:r>
              <w:rPr>
                <w:rFonts w:hint="eastAsia" w:cs="楷体" w:asciiTheme="minorEastAsia" w:hAnsiTheme="minorEastAsia" w:eastAsiaTheme="minorEastAsia"/>
                <w:spacing w:val="-2"/>
              </w:rPr>
              <w:t xml:space="preserve">（</w:t>
            </w:r>
            <w:r>
              <w:rPr>
                <w:rFonts w:hint="eastAsia" w:cs="楷体" w:asciiTheme="minorEastAsia" w:hAnsiTheme="minorEastAsia" w:eastAsiaTheme="minorEastAsia"/>
                <w:spacing w:val="-2"/>
              </w:rPr>
              <w:t xml:space="preserve">4</w:t>
            </w:r>
            <w:r>
              <w:rPr>
                <w:rFonts w:hint="eastAsia" w:cs="楷体" w:asciiTheme="minorEastAsia" w:hAnsiTheme="minorEastAsia" w:eastAsiaTheme="minorEastAsia"/>
                <w:spacing w:val="-2"/>
              </w:rPr>
              <w:t xml:space="preserve">）食品分类依据</w:t>
            </w:r>
            <w:r>
              <w:rPr>
                <w:rFonts w:hint="eastAsia" w:cs="楷体" w:asciiTheme="minorEastAsia" w:hAnsiTheme="minorEastAsia" w:eastAsiaTheme="minorEastAsia"/>
                <w:spacing w:val="-2"/>
              </w:rPr>
              <w:t xml:space="preserve">2025</w:t>
            </w:r>
            <w:r>
              <w:rPr>
                <w:rFonts w:hint="eastAsia" w:cs="楷体" w:asciiTheme="minorEastAsia" w:hAnsiTheme="minorEastAsia" w:eastAsiaTheme="minorEastAsia"/>
                <w:spacing w:val="-2"/>
              </w:rPr>
              <w:t xml:space="preserve">年度国家食品安全抽样检验信息系统内基础表的分类。</w:t>
            </w:r>
            <w:r/>
          </w:p>
          <w:p>
            <w:pPr>
              <w:pStyle w:val="1044"/>
              <w:ind w:firstLine="412"/>
              <w:spacing w:before="0" w:after="0" w:line="300" w:lineRule="exact"/>
              <w:rPr>
                <w:rFonts w:cs="楷体" w:asciiTheme="minorEastAsia" w:hAnsiTheme="minorEastAsia" w:eastAsiaTheme="minorEastAsia"/>
                <w:spacing w:val="-5"/>
                <w:sz w:val="20"/>
              </w:rPr>
            </w:pPr>
            <w:r>
              <w:rPr>
                <w:rFonts w:hint="eastAsia" w:cs="楷体" w:asciiTheme="minorEastAsia" w:hAnsiTheme="minorEastAsia" w:eastAsiaTheme="minorEastAsia"/>
                <w:spacing w:val="-2"/>
              </w:rPr>
              <w:t xml:space="preserve">（</w:t>
            </w:r>
            <w:r>
              <w:rPr>
                <w:rFonts w:hint="eastAsia" w:cs="楷体" w:asciiTheme="minorEastAsia" w:hAnsiTheme="minorEastAsia" w:eastAsiaTheme="minorEastAsia"/>
                <w:spacing w:val="-2"/>
              </w:rPr>
              <w:t xml:space="preserve">5</w:t>
            </w:r>
            <w:r>
              <w:rPr>
                <w:rFonts w:hint="eastAsia" w:cs="楷体" w:asciiTheme="minorEastAsia" w:hAnsiTheme="minorEastAsia" w:eastAsiaTheme="minorEastAsia"/>
                <w:spacing w:val="-2"/>
              </w:rPr>
              <w:t xml:space="preserve">）本项目最高得</w:t>
            </w:r>
            <w:r>
              <w:rPr>
                <w:rFonts w:hint="eastAsia" w:cs="楷体" w:asciiTheme="minorEastAsia" w:hAnsiTheme="minorEastAsia" w:eastAsiaTheme="minorEastAsia"/>
                <w:spacing w:val="-2"/>
              </w:rPr>
              <w:t xml:space="preserve">12</w:t>
            </w:r>
            <w:r>
              <w:rPr>
                <w:rFonts w:hint="eastAsia" w:cs="楷体" w:asciiTheme="minorEastAsia" w:hAnsiTheme="minorEastAsia" w:eastAsiaTheme="minorEastAsia"/>
                <w:spacing w:val="-2"/>
              </w:rPr>
              <w:t xml:space="preserve">分。</w:t>
            </w:r>
            <w:r/>
          </w:p>
        </w:tc>
        <w:tc>
          <w:tcPr>
            <w:tcW w:w="638" w:type="dxa"/>
            <w:vAlign w:val="center"/>
            <w:textDirection w:val="lrTb"/>
            <w:noWrap w:val="false"/>
          </w:tcPr>
          <w:p>
            <w:pPr>
              <w:pStyle w:val="1044"/>
              <w:jc w:val="center"/>
              <w:spacing w:before="68" w:line="183" w:lineRule="auto"/>
              <w:rPr>
                <w:rFonts w:cs="楷体" w:asciiTheme="minorEastAsia" w:hAnsiTheme="minorEastAsia" w:eastAsiaTheme="minorEastAsia"/>
                <w:sz w:val="20"/>
              </w:rPr>
            </w:pPr>
            <w:r>
              <w:rPr>
                <w:rFonts w:hint="eastAsia" w:cs="楷体" w:asciiTheme="minorEastAsia" w:hAnsiTheme="minorEastAsia" w:eastAsiaTheme="minorEastAsia"/>
                <w:spacing w:val="-5"/>
              </w:rPr>
              <w:t xml:space="preserve">12.0</w:t>
            </w:r>
            <w:r/>
          </w:p>
        </w:tc>
      </w:tr>
      <w:tr>
        <w:trPr>
          <w:jc w:val="center"/>
          <w:trHeight w:val="57"/>
        </w:trPr>
        <w:tc>
          <w:tcPr>
            <w:tcW w:w="551" w:type="dxa"/>
            <w:vAlign w:val="center"/>
            <w:textDirection w:val="lrTb"/>
            <w:noWrap w:val="false"/>
          </w:tcPr>
          <w:p>
            <w:pPr>
              <w:pStyle w:val="1044"/>
              <w:jc w:val="center"/>
              <w:spacing w:before="68" w:line="183"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5"/>
              </w:rPr>
              <w:t xml:space="preserve">1.3</w:t>
            </w:r>
            <w:r/>
          </w:p>
        </w:tc>
        <w:tc>
          <w:tcPr>
            <w:tcW w:w="1261" w:type="dxa"/>
            <w:vAlign w:val="center"/>
            <w:textDirection w:val="lrTb"/>
            <w:noWrap w:val="false"/>
          </w:tcPr>
          <w:p>
            <w:pPr>
              <w:pStyle w:val="1044"/>
              <w:jc w:val="center"/>
              <w:spacing w:before="0" w:after="0" w:line="248"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4"/>
              </w:rPr>
              <w:t xml:space="preserve">复检工</w:t>
            </w:r>
            <w:r>
              <w:rPr>
                <w:rFonts w:hint="eastAsia" w:cs="楷体" w:asciiTheme="minorEastAsia" w:hAnsiTheme="minorEastAsia" w:eastAsiaTheme="minorEastAsia"/>
              </w:rPr>
              <w:t xml:space="preserve">作能力评价</w:t>
            </w:r>
            <w:r/>
          </w:p>
        </w:tc>
        <w:tc>
          <w:tcPr>
            <w:tcW w:w="6073" w:type="dxa"/>
            <w:textDirection w:val="lrTb"/>
            <w:noWrap w:val="false"/>
          </w:tcPr>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参加本次投标的实验室具有复检工作资质得</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分；参加本次投标的实验室</w:t>
            </w:r>
            <w:r>
              <w:rPr>
                <w:rFonts w:hint="eastAsia" w:cs="楷体" w:asciiTheme="minorEastAsia" w:hAnsiTheme="minorEastAsia" w:eastAsiaTheme="minorEastAsia"/>
                <w:spacing w:val="-1"/>
              </w:rPr>
              <w:t xml:space="preserve">具有司法鉴定资质或农业行政主管</w:t>
            </w:r>
            <w:r>
              <w:rPr>
                <w:rFonts w:hint="eastAsia" w:cs="楷体" w:asciiTheme="minorEastAsia" w:hAnsiTheme="minorEastAsia" w:eastAsiaTheme="minorEastAsia"/>
                <w:spacing w:val="-1"/>
              </w:rPr>
              <w:t xml:space="preserve">部门授权的农产品质量安全监测机构考核合格证书</w:t>
            </w:r>
            <w:r>
              <w:rPr>
                <w:rFonts w:hint="eastAsia" w:cs="楷体" w:asciiTheme="minorEastAsia" w:hAnsiTheme="minorEastAsia" w:eastAsiaTheme="minorEastAsia"/>
                <w:spacing w:val="-1"/>
              </w:rPr>
              <w:t xml:space="preserve">，得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w:t>
            </w:r>
            <w:r>
              <w:rPr>
                <w:rFonts w:hint="eastAsia" w:cs="楷体" w:asciiTheme="minorEastAsia" w:hAnsiTheme="minorEastAsia" w:eastAsiaTheme="minorEastAsia"/>
                <w:spacing w:val="-1"/>
              </w:rPr>
              <w:t xml:space="preserve">。本项满分</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分；（不累计计分）</w:t>
            </w:r>
            <w:r/>
          </w:p>
          <w:p>
            <w:pPr>
              <w:pStyle w:val="1044"/>
              <w:ind w:firstLine="388"/>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2.2025</w:t>
            </w:r>
            <w:r>
              <w:rPr>
                <w:rFonts w:hint="eastAsia" w:cs="楷体" w:asciiTheme="minorEastAsia" w:hAnsiTheme="minorEastAsia" w:eastAsiaTheme="minorEastAsia"/>
                <w:spacing w:val="-1"/>
              </w:rPr>
              <w:t xml:space="preserve">年</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月</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日至</w:t>
            </w:r>
            <w:r>
              <w:rPr>
                <w:rFonts w:hint="eastAsia" w:cs="楷体" w:asciiTheme="minorEastAsia" w:hAnsiTheme="minorEastAsia" w:eastAsiaTheme="minorEastAsia"/>
                <w:spacing w:val="-1"/>
              </w:rPr>
              <w:t xml:space="preserve">2025</w:t>
            </w:r>
            <w:r>
              <w:rPr>
                <w:rFonts w:hint="eastAsia" w:cs="楷体" w:asciiTheme="minorEastAsia" w:hAnsiTheme="minorEastAsia" w:eastAsiaTheme="minorEastAsia"/>
                <w:spacing w:val="-1"/>
              </w:rPr>
              <w:t xml:space="preserve">年</w:t>
            </w:r>
            <w:r>
              <w:rPr>
                <w:rFonts w:hint="eastAsia" w:cs="楷体" w:asciiTheme="minorEastAsia" w:hAnsiTheme="minorEastAsia" w:eastAsiaTheme="minorEastAsia"/>
                <w:spacing w:val="-1"/>
              </w:rPr>
              <w:t xml:space="preserve">12</w:t>
            </w:r>
            <w:r>
              <w:rPr>
                <w:rFonts w:hint="eastAsia" w:cs="楷体" w:asciiTheme="minorEastAsia" w:hAnsiTheme="minorEastAsia" w:eastAsiaTheme="minorEastAsia"/>
                <w:spacing w:val="-1"/>
              </w:rPr>
              <w:t xml:space="preserve">月</w:t>
            </w:r>
            <w:r>
              <w:rPr>
                <w:rFonts w:hint="eastAsia" w:cs="楷体" w:asciiTheme="minorEastAsia" w:hAnsiTheme="minorEastAsia" w:eastAsiaTheme="minorEastAsia"/>
                <w:spacing w:val="-1"/>
              </w:rPr>
              <w:t xml:space="preserve">31</w:t>
            </w:r>
            <w:r>
              <w:rPr>
                <w:rFonts w:hint="eastAsia" w:cs="楷体" w:asciiTheme="minorEastAsia" w:hAnsiTheme="minorEastAsia" w:eastAsiaTheme="minorEastAsia"/>
                <w:spacing w:val="-1"/>
              </w:rPr>
              <w:t xml:space="preserve">日，每承担</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批次复检样品加</w:t>
            </w:r>
            <w:r>
              <w:rPr>
                <w:rFonts w:hint="eastAsia" w:cs="楷体" w:asciiTheme="minorEastAsia" w:hAnsiTheme="minorEastAsia" w:eastAsiaTheme="minorEastAsia"/>
                <w:spacing w:val="-1"/>
              </w:rPr>
              <w:t xml:space="preserve">0.02</w:t>
            </w:r>
            <w:r>
              <w:rPr>
                <w:rFonts w:hint="eastAsia" w:cs="楷体" w:asciiTheme="minorEastAsia" w:hAnsiTheme="minorEastAsia" w:eastAsiaTheme="minorEastAsia"/>
                <w:spacing w:val="-1"/>
              </w:rPr>
              <w:t xml:space="preserve">分，满分</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w:t>
            </w:r>
            <w:r/>
          </w:p>
          <w:p>
            <w:pPr>
              <w:pStyle w:val="1044"/>
              <w:ind w:firstLine="412"/>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注</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投标人承担上述任务的实验室需为本次投标的同一实验室。</w:t>
            </w:r>
            <w:r/>
          </w:p>
          <w:p>
            <w:pPr>
              <w:pStyle w:val="1044"/>
              <w:ind w:firstLine="392"/>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注</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：提供复检机构资质和复检报告扫描件，缺一不可，否则不得分。</w:t>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2"/>
              </w:rPr>
              <w:t xml:space="preserve">3.0</w:t>
            </w:r>
            <w:r/>
          </w:p>
        </w:tc>
      </w:tr>
      <w:tr>
        <w:trPr>
          <w:jc w:val="center"/>
          <w:trHeight w:val="57"/>
        </w:trPr>
        <w:tc>
          <w:tcPr>
            <w:tcW w:w="551" w:type="dxa"/>
            <w:vAlign w:val="center"/>
            <w:textDirection w:val="lrTb"/>
            <w:noWrap w:val="false"/>
          </w:tcPr>
          <w:p>
            <w:pPr>
              <w:pStyle w:val="1044"/>
              <w:jc w:val="center"/>
              <w:spacing w:before="68" w:line="183"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5"/>
              </w:rPr>
              <w:t xml:space="preserve">1.4</w:t>
            </w:r>
            <w:r/>
          </w:p>
        </w:tc>
        <w:tc>
          <w:tcPr>
            <w:tcW w:w="1261" w:type="dxa"/>
            <w:vAlign w:val="center"/>
            <w:textDirection w:val="lrTb"/>
            <w:noWrap w:val="false"/>
          </w:tcPr>
          <w:p>
            <w:pPr>
              <w:pStyle w:val="1044"/>
              <w:jc w:val="center"/>
              <w:spacing w:before="0" w:after="0" w:line="247"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2"/>
              </w:rPr>
              <w:t xml:space="preserve">承检机</w:t>
            </w:r>
            <w:r>
              <w:rPr>
                <w:rFonts w:hint="eastAsia" w:cs="楷体" w:asciiTheme="minorEastAsia" w:hAnsiTheme="minorEastAsia" w:eastAsiaTheme="minorEastAsia"/>
                <w:spacing w:val="-3"/>
              </w:rPr>
              <w:t xml:space="preserve">构考核评价</w:t>
            </w:r>
            <w:r/>
          </w:p>
        </w:tc>
        <w:tc>
          <w:tcPr>
            <w:tcW w:w="6073" w:type="dxa"/>
            <w:textDirection w:val="lrTb"/>
            <w:noWrap w:val="false"/>
          </w:tcPr>
          <w:p>
            <w:pPr>
              <w:pStyle w:val="1044"/>
              <w:ind w:firstLine="392"/>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7"/>
              </w:rPr>
              <w:t xml:space="preserve">2024</w:t>
            </w:r>
            <w:r>
              <w:rPr>
                <w:rFonts w:hint="eastAsia" w:cs="楷体" w:asciiTheme="minorEastAsia" w:hAnsiTheme="minorEastAsia" w:eastAsiaTheme="minorEastAsia"/>
                <w:spacing w:val="-7"/>
              </w:rPr>
              <w:t xml:space="preserve">年</w:t>
            </w:r>
            <w:r>
              <w:rPr>
                <w:rFonts w:hint="eastAsia" w:cs="楷体" w:asciiTheme="minorEastAsia" w:hAnsiTheme="minorEastAsia" w:eastAsiaTheme="minorEastAsia"/>
                <w:spacing w:val="-7"/>
              </w:rPr>
              <w:t xml:space="preserve">1</w:t>
            </w:r>
            <w:r>
              <w:rPr>
                <w:rFonts w:hint="eastAsia" w:cs="楷体" w:asciiTheme="minorEastAsia" w:hAnsiTheme="minorEastAsia" w:eastAsiaTheme="minorEastAsia"/>
                <w:spacing w:val="-7"/>
              </w:rPr>
              <w:t xml:space="preserve">月</w:t>
            </w:r>
            <w:r>
              <w:rPr>
                <w:rFonts w:hint="eastAsia" w:cs="楷体" w:asciiTheme="minorEastAsia" w:hAnsiTheme="minorEastAsia" w:eastAsiaTheme="minorEastAsia"/>
                <w:spacing w:val="-7"/>
              </w:rPr>
              <w:t xml:space="preserve">1</w:t>
            </w:r>
            <w:r>
              <w:rPr>
                <w:rFonts w:hint="eastAsia" w:cs="楷体" w:asciiTheme="minorEastAsia" w:hAnsiTheme="minorEastAsia" w:eastAsiaTheme="minorEastAsia"/>
                <w:spacing w:val="-7"/>
              </w:rPr>
              <w:t xml:space="preserve">日以来，在市场监管部门</w:t>
            </w:r>
            <w:r>
              <w:rPr>
                <w:rFonts w:hint="eastAsia" w:cs="楷体" w:asciiTheme="minorEastAsia" w:hAnsiTheme="minorEastAsia" w:eastAsiaTheme="minorEastAsia"/>
                <w:spacing w:val="-3"/>
              </w:rPr>
              <w:t xml:space="preserve">组织的承检机构考核中的综合评价满意度情况：</w:t>
            </w:r>
            <w:r/>
          </w:p>
          <w:p>
            <w:pPr>
              <w:pStyle w:val="1044"/>
              <w:ind w:firstLine="408"/>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3"/>
              </w:rPr>
              <w:t xml:space="preserve">省级满意（优秀，或等同于相同等次</w:t>
            </w:r>
            <w:r>
              <w:rPr>
                <w:rFonts w:hint="eastAsia" w:cs="楷体" w:asciiTheme="minorEastAsia" w:hAnsiTheme="minorEastAsia" w:eastAsiaTheme="minorEastAsia"/>
                <w:spacing w:val="-4"/>
              </w:rPr>
              <w:t xml:space="preserve">），</w:t>
            </w:r>
            <w:r>
              <w:rPr>
                <w:rFonts w:hint="eastAsia" w:cs="楷体" w:asciiTheme="minorEastAsia" w:hAnsiTheme="minorEastAsia" w:eastAsiaTheme="minorEastAsia"/>
                <w:spacing w:val="-3"/>
              </w:rPr>
              <w:t xml:space="preserve">一个得</w:t>
            </w:r>
            <w:r>
              <w:rPr>
                <w:rFonts w:hint="eastAsia" w:cs="楷体" w:asciiTheme="minorEastAsia" w:hAnsiTheme="minorEastAsia" w:eastAsiaTheme="minorEastAsia"/>
                <w:spacing w:val="-3"/>
              </w:rPr>
              <w:t xml:space="preserve">2</w:t>
            </w:r>
            <w:r>
              <w:rPr>
                <w:rFonts w:hint="eastAsia" w:cs="楷体" w:asciiTheme="minorEastAsia" w:hAnsiTheme="minorEastAsia" w:eastAsiaTheme="minorEastAsia"/>
                <w:spacing w:val="-3"/>
              </w:rPr>
              <w:t xml:space="preserve">分；市级满意（优</w:t>
            </w:r>
            <w:r>
              <w:rPr>
                <w:rFonts w:hint="eastAsia" w:cs="楷体" w:asciiTheme="minorEastAsia" w:hAnsiTheme="minorEastAsia" w:eastAsiaTheme="minorEastAsia"/>
                <w:spacing w:val="-7"/>
              </w:rPr>
              <w:t xml:space="preserve">秀，或等同于相同等次</w:t>
            </w:r>
            <w:r>
              <w:rPr>
                <w:rFonts w:hint="eastAsia" w:cs="楷体" w:asciiTheme="minorEastAsia" w:hAnsiTheme="minorEastAsia" w:eastAsiaTheme="minorEastAsia"/>
                <w:spacing w:val="-5"/>
              </w:rPr>
              <w:t xml:space="preserve">），</w:t>
            </w:r>
            <w:r>
              <w:rPr>
                <w:rFonts w:hint="eastAsia" w:cs="楷体" w:asciiTheme="minorEastAsia" w:hAnsiTheme="minorEastAsia" w:eastAsiaTheme="minorEastAsia"/>
                <w:spacing w:val="-7"/>
              </w:rPr>
              <w:t xml:space="preserve">一个得</w:t>
            </w:r>
            <w:r>
              <w:rPr>
                <w:rFonts w:hint="eastAsia" w:cs="楷体" w:asciiTheme="minorEastAsia" w:hAnsiTheme="minorEastAsia" w:eastAsiaTheme="minorEastAsia"/>
                <w:spacing w:val="-7"/>
              </w:rPr>
              <w:t xml:space="preserve">1</w:t>
            </w:r>
            <w:r>
              <w:rPr>
                <w:rFonts w:hint="eastAsia" w:cs="楷体" w:asciiTheme="minorEastAsia" w:hAnsiTheme="minorEastAsia" w:eastAsiaTheme="minorEastAsia"/>
                <w:spacing w:val="-7"/>
              </w:rPr>
              <w:t xml:space="preserve">分；</w:t>
            </w:r>
            <w:r>
              <w:rPr>
                <w:rFonts w:hint="eastAsia" w:cs="楷体" w:asciiTheme="minorEastAsia" w:hAnsiTheme="minorEastAsia" w:eastAsiaTheme="minorEastAsia"/>
                <w:spacing w:val="-3"/>
              </w:rPr>
              <w:t xml:space="preserve">县区级满意（优</w:t>
            </w:r>
            <w:r>
              <w:rPr>
                <w:rFonts w:hint="eastAsia" w:cs="楷体" w:asciiTheme="minorEastAsia" w:hAnsiTheme="minorEastAsia" w:eastAsiaTheme="minorEastAsia"/>
                <w:spacing w:val="-7"/>
              </w:rPr>
              <w:t xml:space="preserve">秀，或等同于相同等次</w:t>
            </w:r>
            <w:r>
              <w:rPr>
                <w:rFonts w:hint="eastAsia" w:cs="楷体" w:asciiTheme="minorEastAsia" w:hAnsiTheme="minorEastAsia" w:eastAsiaTheme="minorEastAsia"/>
                <w:spacing w:val="-5"/>
              </w:rPr>
              <w:t xml:space="preserve">），</w:t>
            </w:r>
            <w:r>
              <w:rPr>
                <w:rFonts w:hint="eastAsia" w:cs="楷体" w:asciiTheme="minorEastAsia" w:hAnsiTheme="minorEastAsia" w:eastAsiaTheme="minorEastAsia"/>
                <w:spacing w:val="-7"/>
              </w:rPr>
              <w:t xml:space="preserve">一个得</w:t>
            </w:r>
            <w:r>
              <w:rPr>
                <w:rFonts w:hint="eastAsia" w:cs="楷体" w:asciiTheme="minorEastAsia" w:hAnsiTheme="minorEastAsia" w:eastAsiaTheme="minorEastAsia"/>
                <w:spacing w:val="-7"/>
              </w:rPr>
              <w:t xml:space="preserve">0.5</w:t>
            </w:r>
            <w:r>
              <w:rPr>
                <w:rFonts w:hint="eastAsia" w:cs="楷体" w:asciiTheme="minorEastAsia" w:hAnsiTheme="minorEastAsia" w:eastAsiaTheme="minorEastAsia"/>
                <w:spacing w:val="-7"/>
              </w:rPr>
              <w:t xml:space="preserve">分；可以累计，但市级、县区级累计不超过</w:t>
            </w:r>
            <w:r>
              <w:rPr>
                <w:rFonts w:hint="eastAsia" w:cs="楷体" w:asciiTheme="minorEastAsia" w:hAnsiTheme="minorEastAsia" w:eastAsiaTheme="minorEastAsia"/>
                <w:spacing w:val="-7"/>
              </w:rPr>
              <w:t xml:space="preserve">2</w:t>
            </w:r>
            <w:r>
              <w:rPr>
                <w:rFonts w:hint="eastAsia" w:cs="楷体" w:asciiTheme="minorEastAsia" w:hAnsiTheme="minorEastAsia" w:eastAsiaTheme="minorEastAsia"/>
                <w:spacing w:val="-7"/>
              </w:rPr>
              <w:t xml:space="preserve">分</w:t>
            </w:r>
            <w:r>
              <w:rPr>
                <w:rFonts w:hint="eastAsia" w:cs="楷体" w:asciiTheme="minorEastAsia" w:hAnsiTheme="minorEastAsia" w:eastAsiaTheme="minorEastAsia"/>
                <w:spacing w:val="-5"/>
              </w:rPr>
              <w:t xml:space="preserve">。</w:t>
            </w:r>
            <w:r/>
          </w:p>
          <w:p>
            <w:pPr>
              <w:ind w:firstLine="412"/>
              <w:spacing w:line="300" w:lineRule="exact"/>
              <w:rPr>
                <w:rFonts w:cs="楷体" w:asciiTheme="minorEastAsia" w:hAnsiTheme="minorEastAsia" w:eastAsiaTheme="minorEastAsia"/>
                <w:spacing w:val="-6"/>
                <w:sz w:val="20"/>
                <w:szCs w:val="21"/>
              </w:rPr>
            </w:pPr>
            <w:r>
              <w:rPr>
                <w:rFonts w:hint="eastAsia" w:cs="楷体" w:asciiTheme="minorEastAsia" w:hAnsiTheme="minorEastAsia" w:eastAsiaTheme="minorEastAsia"/>
                <w:spacing w:val="-2"/>
                <w:szCs w:val="21"/>
              </w:rPr>
              <w:t xml:space="preserve">注：提供</w:t>
            </w:r>
            <w:r>
              <w:rPr>
                <w:rFonts w:hint="eastAsia" w:cs="楷体" w:asciiTheme="minorEastAsia" w:hAnsiTheme="minorEastAsia" w:eastAsiaTheme="minorEastAsia"/>
                <w:spacing w:val="-3"/>
                <w:szCs w:val="21"/>
              </w:rPr>
              <w:t xml:space="preserve">承担</w:t>
            </w:r>
            <w:r>
              <w:rPr>
                <w:rFonts w:hint="eastAsia" w:cs="楷体" w:asciiTheme="minorEastAsia" w:hAnsiTheme="minorEastAsia" w:eastAsiaTheme="minorEastAsia"/>
                <w:spacing w:val="-2"/>
                <w:szCs w:val="21"/>
              </w:rPr>
              <w:t xml:space="preserve">市场局</w:t>
            </w:r>
            <w:r>
              <w:rPr>
                <w:rFonts w:hint="eastAsia" w:cs="楷体" w:asciiTheme="minorEastAsia" w:hAnsiTheme="minorEastAsia" w:eastAsiaTheme="minorEastAsia"/>
                <w:spacing w:val="-3"/>
                <w:szCs w:val="21"/>
              </w:rPr>
              <w:t xml:space="preserve">任务的中标通知书、合同及开</w:t>
            </w:r>
            <w:r>
              <w:rPr>
                <w:rFonts w:hint="eastAsia" w:cs="楷体" w:asciiTheme="minorEastAsia" w:hAnsiTheme="minorEastAsia" w:eastAsiaTheme="minorEastAsia"/>
                <w:spacing w:val="-2"/>
                <w:szCs w:val="21"/>
              </w:rPr>
              <w:t xml:space="preserve">具的相关</w:t>
            </w:r>
            <w:r>
              <w:rPr>
                <w:rFonts w:hint="eastAsia" w:cs="楷体" w:asciiTheme="minorEastAsia" w:hAnsiTheme="minorEastAsia" w:eastAsiaTheme="minorEastAsia"/>
                <w:spacing w:val="-2"/>
                <w:szCs w:val="21"/>
              </w:rPr>
              <w:t xml:space="preserve">证明材料</w:t>
            </w:r>
            <w:r>
              <w:rPr>
                <w:rFonts w:hint="eastAsia" w:cs="楷体" w:asciiTheme="minorEastAsia" w:hAnsiTheme="minorEastAsia" w:eastAsiaTheme="minorEastAsia"/>
                <w:spacing w:val="-3"/>
                <w:szCs w:val="21"/>
              </w:rPr>
              <w:t xml:space="preserve">扫描件（按照考核中成绩中最好的填报）</w:t>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2"/>
              </w:rPr>
              <w:t xml:space="preserve">4.0</w:t>
            </w:r>
            <w:r/>
          </w:p>
        </w:tc>
      </w:tr>
      <w:tr>
        <w:trPr>
          <w:jc w:val="center"/>
          <w:trHeight w:val="57"/>
        </w:trPr>
        <w:tc>
          <w:tcPr>
            <w:tcW w:w="551" w:type="dxa"/>
            <w:vAlign w:val="center"/>
            <w:textDirection w:val="lrTb"/>
            <w:noWrap w:val="false"/>
          </w:tcPr>
          <w:p>
            <w:pPr>
              <w:pStyle w:val="1044"/>
              <w:jc w:val="center"/>
              <w:spacing w:before="69" w:line="183"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5"/>
              </w:rPr>
              <w:t xml:space="preserve">1.5</w:t>
            </w:r>
            <w:r/>
          </w:p>
        </w:tc>
        <w:tc>
          <w:tcPr>
            <w:tcW w:w="1261" w:type="dxa"/>
            <w:vAlign w:val="center"/>
            <w:textDirection w:val="lrTb"/>
            <w:noWrap w:val="false"/>
          </w:tcPr>
          <w:p>
            <w:pPr>
              <w:pStyle w:val="1044"/>
              <w:jc w:val="center"/>
              <w:spacing w:before="0" w:after="0" w:line="221"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3"/>
              </w:rPr>
              <w:t xml:space="preserve">实验室能力验</w:t>
            </w:r>
            <w:r>
              <w:rPr>
                <w:rFonts w:hint="eastAsia" w:cs="楷体" w:asciiTheme="minorEastAsia" w:hAnsiTheme="minorEastAsia" w:eastAsiaTheme="minorEastAsia"/>
              </w:rPr>
              <w:t xml:space="preserve">证评价</w:t>
            </w:r>
            <w:r/>
          </w:p>
        </w:tc>
        <w:tc>
          <w:tcPr>
            <w:tcW w:w="6073" w:type="dxa"/>
            <w:textDirection w:val="lrTb"/>
            <w:noWrap w:val="false"/>
          </w:tcPr>
          <w:p>
            <w:pPr>
              <w:pStyle w:val="1044"/>
              <w:ind w:firstLine="392"/>
              <w:spacing w:before="0" w:after="0" w:line="300" w:lineRule="exact"/>
              <w:rPr>
                <w:rFonts w:cs="楷体" w:asciiTheme="minorEastAsia" w:hAnsiTheme="minorEastAsia" w:eastAsiaTheme="minorEastAsia"/>
                <w:spacing w:val="-6"/>
                <w:sz w:val="20"/>
              </w:rPr>
            </w:pPr>
            <w:r>
              <w:rPr>
                <w:rFonts w:hint="eastAsia" w:cs="楷体" w:asciiTheme="minorEastAsia" w:hAnsiTheme="minorEastAsia" w:eastAsiaTheme="minorEastAsia"/>
                <w:spacing w:val="-7"/>
              </w:rPr>
              <w:t xml:space="preserve">2023</w:t>
            </w:r>
            <w:r>
              <w:rPr>
                <w:rFonts w:hint="eastAsia" w:cs="楷体" w:asciiTheme="minorEastAsia" w:hAnsiTheme="minorEastAsia" w:eastAsiaTheme="minorEastAsia"/>
                <w:spacing w:val="-7"/>
              </w:rPr>
              <w:t xml:space="preserve">年</w:t>
            </w:r>
            <w:r>
              <w:rPr>
                <w:rFonts w:hint="eastAsia" w:cs="楷体" w:asciiTheme="minorEastAsia" w:hAnsiTheme="minorEastAsia" w:eastAsiaTheme="minorEastAsia"/>
                <w:spacing w:val="-7"/>
              </w:rPr>
              <w:t xml:space="preserve">1</w:t>
            </w:r>
            <w:r>
              <w:rPr>
                <w:rFonts w:hint="eastAsia" w:cs="楷体" w:asciiTheme="minorEastAsia" w:hAnsiTheme="minorEastAsia" w:eastAsiaTheme="minorEastAsia"/>
                <w:spacing w:val="-7"/>
              </w:rPr>
              <w:t xml:space="preserve">月</w:t>
            </w:r>
            <w:r>
              <w:rPr>
                <w:rFonts w:hint="eastAsia" w:cs="楷体" w:asciiTheme="minorEastAsia" w:hAnsiTheme="minorEastAsia" w:eastAsiaTheme="minorEastAsia"/>
                <w:spacing w:val="-7"/>
              </w:rPr>
              <w:t xml:space="preserve">1</w:t>
            </w:r>
            <w:r>
              <w:rPr>
                <w:rFonts w:hint="eastAsia" w:cs="楷体" w:asciiTheme="minorEastAsia" w:hAnsiTheme="minorEastAsia" w:eastAsiaTheme="minorEastAsia"/>
                <w:spacing w:val="-7"/>
              </w:rPr>
              <w:t xml:space="preserve">日</w:t>
            </w:r>
            <w:r>
              <w:rPr>
                <w:rFonts w:hint="eastAsia" w:cs="楷体" w:asciiTheme="minorEastAsia" w:hAnsiTheme="minorEastAsia" w:eastAsiaTheme="minorEastAsia"/>
                <w:spacing w:val="-7"/>
              </w:rPr>
              <w:t xml:space="preserve">-2025</w:t>
            </w:r>
            <w:r>
              <w:rPr>
                <w:rFonts w:hint="eastAsia" w:cs="楷体" w:asciiTheme="minorEastAsia" w:hAnsiTheme="minorEastAsia" w:eastAsiaTheme="minorEastAsia"/>
                <w:spacing w:val="-7"/>
              </w:rPr>
              <w:t xml:space="preserve">年</w:t>
            </w:r>
            <w:r>
              <w:rPr>
                <w:rFonts w:hint="eastAsia" w:cs="楷体" w:asciiTheme="minorEastAsia" w:hAnsiTheme="minorEastAsia" w:eastAsiaTheme="minorEastAsia"/>
                <w:spacing w:val="-7"/>
              </w:rPr>
              <w:t xml:space="preserve">12</w:t>
            </w:r>
            <w:r>
              <w:rPr>
                <w:rFonts w:hint="eastAsia" w:cs="楷体" w:asciiTheme="minorEastAsia" w:hAnsiTheme="minorEastAsia" w:eastAsiaTheme="minorEastAsia"/>
                <w:spacing w:val="-7"/>
              </w:rPr>
              <w:t xml:space="preserve">月</w:t>
            </w:r>
            <w:r>
              <w:rPr>
                <w:rFonts w:hint="eastAsia" w:cs="楷体" w:asciiTheme="minorEastAsia" w:hAnsiTheme="minorEastAsia" w:eastAsiaTheme="minorEastAsia"/>
                <w:spacing w:val="-7"/>
              </w:rPr>
              <w:t xml:space="preserve">31</w:t>
            </w:r>
            <w:r>
              <w:rPr>
                <w:rFonts w:hint="eastAsia" w:cs="楷体" w:asciiTheme="minorEastAsia" w:hAnsiTheme="minorEastAsia" w:eastAsiaTheme="minorEastAsia"/>
                <w:spacing w:val="-7"/>
              </w:rPr>
              <w:t xml:space="preserve">日以来参与省级（含）以上实验室能力验</w:t>
            </w:r>
            <w:r>
              <w:rPr>
                <w:rFonts w:hint="eastAsia" w:cs="楷体" w:asciiTheme="minorEastAsia" w:hAnsiTheme="minorEastAsia" w:eastAsiaTheme="minorEastAsia"/>
                <w:spacing w:val="-8"/>
              </w:rPr>
              <w:t xml:space="preserve">证情况：对食品检验项目中的</w:t>
            </w:r>
            <w:r>
              <w:rPr>
                <w:rFonts w:hint="eastAsia" w:cs="楷体" w:asciiTheme="minorEastAsia" w:hAnsiTheme="minorEastAsia" w:eastAsiaTheme="minorEastAsia"/>
              </w:rPr>
              <w:t xml:space="preserve">农药残留、兽药残留、重金属、真菌毒素、食品添加剂、</w:t>
            </w:r>
            <w:r>
              <w:rPr>
                <w:rFonts w:hint="eastAsia" w:cs="楷体" w:asciiTheme="minorEastAsia" w:hAnsiTheme="minorEastAsia" w:eastAsiaTheme="minorEastAsia"/>
                <w:spacing w:val="-1"/>
              </w:rPr>
              <w:t xml:space="preserve">非法添</w:t>
            </w:r>
            <w:r>
              <w:rPr>
                <w:rFonts w:hint="eastAsia" w:cs="楷体" w:asciiTheme="minorEastAsia" w:hAnsiTheme="minorEastAsia" w:eastAsiaTheme="minorEastAsia"/>
                <w:spacing w:val="-2"/>
              </w:rPr>
              <w:t xml:space="preserve">加、微生物、动物源性成分等</w:t>
            </w:r>
            <w:r>
              <w:rPr>
                <w:rFonts w:hint="eastAsia" w:cs="楷体" w:asciiTheme="minorEastAsia" w:hAnsiTheme="minorEastAsia" w:eastAsiaTheme="minorEastAsia"/>
                <w:spacing w:val="-2"/>
              </w:rPr>
              <w:t xml:space="preserve">8</w:t>
            </w:r>
            <w:r>
              <w:rPr>
                <w:rFonts w:hint="eastAsia" w:cs="楷体" w:asciiTheme="minorEastAsia" w:hAnsiTheme="minorEastAsia" w:eastAsiaTheme="minorEastAsia"/>
                <w:spacing w:val="-2"/>
              </w:rPr>
              <w:t xml:space="preserve">个领域全部覆盖</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次，并且结果满意</w:t>
            </w:r>
            <w:r>
              <w:rPr>
                <w:rFonts w:hint="eastAsia" w:cs="楷体" w:asciiTheme="minorEastAsia" w:hAnsiTheme="minorEastAsia" w:eastAsiaTheme="minorEastAsia"/>
                <w:spacing w:val="-10"/>
              </w:rPr>
              <w:t xml:space="preserve">的得</w:t>
            </w:r>
            <w:r>
              <w:rPr>
                <w:rFonts w:hint="eastAsia" w:cs="楷体" w:asciiTheme="minorEastAsia" w:hAnsiTheme="minorEastAsia" w:eastAsiaTheme="minorEastAsia"/>
                <w:spacing w:val="-10"/>
              </w:rPr>
              <w:t xml:space="preserve">5</w:t>
            </w:r>
            <w:r>
              <w:rPr>
                <w:rFonts w:hint="eastAsia" w:cs="楷体" w:asciiTheme="minorEastAsia" w:hAnsiTheme="minorEastAsia" w:eastAsiaTheme="minorEastAsia"/>
                <w:spacing w:val="-10"/>
              </w:rPr>
              <w:t xml:space="preserve">分，每缺少</w:t>
            </w:r>
            <w:r>
              <w:rPr>
                <w:rFonts w:hint="eastAsia" w:cs="楷体" w:asciiTheme="minorEastAsia" w:hAnsiTheme="minorEastAsia" w:eastAsiaTheme="minorEastAsia"/>
                <w:spacing w:val="-10"/>
              </w:rPr>
              <w:t xml:space="preserve">1</w:t>
            </w:r>
            <w:r>
              <w:rPr>
                <w:rFonts w:hint="eastAsia" w:cs="楷体" w:asciiTheme="minorEastAsia" w:hAnsiTheme="minorEastAsia" w:eastAsiaTheme="minorEastAsia"/>
                <w:spacing w:val="-10"/>
              </w:rPr>
              <w:t xml:space="preserve">个领域扣</w:t>
            </w:r>
            <w:r>
              <w:rPr>
                <w:rFonts w:hint="eastAsia" w:cs="楷体" w:asciiTheme="minorEastAsia" w:hAnsiTheme="minorEastAsia" w:eastAsiaTheme="minorEastAsia"/>
                <w:spacing w:val="-10"/>
              </w:rPr>
              <w:t xml:space="preserve">1</w:t>
            </w:r>
            <w:r>
              <w:rPr>
                <w:rFonts w:hint="eastAsia" w:cs="楷体" w:asciiTheme="minorEastAsia" w:hAnsiTheme="minorEastAsia" w:eastAsiaTheme="minorEastAsia"/>
                <w:spacing w:val="-10"/>
              </w:rPr>
              <w:t xml:space="preserve">分；在此基础上每增加</w:t>
            </w:r>
            <w:r>
              <w:rPr>
                <w:rFonts w:hint="eastAsia" w:cs="楷体" w:asciiTheme="minorEastAsia" w:hAnsiTheme="minorEastAsia" w:eastAsiaTheme="minorEastAsia"/>
                <w:spacing w:val="-10"/>
              </w:rPr>
              <w:t xml:space="preserve">10</w:t>
            </w:r>
            <w:r>
              <w:rPr>
                <w:rFonts w:hint="eastAsia" w:cs="楷体" w:asciiTheme="minorEastAsia" w:hAnsiTheme="minorEastAsia" w:eastAsiaTheme="minorEastAsia"/>
                <w:spacing w:val="-10"/>
              </w:rPr>
              <w:t xml:space="preserve">次结果满意的能力验证，加</w:t>
            </w:r>
            <w:r>
              <w:rPr>
                <w:rFonts w:hint="eastAsia" w:cs="楷体" w:asciiTheme="minorEastAsia" w:hAnsiTheme="minorEastAsia" w:eastAsiaTheme="minorEastAsia"/>
                <w:spacing w:val="-10"/>
              </w:rPr>
              <w:t xml:space="preserve">1</w:t>
            </w:r>
            <w:r>
              <w:rPr>
                <w:rFonts w:hint="eastAsia" w:cs="楷体" w:asciiTheme="minorEastAsia" w:hAnsiTheme="minorEastAsia" w:eastAsiaTheme="minorEastAsia"/>
                <w:spacing w:val="-10"/>
              </w:rPr>
              <w:t xml:space="preserve">分；满分</w:t>
            </w:r>
            <w:r>
              <w:rPr>
                <w:rFonts w:hint="eastAsia" w:cs="楷体" w:asciiTheme="minorEastAsia" w:hAnsiTheme="minorEastAsia" w:eastAsiaTheme="minorEastAsia"/>
                <w:spacing w:val="-10"/>
              </w:rPr>
              <w:t xml:space="preserve">8</w:t>
            </w:r>
            <w:r>
              <w:rPr>
                <w:rFonts w:hint="eastAsia" w:cs="楷体" w:asciiTheme="minorEastAsia" w:hAnsiTheme="minorEastAsia" w:eastAsiaTheme="minorEastAsia"/>
                <w:spacing w:val="-10"/>
              </w:rPr>
              <w:t xml:space="preserve">分。（提供能力验证证书或相关文件</w:t>
            </w:r>
            <w:r>
              <w:rPr>
                <w:rFonts w:hint="eastAsia" w:cs="楷体" w:asciiTheme="minorEastAsia" w:hAnsiTheme="minorEastAsia" w:eastAsiaTheme="minorEastAsia"/>
                <w:spacing w:val="-2"/>
              </w:rPr>
              <w:t xml:space="preserve">扫描件）</w:t>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2"/>
              </w:rPr>
              <w:t xml:space="preserve">8.0</w:t>
            </w:r>
            <w:r/>
          </w:p>
        </w:tc>
      </w:tr>
      <w:tr>
        <w:trPr>
          <w:jc w:val="center"/>
          <w:trHeight w:val="57"/>
        </w:trPr>
        <w:tc>
          <w:tcPr>
            <w:tcW w:w="551" w:type="dxa"/>
            <w:vAlign w:val="center"/>
            <w:textDirection w:val="lrTb"/>
            <w:noWrap w:val="false"/>
          </w:tcPr>
          <w:p>
            <w:pPr>
              <w:pStyle w:val="1044"/>
              <w:jc w:val="center"/>
              <w:spacing w:before="69" w:line="183"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5"/>
              </w:rPr>
              <w:t xml:space="preserve">1.6</w:t>
            </w:r>
            <w:r/>
          </w:p>
        </w:tc>
        <w:tc>
          <w:tcPr>
            <w:tcW w:w="1261"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合格备份样品再利用工作情</w:t>
            </w:r>
            <w:r>
              <w:rPr>
                <w:rFonts w:hint="eastAsia" w:cs="楷体" w:asciiTheme="minorEastAsia" w:hAnsiTheme="minorEastAsia" w:eastAsiaTheme="minorEastAsia"/>
              </w:rPr>
              <w:t xml:space="preserve">况评价</w:t>
            </w:r>
            <w:r/>
          </w:p>
        </w:tc>
        <w:tc>
          <w:tcPr>
            <w:tcW w:w="6073" w:type="dxa"/>
            <w:textDirection w:val="lrTb"/>
            <w:noWrap w:val="false"/>
          </w:tcPr>
          <w:p>
            <w:pPr>
              <w:pStyle w:val="1044"/>
              <w:ind w:firstLine="380"/>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10"/>
              </w:rPr>
              <w:t xml:space="preserve">自</w:t>
            </w:r>
            <w:r>
              <w:rPr>
                <w:rFonts w:hint="eastAsia" w:cs="楷体" w:asciiTheme="minorEastAsia" w:hAnsiTheme="minorEastAsia" w:eastAsiaTheme="minorEastAsia"/>
                <w:spacing w:val="-10"/>
              </w:rPr>
              <w:t xml:space="preserve">2025</w:t>
            </w:r>
            <w:r>
              <w:rPr>
                <w:rFonts w:hint="eastAsia" w:cs="楷体" w:asciiTheme="minorEastAsia" w:hAnsiTheme="minorEastAsia" w:eastAsiaTheme="minorEastAsia"/>
                <w:spacing w:val="-10"/>
              </w:rPr>
              <w:t xml:space="preserve">年</w:t>
            </w:r>
            <w:r>
              <w:rPr>
                <w:rFonts w:hint="eastAsia" w:cs="楷体" w:asciiTheme="minorEastAsia" w:hAnsiTheme="minorEastAsia" w:eastAsiaTheme="minorEastAsia"/>
                <w:spacing w:val="-10"/>
              </w:rPr>
              <w:t xml:space="preserve">1</w:t>
            </w:r>
            <w:r>
              <w:rPr>
                <w:rFonts w:hint="eastAsia" w:cs="楷体" w:asciiTheme="minorEastAsia" w:hAnsiTheme="minorEastAsia" w:eastAsiaTheme="minorEastAsia"/>
                <w:spacing w:val="-10"/>
              </w:rPr>
              <w:t xml:space="preserve">月</w:t>
            </w:r>
            <w:r>
              <w:rPr>
                <w:rFonts w:hint="eastAsia" w:cs="楷体" w:asciiTheme="minorEastAsia" w:hAnsiTheme="minorEastAsia" w:eastAsiaTheme="minorEastAsia"/>
                <w:spacing w:val="-10"/>
              </w:rPr>
              <w:t xml:space="preserve">1</w:t>
            </w:r>
            <w:r>
              <w:rPr>
                <w:rFonts w:hint="eastAsia" w:cs="楷体" w:asciiTheme="minorEastAsia" w:hAnsiTheme="minorEastAsia" w:eastAsiaTheme="minorEastAsia"/>
                <w:spacing w:val="-10"/>
              </w:rPr>
              <w:t xml:space="preserve">日以来，投标人：</w:t>
            </w:r>
            <w:r/>
          </w:p>
          <w:p>
            <w:pPr>
              <w:pStyle w:val="1044"/>
              <w:ind w:firstLine="408"/>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3"/>
              </w:rPr>
              <w:t xml:space="preserve">1.</w:t>
            </w:r>
            <w:r>
              <w:rPr>
                <w:rFonts w:hint="eastAsia" w:cs="楷体" w:asciiTheme="minorEastAsia" w:hAnsiTheme="minorEastAsia" w:eastAsiaTheme="minorEastAsia"/>
                <w:spacing w:val="-3"/>
              </w:rPr>
              <w:t xml:space="preserve">已建立抽检合格备份样品再利用工作制度机制的，得</w:t>
            </w:r>
            <w:r>
              <w:rPr>
                <w:rFonts w:hint="eastAsia" w:cs="楷体" w:asciiTheme="minorEastAsia" w:hAnsiTheme="minorEastAsia" w:eastAsiaTheme="minorEastAsia"/>
                <w:spacing w:val="-3"/>
              </w:rPr>
              <w:t xml:space="preserve">1</w:t>
            </w:r>
            <w:r>
              <w:rPr>
                <w:rFonts w:hint="eastAsia" w:cs="楷体" w:asciiTheme="minorEastAsia" w:hAnsiTheme="minorEastAsia" w:eastAsiaTheme="minorEastAsia"/>
                <w:spacing w:val="-3"/>
              </w:rPr>
              <w:t xml:space="preserve">分；</w:t>
            </w:r>
            <w:r/>
          </w:p>
          <w:p>
            <w:pPr>
              <w:pStyle w:val="1044"/>
              <w:ind w:firstLine="408"/>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3"/>
              </w:rPr>
              <w:t xml:space="preserve">2.</w:t>
            </w:r>
            <w:r>
              <w:rPr>
                <w:rFonts w:hint="eastAsia" w:cs="楷体" w:asciiTheme="minorEastAsia" w:hAnsiTheme="minorEastAsia" w:eastAsiaTheme="minorEastAsia"/>
                <w:spacing w:val="-3"/>
              </w:rPr>
              <w:t xml:space="preserve">已开展抽检合格备份样品再利用工作的，得</w:t>
            </w:r>
            <w:r>
              <w:rPr>
                <w:rFonts w:hint="eastAsia" w:cs="楷体" w:asciiTheme="minorEastAsia" w:hAnsiTheme="minorEastAsia" w:eastAsiaTheme="minorEastAsia"/>
                <w:spacing w:val="-3"/>
              </w:rPr>
              <w:t xml:space="preserve">1</w:t>
            </w:r>
            <w:r>
              <w:rPr>
                <w:rFonts w:hint="eastAsia" w:cs="楷体" w:asciiTheme="minorEastAsia" w:hAnsiTheme="minorEastAsia" w:eastAsiaTheme="minorEastAsia"/>
                <w:spacing w:val="-3"/>
              </w:rPr>
              <w:t xml:space="preserve">分；</w:t>
            </w:r>
            <w:r/>
          </w:p>
          <w:p>
            <w:pPr>
              <w:pStyle w:val="1044"/>
              <w:ind w:firstLine="412"/>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3.</w:t>
            </w:r>
            <w:r>
              <w:rPr>
                <w:rFonts w:hint="eastAsia" w:cs="楷体" w:asciiTheme="minorEastAsia" w:hAnsiTheme="minorEastAsia" w:eastAsiaTheme="minorEastAsia"/>
                <w:spacing w:val="-2"/>
              </w:rPr>
              <w:t xml:space="preserve">开展的合格备份样品再利用工作取得良好社</w:t>
            </w:r>
            <w:r>
              <w:rPr>
                <w:rFonts w:hint="eastAsia" w:cs="楷体" w:asciiTheme="minorEastAsia" w:hAnsiTheme="minorEastAsia" w:eastAsiaTheme="minorEastAsia"/>
                <w:spacing w:val="-3"/>
              </w:rPr>
              <w:t xml:space="preserve">会效果（如媒体报道、</w:t>
            </w:r>
            <w:r>
              <w:rPr>
                <w:rFonts w:hint="eastAsia" w:cs="楷体" w:asciiTheme="minorEastAsia" w:hAnsiTheme="minorEastAsia" w:eastAsiaTheme="minorEastAsia"/>
                <w:spacing w:val="-13"/>
              </w:rPr>
              <w:t xml:space="preserve">受益方出具的感谢信等）的，得</w:t>
            </w:r>
            <w:r>
              <w:rPr>
                <w:rFonts w:hint="eastAsia" w:cs="楷体" w:asciiTheme="minorEastAsia" w:hAnsiTheme="minorEastAsia" w:eastAsiaTheme="minorEastAsia"/>
                <w:spacing w:val="-13"/>
              </w:rPr>
              <w:t xml:space="preserve">1</w:t>
            </w:r>
            <w:r>
              <w:rPr>
                <w:rFonts w:hint="eastAsia" w:cs="楷体" w:asciiTheme="minorEastAsia" w:hAnsiTheme="minorEastAsia" w:eastAsiaTheme="minorEastAsia"/>
                <w:spacing w:val="-13"/>
              </w:rPr>
              <w:t xml:space="preserve">分。</w:t>
            </w:r>
            <w:r/>
          </w:p>
          <w:p>
            <w:pPr>
              <w:pStyle w:val="1044"/>
              <w:ind w:firstLine="396"/>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6"/>
              </w:rPr>
              <w:t xml:space="preserve">本项满分</w:t>
            </w:r>
            <w:r>
              <w:rPr>
                <w:rFonts w:hint="eastAsia" w:cs="楷体" w:asciiTheme="minorEastAsia" w:hAnsiTheme="minorEastAsia" w:eastAsiaTheme="minorEastAsia"/>
                <w:spacing w:val="-6"/>
              </w:rPr>
              <w:t xml:space="preserve">3</w:t>
            </w:r>
            <w:r>
              <w:rPr>
                <w:rFonts w:hint="eastAsia" w:cs="楷体" w:asciiTheme="minorEastAsia" w:hAnsiTheme="minorEastAsia" w:eastAsiaTheme="minorEastAsia"/>
                <w:spacing w:val="-6"/>
              </w:rPr>
              <w:t xml:space="preserve">分。</w:t>
            </w:r>
            <w:r/>
          </w:p>
          <w:p>
            <w:pPr>
              <w:pStyle w:val="1044"/>
              <w:ind w:firstLine="376"/>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11"/>
              </w:rPr>
              <w:t xml:space="preserve">注：</w:t>
            </w:r>
            <w:r>
              <w:rPr>
                <w:rFonts w:hint="eastAsia" w:cs="楷体" w:asciiTheme="minorEastAsia" w:hAnsiTheme="minorEastAsia" w:eastAsiaTheme="minorEastAsia"/>
                <w:spacing w:val="-11"/>
              </w:rPr>
              <w:t xml:space="preserve">1-3</w:t>
            </w:r>
            <w:r>
              <w:rPr>
                <w:rFonts w:hint="eastAsia" w:cs="楷体" w:asciiTheme="minorEastAsia" w:hAnsiTheme="minorEastAsia" w:eastAsiaTheme="minorEastAsia"/>
                <w:spacing w:val="-11"/>
              </w:rPr>
              <w:t xml:space="preserve">项得分可累加。</w:t>
            </w:r>
            <w:r/>
          </w:p>
          <w:p>
            <w:pPr>
              <w:pStyle w:val="1044"/>
              <w:ind w:firstLine="416"/>
              <w:spacing w:before="0" w:after="0" w:line="300" w:lineRule="exact"/>
              <w:rPr>
                <w:rFonts w:cs="楷体" w:asciiTheme="minorEastAsia" w:hAnsiTheme="minorEastAsia" w:eastAsiaTheme="minorEastAsia"/>
                <w:spacing w:val="-2"/>
                <w:sz w:val="20"/>
              </w:rPr>
            </w:pPr>
            <w:r>
              <w:rPr>
                <w:rFonts w:hint="eastAsia" w:cs="楷体" w:asciiTheme="minorEastAsia" w:hAnsiTheme="minorEastAsia" w:eastAsiaTheme="minorEastAsia"/>
                <w:spacing w:val="-1"/>
              </w:rPr>
              <w:t xml:space="preserve">需提供相关工作制度、开展情况介绍、</w:t>
            </w:r>
            <w:r>
              <w:rPr>
                <w:rFonts w:hint="eastAsia" w:cs="楷体" w:asciiTheme="minorEastAsia" w:hAnsiTheme="minorEastAsia" w:eastAsiaTheme="minorEastAsia"/>
                <w:spacing w:val="-1"/>
                <w:sz w:val="20"/>
                <w:lang w:val="zh-CN"/>
              </w:rPr>
              <w:t xml:space="preserve">预包装食品备样再利用率、</w:t>
            </w:r>
            <w:r>
              <w:rPr>
                <w:rFonts w:hint="eastAsia" w:cs="楷体" w:asciiTheme="minorEastAsia" w:hAnsiTheme="minorEastAsia" w:eastAsiaTheme="minorEastAsia"/>
                <w:spacing w:val="-1"/>
              </w:rPr>
              <w:t xml:space="preserve">良好的社会效应等证明材料</w:t>
            </w:r>
            <w:r>
              <w:rPr>
                <w:rFonts w:hint="eastAsia" w:cs="楷体" w:asciiTheme="minorEastAsia" w:hAnsiTheme="minorEastAsia" w:eastAsiaTheme="minorEastAsia"/>
              </w:rPr>
              <w:t xml:space="preserve">。备样再利用方式包括捐赠、拍卖、义卖</w:t>
            </w:r>
            <w:r>
              <w:rPr>
                <w:rFonts w:hint="eastAsia" w:cs="楷体" w:asciiTheme="minorEastAsia" w:hAnsiTheme="minorEastAsia" w:eastAsiaTheme="minorEastAsia"/>
                <w:spacing w:val="-1"/>
              </w:rPr>
              <w:t xml:space="preserve">等方式。</w:t>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3"/>
              </w:rPr>
              <w:t xml:space="preserve">3.0</w:t>
            </w:r>
            <w:r/>
          </w:p>
        </w:tc>
      </w:tr>
    </w:tbl>
    <w:p>
      <w:pPr>
        <w:spacing w:before="18"/>
        <w:rPr>
          <w:rFonts w:cs="楷体" w:asciiTheme="minorEastAsia" w:hAnsiTheme="minorEastAsia" w:eastAsiaTheme="minorEastAsia"/>
        </w:rPr>
      </w:pPr>
      <w:r>
        <w:rPr>
          <w:rFonts w:cs="楷体" w:asciiTheme="minorEastAsia" w:hAnsiTheme="minorEastAsia" w:eastAsiaTheme="minorEastAsia"/>
        </w:rPr>
      </w:r>
      <w:r/>
    </w:p>
    <w:p>
      <w:pPr>
        <w:spacing w:before="78" w:line="480" w:lineRule="auto"/>
        <w:rPr>
          <w:rFonts w:cs="楷体" w:asciiTheme="minorEastAsia" w:hAnsiTheme="minorEastAsia" w:eastAsiaTheme="minorEastAsia"/>
          <w:sz w:val="24"/>
        </w:rPr>
      </w:pPr>
      <w:r>
        <w:rPr>
          <w:rFonts w:hint="eastAsia" w:cs="楷体" w:asciiTheme="minorEastAsia" w:hAnsiTheme="minorEastAsia" w:eastAsiaTheme="minorEastAsia"/>
          <w:spacing w:val="-16"/>
          <w:sz w:val="24"/>
        </w:rPr>
        <w:t xml:space="preserve">（三）价格评估</w:t>
      </w:r>
      <w:r/>
    </w:p>
    <w:tbl>
      <w:tblPr>
        <w:tblW w:w="85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73"/>
        <w:gridCol w:w="886"/>
        <w:gridCol w:w="6445"/>
        <w:gridCol w:w="638"/>
      </w:tblGrid>
      <w:tr>
        <w:trPr>
          <w:jc w:val="center"/>
          <w:trHeight w:val="57"/>
        </w:trPr>
        <w:tc>
          <w:tcPr>
            <w:tcW w:w="573" w:type="dxa"/>
            <w:vAlign w:val="center"/>
            <w:textDirection w:val="lrTb"/>
            <w:noWrap w:val="false"/>
          </w:tcPr>
          <w:p>
            <w:pPr>
              <w:pStyle w:val="1044"/>
              <w:ind w:right="-92"/>
              <w:spacing w:before="0" w:after="0" w:line="300" w:lineRule="exact"/>
              <w:rPr>
                <w:rFonts w:cs="楷体" w:asciiTheme="minorEastAsia" w:hAnsiTheme="minorEastAsia" w:eastAsiaTheme="minorEastAsia"/>
                <w:spacing w:val="-4"/>
              </w:rPr>
            </w:pPr>
            <w:r>
              <w:rPr>
                <w:rFonts w:hint="eastAsia" w:cs="楷体" w:asciiTheme="minorEastAsia" w:hAnsiTheme="minorEastAsia" w:eastAsiaTheme="minorEastAsia"/>
                <w:spacing w:val="-4"/>
              </w:rPr>
              <w:t xml:space="preserve">序号</w:t>
            </w:r>
            <w:r/>
          </w:p>
        </w:tc>
        <w:tc>
          <w:tcPr>
            <w:tcW w:w="886"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评审因素</w:t>
            </w:r>
            <w:r/>
          </w:p>
        </w:tc>
        <w:tc>
          <w:tcPr>
            <w:tcW w:w="6445" w:type="dxa"/>
            <w:vAlign w:val="center"/>
            <w:textDirection w:val="lrTb"/>
            <w:noWrap w:val="false"/>
          </w:tcPr>
          <w:p>
            <w:pPr>
              <w:pStyle w:val="1044"/>
              <w:jc w:val="center"/>
              <w:keepLines/>
              <w:spacing w:before="0" w:after="0" w:line="221" w:lineRule="auto"/>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评审细则</w:t>
            </w:r>
            <w:r/>
          </w:p>
        </w:tc>
        <w:tc>
          <w:tcPr>
            <w:tcW w:w="638" w:type="dxa"/>
            <w:vAlign w:val="center"/>
            <w:textDirection w:val="lrTb"/>
            <w:noWrap w:val="false"/>
          </w:tcPr>
          <w:p>
            <w:pPr>
              <w:pStyle w:val="1044"/>
              <w:jc w:val="center"/>
              <w:keepLines/>
              <w:spacing w:before="0" w:after="0" w:line="221" w:lineRule="auto"/>
              <w:tabs>
                <w:tab w:val="center" w:pos="317" w:leader="none"/>
              </w:tabs>
              <w:rPr>
                <w:rFonts w:cs="楷体" w:asciiTheme="minorEastAsia" w:hAnsiTheme="minorEastAsia" w:eastAsiaTheme="minorEastAsia"/>
                <w:sz w:val="20"/>
              </w:rPr>
            </w:pPr>
            <w:r>
              <w:rPr>
                <w:rFonts w:hint="eastAsia" w:cs="楷体" w:asciiTheme="minorEastAsia" w:hAnsiTheme="minorEastAsia" w:eastAsiaTheme="minorEastAsia"/>
                <w:spacing w:val="-3"/>
              </w:rPr>
              <w:t xml:space="preserve">分值</w:t>
            </w:r>
            <w:r/>
          </w:p>
        </w:tc>
      </w:tr>
      <w:tr>
        <w:trPr>
          <w:jc w:val="center"/>
          <w:trHeight w:val="57"/>
        </w:trPr>
        <w:tc>
          <w:tcPr>
            <w:gridSpan w:val="3"/>
            <w:tcW w:w="7904" w:type="dxa"/>
            <w:textDirection w:val="lrTb"/>
            <w:noWrap w:val="false"/>
          </w:tcPr>
          <w:p>
            <w:pPr>
              <w:pStyle w:val="1044"/>
              <w:ind w:left="3320"/>
              <w:spacing w:before="150" w:line="219" w:lineRule="auto"/>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投标报价得分</w:t>
            </w:r>
            <w:r/>
          </w:p>
        </w:tc>
        <w:tc>
          <w:tcPr>
            <w:tcW w:w="638" w:type="dxa"/>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10.0</w:t>
            </w:r>
            <w:r/>
          </w:p>
        </w:tc>
      </w:tr>
      <w:tr>
        <w:trPr>
          <w:jc w:val="center"/>
          <w:trHeight w:val="57"/>
        </w:trPr>
        <w:tc>
          <w:tcPr>
            <w:tcW w:w="573" w:type="dxa"/>
            <w:vAlign w:val="center"/>
            <w:textDirection w:val="lrTb"/>
            <w:noWrap w:val="false"/>
          </w:tcPr>
          <w:p>
            <w:pPr>
              <w:pStyle w:val="1044"/>
              <w:jc w:val="center"/>
              <w:spacing w:before="0" w:after="0" w:line="183" w:lineRule="auto"/>
              <w:rPr>
                <w:rFonts w:cs="楷体" w:asciiTheme="minorEastAsia" w:hAnsiTheme="minorEastAsia" w:eastAsiaTheme="minorEastAsia"/>
                <w:sz w:val="20"/>
              </w:rPr>
            </w:pPr>
            <w:r>
              <w:rPr>
                <w:rFonts w:hint="eastAsia" w:cs="楷体" w:asciiTheme="minorEastAsia" w:hAnsiTheme="minorEastAsia" w:eastAsiaTheme="minorEastAsia"/>
                <w:spacing w:val="-5"/>
              </w:rPr>
              <w:t xml:space="preserve">1.1</w:t>
            </w:r>
            <w:r/>
          </w:p>
        </w:tc>
        <w:tc>
          <w:tcPr>
            <w:tcW w:w="886" w:type="dxa"/>
            <w:vAlign w:val="center"/>
            <w:textDirection w:val="lrTb"/>
            <w:noWrap w:val="false"/>
          </w:tcPr>
          <w:p>
            <w:pPr>
              <w:pStyle w:val="1044"/>
              <w:jc w:val="center"/>
              <w:spacing w:before="0" w:after="0" w:line="209" w:lineRule="auto"/>
              <w:rPr>
                <w:rFonts w:cs="楷体" w:asciiTheme="minorEastAsia" w:hAnsiTheme="minorEastAsia" w:eastAsiaTheme="minorEastAsia"/>
                <w:sz w:val="20"/>
              </w:rPr>
            </w:pPr>
            <w:r>
              <w:rPr>
                <w:rFonts w:hint="eastAsia" w:cs="楷体" w:asciiTheme="minorEastAsia" w:hAnsiTheme="minorEastAsia" w:eastAsiaTheme="minorEastAsia"/>
              </w:rPr>
              <w:t xml:space="preserve">投标报价</w:t>
            </w:r>
            <w:r/>
          </w:p>
        </w:tc>
        <w:tc>
          <w:tcPr>
            <w:tcW w:w="6445" w:type="dxa"/>
            <w:textDirection w:val="lrTb"/>
            <w:noWrap w:val="false"/>
          </w:tcPr>
          <w:p>
            <w:pPr>
              <w:pStyle w:val="1044"/>
              <w:ind w:firstLine="404"/>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4"/>
              </w:rPr>
              <w:t xml:space="preserve">综合评分法中的价格分采用低价优先法计算，即满足招标文件要求且投</w:t>
            </w:r>
            <w:r>
              <w:rPr>
                <w:rFonts w:hint="eastAsia" w:cs="楷体" w:asciiTheme="minorEastAsia" w:hAnsiTheme="minorEastAsia" w:eastAsiaTheme="minorEastAsia"/>
                <w:spacing w:val="-1"/>
              </w:rPr>
              <w:t xml:space="preserve">标价格最低的投标报价为评标基准价，其价格分为满</w:t>
            </w:r>
            <w:r>
              <w:rPr>
                <w:rFonts w:hint="eastAsia" w:cs="楷体" w:asciiTheme="minorEastAsia" w:hAnsiTheme="minorEastAsia" w:eastAsiaTheme="minorEastAsia"/>
                <w:spacing w:val="-2"/>
              </w:rPr>
              <w:t xml:space="preserve">分</w:t>
            </w:r>
            <w:r>
              <w:rPr>
                <w:rFonts w:hint="eastAsia" w:cs="楷体" w:asciiTheme="minorEastAsia" w:hAnsiTheme="minorEastAsia" w:eastAsiaTheme="minorEastAsia"/>
                <w:spacing w:val="-2"/>
              </w:rPr>
              <w:t xml:space="preserve">10</w:t>
            </w:r>
            <w:r>
              <w:rPr>
                <w:rFonts w:hint="eastAsia" w:cs="楷体" w:asciiTheme="minorEastAsia" w:hAnsiTheme="minorEastAsia" w:eastAsiaTheme="minorEastAsia"/>
                <w:spacing w:val="-2"/>
              </w:rPr>
              <w:t xml:space="preserve">分。其他投标</w:t>
            </w:r>
            <w:r>
              <w:rPr>
                <w:rFonts w:hint="eastAsia" w:cs="楷体" w:asciiTheme="minorEastAsia" w:hAnsiTheme="minorEastAsia" w:eastAsiaTheme="minorEastAsia"/>
                <w:spacing w:val="-4"/>
              </w:rPr>
              <w:t xml:space="preserve">人的价格分统一按照下列公式计算：投标报价</w:t>
            </w:r>
            <w:r>
              <w:rPr>
                <w:rFonts w:hint="eastAsia" w:cs="楷体" w:asciiTheme="minorEastAsia" w:hAnsiTheme="minorEastAsia" w:eastAsiaTheme="minorEastAsia"/>
                <w:spacing w:val="-5"/>
              </w:rPr>
              <w:t xml:space="preserve">得分</w:t>
            </w:r>
            <w:r>
              <w:rPr>
                <w:rFonts w:hint="eastAsia" w:cs="楷体" w:asciiTheme="minorEastAsia" w:hAnsiTheme="minorEastAsia" w:eastAsiaTheme="minorEastAsia"/>
                <w:spacing w:val="-5"/>
              </w:rPr>
              <w:t xml:space="preserve">=(</w:t>
            </w:r>
            <w:r>
              <w:rPr>
                <w:rFonts w:hint="eastAsia" w:cs="楷体" w:asciiTheme="minorEastAsia" w:hAnsiTheme="minorEastAsia" w:eastAsiaTheme="minorEastAsia"/>
                <w:spacing w:val="-5"/>
              </w:rPr>
              <w:t xml:space="preserve">评标基准价／投标</w:t>
            </w:r>
            <w:r>
              <w:rPr>
                <w:rFonts w:hint="eastAsia" w:cs="楷体" w:asciiTheme="minorEastAsia" w:hAnsiTheme="minorEastAsia" w:eastAsiaTheme="minorEastAsia"/>
                <w:spacing w:val="-1"/>
              </w:rPr>
              <w:t xml:space="preserve">报价</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10</w:t>
            </w:r>
            <w:r>
              <w:rPr>
                <w:rFonts w:hint="eastAsia" w:cs="楷体" w:asciiTheme="minorEastAsia" w:hAnsiTheme="minorEastAsia" w:eastAsiaTheme="minorEastAsia"/>
                <w:spacing w:val="-1"/>
              </w:rPr>
              <w:t xml:space="preserve">。</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z w:val="20"/>
              </w:rPr>
            </w:pPr>
            <w:r>
              <w:rPr>
                <w:rFonts w:hint="eastAsia" w:cs="楷体" w:asciiTheme="minorEastAsia" w:hAnsiTheme="minorEastAsia" w:eastAsiaTheme="minorEastAsia"/>
                <w:spacing w:val="-5"/>
              </w:rPr>
              <w:t xml:space="preserve">10.0</w:t>
            </w:r>
            <w:r/>
          </w:p>
        </w:tc>
      </w:tr>
    </w:tbl>
    <w:p>
      <w:pPr>
        <w:ind w:left="-107" w:firstLine="600"/>
        <w:spacing w:line="480" w:lineRule="exact"/>
        <w:rPr>
          <w:rFonts w:ascii="宋体" w:hAnsi="宋体"/>
          <w:b/>
          <w:sz w:val="30"/>
        </w:rPr>
      </w:pPr>
      <w:r>
        <w:rPr>
          <w:rFonts w:hint="eastAsia" w:ascii="宋体" w:hAnsi="宋体"/>
          <w:b/>
          <w:sz w:val="30"/>
        </w:rPr>
        <w:t xml:space="preserve">采购包</w:t>
      </w:r>
      <w:r>
        <w:rPr>
          <w:rFonts w:hint="eastAsia" w:ascii="宋体" w:hAnsi="宋体"/>
          <w:b/>
          <w:sz w:val="30"/>
        </w:rPr>
        <w:t xml:space="preserve">3</w:t>
      </w:r>
      <w:r>
        <w:rPr>
          <w:rFonts w:hint="eastAsia" w:ascii="宋体" w:hAnsi="宋体"/>
          <w:b/>
          <w:sz w:val="30"/>
        </w:rPr>
        <w:t xml:space="preserve">、采购包</w:t>
      </w:r>
      <w:r>
        <w:rPr>
          <w:rFonts w:hint="eastAsia" w:ascii="宋体" w:hAnsi="宋体"/>
          <w:b/>
          <w:sz w:val="30"/>
        </w:rPr>
        <w:t xml:space="preserve">4</w:t>
      </w:r>
      <w:r>
        <w:rPr>
          <w:rFonts w:hint="eastAsia" w:ascii="宋体" w:hAnsi="宋体"/>
          <w:b/>
          <w:sz w:val="30"/>
        </w:rPr>
        <w:t xml:space="preserve">、采购包</w:t>
      </w:r>
      <w:r>
        <w:rPr>
          <w:rFonts w:hint="eastAsia" w:ascii="宋体" w:hAnsi="宋体"/>
          <w:b/>
          <w:sz w:val="30"/>
        </w:rPr>
        <w:t xml:space="preserve">5</w:t>
      </w:r>
      <w:r/>
    </w:p>
    <w:p>
      <w:pPr>
        <w:spacing w:before="78" w:line="480" w:lineRule="auto"/>
        <w:rPr>
          <w:rFonts w:cs="楷体" w:asciiTheme="minorEastAsia" w:hAnsiTheme="minorEastAsia" w:eastAsiaTheme="minorEastAsia"/>
          <w:spacing w:val="-17"/>
          <w:sz w:val="24"/>
          <w:szCs w:val="24"/>
        </w:rPr>
      </w:pPr>
      <w:r>
        <w:rPr>
          <w:rFonts w:hint="eastAsia" w:cs="楷体" w:asciiTheme="minorEastAsia" w:hAnsiTheme="minorEastAsia" w:eastAsiaTheme="minorEastAsia"/>
          <w:spacing w:val="-17"/>
          <w:sz w:val="24"/>
          <w:szCs w:val="24"/>
        </w:rPr>
        <w:t xml:space="preserve">（一）技术评估</w:t>
      </w:r>
      <w:r/>
    </w:p>
    <w:tbl>
      <w:tblPr>
        <w:tblW w:w="86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10"/>
        <w:gridCol w:w="1273"/>
        <w:gridCol w:w="6063"/>
        <w:gridCol w:w="638"/>
      </w:tblGrid>
      <w:tr>
        <w:trPr>
          <w:jc w:val="center"/>
          <w:trHeight w:val="444"/>
        </w:trPr>
        <w:tc>
          <w:tcPr>
            <w:tcW w:w="710" w:type="dxa"/>
            <w:textDirection w:val="lrTb"/>
            <w:noWrap w:val="false"/>
          </w:tcPr>
          <w:p>
            <w:pPr>
              <w:pStyle w:val="1044"/>
              <w:jc w:val="center"/>
              <w:spacing w:before="308" w:line="221" w:lineRule="auto"/>
              <w:rPr>
                <w:rFonts w:cs="楷体" w:asciiTheme="minorEastAsia" w:hAnsiTheme="minorEastAsia" w:eastAsiaTheme="minorEastAsia"/>
                <w:spacing w:val="-1"/>
              </w:rPr>
            </w:pPr>
            <w:r>
              <w:rPr>
                <w:rFonts w:cs="楷体" w:asciiTheme="minorEastAsia" w:hAnsiTheme="minorEastAsia" w:eastAsiaTheme="minorEastAsia"/>
                <w:spacing w:val="-1"/>
              </w:rPr>
              <w:t xml:space="preserve">序号</w:t>
            </w:r>
            <w:r/>
          </w:p>
        </w:tc>
        <w:tc>
          <w:tcPr>
            <w:tcW w:w="1273" w:type="dxa"/>
            <w:textDirection w:val="lrTb"/>
            <w:noWrap w:val="false"/>
          </w:tcPr>
          <w:p>
            <w:pPr>
              <w:pStyle w:val="1044"/>
              <w:ind w:right="-27"/>
              <w:jc w:val="center"/>
              <w:spacing w:before="308" w:line="221" w:lineRule="auto"/>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评审因素</w:t>
            </w:r>
            <w:r/>
          </w:p>
        </w:tc>
        <w:tc>
          <w:tcPr>
            <w:tcW w:w="6063" w:type="dxa"/>
            <w:textDirection w:val="lrTb"/>
            <w:noWrap w:val="false"/>
          </w:tcPr>
          <w:p>
            <w:pPr>
              <w:pStyle w:val="1044"/>
              <w:jc w:val="center"/>
              <w:spacing w:before="308" w:line="221" w:lineRule="auto"/>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评审细则</w:t>
            </w:r>
            <w:r/>
          </w:p>
        </w:tc>
        <w:tc>
          <w:tcPr>
            <w:tcW w:w="638" w:type="dxa"/>
            <w:textDirection w:val="lrTb"/>
            <w:noWrap w:val="false"/>
          </w:tcPr>
          <w:p>
            <w:pPr>
              <w:pStyle w:val="1044"/>
              <w:jc w:val="center"/>
              <w:spacing w:before="308" w:line="221" w:lineRule="auto"/>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分值</w:t>
            </w:r>
            <w:r/>
          </w:p>
        </w:tc>
      </w:tr>
      <w:tr>
        <w:trPr>
          <w:jc w:val="center"/>
          <w:trHeight w:val="513"/>
        </w:trPr>
        <w:tc>
          <w:tcPr>
            <w:gridSpan w:val="3"/>
            <w:tcW w:w="8046" w:type="dxa"/>
            <w:textDirection w:val="lrTb"/>
            <w:noWrap w:val="false"/>
          </w:tcPr>
          <w:p>
            <w:pPr>
              <w:pStyle w:val="1044"/>
              <w:ind w:left="3110"/>
              <w:spacing w:before="149" w:line="221" w:lineRule="auto"/>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技术或者服务水平</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35.0</w:t>
            </w:r>
            <w:r/>
          </w:p>
        </w:tc>
      </w:tr>
      <w:tr>
        <w:trPr>
          <w:jc w:val="center"/>
          <w:trHeight w:val="129"/>
        </w:trPr>
        <w:tc>
          <w:tcPr>
            <w:tcW w:w="710" w:type="dxa"/>
            <w:vAlign w:val="center"/>
            <w:textDirection w:val="lrTb"/>
            <w:noWrap w:val="false"/>
          </w:tcPr>
          <w:p>
            <w:pPr>
              <w:pStyle w:val="1044"/>
              <w:jc w:val="center"/>
              <w:spacing w:before="68" w:line="183" w:lineRule="auto"/>
              <w:rPr>
                <w:rFonts w:cs="楷体" w:asciiTheme="minorEastAsia" w:hAnsiTheme="minorEastAsia" w:eastAsiaTheme="minorEastAsia"/>
                <w:sz w:val="20"/>
              </w:rPr>
            </w:pPr>
            <w:r>
              <w:rPr>
                <w:rFonts w:hint="eastAsia" w:cs="楷体" w:asciiTheme="minorEastAsia" w:hAnsiTheme="minorEastAsia" w:eastAsiaTheme="minorEastAsia"/>
                <w:spacing w:val="-5"/>
              </w:rPr>
              <w:t xml:space="preserve">1.1</w:t>
            </w:r>
            <w:r/>
          </w:p>
        </w:tc>
        <w:tc>
          <w:tcPr>
            <w:tcW w:w="1273" w:type="dxa"/>
            <w:vAlign w:val="center"/>
            <w:textDirection w:val="lrTb"/>
            <w:noWrap w:val="false"/>
          </w:tcPr>
          <w:p>
            <w:pPr>
              <w:pStyle w:val="1044"/>
              <w:jc w:val="center"/>
              <w:spacing w:before="61" w:line="220" w:lineRule="auto"/>
              <w:rPr>
                <w:rFonts w:cs="楷体" w:asciiTheme="minorEastAsia" w:hAnsiTheme="minorEastAsia" w:eastAsiaTheme="minorEastAsia"/>
                <w:spacing w:val="-1"/>
                <w:sz w:val="20"/>
              </w:rPr>
            </w:pPr>
            <w:r>
              <w:rPr>
                <w:rFonts w:hint="eastAsia" w:cs="楷体" w:asciiTheme="minorEastAsia" w:hAnsiTheme="minorEastAsia" w:eastAsiaTheme="minorEastAsia"/>
                <w:spacing w:val="-1"/>
              </w:rPr>
              <w:t xml:space="preserve">项目团队评价</w:t>
            </w:r>
            <w:r/>
          </w:p>
        </w:tc>
        <w:tc>
          <w:tcPr>
            <w:tcW w:w="6063" w:type="dxa"/>
            <w:textDirection w:val="lrTb"/>
            <w:noWrap w:val="false"/>
          </w:tcPr>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投标人拟投入本项目专职食品检验人员的数量：</w:t>
            </w:r>
            <w:r>
              <w:rPr>
                <w:rFonts w:hint="eastAsia" w:cs="楷体" w:asciiTheme="minorEastAsia" w:hAnsiTheme="minorEastAsia" w:eastAsiaTheme="minorEastAsia"/>
                <w:spacing w:val="-1"/>
              </w:rPr>
              <w:t xml:space="preserve">40-49</w:t>
            </w:r>
            <w:r>
              <w:rPr>
                <w:rFonts w:hint="eastAsia" w:cs="楷体" w:asciiTheme="minorEastAsia" w:hAnsiTheme="minorEastAsia" w:eastAsiaTheme="minorEastAsia"/>
                <w:spacing w:val="-1"/>
              </w:rPr>
              <w:t xml:space="preserve">人及以上的得</w:t>
            </w:r>
            <w:r>
              <w:rPr>
                <w:rFonts w:hint="eastAsia" w:cs="楷体" w:asciiTheme="minorEastAsia" w:hAnsiTheme="minorEastAsia" w:eastAsiaTheme="minorEastAsia"/>
                <w:spacing w:val="-1"/>
              </w:rPr>
              <w:t xml:space="preserve">0.5</w:t>
            </w:r>
            <w:r>
              <w:rPr>
                <w:rFonts w:hint="eastAsia" w:cs="楷体" w:asciiTheme="minorEastAsia" w:hAnsiTheme="minorEastAsia" w:eastAsiaTheme="minorEastAsia"/>
                <w:spacing w:val="-1"/>
              </w:rPr>
              <w:t xml:space="preserve">分，</w:t>
            </w:r>
            <w:r>
              <w:rPr>
                <w:rFonts w:hint="eastAsia" w:cs="楷体" w:asciiTheme="minorEastAsia" w:hAnsiTheme="minorEastAsia" w:eastAsiaTheme="minorEastAsia"/>
                <w:spacing w:val="-1"/>
              </w:rPr>
              <w:t xml:space="preserve">50</w:t>
            </w:r>
            <w:r>
              <w:rPr>
                <w:rFonts w:hint="eastAsia" w:cs="楷体" w:asciiTheme="minorEastAsia" w:hAnsiTheme="minorEastAsia" w:eastAsiaTheme="minorEastAsia"/>
                <w:spacing w:val="-1"/>
              </w:rPr>
              <w:t xml:space="preserve">人及以上的得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分，共</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分；有食品检验相关专业中级及以上职称的人员</w:t>
            </w:r>
            <w:r>
              <w:rPr>
                <w:rFonts w:hint="eastAsia" w:cs="楷体" w:asciiTheme="minorEastAsia" w:hAnsiTheme="minorEastAsia" w:eastAsiaTheme="minorEastAsia"/>
                <w:spacing w:val="-1"/>
              </w:rPr>
              <w:t xml:space="preserve">15</w:t>
            </w:r>
            <w:r>
              <w:rPr>
                <w:rFonts w:hint="eastAsia" w:cs="楷体" w:asciiTheme="minorEastAsia" w:hAnsiTheme="minorEastAsia" w:eastAsiaTheme="minorEastAsia"/>
                <w:spacing w:val="-1"/>
              </w:rPr>
              <w:t xml:space="preserve">人及以上的得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w:t>
            </w:r>
            <w:r>
              <w:rPr>
                <w:rFonts w:hint="eastAsia" w:cs="楷体" w:asciiTheme="minorEastAsia" w:hAnsiTheme="minorEastAsia" w:eastAsiaTheme="minorEastAsia"/>
                <w:spacing w:val="-1"/>
              </w:rPr>
              <w:t xml:space="preserve">20</w:t>
            </w:r>
            <w:r>
              <w:rPr>
                <w:rFonts w:hint="eastAsia" w:cs="楷体" w:asciiTheme="minorEastAsia" w:hAnsiTheme="minorEastAsia" w:eastAsiaTheme="minorEastAsia"/>
                <w:spacing w:val="-1"/>
              </w:rPr>
              <w:t xml:space="preserve">人及以上的，得</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分，共</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分；以上满分</w:t>
            </w:r>
            <w:r>
              <w:rPr>
                <w:rFonts w:hint="eastAsia" w:cs="楷体" w:asciiTheme="minorEastAsia" w:hAnsiTheme="minorEastAsia" w:eastAsiaTheme="minorEastAsia"/>
                <w:spacing w:val="-1"/>
              </w:rPr>
              <w:t xml:space="preserve">3</w:t>
            </w:r>
            <w:r>
              <w:rPr>
                <w:rFonts w:hint="eastAsia" w:cs="楷体" w:asciiTheme="minorEastAsia" w:hAnsiTheme="minorEastAsia" w:eastAsiaTheme="minorEastAsia"/>
                <w:spacing w:val="-1"/>
              </w:rPr>
              <w:t xml:space="preserve">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2.</w:t>
            </w:r>
            <w:r>
              <w:rPr>
                <w:rFonts w:hint="eastAsia" w:cs="楷体" w:asciiTheme="minorEastAsia" w:hAnsiTheme="minorEastAsia" w:eastAsiaTheme="minorEastAsia"/>
                <w:spacing w:val="-1"/>
                <w:szCs w:val="21"/>
              </w:rPr>
              <w:t xml:space="preserve">投标人拟投入本项目承担专职食品抽样的人员中有两年以上食品抽检工作经验的相关专业人员</w:t>
            </w:r>
            <w:r>
              <w:rPr>
                <w:rFonts w:hint="eastAsia" w:cs="楷体" w:asciiTheme="minorEastAsia" w:hAnsiTheme="minorEastAsia" w:eastAsiaTheme="minorEastAsia"/>
                <w:spacing w:val="-1"/>
                <w:szCs w:val="21"/>
              </w:rPr>
              <w:t xml:space="preserve">6</w:t>
            </w:r>
            <w:r>
              <w:rPr>
                <w:rFonts w:hint="eastAsia" w:cs="楷体" w:asciiTheme="minorEastAsia" w:hAnsiTheme="minorEastAsia" w:eastAsiaTheme="minorEastAsia"/>
                <w:spacing w:val="-1"/>
                <w:szCs w:val="21"/>
              </w:rPr>
              <w:t xml:space="preserve">人及以上的，得</w:t>
            </w:r>
            <w:r>
              <w:rPr>
                <w:rFonts w:hint="eastAsia" w:cs="楷体" w:asciiTheme="minorEastAsia" w:hAnsiTheme="minorEastAsia" w:eastAsiaTheme="minorEastAsia"/>
                <w:spacing w:val="-1"/>
                <w:szCs w:val="21"/>
              </w:rPr>
              <w:t xml:space="preserve">0.5</w:t>
            </w:r>
            <w:r>
              <w:rPr>
                <w:rFonts w:hint="eastAsia" w:cs="楷体" w:asciiTheme="minorEastAsia" w:hAnsiTheme="minorEastAsia" w:eastAsiaTheme="minorEastAsia"/>
                <w:spacing w:val="-1"/>
                <w:szCs w:val="21"/>
              </w:rPr>
              <w:t xml:space="preserve">分，</w:t>
            </w:r>
            <w:r>
              <w:rPr>
                <w:rFonts w:hint="eastAsia" w:cs="楷体" w:asciiTheme="minorEastAsia" w:hAnsiTheme="minorEastAsia" w:eastAsiaTheme="minorEastAsia"/>
                <w:spacing w:val="-1"/>
                <w:szCs w:val="21"/>
              </w:rPr>
              <w:t xml:space="preserve"> 10</w:t>
            </w:r>
            <w:r>
              <w:rPr>
                <w:rFonts w:hint="eastAsia" w:cs="楷体" w:asciiTheme="minorEastAsia" w:hAnsiTheme="minorEastAsia" w:eastAsiaTheme="minorEastAsia"/>
                <w:spacing w:val="-1"/>
                <w:szCs w:val="21"/>
              </w:rPr>
              <w:t xml:space="preserve">人及以上的得</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分，共</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分；满分</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分。（提供</w:t>
            </w:r>
            <w:r>
              <w:rPr>
                <w:rFonts w:hint="eastAsia" w:cs="楷体" w:asciiTheme="minorEastAsia" w:hAnsiTheme="minorEastAsia" w:eastAsiaTheme="minorEastAsia"/>
                <w:spacing w:val="-1"/>
                <w:szCs w:val="21"/>
              </w:rPr>
              <w:t xml:space="preserve">2024</w:t>
            </w:r>
            <w:r>
              <w:rPr>
                <w:rFonts w:hint="eastAsia" w:cs="楷体" w:asciiTheme="minorEastAsia" w:hAnsiTheme="minorEastAsia" w:eastAsiaTheme="minorEastAsia"/>
                <w:spacing w:val="-1"/>
                <w:szCs w:val="21"/>
              </w:rPr>
              <w:t xml:space="preserve">和</w:t>
            </w:r>
            <w:r>
              <w:rPr>
                <w:rFonts w:hint="eastAsia" w:cs="楷体" w:asciiTheme="minorEastAsia" w:hAnsiTheme="minorEastAsia" w:eastAsiaTheme="minorEastAsia"/>
                <w:spacing w:val="-1"/>
                <w:szCs w:val="21"/>
              </w:rPr>
              <w:t xml:space="preserve">2025</w:t>
            </w:r>
            <w:r>
              <w:rPr>
                <w:rFonts w:hint="eastAsia" w:cs="楷体" w:asciiTheme="minorEastAsia" w:hAnsiTheme="minorEastAsia" w:eastAsiaTheme="minorEastAsia"/>
                <w:spacing w:val="-1"/>
                <w:szCs w:val="21"/>
              </w:rPr>
              <w:t xml:space="preserve">年度国抽系统抽样单扫描件各</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份）</w:t>
            </w:r>
            <w:r/>
          </w:p>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3.</w:t>
            </w:r>
            <w:r>
              <w:rPr>
                <w:rFonts w:hint="eastAsia" w:cs="楷体" w:asciiTheme="minorEastAsia" w:hAnsiTheme="minorEastAsia" w:eastAsiaTheme="minorEastAsia"/>
                <w:spacing w:val="-1"/>
              </w:rPr>
              <w:t xml:space="preserve">投标人拟投入本项目具备食品检验相关专业高级技术职称人员</w:t>
            </w:r>
            <w:r>
              <w:rPr>
                <w:rFonts w:hint="eastAsia" w:cs="楷体" w:asciiTheme="minorEastAsia" w:hAnsiTheme="minorEastAsia" w:eastAsiaTheme="minorEastAsia"/>
                <w:spacing w:val="-1"/>
              </w:rPr>
              <w:t xml:space="preserve">5</w:t>
            </w:r>
            <w:r>
              <w:rPr>
                <w:rFonts w:hint="eastAsia" w:cs="楷体" w:asciiTheme="minorEastAsia" w:hAnsiTheme="minorEastAsia" w:eastAsiaTheme="minorEastAsia"/>
                <w:spacing w:val="-1"/>
              </w:rPr>
              <w:t xml:space="preserve">人得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w:t>
            </w:r>
            <w:r>
              <w:rPr>
                <w:rFonts w:hint="eastAsia" w:cs="楷体" w:asciiTheme="minorEastAsia" w:hAnsiTheme="minorEastAsia" w:eastAsiaTheme="minorEastAsia"/>
                <w:spacing w:val="-1"/>
              </w:rPr>
              <w:t xml:space="preserve">8</w:t>
            </w:r>
            <w:r>
              <w:rPr>
                <w:rFonts w:hint="eastAsia" w:cs="楷体" w:asciiTheme="minorEastAsia" w:hAnsiTheme="minorEastAsia" w:eastAsiaTheme="minorEastAsia"/>
                <w:spacing w:val="-1"/>
              </w:rPr>
              <w:t xml:space="preserve">人得</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分；满分</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w:t>
            </w:r>
            <w:r/>
          </w:p>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4.</w:t>
            </w:r>
            <w:r>
              <w:rPr>
                <w:rFonts w:hint="eastAsia" w:cs="楷体" w:asciiTheme="minorEastAsia" w:hAnsiTheme="minorEastAsia" w:eastAsiaTheme="minorEastAsia"/>
                <w:spacing w:val="-1"/>
              </w:rPr>
              <w:t xml:space="preserve">拟投入本项目的人员具有</w:t>
            </w:r>
            <w:r>
              <w:rPr>
                <w:rFonts w:hint="eastAsia" w:cs="楷体" w:asciiTheme="minorEastAsia" w:hAnsiTheme="minorEastAsia" w:eastAsiaTheme="minorEastAsia"/>
                <w:spacing w:val="-1"/>
              </w:rPr>
              <w:t xml:space="preserve">2023</w:t>
            </w:r>
            <w:r>
              <w:rPr>
                <w:rFonts w:hint="eastAsia" w:cs="楷体" w:asciiTheme="minorEastAsia" w:hAnsiTheme="minorEastAsia" w:eastAsiaTheme="minorEastAsia"/>
                <w:spacing w:val="-1"/>
              </w:rPr>
              <w:t xml:space="preserve">年以来省级及省以上食品</w:t>
            </w:r>
            <w:r>
              <w:rPr>
                <w:rFonts w:hint="eastAsia" w:cs="楷体" w:asciiTheme="minorEastAsia" w:hAnsiTheme="minorEastAsia" w:eastAsiaTheme="minorEastAsia"/>
                <w:spacing w:val="-1"/>
              </w:rPr>
              <w:t xml:space="preserve">安全抽检专家，每</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人得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分，满分</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分。（提供省级及以上相关部门任命文件或聘书</w:t>
            </w:r>
            <w:r>
              <w:rPr>
                <w:rFonts w:hint="eastAsia" w:cs="楷体" w:asciiTheme="minorEastAsia" w:hAnsiTheme="minorEastAsia"/>
                <w:spacing w:val="-1"/>
              </w:rPr>
              <w:t xml:space="preserve">扫描件</w:t>
            </w:r>
            <w:r>
              <w:rPr>
                <w:rFonts w:hint="eastAsia" w:cs="楷体" w:asciiTheme="minorEastAsia" w:hAnsiTheme="minorEastAsia" w:eastAsiaTheme="minorEastAsia"/>
                <w:spacing w:val="-1"/>
              </w:rPr>
              <w:t xml:space="preserve">。）</w:t>
            </w:r>
            <w:r/>
          </w:p>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5.</w:t>
            </w:r>
            <w:r>
              <w:rPr>
                <w:rFonts w:hint="eastAsia" w:cs="楷体" w:asciiTheme="minorEastAsia" w:hAnsiTheme="minorEastAsia" w:eastAsiaTheme="minorEastAsia"/>
                <w:spacing w:val="-1"/>
              </w:rPr>
              <w:t xml:space="preserve">项目负责人能力：具备本科学历，具有食品、化学、生物等与食品检测相关专业的高级职称，且从事食品抽检工作年限</w:t>
            </w:r>
            <w:r>
              <w:rPr>
                <w:rFonts w:hint="eastAsia" w:cs="楷体" w:asciiTheme="minorEastAsia" w:hAnsiTheme="minorEastAsia" w:eastAsiaTheme="minorEastAsia"/>
                <w:spacing w:val="-1"/>
              </w:rPr>
              <w:t xml:space="preserve">3</w:t>
            </w:r>
            <w:r>
              <w:rPr>
                <w:rFonts w:hint="eastAsia" w:cs="楷体" w:asciiTheme="minorEastAsia" w:hAnsiTheme="minorEastAsia" w:eastAsiaTheme="minorEastAsia"/>
                <w:spacing w:val="-1"/>
              </w:rPr>
              <w:t xml:space="preserve">年以上，得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分；具备研究生学历，具有食品、化学、生物等与食品检测相关专业的正高级职称，且从事食品抽检工作年限</w:t>
            </w:r>
            <w:r>
              <w:rPr>
                <w:rFonts w:hint="eastAsia" w:cs="楷体" w:asciiTheme="minorEastAsia" w:hAnsiTheme="minorEastAsia" w:eastAsiaTheme="minorEastAsia"/>
                <w:spacing w:val="-1"/>
              </w:rPr>
              <w:t xml:space="preserve">5</w:t>
            </w:r>
            <w:r>
              <w:rPr>
                <w:rFonts w:hint="eastAsia" w:cs="楷体" w:asciiTheme="minorEastAsia" w:hAnsiTheme="minorEastAsia" w:eastAsiaTheme="minorEastAsia"/>
                <w:spacing w:val="-1"/>
              </w:rPr>
              <w:t xml:space="preserve">年以上，得</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分；满分</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w:t>
            </w:r>
            <w:r/>
          </w:p>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注</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：相关专业指食品科学与</w:t>
            </w:r>
            <w:r>
              <w:rPr>
                <w:rFonts w:hint="eastAsia" w:cs="楷体" w:asciiTheme="minorEastAsia" w:hAnsiTheme="minorEastAsia" w:eastAsiaTheme="minorEastAsia"/>
                <w:spacing w:val="-1"/>
              </w:rPr>
              <w:t xml:space="preserve">工程、食品质量与安全、医学、药学、农学、生物学、化学专业。</w:t>
            </w:r>
            <w:r/>
          </w:p>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注</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：食品检验人员和食品抽样人员不能重复；中级及以上职称和高级职称不重复计算（按最高分值计取）。</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注</w:t>
            </w:r>
            <w:r>
              <w:rPr>
                <w:rFonts w:hint="eastAsia" w:cs="楷体" w:asciiTheme="minorEastAsia" w:hAnsiTheme="minorEastAsia" w:eastAsiaTheme="minorEastAsia"/>
                <w:spacing w:val="-1"/>
                <w:szCs w:val="21"/>
              </w:rPr>
              <w:t xml:space="preserve">3</w:t>
            </w:r>
            <w:r>
              <w:rPr>
                <w:rFonts w:hint="eastAsia" w:cs="楷体" w:asciiTheme="minorEastAsia" w:hAnsiTheme="minorEastAsia" w:eastAsiaTheme="minorEastAsia"/>
                <w:spacing w:val="-1"/>
                <w:szCs w:val="21"/>
              </w:rPr>
              <w:t xml:space="preserve">：提供团队人员清单、职称证明（指获得人力资源和社会保障部门或国家职能部门颁发的证书）、工作年限证明（相关工作经历的劳动合同复印件、劳务派遣人员提供用工合同复印件等有效证明材料）、企业投标前半年任意一个月为其缴纳社保及上述评分项要求提供的证明材料扫描件，返聘人员不得分。</w:t>
            </w:r>
            <w:r/>
          </w:p>
          <w:p>
            <w:pPr>
              <w:ind w:firstLine="416"/>
              <w:spacing w:line="300" w:lineRule="exact"/>
              <w:rPr>
                <w:rFonts w:cs="楷体" w:asciiTheme="minorEastAsia" w:hAnsiTheme="minorEastAsia" w:eastAsiaTheme="minorEastAsia"/>
                <w:spacing w:val="-1"/>
                <w:sz w:val="20"/>
                <w:szCs w:val="21"/>
              </w:rPr>
            </w:pPr>
            <w:r>
              <w:rPr>
                <w:rFonts w:hint="eastAsia" w:cs="楷体" w:asciiTheme="minorEastAsia" w:hAnsiTheme="minorEastAsia" w:eastAsiaTheme="minorEastAsia"/>
                <w:spacing w:val="-1"/>
                <w:szCs w:val="21"/>
              </w:rPr>
              <w:t xml:space="preserve">注</w:t>
            </w:r>
            <w:r>
              <w:rPr>
                <w:rFonts w:hint="eastAsia" w:cs="楷体" w:asciiTheme="minorEastAsia" w:hAnsiTheme="minorEastAsia" w:eastAsiaTheme="minorEastAsia"/>
                <w:spacing w:val="-1"/>
                <w:szCs w:val="21"/>
              </w:rPr>
              <w:t xml:space="preserve">4</w:t>
            </w:r>
            <w:r>
              <w:rPr>
                <w:rFonts w:hint="eastAsia" w:cs="楷体" w:asciiTheme="minorEastAsia" w:hAnsiTheme="minorEastAsia" w:eastAsiaTheme="minorEastAsia"/>
                <w:spacing w:val="-1"/>
                <w:szCs w:val="21"/>
              </w:rPr>
              <w:t xml:space="preserve">：对应评分项缺少相关证明材料的，该评分项不得分。</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10.0</w:t>
            </w:r>
            <w:r/>
          </w:p>
        </w:tc>
      </w:tr>
      <w:tr>
        <w:trPr>
          <w:jc w:val="center"/>
          <w:trHeight w:val="359"/>
        </w:trPr>
        <w:tc>
          <w:tcPr>
            <w:tcW w:w="710" w:type="dxa"/>
            <w:vAlign w:val="center"/>
            <w:textDirection w:val="lrTb"/>
            <w:noWrap w:val="false"/>
          </w:tcPr>
          <w:p>
            <w:pPr>
              <w:pStyle w:val="1044"/>
              <w:jc w:val="center"/>
              <w:spacing w:before="68" w:line="183" w:lineRule="auto"/>
              <w:rPr>
                <w:rFonts w:cs="楷体" w:asciiTheme="minorEastAsia" w:hAnsiTheme="minorEastAsia" w:eastAsiaTheme="minorEastAsia"/>
                <w:sz w:val="20"/>
              </w:rPr>
            </w:pPr>
            <w:r>
              <w:rPr>
                <w:rFonts w:hint="eastAsia" w:cs="楷体" w:asciiTheme="minorEastAsia" w:hAnsiTheme="minorEastAsia" w:eastAsiaTheme="minorEastAsia"/>
                <w:spacing w:val="-5"/>
              </w:rPr>
              <w:t xml:space="preserve">1.2</w:t>
            </w:r>
            <w:r/>
          </w:p>
        </w:tc>
        <w:tc>
          <w:tcPr>
            <w:tcW w:w="1273" w:type="dxa"/>
            <w:vAlign w:val="center"/>
            <w:textDirection w:val="lrTb"/>
            <w:noWrap w:val="false"/>
          </w:tcPr>
          <w:p>
            <w:pPr>
              <w:pStyle w:val="1044"/>
              <w:jc w:val="center"/>
              <w:spacing w:before="68" w:line="221" w:lineRule="auto"/>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服务方案评价</w:t>
            </w:r>
            <w:r/>
          </w:p>
        </w:tc>
        <w:tc>
          <w:tcPr>
            <w:tcW w:w="6063" w:type="dxa"/>
            <w:textDirection w:val="lrTb"/>
            <w:noWrap w:val="false"/>
          </w:tcPr>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工作思路和实施方案，方案应包括但不限于抽样、检验、数据上报、分析汇总各项内容。方案包含上述内容的得</w:t>
            </w:r>
            <w:r>
              <w:rPr>
                <w:rFonts w:hint="eastAsia" w:cs="楷体" w:asciiTheme="minorEastAsia" w:hAnsiTheme="minorEastAsia" w:eastAsiaTheme="minorEastAsia"/>
                <w:spacing w:val="-1"/>
                <w:szCs w:val="21"/>
              </w:rPr>
              <w:t xml:space="preserve">4</w:t>
            </w:r>
            <w:r>
              <w:rPr>
                <w:rFonts w:hint="eastAsia" w:cs="楷体" w:asciiTheme="minorEastAsia" w:hAnsiTheme="minorEastAsia" w:eastAsiaTheme="minorEastAsia"/>
                <w:spacing w:val="-1"/>
                <w:szCs w:val="21"/>
              </w:rPr>
              <w:t xml:space="preserve">分，每缺一项内容扣</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分，无方案的不得分。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方案结合镇江市食品抽检工作实际（如重点监管品类、区域特点），对各环节补充具体说明，内容详实可追溯的加</w:t>
            </w:r>
            <w:r>
              <w:rPr>
                <w:rFonts w:hint="eastAsia" w:cs="楷体" w:asciiTheme="minorEastAsia" w:hAnsiTheme="minorEastAsia" w:eastAsiaTheme="minorEastAsia"/>
                <w:spacing w:val="-1"/>
                <w:szCs w:val="21"/>
              </w:rPr>
              <w:t xml:space="preserve">2</w:t>
            </w:r>
            <w:r>
              <w:rPr>
                <w:rFonts w:hint="eastAsia" w:cs="楷体" w:asciiTheme="minorEastAsia" w:hAnsiTheme="minorEastAsia" w:eastAsiaTheme="minorEastAsia"/>
                <w:spacing w:val="-1"/>
                <w:szCs w:val="21"/>
              </w:rPr>
              <w:t xml:space="preserve">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方案明确各环节时间节点、操作标准、异常情况处理方式，配备具体执行细则（如检验流程台账、数据上报校验规则），可直接落地执行，无需额外补充完善的加</w:t>
            </w:r>
            <w:r>
              <w:rPr>
                <w:rFonts w:hint="eastAsia" w:cs="楷体" w:asciiTheme="minorEastAsia" w:hAnsiTheme="minorEastAsia" w:eastAsiaTheme="minorEastAsia"/>
                <w:spacing w:val="-1"/>
                <w:szCs w:val="21"/>
              </w:rPr>
              <w:t xml:space="preserve">2</w:t>
            </w:r>
            <w:r>
              <w:rPr>
                <w:rFonts w:hint="eastAsia" w:cs="楷体" w:asciiTheme="minorEastAsia" w:hAnsiTheme="minorEastAsia" w:eastAsiaTheme="minorEastAsia"/>
                <w:spacing w:val="-1"/>
                <w:szCs w:val="21"/>
              </w:rPr>
              <w:t xml:space="preserve">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本项满分</w:t>
            </w:r>
            <w:r>
              <w:rPr>
                <w:rFonts w:hint="eastAsia" w:cs="楷体" w:asciiTheme="minorEastAsia" w:hAnsiTheme="minorEastAsia" w:eastAsiaTheme="minorEastAsia"/>
                <w:spacing w:val="-1"/>
                <w:szCs w:val="21"/>
              </w:rPr>
              <w:t xml:space="preserve">8</w:t>
            </w:r>
            <w:r>
              <w:rPr>
                <w:rFonts w:hint="eastAsia" w:cs="楷体" w:asciiTheme="minorEastAsia" w:hAnsiTheme="minorEastAsia" w:eastAsiaTheme="minorEastAsia"/>
                <w:spacing w:val="-1"/>
                <w:szCs w:val="21"/>
              </w:rPr>
              <w:t xml:space="preserve">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2.</w:t>
            </w:r>
            <w:r>
              <w:rPr>
                <w:rFonts w:hint="eastAsia" w:cs="楷体" w:asciiTheme="minorEastAsia" w:hAnsiTheme="minorEastAsia" w:eastAsiaTheme="minorEastAsia"/>
                <w:spacing w:val="-1"/>
                <w:szCs w:val="21"/>
              </w:rPr>
              <w:t xml:space="preserve">对本项目食品应急抽检计划方案和快速响应的保障情况，方案至少包含应急响应的组</w:t>
            </w:r>
            <w:r>
              <w:rPr>
                <w:rFonts w:hint="eastAsia" w:cs="楷体" w:asciiTheme="minorEastAsia" w:hAnsiTheme="minorEastAsia" w:eastAsiaTheme="minorEastAsia"/>
                <w:spacing w:val="-1"/>
                <w:szCs w:val="21"/>
              </w:rPr>
              <w:t xml:space="preserve">织情况、实施方案、质量控制以及快速响应保障方案。方案包含上述内容的得</w:t>
            </w:r>
            <w:r>
              <w:rPr>
                <w:rFonts w:hint="eastAsia" w:cs="楷体" w:asciiTheme="minorEastAsia" w:hAnsiTheme="minorEastAsia" w:eastAsiaTheme="minorEastAsia"/>
                <w:spacing w:val="-1"/>
                <w:szCs w:val="21"/>
              </w:rPr>
              <w:t xml:space="preserve">4</w:t>
            </w:r>
            <w:r>
              <w:rPr>
                <w:rFonts w:hint="eastAsia" w:cs="楷体" w:asciiTheme="minorEastAsia" w:hAnsiTheme="minorEastAsia" w:eastAsiaTheme="minorEastAsia"/>
                <w:spacing w:val="-1"/>
                <w:szCs w:val="21"/>
              </w:rPr>
              <w:t xml:space="preserve">分，每缺一项内容扣</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分，无方案的不得分。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方案明确应急响应启动时限、现场抽检时限、检验结果反馈时限，且措施贴合本项目应急处置需求（如预设应急抽样小组、固定检验绿色通道），时效合理、措施可行的加</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方案明确应急处置各环节操作步骤、责任到人、流程闭环，配备应急处置流程图、人员联络表、物资清单，可直接指导应急抽检及响应工作，遇到异常情况有明确处置路径的加</w:t>
            </w:r>
            <w:r>
              <w:rPr>
                <w:rFonts w:hint="eastAsia" w:cs="楷体" w:asciiTheme="minorEastAsia" w:hAnsiTheme="minorEastAsia" w:eastAsiaTheme="minorEastAsia"/>
                <w:spacing w:val="-1"/>
                <w:szCs w:val="21"/>
              </w:rPr>
              <w:t xml:space="preserve">2</w:t>
            </w:r>
            <w:r>
              <w:rPr>
                <w:rFonts w:hint="eastAsia" w:cs="楷体" w:asciiTheme="minorEastAsia" w:hAnsiTheme="minorEastAsia" w:eastAsiaTheme="minorEastAsia"/>
                <w:spacing w:val="-1"/>
                <w:szCs w:val="21"/>
              </w:rPr>
              <w:t xml:space="preserve">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本项满分</w:t>
            </w:r>
            <w:r>
              <w:rPr>
                <w:rFonts w:hint="eastAsia" w:cs="楷体" w:asciiTheme="minorEastAsia" w:hAnsiTheme="minorEastAsia" w:eastAsiaTheme="minorEastAsia"/>
                <w:spacing w:val="-1"/>
                <w:szCs w:val="21"/>
              </w:rPr>
              <w:t xml:space="preserve">7</w:t>
            </w:r>
            <w:r>
              <w:rPr>
                <w:rFonts w:hint="eastAsia" w:cs="楷体" w:asciiTheme="minorEastAsia" w:hAnsiTheme="minorEastAsia" w:eastAsiaTheme="minorEastAsia"/>
                <w:spacing w:val="-1"/>
                <w:szCs w:val="21"/>
              </w:rPr>
              <w:t xml:space="preserve">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3.</w:t>
            </w:r>
            <w:r>
              <w:rPr>
                <w:rFonts w:hint="eastAsia" w:cs="楷体" w:asciiTheme="minorEastAsia" w:hAnsiTheme="minorEastAsia" w:eastAsiaTheme="minorEastAsia"/>
                <w:spacing w:val="-1"/>
                <w:szCs w:val="21"/>
              </w:rPr>
              <w:t xml:space="preserve">服务承诺和特色化服务措施：在满足招标文件服务要求的基础上，评价投标人提出的“服务承诺和特色化服务措施”的实质性内容是否能够提升镇江市食品抽检工作质量和抽检数据质量水平。有详细的服务承诺和特色化服务措施且满足招标文件要求的得</w:t>
            </w:r>
            <w:r>
              <w:rPr>
                <w:rFonts w:hint="eastAsia" w:cs="楷体" w:asciiTheme="minorEastAsia" w:hAnsiTheme="minorEastAsia" w:eastAsiaTheme="minorEastAsia"/>
                <w:spacing w:val="-1"/>
                <w:szCs w:val="21"/>
              </w:rPr>
              <w:t xml:space="preserve">3</w:t>
            </w:r>
            <w:r>
              <w:rPr>
                <w:rFonts w:hint="eastAsia" w:cs="楷体" w:asciiTheme="minorEastAsia" w:hAnsiTheme="minorEastAsia" w:eastAsiaTheme="minorEastAsia"/>
                <w:spacing w:val="-1"/>
                <w:szCs w:val="21"/>
              </w:rPr>
              <w:t xml:space="preserve">分，有缺项或无方案的不得分。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特色化服务措施紧扣本项目食品抽检工作重点、难点，服务承诺明确贴合招标文件中质量、时效等核心要求，可直接解决实际工作问题的加</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服务承诺明确具体兑现标准及时限，特色化服务措施明确执行流程、责任主体、保障条件，可落地、可考核、可追溯的加</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w:t>
            </w:r>
            <w:r/>
          </w:p>
          <w:p>
            <w:pPr>
              <w:ind w:firstLine="416"/>
              <w:spacing w:line="300" w:lineRule="exact"/>
              <w:rPr>
                <w:rFonts w:cs="楷体" w:asciiTheme="minorEastAsia" w:hAnsiTheme="minorEastAsia" w:eastAsiaTheme="minorEastAsia"/>
                <w:spacing w:val="-1"/>
                <w:szCs w:val="21"/>
              </w:rPr>
            </w:pPr>
            <w:r>
              <w:rPr>
                <w:rFonts w:hint="eastAsia" w:cs="楷体" w:asciiTheme="minorEastAsia" w:hAnsiTheme="minorEastAsia" w:eastAsiaTheme="minorEastAsia"/>
                <w:spacing w:val="-1"/>
                <w:szCs w:val="21"/>
              </w:rPr>
              <w:t xml:space="preserve">本项满分</w:t>
            </w:r>
            <w:r>
              <w:rPr>
                <w:rFonts w:hint="eastAsia" w:cs="楷体" w:asciiTheme="minorEastAsia" w:hAnsiTheme="minorEastAsia" w:eastAsiaTheme="minorEastAsia"/>
                <w:spacing w:val="-1"/>
                <w:szCs w:val="21"/>
              </w:rPr>
              <w:t xml:space="preserve">5</w:t>
            </w:r>
            <w:r>
              <w:rPr>
                <w:rFonts w:hint="eastAsia" w:cs="楷体" w:asciiTheme="minorEastAsia" w:hAnsiTheme="minorEastAsia" w:eastAsiaTheme="minorEastAsia"/>
                <w:spacing w:val="-1"/>
                <w:szCs w:val="21"/>
              </w:rPr>
              <w:t xml:space="preserve">分。</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20.0</w:t>
            </w:r>
            <w:r/>
          </w:p>
        </w:tc>
      </w:tr>
      <w:tr>
        <w:trPr>
          <w:jc w:val="center"/>
          <w:trHeight w:val="3011"/>
        </w:trPr>
        <w:tc>
          <w:tcPr>
            <w:tcW w:w="710" w:type="dxa"/>
            <w:vAlign w:val="center"/>
            <w:textDirection w:val="lrTb"/>
            <w:noWrap w:val="false"/>
          </w:tcPr>
          <w:p>
            <w:pPr>
              <w:pStyle w:val="1044"/>
              <w:jc w:val="center"/>
              <w:spacing w:before="68" w:line="183"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5"/>
                <w:sz w:val="20"/>
              </w:rPr>
              <w:t xml:space="preserve">1.3</w:t>
            </w:r>
            <w:r/>
          </w:p>
        </w:tc>
        <w:tc>
          <w:tcPr>
            <w:tcW w:w="1273" w:type="dxa"/>
            <w:vAlign w:val="center"/>
            <w:textDirection w:val="lrTb"/>
            <w:noWrap w:val="false"/>
          </w:tcPr>
          <w:p>
            <w:pPr>
              <w:pStyle w:val="1044"/>
              <w:jc w:val="center"/>
              <w:spacing w:before="68" w:line="221"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2"/>
                <w:sz w:val="20"/>
              </w:rPr>
              <w:t xml:space="preserve">报价合理性分析评价</w:t>
            </w:r>
            <w:r/>
          </w:p>
        </w:tc>
        <w:tc>
          <w:tcPr>
            <w:tcW w:w="6063" w:type="dxa"/>
            <w:textDirection w:val="lrTb"/>
            <w:noWrap w:val="false"/>
          </w:tcPr>
          <w:p>
            <w:pPr>
              <w:pStyle w:val="1044"/>
              <w:ind w:firstLine="404"/>
              <w:spacing w:line="300" w:lineRule="exact"/>
              <w:rPr>
                <w:rFonts w:cs="楷体" w:asciiTheme="minorEastAsia" w:hAnsiTheme="minorEastAsia" w:eastAsiaTheme="minorEastAsia"/>
              </w:rPr>
            </w:pPr>
            <w:r>
              <w:rPr>
                <w:rFonts w:hint="eastAsia" w:cs="楷体" w:asciiTheme="minorEastAsia" w:hAnsiTheme="minorEastAsia" w:eastAsiaTheme="minorEastAsia"/>
              </w:rPr>
              <w:t xml:space="preserve">“报价合理性分析”，投标人需要结合服务方案、人员投入、拟投入设备（耗材）、实验室等做出成本测算，同时提供报价合理性相关的书面说明及相关证明材料。</w:t>
            </w:r>
            <w:r>
              <w:rPr>
                <w:rFonts w:hint="eastAsia" w:cs="楷体" w:asciiTheme="minorEastAsia" w:hAnsiTheme="minorEastAsia" w:eastAsiaTheme="minorEastAsia"/>
                <w:b/>
              </w:rPr>
              <w:t xml:space="preserve">其中，“优惠率报价”高于</w:t>
            </w:r>
            <w:r>
              <w:rPr>
                <w:rFonts w:hint="eastAsia" w:cs="楷体" w:asciiTheme="minorEastAsia" w:hAnsiTheme="minorEastAsia" w:eastAsiaTheme="minorEastAsia"/>
                <w:b/>
              </w:rPr>
              <w:t xml:space="preserve">30%</w:t>
            </w:r>
            <w:r>
              <w:rPr>
                <w:rFonts w:hint="eastAsia" w:cs="楷体" w:asciiTheme="minorEastAsia" w:hAnsiTheme="minorEastAsia" w:eastAsiaTheme="minorEastAsia"/>
                <w:b/>
              </w:rPr>
              <w:t xml:space="preserve">的，还需要提供特别说明，否则本项不得分。</w:t>
            </w:r>
            <w:r>
              <w:rPr>
                <w:rFonts w:hint="eastAsia" w:cs="楷体" w:asciiTheme="minorEastAsia" w:hAnsiTheme="minorEastAsia" w:eastAsiaTheme="minorEastAsia"/>
              </w:rPr>
              <w:t xml:space="preserve">评委对投标人提供的“报价合理性分析”按以下标准进行评审打分：</w:t>
            </w:r>
            <w:r/>
          </w:p>
          <w:p>
            <w:pPr>
              <w:pStyle w:val="1044"/>
              <w:ind w:firstLine="404"/>
              <w:spacing w:line="300" w:lineRule="exact"/>
              <w:rPr>
                <w:rFonts w:cs="楷体" w:asciiTheme="minorEastAsia" w:hAnsiTheme="minorEastAsia" w:eastAsiaTheme="minorEastAsia"/>
              </w:rPr>
            </w:pPr>
            <w:r>
              <w:rPr>
                <w:rFonts w:hint="eastAsia" w:cs="楷体" w:asciiTheme="minorEastAsia" w:hAnsiTheme="minorEastAsia" w:eastAsiaTheme="minorEastAsia"/>
              </w:rPr>
              <w:t xml:space="preserve">1.</w:t>
            </w:r>
            <w:r>
              <w:rPr>
                <w:rFonts w:hint="eastAsia" w:cs="楷体" w:asciiTheme="minorEastAsia" w:hAnsiTheme="minorEastAsia" w:eastAsiaTheme="minorEastAsia"/>
              </w:rPr>
              <w:t xml:space="preserve">成本测算全面、准确的，得</w:t>
            </w:r>
            <w:r>
              <w:rPr>
                <w:rFonts w:hint="eastAsia" w:cs="楷体" w:asciiTheme="minorEastAsia" w:hAnsiTheme="minorEastAsia" w:eastAsiaTheme="minorEastAsia"/>
              </w:rPr>
              <w:t xml:space="preserve">2</w:t>
            </w:r>
            <w:r>
              <w:rPr>
                <w:rFonts w:hint="eastAsia" w:cs="楷体" w:asciiTheme="minorEastAsia" w:hAnsiTheme="minorEastAsia" w:eastAsiaTheme="minorEastAsia"/>
              </w:rPr>
              <w:t xml:space="preserve">分，否则不得分；</w:t>
            </w:r>
            <w:r/>
          </w:p>
          <w:p>
            <w:pPr>
              <w:pStyle w:val="1044"/>
              <w:ind w:firstLine="404"/>
              <w:spacing w:line="300" w:lineRule="exact"/>
              <w:rPr>
                <w:rFonts w:cs="楷体" w:asciiTheme="minorEastAsia" w:hAnsiTheme="minorEastAsia" w:eastAsiaTheme="minorEastAsia"/>
              </w:rPr>
            </w:pPr>
            <w:r>
              <w:rPr>
                <w:rFonts w:hint="eastAsia" w:cs="楷体" w:asciiTheme="minorEastAsia" w:hAnsiTheme="minorEastAsia" w:eastAsiaTheme="minorEastAsia"/>
              </w:rPr>
              <w:t xml:space="preserve">2.</w:t>
            </w:r>
            <w:r>
              <w:rPr>
                <w:rFonts w:hint="eastAsia" w:cs="楷体" w:asciiTheme="minorEastAsia" w:hAnsiTheme="minorEastAsia" w:eastAsiaTheme="minorEastAsia"/>
              </w:rPr>
              <w:t xml:space="preserve">成本测算与书面说明折算价格逻辑关系清晰、证明材料论据充分的，得</w:t>
            </w:r>
            <w:r>
              <w:rPr>
                <w:rFonts w:hint="eastAsia" w:cs="楷体" w:asciiTheme="minorEastAsia" w:hAnsiTheme="minorEastAsia" w:eastAsiaTheme="minorEastAsia"/>
              </w:rPr>
              <w:t xml:space="preserve">3</w:t>
            </w:r>
            <w:r>
              <w:rPr>
                <w:rFonts w:hint="eastAsia" w:cs="楷体" w:asciiTheme="minorEastAsia" w:hAnsiTheme="minorEastAsia" w:eastAsiaTheme="minorEastAsia"/>
              </w:rPr>
              <w:t xml:space="preserve">分，否则不得分。</w:t>
            </w:r>
            <w:r/>
          </w:p>
          <w:p>
            <w:pPr>
              <w:pStyle w:val="1044"/>
              <w:ind w:firstLine="404"/>
              <w:spacing w:line="300" w:lineRule="exact"/>
              <w:rPr>
                <w:rFonts w:cs="楷体" w:asciiTheme="minorEastAsia" w:hAnsiTheme="minorEastAsia" w:eastAsiaTheme="minorEastAsia"/>
              </w:rPr>
            </w:pPr>
            <w:r>
              <w:rPr>
                <w:rFonts w:hint="eastAsia" w:cs="楷体" w:asciiTheme="minorEastAsia" w:hAnsiTheme="minorEastAsia" w:eastAsiaTheme="minorEastAsia"/>
              </w:rPr>
              <w:t xml:space="preserve">本项满分</w:t>
            </w:r>
            <w:r>
              <w:rPr>
                <w:rFonts w:hint="eastAsia" w:cs="楷体" w:asciiTheme="minorEastAsia" w:hAnsiTheme="minorEastAsia" w:eastAsiaTheme="minorEastAsia"/>
              </w:rPr>
              <w:t xml:space="preserve">5</w:t>
            </w:r>
            <w:r>
              <w:rPr>
                <w:rFonts w:hint="eastAsia" w:cs="楷体" w:asciiTheme="minorEastAsia" w:hAnsiTheme="minorEastAsia" w:eastAsiaTheme="minorEastAsia"/>
              </w:rPr>
              <w:t xml:space="preserve">分。</w:t>
            </w:r>
            <w:r/>
          </w:p>
          <w:p>
            <w:pPr>
              <w:pStyle w:val="1044"/>
              <w:ind w:firstLine="404"/>
              <w:spacing w:before="0" w:after="0" w:line="300" w:lineRule="exact"/>
              <w:rPr>
                <w:rFonts w:cs="楷体" w:asciiTheme="minorEastAsia" w:hAnsiTheme="minorEastAsia" w:eastAsiaTheme="minorEastAsia"/>
                <w:spacing w:val="-4"/>
                <w:sz w:val="20"/>
              </w:rPr>
            </w:pPr>
            <w:r>
              <w:rPr>
                <w:rFonts w:hint="eastAsia" w:cs="楷体" w:asciiTheme="minorEastAsia" w:hAnsiTheme="minorEastAsia" w:eastAsiaTheme="minorEastAsia"/>
                <w:b/>
              </w:rPr>
              <w:t xml:space="preserve">注：“优惠率报价”折算后的总价低于“成本测算”总价的，评审委员会将根据《评审委员会应当启动异常低价投标（响应）审查程序》，认定其为“供应商报价过低、有可能影响产品质量或者不能诚信履约”的情形，作无效投标处理。</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5</w:t>
            </w:r>
            <w:r/>
          </w:p>
        </w:tc>
      </w:tr>
      <w:tr>
        <w:trPr>
          <w:jc w:val="center"/>
          <w:trHeight w:val="416"/>
        </w:trPr>
        <w:tc>
          <w:tcPr>
            <w:gridSpan w:val="3"/>
            <w:tcW w:w="8046" w:type="dxa"/>
            <w:textDirection w:val="lrTb"/>
            <w:noWrap w:val="false"/>
          </w:tcPr>
          <w:p>
            <w:pPr>
              <w:pStyle w:val="1044"/>
              <w:ind w:left="3529" w:firstLine="412"/>
              <w:spacing w:before="149" w:line="221" w:lineRule="auto"/>
              <w:rPr>
                <w:rFonts w:cs="楷体" w:asciiTheme="minorEastAsia" w:hAnsiTheme="minorEastAsia" w:eastAsiaTheme="minorEastAsia"/>
                <w:spacing w:val="-3"/>
                <w:sz w:val="20"/>
              </w:rPr>
            </w:pPr>
            <w:r>
              <w:rPr>
                <w:rFonts w:hint="eastAsia" w:cs="楷体" w:asciiTheme="minorEastAsia" w:hAnsiTheme="minorEastAsia" w:eastAsiaTheme="minorEastAsia"/>
                <w:spacing w:val="-2"/>
              </w:rPr>
              <w:t xml:space="preserve">技术服务</w:t>
            </w:r>
            <w:r/>
          </w:p>
        </w:tc>
        <w:tc>
          <w:tcPr>
            <w:tcW w:w="638" w:type="dxa"/>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17.0</w:t>
            </w:r>
            <w:r/>
          </w:p>
        </w:tc>
      </w:tr>
      <w:tr>
        <w:trPr>
          <w:jc w:val="center"/>
          <w:trHeight w:val="416"/>
        </w:trPr>
        <w:tc>
          <w:tcPr>
            <w:tcW w:w="710" w:type="dxa"/>
            <w:vAlign w:val="center"/>
            <w:textDirection w:val="lrTb"/>
            <w:noWrap w:val="false"/>
          </w:tcPr>
          <w:p>
            <w:pPr>
              <w:pStyle w:val="1044"/>
              <w:jc w:val="center"/>
              <w:spacing w:before="68" w:line="183"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2"/>
              </w:rPr>
              <w:t xml:space="preserve">2.1</w:t>
            </w:r>
            <w:r/>
          </w:p>
        </w:tc>
        <w:tc>
          <w:tcPr>
            <w:tcW w:w="1273" w:type="dxa"/>
            <w:vAlign w:val="center"/>
            <w:textDirection w:val="lrTb"/>
            <w:noWrap w:val="false"/>
          </w:tcPr>
          <w:p>
            <w:pPr>
              <w:pStyle w:val="1044"/>
              <w:jc w:val="center"/>
              <w:spacing w:before="0" w:after="0" w:line="300" w:lineRule="exact"/>
              <w:rPr>
                <w:rFonts w:cs="楷体" w:asciiTheme="minorEastAsia" w:hAnsiTheme="minorEastAsia" w:eastAsiaTheme="minorEastAsia"/>
                <w:spacing w:val="-2"/>
                <w:sz w:val="20"/>
              </w:rPr>
            </w:pPr>
            <w:r>
              <w:rPr>
                <w:rFonts w:hint="eastAsia" w:cs="楷体" w:asciiTheme="minorEastAsia" w:hAnsiTheme="minorEastAsia" w:eastAsiaTheme="minorEastAsia"/>
                <w:spacing w:val="-1"/>
              </w:rPr>
              <w:t xml:space="preserve">拟投入本项</w:t>
            </w:r>
            <w:r>
              <w:rPr>
                <w:rFonts w:hint="eastAsia" w:cs="楷体" w:asciiTheme="minorEastAsia" w:hAnsiTheme="minorEastAsia" w:eastAsiaTheme="minorEastAsia"/>
                <w:spacing w:val="-13"/>
              </w:rPr>
              <w:t xml:space="preserve">目的运输、</w:t>
            </w:r>
            <w:r>
              <w:rPr>
                <w:rFonts w:hint="eastAsia" w:cs="楷体" w:asciiTheme="minorEastAsia" w:hAnsiTheme="minorEastAsia" w:eastAsiaTheme="minorEastAsia"/>
                <w:spacing w:val="-1"/>
              </w:rPr>
              <w:t xml:space="preserve">存储、采样记录等设备</w:t>
            </w:r>
            <w:r>
              <w:rPr>
                <w:rFonts w:hint="eastAsia" w:cs="楷体" w:asciiTheme="minorEastAsia" w:hAnsiTheme="minorEastAsia" w:eastAsiaTheme="minorEastAsia"/>
                <w:spacing w:val="-2"/>
              </w:rPr>
              <w:t xml:space="preserve">评价</w:t>
            </w:r>
            <w:r/>
          </w:p>
        </w:tc>
        <w:tc>
          <w:tcPr>
            <w:tcW w:w="6063" w:type="dxa"/>
            <w:textDirection w:val="lrTb"/>
            <w:noWrap w:val="false"/>
          </w:tcPr>
          <w:p>
            <w:pPr>
              <w:pStyle w:val="1044"/>
              <w:ind w:firstLine="396"/>
              <w:spacing w:before="0" w:after="0" w:line="300" w:lineRule="exact"/>
              <w:rPr>
                <w:rFonts w:cs="楷体" w:asciiTheme="minorEastAsia" w:hAnsiTheme="minorEastAsia" w:eastAsiaTheme="minorEastAsia"/>
                <w:spacing w:val="-6"/>
                <w:sz w:val="20"/>
              </w:rPr>
            </w:pP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投标人有拟投入本项目</w:t>
            </w:r>
            <w:r>
              <w:rPr>
                <w:rFonts w:hint="eastAsia" w:cs="楷体" w:asciiTheme="minorEastAsia" w:hAnsiTheme="minorEastAsia" w:eastAsiaTheme="minorEastAsia"/>
                <w:spacing w:val="-6"/>
              </w:rPr>
              <w:t xml:space="preserve">6</w:t>
            </w:r>
            <w:r>
              <w:rPr>
                <w:rFonts w:hint="eastAsia" w:cs="楷体" w:asciiTheme="minorEastAsia" w:hAnsiTheme="minorEastAsia" w:eastAsiaTheme="minorEastAsia"/>
                <w:spacing w:val="-6"/>
              </w:rPr>
              <w:t xml:space="preserve">辆及以上运输车辆，其中必须包含</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辆冷藏车，得</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分。</w:t>
            </w:r>
            <w:r/>
          </w:p>
          <w:p>
            <w:pPr>
              <w:ind w:firstLine="400"/>
              <w:spacing w:line="300" w:lineRule="exact"/>
              <w:rPr>
                <w:rFonts w:cs="楷体" w:asciiTheme="minorEastAsia" w:hAnsiTheme="minorEastAsia" w:eastAsiaTheme="minorEastAsia"/>
                <w:spacing w:val="-5"/>
                <w:sz w:val="20"/>
                <w:szCs w:val="21"/>
              </w:rPr>
            </w:pPr>
            <w:r>
              <w:rPr>
                <w:rFonts w:hint="eastAsia" w:cs="楷体" w:asciiTheme="minorEastAsia" w:hAnsiTheme="minorEastAsia" w:eastAsiaTheme="minorEastAsia"/>
                <w:spacing w:val="-5"/>
                <w:szCs w:val="21"/>
              </w:rPr>
              <w:t xml:space="preserve">2.</w:t>
            </w:r>
            <w:r>
              <w:rPr>
                <w:rFonts w:hint="eastAsia" w:cs="楷体" w:asciiTheme="minorEastAsia" w:hAnsiTheme="minorEastAsia" w:eastAsiaTheme="minorEastAsia"/>
                <w:spacing w:val="-4"/>
                <w:szCs w:val="21"/>
              </w:rPr>
              <w:t xml:space="preserve">具备用于食品保存的车载冰箱，具备</w:t>
            </w:r>
            <w:r>
              <w:rPr>
                <w:rFonts w:hint="eastAsia" w:cs="楷体" w:asciiTheme="minorEastAsia" w:hAnsiTheme="minorEastAsia" w:eastAsiaTheme="minorEastAsia"/>
                <w:spacing w:val="-4"/>
                <w:szCs w:val="21"/>
              </w:rPr>
              <w:t xml:space="preserve">5</w:t>
            </w:r>
            <w:r>
              <w:rPr>
                <w:rFonts w:hint="eastAsia" w:cs="楷体" w:asciiTheme="minorEastAsia" w:hAnsiTheme="minorEastAsia" w:eastAsiaTheme="minorEastAsia"/>
                <w:spacing w:val="-4"/>
                <w:szCs w:val="21"/>
              </w:rPr>
              <w:t xml:space="preserve">台及以上得</w:t>
            </w:r>
            <w:r>
              <w:rPr>
                <w:rFonts w:hint="eastAsia" w:cs="楷体" w:asciiTheme="minorEastAsia" w:hAnsiTheme="minorEastAsia" w:eastAsiaTheme="minorEastAsia"/>
                <w:spacing w:val="-4"/>
                <w:szCs w:val="21"/>
              </w:rPr>
              <w:t xml:space="preserve">0.5</w:t>
            </w:r>
            <w:r>
              <w:rPr>
                <w:rFonts w:hint="eastAsia" w:cs="楷体" w:asciiTheme="minorEastAsia" w:hAnsiTheme="minorEastAsia" w:eastAsiaTheme="minorEastAsia"/>
                <w:spacing w:val="-4"/>
                <w:szCs w:val="21"/>
              </w:rPr>
              <w:t xml:space="preserve">分，共</w:t>
            </w:r>
            <w:r>
              <w:rPr>
                <w:rFonts w:hint="eastAsia" w:cs="楷体" w:asciiTheme="minorEastAsia" w:hAnsiTheme="minorEastAsia" w:eastAsiaTheme="minorEastAsia"/>
                <w:spacing w:val="-4"/>
                <w:szCs w:val="21"/>
              </w:rPr>
              <w:t xml:space="preserve">0.5</w:t>
            </w:r>
            <w:r>
              <w:rPr>
                <w:rFonts w:hint="eastAsia" w:cs="楷体" w:asciiTheme="minorEastAsia" w:hAnsiTheme="minorEastAsia" w:eastAsiaTheme="minorEastAsia"/>
                <w:spacing w:val="-5"/>
                <w:szCs w:val="21"/>
              </w:rPr>
              <w:t xml:space="preserve">分。</w:t>
            </w:r>
            <w:r/>
          </w:p>
          <w:p>
            <w:pPr>
              <w:pStyle w:val="1044"/>
              <w:ind w:firstLine="408"/>
              <w:spacing w:before="0" w:after="0" w:line="300" w:lineRule="exact"/>
              <w:rPr>
                <w:rFonts w:cs="楷体" w:asciiTheme="minorEastAsia" w:hAnsiTheme="minorEastAsia" w:eastAsiaTheme="minorEastAsia"/>
                <w:spacing w:val="-4"/>
                <w:sz w:val="20"/>
              </w:rPr>
            </w:pPr>
            <w:r>
              <w:rPr>
                <w:rFonts w:hint="eastAsia" w:cs="楷体" w:asciiTheme="minorEastAsia" w:hAnsiTheme="minorEastAsia" w:eastAsiaTheme="minorEastAsia"/>
                <w:spacing w:val="-3"/>
              </w:rPr>
              <w:t xml:space="preserve">3.</w:t>
            </w:r>
            <w:r>
              <w:rPr>
                <w:rFonts w:hint="eastAsia" w:cs="楷体" w:asciiTheme="minorEastAsia" w:hAnsiTheme="minorEastAsia" w:eastAsiaTheme="minorEastAsia"/>
                <w:spacing w:val="-3"/>
              </w:rPr>
              <w:t xml:space="preserve">具备抽样过程采样影像记录设备</w:t>
            </w:r>
            <w:r>
              <w:rPr>
                <w:rFonts w:hint="eastAsia" w:cs="楷体" w:asciiTheme="minorEastAsia" w:hAnsiTheme="minorEastAsia" w:eastAsiaTheme="minorEastAsia"/>
                <w:spacing w:val="-3"/>
              </w:rPr>
              <w:t xml:space="preserve">5</w:t>
            </w:r>
            <w:r>
              <w:rPr>
                <w:rFonts w:hint="eastAsia" w:cs="楷体" w:asciiTheme="minorEastAsia" w:hAnsiTheme="minorEastAsia" w:eastAsiaTheme="minorEastAsia"/>
                <w:spacing w:val="-3"/>
              </w:rPr>
              <w:t xml:space="preserve">台及以上得</w:t>
            </w:r>
            <w:r>
              <w:rPr>
                <w:rFonts w:hint="eastAsia" w:cs="楷体" w:asciiTheme="minorEastAsia" w:hAnsiTheme="minorEastAsia" w:eastAsiaTheme="minorEastAsia"/>
                <w:spacing w:val="-3"/>
              </w:rPr>
              <w:t xml:space="preserve">0.5</w:t>
            </w:r>
            <w:r>
              <w:rPr>
                <w:rFonts w:hint="eastAsia" w:cs="楷体" w:asciiTheme="minorEastAsia" w:hAnsiTheme="minorEastAsia" w:eastAsiaTheme="minorEastAsia"/>
                <w:spacing w:val="-4"/>
              </w:rPr>
              <w:t xml:space="preserve">分，共</w:t>
            </w:r>
            <w:r>
              <w:rPr>
                <w:rFonts w:hint="eastAsia" w:cs="楷体" w:asciiTheme="minorEastAsia" w:hAnsiTheme="minorEastAsia" w:eastAsiaTheme="minorEastAsia"/>
                <w:spacing w:val="-4"/>
              </w:rPr>
              <w:t xml:space="preserve">0.5</w:t>
            </w:r>
            <w:r>
              <w:rPr>
                <w:rFonts w:hint="eastAsia" w:cs="楷体" w:asciiTheme="minorEastAsia" w:hAnsiTheme="minorEastAsia" w:eastAsiaTheme="minorEastAsia"/>
                <w:spacing w:val="-4"/>
              </w:rPr>
              <w:t xml:space="preserve">分。</w:t>
            </w:r>
            <w:r/>
          </w:p>
          <w:p>
            <w:pPr>
              <w:pStyle w:val="1044"/>
              <w:ind w:firstLine="404"/>
              <w:spacing w:before="0" w:after="0" w:line="300" w:lineRule="exact"/>
              <w:rPr>
                <w:rFonts w:cs="楷体" w:asciiTheme="minorEastAsia" w:hAnsiTheme="minorEastAsia" w:eastAsiaTheme="minorEastAsia"/>
                <w:spacing w:val="-4"/>
                <w:sz w:val="20"/>
              </w:rPr>
            </w:pPr>
            <w:r>
              <w:rPr>
                <w:rFonts w:hint="eastAsia" w:cs="楷体" w:asciiTheme="minorEastAsia" w:hAnsiTheme="minorEastAsia" w:eastAsiaTheme="minorEastAsia"/>
                <w:spacing w:val="-4"/>
              </w:rPr>
              <w:t xml:space="preserve">4.</w:t>
            </w:r>
            <w:r>
              <w:rPr>
                <w:rFonts w:hint="eastAsia" w:cs="楷体" w:asciiTheme="minorEastAsia" w:hAnsiTheme="minorEastAsia" w:eastAsiaTheme="minorEastAsia"/>
                <w:spacing w:val="-4"/>
              </w:rPr>
              <w:t xml:space="preserve">具有自建冷藏库和冷冻库的得</w:t>
            </w:r>
            <w:r>
              <w:rPr>
                <w:rFonts w:hint="eastAsia" w:cs="楷体" w:asciiTheme="minorEastAsia" w:hAnsiTheme="minorEastAsia" w:eastAsiaTheme="minorEastAsia"/>
                <w:spacing w:val="-4"/>
              </w:rPr>
              <w:t xml:space="preserve">1</w:t>
            </w:r>
            <w:r>
              <w:rPr>
                <w:rFonts w:hint="eastAsia" w:cs="楷体" w:asciiTheme="minorEastAsia" w:hAnsiTheme="minorEastAsia" w:eastAsiaTheme="minorEastAsia"/>
                <w:spacing w:val="-4"/>
              </w:rPr>
              <w:t xml:space="preserve">分，仅有其中</w:t>
            </w:r>
            <w:r>
              <w:rPr>
                <w:rFonts w:hint="eastAsia" w:cs="楷体" w:asciiTheme="minorEastAsia" w:hAnsiTheme="minorEastAsia" w:eastAsiaTheme="minorEastAsia"/>
                <w:spacing w:val="-4"/>
              </w:rPr>
              <w:t xml:space="preserve">1</w:t>
            </w:r>
            <w:r>
              <w:rPr>
                <w:rFonts w:hint="eastAsia" w:cs="楷体" w:asciiTheme="minorEastAsia" w:hAnsiTheme="minorEastAsia" w:eastAsiaTheme="minorEastAsia"/>
                <w:spacing w:val="-4"/>
              </w:rPr>
              <w:t xml:space="preserve">项的得</w:t>
            </w:r>
            <w:r>
              <w:rPr>
                <w:rFonts w:hint="eastAsia" w:cs="楷体" w:asciiTheme="minorEastAsia" w:hAnsiTheme="minorEastAsia" w:eastAsiaTheme="minorEastAsia"/>
                <w:spacing w:val="-4"/>
              </w:rPr>
              <w:t xml:space="preserve">0.5</w:t>
            </w:r>
            <w:r>
              <w:rPr>
                <w:rFonts w:hint="eastAsia" w:cs="楷体" w:asciiTheme="minorEastAsia" w:hAnsiTheme="minorEastAsia" w:eastAsiaTheme="minorEastAsia"/>
                <w:spacing w:val="-4"/>
              </w:rPr>
              <w:t xml:space="preserve">分，满分</w:t>
            </w:r>
            <w:r>
              <w:rPr>
                <w:rFonts w:hint="eastAsia" w:cs="楷体" w:asciiTheme="minorEastAsia" w:hAnsiTheme="minorEastAsia" w:eastAsiaTheme="minorEastAsia"/>
                <w:spacing w:val="-4"/>
              </w:rPr>
              <w:t xml:space="preserve">1</w:t>
            </w:r>
            <w:r>
              <w:rPr>
                <w:rFonts w:hint="eastAsia" w:cs="楷体" w:asciiTheme="minorEastAsia" w:hAnsiTheme="minorEastAsia" w:eastAsiaTheme="minorEastAsia"/>
                <w:spacing w:val="-4"/>
              </w:rPr>
              <w:t xml:space="preserve">分。</w:t>
            </w:r>
            <w:r/>
          </w:p>
          <w:p>
            <w:pPr>
              <w:ind w:firstLine="396"/>
              <w:spacing w:line="300" w:lineRule="exact"/>
              <w:rPr>
                <w:rFonts w:cs="楷体" w:asciiTheme="minorEastAsia" w:hAnsiTheme="minorEastAsia" w:eastAsiaTheme="minorEastAsia"/>
                <w:spacing w:val="-9"/>
                <w:szCs w:val="21"/>
              </w:rPr>
            </w:pPr>
            <w:r>
              <w:rPr>
                <w:rFonts w:hint="eastAsia" w:cs="楷体" w:asciiTheme="minorEastAsia" w:hAnsiTheme="minorEastAsia" w:eastAsiaTheme="minorEastAsia"/>
                <w:spacing w:val="-9"/>
                <w:szCs w:val="21"/>
              </w:rPr>
              <w:t xml:space="preserve">注</w:t>
            </w:r>
            <w:r>
              <w:rPr>
                <w:rFonts w:hint="eastAsia" w:cs="楷体" w:asciiTheme="minorEastAsia" w:hAnsiTheme="minorEastAsia" w:eastAsiaTheme="minorEastAsia"/>
                <w:spacing w:val="-9"/>
                <w:szCs w:val="21"/>
              </w:rPr>
              <w:t xml:space="preserve">1</w:t>
            </w:r>
            <w:r>
              <w:rPr>
                <w:rFonts w:hint="eastAsia" w:cs="楷体" w:asciiTheme="minorEastAsia" w:hAnsiTheme="minorEastAsia" w:eastAsiaTheme="minorEastAsia"/>
                <w:spacing w:val="-9"/>
                <w:szCs w:val="21"/>
              </w:rPr>
              <w:t xml:space="preserve">：自有车辆和租赁车辆不重复记分。需提供相关证明材料扫描件（车辆类自有车辆提供车辆行驶证和照片；租赁车辆提供有效租赁合同及既往租赁车辆的发票和照片，合同期限覆盖至</w:t>
            </w:r>
            <w:r>
              <w:rPr>
                <w:rFonts w:hint="eastAsia" w:cs="楷体" w:asciiTheme="minorEastAsia" w:hAnsiTheme="minorEastAsia" w:eastAsiaTheme="minorEastAsia"/>
                <w:spacing w:val="-9"/>
                <w:szCs w:val="21"/>
              </w:rPr>
              <w:t xml:space="preserve">2026</w:t>
            </w:r>
            <w:r>
              <w:rPr>
                <w:rFonts w:hint="eastAsia" w:cs="楷体" w:asciiTheme="minorEastAsia" w:hAnsiTheme="minorEastAsia" w:eastAsiaTheme="minorEastAsia"/>
                <w:spacing w:val="-9"/>
                <w:szCs w:val="21"/>
              </w:rPr>
              <w:t xml:space="preserve">年</w:t>
            </w:r>
            <w:r>
              <w:rPr>
                <w:rFonts w:hint="eastAsia" w:cs="楷体" w:asciiTheme="minorEastAsia" w:hAnsiTheme="minorEastAsia" w:eastAsiaTheme="minorEastAsia"/>
                <w:spacing w:val="-9"/>
                <w:szCs w:val="21"/>
              </w:rPr>
              <w:t xml:space="preserve">12</w:t>
            </w:r>
            <w:r>
              <w:rPr>
                <w:rFonts w:hint="eastAsia" w:cs="楷体" w:asciiTheme="minorEastAsia" w:hAnsiTheme="minorEastAsia" w:eastAsiaTheme="minorEastAsia"/>
                <w:spacing w:val="-9"/>
                <w:szCs w:val="21"/>
              </w:rPr>
              <w:t xml:space="preserve">月</w:t>
            </w:r>
            <w:r>
              <w:rPr>
                <w:rFonts w:hint="eastAsia" w:cs="楷体" w:asciiTheme="minorEastAsia" w:hAnsiTheme="minorEastAsia" w:eastAsiaTheme="minorEastAsia"/>
                <w:spacing w:val="-9"/>
                <w:szCs w:val="21"/>
              </w:rPr>
              <w:t xml:space="preserve">31</w:t>
            </w:r>
            <w:r>
              <w:rPr>
                <w:rFonts w:hint="eastAsia" w:cs="楷体" w:asciiTheme="minorEastAsia" w:hAnsiTheme="minorEastAsia" w:eastAsiaTheme="minorEastAsia"/>
                <w:spacing w:val="-9"/>
                <w:szCs w:val="21"/>
              </w:rPr>
              <w:t xml:space="preserve">日。）</w:t>
            </w:r>
            <w:r/>
          </w:p>
          <w:p>
            <w:pPr>
              <w:ind w:firstLine="396"/>
              <w:spacing w:line="300" w:lineRule="exact"/>
              <w:rPr>
                <w:rFonts w:cs="楷体" w:asciiTheme="minorEastAsia" w:hAnsiTheme="minorEastAsia" w:eastAsiaTheme="minorEastAsia"/>
                <w:spacing w:val="-9"/>
                <w:szCs w:val="21"/>
              </w:rPr>
            </w:pPr>
            <w:r>
              <w:rPr>
                <w:rFonts w:hint="eastAsia" w:cs="楷体" w:asciiTheme="minorEastAsia" w:hAnsiTheme="minorEastAsia" w:eastAsiaTheme="minorEastAsia"/>
                <w:spacing w:val="-9"/>
                <w:szCs w:val="21"/>
              </w:rPr>
              <w:t xml:space="preserve">注</w:t>
            </w:r>
            <w:r>
              <w:rPr>
                <w:rFonts w:hint="eastAsia" w:cs="楷体" w:asciiTheme="minorEastAsia" w:hAnsiTheme="minorEastAsia" w:eastAsiaTheme="minorEastAsia"/>
                <w:spacing w:val="-9"/>
                <w:szCs w:val="21"/>
              </w:rPr>
              <w:t xml:space="preserve">2</w:t>
            </w:r>
            <w:r>
              <w:rPr>
                <w:rFonts w:hint="eastAsia" w:cs="楷体" w:asciiTheme="minorEastAsia" w:hAnsiTheme="minorEastAsia" w:eastAsiaTheme="minorEastAsia"/>
                <w:spacing w:val="-9"/>
                <w:szCs w:val="21"/>
              </w:rPr>
              <w:t xml:space="preserve">：</w:t>
            </w:r>
            <w:r>
              <w:rPr>
                <w:rFonts w:cs="楷体" w:asciiTheme="minorEastAsia" w:hAnsiTheme="minorEastAsia" w:eastAsiaTheme="minorEastAsia"/>
                <w:spacing w:val="-9"/>
                <w:szCs w:val="21"/>
              </w:rPr>
              <w:t xml:space="preserve">设备类提供发票扫描件</w:t>
            </w:r>
            <w:r>
              <w:rPr>
                <w:rFonts w:hint="eastAsia" w:cs="楷体" w:asciiTheme="minorEastAsia" w:hAnsiTheme="minorEastAsia" w:eastAsiaTheme="minorEastAsia"/>
                <w:spacing w:val="-9"/>
                <w:szCs w:val="21"/>
              </w:rPr>
              <w:t xml:space="preserve">及</w:t>
            </w:r>
            <w:r>
              <w:rPr>
                <w:rFonts w:cs="楷体" w:asciiTheme="minorEastAsia" w:hAnsiTheme="minorEastAsia" w:eastAsiaTheme="minorEastAsia"/>
                <w:spacing w:val="-9"/>
                <w:szCs w:val="21"/>
              </w:rPr>
              <w:t xml:space="preserve">设备照片。</w:t>
            </w:r>
            <w:r/>
          </w:p>
          <w:p>
            <w:pPr>
              <w:ind w:firstLine="396"/>
              <w:spacing w:line="300" w:lineRule="exact"/>
              <w:rPr>
                <w:rFonts w:cs="楷体" w:asciiTheme="minorEastAsia" w:hAnsiTheme="minorEastAsia" w:eastAsiaTheme="minorEastAsia"/>
                <w:spacing w:val="-9"/>
                <w:szCs w:val="21"/>
              </w:rPr>
            </w:pPr>
            <w:r>
              <w:rPr>
                <w:rFonts w:hint="eastAsia" w:cs="楷体" w:asciiTheme="minorEastAsia" w:hAnsiTheme="minorEastAsia" w:eastAsiaTheme="minorEastAsia"/>
                <w:spacing w:val="-9"/>
                <w:szCs w:val="21"/>
              </w:rPr>
              <w:t xml:space="preserve">注</w:t>
            </w:r>
            <w:r>
              <w:rPr>
                <w:rFonts w:hint="eastAsia" w:cs="楷体" w:asciiTheme="minorEastAsia" w:hAnsiTheme="minorEastAsia" w:eastAsiaTheme="minorEastAsia"/>
                <w:spacing w:val="-9"/>
                <w:szCs w:val="21"/>
              </w:rPr>
              <w:t xml:space="preserve">3</w:t>
            </w:r>
            <w:r>
              <w:rPr>
                <w:rFonts w:hint="eastAsia" w:cs="楷体" w:asciiTheme="minorEastAsia" w:hAnsiTheme="minorEastAsia" w:eastAsiaTheme="minorEastAsia"/>
                <w:spacing w:val="-9"/>
                <w:szCs w:val="21"/>
              </w:rPr>
              <w:t xml:space="preserve">：自建冷藏库和冷冻库提供所有权证明材料扫描件及照片。</w:t>
            </w:r>
            <w:r/>
          </w:p>
          <w:p>
            <w:pPr>
              <w:ind w:firstLine="396"/>
              <w:spacing w:line="300" w:lineRule="exact"/>
              <w:rPr>
                <w:rFonts w:cs="楷体" w:asciiTheme="minorEastAsia" w:hAnsiTheme="minorEastAsia" w:eastAsiaTheme="minorEastAsia"/>
                <w:spacing w:val="-2"/>
                <w:sz w:val="20"/>
                <w:szCs w:val="21"/>
              </w:rPr>
            </w:pPr>
            <w:r>
              <w:rPr>
                <w:rFonts w:hint="eastAsia" w:cs="楷体" w:asciiTheme="minorEastAsia" w:hAnsiTheme="minorEastAsia" w:eastAsiaTheme="minorEastAsia"/>
                <w:spacing w:val="-9"/>
                <w:szCs w:val="21"/>
              </w:rPr>
              <w:t xml:space="preserve">注</w:t>
            </w:r>
            <w:r>
              <w:rPr>
                <w:rFonts w:hint="eastAsia" w:cs="楷体" w:asciiTheme="minorEastAsia" w:hAnsiTheme="minorEastAsia" w:eastAsiaTheme="minorEastAsia"/>
                <w:spacing w:val="-9"/>
                <w:szCs w:val="21"/>
              </w:rPr>
              <w:t xml:space="preserve">4</w:t>
            </w:r>
            <w:r>
              <w:rPr>
                <w:rFonts w:hint="eastAsia" w:cs="楷体" w:asciiTheme="minorEastAsia" w:hAnsiTheme="minorEastAsia" w:eastAsiaTheme="minorEastAsia"/>
                <w:spacing w:val="-9"/>
                <w:szCs w:val="21"/>
              </w:rPr>
              <w:t xml:space="preserve">：对应评分项缺少相关证明材料的，该评分项不得分。</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3.0</w:t>
            </w:r>
            <w:r/>
          </w:p>
        </w:tc>
      </w:tr>
      <w:tr>
        <w:trPr>
          <w:jc w:val="center"/>
          <w:trHeight w:val="416"/>
        </w:trPr>
        <w:tc>
          <w:tcPr>
            <w:tcW w:w="710" w:type="dxa"/>
            <w:vAlign w:val="center"/>
            <w:textDirection w:val="lrTb"/>
            <w:noWrap w:val="false"/>
          </w:tcPr>
          <w:p>
            <w:pPr>
              <w:pStyle w:val="1044"/>
              <w:jc w:val="center"/>
              <w:spacing w:before="69" w:line="182"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2"/>
              </w:rPr>
              <w:t xml:space="preserve">2.2</w:t>
            </w:r>
            <w:r/>
          </w:p>
        </w:tc>
        <w:tc>
          <w:tcPr>
            <w:tcW w:w="1273" w:type="dxa"/>
            <w:vAlign w:val="center"/>
            <w:textDirection w:val="lrTb"/>
            <w:noWrap w:val="false"/>
          </w:tcPr>
          <w:p>
            <w:pPr>
              <w:pStyle w:val="1044"/>
              <w:jc w:val="center"/>
              <w:spacing w:before="0" w:after="0" w:line="220"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1"/>
              </w:rPr>
              <w:t xml:space="preserve">拟投入本项</w:t>
            </w:r>
            <w:r>
              <w:rPr>
                <w:rFonts w:hint="eastAsia" w:cs="楷体" w:asciiTheme="minorEastAsia" w:hAnsiTheme="minorEastAsia" w:eastAsiaTheme="minorEastAsia"/>
                <w:spacing w:val="-9"/>
              </w:rPr>
              <w:t xml:space="preserve">目的实验室</w:t>
            </w:r>
            <w:r>
              <w:rPr>
                <w:rFonts w:hint="eastAsia" w:cs="楷体" w:asciiTheme="minorEastAsia" w:hAnsiTheme="minorEastAsia" w:eastAsiaTheme="minorEastAsia"/>
                <w:spacing w:val="-3"/>
              </w:rPr>
              <w:t xml:space="preserve">设备评价</w:t>
            </w:r>
            <w:r/>
          </w:p>
        </w:tc>
        <w:tc>
          <w:tcPr>
            <w:tcW w:w="6063" w:type="dxa"/>
            <w:textDirection w:val="lrTb"/>
            <w:noWrap w:val="false"/>
          </w:tcPr>
          <w:p>
            <w:pPr>
              <w:ind w:firstLine="416"/>
              <w:spacing w:line="300" w:lineRule="exact"/>
              <w:rPr>
                <w:rFonts w:cs="楷体" w:asciiTheme="minorEastAsia" w:hAnsiTheme="minorEastAsia" w:eastAsiaTheme="minorEastAsia"/>
                <w:spacing w:val="-6"/>
                <w:sz w:val="20"/>
                <w:szCs w:val="21"/>
              </w:rPr>
            </w:pP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投标人自有液质联用仪、气质联用仪、电感耦合等离子体质</w:t>
            </w:r>
            <w:r>
              <w:rPr>
                <w:rFonts w:hint="eastAsia" w:cs="楷体" w:asciiTheme="minorEastAsia" w:hAnsiTheme="minorEastAsia" w:eastAsiaTheme="minorEastAsia"/>
                <w:spacing w:val="-7"/>
                <w:szCs w:val="21"/>
              </w:rPr>
              <w:t xml:space="preserve">谱（</w:t>
            </w:r>
            <w:r>
              <w:rPr>
                <w:rFonts w:hint="eastAsia" w:cs="楷体" w:asciiTheme="minorEastAsia" w:hAnsiTheme="minorEastAsia" w:eastAsiaTheme="minorEastAsia"/>
                <w:spacing w:val="-7"/>
                <w:szCs w:val="21"/>
              </w:rPr>
              <w:t xml:space="preserve">ICP-MS</w:t>
            </w:r>
            <w:r>
              <w:rPr>
                <w:rFonts w:hint="eastAsia" w:cs="楷体" w:asciiTheme="minorEastAsia" w:hAnsiTheme="minorEastAsia" w:eastAsiaTheme="minorEastAsia"/>
                <w:spacing w:val="-29"/>
                <w:szCs w:val="21"/>
              </w:rPr>
              <w:t xml:space="preserve">）、</w:t>
            </w:r>
            <w:r>
              <w:rPr>
                <w:rFonts w:hint="eastAsia" w:cs="楷体" w:asciiTheme="minorEastAsia" w:hAnsiTheme="minorEastAsia" w:eastAsiaTheme="minorEastAsia"/>
                <w:spacing w:val="-1"/>
                <w:szCs w:val="21"/>
              </w:rPr>
              <w:t xml:space="preserve">液相色谱仪、气相色谱仪、离子色谱仪、原子吸收光谱仪、原子荧光光谱仪、生物安全柜</w:t>
            </w:r>
            <w:r>
              <w:rPr>
                <w:rFonts w:hint="eastAsia" w:cs="楷体" w:asciiTheme="minorEastAsia" w:hAnsiTheme="minorEastAsia" w:eastAsiaTheme="minorEastAsia"/>
                <w:spacing w:val="-29"/>
                <w:szCs w:val="21"/>
              </w:rPr>
              <w:t xml:space="preserve">，</w:t>
            </w:r>
            <w:r>
              <w:rPr>
                <w:rFonts w:hint="eastAsia" w:cs="楷体" w:asciiTheme="minorEastAsia" w:hAnsiTheme="minorEastAsia" w:eastAsiaTheme="minorEastAsia"/>
                <w:spacing w:val="-7"/>
                <w:szCs w:val="21"/>
              </w:rPr>
              <w:t xml:space="preserve">得</w:t>
            </w:r>
            <w:r>
              <w:rPr>
                <w:rFonts w:hint="eastAsia" w:cs="楷体" w:asciiTheme="minorEastAsia" w:hAnsiTheme="minorEastAsia" w:eastAsiaTheme="minorEastAsia"/>
                <w:spacing w:val="-7"/>
                <w:szCs w:val="21"/>
              </w:rPr>
              <w:t xml:space="preserve">4</w:t>
            </w:r>
            <w:r>
              <w:rPr>
                <w:rFonts w:hint="eastAsia" w:cs="楷体" w:asciiTheme="minorEastAsia" w:hAnsiTheme="minorEastAsia" w:eastAsiaTheme="minorEastAsia"/>
                <w:spacing w:val="-7"/>
                <w:szCs w:val="21"/>
              </w:rPr>
              <w:t xml:space="preserve">分，</w:t>
            </w:r>
            <w:r>
              <w:rPr>
                <w:rFonts w:hint="eastAsia" w:cs="楷体" w:asciiTheme="minorEastAsia" w:hAnsiTheme="minorEastAsia" w:eastAsiaTheme="minorEastAsia"/>
                <w:spacing w:val="-6"/>
                <w:szCs w:val="21"/>
              </w:rPr>
              <w:t xml:space="preserve">满分</w:t>
            </w:r>
            <w:r>
              <w:rPr>
                <w:rFonts w:hint="eastAsia" w:cs="楷体" w:asciiTheme="minorEastAsia" w:hAnsiTheme="minorEastAsia" w:eastAsiaTheme="minorEastAsia"/>
                <w:spacing w:val="-6"/>
                <w:szCs w:val="21"/>
              </w:rPr>
              <w:t xml:space="preserve">4</w:t>
            </w:r>
            <w:r>
              <w:rPr>
                <w:rFonts w:hint="eastAsia" w:cs="楷体" w:asciiTheme="minorEastAsia" w:hAnsiTheme="minorEastAsia" w:eastAsiaTheme="minorEastAsia"/>
                <w:spacing w:val="-6"/>
                <w:szCs w:val="21"/>
              </w:rPr>
              <w:t xml:space="preserve">分，缺</w:t>
            </w:r>
            <w:r>
              <w:rPr>
                <w:rFonts w:hint="eastAsia" w:cs="楷体" w:asciiTheme="minorEastAsia" w:hAnsiTheme="minorEastAsia" w:eastAsiaTheme="minorEastAsia"/>
                <w:spacing w:val="-6"/>
                <w:szCs w:val="21"/>
              </w:rPr>
              <w:t xml:space="preserve">1</w:t>
            </w:r>
            <w:r>
              <w:rPr>
                <w:rFonts w:hint="eastAsia" w:cs="楷体" w:asciiTheme="minorEastAsia" w:hAnsiTheme="minorEastAsia" w:eastAsiaTheme="minorEastAsia"/>
                <w:spacing w:val="-6"/>
                <w:szCs w:val="21"/>
              </w:rPr>
              <w:t xml:space="preserve">类，不得分。</w:t>
            </w:r>
            <w:r/>
          </w:p>
          <w:p>
            <w:pPr>
              <w:ind w:firstLine="412"/>
              <w:spacing w:line="300" w:lineRule="exact"/>
              <w:rPr>
                <w:rFonts w:cs="楷体" w:asciiTheme="minorEastAsia" w:hAnsiTheme="minorEastAsia" w:eastAsiaTheme="minorEastAsia"/>
                <w:spacing w:val="-2"/>
                <w:sz w:val="20"/>
                <w:szCs w:val="21"/>
              </w:rPr>
            </w:pPr>
            <w:r>
              <w:rPr>
                <w:rFonts w:hint="eastAsia" w:cs="楷体" w:asciiTheme="minorEastAsia" w:hAnsiTheme="minorEastAsia" w:eastAsiaTheme="minorEastAsia"/>
                <w:spacing w:val="-2"/>
                <w:szCs w:val="21"/>
              </w:rPr>
              <w:t xml:space="preserve">2.</w:t>
            </w:r>
            <w:r>
              <w:rPr>
                <w:rFonts w:hint="eastAsia" w:cs="楷体" w:asciiTheme="minorEastAsia" w:hAnsiTheme="minorEastAsia" w:eastAsiaTheme="minorEastAsia"/>
                <w:spacing w:val="-2"/>
                <w:szCs w:val="21"/>
              </w:rPr>
              <w:t xml:space="preserve">投标人具有全自动微生物鉴定系统，得</w:t>
            </w:r>
            <w:r>
              <w:rPr>
                <w:rFonts w:hint="eastAsia" w:cs="楷体" w:asciiTheme="minorEastAsia" w:hAnsiTheme="minorEastAsia" w:eastAsiaTheme="minorEastAsia"/>
                <w:spacing w:val="-2"/>
                <w:szCs w:val="21"/>
              </w:rPr>
              <w:t xml:space="preserve">2</w:t>
            </w:r>
            <w:r>
              <w:rPr>
                <w:rFonts w:hint="eastAsia" w:cs="楷体" w:asciiTheme="minorEastAsia" w:hAnsiTheme="minorEastAsia" w:eastAsiaTheme="minorEastAsia"/>
                <w:spacing w:val="-2"/>
                <w:szCs w:val="21"/>
              </w:rPr>
              <w:t xml:space="preserve">分。</w:t>
            </w:r>
            <w:r/>
          </w:p>
          <w:p>
            <w:pPr>
              <w:pStyle w:val="1044"/>
              <w:ind w:firstLine="412"/>
              <w:jc w:val="both"/>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3.</w:t>
            </w:r>
            <w:r>
              <w:rPr>
                <w:rFonts w:hint="eastAsia" w:cs="楷体" w:asciiTheme="minorEastAsia" w:hAnsiTheme="minorEastAsia" w:eastAsiaTheme="minorEastAsia"/>
                <w:spacing w:val="-2"/>
              </w:rPr>
              <w:t xml:space="preserve">液质联用仪、气质联用仪、电感耦合等离子体质谱（</w:t>
            </w:r>
            <w:r>
              <w:rPr>
                <w:rFonts w:hint="eastAsia" w:cs="楷体" w:asciiTheme="minorEastAsia" w:hAnsiTheme="minorEastAsia" w:eastAsiaTheme="minorEastAsia"/>
                <w:spacing w:val="-2"/>
              </w:rPr>
              <w:t xml:space="preserve">ICP-MS</w:t>
            </w:r>
            <w:r>
              <w:rPr>
                <w:rFonts w:hint="eastAsia" w:cs="楷体" w:asciiTheme="minorEastAsia" w:hAnsiTheme="minorEastAsia" w:eastAsiaTheme="minorEastAsia"/>
                <w:spacing w:val="-2"/>
              </w:rPr>
              <w:t xml:space="preserve">）三类设备每增加</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台得</w:t>
            </w:r>
            <w:r>
              <w:rPr>
                <w:rFonts w:hint="eastAsia" w:cs="楷体" w:asciiTheme="minorEastAsia" w:hAnsiTheme="minorEastAsia" w:eastAsiaTheme="minorEastAsia"/>
                <w:spacing w:val="-2"/>
              </w:rPr>
              <w:t xml:space="preserve">0.5</w:t>
            </w:r>
            <w:r>
              <w:rPr>
                <w:rFonts w:hint="eastAsia" w:cs="楷体" w:asciiTheme="minorEastAsia" w:hAnsiTheme="minorEastAsia" w:eastAsiaTheme="minorEastAsia"/>
                <w:spacing w:val="-2"/>
              </w:rPr>
              <w:t xml:space="preserve">分，满分</w:t>
            </w:r>
            <w:r>
              <w:rPr>
                <w:rFonts w:hint="eastAsia" w:cs="楷体" w:asciiTheme="minorEastAsia" w:hAnsiTheme="minorEastAsia" w:eastAsiaTheme="minorEastAsia"/>
                <w:spacing w:val="-2"/>
              </w:rPr>
              <w:t xml:space="preserve">2</w:t>
            </w:r>
            <w:r>
              <w:rPr>
                <w:rFonts w:hint="eastAsia" w:cs="楷体" w:asciiTheme="minorEastAsia" w:hAnsiTheme="minorEastAsia" w:eastAsiaTheme="minorEastAsia"/>
                <w:spacing w:val="-2"/>
              </w:rPr>
              <w:t xml:space="preserve">分</w:t>
            </w:r>
            <w:r/>
          </w:p>
          <w:p>
            <w:pPr>
              <w:ind w:firstLine="404"/>
              <w:spacing w:line="300" w:lineRule="exact"/>
              <w:rPr>
                <w:rFonts w:cs="楷体" w:asciiTheme="minorEastAsia" w:hAnsiTheme="minorEastAsia" w:eastAsiaTheme="minorEastAsia"/>
                <w:spacing w:val="-2"/>
                <w:sz w:val="20"/>
                <w:szCs w:val="21"/>
              </w:rPr>
            </w:pPr>
            <w:r>
              <w:rPr>
                <w:rFonts w:hint="eastAsia" w:cs="楷体" w:asciiTheme="minorEastAsia" w:hAnsiTheme="minorEastAsia" w:eastAsiaTheme="minorEastAsia"/>
                <w:spacing w:val="-4"/>
                <w:szCs w:val="21"/>
              </w:rPr>
              <w:t xml:space="preserve">注：上述设备须在检定或校准有效期内，提供有效的检定或校准证</w:t>
            </w:r>
            <w:r>
              <w:rPr>
                <w:rFonts w:hint="eastAsia" w:cs="楷体" w:asciiTheme="minorEastAsia" w:hAnsiTheme="minorEastAsia" w:eastAsiaTheme="minorEastAsia"/>
                <w:spacing w:val="-2"/>
                <w:szCs w:val="21"/>
              </w:rPr>
              <w:t xml:space="preserve">书（租赁设备提供的证书，地址必须为投标实验室）、购置</w:t>
            </w:r>
            <w:r>
              <w:rPr>
                <w:rFonts w:hint="eastAsia" w:cs="楷体" w:asciiTheme="minorEastAsia" w:hAnsiTheme="minorEastAsia" w:eastAsiaTheme="minorEastAsia"/>
                <w:spacing w:val="-4"/>
                <w:szCs w:val="21"/>
              </w:rPr>
              <w:t xml:space="preserve">发票或合同（租赁设备提供租赁合同及</w:t>
            </w:r>
            <w:r>
              <w:rPr>
                <w:rFonts w:hint="eastAsia" w:cs="楷体" w:asciiTheme="minorEastAsia" w:hAnsiTheme="minorEastAsia" w:eastAsiaTheme="minorEastAsia"/>
                <w:spacing w:val="-4"/>
                <w:szCs w:val="21"/>
              </w:rPr>
              <w:t xml:space="preserve">2025</w:t>
            </w:r>
            <w:r>
              <w:rPr>
                <w:rFonts w:hint="eastAsia" w:cs="楷体" w:asciiTheme="minorEastAsia" w:hAnsiTheme="minorEastAsia" w:eastAsiaTheme="minorEastAsia"/>
                <w:spacing w:val="-4"/>
                <w:szCs w:val="21"/>
              </w:rPr>
              <w:t xml:space="preserve">年租赁设备的发票</w:t>
            </w:r>
            <w:r>
              <w:rPr>
                <w:rFonts w:hint="eastAsia" w:cs="楷体" w:asciiTheme="minorEastAsia" w:hAnsiTheme="minorEastAsia" w:eastAsiaTheme="minorEastAsia"/>
                <w:spacing w:val="-4"/>
                <w:szCs w:val="21"/>
              </w:rPr>
              <w:t xml:space="preserve">，</w:t>
            </w:r>
            <w:r>
              <w:rPr>
                <w:rFonts w:hint="eastAsia" w:cs="楷体" w:asciiTheme="minorEastAsia" w:hAnsiTheme="minorEastAsia" w:eastAsiaTheme="minorEastAsia"/>
                <w:spacing w:val="-4"/>
                <w:szCs w:val="21"/>
              </w:rPr>
              <w:t xml:space="preserve">租赁</w:t>
            </w:r>
            <w:r>
              <w:rPr>
                <w:rFonts w:hint="eastAsia" w:cs="楷体" w:asciiTheme="minorEastAsia" w:hAnsiTheme="minorEastAsia" w:eastAsiaTheme="minorEastAsia"/>
                <w:spacing w:val="-3"/>
              </w:rPr>
              <w:t xml:space="preserve">合同期限覆盖至</w:t>
            </w:r>
            <w:r>
              <w:rPr>
                <w:rFonts w:hint="eastAsia" w:cs="楷体" w:asciiTheme="minorEastAsia" w:hAnsiTheme="minorEastAsia" w:eastAsiaTheme="minorEastAsia"/>
                <w:spacing w:val="-3"/>
              </w:rPr>
              <w:t xml:space="preserve">2026</w:t>
            </w:r>
            <w:r>
              <w:rPr>
                <w:rFonts w:hint="eastAsia" w:cs="楷体" w:asciiTheme="minorEastAsia" w:hAnsiTheme="minorEastAsia" w:eastAsiaTheme="minorEastAsia"/>
                <w:spacing w:val="-3"/>
              </w:rPr>
              <w:t xml:space="preserve">年</w:t>
            </w:r>
            <w:r>
              <w:rPr>
                <w:rFonts w:hint="eastAsia" w:cs="楷体" w:asciiTheme="minorEastAsia" w:hAnsiTheme="minorEastAsia" w:eastAsiaTheme="minorEastAsia"/>
                <w:spacing w:val="-3"/>
              </w:rPr>
              <w:t xml:space="preserve">12</w:t>
            </w:r>
            <w:r>
              <w:rPr>
                <w:rFonts w:hint="eastAsia" w:cs="楷体" w:asciiTheme="minorEastAsia" w:hAnsiTheme="minorEastAsia" w:eastAsiaTheme="minorEastAsia"/>
                <w:spacing w:val="-3"/>
              </w:rPr>
              <w:t xml:space="preserve">月</w:t>
            </w:r>
            <w:r>
              <w:rPr>
                <w:rFonts w:hint="eastAsia" w:cs="楷体" w:asciiTheme="minorEastAsia" w:hAnsiTheme="minorEastAsia" w:eastAsiaTheme="minorEastAsia"/>
                <w:spacing w:val="-3"/>
              </w:rPr>
              <w:t xml:space="preserve">31</w:t>
            </w:r>
            <w:r>
              <w:rPr>
                <w:rFonts w:hint="eastAsia" w:cs="楷体" w:asciiTheme="minorEastAsia" w:hAnsiTheme="minorEastAsia" w:eastAsiaTheme="minorEastAsia"/>
                <w:spacing w:val="-3"/>
              </w:rPr>
              <w:t xml:space="preserve">日</w:t>
            </w:r>
            <w:r>
              <w:rPr>
                <w:rFonts w:hint="eastAsia" w:cs="楷体" w:asciiTheme="minorEastAsia" w:hAnsiTheme="minorEastAsia" w:eastAsiaTheme="minorEastAsia"/>
                <w:spacing w:val="-4"/>
                <w:szCs w:val="21"/>
              </w:rPr>
              <w:t xml:space="preserve">）、</w:t>
            </w:r>
            <w:r>
              <w:rPr>
                <w:rFonts w:hint="eastAsia" w:cs="楷体" w:asciiTheme="minorEastAsia" w:hAnsiTheme="minorEastAsia" w:eastAsiaTheme="minorEastAsia"/>
                <w:spacing w:val="-4"/>
                <w:szCs w:val="21"/>
              </w:rPr>
              <w:t xml:space="preserve">2025</w:t>
            </w:r>
            <w:r>
              <w:rPr>
                <w:rFonts w:hint="eastAsia" w:cs="楷体" w:asciiTheme="minorEastAsia" w:hAnsiTheme="minorEastAsia" w:eastAsiaTheme="minorEastAsia"/>
                <w:spacing w:val="-4"/>
                <w:szCs w:val="21"/>
              </w:rPr>
              <w:t xml:space="preserve">年</w:t>
            </w:r>
            <w:r>
              <w:rPr>
                <w:rFonts w:hint="eastAsia" w:cs="楷体" w:asciiTheme="minorEastAsia" w:hAnsiTheme="minorEastAsia" w:eastAsiaTheme="minorEastAsia"/>
                <w:spacing w:val="-4"/>
                <w:szCs w:val="21"/>
              </w:rPr>
              <w:t xml:space="preserve">1</w:t>
            </w:r>
            <w:r>
              <w:rPr>
                <w:rFonts w:hint="eastAsia" w:cs="楷体" w:asciiTheme="minorEastAsia" w:hAnsiTheme="minorEastAsia" w:eastAsiaTheme="minorEastAsia"/>
                <w:spacing w:val="-4"/>
                <w:szCs w:val="21"/>
              </w:rPr>
              <w:t xml:space="preserve">月</w:t>
            </w:r>
            <w:r>
              <w:rPr>
                <w:rFonts w:hint="eastAsia" w:cs="楷体" w:asciiTheme="minorEastAsia" w:hAnsiTheme="minorEastAsia" w:eastAsiaTheme="minorEastAsia"/>
                <w:spacing w:val="-4"/>
                <w:szCs w:val="21"/>
              </w:rPr>
              <w:t xml:space="preserve">1</w:t>
            </w:r>
            <w:r>
              <w:rPr>
                <w:rFonts w:hint="eastAsia" w:cs="楷体" w:asciiTheme="minorEastAsia" w:hAnsiTheme="minorEastAsia" w:eastAsiaTheme="minorEastAsia"/>
                <w:spacing w:val="-4"/>
                <w:szCs w:val="21"/>
              </w:rPr>
              <w:t xml:space="preserve">日以来每个拟投入设备的检验原始记录（各</w:t>
            </w:r>
            <w:r>
              <w:rPr>
                <w:rFonts w:hint="eastAsia" w:cs="楷体" w:asciiTheme="minorEastAsia" w:hAnsiTheme="minorEastAsia" w:eastAsiaTheme="minorEastAsia"/>
                <w:spacing w:val="-4"/>
                <w:szCs w:val="21"/>
              </w:rPr>
              <w:t xml:space="preserve">3</w:t>
            </w:r>
            <w:r>
              <w:rPr>
                <w:rFonts w:hint="eastAsia" w:cs="楷体" w:asciiTheme="minorEastAsia" w:hAnsiTheme="minorEastAsia" w:eastAsiaTheme="minorEastAsia"/>
                <w:spacing w:val="-4"/>
                <w:szCs w:val="21"/>
              </w:rPr>
              <w:t xml:space="preserve">份）、设备照片和存放位置</w:t>
            </w:r>
            <w:r>
              <w:rPr>
                <w:rFonts w:hint="eastAsia" w:cs="楷体" w:asciiTheme="minorEastAsia" w:hAnsiTheme="minorEastAsia" w:eastAsiaTheme="minorEastAsia"/>
                <w:spacing w:val="-4"/>
                <w:szCs w:val="21"/>
              </w:rPr>
              <w:t xml:space="preserve">照片</w:t>
            </w:r>
            <w:r>
              <w:rPr>
                <w:rFonts w:hint="eastAsia" w:cs="楷体" w:asciiTheme="minorEastAsia" w:hAnsiTheme="minorEastAsia" w:eastAsiaTheme="minorEastAsia"/>
                <w:spacing w:val="-4"/>
                <w:szCs w:val="21"/>
              </w:rPr>
              <w:t xml:space="preserve">等能证明设备有效应用在食品检验上的材料</w:t>
            </w:r>
            <w:r>
              <w:rPr>
                <w:rFonts w:hint="eastAsia" w:cs="楷体" w:asciiTheme="minorEastAsia" w:hAnsiTheme="minorEastAsia" w:eastAsiaTheme="minorEastAsia"/>
                <w:spacing w:val="-5"/>
                <w:szCs w:val="21"/>
              </w:rPr>
              <w:t xml:space="preserve">等证明材料扫描件，证明</w:t>
            </w:r>
            <w:r>
              <w:rPr>
                <w:rFonts w:hint="eastAsia" w:cs="楷体" w:asciiTheme="minorEastAsia" w:hAnsiTheme="minorEastAsia" w:eastAsiaTheme="minorEastAsia"/>
                <w:spacing w:val="-1"/>
                <w:szCs w:val="21"/>
              </w:rPr>
              <w:t xml:space="preserve">材料不完整或不一致的均不计分。</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8.0</w:t>
            </w:r>
            <w:r/>
          </w:p>
        </w:tc>
      </w:tr>
      <w:tr>
        <w:trPr>
          <w:jc w:val="center"/>
          <w:trHeight w:val="416"/>
        </w:trPr>
        <w:tc>
          <w:tcPr>
            <w:tcW w:w="710" w:type="dxa"/>
            <w:vAlign w:val="center"/>
            <w:textDirection w:val="lrTb"/>
            <w:noWrap w:val="false"/>
          </w:tcPr>
          <w:p>
            <w:pPr>
              <w:pStyle w:val="1044"/>
              <w:jc w:val="center"/>
              <w:spacing w:before="187" w:line="182"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2"/>
              </w:rPr>
              <w:t xml:space="preserve">2.3</w:t>
            </w:r>
            <w:r/>
          </w:p>
        </w:tc>
        <w:tc>
          <w:tcPr>
            <w:tcW w:w="1273" w:type="dxa"/>
            <w:vAlign w:val="center"/>
            <w:textDirection w:val="lrTb"/>
            <w:noWrap w:val="false"/>
          </w:tcPr>
          <w:p>
            <w:pPr>
              <w:pStyle w:val="1044"/>
              <w:jc w:val="center"/>
              <w:spacing w:before="152" w:line="220"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1"/>
              </w:rPr>
              <w:t xml:space="preserve">拟投入本项</w:t>
            </w:r>
            <w:r>
              <w:rPr>
                <w:rFonts w:hint="eastAsia" w:cs="楷体" w:asciiTheme="minorEastAsia" w:hAnsiTheme="minorEastAsia" w:eastAsiaTheme="minorEastAsia"/>
                <w:spacing w:val="-9"/>
              </w:rPr>
              <w:t xml:space="preserve">目的实验室</w:t>
            </w:r>
            <w:r>
              <w:rPr>
                <w:rFonts w:hint="eastAsia" w:cs="楷体" w:asciiTheme="minorEastAsia" w:hAnsiTheme="minorEastAsia" w:eastAsiaTheme="minorEastAsia"/>
                <w:spacing w:val="-2"/>
              </w:rPr>
              <w:t xml:space="preserve">面积评价</w:t>
            </w:r>
            <w:r/>
          </w:p>
        </w:tc>
        <w:tc>
          <w:tcPr>
            <w:tcW w:w="6063" w:type="dxa"/>
            <w:textDirection w:val="lrTb"/>
            <w:noWrap w:val="false"/>
          </w:tcPr>
          <w:p>
            <w:pPr>
              <w:ind w:firstLine="416"/>
              <w:spacing w:line="300" w:lineRule="exact"/>
              <w:rPr>
                <w:rFonts w:cs="楷体" w:asciiTheme="minorEastAsia" w:hAnsiTheme="minorEastAsia" w:eastAsiaTheme="minorEastAsia"/>
                <w:spacing w:val="-1"/>
                <w:sz w:val="20"/>
                <w:szCs w:val="21"/>
              </w:rPr>
            </w:pPr>
            <w:r>
              <w:rPr>
                <w:rFonts w:hint="eastAsia" w:cs="楷体" w:asciiTheme="minorEastAsia" w:hAnsiTheme="minorEastAsia" w:eastAsiaTheme="minorEastAsia"/>
                <w:spacing w:val="-1"/>
                <w:szCs w:val="21"/>
              </w:rPr>
              <w:t xml:space="preserve">投标人拟投入本项目开展食品安全抽检工作实验室面积：</w:t>
            </w:r>
            <w:r>
              <w:rPr>
                <w:rFonts w:hint="eastAsia" w:cs="楷体" w:asciiTheme="minorEastAsia" w:hAnsiTheme="minorEastAsia" w:eastAsiaTheme="minorEastAsia"/>
                <w:spacing w:val="-1"/>
                <w:szCs w:val="21"/>
              </w:rPr>
              <w:t xml:space="preserve">1500</w:t>
            </w:r>
            <w:r>
              <w:rPr>
                <w:rFonts w:hint="eastAsia" w:cs="楷体" w:asciiTheme="minorEastAsia" w:hAnsiTheme="minorEastAsia" w:eastAsiaTheme="minorEastAsia"/>
                <w:spacing w:val="-1"/>
                <w:szCs w:val="21"/>
              </w:rPr>
              <w:t xml:space="preserve">㎡以下不得分，</w:t>
            </w:r>
            <w:r>
              <w:rPr>
                <w:rFonts w:hint="eastAsia" w:cs="楷体" w:asciiTheme="minorEastAsia" w:hAnsiTheme="minorEastAsia" w:eastAsiaTheme="minorEastAsia"/>
                <w:spacing w:val="-1"/>
                <w:szCs w:val="21"/>
              </w:rPr>
              <w:t xml:space="preserve">1500</w:t>
            </w:r>
            <w:r>
              <w:rPr>
                <w:rFonts w:hint="eastAsia" w:cs="楷体" w:asciiTheme="minorEastAsia" w:hAnsiTheme="minorEastAsia" w:eastAsiaTheme="minorEastAsia"/>
                <w:spacing w:val="-1"/>
                <w:szCs w:val="21"/>
              </w:rPr>
              <w:t xml:space="preserve">㎡及以上得</w:t>
            </w:r>
            <w:r>
              <w:rPr>
                <w:rFonts w:hint="eastAsia" w:cs="楷体" w:asciiTheme="minorEastAsia" w:hAnsiTheme="minorEastAsia" w:eastAsiaTheme="minorEastAsia"/>
                <w:spacing w:val="-1"/>
                <w:szCs w:val="21"/>
              </w:rPr>
              <w:t xml:space="preserve">2</w:t>
            </w:r>
            <w:r>
              <w:rPr>
                <w:rFonts w:hint="eastAsia" w:cs="楷体" w:asciiTheme="minorEastAsia" w:hAnsiTheme="minorEastAsia" w:eastAsiaTheme="minorEastAsia"/>
                <w:spacing w:val="-1"/>
                <w:szCs w:val="21"/>
              </w:rPr>
              <w:t xml:space="preserve">分，每增加</w:t>
            </w:r>
            <w:r>
              <w:rPr>
                <w:rFonts w:hint="eastAsia" w:cs="楷体" w:asciiTheme="minorEastAsia" w:hAnsiTheme="minorEastAsia" w:eastAsiaTheme="minorEastAsia"/>
                <w:spacing w:val="-1"/>
                <w:szCs w:val="21"/>
              </w:rPr>
              <w:t xml:space="preserve">500</w:t>
            </w:r>
            <w:r>
              <w:rPr>
                <w:rFonts w:hint="eastAsia" w:cs="楷体" w:asciiTheme="minorEastAsia" w:hAnsiTheme="minorEastAsia" w:eastAsiaTheme="minorEastAsia"/>
                <w:spacing w:val="-1"/>
                <w:szCs w:val="21"/>
              </w:rPr>
              <w:t xml:space="preserve">㎡加</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分，本项满分</w:t>
            </w:r>
            <w:r>
              <w:rPr>
                <w:rFonts w:hint="eastAsia" w:cs="楷体" w:asciiTheme="minorEastAsia" w:hAnsiTheme="minorEastAsia" w:eastAsiaTheme="minorEastAsia"/>
                <w:spacing w:val="-1"/>
                <w:szCs w:val="21"/>
              </w:rPr>
              <w:t xml:space="preserve">3</w:t>
            </w:r>
            <w:r>
              <w:rPr>
                <w:rFonts w:hint="eastAsia" w:cs="楷体" w:asciiTheme="minorEastAsia" w:hAnsiTheme="minorEastAsia" w:eastAsiaTheme="minorEastAsia"/>
                <w:spacing w:val="-1"/>
                <w:szCs w:val="21"/>
              </w:rPr>
              <w:t xml:space="preserve">分。</w:t>
            </w:r>
            <w:r/>
          </w:p>
          <w:p>
            <w:pPr>
              <w:ind w:firstLine="416"/>
              <w:spacing w:line="300" w:lineRule="exact"/>
              <w:rPr>
                <w:rFonts w:cs="楷体" w:asciiTheme="minorEastAsia" w:hAnsiTheme="minorEastAsia" w:eastAsiaTheme="minorEastAsia"/>
                <w:spacing w:val="-1"/>
                <w:sz w:val="20"/>
                <w:szCs w:val="21"/>
              </w:rPr>
            </w:pPr>
            <w:r>
              <w:rPr>
                <w:rFonts w:hint="eastAsia" w:cs="楷体" w:asciiTheme="minorEastAsia" w:hAnsiTheme="minorEastAsia" w:eastAsiaTheme="minorEastAsia"/>
                <w:spacing w:val="-1"/>
                <w:szCs w:val="21"/>
              </w:rPr>
              <w:t xml:space="preserve">注</w:t>
            </w:r>
            <w:r>
              <w:rPr>
                <w:rFonts w:hint="eastAsia" w:cs="楷体" w:asciiTheme="minorEastAsia" w:hAnsiTheme="minorEastAsia" w:eastAsiaTheme="minorEastAsia"/>
                <w:spacing w:val="-1"/>
                <w:szCs w:val="21"/>
              </w:rPr>
              <w:t xml:space="preserve">1</w:t>
            </w:r>
            <w:r>
              <w:rPr>
                <w:rFonts w:hint="eastAsia" w:cs="楷体" w:asciiTheme="minorEastAsia" w:hAnsiTheme="minorEastAsia" w:eastAsiaTheme="minorEastAsia"/>
                <w:spacing w:val="-1"/>
                <w:szCs w:val="21"/>
              </w:rPr>
              <w:t xml:space="preserve">：投标人须承诺抽样检验的实验室为投标人所有，并提供承诺书。采购人有权在合同签订前进行现场考察，一旦发现弄虚作假，将取消中标资格，并报有关部门严肃处理；</w:t>
            </w:r>
            <w:r/>
          </w:p>
          <w:p>
            <w:pPr>
              <w:ind w:firstLine="416"/>
              <w:spacing w:line="300" w:lineRule="exact"/>
              <w:rPr>
                <w:rFonts w:cs="楷体" w:asciiTheme="minorEastAsia" w:hAnsiTheme="minorEastAsia" w:eastAsiaTheme="minorEastAsia"/>
                <w:spacing w:val="-1"/>
                <w:sz w:val="20"/>
                <w:szCs w:val="21"/>
              </w:rPr>
            </w:pPr>
            <w:r>
              <w:rPr>
                <w:rFonts w:hint="eastAsia" w:cs="楷体" w:asciiTheme="minorEastAsia" w:hAnsiTheme="minorEastAsia" w:eastAsiaTheme="minorEastAsia"/>
                <w:spacing w:val="-1"/>
                <w:szCs w:val="21"/>
              </w:rPr>
              <w:t xml:space="preserve">注</w:t>
            </w:r>
            <w:r>
              <w:rPr>
                <w:rFonts w:hint="eastAsia" w:cs="楷体" w:asciiTheme="minorEastAsia" w:hAnsiTheme="minorEastAsia" w:eastAsiaTheme="minorEastAsia"/>
                <w:spacing w:val="-1"/>
                <w:szCs w:val="21"/>
              </w:rPr>
              <w:t xml:space="preserve">2</w:t>
            </w:r>
            <w:r>
              <w:rPr>
                <w:rFonts w:hint="eastAsia" w:cs="楷体" w:asciiTheme="minorEastAsia" w:hAnsiTheme="minorEastAsia" w:eastAsiaTheme="minorEastAsia"/>
                <w:spacing w:val="-1"/>
                <w:szCs w:val="21"/>
              </w:rPr>
              <w:t xml:space="preserve">：提供抽样检验工作实验场所的房产证（或所有权证明文件）；如为租赁须提供有效的房屋租赁合同及发票扫描件；</w:t>
            </w:r>
            <w:r/>
          </w:p>
          <w:p>
            <w:pPr>
              <w:ind w:firstLine="416"/>
              <w:spacing w:line="300" w:lineRule="exact"/>
              <w:rPr>
                <w:rFonts w:cs="楷体" w:asciiTheme="minorEastAsia" w:hAnsiTheme="minorEastAsia" w:eastAsiaTheme="minorEastAsia"/>
                <w:spacing w:val="-1"/>
                <w:sz w:val="20"/>
                <w:szCs w:val="21"/>
              </w:rPr>
            </w:pPr>
            <w:r>
              <w:rPr>
                <w:rFonts w:hint="eastAsia" w:cs="楷体" w:asciiTheme="minorEastAsia" w:hAnsiTheme="minorEastAsia" w:eastAsiaTheme="minorEastAsia"/>
                <w:spacing w:val="-1"/>
                <w:szCs w:val="21"/>
              </w:rPr>
              <w:t xml:space="preserve">注</w:t>
            </w:r>
            <w:r>
              <w:rPr>
                <w:rFonts w:hint="eastAsia" w:cs="楷体" w:asciiTheme="minorEastAsia" w:hAnsiTheme="minorEastAsia" w:eastAsiaTheme="minorEastAsia"/>
                <w:spacing w:val="-1"/>
                <w:szCs w:val="21"/>
              </w:rPr>
              <w:t xml:space="preserve">3</w:t>
            </w:r>
            <w:r>
              <w:rPr>
                <w:rFonts w:hint="eastAsia" w:cs="楷体" w:asciiTheme="minorEastAsia" w:hAnsiTheme="minorEastAsia" w:eastAsiaTheme="minorEastAsia"/>
                <w:spacing w:val="-1"/>
                <w:szCs w:val="21"/>
              </w:rPr>
              <w:t xml:space="preserve">：提供食品抽样检验工作实验场所的平面布局图，并提供各组成部分面积清单；</w:t>
            </w:r>
            <w:r/>
          </w:p>
          <w:p>
            <w:pPr>
              <w:ind w:firstLine="416"/>
              <w:spacing w:line="300" w:lineRule="exact"/>
              <w:rPr>
                <w:rFonts w:cs="楷体" w:asciiTheme="minorEastAsia" w:hAnsiTheme="minorEastAsia" w:eastAsiaTheme="minorEastAsia"/>
                <w:spacing w:val="-4"/>
                <w:sz w:val="20"/>
                <w:szCs w:val="21"/>
              </w:rPr>
            </w:pPr>
            <w:r>
              <w:rPr>
                <w:rFonts w:hint="eastAsia" w:cs="楷体" w:asciiTheme="minorEastAsia" w:hAnsiTheme="minorEastAsia" w:eastAsiaTheme="minorEastAsia"/>
                <w:spacing w:val="-1"/>
                <w:szCs w:val="21"/>
              </w:rPr>
              <w:t xml:space="preserve">注</w:t>
            </w:r>
            <w:r>
              <w:rPr>
                <w:rFonts w:hint="eastAsia" w:cs="楷体" w:asciiTheme="minorEastAsia" w:hAnsiTheme="minorEastAsia" w:eastAsiaTheme="minorEastAsia"/>
                <w:spacing w:val="-1"/>
                <w:szCs w:val="21"/>
              </w:rPr>
              <w:t xml:space="preserve">4</w:t>
            </w:r>
            <w:r>
              <w:rPr>
                <w:rFonts w:hint="eastAsia" w:cs="楷体" w:asciiTheme="minorEastAsia" w:hAnsiTheme="minorEastAsia" w:eastAsiaTheme="minorEastAsia"/>
                <w:spacing w:val="-1"/>
                <w:szCs w:val="21"/>
              </w:rPr>
              <w:t xml:space="preserve">：未达到上述要求或未提供有效证明文件的不得分。</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3.0</w:t>
            </w:r>
            <w:r/>
          </w:p>
        </w:tc>
      </w:tr>
      <w:tr>
        <w:trPr>
          <w:jc w:val="center"/>
          <w:trHeight w:val="416"/>
        </w:trPr>
        <w:tc>
          <w:tcPr>
            <w:tcW w:w="710" w:type="dxa"/>
            <w:vAlign w:val="center"/>
            <w:textDirection w:val="lrTb"/>
            <w:noWrap w:val="false"/>
          </w:tcPr>
          <w:p>
            <w:pPr>
              <w:pStyle w:val="1044"/>
              <w:jc w:val="center"/>
              <w:spacing w:before="68" w:line="182"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2"/>
              </w:rPr>
              <w:t xml:space="preserve">2.4</w:t>
            </w:r>
            <w:r/>
          </w:p>
        </w:tc>
        <w:tc>
          <w:tcPr>
            <w:tcW w:w="1273" w:type="dxa"/>
            <w:vAlign w:val="center"/>
            <w:textDirection w:val="lrTb"/>
            <w:noWrap w:val="false"/>
          </w:tcPr>
          <w:p>
            <w:pPr>
              <w:jc w:val="center"/>
              <w:spacing w:line="300" w:lineRule="exact"/>
              <w:rPr>
                <w:rFonts w:cs="楷体" w:asciiTheme="minorEastAsia" w:hAnsiTheme="minorEastAsia" w:eastAsiaTheme="minorEastAsia"/>
                <w:spacing w:val="-1"/>
                <w:sz w:val="20"/>
                <w:szCs w:val="21"/>
              </w:rPr>
            </w:pPr>
            <w:r>
              <w:rPr>
                <w:rFonts w:hint="eastAsia" w:cs="楷体" w:asciiTheme="minorEastAsia" w:hAnsiTheme="minorEastAsia" w:eastAsiaTheme="minorEastAsia"/>
                <w:spacing w:val="-1"/>
                <w:szCs w:val="21"/>
              </w:rPr>
              <w:t xml:space="preserve">响应时间评价</w:t>
            </w:r>
            <w:r/>
          </w:p>
        </w:tc>
        <w:tc>
          <w:tcPr>
            <w:tcW w:w="6063" w:type="dxa"/>
            <w:textDirection w:val="lrTb"/>
            <w:noWrap w:val="false"/>
          </w:tcPr>
          <w:p>
            <w:pPr>
              <w:pStyle w:val="1044"/>
              <w:ind w:firstLine="416"/>
              <w:spacing w:before="0" w:after="0" w:line="300" w:lineRule="exact"/>
              <w:rPr>
                <w:rFonts w:cs="楷体" w:asciiTheme="minorEastAsia" w:hAnsiTheme="minorEastAsia" w:eastAsiaTheme="minorEastAsia"/>
                <w:spacing w:val="-1"/>
                <w:sz w:val="20"/>
              </w:rPr>
            </w:pPr>
            <w:r>
              <w:rPr>
                <w:rFonts w:hint="eastAsia" w:cs="楷体" w:asciiTheme="minorEastAsia" w:hAnsiTheme="minorEastAsia" w:eastAsiaTheme="minorEastAsia"/>
                <w:spacing w:val="-1"/>
              </w:rPr>
              <w:t xml:space="preserve">抽样服务时限，投标人接到抽检任务后，派遣有资质的抽样员前往现场，完成抽样工作。</w:t>
            </w:r>
            <w:r/>
          </w:p>
          <w:p>
            <w:pPr>
              <w:pStyle w:val="1044"/>
              <w:ind w:firstLine="416"/>
              <w:spacing w:before="0" w:after="0" w:line="300" w:lineRule="exact"/>
              <w:rPr>
                <w:rFonts w:cs="楷体" w:asciiTheme="minorEastAsia" w:hAnsiTheme="minorEastAsia" w:eastAsiaTheme="minorEastAsia"/>
                <w:spacing w:val="-1"/>
                <w:sz w:val="20"/>
              </w:rPr>
            </w:pPr>
            <w:r>
              <w:rPr>
                <w:rFonts w:hint="eastAsia" w:cs="楷体" w:asciiTheme="minorEastAsia" w:hAnsiTheme="minorEastAsia" w:eastAsiaTheme="minorEastAsia"/>
                <w:spacing w:val="-1"/>
              </w:rPr>
              <w:t xml:space="preserve">承诺</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小时</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含</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以内将样品送达到实验室的得</w:t>
            </w:r>
            <w:r>
              <w:rPr>
                <w:rFonts w:hint="eastAsia" w:cs="楷体" w:asciiTheme="minorEastAsia" w:hAnsiTheme="minorEastAsia" w:eastAsiaTheme="minorEastAsia"/>
                <w:spacing w:val="-1"/>
              </w:rPr>
              <w:t xml:space="preserve">3</w:t>
            </w:r>
            <w:r>
              <w:rPr>
                <w:rFonts w:hint="eastAsia" w:cs="楷体" w:asciiTheme="minorEastAsia" w:hAnsiTheme="minorEastAsia" w:eastAsiaTheme="minorEastAsia"/>
                <w:spacing w:val="-1"/>
              </w:rPr>
              <w:t xml:space="preserve">分；</w:t>
            </w:r>
            <w:r/>
          </w:p>
          <w:p>
            <w:pPr>
              <w:pStyle w:val="1044"/>
              <w:ind w:firstLine="416"/>
              <w:spacing w:before="0" w:after="0" w:line="300" w:lineRule="exact"/>
              <w:rPr>
                <w:rFonts w:cs="楷体" w:asciiTheme="minorEastAsia" w:hAnsiTheme="minorEastAsia" w:eastAsiaTheme="minorEastAsia"/>
                <w:spacing w:val="-1"/>
                <w:sz w:val="20"/>
              </w:rPr>
            </w:pPr>
            <w:r>
              <w:rPr>
                <w:rFonts w:hint="eastAsia" w:cs="楷体" w:asciiTheme="minorEastAsia" w:hAnsiTheme="minorEastAsia" w:eastAsiaTheme="minorEastAsia"/>
                <w:spacing w:val="-1"/>
              </w:rPr>
              <w:t xml:space="preserve">承诺</w:t>
            </w:r>
            <w:r>
              <w:rPr>
                <w:rFonts w:hint="eastAsia" w:cs="楷体" w:asciiTheme="minorEastAsia" w:hAnsiTheme="minorEastAsia" w:eastAsiaTheme="minorEastAsia"/>
                <w:spacing w:val="-1"/>
              </w:rPr>
              <w:t xml:space="preserve">4</w:t>
            </w:r>
            <w:r>
              <w:rPr>
                <w:rFonts w:hint="eastAsia" w:cs="楷体" w:asciiTheme="minorEastAsia" w:hAnsiTheme="minorEastAsia" w:eastAsiaTheme="minorEastAsia"/>
                <w:spacing w:val="-1"/>
              </w:rPr>
              <w:t xml:space="preserve">小时</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含</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以内将样品送达到实验室的得</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w:t>
            </w:r>
            <w:r/>
          </w:p>
          <w:p>
            <w:pPr>
              <w:pStyle w:val="1044"/>
              <w:ind w:firstLine="416"/>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承诺</w:t>
            </w:r>
            <w:r>
              <w:rPr>
                <w:rFonts w:hint="eastAsia" w:cs="楷体" w:asciiTheme="minorEastAsia" w:hAnsiTheme="minorEastAsia" w:eastAsiaTheme="minorEastAsia"/>
                <w:spacing w:val="-1"/>
              </w:rPr>
              <w:t xml:space="preserve">5</w:t>
            </w:r>
            <w:r>
              <w:rPr>
                <w:rFonts w:hint="eastAsia" w:cs="楷体" w:asciiTheme="minorEastAsia" w:hAnsiTheme="minorEastAsia" w:eastAsiaTheme="minorEastAsia"/>
                <w:spacing w:val="-1"/>
              </w:rPr>
              <w:t xml:space="preserve">小时</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含</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以内将样品送达到实验室的得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w:t>
            </w:r>
            <w:r/>
          </w:p>
          <w:p>
            <w:pPr>
              <w:pStyle w:val="1044"/>
              <w:ind w:firstLine="416"/>
              <w:spacing w:before="0" w:after="0" w:line="300" w:lineRule="exact"/>
              <w:rPr>
                <w:rFonts w:cs="楷体" w:asciiTheme="minorEastAsia" w:hAnsiTheme="minorEastAsia" w:eastAsiaTheme="minorEastAsia"/>
                <w:spacing w:val="-1"/>
                <w:sz w:val="20"/>
              </w:rPr>
            </w:pPr>
            <w:r>
              <w:rPr>
                <w:rFonts w:hint="eastAsia" w:cs="楷体" w:asciiTheme="minorEastAsia" w:hAnsiTheme="minorEastAsia" w:eastAsiaTheme="minorEastAsia"/>
                <w:spacing w:val="-3"/>
              </w:rPr>
              <w:t xml:space="preserve">注：承诺时间经评标委员会认定明显不合理的，不得相应分值。</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3.0</w:t>
            </w:r>
            <w:r/>
          </w:p>
        </w:tc>
      </w:tr>
    </w:tbl>
    <w:p>
      <w:pPr>
        <w:spacing w:before="28"/>
        <w:rPr>
          <w:rFonts w:cs="楷体" w:asciiTheme="minorEastAsia" w:hAnsiTheme="minorEastAsia" w:eastAsiaTheme="minorEastAsia"/>
        </w:rPr>
      </w:pPr>
      <w:r>
        <w:rPr>
          <w:rFonts w:cs="楷体" w:asciiTheme="minorEastAsia" w:hAnsiTheme="minorEastAsia" w:eastAsiaTheme="minorEastAsia"/>
        </w:rPr>
      </w:r>
      <w:r/>
    </w:p>
    <w:p>
      <w:pPr>
        <w:spacing w:before="78" w:line="480" w:lineRule="auto"/>
        <w:rPr>
          <w:rFonts w:cs="楷体" w:asciiTheme="minorEastAsia" w:hAnsiTheme="minorEastAsia" w:eastAsiaTheme="minorEastAsia"/>
        </w:rPr>
      </w:pPr>
      <w:r>
        <w:rPr>
          <w:rFonts w:hint="eastAsia" w:cs="楷体" w:asciiTheme="minorEastAsia" w:hAnsiTheme="minorEastAsia" w:eastAsiaTheme="minorEastAsia"/>
          <w:spacing w:val="-17"/>
          <w:sz w:val="24"/>
        </w:rPr>
        <w:t xml:space="preserve">（二）商务评估</w:t>
      </w:r>
      <w:r/>
    </w:p>
    <w:tbl>
      <w:tblPr>
        <w:tblW w:w="86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12"/>
        <w:gridCol w:w="1261"/>
        <w:gridCol w:w="6073"/>
        <w:gridCol w:w="638"/>
      </w:tblGrid>
      <w:tr>
        <w:trPr>
          <w:jc w:val="center"/>
          <w:trHeight w:val="90"/>
        </w:trPr>
        <w:tc>
          <w:tcPr>
            <w:tcW w:w="712"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序号</w:t>
            </w:r>
            <w:r/>
          </w:p>
        </w:tc>
        <w:tc>
          <w:tcPr>
            <w:tcW w:w="1261" w:type="dxa"/>
            <w:vAlign w:val="center"/>
            <w:textDirection w:val="lrTb"/>
            <w:noWrap w:val="false"/>
          </w:tcPr>
          <w:p>
            <w:pPr>
              <w:pStyle w:val="1044"/>
              <w:ind w:left="342" w:right="125" w:hanging="214"/>
              <w:jc w:val="center"/>
              <w:keepLines/>
              <w:spacing w:before="0" w:after="0" w:line="221" w:lineRule="auto"/>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评审因素</w:t>
            </w:r>
            <w:r/>
          </w:p>
        </w:tc>
        <w:tc>
          <w:tcPr>
            <w:tcW w:w="6073" w:type="dxa"/>
            <w:vAlign w:val="center"/>
            <w:textDirection w:val="lrTb"/>
            <w:noWrap w:val="false"/>
          </w:tcPr>
          <w:p>
            <w:pPr>
              <w:pStyle w:val="1044"/>
              <w:jc w:val="center"/>
              <w:keepLines/>
              <w:spacing w:before="0" w:after="0" w:line="221" w:lineRule="auto"/>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评审细则</w:t>
            </w:r>
            <w:r/>
          </w:p>
        </w:tc>
        <w:tc>
          <w:tcPr>
            <w:tcW w:w="638" w:type="dxa"/>
            <w:vAlign w:val="center"/>
            <w:textDirection w:val="lrTb"/>
            <w:noWrap w:val="false"/>
          </w:tcPr>
          <w:p>
            <w:pPr>
              <w:pStyle w:val="1044"/>
              <w:jc w:val="center"/>
              <w:keepLines/>
              <w:spacing w:before="0" w:after="0" w:line="221" w:lineRule="auto"/>
              <w:tabs>
                <w:tab w:val="center" w:pos="317" w:leader="none"/>
              </w:tabs>
              <w:rPr>
                <w:rFonts w:cs="楷体" w:asciiTheme="minorEastAsia" w:hAnsiTheme="minorEastAsia" w:eastAsiaTheme="minorEastAsia"/>
                <w:sz w:val="20"/>
              </w:rPr>
            </w:pPr>
            <w:r>
              <w:rPr>
                <w:rFonts w:hint="eastAsia" w:cs="楷体" w:asciiTheme="minorEastAsia" w:hAnsiTheme="minorEastAsia" w:eastAsiaTheme="minorEastAsia"/>
                <w:spacing w:val="-3"/>
              </w:rPr>
              <w:t xml:space="preserve">分值</w:t>
            </w:r>
            <w:r/>
          </w:p>
        </w:tc>
      </w:tr>
      <w:tr>
        <w:trPr>
          <w:jc w:val="center"/>
          <w:trHeight w:val="57"/>
        </w:trPr>
        <w:tc>
          <w:tcPr>
            <w:gridSpan w:val="3"/>
            <w:tcW w:w="8046" w:type="dxa"/>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投标人项目承接能力情况评价</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38.0</w:t>
            </w:r>
            <w:r/>
          </w:p>
        </w:tc>
      </w:tr>
      <w:tr>
        <w:trPr>
          <w:jc w:val="center"/>
          <w:trHeight w:val="57"/>
        </w:trPr>
        <w:tc>
          <w:tcPr>
            <w:tcW w:w="712"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1.1</w:t>
            </w:r>
            <w:r/>
          </w:p>
        </w:tc>
        <w:tc>
          <w:tcPr>
            <w:tcW w:w="1261" w:type="dxa"/>
            <w:vAlign w:val="center"/>
            <w:textDirection w:val="lrTb"/>
            <w:noWrap w:val="false"/>
          </w:tcPr>
          <w:p>
            <w:pPr>
              <w:pStyle w:val="1044"/>
              <w:jc w:val="center"/>
              <w:keepLines/>
              <w:spacing w:before="0" w:after="0" w:line="248" w:lineRule="auto"/>
              <w:rPr>
                <w:rFonts w:cs="楷体" w:asciiTheme="minorEastAsia" w:hAnsiTheme="minorEastAsia" w:eastAsiaTheme="minorEastAsia"/>
                <w:sz w:val="20"/>
              </w:rPr>
            </w:pPr>
            <w:r>
              <w:rPr>
                <w:rFonts w:hint="eastAsia" w:cs="楷体" w:asciiTheme="minorEastAsia" w:hAnsiTheme="minorEastAsia" w:eastAsiaTheme="minorEastAsia"/>
                <w:spacing w:val="-10"/>
              </w:rPr>
              <w:t xml:space="preserve">以往业</w:t>
            </w:r>
            <w:r>
              <w:rPr>
                <w:rFonts w:hint="eastAsia" w:cs="楷体" w:asciiTheme="minorEastAsia" w:hAnsiTheme="minorEastAsia" w:eastAsiaTheme="minorEastAsia"/>
              </w:rPr>
              <w:t xml:space="preserve">绩评价</w:t>
            </w:r>
            <w:r/>
          </w:p>
        </w:tc>
        <w:tc>
          <w:tcPr>
            <w:tcW w:w="6073" w:type="dxa"/>
            <w:textDirection w:val="lrTb"/>
            <w:noWrap w:val="false"/>
          </w:tcPr>
          <w:p>
            <w:pPr>
              <w:pStyle w:val="1044"/>
              <w:ind w:firstLine="388"/>
              <w:keepLines/>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8"/>
              </w:rPr>
              <w:t xml:space="preserve">2023</w:t>
            </w:r>
            <w:r>
              <w:rPr>
                <w:rFonts w:hint="eastAsia" w:cs="楷体" w:asciiTheme="minorEastAsia" w:hAnsiTheme="minorEastAsia" w:eastAsiaTheme="minorEastAsia"/>
                <w:spacing w:val="-8"/>
              </w:rPr>
              <w:t xml:space="preserve">年</w:t>
            </w:r>
            <w:r>
              <w:rPr>
                <w:rFonts w:hint="eastAsia" w:cs="楷体" w:asciiTheme="minorEastAsia" w:hAnsiTheme="minorEastAsia" w:eastAsiaTheme="minorEastAsia"/>
                <w:spacing w:val="-8"/>
              </w:rPr>
              <w:t xml:space="preserve">1</w:t>
            </w:r>
            <w:r>
              <w:rPr>
                <w:rFonts w:hint="eastAsia" w:cs="楷体" w:asciiTheme="minorEastAsia" w:hAnsiTheme="minorEastAsia" w:eastAsiaTheme="minorEastAsia"/>
                <w:spacing w:val="-8"/>
              </w:rPr>
              <w:t xml:space="preserve">月</w:t>
            </w:r>
            <w:r>
              <w:rPr>
                <w:rFonts w:hint="eastAsia" w:cs="楷体" w:asciiTheme="minorEastAsia" w:hAnsiTheme="minorEastAsia" w:eastAsiaTheme="minorEastAsia"/>
                <w:spacing w:val="-8"/>
              </w:rPr>
              <w:t xml:space="preserve">1</w:t>
            </w:r>
            <w:r>
              <w:rPr>
                <w:rFonts w:hint="eastAsia" w:cs="楷体" w:asciiTheme="minorEastAsia" w:hAnsiTheme="minorEastAsia" w:eastAsiaTheme="minorEastAsia"/>
                <w:spacing w:val="-8"/>
              </w:rPr>
              <w:t xml:space="preserve">日</w:t>
            </w:r>
            <w:r>
              <w:rPr>
                <w:rFonts w:hint="eastAsia" w:cs="楷体" w:asciiTheme="minorEastAsia" w:hAnsiTheme="minorEastAsia" w:eastAsiaTheme="minorEastAsia"/>
                <w:spacing w:val="-8"/>
              </w:rPr>
              <w:t xml:space="preserve">-2025</w:t>
            </w:r>
            <w:r>
              <w:rPr>
                <w:rFonts w:hint="eastAsia" w:cs="楷体" w:asciiTheme="minorEastAsia" w:hAnsiTheme="minorEastAsia" w:eastAsiaTheme="minorEastAsia"/>
                <w:spacing w:val="-8"/>
              </w:rPr>
              <w:t xml:space="preserve">年</w:t>
            </w:r>
            <w:r>
              <w:rPr>
                <w:rFonts w:hint="eastAsia" w:cs="楷体" w:asciiTheme="minorEastAsia" w:hAnsiTheme="minorEastAsia" w:eastAsiaTheme="minorEastAsia"/>
                <w:spacing w:val="-8"/>
              </w:rPr>
              <w:t xml:space="preserve">12</w:t>
            </w:r>
            <w:r>
              <w:rPr>
                <w:rFonts w:hint="eastAsia" w:cs="楷体" w:asciiTheme="minorEastAsia" w:hAnsiTheme="minorEastAsia" w:eastAsiaTheme="minorEastAsia"/>
                <w:spacing w:val="-8"/>
              </w:rPr>
              <w:t xml:space="preserve">月</w:t>
            </w:r>
            <w:r>
              <w:rPr>
                <w:rFonts w:hint="eastAsia" w:cs="楷体" w:asciiTheme="minorEastAsia" w:hAnsiTheme="minorEastAsia" w:eastAsiaTheme="minorEastAsia"/>
                <w:spacing w:val="-8"/>
              </w:rPr>
              <w:t xml:space="preserve">31</w:t>
            </w:r>
            <w:r>
              <w:rPr>
                <w:rFonts w:hint="eastAsia" w:cs="楷体" w:asciiTheme="minorEastAsia" w:hAnsiTheme="minorEastAsia" w:eastAsiaTheme="minorEastAsia"/>
                <w:spacing w:val="-8"/>
              </w:rPr>
              <w:t xml:space="preserve">日（以</w:t>
            </w:r>
            <w:r>
              <w:rPr>
                <w:rFonts w:hint="eastAsia" w:cs="楷体" w:asciiTheme="minorEastAsia" w:hAnsiTheme="minorEastAsia" w:eastAsiaTheme="minorEastAsia"/>
                <w:spacing w:val="-9"/>
              </w:rPr>
              <w:t xml:space="preserve">委托合同签订时间为准，含</w:t>
            </w:r>
            <w:r>
              <w:rPr>
                <w:rFonts w:hint="eastAsia" w:cs="楷体" w:asciiTheme="minorEastAsia" w:hAnsiTheme="minorEastAsia" w:eastAsiaTheme="minorEastAsia"/>
                <w:spacing w:val="-3"/>
              </w:rPr>
              <w:t xml:space="preserve">正在履约的项目</w:t>
            </w:r>
            <w:r>
              <w:rPr>
                <w:rFonts w:hint="eastAsia" w:cs="楷体" w:asciiTheme="minorEastAsia" w:hAnsiTheme="minorEastAsia" w:eastAsiaTheme="minorEastAsia"/>
                <w:spacing w:val="-20"/>
              </w:rPr>
              <w:t xml:space="preserve">）</w:t>
            </w:r>
            <w:r>
              <w:rPr>
                <w:rFonts w:hint="eastAsia" w:cs="楷体" w:asciiTheme="minorEastAsia" w:hAnsiTheme="minorEastAsia" w:eastAsiaTheme="minorEastAsia"/>
                <w:spacing w:val="-3"/>
              </w:rPr>
              <w:t xml:space="preserve">：</w:t>
            </w:r>
            <w:r/>
          </w:p>
          <w:p>
            <w:pPr>
              <w:pStyle w:val="1044"/>
              <w:ind w:firstLine="416"/>
              <w:keepLines/>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承担过省级及以上食品安全抽样检验任务，每提供</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个得</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分，本项满分</w:t>
            </w:r>
            <w:r>
              <w:rPr>
                <w:rFonts w:hint="eastAsia" w:cs="楷体" w:asciiTheme="minorEastAsia" w:hAnsiTheme="minorEastAsia" w:eastAsiaTheme="minorEastAsia"/>
                <w:spacing w:val="-1"/>
              </w:rPr>
              <w:t xml:space="preserve">8</w:t>
            </w:r>
            <w:r>
              <w:rPr>
                <w:rFonts w:hint="eastAsia" w:cs="楷体" w:asciiTheme="minorEastAsia" w:hAnsiTheme="minorEastAsia" w:eastAsiaTheme="minorEastAsia"/>
                <w:spacing w:val="-1"/>
              </w:rPr>
              <w:t xml:space="preserve">分。</w:t>
            </w:r>
            <w:r/>
          </w:p>
          <w:p>
            <w:pPr>
              <w:pStyle w:val="1044"/>
              <w:ind w:firstLine="400"/>
              <w:keepLines/>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5"/>
              </w:rPr>
              <w:t xml:space="preserve">2.</w:t>
            </w:r>
            <w:r>
              <w:rPr>
                <w:rFonts w:hint="eastAsia" w:cs="楷体" w:asciiTheme="minorEastAsia" w:hAnsiTheme="minorEastAsia" w:eastAsiaTheme="minorEastAsia"/>
                <w:spacing w:val="-5"/>
              </w:rPr>
              <w:t xml:space="preserve">设区市级食品安全抽样检验任务，每提供</w:t>
            </w:r>
            <w:r>
              <w:rPr>
                <w:rFonts w:hint="eastAsia" w:cs="楷体" w:asciiTheme="minorEastAsia" w:hAnsiTheme="minorEastAsia" w:eastAsiaTheme="minorEastAsia"/>
                <w:spacing w:val="-5"/>
              </w:rPr>
              <w:t xml:space="preserve">1</w:t>
            </w:r>
            <w:r>
              <w:rPr>
                <w:rFonts w:hint="eastAsia" w:cs="楷体" w:asciiTheme="minorEastAsia" w:hAnsiTheme="minorEastAsia" w:eastAsiaTheme="minorEastAsia"/>
                <w:spacing w:val="-5"/>
              </w:rPr>
              <w:t xml:space="preserve">个</w:t>
            </w:r>
            <w:r>
              <w:rPr>
                <w:rFonts w:hint="eastAsia" w:cs="楷体" w:asciiTheme="minorEastAsia" w:hAnsiTheme="minorEastAsia" w:eastAsiaTheme="minorEastAsia"/>
                <w:spacing w:val="-6"/>
              </w:rPr>
              <w:t xml:space="preserve">得</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分，本项目满分</w:t>
            </w:r>
            <w:r>
              <w:rPr>
                <w:rFonts w:hint="eastAsia" w:cs="楷体" w:asciiTheme="minorEastAsia" w:hAnsiTheme="minorEastAsia" w:eastAsiaTheme="minorEastAsia"/>
                <w:spacing w:val="-6"/>
              </w:rPr>
              <w:t xml:space="preserve">5</w:t>
            </w:r>
            <w:r>
              <w:rPr>
                <w:rFonts w:hint="eastAsia" w:cs="楷体" w:asciiTheme="minorEastAsia" w:hAnsiTheme="minorEastAsia" w:eastAsiaTheme="minorEastAsia"/>
                <w:spacing w:val="-6"/>
              </w:rPr>
              <w:t xml:space="preserve">分。</w:t>
            </w:r>
            <w:r/>
          </w:p>
          <w:p>
            <w:pPr>
              <w:pStyle w:val="1044"/>
              <w:ind w:firstLine="396"/>
              <w:keepLines/>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6"/>
              </w:rPr>
              <w:t xml:space="preserve">3.</w:t>
            </w:r>
            <w:r>
              <w:rPr>
                <w:rFonts w:hint="eastAsia" w:cs="楷体" w:asciiTheme="minorEastAsia" w:hAnsiTheme="minorEastAsia" w:eastAsiaTheme="minorEastAsia"/>
                <w:spacing w:val="-6"/>
              </w:rPr>
              <w:t xml:space="preserve">县（市、区）级食品安全抽样检验任务，每提</w:t>
            </w:r>
            <w:r>
              <w:rPr>
                <w:rFonts w:hint="eastAsia" w:cs="楷体" w:asciiTheme="minorEastAsia" w:hAnsiTheme="minorEastAsia" w:eastAsiaTheme="minorEastAsia"/>
                <w:spacing w:val="-7"/>
              </w:rPr>
              <w:t xml:space="preserve">供</w:t>
            </w:r>
            <w:r>
              <w:rPr>
                <w:rFonts w:hint="eastAsia" w:cs="楷体" w:asciiTheme="minorEastAsia" w:hAnsiTheme="minorEastAsia" w:eastAsiaTheme="minorEastAsia"/>
                <w:spacing w:val="-7"/>
              </w:rPr>
              <w:t xml:space="preserve">1</w:t>
            </w:r>
            <w:r>
              <w:rPr>
                <w:rFonts w:hint="eastAsia" w:cs="楷体" w:asciiTheme="minorEastAsia" w:hAnsiTheme="minorEastAsia" w:eastAsiaTheme="minorEastAsia"/>
                <w:spacing w:val="-7"/>
              </w:rPr>
              <w:t xml:space="preserve">个得</w:t>
            </w:r>
            <w:r>
              <w:rPr>
                <w:rFonts w:hint="eastAsia" w:cs="楷体" w:asciiTheme="minorEastAsia" w:hAnsiTheme="minorEastAsia" w:eastAsiaTheme="minorEastAsia"/>
                <w:spacing w:val="-7"/>
              </w:rPr>
              <w:t xml:space="preserve">0.5</w:t>
            </w:r>
            <w:r>
              <w:rPr>
                <w:rFonts w:hint="eastAsia" w:cs="楷体" w:asciiTheme="minorEastAsia" w:hAnsiTheme="minorEastAsia" w:eastAsiaTheme="minorEastAsia"/>
                <w:spacing w:val="-7"/>
              </w:rPr>
              <w:t xml:space="preserve">分，</w:t>
            </w:r>
            <w:r>
              <w:rPr>
                <w:rFonts w:hint="eastAsia" w:cs="楷体" w:asciiTheme="minorEastAsia" w:hAnsiTheme="minorEastAsia" w:eastAsiaTheme="minorEastAsia"/>
                <w:spacing w:val="-10"/>
              </w:rPr>
              <w:t xml:space="preserve">本项满分</w:t>
            </w:r>
            <w:r>
              <w:rPr>
                <w:rFonts w:hint="eastAsia" w:cs="楷体" w:asciiTheme="minorEastAsia" w:hAnsiTheme="minorEastAsia" w:eastAsiaTheme="minorEastAsia"/>
                <w:spacing w:val="-10"/>
              </w:rPr>
              <w:t xml:space="preserve">3</w:t>
            </w:r>
            <w:r>
              <w:rPr>
                <w:rFonts w:hint="eastAsia" w:cs="楷体" w:asciiTheme="minorEastAsia" w:hAnsiTheme="minorEastAsia" w:eastAsiaTheme="minorEastAsia"/>
                <w:spacing w:val="-10"/>
              </w:rPr>
              <w:t xml:space="preserve">分。</w:t>
            </w:r>
            <w:r/>
          </w:p>
          <w:p>
            <w:pPr>
              <w:pStyle w:val="1044"/>
              <w:ind w:firstLine="416"/>
              <w:keepLines/>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注</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：以上业绩得分不累加，按最高得分计分</w:t>
            </w:r>
            <w:r>
              <w:rPr>
                <w:rFonts w:hint="eastAsia" w:cs="楷体" w:asciiTheme="minorEastAsia" w:hAnsiTheme="minorEastAsia" w:eastAsiaTheme="minorEastAsia"/>
                <w:spacing w:val="-10"/>
              </w:rPr>
              <w:t xml:space="preserve">。</w:t>
            </w:r>
            <w:r/>
          </w:p>
          <w:p>
            <w:pPr>
              <w:pStyle w:val="1044"/>
              <w:ind w:firstLine="416"/>
              <w:keepLines/>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注</w:t>
            </w:r>
            <w:r>
              <w:rPr>
                <w:rFonts w:hint="eastAsia" w:cs="楷体" w:asciiTheme="minorEastAsia" w:hAnsiTheme="minorEastAsia" w:eastAsiaTheme="minorEastAsia"/>
                <w:spacing w:val="-1"/>
              </w:rPr>
              <w:t xml:space="preserve">2</w:t>
            </w:r>
            <w:r>
              <w:rPr>
                <w:rFonts w:hint="eastAsia" w:cs="楷体" w:asciiTheme="minorEastAsia" w:hAnsiTheme="minorEastAsia" w:eastAsiaTheme="minorEastAsia"/>
                <w:spacing w:val="-1"/>
              </w:rPr>
              <w:t xml:space="preserve">：投标人应提供中标通知书、合同、经费结算发票等证明文件的主要内容页和签字盖</w:t>
            </w:r>
            <w:r>
              <w:rPr>
                <w:rFonts w:hint="eastAsia" w:cs="楷体" w:asciiTheme="minorEastAsia" w:hAnsiTheme="minorEastAsia" w:eastAsiaTheme="minorEastAsia"/>
                <w:spacing w:val="-4"/>
              </w:rPr>
              <w:t xml:space="preserve">章页的扫描件，不具备类似业绩或未提供有效证明文件的不得分。</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8.0</w:t>
            </w:r>
            <w:r/>
          </w:p>
        </w:tc>
      </w:tr>
      <w:tr>
        <w:trPr>
          <w:jc w:val="center"/>
          <w:trHeight w:val="57"/>
        </w:trPr>
        <w:tc>
          <w:tcPr>
            <w:tcW w:w="712"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1.2</w:t>
            </w:r>
            <w:r/>
          </w:p>
        </w:tc>
        <w:tc>
          <w:tcPr>
            <w:tcW w:w="1261" w:type="dxa"/>
            <w:vAlign w:val="center"/>
            <w:textDirection w:val="lrTb"/>
            <w:noWrap w:val="false"/>
          </w:tcPr>
          <w:p>
            <w:pPr>
              <w:pStyle w:val="1044"/>
              <w:ind w:hanging="2"/>
              <w:jc w:val="center"/>
              <w:spacing w:before="0" w:after="0" w:line="247" w:lineRule="auto"/>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抽检任</w:t>
            </w:r>
            <w:r>
              <w:rPr>
                <w:rFonts w:hint="eastAsia" w:cs="楷体" w:asciiTheme="minorEastAsia" w:hAnsiTheme="minorEastAsia" w:eastAsiaTheme="minorEastAsia"/>
                <w:spacing w:val="-3"/>
              </w:rPr>
              <w:t xml:space="preserve">务不合</w:t>
            </w:r>
            <w:r>
              <w:rPr>
                <w:rFonts w:hint="eastAsia" w:cs="楷体" w:asciiTheme="minorEastAsia" w:hAnsiTheme="minorEastAsia" w:eastAsiaTheme="minorEastAsia"/>
                <w:spacing w:val="-2"/>
              </w:rPr>
              <w:t xml:space="preserve">格报告情况评价</w:t>
            </w:r>
            <w:r/>
          </w:p>
        </w:tc>
        <w:tc>
          <w:tcPr>
            <w:tcW w:w="6073" w:type="dxa"/>
            <w:textDirection w:val="lrTb"/>
            <w:noWrap w:val="false"/>
          </w:tcPr>
          <w:p>
            <w:pPr>
              <w:pStyle w:val="1044"/>
              <w:ind w:firstLine="396"/>
              <w:spacing w:line="300" w:lineRule="exact"/>
              <w:rPr>
                <w:rFonts w:cs="楷体" w:asciiTheme="minorEastAsia" w:hAnsiTheme="minorEastAsia" w:eastAsiaTheme="minorEastAsia"/>
                <w:spacing w:val="-6"/>
              </w:rPr>
            </w:pPr>
            <w:r>
              <w:rPr>
                <w:rFonts w:hint="eastAsia" w:cs="楷体" w:asciiTheme="minorEastAsia" w:hAnsiTheme="minorEastAsia" w:eastAsiaTheme="minorEastAsia"/>
                <w:spacing w:val="-6"/>
              </w:rPr>
              <w:t xml:space="preserve">2025</w:t>
            </w:r>
            <w:r>
              <w:rPr>
                <w:rFonts w:hint="eastAsia" w:cs="楷体" w:asciiTheme="minorEastAsia" w:hAnsiTheme="minorEastAsia" w:eastAsiaTheme="minorEastAsia"/>
                <w:spacing w:val="-6"/>
              </w:rPr>
              <w:t xml:space="preserve">年</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月</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日</w:t>
            </w:r>
            <w:r>
              <w:rPr>
                <w:rFonts w:hint="eastAsia" w:cs="楷体" w:asciiTheme="minorEastAsia" w:hAnsiTheme="minorEastAsia" w:eastAsiaTheme="minorEastAsia"/>
                <w:spacing w:val="-6"/>
              </w:rPr>
              <w:t xml:space="preserve">-2025</w:t>
            </w:r>
            <w:r>
              <w:rPr>
                <w:rFonts w:hint="eastAsia" w:cs="楷体" w:asciiTheme="minorEastAsia" w:hAnsiTheme="minorEastAsia" w:eastAsiaTheme="minorEastAsia"/>
                <w:spacing w:val="-6"/>
              </w:rPr>
              <w:t xml:space="preserve">年</w:t>
            </w:r>
            <w:r>
              <w:rPr>
                <w:rFonts w:hint="eastAsia" w:cs="楷体" w:asciiTheme="minorEastAsia" w:hAnsiTheme="minorEastAsia" w:eastAsiaTheme="minorEastAsia"/>
                <w:spacing w:val="-6"/>
              </w:rPr>
              <w:t xml:space="preserve">12</w:t>
            </w:r>
            <w:r>
              <w:rPr>
                <w:rFonts w:hint="eastAsia" w:cs="楷体" w:asciiTheme="minorEastAsia" w:hAnsiTheme="minorEastAsia" w:eastAsiaTheme="minorEastAsia"/>
                <w:spacing w:val="-6"/>
              </w:rPr>
              <w:t xml:space="preserve">月</w:t>
            </w:r>
            <w:r>
              <w:rPr>
                <w:rFonts w:hint="eastAsia" w:cs="楷体" w:asciiTheme="minorEastAsia" w:hAnsiTheme="minorEastAsia" w:eastAsiaTheme="minorEastAsia"/>
                <w:spacing w:val="-6"/>
              </w:rPr>
              <w:t xml:space="preserve">31</w:t>
            </w:r>
            <w:r>
              <w:rPr>
                <w:rFonts w:hint="eastAsia" w:cs="楷体" w:asciiTheme="minorEastAsia" w:hAnsiTheme="minorEastAsia" w:eastAsiaTheme="minorEastAsia"/>
                <w:spacing w:val="-6"/>
              </w:rPr>
              <w:t xml:space="preserve">日承担的设区市级及以上的市场监管部门的监督抽检任务中，不合格报告完成情况：</w:t>
            </w:r>
            <w:r/>
          </w:p>
          <w:p>
            <w:pPr>
              <w:pStyle w:val="1044"/>
              <w:ind w:firstLine="396"/>
              <w:spacing w:line="300" w:lineRule="exact"/>
              <w:rPr>
                <w:rFonts w:cs="楷体" w:asciiTheme="minorEastAsia" w:hAnsiTheme="minorEastAsia" w:eastAsiaTheme="minorEastAsia"/>
                <w:spacing w:val="-6"/>
              </w:rPr>
            </w:pPr>
            <w:r>
              <w:rPr>
                <w:rFonts w:hint="eastAsia" w:cs="楷体" w:asciiTheme="minorEastAsia" w:hAnsiTheme="minorEastAsia" w:eastAsiaTheme="minorEastAsia"/>
                <w:spacing w:val="-6"/>
              </w:rPr>
              <w:t xml:space="preserve">基本要求：完成不合格报告</w:t>
            </w:r>
            <w:r>
              <w:rPr>
                <w:rFonts w:hint="eastAsia" w:cs="楷体" w:asciiTheme="minorEastAsia" w:hAnsiTheme="minorEastAsia" w:eastAsiaTheme="minorEastAsia"/>
                <w:spacing w:val="-6"/>
              </w:rPr>
              <w:t xml:space="preserve">60</w:t>
            </w:r>
            <w:r>
              <w:rPr>
                <w:rFonts w:hint="eastAsia" w:cs="楷体" w:asciiTheme="minorEastAsia" w:hAnsiTheme="minorEastAsia" w:eastAsiaTheme="minorEastAsia"/>
                <w:spacing w:val="-6"/>
              </w:rPr>
              <w:t xml:space="preserve">份得</w:t>
            </w:r>
            <w:r>
              <w:rPr>
                <w:rFonts w:hint="eastAsia" w:cs="楷体" w:asciiTheme="minorEastAsia" w:hAnsiTheme="minorEastAsia" w:eastAsiaTheme="minorEastAsia"/>
                <w:spacing w:val="-6"/>
              </w:rPr>
              <w:t xml:space="preserve">10</w:t>
            </w:r>
            <w:r>
              <w:rPr>
                <w:rFonts w:hint="eastAsia" w:cs="楷体" w:asciiTheme="minorEastAsia" w:hAnsiTheme="minorEastAsia" w:eastAsiaTheme="minorEastAsia"/>
                <w:spacing w:val="-6"/>
              </w:rPr>
              <w:t xml:space="preserve">分（不合格报告需覆盖</w:t>
            </w:r>
            <w:r>
              <w:rPr>
                <w:rFonts w:hint="eastAsia" w:cs="楷体" w:asciiTheme="minorEastAsia" w:hAnsiTheme="minorEastAsia" w:eastAsiaTheme="minorEastAsia"/>
                <w:spacing w:val="-6"/>
              </w:rPr>
              <w:t xml:space="preserve">12</w:t>
            </w:r>
            <w:r>
              <w:rPr>
                <w:rFonts w:hint="eastAsia" w:cs="楷体" w:asciiTheme="minorEastAsia" w:hAnsiTheme="minorEastAsia" w:eastAsiaTheme="minorEastAsia"/>
                <w:spacing w:val="-6"/>
              </w:rPr>
              <w:t xml:space="preserve">个食品大类及以上，普通食品细类</w:t>
            </w:r>
            <w:r>
              <w:rPr>
                <w:rFonts w:hint="eastAsia" w:cs="楷体" w:asciiTheme="minorEastAsia" w:hAnsiTheme="minorEastAsia" w:eastAsiaTheme="minorEastAsia"/>
                <w:spacing w:val="-6"/>
              </w:rPr>
              <w:t xml:space="preserve">20</w:t>
            </w:r>
            <w:r>
              <w:rPr>
                <w:rFonts w:hint="eastAsia" w:cs="楷体" w:asciiTheme="minorEastAsia" w:hAnsiTheme="minorEastAsia" w:eastAsiaTheme="minorEastAsia"/>
                <w:spacing w:val="-6"/>
              </w:rPr>
              <w:t xml:space="preserve">个以上；其中食用农产品不合格超过</w:t>
            </w:r>
            <w:r>
              <w:rPr>
                <w:rFonts w:hint="eastAsia" w:cs="楷体" w:asciiTheme="minorEastAsia" w:hAnsiTheme="minorEastAsia" w:eastAsiaTheme="minorEastAsia"/>
                <w:spacing w:val="-6"/>
              </w:rPr>
              <w:t xml:space="preserve">10</w:t>
            </w:r>
            <w:r>
              <w:rPr>
                <w:rFonts w:hint="eastAsia" w:cs="楷体" w:asciiTheme="minorEastAsia" w:hAnsiTheme="minorEastAsia" w:eastAsiaTheme="minorEastAsia"/>
                <w:spacing w:val="-6"/>
              </w:rPr>
              <w:t xml:space="preserve">份，餐饮具不合格超过</w:t>
            </w:r>
            <w:r>
              <w:rPr>
                <w:rFonts w:hint="eastAsia" w:cs="楷体" w:asciiTheme="minorEastAsia" w:hAnsiTheme="minorEastAsia" w:eastAsiaTheme="minorEastAsia"/>
                <w:spacing w:val="-6"/>
              </w:rPr>
              <w:t xml:space="preserve">10</w:t>
            </w:r>
            <w:r>
              <w:rPr>
                <w:rFonts w:hint="eastAsia" w:cs="楷体" w:asciiTheme="minorEastAsia" w:hAnsiTheme="minorEastAsia" w:eastAsiaTheme="minorEastAsia"/>
                <w:spacing w:val="-6"/>
              </w:rPr>
              <w:t xml:space="preserve">份，超过的部分不再计算份数；同一个被抽检单位同一时间抽取的餐具不合格只算</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批次。累计满</w:t>
            </w:r>
            <w:r>
              <w:rPr>
                <w:rFonts w:hint="eastAsia" w:cs="楷体" w:asciiTheme="minorEastAsia" w:hAnsiTheme="minorEastAsia" w:eastAsiaTheme="minorEastAsia"/>
                <w:spacing w:val="-6"/>
              </w:rPr>
              <w:t xml:space="preserve">60</w:t>
            </w:r>
            <w:r>
              <w:rPr>
                <w:rFonts w:hint="eastAsia" w:cs="楷体" w:asciiTheme="minorEastAsia" w:hAnsiTheme="minorEastAsia" w:eastAsiaTheme="minorEastAsia"/>
                <w:spacing w:val="-6"/>
              </w:rPr>
              <w:t xml:space="preserve">份计算分数，低于</w:t>
            </w:r>
            <w:r>
              <w:rPr>
                <w:rFonts w:hint="eastAsia" w:cs="楷体" w:asciiTheme="minorEastAsia" w:hAnsiTheme="minorEastAsia" w:eastAsiaTheme="minorEastAsia"/>
                <w:spacing w:val="-6"/>
              </w:rPr>
              <w:t xml:space="preserve">60</w:t>
            </w:r>
            <w:r>
              <w:rPr>
                <w:rFonts w:hint="eastAsia" w:cs="楷体" w:asciiTheme="minorEastAsia" w:hAnsiTheme="minorEastAsia" w:eastAsiaTheme="minorEastAsia"/>
                <w:spacing w:val="-6"/>
              </w:rPr>
              <w:t xml:space="preserve">份不得分）。</w:t>
            </w:r>
            <w:r/>
          </w:p>
          <w:p>
            <w:pPr>
              <w:pStyle w:val="1044"/>
              <w:ind w:firstLine="396"/>
              <w:spacing w:line="300" w:lineRule="exact"/>
              <w:rPr>
                <w:rFonts w:cs="楷体" w:asciiTheme="minorEastAsia" w:hAnsiTheme="minorEastAsia" w:eastAsiaTheme="minorEastAsia"/>
                <w:spacing w:val="-6"/>
              </w:rPr>
            </w:pPr>
            <w:r>
              <w:rPr>
                <w:rFonts w:hint="eastAsia" w:cs="楷体" w:asciiTheme="minorEastAsia" w:hAnsiTheme="minorEastAsia" w:eastAsiaTheme="minorEastAsia"/>
                <w:spacing w:val="-6"/>
              </w:rPr>
              <w:t xml:space="preserve">不合格报告增加部分：不合格报告每增加</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份的，得</w:t>
            </w:r>
            <w:r>
              <w:rPr>
                <w:rFonts w:hint="eastAsia" w:cs="楷体" w:asciiTheme="minorEastAsia" w:hAnsiTheme="minorEastAsia" w:eastAsiaTheme="minorEastAsia"/>
                <w:spacing w:val="-6"/>
              </w:rPr>
              <w:t xml:space="preserve">0.2</w:t>
            </w:r>
            <w:r>
              <w:rPr>
                <w:rFonts w:hint="eastAsia" w:cs="楷体" w:asciiTheme="minorEastAsia" w:hAnsiTheme="minorEastAsia" w:eastAsiaTheme="minorEastAsia"/>
                <w:spacing w:val="-6"/>
              </w:rPr>
              <w:t xml:space="preserve">分，共</w:t>
            </w:r>
            <w:r>
              <w:rPr>
                <w:rFonts w:hint="eastAsia" w:cs="楷体" w:asciiTheme="minorEastAsia" w:hAnsiTheme="minorEastAsia" w:eastAsiaTheme="minorEastAsia"/>
                <w:spacing w:val="-6"/>
              </w:rPr>
              <w:t xml:space="preserve">2</w:t>
            </w:r>
            <w:r>
              <w:rPr>
                <w:rFonts w:hint="eastAsia" w:cs="楷体" w:asciiTheme="minorEastAsia" w:hAnsiTheme="minorEastAsia" w:eastAsiaTheme="minorEastAsia"/>
                <w:spacing w:val="-6"/>
              </w:rPr>
              <w:t xml:space="preserve">分，增加的不合格报告的食品大类需和前</w:t>
            </w:r>
            <w:r>
              <w:rPr>
                <w:rFonts w:hint="eastAsia" w:cs="楷体" w:asciiTheme="minorEastAsia" w:hAnsiTheme="minorEastAsia" w:eastAsiaTheme="minorEastAsia"/>
                <w:spacing w:val="-6"/>
              </w:rPr>
              <w:t xml:space="preserve">60</w:t>
            </w:r>
            <w:r>
              <w:rPr>
                <w:rFonts w:hint="eastAsia" w:cs="楷体" w:asciiTheme="minorEastAsia" w:hAnsiTheme="minorEastAsia" w:eastAsiaTheme="minorEastAsia"/>
                <w:spacing w:val="-6"/>
              </w:rPr>
              <w:t xml:space="preserve">份报告的食品大类不同且每个大类的份数不超过</w:t>
            </w:r>
            <w:r>
              <w:rPr>
                <w:rFonts w:hint="eastAsia" w:cs="楷体" w:asciiTheme="minorEastAsia" w:hAnsiTheme="minorEastAsia" w:eastAsiaTheme="minorEastAsia"/>
                <w:spacing w:val="-6"/>
              </w:rPr>
              <w:t xml:space="preserve">2</w:t>
            </w:r>
            <w:r>
              <w:rPr>
                <w:rFonts w:hint="eastAsia" w:cs="楷体" w:asciiTheme="minorEastAsia" w:hAnsiTheme="minorEastAsia" w:eastAsiaTheme="minorEastAsia"/>
                <w:spacing w:val="-6"/>
              </w:rPr>
              <w:t xml:space="preserve">份。</w:t>
            </w:r>
            <w:r/>
          </w:p>
          <w:p>
            <w:pPr>
              <w:pStyle w:val="1044"/>
              <w:ind w:firstLine="396"/>
              <w:spacing w:line="300" w:lineRule="exact"/>
              <w:rPr>
                <w:rFonts w:cs="楷体" w:asciiTheme="minorEastAsia" w:hAnsiTheme="minorEastAsia" w:eastAsiaTheme="minorEastAsia"/>
                <w:spacing w:val="-6"/>
              </w:rPr>
            </w:pPr>
            <w:r>
              <w:rPr>
                <w:rFonts w:hint="eastAsia" w:cs="楷体" w:asciiTheme="minorEastAsia" w:hAnsiTheme="minorEastAsia" w:eastAsiaTheme="minorEastAsia"/>
                <w:spacing w:val="-6"/>
              </w:rPr>
              <w:t xml:space="preserve">2025</w:t>
            </w:r>
            <w:r>
              <w:rPr>
                <w:rFonts w:hint="eastAsia" w:cs="楷体" w:asciiTheme="minorEastAsia" w:hAnsiTheme="minorEastAsia" w:eastAsiaTheme="minorEastAsia"/>
                <w:spacing w:val="-6"/>
              </w:rPr>
              <w:t xml:space="preserve">年</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月</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日</w:t>
            </w:r>
            <w:r>
              <w:rPr>
                <w:rFonts w:hint="eastAsia" w:cs="楷体" w:asciiTheme="minorEastAsia" w:hAnsiTheme="minorEastAsia" w:eastAsiaTheme="minorEastAsia"/>
                <w:spacing w:val="-6"/>
              </w:rPr>
              <w:t xml:space="preserve">-2025</w:t>
            </w:r>
            <w:r>
              <w:rPr>
                <w:rFonts w:hint="eastAsia" w:cs="楷体" w:asciiTheme="minorEastAsia" w:hAnsiTheme="minorEastAsia" w:eastAsiaTheme="minorEastAsia"/>
                <w:spacing w:val="-6"/>
              </w:rPr>
              <w:t xml:space="preserve">年</w:t>
            </w:r>
            <w:r>
              <w:rPr>
                <w:rFonts w:hint="eastAsia" w:cs="楷体" w:asciiTheme="minorEastAsia" w:hAnsiTheme="minorEastAsia" w:eastAsiaTheme="minorEastAsia"/>
                <w:spacing w:val="-6"/>
              </w:rPr>
              <w:t xml:space="preserve">12</w:t>
            </w:r>
            <w:r>
              <w:rPr>
                <w:rFonts w:hint="eastAsia" w:cs="楷体" w:asciiTheme="minorEastAsia" w:hAnsiTheme="minorEastAsia" w:eastAsiaTheme="minorEastAsia"/>
                <w:spacing w:val="-6"/>
              </w:rPr>
              <w:t xml:space="preserve">月</w:t>
            </w:r>
            <w:r>
              <w:rPr>
                <w:rFonts w:hint="eastAsia" w:cs="楷体" w:asciiTheme="minorEastAsia" w:hAnsiTheme="minorEastAsia" w:eastAsiaTheme="minorEastAsia"/>
                <w:spacing w:val="-6"/>
              </w:rPr>
              <w:t xml:space="preserve">31</w:t>
            </w:r>
            <w:r>
              <w:rPr>
                <w:rFonts w:hint="eastAsia" w:cs="楷体" w:asciiTheme="minorEastAsia" w:hAnsiTheme="minorEastAsia" w:eastAsiaTheme="minorEastAsia"/>
                <w:spacing w:val="-6"/>
              </w:rPr>
              <w:t xml:space="preserve">日承担的县（区）级的市场</w:t>
            </w:r>
            <w:r>
              <w:rPr>
                <w:rFonts w:hint="eastAsia" w:cs="楷体" w:asciiTheme="minorEastAsia" w:hAnsiTheme="minorEastAsia" w:eastAsiaTheme="minorEastAsia"/>
                <w:spacing w:val="-6"/>
              </w:rPr>
              <w:t xml:space="preserve">监管部门的监督抽检任</w:t>
            </w:r>
            <w:r>
              <w:rPr>
                <w:rFonts w:hint="eastAsia" w:cs="楷体" w:asciiTheme="minorEastAsia" w:hAnsiTheme="minorEastAsia" w:eastAsiaTheme="minorEastAsia"/>
                <w:spacing w:val="-6"/>
              </w:rPr>
              <w:t xml:space="preserve">务中，不合格报告完成情况：</w:t>
            </w:r>
            <w:r/>
          </w:p>
          <w:p>
            <w:pPr>
              <w:pStyle w:val="1044"/>
              <w:ind w:firstLine="396"/>
              <w:spacing w:line="300" w:lineRule="exact"/>
              <w:rPr>
                <w:rFonts w:cs="楷体" w:asciiTheme="minorEastAsia" w:hAnsiTheme="minorEastAsia" w:eastAsiaTheme="minorEastAsia"/>
                <w:spacing w:val="-6"/>
              </w:rPr>
            </w:pPr>
            <w:r>
              <w:rPr>
                <w:rFonts w:hint="eastAsia" w:cs="楷体" w:asciiTheme="minorEastAsia" w:hAnsiTheme="minorEastAsia" w:eastAsiaTheme="minorEastAsia"/>
                <w:spacing w:val="-6"/>
              </w:rPr>
              <w:t xml:space="preserve">基本要求：完成不合格报告</w:t>
            </w:r>
            <w:r>
              <w:rPr>
                <w:rFonts w:hint="eastAsia" w:cs="楷体" w:asciiTheme="minorEastAsia" w:hAnsiTheme="minorEastAsia" w:eastAsiaTheme="minorEastAsia"/>
                <w:spacing w:val="-6"/>
              </w:rPr>
              <w:t xml:space="preserve">100</w:t>
            </w:r>
            <w:r>
              <w:rPr>
                <w:rFonts w:hint="eastAsia" w:cs="楷体" w:asciiTheme="minorEastAsia" w:hAnsiTheme="minorEastAsia" w:eastAsiaTheme="minorEastAsia"/>
                <w:spacing w:val="-6"/>
              </w:rPr>
              <w:t xml:space="preserve">份得</w:t>
            </w:r>
            <w:r>
              <w:rPr>
                <w:rFonts w:hint="eastAsia" w:cs="楷体" w:asciiTheme="minorEastAsia" w:hAnsiTheme="minorEastAsia" w:eastAsiaTheme="minorEastAsia"/>
                <w:spacing w:val="-6"/>
              </w:rPr>
              <w:t xml:space="preserve">10</w:t>
            </w:r>
            <w:r>
              <w:rPr>
                <w:rFonts w:hint="eastAsia" w:cs="楷体" w:asciiTheme="minorEastAsia" w:hAnsiTheme="minorEastAsia" w:eastAsiaTheme="minorEastAsia"/>
                <w:spacing w:val="-6"/>
              </w:rPr>
              <w:t xml:space="preserve">分（不合格报告需覆盖</w:t>
            </w:r>
            <w:r>
              <w:rPr>
                <w:rFonts w:hint="eastAsia" w:cs="楷体" w:asciiTheme="minorEastAsia" w:hAnsiTheme="minorEastAsia" w:eastAsiaTheme="minorEastAsia"/>
                <w:spacing w:val="-6"/>
              </w:rPr>
              <w:t xml:space="preserve">12</w:t>
            </w:r>
            <w:r>
              <w:rPr>
                <w:rFonts w:hint="eastAsia" w:cs="楷体" w:asciiTheme="minorEastAsia" w:hAnsiTheme="minorEastAsia" w:eastAsiaTheme="minorEastAsia"/>
                <w:spacing w:val="-6"/>
              </w:rPr>
              <w:t xml:space="preserve">个食品大类及以上，普通食品细类</w:t>
            </w:r>
            <w:r>
              <w:rPr>
                <w:rFonts w:hint="eastAsia" w:cs="楷体" w:asciiTheme="minorEastAsia" w:hAnsiTheme="minorEastAsia" w:eastAsiaTheme="minorEastAsia"/>
                <w:spacing w:val="-6"/>
              </w:rPr>
              <w:t xml:space="preserve">20</w:t>
            </w:r>
            <w:r>
              <w:rPr>
                <w:rFonts w:hint="eastAsia" w:cs="楷体" w:asciiTheme="minorEastAsia" w:hAnsiTheme="minorEastAsia" w:eastAsiaTheme="minorEastAsia"/>
                <w:spacing w:val="-6"/>
              </w:rPr>
              <w:t xml:space="preserve">个以上；其中食用农产品不合格超过</w:t>
            </w:r>
            <w:r>
              <w:rPr>
                <w:rFonts w:hint="eastAsia" w:cs="楷体" w:asciiTheme="minorEastAsia" w:hAnsiTheme="minorEastAsia" w:eastAsiaTheme="minorEastAsia"/>
                <w:spacing w:val="-6"/>
              </w:rPr>
              <w:t xml:space="preserve">10</w:t>
            </w:r>
            <w:r>
              <w:rPr>
                <w:rFonts w:hint="eastAsia" w:cs="楷体" w:asciiTheme="minorEastAsia" w:hAnsiTheme="minorEastAsia" w:eastAsiaTheme="minorEastAsia"/>
                <w:spacing w:val="-6"/>
              </w:rPr>
              <w:t xml:space="preserve">份，餐饮具不合格超过</w:t>
            </w:r>
            <w:r>
              <w:rPr>
                <w:rFonts w:hint="eastAsia" w:cs="楷体" w:asciiTheme="minorEastAsia" w:hAnsiTheme="minorEastAsia" w:eastAsiaTheme="minorEastAsia"/>
                <w:spacing w:val="-6"/>
              </w:rPr>
              <w:t xml:space="preserve">10</w:t>
            </w:r>
            <w:r>
              <w:rPr>
                <w:rFonts w:hint="eastAsia" w:cs="楷体" w:asciiTheme="minorEastAsia" w:hAnsiTheme="minorEastAsia" w:eastAsiaTheme="minorEastAsia"/>
                <w:spacing w:val="-6"/>
              </w:rPr>
              <w:t xml:space="preserve">份，超过的部分不再计算份数；同一个被抽检单位同一时间抽取的餐具不合格只算</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批次。累计满</w:t>
            </w:r>
            <w:r>
              <w:rPr>
                <w:rFonts w:hint="eastAsia" w:cs="楷体" w:asciiTheme="minorEastAsia" w:hAnsiTheme="minorEastAsia" w:eastAsiaTheme="minorEastAsia"/>
                <w:spacing w:val="-6"/>
              </w:rPr>
              <w:t xml:space="preserve">100</w:t>
            </w:r>
            <w:r>
              <w:rPr>
                <w:rFonts w:hint="eastAsia" w:cs="楷体" w:asciiTheme="minorEastAsia" w:hAnsiTheme="minorEastAsia" w:eastAsiaTheme="minorEastAsia"/>
                <w:spacing w:val="-6"/>
              </w:rPr>
              <w:t xml:space="preserve">份计算分数，低于</w:t>
            </w:r>
            <w:r>
              <w:rPr>
                <w:rFonts w:hint="eastAsia" w:cs="楷体" w:asciiTheme="minorEastAsia" w:hAnsiTheme="minorEastAsia" w:eastAsiaTheme="minorEastAsia"/>
                <w:spacing w:val="-6"/>
              </w:rPr>
              <w:t xml:space="preserve">100</w:t>
            </w:r>
            <w:r>
              <w:rPr>
                <w:rFonts w:hint="eastAsia" w:cs="楷体" w:asciiTheme="minorEastAsia" w:hAnsiTheme="minorEastAsia" w:eastAsiaTheme="minorEastAsia"/>
                <w:spacing w:val="-6"/>
              </w:rPr>
              <w:t xml:space="preserve">份不得分）。</w:t>
            </w:r>
            <w:r/>
          </w:p>
          <w:p>
            <w:pPr>
              <w:pStyle w:val="1044"/>
              <w:ind w:firstLine="396"/>
              <w:spacing w:line="300" w:lineRule="exact"/>
              <w:rPr>
                <w:rFonts w:cs="楷体" w:asciiTheme="minorEastAsia" w:hAnsiTheme="minorEastAsia" w:eastAsiaTheme="minorEastAsia"/>
                <w:spacing w:val="-6"/>
              </w:rPr>
            </w:pPr>
            <w:r>
              <w:rPr>
                <w:rFonts w:hint="eastAsia" w:cs="楷体" w:asciiTheme="minorEastAsia" w:hAnsiTheme="minorEastAsia" w:eastAsiaTheme="minorEastAsia"/>
                <w:spacing w:val="-6"/>
              </w:rPr>
              <w:t xml:space="preserve">不合格报告增加部分：不合格报告每增加</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份的，得</w:t>
            </w:r>
            <w:r>
              <w:rPr>
                <w:rFonts w:hint="eastAsia" w:cs="楷体" w:asciiTheme="minorEastAsia" w:hAnsiTheme="minorEastAsia" w:eastAsiaTheme="minorEastAsia"/>
                <w:spacing w:val="-6"/>
              </w:rPr>
              <w:t xml:space="preserve">0.1</w:t>
            </w:r>
            <w:r>
              <w:rPr>
                <w:rFonts w:hint="eastAsia" w:cs="楷体" w:asciiTheme="minorEastAsia" w:hAnsiTheme="minorEastAsia" w:eastAsiaTheme="minorEastAsia"/>
                <w:spacing w:val="-6"/>
              </w:rPr>
              <w:t xml:space="preserve">分，共</w:t>
            </w:r>
            <w:r>
              <w:rPr>
                <w:rFonts w:hint="eastAsia" w:cs="楷体" w:asciiTheme="minorEastAsia" w:hAnsiTheme="minorEastAsia" w:eastAsiaTheme="minorEastAsia"/>
                <w:spacing w:val="-6"/>
              </w:rPr>
              <w:t xml:space="preserve">2</w:t>
            </w:r>
            <w:r>
              <w:rPr>
                <w:rFonts w:hint="eastAsia" w:cs="楷体" w:asciiTheme="minorEastAsia" w:hAnsiTheme="minorEastAsia" w:eastAsiaTheme="minorEastAsia"/>
                <w:spacing w:val="-6"/>
              </w:rPr>
              <w:t xml:space="preserve">分，增加的不合格报告的食品大类需和前</w:t>
            </w:r>
            <w:r>
              <w:rPr>
                <w:rFonts w:hint="eastAsia" w:cs="楷体" w:asciiTheme="minorEastAsia" w:hAnsiTheme="minorEastAsia" w:eastAsiaTheme="minorEastAsia"/>
                <w:spacing w:val="-6"/>
              </w:rPr>
              <w:t xml:space="preserve">100</w:t>
            </w:r>
            <w:r>
              <w:rPr>
                <w:rFonts w:hint="eastAsia" w:cs="楷体" w:asciiTheme="minorEastAsia" w:hAnsiTheme="minorEastAsia" w:eastAsiaTheme="minorEastAsia"/>
                <w:spacing w:val="-6"/>
              </w:rPr>
              <w:t xml:space="preserve">份报告的食品大类不同且每个大类的份数不超过</w:t>
            </w:r>
            <w:r>
              <w:rPr>
                <w:rFonts w:hint="eastAsia" w:cs="楷体" w:asciiTheme="minorEastAsia" w:hAnsiTheme="minorEastAsia" w:eastAsiaTheme="minorEastAsia"/>
                <w:spacing w:val="-6"/>
              </w:rPr>
              <w:t xml:space="preserve">2</w:t>
            </w:r>
            <w:r>
              <w:rPr>
                <w:rFonts w:hint="eastAsia" w:cs="楷体" w:asciiTheme="minorEastAsia" w:hAnsiTheme="minorEastAsia" w:eastAsiaTheme="minorEastAsia"/>
                <w:spacing w:val="-6"/>
              </w:rPr>
              <w:t xml:space="preserve">份。</w:t>
            </w:r>
            <w:r/>
          </w:p>
          <w:p>
            <w:pPr>
              <w:pStyle w:val="1044"/>
              <w:ind w:firstLine="396"/>
              <w:spacing w:line="300" w:lineRule="exact"/>
              <w:rPr>
                <w:rFonts w:cs="楷体" w:asciiTheme="minorEastAsia" w:hAnsiTheme="minorEastAsia" w:eastAsiaTheme="minorEastAsia"/>
                <w:spacing w:val="-6"/>
              </w:rPr>
            </w:pPr>
            <w:r>
              <w:rPr>
                <w:rFonts w:hint="eastAsia" w:cs="楷体" w:asciiTheme="minorEastAsia" w:hAnsiTheme="minorEastAsia" w:eastAsiaTheme="minorEastAsia"/>
                <w:spacing w:val="-6"/>
              </w:rPr>
              <w:t xml:space="preserve">注：以供应商提供的样品检验结果汇总表清单（表格中</w:t>
            </w:r>
            <w:r>
              <w:rPr>
                <w:rFonts w:hint="eastAsia" w:cs="楷体" w:asciiTheme="minorEastAsia" w:hAnsiTheme="minorEastAsia" w:eastAsiaTheme="minorEastAsia"/>
                <w:spacing w:val="-6"/>
              </w:rPr>
              <w:t xml:space="preserve">需列明食品大类、食品细类、不合格项目）及交国抽系统截屏作为附件证明材料（投标人需对提供材料的真实性负责，一旦发现弄虚作假，将取消中标资格，并报有关部门严肃处理）。缺一不可，否则不得分。其他具体计分规则如下：</w:t>
            </w:r>
            <w:r/>
          </w:p>
          <w:p>
            <w:pPr>
              <w:pStyle w:val="1044"/>
              <w:ind w:firstLine="396"/>
              <w:spacing w:line="300" w:lineRule="exact"/>
              <w:rPr>
                <w:rFonts w:cs="楷体" w:asciiTheme="minorEastAsia" w:hAnsiTheme="minorEastAsia" w:eastAsiaTheme="minorEastAsia"/>
                <w:spacing w:val="-6"/>
              </w:rPr>
            </w:pPr>
            <w:r>
              <w:rPr>
                <w:rFonts w:hint="eastAsia" w:cs="楷体" w:asciiTheme="minorEastAsia" w:hAnsiTheme="minorEastAsia" w:eastAsiaTheme="minorEastAsia"/>
                <w:spacing w:val="-6"/>
              </w:rPr>
              <w:t xml:space="preserve">（</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w:t>
            </w:r>
            <w:r>
              <w:rPr>
                <w:rFonts w:hint="eastAsia" w:cs="宋体" w:asciiTheme="minorEastAsia" w:hAnsiTheme="minorEastAsia" w:eastAsiaTheme="minorEastAsia"/>
                <w:bCs/>
                <w:spacing w:val="-2"/>
              </w:rPr>
              <w:t xml:space="preserve">报告列表按照“食品大类”进行排序。</w:t>
            </w:r>
            <w:r/>
          </w:p>
          <w:p>
            <w:pPr>
              <w:pStyle w:val="1044"/>
              <w:ind w:firstLine="396"/>
              <w:spacing w:line="300" w:lineRule="exact"/>
              <w:rPr>
                <w:rFonts w:cs="楷体" w:asciiTheme="minorEastAsia" w:hAnsiTheme="minorEastAsia" w:eastAsiaTheme="minorEastAsia"/>
                <w:spacing w:val="-6"/>
              </w:rPr>
            </w:pPr>
            <w:r>
              <w:rPr>
                <w:rFonts w:hint="eastAsia" w:cs="楷体" w:asciiTheme="minorEastAsia" w:hAnsiTheme="minorEastAsia" w:eastAsiaTheme="minorEastAsia"/>
                <w:spacing w:val="-6"/>
              </w:rPr>
              <w:t xml:space="preserve">（</w:t>
            </w:r>
            <w:r>
              <w:rPr>
                <w:rFonts w:hint="eastAsia" w:cs="楷体" w:asciiTheme="minorEastAsia" w:hAnsiTheme="minorEastAsia" w:eastAsiaTheme="minorEastAsia"/>
                <w:spacing w:val="-6"/>
              </w:rPr>
              <w:t xml:space="preserve">2</w:t>
            </w:r>
            <w:r>
              <w:rPr>
                <w:rFonts w:hint="eastAsia" w:cs="楷体" w:asciiTheme="minorEastAsia" w:hAnsiTheme="minorEastAsia" w:eastAsiaTheme="minorEastAsia"/>
                <w:spacing w:val="-6"/>
              </w:rPr>
              <w:t xml:space="preserve">）投标人承担上述抽检任务的实验室需为本次投标的同一实验室。同一细类品种提供的“本次投标的同一实验室”的报告不超过</w:t>
            </w:r>
            <w:r>
              <w:rPr>
                <w:rFonts w:hint="eastAsia" w:cs="楷体" w:asciiTheme="minorEastAsia" w:hAnsiTheme="minorEastAsia" w:eastAsiaTheme="minorEastAsia"/>
                <w:spacing w:val="-6"/>
              </w:rPr>
              <w:t xml:space="preserve">10</w:t>
            </w:r>
            <w:r>
              <w:rPr>
                <w:rFonts w:hint="eastAsia" w:cs="楷体" w:asciiTheme="minorEastAsia" w:hAnsiTheme="minorEastAsia" w:eastAsiaTheme="minorEastAsia"/>
                <w:spacing w:val="-6"/>
              </w:rPr>
              <w:t xml:space="preserve">份。</w:t>
            </w:r>
            <w:r/>
          </w:p>
          <w:p>
            <w:pPr>
              <w:pStyle w:val="1044"/>
              <w:ind w:firstLine="396"/>
              <w:spacing w:line="300" w:lineRule="exact"/>
              <w:rPr>
                <w:rFonts w:cs="楷体" w:asciiTheme="minorEastAsia" w:hAnsiTheme="minorEastAsia" w:eastAsiaTheme="minorEastAsia"/>
                <w:spacing w:val="-6"/>
              </w:rPr>
            </w:pPr>
            <w:r>
              <w:rPr>
                <w:rFonts w:hint="eastAsia" w:cs="楷体" w:asciiTheme="minorEastAsia" w:hAnsiTheme="minorEastAsia" w:eastAsiaTheme="minorEastAsia"/>
                <w:spacing w:val="-6"/>
              </w:rPr>
              <w:t xml:space="preserve">（</w:t>
            </w:r>
            <w:r>
              <w:rPr>
                <w:rFonts w:hint="eastAsia" w:cs="楷体" w:asciiTheme="minorEastAsia" w:hAnsiTheme="minorEastAsia" w:eastAsiaTheme="minorEastAsia"/>
                <w:spacing w:val="-6"/>
              </w:rPr>
              <w:t xml:space="preserve">3</w:t>
            </w:r>
            <w:r>
              <w:rPr>
                <w:rFonts w:hint="eastAsia" w:cs="楷体" w:asciiTheme="minorEastAsia" w:hAnsiTheme="minorEastAsia" w:eastAsiaTheme="minorEastAsia"/>
                <w:spacing w:val="-6"/>
              </w:rPr>
              <w:t xml:space="preserve">）设区市级及以上和县（区）级监督抽检任务得分不累加，设区市级及以上的汇总表或者县（区）级的汇总表只需要提供</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种。两种报告不能混放在一</w:t>
            </w:r>
            <w:r>
              <w:rPr>
                <w:rFonts w:hint="eastAsia" w:cs="楷体" w:asciiTheme="minorEastAsia" w:hAnsiTheme="minorEastAsia" w:eastAsiaTheme="minorEastAsia"/>
                <w:spacing w:val="-6"/>
              </w:rPr>
              <w:t xml:space="preserve">张表里面，设区市级及以上的报告和县（区）级的报告放在同一张表统计的，发现</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份扣</w:t>
            </w:r>
            <w:r>
              <w:rPr>
                <w:rFonts w:hint="eastAsia" w:cs="楷体" w:asciiTheme="minorEastAsia" w:hAnsiTheme="minorEastAsia" w:eastAsiaTheme="minorEastAsia"/>
                <w:spacing w:val="-6"/>
              </w:rPr>
              <w:t xml:space="preserve">1</w:t>
            </w:r>
            <w:r>
              <w:rPr>
                <w:rFonts w:hint="eastAsia" w:cs="楷体" w:asciiTheme="minorEastAsia" w:hAnsiTheme="minorEastAsia" w:eastAsiaTheme="minorEastAsia"/>
                <w:spacing w:val="-6"/>
              </w:rPr>
              <w:t xml:space="preserve">分，扣完本项得分为止。</w:t>
            </w:r>
            <w:r/>
          </w:p>
          <w:p>
            <w:pPr>
              <w:pStyle w:val="1044"/>
              <w:ind w:firstLine="396"/>
              <w:spacing w:line="300" w:lineRule="exact"/>
              <w:rPr>
                <w:rFonts w:cs="楷体" w:asciiTheme="minorEastAsia" w:hAnsiTheme="minorEastAsia" w:eastAsiaTheme="minorEastAsia"/>
                <w:spacing w:val="-6"/>
              </w:rPr>
            </w:pPr>
            <w:r>
              <w:rPr>
                <w:rFonts w:hint="eastAsia" w:cs="楷体" w:asciiTheme="minorEastAsia" w:hAnsiTheme="minorEastAsia" w:eastAsiaTheme="minorEastAsia"/>
                <w:spacing w:val="-6"/>
              </w:rPr>
              <w:t xml:space="preserve">（</w:t>
            </w:r>
            <w:r>
              <w:rPr>
                <w:rFonts w:hint="eastAsia" w:cs="楷体" w:asciiTheme="minorEastAsia" w:hAnsiTheme="minorEastAsia" w:eastAsiaTheme="minorEastAsia"/>
                <w:spacing w:val="-6"/>
              </w:rPr>
              <w:t xml:space="preserve">4</w:t>
            </w:r>
            <w:r>
              <w:rPr>
                <w:rFonts w:hint="eastAsia" w:cs="楷体" w:asciiTheme="minorEastAsia" w:hAnsiTheme="minorEastAsia" w:eastAsiaTheme="minorEastAsia"/>
                <w:spacing w:val="-6"/>
              </w:rPr>
              <w:t xml:space="preserve">）食品分类依据</w:t>
            </w:r>
            <w:r>
              <w:rPr>
                <w:rFonts w:hint="eastAsia" w:cs="楷体" w:asciiTheme="minorEastAsia" w:hAnsiTheme="minorEastAsia" w:eastAsiaTheme="minorEastAsia"/>
                <w:spacing w:val="-6"/>
              </w:rPr>
              <w:t xml:space="preserve">2025</w:t>
            </w:r>
            <w:r>
              <w:rPr>
                <w:rFonts w:hint="eastAsia" w:cs="楷体" w:asciiTheme="minorEastAsia" w:hAnsiTheme="minorEastAsia" w:eastAsiaTheme="minorEastAsia"/>
                <w:spacing w:val="-6"/>
              </w:rPr>
              <w:t xml:space="preserve">年度国家食品安全抽样检验信息系统内基础表的分类。</w:t>
            </w:r>
            <w:r/>
          </w:p>
          <w:p>
            <w:pPr>
              <w:pStyle w:val="1044"/>
              <w:ind w:firstLine="396"/>
              <w:spacing w:before="0" w:after="0" w:line="300" w:lineRule="exact"/>
              <w:rPr>
                <w:rFonts w:cs="楷体" w:asciiTheme="minorEastAsia" w:hAnsiTheme="minorEastAsia" w:eastAsiaTheme="minorEastAsia"/>
                <w:spacing w:val="-5"/>
                <w:sz w:val="20"/>
              </w:rPr>
            </w:pPr>
            <w:r>
              <w:rPr>
                <w:rFonts w:hint="eastAsia" w:cs="楷体" w:asciiTheme="minorEastAsia" w:hAnsiTheme="minorEastAsia" w:eastAsiaTheme="minorEastAsia"/>
                <w:spacing w:val="-6"/>
              </w:rPr>
              <w:t xml:space="preserve">（</w:t>
            </w:r>
            <w:r>
              <w:rPr>
                <w:rFonts w:hint="eastAsia" w:cs="楷体" w:asciiTheme="minorEastAsia" w:hAnsiTheme="minorEastAsia" w:eastAsiaTheme="minorEastAsia"/>
                <w:spacing w:val="-6"/>
              </w:rPr>
              <w:t xml:space="preserve">5</w:t>
            </w:r>
            <w:r>
              <w:rPr>
                <w:rFonts w:hint="eastAsia" w:cs="楷体" w:asciiTheme="minorEastAsia" w:hAnsiTheme="minorEastAsia" w:eastAsiaTheme="minorEastAsia"/>
                <w:spacing w:val="-6"/>
              </w:rPr>
              <w:t xml:space="preserve">）本项目最高得</w:t>
            </w:r>
            <w:r>
              <w:rPr>
                <w:rFonts w:hint="eastAsia" w:cs="楷体" w:asciiTheme="minorEastAsia" w:hAnsiTheme="minorEastAsia" w:eastAsiaTheme="minorEastAsia"/>
                <w:spacing w:val="-6"/>
              </w:rPr>
              <w:t xml:space="preserve">12</w:t>
            </w:r>
            <w:r>
              <w:rPr>
                <w:rFonts w:hint="eastAsia" w:cs="楷体" w:asciiTheme="minorEastAsia" w:hAnsiTheme="minorEastAsia" w:eastAsiaTheme="minorEastAsia"/>
                <w:spacing w:val="-6"/>
              </w:rPr>
              <w:t xml:space="preserve">分。</w:t>
            </w:r>
            <w:r/>
          </w:p>
        </w:tc>
        <w:tc>
          <w:tcPr>
            <w:tcW w:w="638"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12.0</w:t>
            </w:r>
            <w:r/>
          </w:p>
        </w:tc>
      </w:tr>
      <w:tr>
        <w:trPr>
          <w:jc w:val="center"/>
          <w:trHeight w:val="57"/>
        </w:trPr>
        <w:tc>
          <w:tcPr>
            <w:tcW w:w="712" w:type="dxa"/>
            <w:vAlign w:val="center"/>
            <w:textDirection w:val="lrTb"/>
            <w:noWrap w:val="false"/>
          </w:tcPr>
          <w:p>
            <w:pPr>
              <w:pStyle w:val="1044"/>
              <w:jc w:val="center"/>
              <w:spacing w:before="68" w:line="183"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5"/>
              </w:rPr>
              <w:t xml:space="preserve">1.3</w:t>
            </w:r>
            <w:r/>
          </w:p>
        </w:tc>
        <w:tc>
          <w:tcPr>
            <w:tcW w:w="1261" w:type="dxa"/>
            <w:vAlign w:val="center"/>
            <w:textDirection w:val="lrTb"/>
            <w:noWrap w:val="false"/>
          </w:tcPr>
          <w:p>
            <w:pPr>
              <w:pStyle w:val="1044"/>
              <w:jc w:val="center"/>
              <w:spacing w:before="0" w:after="0" w:line="248"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4"/>
              </w:rPr>
              <w:t xml:space="preserve">复检能力工</w:t>
            </w:r>
            <w:r>
              <w:rPr>
                <w:rFonts w:hint="eastAsia" w:cs="楷体" w:asciiTheme="minorEastAsia" w:hAnsiTheme="minorEastAsia" w:eastAsiaTheme="minorEastAsia"/>
              </w:rPr>
              <w:t xml:space="preserve">作评价</w:t>
            </w:r>
            <w:r/>
          </w:p>
        </w:tc>
        <w:tc>
          <w:tcPr>
            <w:tcW w:w="6073" w:type="dxa"/>
            <w:textDirection w:val="lrTb"/>
            <w:noWrap w:val="false"/>
          </w:tcPr>
          <w:p>
            <w:pPr>
              <w:pStyle w:val="1044"/>
              <w:ind w:firstLine="416"/>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参加本次投标的实验室具有复检工作资</w:t>
            </w:r>
            <w:r>
              <w:rPr>
                <w:rFonts w:hint="eastAsia" w:cs="楷体" w:asciiTheme="minorEastAsia" w:hAnsiTheme="minorEastAsia" w:eastAsiaTheme="minorEastAsia"/>
                <w:spacing w:val="-2"/>
              </w:rPr>
              <w:t xml:space="preserve">质得</w:t>
            </w:r>
            <w:r>
              <w:rPr>
                <w:rFonts w:hint="eastAsia" w:cs="楷体" w:asciiTheme="minorEastAsia" w:hAnsiTheme="minorEastAsia" w:eastAsiaTheme="minorEastAsia"/>
                <w:spacing w:val="-2"/>
              </w:rPr>
              <w:t xml:space="preserve">2</w:t>
            </w:r>
            <w:r>
              <w:rPr>
                <w:rFonts w:hint="eastAsia" w:cs="楷体" w:asciiTheme="minorEastAsia" w:hAnsiTheme="minorEastAsia" w:eastAsiaTheme="minorEastAsia"/>
                <w:spacing w:val="-2"/>
              </w:rPr>
              <w:t xml:space="preserve">分；参加本次投标</w:t>
            </w:r>
            <w:r>
              <w:rPr>
                <w:rFonts w:hint="eastAsia" w:cs="楷体" w:asciiTheme="minorEastAsia" w:hAnsiTheme="minorEastAsia" w:eastAsiaTheme="minorEastAsia"/>
                <w:spacing w:val="-1"/>
              </w:rPr>
              <w:t xml:space="preserve">的实验</w:t>
            </w:r>
            <w:r>
              <w:rPr>
                <w:rFonts w:hint="eastAsia" w:cs="楷体" w:asciiTheme="minorEastAsia" w:hAnsiTheme="minorEastAsia" w:eastAsiaTheme="minorEastAsia"/>
                <w:spacing w:val="-1"/>
              </w:rPr>
              <w:t xml:space="preserve">室具有司法鉴定资质或农业行</w:t>
            </w:r>
            <w:r>
              <w:rPr>
                <w:rFonts w:hint="eastAsia" w:cs="楷体" w:asciiTheme="minorEastAsia" w:hAnsiTheme="minorEastAsia" w:eastAsiaTheme="minorEastAsia"/>
                <w:spacing w:val="-1"/>
              </w:rPr>
              <w:t xml:space="preserve">政主管部门授权的农产品质量安全监测机构考核合格证</w:t>
            </w:r>
            <w:r>
              <w:rPr>
                <w:rFonts w:hint="eastAsia" w:cs="楷体" w:asciiTheme="minorEastAsia" w:hAnsiTheme="minorEastAsia" w:eastAsiaTheme="minorEastAsia"/>
                <w:spacing w:val="-1"/>
              </w:rPr>
              <w:t xml:space="preserve">书，得</w:t>
            </w:r>
            <w:r>
              <w:rPr>
                <w:rFonts w:hint="eastAsia" w:cs="楷体" w:asciiTheme="minorEastAsia" w:hAnsiTheme="minorEastAsia" w:eastAsiaTheme="minorEastAsia"/>
                <w:spacing w:val="-1"/>
              </w:rPr>
              <w:t xml:space="preserve">1</w:t>
            </w:r>
            <w:r>
              <w:rPr>
                <w:rFonts w:hint="eastAsia" w:cs="楷体" w:asciiTheme="minorEastAsia" w:hAnsiTheme="minorEastAsia" w:eastAsiaTheme="minorEastAsia"/>
                <w:spacing w:val="-1"/>
              </w:rPr>
              <w:t xml:space="preserve">分</w:t>
            </w:r>
            <w:r>
              <w:rPr>
                <w:rFonts w:hint="eastAsia" w:cs="楷体" w:asciiTheme="minorEastAsia" w:hAnsiTheme="minorEastAsia" w:eastAsiaTheme="minorEastAsia"/>
                <w:spacing w:val="-1"/>
              </w:rPr>
              <w:t xml:space="preserve">。本项</w:t>
            </w:r>
            <w:r>
              <w:rPr>
                <w:rFonts w:hint="eastAsia" w:cs="楷体" w:asciiTheme="minorEastAsia" w:hAnsiTheme="minorEastAsia" w:eastAsiaTheme="minorEastAsia"/>
                <w:spacing w:val="-2"/>
              </w:rPr>
              <w:t xml:space="preserve">满分</w:t>
            </w:r>
            <w:r>
              <w:rPr>
                <w:rFonts w:hint="eastAsia" w:cs="楷体" w:asciiTheme="minorEastAsia" w:hAnsiTheme="minorEastAsia" w:eastAsiaTheme="minorEastAsia"/>
                <w:spacing w:val="-2"/>
              </w:rPr>
              <w:t xml:space="preserve">2</w:t>
            </w:r>
            <w:r>
              <w:rPr>
                <w:rFonts w:hint="eastAsia" w:cs="楷体" w:asciiTheme="minorEastAsia" w:hAnsiTheme="minorEastAsia" w:eastAsiaTheme="minorEastAsia"/>
                <w:spacing w:val="-2"/>
              </w:rPr>
              <w:t xml:space="preserve">分</w:t>
            </w:r>
            <w:r>
              <w:rPr>
                <w:rFonts w:hint="eastAsia" w:cs="楷体" w:asciiTheme="minorEastAsia" w:hAnsiTheme="minorEastAsia" w:eastAsiaTheme="minorEastAsia"/>
                <w:spacing w:val="-48"/>
              </w:rPr>
              <w:t xml:space="preserve">；</w:t>
            </w:r>
            <w:r>
              <w:rPr>
                <w:rFonts w:hint="eastAsia" w:cs="楷体" w:asciiTheme="minorEastAsia" w:hAnsiTheme="minorEastAsia" w:eastAsiaTheme="minorEastAsia"/>
                <w:spacing w:val="-1"/>
              </w:rPr>
              <w:t xml:space="preserve">（不累计计分）</w:t>
            </w:r>
            <w:r/>
          </w:p>
          <w:p>
            <w:pPr>
              <w:pStyle w:val="1044"/>
              <w:ind w:firstLine="388"/>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8"/>
              </w:rPr>
              <w:t xml:space="preserve">2.2025</w:t>
            </w:r>
            <w:r>
              <w:rPr>
                <w:rFonts w:hint="eastAsia" w:cs="楷体" w:asciiTheme="minorEastAsia" w:hAnsiTheme="minorEastAsia" w:eastAsiaTheme="minorEastAsia"/>
                <w:spacing w:val="-8"/>
              </w:rPr>
              <w:t xml:space="preserve">年</w:t>
            </w:r>
            <w:r>
              <w:rPr>
                <w:rFonts w:hint="eastAsia" w:cs="楷体" w:asciiTheme="minorEastAsia" w:hAnsiTheme="minorEastAsia" w:eastAsiaTheme="minorEastAsia"/>
                <w:spacing w:val="-8"/>
              </w:rPr>
              <w:t xml:space="preserve">1</w:t>
            </w:r>
            <w:r>
              <w:rPr>
                <w:rFonts w:hint="eastAsia" w:cs="楷体" w:asciiTheme="minorEastAsia" w:hAnsiTheme="minorEastAsia" w:eastAsiaTheme="minorEastAsia"/>
                <w:spacing w:val="-8"/>
              </w:rPr>
              <w:t xml:space="preserve">月</w:t>
            </w:r>
            <w:r>
              <w:rPr>
                <w:rFonts w:hint="eastAsia" w:cs="楷体" w:asciiTheme="minorEastAsia" w:hAnsiTheme="minorEastAsia" w:eastAsiaTheme="minorEastAsia"/>
                <w:spacing w:val="-8"/>
              </w:rPr>
              <w:t xml:space="preserve">1</w:t>
            </w:r>
            <w:r>
              <w:rPr>
                <w:rFonts w:hint="eastAsia" w:cs="楷体" w:asciiTheme="minorEastAsia" w:hAnsiTheme="minorEastAsia" w:eastAsiaTheme="minorEastAsia"/>
                <w:spacing w:val="-8"/>
              </w:rPr>
              <w:t xml:space="preserve">日至</w:t>
            </w:r>
            <w:r>
              <w:rPr>
                <w:rFonts w:hint="eastAsia" w:cs="楷体" w:asciiTheme="minorEastAsia" w:hAnsiTheme="minorEastAsia" w:eastAsiaTheme="minorEastAsia"/>
                <w:spacing w:val="-8"/>
              </w:rPr>
              <w:t xml:space="preserve">2025</w:t>
            </w:r>
            <w:r>
              <w:rPr>
                <w:rFonts w:hint="eastAsia" w:cs="楷体" w:asciiTheme="minorEastAsia" w:hAnsiTheme="minorEastAsia" w:eastAsiaTheme="minorEastAsia"/>
                <w:spacing w:val="-8"/>
              </w:rPr>
              <w:t xml:space="preserve">年</w:t>
            </w:r>
            <w:r>
              <w:rPr>
                <w:rFonts w:hint="eastAsia" w:cs="楷体" w:asciiTheme="minorEastAsia" w:hAnsiTheme="minorEastAsia" w:eastAsiaTheme="minorEastAsia"/>
                <w:spacing w:val="-8"/>
              </w:rPr>
              <w:t xml:space="preserve">12</w:t>
            </w:r>
            <w:r>
              <w:rPr>
                <w:rFonts w:hint="eastAsia" w:cs="楷体" w:asciiTheme="minorEastAsia" w:hAnsiTheme="minorEastAsia" w:eastAsiaTheme="minorEastAsia"/>
                <w:spacing w:val="-8"/>
              </w:rPr>
              <w:t xml:space="preserve">月</w:t>
            </w:r>
            <w:r>
              <w:rPr>
                <w:rFonts w:hint="eastAsia" w:cs="楷体" w:asciiTheme="minorEastAsia" w:hAnsiTheme="minorEastAsia" w:eastAsiaTheme="minorEastAsia"/>
                <w:spacing w:val="-8"/>
              </w:rPr>
              <w:t xml:space="preserve">31</w:t>
            </w:r>
            <w:r>
              <w:rPr>
                <w:rFonts w:hint="eastAsia" w:cs="楷体" w:asciiTheme="minorEastAsia" w:hAnsiTheme="minorEastAsia" w:eastAsiaTheme="minorEastAsia"/>
                <w:spacing w:val="-8"/>
              </w:rPr>
              <w:t xml:space="preserve">日，每承担</w:t>
            </w:r>
            <w:r>
              <w:rPr>
                <w:rFonts w:hint="eastAsia" w:cs="楷体" w:asciiTheme="minorEastAsia" w:hAnsiTheme="minorEastAsia" w:eastAsiaTheme="minorEastAsia"/>
                <w:spacing w:val="-8"/>
              </w:rPr>
              <w:t xml:space="preserve">1</w:t>
            </w:r>
            <w:r>
              <w:rPr>
                <w:rFonts w:hint="eastAsia" w:cs="楷体" w:asciiTheme="minorEastAsia" w:hAnsiTheme="minorEastAsia" w:eastAsiaTheme="minorEastAsia"/>
                <w:spacing w:val="-8"/>
              </w:rPr>
              <w:t xml:space="preserve">批次复检样品</w:t>
            </w:r>
            <w:r>
              <w:rPr>
                <w:rFonts w:hint="eastAsia" w:cs="楷体" w:asciiTheme="minorEastAsia" w:hAnsiTheme="minorEastAsia" w:eastAsiaTheme="minorEastAsia"/>
                <w:spacing w:val="-13"/>
              </w:rPr>
              <w:t xml:space="preserve">加</w:t>
            </w:r>
            <w:r>
              <w:rPr>
                <w:rFonts w:hint="eastAsia" w:cs="楷体" w:asciiTheme="minorEastAsia" w:hAnsiTheme="minorEastAsia" w:eastAsiaTheme="minorEastAsia"/>
                <w:spacing w:val="-13"/>
              </w:rPr>
              <w:t xml:space="preserve">0.02</w:t>
            </w:r>
            <w:r>
              <w:rPr>
                <w:rFonts w:hint="eastAsia" w:cs="楷体" w:asciiTheme="minorEastAsia" w:hAnsiTheme="minorEastAsia" w:eastAsiaTheme="minorEastAsia"/>
                <w:spacing w:val="-13"/>
              </w:rPr>
              <w:t xml:space="preserve">分，满分</w:t>
            </w:r>
            <w:r>
              <w:rPr>
                <w:rFonts w:hint="eastAsia" w:cs="楷体" w:asciiTheme="minorEastAsia" w:hAnsiTheme="minorEastAsia" w:eastAsiaTheme="minorEastAsia"/>
                <w:spacing w:val="-13"/>
              </w:rPr>
              <w:t xml:space="preserve">1</w:t>
            </w:r>
            <w:r>
              <w:rPr>
                <w:rFonts w:hint="eastAsia" w:cs="楷体" w:asciiTheme="minorEastAsia" w:hAnsiTheme="minorEastAsia" w:eastAsiaTheme="minorEastAsia"/>
                <w:spacing w:val="-13"/>
              </w:rPr>
              <w:t xml:space="preserve">分。</w:t>
            </w:r>
            <w:r/>
          </w:p>
          <w:p>
            <w:pPr>
              <w:pStyle w:val="1044"/>
              <w:ind w:firstLine="412"/>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注</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投标人承担上述任务的实验室需为本次投标的同一实验室。</w:t>
            </w:r>
            <w:r/>
          </w:p>
          <w:p>
            <w:pPr>
              <w:pStyle w:val="1044"/>
              <w:ind w:firstLine="392"/>
              <w:spacing w:before="0" w:after="0" w:line="300" w:lineRule="exact"/>
              <w:rPr>
                <w:rFonts w:cs="楷体" w:asciiTheme="minorEastAsia" w:hAnsiTheme="minorEastAsia" w:eastAsiaTheme="minorEastAsia"/>
                <w:spacing w:val="-6"/>
                <w:sz w:val="20"/>
              </w:rPr>
            </w:pPr>
            <w:r>
              <w:rPr>
                <w:rFonts w:hint="eastAsia" w:cs="楷体" w:asciiTheme="minorEastAsia" w:hAnsiTheme="minorEastAsia" w:eastAsiaTheme="minorEastAsia"/>
                <w:spacing w:val="-7"/>
              </w:rPr>
              <w:t xml:space="preserve">注</w:t>
            </w:r>
            <w:r>
              <w:rPr>
                <w:rFonts w:hint="eastAsia" w:cs="楷体" w:asciiTheme="minorEastAsia" w:hAnsiTheme="minorEastAsia" w:eastAsiaTheme="minorEastAsia"/>
                <w:spacing w:val="-7"/>
              </w:rPr>
              <w:t xml:space="preserve">2</w:t>
            </w:r>
            <w:r>
              <w:rPr>
                <w:rFonts w:hint="eastAsia" w:cs="楷体" w:asciiTheme="minorEastAsia" w:hAnsiTheme="minorEastAsia" w:eastAsiaTheme="minorEastAsia"/>
                <w:spacing w:val="-7"/>
              </w:rPr>
              <w:t xml:space="preserve">：提供复检机构资质和复检报告扫描件，缺一不可，否则不得</w:t>
            </w:r>
            <w:r>
              <w:rPr>
                <w:rFonts w:hint="eastAsia" w:cs="楷体" w:asciiTheme="minorEastAsia" w:hAnsiTheme="minorEastAsia" w:eastAsiaTheme="minorEastAsia"/>
                <w:spacing w:val="-10"/>
              </w:rPr>
              <w:t xml:space="preserve">分。</w:t>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2"/>
              </w:rPr>
              <w:t xml:space="preserve">3.0</w:t>
            </w:r>
            <w:r/>
          </w:p>
        </w:tc>
      </w:tr>
      <w:tr>
        <w:trPr>
          <w:jc w:val="center"/>
          <w:trHeight w:val="57"/>
        </w:trPr>
        <w:tc>
          <w:tcPr>
            <w:tcW w:w="712" w:type="dxa"/>
            <w:vAlign w:val="center"/>
            <w:textDirection w:val="lrTb"/>
            <w:noWrap w:val="false"/>
          </w:tcPr>
          <w:p>
            <w:pPr>
              <w:pStyle w:val="1044"/>
              <w:jc w:val="center"/>
              <w:spacing w:before="68" w:line="183"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5"/>
              </w:rPr>
              <w:t xml:space="preserve">1.4</w:t>
            </w:r>
            <w:r/>
          </w:p>
        </w:tc>
        <w:tc>
          <w:tcPr>
            <w:tcW w:w="1261" w:type="dxa"/>
            <w:vAlign w:val="center"/>
            <w:textDirection w:val="lrTb"/>
            <w:noWrap w:val="false"/>
          </w:tcPr>
          <w:p>
            <w:pPr>
              <w:pStyle w:val="1044"/>
              <w:jc w:val="center"/>
              <w:spacing w:before="0" w:after="0" w:line="247"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2"/>
              </w:rPr>
              <w:t xml:space="preserve">承检机</w:t>
            </w:r>
            <w:r>
              <w:rPr>
                <w:rFonts w:hint="eastAsia" w:cs="楷体" w:asciiTheme="minorEastAsia" w:hAnsiTheme="minorEastAsia" w:eastAsiaTheme="minorEastAsia"/>
                <w:spacing w:val="-3"/>
              </w:rPr>
              <w:t xml:space="preserve">构考核评价</w:t>
            </w:r>
            <w:r/>
          </w:p>
        </w:tc>
        <w:tc>
          <w:tcPr>
            <w:tcW w:w="6073" w:type="dxa"/>
            <w:textDirection w:val="lrTb"/>
            <w:noWrap w:val="false"/>
          </w:tcPr>
          <w:p>
            <w:pPr>
              <w:pStyle w:val="1044"/>
              <w:ind w:firstLine="392"/>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7"/>
              </w:rPr>
              <w:t xml:space="preserve">2025</w:t>
            </w:r>
            <w:r>
              <w:rPr>
                <w:rFonts w:hint="eastAsia" w:cs="楷体" w:asciiTheme="minorEastAsia" w:hAnsiTheme="minorEastAsia" w:eastAsiaTheme="minorEastAsia"/>
                <w:spacing w:val="-7"/>
              </w:rPr>
              <w:t xml:space="preserve">年</w:t>
            </w:r>
            <w:r>
              <w:rPr>
                <w:rFonts w:hint="eastAsia" w:cs="楷体" w:asciiTheme="minorEastAsia" w:hAnsiTheme="minorEastAsia" w:eastAsiaTheme="minorEastAsia"/>
                <w:spacing w:val="-7"/>
              </w:rPr>
              <w:t xml:space="preserve">1</w:t>
            </w:r>
            <w:r>
              <w:rPr>
                <w:rFonts w:hint="eastAsia" w:cs="楷体" w:asciiTheme="minorEastAsia" w:hAnsiTheme="minorEastAsia" w:eastAsiaTheme="minorEastAsia"/>
                <w:spacing w:val="-7"/>
              </w:rPr>
              <w:t xml:space="preserve">月</w:t>
            </w:r>
            <w:r>
              <w:rPr>
                <w:rFonts w:hint="eastAsia" w:cs="楷体" w:asciiTheme="minorEastAsia" w:hAnsiTheme="minorEastAsia" w:eastAsiaTheme="minorEastAsia"/>
                <w:spacing w:val="-7"/>
              </w:rPr>
              <w:t xml:space="preserve">1</w:t>
            </w:r>
            <w:r>
              <w:rPr>
                <w:rFonts w:hint="eastAsia" w:cs="楷体" w:asciiTheme="minorEastAsia" w:hAnsiTheme="minorEastAsia" w:eastAsiaTheme="minorEastAsia"/>
                <w:spacing w:val="-7"/>
              </w:rPr>
              <w:t xml:space="preserve">日以来，在市场监管部门</w:t>
            </w:r>
            <w:r>
              <w:rPr>
                <w:rFonts w:hint="eastAsia" w:cs="楷体" w:asciiTheme="minorEastAsia" w:hAnsiTheme="minorEastAsia" w:eastAsiaTheme="minorEastAsia"/>
                <w:spacing w:val="-3"/>
              </w:rPr>
              <w:t xml:space="preserve">组织的承检机构考核中的综合评价满意度情况：</w:t>
            </w:r>
            <w:r/>
          </w:p>
          <w:p>
            <w:pPr>
              <w:pStyle w:val="1044"/>
              <w:ind w:firstLine="408"/>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3"/>
              </w:rPr>
              <w:t xml:space="preserve">省级满意（优秀，或等同于相同等次</w:t>
            </w:r>
            <w:r>
              <w:rPr>
                <w:rFonts w:hint="eastAsia" w:cs="楷体" w:asciiTheme="minorEastAsia" w:hAnsiTheme="minorEastAsia" w:eastAsiaTheme="minorEastAsia"/>
                <w:spacing w:val="-4"/>
              </w:rPr>
              <w:t xml:space="preserve">），</w:t>
            </w:r>
            <w:r>
              <w:rPr>
                <w:rFonts w:hint="eastAsia" w:cs="楷体" w:asciiTheme="minorEastAsia" w:hAnsiTheme="minorEastAsia" w:eastAsiaTheme="minorEastAsia"/>
                <w:spacing w:val="-3"/>
              </w:rPr>
              <w:t xml:space="preserve">一个得</w:t>
            </w:r>
            <w:r>
              <w:rPr>
                <w:rFonts w:hint="eastAsia" w:cs="楷体" w:asciiTheme="minorEastAsia" w:hAnsiTheme="minorEastAsia" w:eastAsiaTheme="minorEastAsia"/>
                <w:spacing w:val="-3"/>
              </w:rPr>
              <w:t xml:space="preserve">2</w:t>
            </w:r>
            <w:r>
              <w:rPr>
                <w:rFonts w:hint="eastAsia" w:cs="楷体" w:asciiTheme="minorEastAsia" w:hAnsiTheme="minorEastAsia" w:eastAsiaTheme="minorEastAsia"/>
                <w:spacing w:val="-3"/>
              </w:rPr>
              <w:t xml:space="preserve">分；市级满意（优</w:t>
            </w:r>
            <w:r>
              <w:rPr>
                <w:rFonts w:hint="eastAsia" w:cs="楷体" w:asciiTheme="minorEastAsia" w:hAnsiTheme="minorEastAsia" w:eastAsiaTheme="minorEastAsia"/>
                <w:spacing w:val="-7"/>
              </w:rPr>
              <w:t xml:space="preserve">秀，或等同于相同等次</w:t>
            </w:r>
            <w:r>
              <w:rPr>
                <w:rFonts w:hint="eastAsia" w:cs="楷体" w:asciiTheme="minorEastAsia" w:hAnsiTheme="minorEastAsia" w:eastAsiaTheme="minorEastAsia"/>
                <w:spacing w:val="-5"/>
              </w:rPr>
              <w:t xml:space="preserve">），</w:t>
            </w:r>
            <w:r>
              <w:rPr>
                <w:rFonts w:hint="eastAsia" w:cs="楷体" w:asciiTheme="minorEastAsia" w:hAnsiTheme="minorEastAsia" w:eastAsiaTheme="minorEastAsia"/>
                <w:spacing w:val="-7"/>
              </w:rPr>
              <w:t xml:space="preserve">一个得</w:t>
            </w:r>
            <w:r>
              <w:rPr>
                <w:rFonts w:hint="eastAsia" w:cs="楷体" w:asciiTheme="minorEastAsia" w:hAnsiTheme="minorEastAsia" w:eastAsiaTheme="minorEastAsia"/>
                <w:spacing w:val="-7"/>
              </w:rPr>
              <w:t xml:space="preserve">1</w:t>
            </w:r>
            <w:r>
              <w:rPr>
                <w:rFonts w:hint="eastAsia" w:cs="楷体" w:asciiTheme="minorEastAsia" w:hAnsiTheme="minorEastAsia" w:eastAsiaTheme="minorEastAsia"/>
                <w:spacing w:val="-7"/>
              </w:rPr>
              <w:t xml:space="preserve">分；</w:t>
            </w:r>
            <w:r>
              <w:rPr>
                <w:rFonts w:hint="eastAsia" w:cs="楷体" w:asciiTheme="minorEastAsia" w:hAnsiTheme="minorEastAsia" w:eastAsiaTheme="minorEastAsia"/>
                <w:spacing w:val="-3"/>
              </w:rPr>
              <w:t xml:space="preserve">县区级满意（优</w:t>
            </w:r>
            <w:r>
              <w:rPr>
                <w:rFonts w:hint="eastAsia" w:cs="楷体" w:asciiTheme="minorEastAsia" w:hAnsiTheme="minorEastAsia" w:eastAsiaTheme="minorEastAsia"/>
                <w:spacing w:val="-7"/>
              </w:rPr>
              <w:t xml:space="preserve">秀，或等同于相同等次</w:t>
            </w:r>
            <w:r>
              <w:rPr>
                <w:rFonts w:hint="eastAsia" w:cs="楷体" w:asciiTheme="minorEastAsia" w:hAnsiTheme="minorEastAsia" w:eastAsiaTheme="minorEastAsia"/>
                <w:spacing w:val="-5"/>
              </w:rPr>
              <w:t xml:space="preserve">），</w:t>
            </w:r>
            <w:r>
              <w:rPr>
                <w:rFonts w:hint="eastAsia" w:cs="楷体" w:asciiTheme="minorEastAsia" w:hAnsiTheme="minorEastAsia" w:eastAsiaTheme="minorEastAsia"/>
                <w:spacing w:val="-7"/>
              </w:rPr>
              <w:t xml:space="preserve">一个得</w:t>
            </w:r>
            <w:r>
              <w:rPr>
                <w:rFonts w:hint="eastAsia" w:cs="楷体" w:asciiTheme="minorEastAsia" w:hAnsiTheme="minorEastAsia" w:eastAsiaTheme="minorEastAsia"/>
                <w:spacing w:val="-7"/>
              </w:rPr>
              <w:t xml:space="preserve">0.5</w:t>
            </w:r>
            <w:r>
              <w:rPr>
                <w:rFonts w:hint="eastAsia" w:cs="楷体" w:asciiTheme="minorEastAsia" w:hAnsiTheme="minorEastAsia" w:eastAsiaTheme="minorEastAsia"/>
                <w:spacing w:val="-7"/>
              </w:rPr>
              <w:t xml:space="preserve">分；可以累计，但市级、县区级累计不超过</w:t>
            </w:r>
            <w:r>
              <w:rPr>
                <w:rFonts w:hint="eastAsia" w:cs="楷体" w:asciiTheme="minorEastAsia" w:hAnsiTheme="minorEastAsia" w:eastAsiaTheme="minorEastAsia"/>
                <w:spacing w:val="-7"/>
              </w:rPr>
              <w:t xml:space="preserve">2</w:t>
            </w:r>
            <w:r>
              <w:rPr>
                <w:rFonts w:hint="eastAsia" w:cs="楷体" w:asciiTheme="minorEastAsia" w:hAnsiTheme="minorEastAsia" w:eastAsiaTheme="minorEastAsia"/>
                <w:spacing w:val="-7"/>
              </w:rPr>
              <w:t xml:space="preserve">分</w:t>
            </w:r>
            <w:r>
              <w:rPr>
                <w:rFonts w:hint="eastAsia" w:cs="楷体" w:asciiTheme="minorEastAsia" w:hAnsiTheme="minorEastAsia" w:eastAsiaTheme="minorEastAsia"/>
                <w:spacing w:val="-5"/>
              </w:rPr>
              <w:t xml:space="preserve">。</w:t>
            </w:r>
            <w:r/>
          </w:p>
          <w:p>
            <w:pPr>
              <w:ind w:firstLine="412"/>
              <w:spacing w:line="300" w:lineRule="exact"/>
              <w:rPr>
                <w:rFonts w:cs="楷体" w:asciiTheme="minorEastAsia" w:hAnsiTheme="minorEastAsia" w:eastAsiaTheme="minorEastAsia"/>
                <w:spacing w:val="-6"/>
                <w:sz w:val="20"/>
                <w:szCs w:val="21"/>
              </w:rPr>
            </w:pPr>
            <w:r>
              <w:rPr>
                <w:rFonts w:hint="eastAsia" w:cs="楷体" w:asciiTheme="minorEastAsia" w:hAnsiTheme="minorEastAsia" w:eastAsiaTheme="minorEastAsia"/>
                <w:spacing w:val="-2"/>
                <w:szCs w:val="21"/>
              </w:rPr>
              <w:t xml:space="preserve">注：提供</w:t>
            </w:r>
            <w:r>
              <w:rPr>
                <w:rFonts w:hint="eastAsia" w:cs="楷体" w:asciiTheme="minorEastAsia" w:hAnsiTheme="minorEastAsia" w:eastAsiaTheme="minorEastAsia"/>
                <w:spacing w:val="-3"/>
                <w:szCs w:val="21"/>
              </w:rPr>
              <w:t xml:space="preserve">承担</w:t>
            </w:r>
            <w:r>
              <w:rPr>
                <w:rFonts w:hint="eastAsia" w:cs="楷体" w:asciiTheme="minorEastAsia" w:hAnsiTheme="minorEastAsia" w:eastAsiaTheme="minorEastAsia"/>
                <w:spacing w:val="-2"/>
                <w:szCs w:val="21"/>
              </w:rPr>
              <w:t xml:space="preserve">市场局</w:t>
            </w:r>
            <w:r>
              <w:rPr>
                <w:rFonts w:hint="eastAsia" w:cs="楷体" w:asciiTheme="minorEastAsia" w:hAnsiTheme="minorEastAsia" w:eastAsiaTheme="minorEastAsia"/>
                <w:spacing w:val="-3"/>
                <w:szCs w:val="21"/>
              </w:rPr>
              <w:t xml:space="preserve">任务的中标通知书、合同及开</w:t>
            </w:r>
            <w:r>
              <w:rPr>
                <w:rFonts w:hint="eastAsia" w:cs="楷体" w:asciiTheme="minorEastAsia" w:hAnsiTheme="minorEastAsia" w:eastAsiaTheme="minorEastAsia"/>
                <w:spacing w:val="-2"/>
                <w:szCs w:val="21"/>
              </w:rPr>
              <w:t xml:space="preserve">具的相关证明材料</w:t>
            </w:r>
            <w:r>
              <w:rPr>
                <w:rFonts w:hint="eastAsia" w:cs="楷体" w:asciiTheme="minorEastAsia" w:hAnsiTheme="minorEastAsia" w:eastAsiaTheme="minorEastAsia"/>
                <w:spacing w:val="-3"/>
                <w:szCs w:val="21"/>
              </w:rPr>
              <w:t xml:space="preserve">扫描件（按照考核中成绩中最好的填报）</w:t>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2"/>
              </w:rPr>
              <w:t xml:space="preserve">4.0</w:t>
            </w:r>
            <w:r/>
          </w:p>
        </w:tc>
      </w:tr>
      <w:tr>
        <w:trPr>
          <w:jc w:val="center"/>
          <w:trHeight w:val="57"/>
        </w:trPr>
        <w:tc>
          <w:tcPr>
            <w:tcW w:w="712" w:type="dxa"/>
            <w:vAlign w:val="center"/>
            <w:textDirection w:val="lrTb"/>
            <w:noWrap w:val="false"/>
          </w:tcPr>
          <w:p>
            <w:pPr>
              <w:pStyle w:val="1044"/>
              <w:jc w:val="center"/>
              <w:spacing w:before="69" w:line="183"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5"/>
              </w:rPr>
              <w:t xml:space="preserve">1.5</w:t>
            </w:r>
            <w:r/>
          </w:p>
        </w:tc>
        <w:tc>
          <w:tcPr>
            <w:tcW w:w="1261" w:type="dxa"/>
            <w:vAlign w:val="center"/>
            <w:textDirection w:val="lrTb"/>
            <w:noWrap w:val="false"/>
          </w:tcPr>
          <w:p>
            <w:pPr>
              <w:pStyle w:val="1044"/>
              <w:jc w:val="center"/>
              <w:spacing w:before="0" w:after="0" w:line="221"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3"/>
              </w:rPr>
              <w:t xml:space="preserve">实验室能力验</w:t>
            </w:r>
            <w:r>
              <w:rPr>
                <w:rFonts w:hint="eastAsia" w:cs="楷体" w:asciiTheme="minorEastAsia" w:hAnsiTheme="minorEastAsia" w:eastAsiaTheme="minorEastAsia"/>
              </w:rPr>
              <w:t xml:space="preserve">证评价</w:t>
            </w:r>
            <w:r/>
          </w:p>
        </w:tc>
        <w:tc>
          <w:tcPr>
            <w:tcW w:w="6073" w:type="dxa"/>
            <w:textDirection w:val="lrTb"/>
            <w:noWrap w:val="false"/>
          </w:tcPr>
          <w:p>
            <w:pPr>
              <w:pStyle w:val="1044"/>
              <w:ind w:firstLine="392"/>
              <w:spacing w:before="0" w:after="0" w:line="300" w:lineRule="exact"/>
              <w:rPr>
                <w:rFonts w:cs="楷体" w:asciiTheme="minorEastAsia" w:hAnsiTheme="minorEastAsia" w:eastAsiaTheme="minorEastAsia"/>
                <w:spacing w:val="-6"/>
                <w:sz w:val="20"/>
              </w:rPr>
            </w:pPr>
            <w:r>
              <w:rPr>
                <w:rFonts w:hint="eastAsia" w:cs="楷体" w:asciiTheme="minorEastAsia" w:hAnsiTheme="minorEastAsia" w:eastAsiaTheme="minorEastAsia"/>
                <w:spacing w:val="-7"/>
              </w:rPr>
              <w:t xml:space="preserve">2023</w:t>
            </w:r>
            <w:r>
              <w:rPr>
                <w:rFonts w:hint="eastAsia" w:cs="楷体" w:asciiTheme="minorEastAsia" w:hAnsiTheme="minorEastAsia" w:eastAsiaTheme="minorEastAsia"/>
                <w:spacing w:val="-7"/>
              </w:rPr>
              <w:t xml:space="preserve">年</w:t>
            </w:r>
            <w:r>
              <w:rPr>
                <w:rFonts w:hint="eastAsia" w:cs="楷体" w:asciiTheme="minorEastAsia" w:hAnsiTheme="minorEastAsia" w:eastAsiaTheme="minorEastAsia"/>
                <w:spacing w:val="-7"/>
              </w:rPr>
              <w:t xml:space="preserve">1</w:t>
            </w:r>
            <w:r>
              <w:rPr>
                <w:rFonts w:hint="eastAsia" w:cs="楷体" w:asciiTheme="minorEastAsia" w:hAnsiTheme="minorEastAsia" w:eastAsiaTheme="minorEastAsia"/>
                <w:spacing w:val="-7"/>
              </w:rPr>
              <w:t xml:space="preserve">月</w:t>
            </w:r>
            <w:r>
              <w:rPr>
                <w:rFonts w:hint="eastAsia" w:cs="楷体" w:asciiTheme="minorEastAsia" w:hAnsiTheme="minorEastAsia" w:eastAsiaTheme="minorEastAsia"/>
                <w:spacing w:val="-7"/>
              </w:rPr>
              <w:t xml:space="preserve">1</w:t>
            </w:r>
            <w:r>
              <w:rPr>
                <w:rFonts w:hint="eastAsia" w:cs="楷体" w:asciiTheme="minorEastAsia" w:hAnsiTheme="minorEastAsia" w:eastAsiaTheme="minorEastAsia"/>
                <w:spacing w:val="-7"/>
              </w:rPr>
              <w:t xml:space="preserve">日</w:t>
            </w:r>
            <w:r>
              <w:rPr>
                <w:rFonts w:hint="eastAsia" w:cs="楷体" w:asciiTheme="minorEastAsia" w:hAnsiTheme="minorEastAsia" w:eastAsiaTheme="minorEastAsia"/>
                <w:spacing w:val="-7"/>
              </w:rPr>
              <w:t xml:space="preserve">-2025</w:t>
            </w:r>
            <w:r>
              <w:rPr>
                <w:rFonts w:hint="eastAsia" w:cs="楷体" w:asciiTheme="minorEastAsia" w:hAnsiTheme="minorEastAsia" w:eastAsiaTheme="minorEastAsia"/>
                <w:spacing w:val="-7"/>
              </w:rPr>
              <w:t xml:space="preserve">年</w:t>
            </w:r>
            <w:r>
              <w:rPr>
                <w:rFonts w:hint="eastAsia" w:cs="楷体" w:asciiTheme="minorEastAsia" w:hAnsiTheme="minorEastAsia" w:eastAsiaTheme="minorEastAsia"/>
                <w:spacing w:val="-7"/>
              </w:rPr>
              <w:t xml:space="preserve">12</w:t>
            </w:r>
            <w:r>
              <w:rPr>
                <w:rFonts w:hint="eastAsia" w:cs="楷体" w:asciiTheme="minorEastAsia" w:hAnsiTheme="minorEastAsia" w:eastAsiaTheme="minorEastAsia"/>
                <w:spacing w:val="-7"/>
              </w:rPr>
              <w:t xml:space="preserve">月</w:t>
            </w:r>
            <w:r>
              <w:rPr>
                <w:rFonts w:hint="eastAsia" w:cs="楷体" w:asciiTheme="minorEastAsia" w:hAnsiTheme="minorEastAsia" w:eastAsiaTheme="minorEastAsia"/>
                <w:spacing w:val="-7"/>
              </w:rPr>
              <w:t xml:space="preserve">31</w:t>
            </w:r>
            <w:r>
              <w:rPr>
                <w:rFonts w:hint="eastAsia" w:cs="楷体" w:asciiTheme="minorEastAsia" w:hAnsiTheme="minorEastAsia" w:eastAsiaTheme="minorEastAsia"/>
                <w:spacing w:val="-7"/>
              </w:rPr>
              <w:t xml:space="preserve">日以来参与省级（含）以上实验室能力验</w:t>
            </w:r>
            <w:r>
              <w:rPr>
                <w:rFonts w:hint="eastAsia" w:cs="楷体" w:asciiTheme="minorEastAsia" w:hAnsiTheme="minorEastAsia" w:eastAsiaTheme="minorEastAsia"/>
                <w:spacing w:val="-8"/>
              </w:rPr>
              <w:t xml:space="preserve">证情况：对食品检验项目中的</w:t>
            </w:r>
            <w:r>
              <w:rPr>
                <w:rFonts w:hint="eastAsia" w:cs="楷体" w:asciiTheme="minorEastAsia" w:hAnsiTheme="minorEastAsia" w:eastAsiaTheme="minorEastAsia"/>
              </w:rPr>
              <w:t xml:space="preserve">农药残留、兽药残留、</w:t>
            </w:r>
            <w:r>
              <w:rPr>
                <w:rFonts w:hint="eastAsia" w:cs="楷体" w:asciiTheme="minorEastAsia" w:hAnsiTheme="minorEastAsia" w:eastAsiaTheme="minorEastAsia"/>
              </w:rPr>
              <w:t xml:space="preserve">重金属、真菌毒素、食品添加剂、</w:t>
            </w:r>
            <w:r>
              <w:rPr>
                <w:rFonts w:hint="eastAsia" w:cs="楷体" w:asciiTheme="minorEastAsia" w:hAnsiTheme="minorEastAsia" w:eastAsiaTheme="minorEastAsia"/>
                <w:spacing w:val="-1"/>
              </w:rPr>
              <w:t xml:space="preserve">非法添</w:t>
            </w:r>
            <w:r>
              <w:rPr>
                <w:rFonts w:hint="eastAsia" w:cs="楷体" w:asciiTheme="minorEastAsia" w:hAnsiTheme="minorEastAsia" w:eastAsiaTheme="minorEastAsia"/>
                <w:spacing w:val="-2"/>
              </w:rPr>
              <w:t xml:space="preserve">加、微生物、动物源性成分等</w:t>
            </w:r>
            <w:r>
              <w:rPr>
                <w:rFonts w:hint="eastAsia" w:cs="楷体" w:asciiTheme="minorEastAsia" w:hAnsiTheme="minorEastAsia" w:eastAsiaTheme="minorEastAsia"/>
                <w:spacing w:val="-2"/>
              </w:rPr>
              <w:t xml:space="preserve">8</w:t>
            </w:r>
            <w:r>
              <w:rPr>
                <w:rFonts w:hint="eastAsia" w:cs="楷体" w:asciiTheme="minorEastAsia" w:hAnsiTheme="minorEastAsia" w:eastAsiaTheme="minorEastAsia"/>
                <w:spacing w:val="-2"/>
              </w:rPr>
              <w:t xml:space="preserve">个领域全部覆盖</w:t>
            </w:r>
            <w:r>
              <w:rPr>
                <w:rFonts w:hint="eastAsia" w:cs="楷体" w:asciiTheme="minorEastAsia" w:hAnsiTheme="minorEastAsia" w:eastAsiaTheme="minorEastAsia"/>
                <w:spacing w:val="-2"/>
              </w:rPr>
              <w:t xml:space="preserve">1</w:t>
            </w:r>
            <w:r>
              <w:rPr>
                <w:rFonts w:hint="eastAsia" w:cs="楷体" w:asciiTheme="minorEastAsia" w:hAnsiTheme="minorEastAsia" w:eastAsiaTheme="minorEastAsia"/>
                <w:spacing w:val="-2"/>
              </w:rPr>
              <w:t xml:space="preserve">次，并且结果满意</w:t>
            </w:r>
            <w:r>
              <w:rPr>
                <w:rFonts w:hint="eastAsia" w:cs="楷体" w:asciiTheme="minorEastAsia" w:hAnsiTheme="minorEastAsia" w:eastAsiaTheme="minorEastAsia"/>
                <w:spacing w:val="-10"/>
              </w:rPr>
              <w:t xml:space="preserve">的得</w:t>
            </w:r>
            <w:r>
              <w:rPr>
                <w:rFonts w:hint="eastAsia" w:cs="楷体" w:asciiTheme="minorEastAsia" w:hAnsiTheme="minorEastAsia" w:eastAsiaTheme="minorEastAsia"/>
                <w:spacing w:val="-10"/>
              </w:rPr>
              <w:t xml:space="preserve">5</w:t>
            </w:r>
            <w:r>
              <w:rPr>
                <w:rFonts w:hint="eastAsia" w:cs="楷体" w:asciiTheme="minorEastAsia" w:hAnsiTheme="minorEastAsia" w:eastAsiaTheme="minorEastAsia"/>
                <w:spacing w:val="-10"/>
              </w:rPr>
              <w:t xml:space="preserve">分，每缺少</w:t>
            </w:r>
            <w:r>
              <w:rPr>
                <w:rFonts w:hint="eastAsia" w:cs="楷体" w:asciiTheme="minorEastAsia" w:hAnsiTheme="minorEastAsia" w:eastAsiaTheme="minorEastAsia"/>
                <w:spacing w:val="-10"/>
              </w:rPr>
              <w:t xml:space="preserve">1</w:t>
            </w:r>
            <w:r>
              <w:rPr>
                <w:rFonts w:hint="eastAsia" w:cs="楷体" w:asciiTheme="minorEastAsia" w:hAnsiTheme="minorEastAsia" w:eastAsiaTheme="minorEastAsia"/>
                <w:spacing w:val="-10"/>
              </w:rPr>
              <w:t xml:space="preserve">个领域扣</w:t>
            </w:r>
            <w:r>
              <w:rPr>
                <w:rFonts w:hint="eastAsia" w:cs="楷体" w:asciiTheme="minorEastAsia" w:hAnsiTheme="minorEastAsia" w:eastAsiaTheme="minorEastAsia"/>
                <w:spacing w:val="-10"/>
              </w:rPr>
              <w:t xml:space="preserve">1</w:t>
            </w:r>
            <w:r>
              <w:rPr>
                <w:rFonts w:hint="eastAsia" w:cs="楷体" w:asciiTheme="minorEastAsia" w:hAnsiTheme="minorEastAsia" w:eastAsiaTheme="minorEastAsia"/>
                <w:spacing w:val="-10"/>
              </w:rPr>
              <w:t xml:space="preserve">分；在此基础上每增加</w:t>
            </w:r>
            <w:r>
              <w:rPr>
                <w:rFonts w:hint="eastAsia" w:cs="楷体" w:asciiTheme="minorEastAsia" w:hAnsiTheme="minorEastAsia" w:eastAsiaTheme="minorEastAsia"/>
                <w:spacing w:val="-10"/>
              </w:rPr>
              <w:t xml:space="preserve">10</w:t>
            </w:r>
            <w:r>
              <w:rPr>
                <w:rFonts w:hint="eastAsia" w:cs="楷体" w:asciiTheme="minorEastAsia" w:hAnsiTheme="minorEastAsia" w:eastAsiaTheme="minorEastAsia"/>
                <w:spacing w:val="-10"/>
              </w:rPr>
              <w:t xml:space="preserve">次结果满意的能力验证，加</w:t>
            </w:r>
            <w:r>
              <w:rPr>
                <w:rFonts w:hint="eastAsia" w:cs="楷体" w:asciiTheme="minorEastAsia" w:hAnsiTheme="minorEastAsia" w:eastAsiaTheme="minorEastAsia"/>
                <w:spacing w:val="-10"/>
              </w:rPr>
              <w:t xml:space="preserve">1</w:t>
            </w:r>
            <w:r>
              <w:rPr>
                <w:rFonts w:hint="eastAsia" w:cs="楷体" w:asciiTheme="minorEastAsia" w:hAnsiTheme="minorEastAsia" w:eastAsiaTheme="minorEastAsia"/>
                <w:spacing w:val="-10"/>
              </w:rPr>
              <w:t xml:space="preserve">分；满分</w:t>
            </w:r>
            <w:r>
              <w:rPr>
                <w:rFonts w:hint="eastAsia" w:cs="楷体" w:asciiTheme="minorEastAsia" w:hAnsiTheme="minorEastAsia" w:eastAsiaTheme="minorEastAsia"/>
                <w:spacing w:val="-10"/>
              </w:rPr>
              <w:t xml:space="preserve">8</w:t>
            </w:r>
            <w:r>
              <w:rPr>
                <w:rFonts w:hint="eastAsia" w:cs="楷体" w:asciiTheme="minorEastAsia" w:hAnsiTheme="minorEastAsia" w:eastAsiaTheme="minorEastAsia"/>
                <w:spacing w:val="-10"/>
              </w:rPr>
              <w:t xml:space="preserve">分。（提供能力验证证书或相关文件</w:t>
            </w:r>
            <w:r>
              <w:rPr>
                <w:rFonts w:hint="eastAsia" w:cs="楷体" w:asciiTheme="minorEastAsia" w:hAnsiTheme="minorEastAsia" w:eastAsiaTheme="minorEastAsia"/>
                <w:spacing w:val="-2"/>
              </w:rPr>
              <w:t xml:space="preserve">扫描件）</w:t>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2"/>
              </w:rPr>
              <w:t xml:space="preserve">8.0</w:t>
            </w:r>
            <w:r/>
          </w:p>
        </w:tc>
      </w:tr>
      <w:tr>
        <w:trPr>
          <w:jc w:val="center"/>
          <w:trHeight w:val="57"/>
        </w:trPr>
        <w:tc>
          <w:tcPr>
            <w:tcW w:w="712" w:type="dxa"/>
            <w:vAlign w:val="center"/>
            <w:textDirection w:val="lrTb"/>
            <w:noWrap w:val="false"/>
          </w:tcPr>
          <w:p>
            <w:pPr>
              <w:pStyle w:val="1044"/>
              <w:jc w:val="center"/>
              <w:spacing w:before="69" w:line="183" w:lineRule="auto"/>
              <w:rPr>
                <w:rFonts w:cs="楷体" w:asciiTheme="minorEastAsia" w:hAnsiTheme="minorEastAsia" w:eastAsiaTheme="minorEastAsia"/>
                <w:spacing w:val="-5"/>
                <w:sz w:val="20"/>
              </w:rPr>
            </w:pPr>
            <w:r>
              <w:rPr>
                <w:rFonts w:hint="eastAsia" w:cs="楷体" w:asciiTheme="minorEastAsia" w:hAnsiTheme="minorEastAsia" w:eastAsiaTheme="minorEastAsia"/>
                <w:spacing w:val="-5"/>
              </w:rPr>
              <w:t xml:space="preserve">1.6</w:t>
            </w:r>
            <w:r/>
          </w:p>
        </w:tc>
        <w:tc>
          <w:tcPr>
            <w:tcW w:w="1261" w:type="dxa"/>
            <w:vAlign w:val="center"/>
            <w:textDirection w:val="lrTb"/>
            <w:noWrap w:val="false"/>
          </w:tcPr>
          <w:p>
            <w:pPr>
              <w:pStyle w:val="1044"/>
              <w:jc w:val="center"/>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合格备份样品再利用工作情</w:t>
            </w:r>
            <w:r>
              <w:rPr>
                <w:rFonts w:hint="eastAsia" w:cs="楷体" w:asciiTheme="minorEastAsia" w:hAnsiTheme="minorEastAsia" w:eastAsiaTheme="minorEastAsia"/>
              </w:rPr>
              <w:t xml:space="preserve">况评价</w:t>
            </w:r>
            <w:r/>
          </w:p>
        </w:tc>
        <w:tc>
          <w:tcPr>
            <w:tcW w:w="6073" w:type="dxa"/>
            <w:textDirection w:val="lrTb"/>
            <w:noWrap w:val="false"/>
          </w:tcPr>
          <w:p>
            <w:pPr>
              <w:pStyle w:val="1044"/>
              <w:ind w:firstLine="380"/>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10"/>
              </w:rPr>
              <w:t xml:space="preserve">自</w:t>
            </w:r>
            <w:r>
              <w:rPr>
                <w:rFonts w:hint="eastAsia" w:cs="楷体" w:asciiTheme="minorEastAsia" w:hAnsiTheme="minorEastAsia" w:eastAsiaTheme="minorEastAsia"/>
                <w:spacing w:val="-10"/>
              </w:rPr>
              <w:t xml:space="preserve">2025</w:t>
            </w:r>
            <w:r>
              <w:rPr>
                <w:rFonts w:hint="eastAsia" w:cs="楷体" w:asciiTheme="minorEastAsia" w:hAnsiTheme="minorEastAsia" w:eastAsiaTheme="minorEastAsia"/>
                <w:spacing w:val="-10"/>
              </w:rPr>
              <w:t xml:space="preserve">年</w:t>
            </w:r>
            <w:r>
              <w:rPr>
                <w:rFonts w:hint="eastAsia" w:cs="楷体" w:asciiTheme="minorEastAsia" w:hAnsiTheme="minorEastAsia" w:eastAsiaTheme="minorEastAsia"/>
                <w:spacing w:val="-10"/>
              </w:rPr>
              <w:t xml:space="preserve">1</w:t>
            </w:r>
            <w:r>
              <w:rPr>
                <w:rFonts w:hint="eastAsia" w:cs="楷体" w:asciiTheme="minorEastAsia" w:hAnsiTheme="minorEastAsia" w:eastAsiaTheme="minorEastAsia"/>
                <w:spacing w:val="-10"/>
              </w:rPr>
              <w:t xml:space="preserve">月</w:t>
            </w:r>
            <w:r>
              <w:rPr>
                <w:rFonts w:hint="eastAsia" w:cs="楷体" w:asciiTheme="minorEastAsia" w:hAnsiTheme="minorEastAsia" w:eastAsiaTheme="minorEastAsia"/>
                <w:spacing w:val="-10"/>
              </w:rPr>
              <w:t xml:space="preserve">1</w:t>
            </w:r>
            <w:r>
              <w:rPr>
                <w:rFonts w:hint="eastAsia" w:cs="楷体" w:asciiTheme="minorEastAsia" w:hAnsiTheme="minorEastAsia" w:eastAsiaTheme="minorEastAsia"/>
                <w:spacing w:val="-10"/>
              </w:rPr>
              <w:t xml:space="preserve">日以来，投标人：</w:t>
            </w:r>
            <w:r/>
          </w:p>
          <w:p>
            <w:pPr>
              <w:pStyle w:val="1044"/>
              <w:ind w:firstLine="408"/>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3"/>
              </w:rPr>
              <w:t xml:space="preserve">1.</w:t>
            </w:r>
            <w:r>
              <w:rPr>
                <w:rFonts w:hint="eastAsia" w:cs="楷体" w:asciiTheme="minorEastAsia" w:hAnsiTheme="minorEastAsia" w:eastAsiaTheme="minorEastAsia"/>
                <w:spacing w:val="-3"/>
              </w:rPr>
              <w:t xml:space="preserve">已建立抽检合格备份样品再利用工作制度机制的，得</w:t>
            </w:r>
            <w:r>
              <w:rPr>
                <w:rFonts w:hint="eastAsia" w:cs="楷体" w:asciiTheme="minorEastAsia" w:hAnsiTheme="minorEastAsia" w:eastAsiaTheme="minorEastAsia"/>
                <w:spacing w:val="-3"/>
              </w:rPr>
              <w:t xml:space="preserve">1</w:t>
            </w:r>
            <w:r>
              <w:rPr>
                <w:rFonts w:hint="eastAsia" w:cs="楷体" w:asciiTheme="minorEastAsia" w:hAnsiTheme="minorEastAsia" w:eastAsiaTheme="minorEastAsia"/>
                <w:spacing w:val="-3"/>
              </w:rPr>
              <w:t xml:space="preserve">分；</w:t>
            </w:r>
            <w:r/>
          </w:p>
          <w:p>
            <w:pPr>
              <w:pStyle w:val="1044"/>
              <w:ind w:firstLine="408"/>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3"/>
              </w:rPr>
              <w:t xml:space="preserve">2.</w:t>
            </w:r>
            <w:r>
              <w:rPr>
                <w:rFonts w:hint="eastAsia" w:cs="楷体" w:asciiTheme="minorEastAsia" w:hAnsiTheme="minorEastAsia" w:eastAsiaTheme="minorEastAsia"/>
                <w:spacing w:val="-3"/>
              </w:rPr>
              <w:t xml:space="preserve">已开展抽检合格备份样品再利用工作的，得</w:t>
            </w:r>
            <w:r>
              <w:rPr>
                <w:rFonts w:hint="eastAsia" w:cs="楷体" w:asciiTheme="minorEastAsia" w:hAnsiTheme="minorEastAsia" w:eastAsiaTheme="minorEastAsia"/>
                <w:spacing w:val="-3"/>
              </w:rPr>
              <w:t xml:space="preserve">1</w:t>
            </w:r>
            <w:r>
              <w:rPr>
                <w:rFonts w:hint="eastAsia" w:cs="楷体" w:asciiTheme="minorEastAsia" w:hAnsiTheme="minorEastAsia" w:eastAsiaTheme="minorEastAsia"/>
                <w:spacing w:val="-3"/>
              </w:rPr>
              <w:t xml:space="preserve">分；</w:t>
            </w:r>
            <w:r/>
          </w:p>
          <w:p>
            <w:pPr>
              <w:pStyle w:val="1044"/>
              <w:ind w:firstLine="412"/>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3.</w:t>
            </w:r>
            <w:r>
              <w:rPr>
                <w:rFonts w:hint="eastAsia" w:cs="楷体" w:asciiTheme="minorEastAsia" w:hAnsiTheme="minorEastAsia" w:eastAsiaTheme="minorEastAsia"/>
                <w:spacing w:val="-2"/>
              </w:rPr>
              <w:t xml:space="preserve">开展的合格备份样品再利用工作取得良好社</w:t>
            </w:r>
            <w:r>
              <w:rPr>
                <w:rFonts w:hint="eastAsia" w:cs="楷体" w:asciiTheme="minorEastAsia" w:hAnsiTheme="minorEastAsia" w:eastAsiaTheme="minorEastAsia"/>
                <w:spacing w:val="-3"/>
              </w:rPr>
              <w:t xml:space="preserve">会效果（如媒体报道、</w:t>
            </w:r>
            <w:r>
              <w:rPr>
                <w:rFonts w:hint="eastAsia" w:cs="楷体" w:asciiTheme="minorEastAsia" w:hAnsiTheme="minorEastAsia" w:eastAsiaTheme="minorEastAsia"/>
                <w:spacing w:val="-13"/>
              </w:rPr>
              <w:t xml:space="preserve">受益方出具的感谢信等）的，得</w:t>
            </w:r>
            <w:r>
              <w:rPr>
                <w:rFonts w:hint="eastAsia" w:cs="楷体" w:asciiTheme="minorEastAsia" w:hAnsiTheme="minorEastAsia" w:eastAsiaTheme="minorEastAsia"/>
                <w:spacing w:val="-13"/>
              </w:rPr>
              <w:t xml:space="preserve">1</w:t>
            </w:r>
            <w:r>
              <w:rPr>
                <w:rFonts w:hint="eastAsia" w:cs="楷体" w:asciiTheme="minorEastAsia" w:hAnsiTheme="minorEastAsia" w:eastAsiaTheme="minorEastAsia"/>
                <w:spacing w:val="-13"/>
              </w:rPr>
              <w:t xml:space="preserve">分。</w:t>
            </w:r>
            <w:r/>
          </w:p>
          <w:p>
            <w:pPr>
              <w:pStyle w:val="1044"/>
              <w:ind w:firstLine="396"/>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6"/>
              </w:rPr>
              <w:t xml:space="preserve">本项满分</w:t>
            </w:r>
            <w:r>
              <w:rPr>
                <w:rFonts w:hint="eastAsia" w:cs="楷体" w:asciiTheme="minorEastAsia" w:hAnsiTheme="minorEastAsia" w:eastAsiaTheme="minorEastAsia"/>
                <w:spacing w:val="-6"/>
              </w:rPr>
              <w:t xml:space="preserve">3</w:t>
            </w:r>
            <w:r>
              <w:rPr>
                <w:rFonts w:hint="eastAsia" w:cs="楷体" w:asciiTheme="minorEastAsia" w:hAnsiTheme="minorEastAsia" w:eastAsiaTheme="minorEastAsia"/>
                <w:spacing w:val="-6"/>
              </w:rPr>
              <w:t xml:space="preserve">分。</w:t>
            </w:r>
            <w:r/>
          </w:p>
          <w:p>
            <w:pPr>
              <w:pStyle w:val="1044"/>
              <w:ind w:firstLine="376"/>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11"/>
              </w:rPr>
              <w:t xml:space="preserve">注：</w:t>
            </w:r>
            <w:r>
              <w:rPr>
                <w:rFonts w:hint="eastAsia" w:cs="楷体" w:asciiTheme="minorEastAsia" w:hAnsiTheme="minorEastAsia" w:eastAsiaTheme="minorEastAsia"/>
                <w:spacing w:val="-11"/>
              </w:rPr>
              <w:t xml:space="preserve">1-3</w:t>
            </w:r>
            <w:r>
              <w:rPr>
                <w:rFonts w:hint="eastAsia" w:cs="楷体" w:asciiTheme="minorEastAsia" w:hAnsiTheme="minorEastAsia" w:eastAsiaTheme="minorEastAsia"/>
                <w:spacing w:val="-11"/>
              </w:rPr>
              <w:t xml:space="preserve">项得分可累加。</w:t>
            </w:r>
            <w:r/>
          </w:p>
          <w:p>
            <w:pPr>
              <w:pStyle w:val="1044"/>
              <w:ind w:firstLine="416"/>
              <w:spacing w:before="0" w:after="0" w:line="300" w:lineRule="exact"/>
              <w:rPr>
                <w:rFonts w:cs="楷体" w:asciiTheme="minorEastAsia" w:hAnsiTheme="minorEastAsia" w:eastAsiaTheme="minorEastAsia"/>
                <w:spacing w:val="-2"/>
                <w:sz w:val="20"/>
              </w:rPr>
            </w:pPr>
            <w:r>
              <w:rPr>
                <w:rFonts w:hint="eastAsia" w:cs="楷体" w:asciiTheme="minorEastAsia" w:hAnsiTheme="minorEastAsia" w:eastAsiaTheme="minorEastAsia"/>
                <w:spacing w:val="-1"/>
              </w:rPr>
              <w:t xml:space="preserve">需提供相关工作制度、开展情况介绍、</w:t>
            </w:r>
            <w:r>
              <w:rPr>
                <w:rFonts w:hint="eastAsia" w:cs="楷体" w:asciiTheme="minorEastAsia" w:hAnsiTheme="minorEastAsia" w:eastAsiaTheme="minorEastAsia"/>
                <w:spacing w:val="-1"/>
                <w:sz w:val="20"/>
                <w:lang w:val="zh-CN"/>
              </w:rPr>
              <w:t xml:space="preserve">预包装食品备样再利用率、</w:t>
            </w:r>
            <w:r>
              <w:rPr>
                <w:rFonts w:hint="eastAsia" w:cs="楷体" w:asciiTheme="minorEastAsia" w:hAnsiTheme="minorEastAsia" w:eastAsiaTheme="minorEastAsia"/>
                <w:spacing w:val="-1"/>
              </w:rPr>
              <w:t xml:space="preserve">良好的社会效应等证明材料</w:t>
            </w:r>
            <w:r>
              <w:rPr>
                <w:rFonts w:hint="eastAsia" w:cs="楷体" w:asciiTheme="minorEastAsia" w:hAnsiTheme="minorEastAsia" w:eastAsiaTheme="minorEastAsia"/>
              </w:rPr>
              <w:t xml:space="preserve">。备样再利用方式包括捐赠、拍卖、义卖</w:t>
            </w:r>
            <w:r>
              <w:rPr>
                <w:rFonts w:hint="eastAsia" w:cs="楷体" w:asciiTheme="minorEastAsia" w:hAnsiTheme="minorEastAsia" w:eastAsiaTheme="minorEastAsia"/>
                <w:spacing w:val="-1"/>
              </w:rPr>
              <w:t xml:space="preserve">等方式。</w:t>
            </w:r>
            <w:r/>
          </w:p>
        </w:tc>
        <w:tc>
          <w:tcPr>
            <w:tcW w:w="638" w:type="dxa"/>
            <w:vAlign w:val="center"/>
            <w:textDirection w:val="lrTb"/>
            <w:noWrap w:val="false"/>
          </w:tcPr>
          <w:p>
            <w:pPr>
              <w:pStyle w:val="1044"/>
              <w:jc w:val="center"/>
              <w:spacing w:before="68" w:line="182" w:lineRule="auto"/>
              <w:rPr>
                <w:rFonts w:cs="楷体" w:asciiTheme="minorEastAsia" w:hAnsiTheme="minorEastAsia" w:eastAsiaTheme="minorEastAsia"/>
                <w:spacing w:val="-2"/>
                <w:sz w:val="20"/>
              </w:rPr>
            </w:pPr>
            <w:r>
              <w:rPr>
                <w:rFonts w:hint="eastAsia" w:cs="楷体" w:asciiTheme="minorEastAsia" w:hAnsiTheme="minorEastAsia" w:eastAsiaTheme="minorEastAsia"/>
                <w:spacing w:val="-3"/>
              </w:rPr>
              <w:t xml:space="preserve">3.0</w:t>
            </w:r>
            <w:r/>
          </w:p>
        </w:tc>
      </w:tr>
    </w:tbl>
    <w:p>
      <w:pPr>
        <w:spacing w:before="18"/>
        <w:rPr>
          <w:rFonts w:cs="楷体" w:asciiTheme="minorEastAsia" w:hAnsiTheme="minorEastAsia" w:eastAsiaTheme="minorEastAsia"/>
        </w:rPr>
      </w:pPr>
      <w:r>
        <w:rPr>
          <w:rFonts w:cs="楷体" w:asciiTheme="minorEastAsia" w:hAnsiTheme="minorEastAsia" w:eastAsiaTheme="minorEastAsia"/>
        </w:rPr>
      </w:r>
      <w:r/>
    </w:p>
    <w:p>
      <w:pPr>
        <w:spacing w:before="78" w:line="480" w:lineRule="auto"/>
        <w:rPr>
          <w:rFonts w:cs="楷体" w:asciiTheme="minorEastAsia" w:hAnsiTheme="minorEastAsia" w:eastAsiaTheme="minorEastAsia"/>
          <w:sz w:val="24"/>
        </w:rPr>
      </w:pPr>
      <w:r>
        <w:rPr>
          <w:rFonts w:hint="eastAsia" w:cs="楷体" w:asciiTheme="minorEastAsia" w:hAnsiTheme="minorEastAsia" w:eastAsiaTheme="minorEastAsia"/>
          <w:spacing w:val="-16"/>
          <w:sz w:val="24"/>
        </w:rPr>
        <w:t xml:space="preserve">（三）价格评估</w:t>
      </w:r>
      <w:r/>
    </w:p>
    <w:tbl>
      <w:tblPr>
        <w:tblW w:w="894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19"/>
        <w:gridCol w:w="1001"/>
        <w:gridCol w:w="6602"/>
        <w:gridCol w:w="727"/>
      </w:tblGrid>
      <w:tr>
        <w:trPr>
          <w:jc w:val="center"/>
          <w:trHeight w:val="57"/>
        </w:trPr>
        <w:tc>
          <w:tcPr>
            <w:tcW w:w="619" w:type="dxa"/>
            <w:vAlign w:val="center"/>
            <w:textDirection w:val="lrTb"/>
            <w:noWrap w:val="false"/>
          </w:tcPr>
          <w:p>
            <w:pPr>
              <w:pStyle w:val="1044"/>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序号</w:t>
            </w:r>
            <w:r/>
          </w:p>
        </w:tc>
        <w:tc>
          <w:tcPr>
            <w:tcW w:w="1001" w:type="dxa"/>
            <w:vAlign w:val="center"/>
            <w:textDirection w:val="lrTb"/>
            <w:noWrap w:val="false"/>
          </w:tcPr>
          <w:p>
            <w:pPr>
              <w:pStyle w:val="1044"/>
              <w:ind w:right="-99"/>
              <w:jc w:val="center"/>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评审</w:t>
            </w:r>
            <w:r/>
          </w:p>
          <w:p>
            <w:pPr>
              <w:pStyle w:val="1044"/>
              <w:ind w:right="-99"/>
              <w:jc w:val="center"/>
              <w:spacing w:before="0" w:after="0" w:line="300" w:lineRule="exact"/>
              <w:rPr>
                <w:rFonts w:cs="楷体" w:asciiTheme="minorEastAsia" w:hAnsiTheme="minorEastAsia" w:eastAsiaTheme="minorEastAsia"/>
                <w:spacing w:val="-1"/>
              </w:rPr>
            </w:pPr>
            <w:r>
              <w:rPr>
                <w:rFonts w:hint="eastAsia" w:cs="楷体" w:asciiTheme="minorEastAsia" w:hAnsiTheme="minorEastAsia" w:eastAsiaTheme="minorEastAsia"/>
                <w:spacing w:val="-1"/>
              </w:rPr>
              <w:t xml:space="preserve">因素</w:t>
            </w:r>
            <w:r/>
          </w:p>
        </w:tc>
        <w:tc>
          <w:tcPr>
            <w:tcW w:w="6602" w:type="dxa"/>
            <w:vAlign w:val="center"/>
            <w:textDirection w:val="lrTb"/>
            <w:noWrap w:val="false"/>
          </w:tcPr>
          <w:p>
            <w:pPr>
              <w:pStyle w:val="1044"/>
              <w:jc w:val="center"/>
              <w:keepLines/>
              <w:spacing w:before="0" w:after="0" w:line="221" w:lineRule="auto"/>
              <w:rPr>
                <w:rFonts w:cs="楷体" w:asciiTheme="minorEastAsia" w:hAnsiTheme="minorEastAsia" w:eastAsiaTheme="minorEastAsia"/>
                <w:sz w:val="20"/>
              </w:rPr>
            </w:pPr>
            <w:r>
              <w:rPr>
                <w:rFonts w:hint="eastAsia" w:cs="楷体" w:asciiTheme="minorEastAsia" w:hAnsiTheme="minorEastAsia" w:eastAsiaTheme="minorEastAsia"/>
                <w:spacing w:val="-1"/>
              </w:rPr>
              <w:t xml:space="preserve">评审细则</w:t>
            </w:r>
            <w:r/>
          </w:p>
        </w:tc>
        <w:tc>
          <w:tcPr>
            <w:tcW w:w="727" w:type="dxa"/>
            <w:vAlign w:val="center"/>
            <w:textDirection w:val="lrTb"/>
            <w:noWrap w:val="false"/>
          </w:tcPr>
          <w:p>
            <w:pPr>
              <w:pStyle w:val="1044"/>
              <w:jc w:val="center"/>
              <w:keepLines/>
              <w:spacing w:before="0" w:after="0" w:line="221" w:lineRule="auto"/>
              <w:tabs>
                <w:tab w:val="center" w:pos="317" w:leader="none"/>
              </w:tabs>
              <w:rPr>
                <w:rFonts w:cs="楷体" w:asciiTheme="minorEastAsia" w:hAnsiTheme="minorEastAsia" w:eastAsiaTheme="minorEastAsia"/>
                <w:sz w:val="20"/>
              </w:rPr>
            </w:pPr>
            <w:r>
              <w:rPr>
                <w:rFonts w:hint="eastAsia" w:cs="楷体" w:asciiTheme="minorEastAsia" w:hAnsiTheme="minorEastAsia" w:eastAsiaTheme="minorEastAsia"/>
                <w:spacing w:val="-3"/>
              </w:rPr>
              <w:t xml:space="preserve">分值</w:t>
            </w:r>
            <w:r/>
          </w:p>
        </w:tc>
      </w:tr>
      <w:tr>
        <w:trPr>
          <w:jc w:val="center"/>
          <w:trHeight w:val="57"/>
        </w:trPr>
        <w:tc>
          <w:tcPr>
            <w:gridSpan w:val="3"/>
            <w:tcW w:w="8222" w:type="dxa"/>
            <w:textDirection w:val="lrTb"/>
            <w:noWrap w:val="false"/>
          </w:tcPr>
          <w:p>
            <w:pPr>
              <w:pStyle w:val="1044"/>
              <w:ind w:left="3320"/>
              <w:spacing w:before="150" w:line="219" w:lineRule="auto"/>
              <w:rPr>
                <w:rFonts w:cs="楷体" w:asciiTheme="minorEastAsia" w:hAnsiTheme="minorEastAsia" w:eastAsiaTheme="minorEastAsia"/>
                <w:sz w:val="20"/>
              </w:rPr>
            </w:pPr>
            <w:r>
              <w:rPr>
                <w:rFonts w:hint="eastAsia" w:cs="楷体" w:asciiTheme="minorEastAsia" w:hAnsiTheme="minorEastAsia" w:eastAsiaTheme="minorEastAsia"/>
                <w:spacing w:val="-2"/>
              </w:rPr>
              <w:t xml:space="preserve">投标报价得分</w:t>
            </w:r>
            <w:r/>
          </w:p>
        </w:tc>
        <w:tc>
          <w:tcPr>
            <w:tcW w:w="727"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10.0</w:t>
            </w:r>
            <w:r/>
          </w:p>
        </w:tc>
      </w:tr>
      <w:tr>
        <w:trPr>
          <w:jc w:val="center"/>
          <w:trHeight w:val="57"/>
        </w:trPr>
        <w:tc>
          <w:tcPr>
            <w:tcW w:w="619" w:type="dxa"/>
            <w:vAlign w:val="center"/>
            <w:textDirection w:val="lrTb"/>
            <w:noWrap w:val="false"/>
          </w:tcPr>
          <w:p>
            <w:pPr>
              <w:pStyle w:val="1044"/>
              <w:jc w:val="center"/>
              <w:spacing w:before="0" w:after="0" w:line="183" w:lineRule="auto"/>
              <w:rPr>
                <w:rFonts w:cs="楷体" w:asciiTheme="minorEastAsia" w:hAnsiTheme="minorEastAsia" w:eastAsiaTheme="minorEastAsia"/>
                <w:sz w:val="20"/>
              </w:rPr>
            </w:pPr>
            <w:r>
              <w:rPr>
                <w:rFonts w:hint="eastAsia" w:cs="楷体" w:asciiTheme="minorEastAsia" w:hAnsiTheme="minorEastAsia" w:eastAsiaTheme="minorEastAsia"/>
                <w:spacing w:val="-5"/>
              </w:rPr>
              <w:t xml:space="preserve">1.1</w:t>
            </w:r>
            <w:r/>
          </w:p>
        </w:tc>
        <w:tc>
          <w:tcPr>
            <w:tcW w:w="1001" w:type="dxa"/>
            <w:vAlign w:val="center"/>
            <w:textDirection w:val="lrTb"/>
            <w:noWrap w:val="false"/>
          </w:tcPr>
          <w:p>
            <w:pPr>
              <w:pStyle w:val="1044"/>
              <w:jc w:val="center"/>
              <w:spacing w:before="0" w:after="0" w:line="209" w:lineRule="auto"/>
              <w:rPr>
                <w:rFonts w:cs="楷体" w:asciiTheme="minorEastAsia" w:hAnsiTheme="minorEastAsia" w:eastAsiaTheme="minorEastAsia"/>
                <w:sz w:val="20"/>
              </w:rPr>
            </w:pPr>
            <w:r>
              <w:rPr>
                <w:rFonts w:hint="eastAsia" w:cs="楷体" w:asciiTheme="minorEastAsia" w:hAnsiTheme="minorEastAsia" w:eastAsiaTheme="minorEastAsia"/>
              </w:rPr>
              <w:t xml:space="preserve">投标报价</w:t>
            </w:r>
            <w:r/>
          </w:p>
        </w:tc>
        <w:tc>
          <w:tcPr>
            <w:tcW w:w="6602" w:type="dxa"/>
            <w:textDirection w:val="lrTb"/>
            <w:noWrap w:val="false"/>
          </w:tcPr>
          <w:p>
            <w:pPr>
              <w:pStyle w:val="1044"/>
              <w:ind w:firstLine="404"/>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spacing w:val="-4"/>
              </w:rPr>
              <w:t xml:space="preserve">综合评分法中的价格分采用低价优先法计算，即满足招标文件要求且投</w:t>
            </w:r>
            <w:r>
              <w:rPr>
                <w:rFonts w:hint="eastAsia" w:cs="楷体" w:asciiTheme="minorEastAsia" w:hAnsiTheme="minorEastAsia" w:eastAsiaTheme="minorEastAsia"/>
                <w:spacing w:val="-1"/>
              </w:rPr>
              <w:t xml:space="preserve">标价格最低的投标报价为评标基准价，其价格分为满</w:t>
            </w:r>
            <w:r>
              <w:rPr>
                <w:rFonts w:hint="eastAsia" w:cs="楷体" w:asciiTheme="minorEastAsia" w:hAnsiTheme="minorEastAsia" w:eastAsiaTheme="minorEastAsia"/>
                <w:spacing w:val="-2"/>
              </w:rPr>
              <w:t xml:space="preserve">分</w:t>
            </w:r>
            <w:r>
              <w:rPr>
                <w:rFonts w:hint="eastAsia" w:cs="楷体" w:asciiTheme="minorEastAsia" w:hAnsiTheme="minorEastAsia" w:eastAsiaTheme="minorEastAsia"/>
                <w:spacing w:val="-2"/>
              </w:rPr>
              <w:t xml:space="preserve">10</w:t>
            </w:r>
            <w:r>
              <w:rPr>
                <w:rFonts w:hint="eastAsia" w:cs="楷体" w:asciiTheme="minorEastAsia" w:hAnsiTheme="minorEastAsia" w:eastAsiaTheme="minorEastAsia"/>
                <w:spacing w:val="-2"/>
              </w:rPr>
              <w:t xml:space="preserve">分。其他投标</w:t>
            </w:r>
            <w:r>
              <w:rPr>
                <w:rFonts w:hint="eastAsia" w:cs="楷体" w:asciiTheme="minorEastAsia" w:hAnsiTheme="minorEastAsia" w:eastAsiaTheme="minorEastAsia"/>
                <w:spacing w:val="-4"/>
              </w:rPr>
              <w:t xml:space="preserve">人的价格分统一按照下列公式计算：投标报价</w:t>
            </w:r>
            <w:r>
              <w:rPr>
                <w:rFonts w:hint="eastAsia" w:cs="楷体" w:asciiTheme="minorEastAsia" w:hAnsiTheme="minorEastAsia" w:eastAsiaTheme="minorEastAsia"/>
                <w:spacing w:val="-5"/>
              </w:rPr>
              <w:t xml:space="preserve">得分</w:t>
            </w:r>
            <w:r>
              <w:rPr>
                <w:rFonts w:hint="eastAsia" w:cs="楷体" w:asciiTheme="minorEastAsia" w:hAnsiTheme="minorEastAsia" w:eastAsiaTheme="minorEastAsia"/>
                <w:spacing w:val="-5"/>
              </w:rPr>
              <w:t xml:space="preserve">=(</w:t>
            </w:r>
            <w:r>
              <w:rPr>
                <w:rFonts w:hint="eastAsia" w:cs="楷体" w:asciiTheme="minorEastAsia" w:hAnsiTheme="minorEastAsia" w:eastAsiaTheme="minorEastAsia"/>
                <w:spacing w:val="-5"/>
              </w:rPr>
              <w:t xml:space="preserve">评标基准价／投标</w:t>
            </w:r>
            <w:r>
              <w:rPr>
                <w:rFonts w:hint="eastAsia" w:cs="楷体" w:asciiTheme="minorEastAsia" w:hAnsiTheme="minorEastAsia" w:eastAsiaTheme="minorEastAsia"/>
                <w:spacing w:val="-1"/>
              </w:rPr>
              <w:t xml:space="preserve">报价</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w:t>
            </w:r>
            <w:r>
              <w:rPr>
                <w:rFonts w:hint="eastAsia" w:cs="楷体" w:asciiTheme="minorEastAsia" w:hAnsiTheme="minorEastAsia" w:eastAsiaTheme="minorEastAsia"/>
                <w:spacing w:val="-1"/>
              </w:rPr>
              <w:t xml:space="preserve">10</w:t>
            </w:r>
            <w:r>
              <w:rPr>
                <w:rFonts w:hint="eastAsia" w:cs="楷体" w:asciiTheme="minorEastAsia" w:hAnsiTheme="minorEastAsia" w:eastAsiaTheme="minorEastAsia"/>
                <w:spacing w:val="-1"/>
              </w:rPr>
              <w:t xml:space="preserve">。</w:t>
            </w:r>
            <w:r/>
          </w:p>
          <w:p>
            <w:pPr>
              <w:pStyle w:val="1044"/>
              <w:ind w:firstLine="420"/>
              <w:jc w:val="both"/>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rPr>
              <w:t xml:space="preserve">注：根据财政部、工信部《政府采购促进中小企业发展暂行办法</w:t>
            </w:r>
            <w:r>
              <w:rPr>
                <w:rFonts w:hint="eastAsia" w:cs="楷体" w:asciiTheme="minorEastAsia" w:hAnsiTheme="minorEastAsia" w:eastAsiaTheme="minorEastAsia"/>
                <w:spacing w:val="-1"/>
              </w:rPr>
              <w:t xml:space="preserve">》的规</w:t>
            </w:r>
            <w:r>
              <w:rPr>
                <w:rFonts w:hint="eastAsia" w:cs="楷体" w:asciiTheme="minorEastAsia" w:hAnsiTheme="minorEastAsia" w:eastAsiaTheme="minorEastAsia"/>
              </w:rPr>
              <w:t xml:space="preserve">定及《江苏省财政厅关于新冠肺炎疫情防控期间加大政府采购支</w:t>
            </w:r>
            <w:r>
              <w:rPr>
                <w:rFonts w:hint="eastAsia" w:cs="楷体" w:asciiTheme="minorEastAsia" w:hAnsiTheme="minorEastAsia" w:eastAsiaTheme="minorEastAsia"/>
                <w:spacing w:val="-1"/>
              </w:rPr>
              <w:t xml:space="preserve">持中小</w:t>
            </w:r>
            <w:r>
              <w:rPr>
                <w:rFonts w:hint="eastAsia" w:cs="楷体" w:asciiTheme="minorEastAsia" w:hAnsiTheme="minorEastAsia" w:eastAsiaTheme="minorEastAsia"/>
                <w:spacing w:val="-3"/>
              </w:rPr>
              <w:t xml:space="preserve">微企业力度的通知》相关要求，</w:t>
            </w:r>
            <w:r>
              <w:rPr>
                <w:rFonts w:hint="eastAsia" w:cs="楷体" w:asciiTheme="minorEastAsia" w:hAnsiTheme="minorEastAsia" w:eastAsiaTheme="minorEastAsia"/>
                <w:spacing w:val="-4"/>
              </w:rPr>
              <w:t xml:space="preserve">对小型</w:t>
            </w:r>
            <w:r>
              <w:rPr>
                <w:rFonts w:hint="eastAsia" w:cs="楷体" w:asciiTheme="minorEastAsia" w:hAnsiTheme="minorEastAsia" w:eastAsiaTheme="minorEastAsia"/>
                <w:spacing w:val="-3"/>
              </w:rPr>
              <w:t xml:space="preserve">和微型企业提供服务的，对其价格给予</w:t>
            </w:r>
            <w:r>
              <w:rPr>
                <w:rFonts w:hint="eastAsia" w:cs="楷体" w:asciiTheme="minorEastAsia" w:hAnsiTheme="minorEastAsia" w:eastAsiaTheme="minorEastAsia"/>
                <w:spacing w:val="-3"/>
              </w:rPr>
              <w:t xml:space="preserve">10%</w:t>
            </w:r>
            <w:r>
              <w:rPr>
                <w:rFonts w:hint="eastAsia" w:cs="楷体" w:asciiTheme="minorEastAsia" w:hAnsiTheme="minorEastAsia" w:eastAsiaTheme="minorEastAsia"/>
                <w:spacing w:val="-3"/>
              </w:rPr>
              <w:t xml:space="preserve">的调减，以调减后的价格计</w:t>
            </w:r>
            <w:r>
              <w:rPr>
                <w:rFonts w:hint="eastAsia" w:cs="楷体" w:asciiTheme="minorEastAsia" w:hAnsiTheme="minorEastAsia" w:eastAsiaTheme="minorEastAsia"/>
              </w:rPr>
              <w:t xml:space="preserve">算价格分。《中小企业声明函》填写格式见第投标</w:t>
            </w:r>
            <w:r>
              <w:rPr>
                <w:rFonts w:hint="eastAsia" w:cs="楷体" w:asciiTheme="minorEastAsia" w:hAnsiTheme="minorEastAsia" w:eastAsiaTheme="minorEastAsia"/>
                <w:spacing w:val="-1"/>
              </w:rPr>
              <w:t xml:space="preserve">文件格式。</w:t>
            </w:r>
            <w:r/>
          </w:p>
          <w:p>
            <w:pPr>
              <w:pStyle w:val="1044"/>
              <w:ind w:firstLine="420"/>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rPr>
              <w:t xml:space="preserve">根据《财政部司法部</w:t>
            </w:r>
            <w:r>
              <w:rPr>
                <w:rFonts w:hint="eastAsia" w:cs="楷体" w:asciiTheme="minorEastAsia" w:hAnsiTheme="minorEastAsia" w:eastAsiaTheme="minorEastAsia"/>
              </w:rPr>
              <w:t xml:space="preserve">关于政府采购支持监</w:t>
            </w:r>
            <w:r>
              <w:rPr>
                <w:rFonts w:hint="eastAsia" w:cs="楷体" w:asciiTheme="minorEastAsia" w:hAnsiTheme="minorEastAsia" w:eastAsiaTheme="minorEastAsia"/>
                <w:spacing w:val="-1"/>
              </w:rPr>
              <w:t xml:space="preserve">狱企业发展有关问题的通知》</w:t>
            </w:r>
            <w:r>
              <w:rPr>
                <w:rFonts w:hint="eastAsia" w:cs="楷体" w:asciiTheme="minorEastAsia" w:hAnsiTheme="minorEastAsia" w:eastAsiaTheme="minorEastAsia"/>
                <w:spacing w:val="-3"/>
              </w:rPr>
              <w:t xml:space="preserve">（财库〔</w:t>
            </w:r>
            <w:r>
              <w:rPr>
                <w:rFonts w:hint="eastAsia" w:cs="楷体" w:asciiTheme="minorEastAsia" w:hAnsiTheme="minorEastAsia" w:eastAsiaTheme="minorEastAsia"/>
                <w:spacing w:val="-3"/>
              </w:rPr>
              <w:t xml:space="preserve">2014</w:t>
            </w:r>
            <w:r>
              <w:rPr>
                <w:rFonts w:hint="eastAsia" w:cs="楷体" w:asciiTheme="minorEastAsia" w:hAnsiTheme="minorEastAsia" w:eastAsiaTheme="minorEastAsia"/>
                <w:spacing w:val="-3"/>
              </w:rPr>
              <w:t xml:space="preserve">〕</w:t>
            </w:r>
            <w:r>
              <w:rPr>
                <w:rFonts w:hint="eastAsia" w:cs="楷体" w:asciiTheme="minorEastAsia" w:hAnsiTheme="minorEastAsia" w:eastAsiaTheme="minorEastAsia"/>
                <w:spacing w:val="-3"/>
              </w:rPr>
              <w:t xml:space="preserve">68</w:t>
            </w:r>
            <w:r>
              <w:rPr>
                <w:rFonts w:hint="eastAsia" w:cs="楷体" w:asciiTheme="minorEastAsia" w:hAnsiTheme="minorEastAsia" w:eastAsiaTheme="minorEastAsia"/>
                <w:spacing w:val="-3"/>
              </w:rPr>
              <w:t xml:space="preserve">号）要求，监狱和戒毒企业视同小型、微型企业，享</w:t>
            </w:r>
            <w:r>
              <w:rPr>
                <w:rFonts w:hint="eastAsia" w:cs="楷体" w:asciiTheme="minorEastAsia" w:hAnsiTheme="minorEastAsia" w:eastAsiaTheme="minorEastAsia"/>
              </w:rPr>
              <w:t xml:space="preserve">受与小型、微型企业产品价格同比例扣除的优惠政策。监狱和戒毒企业应当提供由省级以上监狱管理局、戒毒管理局（含新疆生产建设兵团）</w:t>
            </w:r>
            <w:r>
              <w:rPr>
                <w:rFonts w:hint="eastAsia" w:cs="楷体" w:asciiTheme="minorEastAsia" w:hAnsiTheme="minorEastAsia" w:eastAsiaTheme="minorEastAsia"/>
                <w:spacing w:val="-2"/>
              </w:rPr>
              <w:t xml:space="preserve">出具的属于监狱企业的有效证明文件。</w:t>
            </w:r>
            <w:r/>
          </w:p>
          <w:p>
            <w:pPr>
              <w:pStyle w:val="1044"/>
              <w:ind w:firstLine="420"/>
              <w:jc w:val="both"/>
              <w:spacing w:before="0" w:after="0" w:line="300" w:lineRule="exact"/>
              <w:rPr>
                <w:rFonts w:cs="楷体" w:asciiTheme="minorEastAsia" w:hAnsiTheme="minorEastAsia" w:eastAsiaTheme="minorEastAsia"/>
                <w:sz w:val="20"/>
              </w:rPr>
            </w:pPr>
            <w:r>
              <w:rPr>
                <w:rFonts w:hint="eastAsia" w:cs="楷体" w:asciiTheme="minorEastAsia" w:hAnsiTheme="minorEastAsia" w:eastAsiaTheme="minorEastAsia"/>
              </w:rPr>
              <w:t xml:space="preserve">根据《关于促进残疾人就业政府采购政策的通知》（财库〔</w:t>
            </w:r>
            <w:r>
              <w:rPr>
                <w:rFonts w:hint="eastAsia" w:cs="楷体" w:asciiTheme="minorEastAsia" w:hAnsiTheme="minorEastAsia" w:eastAsiaTheme="minorEastAsia"/>
              </w:rPr>
              <w:t xml:space="preserve">2017</w:t>
            </w:r>
            <w:r>
              <w:rPr>
                <w:rFonts w:hint="eastAsia" w:cs="楷体" w:asciiTheme="minorEastAsia" w:hAnsiTheme="minorEastAsia" w:eastAsiaTheme="minorEastAsia"/>
              </w:rPr>
              <w:t xml:space="preserve">〕</w:t>
            </w:r>
            <w:r>
              <w:rPr>
                <w:rFonts w:hint="eastAsia" w:cs="楷体" w:asciiTheme="minorEastAsia" w:hAnsiTheme="minorEastAsia" w:eastAsiaTheme="minorEastAsia"/>
                <w:spacing w:val="-1"/>
              </w:rPr>
              <w:t xml:space="preserve">141</w:t>
            </w:r>
            <w:r>
              <w:rPr>
                <w:rFonts w:hint="eastAsia" w:cs="楷体" w:asciiTheme="minorEastAsia" w:hAnsiTheme="minorEastAsia" w:eastAsiaTheme="minorEastAsia"/>
                <w:spacing w:val="-3"/>
              </w:rPr>
              <w:t xml:space="preserve">号）要求，残疾人福利性单位视同小型、微型企业，享受与小型、微型</w:t>
            </w:r>
            <w:r>
              <w:rPr>
                <w:rFonts w:hint="eastAsia" w:cs="楷体" w:asciiTheme="minorEastAsia" w:hAnsiTheme="minorEastAsia" w:eastAsiaTheme="minorEastAsia"/>
              </w:rPr>
              <w:t xml:space="preserve">企业产品价格同比例扣除的优惠政策。残疾人福</w:t>
            </w:r>
            <w:r>
              <w:rPr>
                <w:rFonts w:hint="eastAsia" w:cs="楷体" w:asciiTheme="minorEastAsia" w:hAnsiTheme="minorEastAsia" w:eastAsiaTheme="minorEastAsia"/>
                <w:spacing w:val="-1"/>
              </w:rPr>
              <w:t xml:space="preserve">利性单位属于小型、微</w:t>
            </w:r>
            <w:r>
              <w:rPr>
                <w:rFonts w:hint="eastAsia" w:cs="楷体" w:asciiTheme="minorEastAsia" w:hAnsiTheme="minorEastAsia" w:eastAsiaTheme="minorEastAsia"/>
                <w:spacing w:val="-3"/>
              </w:rPr>
              <w:t xml:space="preserve">型企业的，不重复享受政策。符合条件的残疾人福利性</w:t>
            </w:r>
            <w:r>
              <w:rPr>
                <w:rFonts w:hint="eastAsia" w:cs="楷体" w:asciiTheme="minorEastAsia" w:hAnsiTheme="minorEastAsia" w:eastAsiaTheme="minorEastAsia"/>
                <w:spacing w:val="-3"/>
              </w:rPr>
              <w:t xml:space="preserve">单位应当提供有</w:t>
            </w:r>
            <w:r>
              <w:rPr>
                <w:rFonts w:hint="eastAsia" w:cs="楷体" w:asciiTheme="minorEastAsia" w:hAnsiTheme="minorEastAsia" w:eastAsiaTheme="minorEastAsia"/>
                <w:spacing w:val="-5"/>
              </w:rPr>
              <w:t xml:space="preserve">效的《残疾人福利性单位声明函》，并对声明的真实性负责。</w:t>
            </w:r>
            <w:r/>
          </w:p>
        </w:tc>
        <w:tc>
          <w:tcPr>
            <w:tcW w:w="727" w:type="dxa"/>
            <w:vAlign w:val="center"/>
            <w:textDirection w:val="lrTb"/>
            <w:noWrap w:val="false"/>
          </w:tcPr>
          <w:p>
            <w:pPr>
              <w:pStyle w:val="1044"/>
              <w:jc w:val="center"/>
              <w:spacing w:before="69" w:line="183" w:lineRule="auto"/>
              <w:rPr>
                <w:rFonts w:cs="楷体" w:asciiTheme="minorEastAsia" w:hAnsiTheme="minorEastAsia" w:eastAsiaTheme="minorEastAsia"/>
                <w:spacing w:val="-5"/>
              </w:rPr>
            </w:pPr>
            <w:r>
              <w:rPr>
                <w:rFonts w:hint="eastAsia" w:cs="楷体" w:asciiTheme="minorEastAsia" w:hAnsiTheme="minorEastAsia" w:eastAsiaTheme="minorEastAsia"/>
                <w:spacing w:val="-5"/>
              </w:rPr>
              <w:t xml:space="preserve">10.0</w:t>
            </w:r>
            <w:r/>
          </w:p>
        </w:tc>
      </w:tr>
    </w:tbl>
    <w:p>
      <w:pPr>
        <w:ind w:left="-107" w:firstLine="600"/>
        <w:spacing w:line="480" w:lineRule="exact"/>
        <w:rPr>
          <w:rFonts w:ascii="宋体" w:hAnsi="宋体"/>
          <w:sz w:val="30"/>
        </w:rPr>
      </w:pPr>
      <w:r>
        <w:rPr>
          <w:rFonts w:hint="eastAsia" w:ascii="宋体" w:hAnsi="宋体"/>
          <w:sz w:val="30"/>
        </w:rPr>
        <w:t xml:space="preserve">9.</w:t>
      </w:r>
      <w:r>
        <w:rPr>
          <w:rFonts w:hint="eastAsia" w:ascii="宋体" w:hAnsi="宋体"/>
          <w:sz w:val="30"/>
        </w:rPr>
        <w:t xml:space="preserve">允许修改评标结果的情形</w:t>
      </w:r>
      <w:r/>
    </w:p>
    <w:p>
      <w:pPr>
        <w:ind w:left="-108" w:firstLine="480"/>
        <w:spacing w:line="480" w:lineRule="exact"/>
        <w:rPr>
          <w:rFonts w:ascii="宋体" w:hAnsi="宋体"/>
          <w:sz w:val="24"/>
        </w:rPr>
      </w:pPr>
      <w:r>
        <w:rPr>
          <w:rFonts w:hint="eastAsia" w:ascii="宋体" w:hAnsi="宋体"/>
          <w:sz w:val="24"/>
        </w:rPr>
        <w:t xml:space="preserve">9.1 </w:t>
      </w:r>
      <w:r>
        <w:rPr>
          <w:rFonts w:hint="eastAsia" w:ascii="宋体" w:hAnsi="宋体"/>
          <w:sz w:val="24"/>
        </w:rPr>
        <w:t xml:space="preserve">评标结果汇总完成后，除下列情形外，任何人不得修改评标结果：</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）分值汇总计算错误的；</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）分项评分超出评分标准范围的；</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）评标委员会成员对客观评审因素评分不一致的；</w:t>
      </w:r>
      <w:r/>
    </w:p>
    <w:p>
      <w:pPr>
        <w:ind w:left="-108" w:firstLine="480"/>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）经评标委员会认定评分畸高、畸低的。</w:t>
      </w:r>
      <w:r/>
    </w:p>
    <w:p>
      <w:pPr>
        <w:ind w:left="-108" w:firstLine="480"/>
        <w:spacing w:line="480" w:lineRule="exact"/>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107" w:firstLine="600"/>
        <w:spacing w:line="480" w:lineRule="exact"/>
        <w:rPr>
          <w:rFonts w:ascii="宋体" w:hAnsi="宋体"/>
          <w:sz w:val="30"/>
        </w:rPr>
      </w:pPr>
      <w:r>
        <w:rPr>
          <w:rFonts w:hint="eastAsia" w:ascii="宋体" w:hAnsi="宋体"/>
          <w:sz w:val="30"/>
        </w:rPr>
        <w:t xml:space="preserve">10.</w:t>
      </w:r>
      <w:r>
        <w:rPr>
          <w:rFonts w:hint="eastAsia" w:ascii="宋体" w:hAnsi="宋体"/>
          <w:sz w:val="30"/>
        </w:rPr>
        <w:t xml:space="preserve">推荐中标候选人</w:t>
      </w:r>
      <w:r/>
    </w:p>
    <w:p>
      <w:pPr>
        <w:ind w:left="-108" w:firstLine="480"/>
        <w:spacing w:line="480" w:lineRule="exact"/>
      </w:pPr>
      <w:r/>
      <w:bookmarkStart w:id="86" w:name="EBe3d073c7a09944299975a333a1fea417"/>
      <w:r>
        <w:rPr>
          <w:rFonts w:hint="eastAsia" w:ascii="宋体" w:hAnsi="宋体"/>
          <w:sz w:val="24"/>
        </w:rPr>
        <w:t xml:space="preserve">10.1</w:t>
      </w:r>
      <w:r>
        <w:rPr>
          <w:rFonts w:hint="eastAsia" w:ascii="宋体" w:hAnsi="宋体"/>
          <w:sz w:val="24"/>
        </w:rPr>
        <w:t xml:space="preserve">采用综合评分法的，评标结果按评审后得分</w:t>
      </w:r>
      <w:r>
        <w:rPr>
          <w:rFonts w:hint="eastAsia" w:ascii="宋体" w:hAnsi="宋体"/>
          <w:sz w:val="24"/>
        </w:rPr>
        <w:t xml:space="preserve">(</w:t>
      </w:r>
      <w:r>
        <w:rPr>
          <w:rFonts w:hint="eastAsia" w:ascii="宋体" w:hAnsi="宋体"/>
          <w:sz w:val="24"/>
        </w:rPr>
        <w:t xml:space="preserve">得分保留到小数点后</w:t>
      </w:r>
      <w:r>
        <w:rPr>
          <w:rFonts w:hint="eastAsia" w:ascii="宋体" w:hAnsi="宋体"/>
          <w:sz w:val="24"/>
        </w:rPr>
        <w:t xml:space="preserve">2</w:t>
      </w:r>
      <w:r>
        <w:rPr>
          <w:rFonts w:hint="eastAsia" w:ascii="宋体" w:hAnsi="宋体"/>
          <w:sz w:val="24"/>
        </w:rPr>
        <w:t xml:space="preserve">位，四舍五入</w:t>
      </w:r>
      <w:r>
        <w:rPr>
          <w:rFonts w:hint="eastAsia" w:ascii="宋体" w:hAnsi="宋体"/>
          <w:sz w:val="24"/>
        </w:rPr>
        <w:t xml:space="preserve">)</w:t>
      </w:r>
      <w:r>
        <w:rPr>
          <w:rFonts w:hint="eastAsia" w:ascii="宋体" w:hAnsi="宋体"/>
          <w:sz w:val="24"/>
        </w:rPr>
        <w:t xml:space="preserve">由高到低顺序排列。得分相同的，按投标报价由低到高顺序排列。得分且投标报价相同的并列。投标文件满足招标文件全部实质性要求，且按照各采购包评审因素的量化指标评审得分最高的</w:t>
      </w:r>
      <w:r>
        <w:rPr>
          <w:rFonts w:hint="eastAsia" w:ascii="宋体" w:hAnsi="宋体"/>
          <w:sz w:val="24"/>
        </w:rPr>
        <w:t xml:space="preserve">投标人为排名第一的中标候选人。</w:t>
      </w:r>
      <w:bookmarkStart w:id="87" w:name="EB8403d8ed447f4fa993e84da6d4d0f361"/>
      <w:r/>
      <w:bookmarkEnd w:id="86"/>
      <w:r/>
      <w:bookmarkEnd w:id="87"/>
      <w:r/>
      <w:r/>
    </w:p>
    <w:p>
      <w:pPr>
        <w:jc w:val="left"/>
        <w:widowControl/>
        <w:rPr>
          <w:rFonts w:ascii="宋体" w:hAnsi="宋体"/>
          <w:sz w:val="44"/>
          <w:szCs w:val="32"/>
        </w:rPr>
      </w:pPr>
      <w:r/>
      <w:bookmarkStart w:id="88" w:name="_Toc141960474"/>
      <w:r>
        <w:rPr>
          <w:rFonts w:ascii="宋体"/>
        </w:rPr>
        <w:br w:type="page" w:clear="all"/>
      </w:r>
      <w:r/>
    </w:p>
    <w:p>
      <w:pPr>
        <w:pStyle w:val="1943"/>
        <w:ind w:left="0" w:firstLine="0"/>
        <w:jc w:val="center"/>
        <w:widowControl w:val="off"/>
        <w:rPr>
          <w:rFonts w:ascii="宋体" w:eastAsia="宋体"/>
        </w:rPr>
      </w:pPr>
      <w:r>
        <w:rPr>
          <w:rFonts w:hint="eastAsia" w:ascii="宋体" w:eastAsia="宋体"/>
        </w:rPr>
        <w:t xml:space="preserve">第六部分</w:t>
      </w:r>
      <w:r>
        <w:rPr>
          <w:rFonts w:hint="eastAsia" w:ascii="宋体" w:eastAsia="宋体"/>
        </w:rPr>
        <w:t xml:space="preserve">  </w:t>
      </w:r>
      <w:r>
        <w:rPr>
          <w:rFonts w:hint="eastAsia" w:ascii="宋体" w:eastAsia="宋体"/>
        </w:rPr>
        <w:t xml:space="preserve">投标文件（格式）</w:t>
      </w:r>
      <w:bookmarkEnd w:id="88"/>
      <w:r/>
      <w:r/>
    </w:p>
    <w:p>
      <w:pPr>
        <w:ind w:left="-107" w:firstLine="420"/>
      </w:pPr>
      <w:r/>
      <w:r/>
    </w:p>
    <w:p>
      <w:pPr>
        <w:pStyle w:val="2237"/>
      </w:pPr>
      <w:r>
        <w:rPr>
          <w:rFonts w:ascii="宋体" w:hAnsi="宋体" w:eastAsia="宋体" w:cs="宋体"/>
        </w:rPr>
        <w:t xml:space="preserve"> </w:t>
      </w:r>
      <w:r/>
    </w:p>
    <w:p>
      <w:pPr>
        <w:pStyle w:val="2237"/>
        <w:spacing w:before="240" w:after="240"/>
        <w:rPr>
          <w:rFonts w:ascii="宋体" w:hAnsi="宋体" w:eastAsia="宋体" w:cs="宋体"/>
        </w:rPr>
      </w:pPr>
      <w:r>
        <w:rPr>
          <w:rFonts w:ascii="宋体" w:hAnsi="宋体" w:eastAsia="宋体" w:cs="宋体"/>
        </w:rPr>
        <w:t xml:space="preserve"> </w:t>
      </w:r>
      <w:r/>
    </w:p>
    <w:p>
      <w:pPr>
        <w:pStyle w:val="2237"/>
        <w:jc w:val="center"/>
        <w:spacing w:before="540" w:after="540"/>
        <w:rPr>
          <w:rFonts w:ascii="宋体" w:hAnsi="宋体" w:eastAsia="宋体" w:cs="宋体"/>
          <w:sz w:val="54"/>
          <w:szCs w:val="54"/>
        </w:rPr>
      </w:pPr>
      <w:r>
        <w:rPr>
          <w:rFonts w:ascii="宋体" w:hAnsi="宋体" w:eastAsia="宋体" w:cs="宋体"/>
          <w:sz w:val="54"/>
          <w:szCs w:val="54"/>
        </w:rPr>
        <w:t xml:space="preserve">投</w:t>
      </w:r>
      <w:r>
        <w:rPr>
          <w:rFonts w:ascii="宋体" w:hAnsi="宋体" w:eastAsia="宋体" w:cs="宋体"/>
          <w:sz w:val="54"/>
          <w:szCs w:val="54"/>
        </w:rPr>
        <w:t xml:space="preserve">  </w:t>
      </w:r>
      <w:r>
        <w:rPr>
          <w:rFonts w:ascii="宋体" w:hAnsi="宋体" w:eastAsia="宋体" w:cs="宋体"/>
          <w:sz w:val="54"/>
          <w:szCs w:val="54"/>
        </w:rPr>
        <w:t xml:space="preserve">标</w:t>
      </w:r>
      <w:r>
        <w:rPr>
          <w:rFonts w:ascii="宋体" w:hAnsi="宋体" w:eastAsia="宋体" w:cs="宋体"/>
          <w:sz w:val="54"/>
          <w:szCs w:val="54"/>
        </w:rPr>
        <w:t xml:space="preserve">  </w:t>
      </w:r>
      <w:r>
        <w:rPr>
          <w:rFonts w:ascii="宋体" w:hAnsi="宋体" w:eastAsia="宋体" w:cs="宋体"/>
          <w:sz w:val="54"/>
          <w:szCs w:val="54"/>
        </w:rPr>
        <w:t xml:space="preserve">文</w:t>
      </w:r>
      <w:r>
        <w:rPr>
          <w:rFonts w:ascii="宋体" w:hAnsi="宋体" w:eastAsia="宋体" w:cs="宋体"/>
          <w:sz w:val="54"/>
          <w:szCs w:val="54"/>
        </w:rPr>
        <w:t xml:space="preserve">  </w:t>
      </w:r>
      <w:r>
        <w:rPr>
          <w:rFonts w:ascii="宋体" w:hAnsi="宋体" w:eastAsia="宋体" w:cs="宋体"/>
          <w:sz w:val="54"/>
          <w:szCs w:val="54"/>
        </w:rPr>
        <w:t xml:space="preserve">件</w:t>
      </w:r>
      <w:r/>
    </w:p>
    <w:p>
      <w:pPr>
        <w:pStyle w:val="2237"/>
        <w:jc w:val="center"/>
        <w:spacing w:before="540" w:after="540"/>
        <w:rPr>
          <w:rFonts w:ascii="宋体" w:hAnsi="宋体" w:eastAsia="宋体" w:cs="宋体"/>
          <w:sz w:val="54"/>
          <w:szCs w:val="54"/>
        </w:rPr>
      </w:pPr>
      <w:r>
        <w:rPr>
          <w:rFonts w:ascii="宋体" w:hAnsi="宋体" w:eastAsia="宋体" w:cs="宋体"/>
          <w:sz w:val="54"/>
          <w:szCs w:val="54"/>
        </w:rPr>
        <w:t xml:space="preserve"> </w:t>
      </w:r>
      <w:r/>
    </w:p>
    <w:p>
      <w:pPr>
        <w:pStyle w:val="2237"/>
        <w:jc w:val="center"/>
        <w:spacing w:before="320" w:after="320"/>
        <w:rPr>
          <w:rFonts w:ascii="宋体" w:hAnsi="宋体" w:eastAsia="宋体" w:cs="宋体"/>
          <w:sz w:val="32"/>
          <w:szCs w:val="32"/>
        </w:rPr>
      </w:pPr>
      <w:r>
        <w:rPr>
          <w:rFonts w:ascii="宋体" w:hAnsi="宋体" w:eastAsia="宋体" w:cs="宋体"/>
          <w:sz w:val="32"/>
          <w:szCs w:val="32"/>
        </w:rPr>
        <w:t xml:space="preserve">项目编号：</w:t>
      </w:r>
      <w:r>
        <w:rPr>
          <w:rFonts w:ascii="宋体" w:hAnsi="宋体" w:eastAsia="宋体" w:cs="宋体"/>
          <w:sz w:val="32"/>
          <w:szCs w:val="32"/>
        </w:rPr>
        <w:t xml:space="preserve">   </w:t>
      </w:r>
      <w:r/>
    </w:p>
    <w:p>
      <w:pPr>
        <w:pStyle w:val="2237"/>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37"/>
        <w:jc w:val="center"/>
        <w:spacing w:before="320" w:after="320"/>
        <w:rPr>
          <w:rFonts w:ascii="宋体" w:hAnsi="宋体" w:eastAsia="宋体" w:cs="宋体"/>
          <w:sz w:val="32"/>
          <w:szCs w:val="32"/>
        </w:rPr>
      </w:pPr>
      <w:r>
        <w:rPr>
          <w:rFonts w:ascii="宋体" w:hAnsi="宋体" w:eastAsia="宋体" w:cs="宋体"/>
          <w:sz w:val="32"/>
          <w:szCs w:val="32"/>
        </w:rPr>
        <w:t xml:space="preserve">项目名称：</w:t>
      </w:r>
      <w:r>
        <w:rPr>
          <w:rFonts w:ascii="宋体" w:hAnsi="宋体" w:eastAsia="宋体" w:cs="宋体"/>
          <w:sz w:val="32"/>
          <w:szCs w:val="32"/>
        </w:rPr>
        <w:t xml:space="preserve">   </w:t>
      </w:r>
      <w:r/>
    </w:p>
    <w:p>
      <w:pPr>
        <w:pStyle w:val="2237"/>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37"/>
        <w:jc w:val="center"/>
        <w:spacing w:before="320" w:after="320"/>
        <w:rPr>
          <w:rFonts w:ascii="宋体" w:hAnsi="宋体" w:eastAsia="宋体" w:cs="宋体"/>
          <w:sz w:val="32"/>
          <w:szCs w:val="32"/>
        </w:rPr>
      </w:pPr>
      <w:r>
        <w:rPr>
          <w:rFonts w:ascii="宋体" w:hAnsi="宋体" w:eastAsia="宋体" w:cs="宋体"/>
          <w:sz w:val="32"/>
          <w:szCs w:val="32"/>
        </w:rPr>
        <w:t xml:space="preserve">投</w:t>
      </w:r>
      <w:r>
        <w:rPr>
          <w:rFonts w:ascii="宋体" w:hAnsi="宋体" w:eastAsia="宋体" w:cs="宋体"/>
          <w:sz w:val="32"/>
          <w:szCs w:val="32"/>
        </w:rPr>
        <w:t xml:space="preserve"> </w:t>
      </w:r>
      <w:r>
        <w:rPr>
          <w:rFonts w:ascii="宋体" w:hAnsi="宋体" w:eastAsia="宋体" w:cs="宋体"/>
          <w:sz w:val="32"/>
          <w:szCs w:val="32"/>
        </w:rPr>
        <w:t xml:space="preserve">标</w:t>
      </w:r>
      <w:r>
        <w:rPr>
          <w:rFonts w:ascii="宋体" w:hAnsi="宋体" w:eastAsia="宋体" w:cs="宋体"/>
          <w:sz w:val="32"/>
          <w:szCs w:val="32"/>
        </w:rPr>
        <w:t xml:space="preserve"> </w:t>
      </w:r>
      <w:r>
        <w:rPr>
          <w:rFonts w:ascii="宋体" w:hAnsi="宋体" w:eastAsia="宋体" w:cs="宋体"/>
          <w:sz w:val="32"/>
          <w:szCs w:val="32"/>
        </w:rPr>
        <w:t xml:space="preserve">人（公章）：</w:t>
      </w:r>
      <w:r>
        <w:rPr>
          <w:rFonts w:ascii="宋体" w:hAnsi="宋体" w:eastAsia="宋体" w:cs="宋体"/>
          <w:sz w:val="32"/>
          <w:szCs w:val="32"/>
        </w:rPr>
        <w:t xml:space="preserve">   </w:t>
      </w:r>
      <w:r/>
    </w:p>
    <w:p>
      <w:pPr>
        <w:pStyle w:val="2237"/>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37"/>
        <w:jc w:val="center"/>
        <w:spacing w:before="320" w:after="320"/>
        <w:rPr>
          <w:rFonts w:ascii="宋体" w:hAnsi="宋体" w:eastAsia="宋体" w:cs="宋体"/>
          <w:sz w:val="32"/>
          <w:szCs w:val="32"/>
        </w:rPr>
      </w:pPr>
      <w:r>
        <w:rPr>
          <w:rFonts w:ascii="宋体" w:hAnsi="宋体" w:eastAsia="宋体" w:cs="宋体"/>
          <w:sz w:val="32"/>
          <w:szCs w:val="32"/>
        </w:rPr>
        <w:t xml:space="preserve">日</w:t>
      </w:r>
      <w:r>
        <w:rPr>
          <w:rFonts w:ascii="宋体" w:hAnsi="宋体" w:eastAsia="宋体" w:cs="宋体"/>
          <w:sz w:val="32"/>
          <w:szCs w:val="32"/>
        </w:rPr>
        <w:t xml:space="preserve">  </w:t>
      </w:r>
      <w:r>
        <w:rPr>
          <w:rFonts w:ascii="宋体" w:hAnsi="宋体" w:eastAsia="宋体" w:cs="宋体"/>
          <w:sz w:val="32"/>
          <w:szCs w:val="32"/>
        </w:rPr>
        <w:t xml:space="preserve">期：</w:t>
      </w:r>
      <w:r/>
    </w:p>
    <w:p>
      <w:pPr>
        <w:pStyle w:val="2237"/>
        <w:jc w:val="center"/>
        <w:spacing w:before="320" w:after="320"/>
        <w:rPr>
          <w:rFonts w:ascii="宋体" w:hAnsi="宋体" w:eastAsia="宋体" w:cs="宋体"/>
          <w:sz w:val="32"/>
          <w:szCs w:val="32"/>
        </w:rPr>
      </w:pPr>
      <w:r>
        <w:rPr>
          <w:rFonts w:ascii="宋体" w:hAnsi="宋体" w:eastAsia="宋体" w:cs="宋体"/>
          <w:sz w:val="32"/>
          <w:szCs w:val="32"/>
        </w:rPr>
        <w:br w:type="page" w:clear="all"/>
      </w:r>
      <w:r>
        <w:rPr>
          <w:rFonts w:hint="eastAsia" w:ascii="宋体" w:hAnsi="宋体" w:eastAsia="宋体" w:cs="宋体"/>
          <w:sz w:val="32"/>
          <w:szCs w:val="32"/>
        </w:rPr>
        <w:t xml:space="preserve">一、基本目录</w:t>
      </w:r>
      <w:r/>
    </w:p>
    <w:p>
      <w:pPr>
        <w:pStyle w:val="2237"/>
        <w:jc w:val="center"/>
        <w:spacing w:before="320" w:after="320"/>
        <w:rPr>
          <w:rFonts w:ascii="宋体" w:hAnsi="宋体" w:eastAsia="宋体" w:cs="宋体"/>
          <w:sz w:val="32"/>
          <w:szCs w:val="32"/>
        </w:rPr>
      </w:pPr>
      <w:r>
        <w:rPr>
          <w:rFonts w:hint="eastAsia" w:ascii="宋体" w:hAnsi="宋体" w:eastAsia="宋体" w:cs="宋体"/>
          <w:sz w:val="32"/>
          <w:szCs w:val="32"/>
        </w:rPr>
        <w:t xml:space="preserve">（一）目录</w:t>
      </w:r>
      <w:r/>
    </w:p>
    <w:p>
      <w:pPr>
        <w:pStyle w:val="2237"/>
        <w:jc w:val="center"/>
        <w:spacing w:before="320" w:after="320"/>
        <w:rPr>
          <w:rFonts w:ascii="宋体" w:hAnsi="宋体" w:eastAsia="宋体" w:cs="宋体"/>
          <w:sz w:val="32"/>
          <w:szCs w:val="32"/>
        </w:rPr>
      </w:pPr>
      <w:r>
        <w:rPr>
          <w:rFonts w:ascii="宋体" w:hAnsi="宋体" w:eastAsia="宋体" w:cs="宋体"/>
          <w:sz w:val="32"/>
          <w:szCs w:val="32"/>
        </w:rPr>
        <w:br w:type="page" w:clear="all"/>
      </w:r>
      <w:r>
        <w:rPr>
          <w:rFonts w:ascii="宋体" w:hAnsi="宋体" w:eastAsia="宋体" w:cs="宋体"/>
          <w:sz w:val="32"/>
          <w:szCs w:val="32"/>
        </w:rPr>
        <w:t xml:space="preserve">（二）</w:t>
      </w:r>
      <w:r>
        <w:rPr>
          <w:rFonts w:hint="eastAsia" w:ascii="宋体" w:hAnsi="宋体" w:eastAsia="宋体" w:cs="宋体"/>
          <w:sz w:val="32"/>
          <w:szCs w:val="32"/>
        </w:rPr>
        <w:t xml:space="preserve">开标一览表</w:t>
      </w:r>
      <w:r/>
    </w:p>
    <w:p>
      <w:pPr>
        <w:pStyle w:val="2237"/>
        <w:spacing w:before="320" w:after="320"/>
        <w:rPr>
          <w:rFonts w:ascii="宋体" w:hAnsi="宋体" w:eastAsia="宋体" w:cs="宋体"/>
          <w:sz w:val="28"/>
          <w:szCs w:val="28"/>
        </w:rPr>
      </w:pPr>
      <w:r>
        <w:rPr>
          <w:rFonts w:hint="eastAsia" w:ascii="宋体" w:hAnsi="宋体" w:eastAsia="宋体" w:cs="宋体"/>
          <w:sz w:val="28"/>
          <w:szCs w:val="28"/>
        </w:rPr>
        <w:t xml:space="preserve">项目名称：</w:t>
      </w:r>
      <w:r/>
    </w:p>
    <w:p>
      <w:pPr>
        <w:pStyle w:val="2237"/>
        <w:spacing w:before="320" w:after="320"/>
        <w:rPr>
          <w:rFonts w:ascii="宋体" w:hAnsi="宋体" w:eastAsia="宋体" w:cs="宋体"/>
          <w:sz w:val="28"/>
          <w:szCs w:val="28"/>
        </w:rPr>
      </w:pPr>
      <w:r>
        <w:rPr>
          <w:rFonts w:hint="eastAsia" w:ascii="宋体" w:hAnsi="宋体" w:eastAsia="宋体" w:cs="宋体"/>
          <w:sz w:val="28"/>
          <w:szCs w:val="28"/>
        </w:rPr>
        <w:t xml:space="preserve">项目编号</w:t>
      </w:r>
      <w:r>
        <w:rPr>
          <w:rFonts w:hint="eastAsia" w:ascii="宋体" w:hAnsi="宋体" w:eastAsia="宋体" w:cs="宋体"/>
          <w:sz w:val="28"/>
          <w:szCs w:val="28"/>
        </w:rPr>
        <w:t xml:space="preserve">: </w:t>
      </w:r>
      <w:r>
        <w:rPr>
          <w:rFonts w:hint="eastAsia" w:ascii="宋体" w:hAnsi="宋体" w:eastAsia="宋体" w:cs="宋体"/>
          <w:sz w:val="28"/>
          <w:szCs w:val="28"/>
        </w:rPr>
        <w:t xml:space="preserve">JSZC-321100-ZJHX-G2026-0004</w:t>
      </w:r>
      <w:r/>
    </w:p>
    <w:tbl>
      <w:tblPr>
        <w:tblW w:w="9367"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388"/>
        <w:gridCol w:w="2409"/>
        <w:gridCol w:w="2570"/>
      </w:tblGrid>
      <w:tr>
        <w:trPr>
          <w:trHeight w:val="114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388" w:type="dxa"/>
            <w:vAlign w:val="center"/>
            <w:textDirection w:val="lrTb"/>
            <w:noWrap w:val="false"/>
          </w:tcPr>
          <w:p>
            <w:pPr>
              <w:pStyle w:val="2272"/>
              <w:jc w:val="center"/>
              <w:rPr>
                <w:rFonts w:ascii="宋体" w:hAnsi="宋体" w:eastAsia="宋体" w:cs="宋体"/>
              </w:rPr>
            </w:pPr>
            <w:r>
              <w:rPr>
                <w:rFonts w:ascii="宋体" w:hAnsi="宋体" w:eastAsia="宋体" w:cs="宋体"/>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val="false"/>
          </w:tcPr>
          <w:p>
            <w:pPr>
              <w:pStyle w:val="2272"/>
              <w:jc w:val="center"/>
              <w:rPr>
                <w:rFonts w:ascii="宋体" w:hAnsi="宋体" w:eastAsia="宋体" w:cs="宋体"/>
              </w:rPr>
            </w:pPr>
            <w:r>
              <w:rPr>
                <w:rFonts w:ascii="宋体" w:hAnsi="宋体" w:eastAsia="宋体" w:cs="宋体"/>
              </w:rPr>
              <w:t xml:space="preserve">项目内容</w:t>
            </w:r>
            <w:r/>
          </w:p>
        </w:tc>
        <w:tc>
          <w:tcPr>
            <w:tcBorders>
              <w:top w:val="single" w:color="808080" w:sz="6" w:space="0"/>
              <w:left w:val="single" w:color="808080" w:sz="6" w:space="0"/>
              <w:bottom w:val="single" w:color="808080" w:sz="6" w:space="0"/>
              <w:right w:val="single" w:color="808080" w:sz="6" w:space="0"/>
            </w:tcBorders>
            <w:tcW w:w="2570" w:type="dxa"/>
            <w:vAlign w:val="center"/>
            <w:textDirection w:val="lrTb"/>
            <w:noWrap w:val="false"/>
          </w:tcPr>
          <w:p>
            <w:pPr>
              <w:pStyle w:val="2272"/>
              <w:jc w:val="center"/>
              <w:rPr>
                <w:rFonts w:ascii="宋体" w:hAnsi="宋体" w:eastAsia="宋体" w:cs="宋体"/>
              </w:rPr>
            </w:pPr>
            <w:r>
              <w:rPr>
                <w:rFonts w:hint="eastAsia" w:ascii="宋体" w:hAnsi="宋体" w:eastAsia="宋体" w:cs="宋体"/>
              </w:rPr>
              <w:t xml:space="preserve">优惠率</w:t>
            </w:r>
            <w:r/>
          </w:p>
        </w:tc>
      </w:tr>
      <w:tr>
        <w:trPr>
          <w:trHeight w:val="136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388" w:type="dxa"/>
            <w:vAlign w:val="center"/>
            <w:textDirection w:val="lrTb"/>
            <w:noWrap w:val="false"/>
          </w:tcPr>
          <w:p>
            <w:pPr>
              <w:pStyle w:val="2272"/>
              <w:jc w:val="center"/>
              <w:rPr>
                <w:rFonts w:ascii="宋体" w:hAnsi="宋体" w:eastAsia="宋体" w:cs="宋体"/>
              </w:rPr>
            </w:pPr>
            <w:r>
              <w:rPr>
                <w:rFonts w:hint="eastAsia" w:ascii="宋体" w:hAnsi="宋体" w:eastAsia="宋体" w:cs="宋体"/>
              </w:rPr>
              <w:t xml:space="preserve">镇江经开区生态环境和应急管理局</w:t>
            </w:r>
            <w:r>
              <w:rPr>
                <w:rFonts w:hint="eastAsia" w:ascii="宋体" w:hAnsi="宋体" w:eastAsia="宋体" w:cs="宋体"/>
              </w:rPr>
              <w:t xml:space="preserve">2025</w:t>
            </w:r>
            <w:r>
              <w:rPr>
                <w:rFonts w:hint="eastAsia" w:ascii="宋体" w:hAnsi="宋体" w:eastAsia="宋体" w:cs="宋体"/>
              </w:rPr>
              <w:t xml:space="preserve">年监测技术服务项目（采购包</w:t>
            </w:r>
            <w:r>
              <w:rPr>
                <w:rFonts w:hint="eastAsia" w:ascii="宋体" w:hAnsi="宋体" w:eastAsia="宋体" w:cs="宋体"/>
              </w:rPr>
              <w:t xml:space="preserve">1/2/3/4/5</w:t>
            </w: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val="false"/>
          </w:tcPr>
          <w:p>
            <w:pPr>
              <w:pStyle w:val="2272"/>
              <w:jc w:val="center"/>
              <w:rPr>
                <w:rFonts w:ascii="宋体" w:hAnsi="宋体" w:eastAsia="宋体" w:cs="宋体"/>
              </w:rPr>
            </w:pPr>
            <w:r>
              <w:rPr>
                <w:rFonts w:hint="eastAsia" w:ascii="宋体" w:hAnsi="宋体" w:eastAsia="宋体" w:cs="宋体"/>
              </w:rPr>
              <w:t xml:space="preserve">详见响应文件</w:t>
            </w:r>
            <w:r/>
          </w:p>
        </w:tc>
        <w:tc>
          <w:tcPr>
            <w:tcBorders>
              <w:top w:val="single" w:color="808080" w:sz="6" w:space="0"/>
              <w:left w:val="single" w:color="808080" w:sz="6" w:space="0"/>
              <w:bottom w:val="single" w:color="808080" w:sz="6" w:space="0"/>
              <w:right w:val="single" w:color="808080" w:sz="6" w:space="0"/>
            </w:tcBorders>
            <w:tcW w:w="2570" w:type="dxa"/>
            <w:vAlign w:val="center"/>
            <w:textDirection w:val="lrTb"/>
            <w:noWrap w:val="false"/>
          </w:tcPr>
          <w:p>
            <w:pPr>
              <w:pStyle w:val="2272"/>
              <w:jc w:val="center"/>
              <w:rPr>
                <w:rFonts w:ascii="宋体" w:hAnsi="宋体" w:eastAsia="宋体" w:cs="宋体"/>
              </w:rPr>
            </w:pPr>
            <w:r>
              <w:rPr>
                <w:rFonts w:hint="eastAsia" w:ascii="宋体" w:hAnsi="宋体" w:eastAsia="宋体" w:cs="宋体"/>
              </w:rPr>
              <w:t xml:space="preserve">    </w:t>
            </w:r>
            <w:r/>
          </w:p>
        </w:tc>
      </w:tr>
    </w:tbl>
    <w:p>
      <w:pPr>
        <w:pStyle w:val="2237"/>
        <w:spacing w:before="320" w:after="320"/>
        <w:rPr>
          <w:rFonts w:ascii="宋体" w:hAnsi="宋体" w:eastAsia="宋体" w:cs="宋体"/>
          <w:sz w:val="28"/>
          <w:szCs w:val="28"/>
        </w:rPr>
      </w:pPr>
      <w:r>
        <w:rPr>
          <w:rFonts w:ascii="宋体" w:hAnsi="宋体" w:eastAsia="宋体" w:cs="宋体"/>
          <w:sz w:val="28"/>
          <w:szCs w:val="28"/>
        </w:rPr>
      </w:r>
      <w:r/>
    </w:p>
    <w:p>
      <w:pPr>
        <w:pStyle w:val="2237"/>
        <w:spacing w:before="320" w:after="320"/>
        <w:rPr>
          <w:rFonts w:ascii="宋体" w:hAnsi="宋体" w:eastAsia="宋体" w:cs="宋体"/>
          <w:sz w:val="32"/>
          <w:szCs w:val="32"/>
        </w:rPr>
      </w:pPr>
      <w:r>
        <w:rPr>
          <w:rFonts w:hint="eastAsia" w:ascii="宋体" w:hAnsi="宋体" w:eastAsia="宋体" w:cs="宋体"/>
          <w:sz w:val="28"/>
          <w:szCs w:val="28"/>
        </w:rPr>
        <w:t xml:space="preserve">投标人</w:t>
      </w:r>
      <w:r>
        <w:rPr>
          <w:rFonts w:hint="eastAsia" w:ascii="宋体" w:hAnsi="宋体" w:eastAsia="宋体" w:cs="宋体"/>
          <w:sz w:val="28"/>
          <w:szCs w:val="28"/>
        </w:rPr>
        <w:t xml:space="preserve">(</w:t>
      </w:r>
      <w:r>
        <w:rPr>
          <w:rFonts w:hint="eastAsia" w:ascii="宋体" w:hAnsi="宋体" w:eastAsia="宋体" w:cs="宋体"/>
          <w:sz w:val="28"/>
          <w:szCs w:val="28"/>
        </w:rPr>
        <w:t xml:space="preserve">公章</w:t>
      </w:r>
      <w:r>
        <w:rPr>
          <w:rFonts w:hint="eastAsia" w:ascii="宋体" w:hAnsi="宋体" w:eastAsia="宋体" w:cs="宋体"/>
          <w:sz w:val="28"/>
          <w:szCs w:val="28"/>
        </w:rPr>
        <w:t xml:space="preserve">)</w:t>
      </w:r>
      <w:r>
        <w:rPr>
          <w:rFonts w:hint="eastAsia" w:ascii="宋体" w:hAnsi="宋体" w:eastAsia="宋体" w:cs="宋体"/>
          <w:sz w:val="28"/>
          <w:szCs w:val="28"/>
        </w:rPr>
        <w:t xml:space="preserve">：</w:t>
      </w:r>
      <w:r>
        <w:rPr>
          <w:rFonts w:hint="eastAsia" w:ascii="宋体" w:hAnsi="宋体" w:eastAsia="宋体" w:cs="宋体"/>
          <w:sz w:val="28"/>
          <w:szCs w:val="28"/>
        </w:rPr>
        <w:t xml:space="preserve">                    </w:t>
      </w:r>
      <w:r>
        <w:rPr>
          <w:rFonts w:hint="eastAsia" w:ascii="宋体" w:hAnsi="宋体" w:eastAsia="宋体" w:cs="宋体"/>
        </w:rPr>
        <w:t xml:space="preserve">（电子签章）</w:t>
      </w:r>
      <w:r/>
    </w:p>
    <w:p>
      <w:pPr>
        <w:pStyle w:val="2278"/>
        <w:jc w:val="center"/>
        <w:rPr>
          <w:rFonts w:ascii="宋体" w:hAnsi="宋体" w:eastAsia="宋体" w:cs="宋体"/>
          <w:sz w:val="32"/>
        </w:rPr>
        <w:outlineLvl w:val="2"/>
      </w:pPr>
      <w:r>
        <w:rPr>
          <w:rFonts w:ascii="宋体" w:hAnsi="宋体" w:eastAsia="宋体" w:cs="宋体"/>
          <w:sz w:val="32"/>
          <w:szCs w:val="32"/>
        </w:rPr>
        <w:br w:type="page" w:clear="all"/>
      </w:r>
      <w:bookmarkStart w:id="89" w:name="_Toc141960475"/>
      <w:r/>
      <w:r/>
    </w:p>
    <w:p>
      <w:pPr>
        <w:pStyle w:val="2238"/>
        <w:jc w:val="center"/>
        <w:spacing w:line="360" w:lineRule="auto"/>
        <w:rPr>
          <w:rFonts w:ascii="宋体" w:hAnsi="宋体" w:eastAsia="宋体" w:cs="宋体"/>
          <w:sz w:val="32"/>
        </w:rPr>
        <w:outlineLvl w:val="1"/>
      </w:pPr>
      <w:r>
        <w:rPr>
          <w:rFonts w:ascii="宋体" w:hAnsi="宋体" w:eastAsia="宋体" w:cs="宋体"/>
          <w:sz w:val="32"/>
        </w:rPr>
        <w:t xml:space="preserve">二、资格部分</w:t>
      </w:r>
      <w:r/>
    </w:p>
    <w:p>
      <w:pPr>
        <w:pStyle w:val="2238"/>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w:t>
      </w:r>
      <w:r>
        <w:rPr>
          <w:rFonts w:hint="eastAsia" w:ascii="宋体" w:hAnsi="宋体" w:eastAsia="宋体" w:cs="宋体"/>
          <w:sz w:val="28"/>
          <w:szCs w:val="28"/>
        </w:rPr>
        <w:t xml:space="preserve">一</w:t>
      </w:r>
      <w:r>
        <w:rPr>
          <w:rFonts w:hint="eastAsia" w:ascii="宋体" w:hAnsi="宋体" w:eastAsia="宋体" w:cs="宋体"/>
          <w:sz w:val="28"/>
          <w:szCs w:val="28"/>
        </w:rPr>
        <w:t xml:space="preserve">) </w:t>
      </w:r>
      <w:r>
        <w:rPr>
          <w:rFonts w:hint="eastAsia" w:ascii="宋体" w:hAnsi="宋体" w:eastAsia="宋体" w:cs="宋体"/>
          <w:sz w:val="28"/>
          <w:szCs w:val="28"/>
        </w:rPr>
        <w:t xml:space="preserve">具有独立承担民事责任的能力</w:t>
      </w:r>
      <w:r/>
    </w:p>
    <w:p>
      <w:pPr>
        <w:pStyle w:val="2238"/>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w:t>
      </w:r>
      <w:r>
        <w:rPr>
          <w:rFonts w:hint="eastAsia" w:ascii="宋体" w:hAnsi="宋体" w:eastAsia="宋体" w:cs="宋体"/>
          <w:sz w:val="28"/>
          <w:szCs w:val="28"/>
        </w:rPr>
        <w:t xml:space="preserve">营业执照（或执业证书）扫描件</w:t>
      </w:r>
      <w:bookmarkEnd w:id="89"/>
      <w:r/>
      <w:r/>
    </w:p>
    <w:p>
      <w:pPr>
        <w:ind w:left="-107" w:firstLine="640"/>
        <w:jc w:val="center"/>
        <w:widowControl/>
        <w:rPr>
          <w:rFonts w:ascii="宋体" w:hAnsi="宋体" w:cs="宋体"/>
          <w:b/>
          <w:sz w:val="24"/>
          <w:szCs w:val="24"/>
        </w:rPr>
      </w:pPr>
      <w:r>
        <w:rPr>
          <w:rFonts w:ascii="宋体" w:hAnsi="宋体" w:cs="宋体"/>
          <w:sz w:val="32"/>
        </w:rPr>
        <w:br w:type="page" w:clear="all"/>
      </w:r>
      <w:r>
        <w:rPr>
          <w:rFonts w:hint="eastAsia" w:ascii="宋体" w:hAnsi="宋体" w:cs="宋体"/>
          <w:b/>
          <w:sz w:val="28"/>
          <w:szCs w:val="28"/>
          <w:shd w:val="clear" w:color="auto" w:fill="ffffff"/>
        </w:rPr>
        <w:t xml:space="preserve">2.</w:t>
      </w:r>
      <w:r>
        <w:rPr>
          <w:rFonts w:hint="eastAsia" w:ascii="宋体" w:hAnsi="宋体" w:cs="宋体"/>
          <w:b/>
          <w:sz w:val="28"/>
          <w:szCs w:val="28"/>
          <w:shd w:val="clear" w:color="auto" w:fill="ffffff"/>
        </w:rPr>
        <w:t xml:space="preserve">资格承诺函</w:t>
      </w:r>
      <w:r/>
    </w:p>
    <w:p>
      <w:pPr>
        <w:ind w:left="-107" w:firstLine="880"/>
        <w:jc w:val="center"/>
        <w:spacing w:line="559" w:lineRule="atLeast"/>
        <w:shd w:val="clear" w:color="auto" w:fill="ffffff"/>
        <w:widowControl/>
        <w:rPr>
          <w:rFonts w:ascii="宋体" w:hAnsi="宋体" w:cs="宋体"/>
          <w:sz w:val="24"/>
          <w:szCs w:val="24"/>
        </w:rPr>
      </w:pPr>
      <w:r>
        <w:rPr>
          <w:rFonts w:hint="eastAsia" w:ascii="宋体" w:hAnsi="宋体" w:cs="宋体"/>
          <w:sz w:val="44"/>
          <w:szCs w:val="44"/>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致：</w:t>
      </w:r>
      <w:r>
        <w:rPr>
          <w:rFonts w:hint="eastAsia" w:ascii="宋体" w:hAnsi="宋体" w:cs="宋体"/>
          <w:sz w:val="28"/>
          <w:szCs w:val="28"/>
          <w:u w:val="single"/>
          <w:shd w:val="clear" w:color="auto" w:fill="ffffff"/>
        </w:rPr>
        <w:t xml:space="preserve">    </w:t>
      </w:r>
      <w:r>
        <w:rPr>
          <w:rFonts w:hint="eastAsia" w:ascii="宋体" w:hAnsi="宋体" w:cs="宋体"/>
          <w:sz w:val="28"/>
          <w:szCs w:val="28"/>
          <w:u w:val="single"/>
          <w:shd w:val="clear" w:color="auto" w:fill="ffffff"/>
        </w:rPr>
        <w:t xml:space="preserve">（采购人、采购代理机构）</w:t>
      </w:r>
      <w:r>
        <w:rPr>
          <w:rFonts w:hint="eastAsia" w:ascii="宋体" w:hAnsi="宋体" w:cs="宋体"/>
          <w:sz w:val="28"/>
          <w:szCs w:val="28"/>
          <w:u w:val="single"/>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我单位参与</w:t>
      </w:r>
      <w:r>
        <w:rPr>
          <w:rFonts w:hint="eastAsia" w:ascii="宋体" w:hAnsi="宋体" w:cs="宋体"/>
          <w:sz w:val="28"/>
          <w:szCs w:val="28"/>
          <w:u w:val="single"/>
          <w:shd w:val="clear" w:color="auto" w:fill="ffffff"/>
        </w:rPr>
        <w:t xml:space="preserve">  </w:t>
      </w:r>
      <w:r>
        <w:rPr>
          <w:rFonts w:hint="eastAsia" w:ascii="宋体" w:hAnsi="宋体" w:cs="宋体"/>
          <w:sz w:val="28"/>
          <w:szCs w:val="28"/>
          <w:u w:val="single"/>
          <w:shd w:val="clear" w:color="auto" w:fill="ffffff"/>
        </w:rPr>
        <w:t xml:space="preserve">（项目名称）（采购包</w:t>
      </w:r>
      <w:r>
        <w:rPr>
          <w:rFonts w:hint="eastAsia" w:ascii="宋体" w:hAnsi="宋体" w:cs="宋体"/>
          <w:sz w:val="28"/>
          <w:szCs w:val="28"/>
          <w:u w:val="single"/>
          <w:shd w:val="clear" w:color="auto" w:fill="ffffff"/>
        </w:rPr>
        <w:t xml:space="preserve">1/2/3/4/5</w:t>
      </w:r>
      <w:r>
        <w:rPr>
          <w:rFonts w:hint="eastAsia" w:ascii="宋体" w:hAnsi="宋体" w:cs="宋体"/>
          <w:sz w:val="28"/>
          <w:szCs w:val="28"/>
          <w:u w:val="single"/>
          <w:shd w:val="clear" w:color="auto" w:fill="ffffff"/>
        </w:rPr>
        <w:t xml:space="preserve">）（项目编号：</w:t>
      </w:r>
      <w:r>
        <w:rPr>
          <w:rFonts w:hint="eastAsia" w:ascii="宋体" w:hAnsi="宋体" w:cs="宋体"/>
          <w:sz w:val="28"/>
          <w:szCs w:val="28"/>
          <w:u w:val="single"/>
          <w:shd w:val="clear" w:color="auto" w:fill="ffffff"/>
        </w:rPr>
        <w:t xml:space="preserve">    </w:t>
      </w:r>
      <w:r>
        <w:rPr>
          <w:rFonts w:hint="eastAsia" w:ascii="宋体" w:hAnsi="宋体" w:cs="宋体"/>
          <w:sz w:val="28"/>
          <w:szCs w:val="28"/>
          <w:u w:val="single"/>
          <w:shd w:val="clear" w:color="auto" w:fill="ffffff"/>
        </w:rPr>
        <w:t xml:space="preserve">）</w:t>
      </w:r>
      <w:r>
        <w:rPr>
          <w:rFonts w:hint="eastAsia" w:ascii="宋体" w:hAnsi="宋体" w:cs="宋体"/>
          <w:sz w:val="28"/>
          <w:szCs w:val="28"/>
          <w:shd w:val="clear" w:color="auto" w:fill="ffffff"/>
        </w:rPr>
        <w:t xml:space="preserve">项目的政府采购活动，现承诺如下：</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1.</w:t>
      </w:r>
      <w:r>
        <w:rPr>
          <w:rFonts w:hint="eastAsia" w:ascii="宋体" w:hAnsi="宋体" w:cs="宋体"/>
          <w:sz w:val="28"/>
          <w:szCs w:val="28"/>
          <w:shd w:val="clear" w:color="auto" w:fill="ffffff"/>
        </w:rPr>
        <w:t xml:space="preserve">我方具有独立承担民事责任的能力。</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2.</w:t>
      </w:r>
      <w:r>
        <w:rPr>
          <w:rFonts w:hint="eastAsia" w:ascii="宋体" w:hAnsi="宋体" w:cs="宋体"/>
          <w:sz w:val="28"/>
          <w:szCs w:val="28"/>
          <w:shd w:val="clear" w:color="auto" w:fill="ffffff"/>
        </w:rPr>
        <w:t xml:space="preserve">我方具有良好的商业信誉和健全的财务会计制度。</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3.</w:t>
      </w:r>
      <w:r>
        <w:rPr>
          <w:rFonts w:hint="eastAsia" w:ascii="宋体" w:hAnsi="宋体" w:cs="宋体"/>
          <w:sz w:val="28"/>
          <w:szCs w:val="28"/>
          <w:shd w:val="clear" w:color="auto" w:fill="ffffff"/>
        </w:rPr>
        <w:t xml:space="preserve">我方具有履行合同所必需的设备和专业技术能力。</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4.</w:t>
      </w:r>
      <w:r>
        <w:rPr>
          <w:rFonts w:hint="eastAsia" w:ascii="宋体" w:hAnsi="宋体" w:cs="宋体"/>
          <w:sz w:val="28"/>
          <w:szCs w:val="28"/>
          <w:shd w:val="clear" w:color="auto" w:fill="ffffff"/>
        </w:rPr>
        <w:t xml:space="preserve">我方具有依法缴纳税收和社会保障资金的良好记录。</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5.</w:t>
      </w:r>
      <w:r>
        <w:rPr>
          <w:rFonts w:hint="eastAsia" w:ascii="宋体" w:hAnsi="宋体" w:cs="宋体"/>
          <w:sz w:val="28"/>
          <w:szCs w:val="28"/>
          <w:shd w:val="clear" w:color="auto" w:fill="ffffff"/>
        </w:rPr>
        <w:t xml:space="preserve">我方参加本项目采购活动前三年内，在经营活动中没有重大违法记录。</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若我单位承诺不实，自愿承担提供虚假材料谋取中标、成交的法律责任。</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投标（响应）供应商（全称并盖章）：</w:t>
      </w:r>
      <w:r>
        <w:rPr>
          <w:rFonts w:hint="eastAsia" w:ascii="宋体" w:hAnsi="宋体" w:cs="宋体"/>
          <w:sz w:val="28"/>
          <w:szCs w:val="28"/>
          <w:u w:val="single"/>
          <w:shd w:val="clear" w:color="auto" w:fill="ffffff"/>
        </w:rPr>
        <w:t xml:space="preserve">        </w:t>
      </w:r>
      <w:r>
        <w:rPr>
          <w:rFonts w:hint="eastAsia" w:ascii="宋体" w:hAnsi="宋体" w:cs="宋体"/>
          <w:sz w:val="28"/>
          <w:szCs w:val="28"/>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供应商法定代表人或授权代表（签字或签章）：</w:t>
      </w:r>
      <w:r>
        <w:rPr>
          <w:rFonts w:hint="eastAsia" w:ascii="宋体" w:hAnsi="宋体" w:cs="宋体"/>
          <w:sz w:val="28"/>
          <w:szCs w:val="28"/>
          <w:u w:val="single"/>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日期：</w:t>
      </w:r>
      <w:r>
        <w:rPr>
          <w:rFonts w:hint="eastAsia" w:ascii="宋体" w:hAnsi="宋体" w:cs="宋体"/>
          <w:sz w:val="28"/>
          <w:szCs w:val="28"/>
          <w:u w:val="single"/>
          <w:shd w:val="clear" w:color="auto" w:fill="ffffff"/>
        </w:rPr>
        <w:t xml:space="preserve">     </w:t>
      </w:r>
      <w:r/>
    </w:p>
    <w:p>
      <w:pPr>
        <w:ind w:left="-107" w:firstLine="560"/>
        <w:jc w:val="left"/>
        <w:spacing w:line="559"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w:t>
      </w:r>
      <w:r/>
    </w:p>
    <w:p>
      <w:pPr>
        <w:ind w:left="-107"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说明：</w:t>
      </w:r>
      <w:r>
        <w:rPr>
          <w:rFonts w:hint="eastAsia" w:ascii="宋体" w:hAnsi="宋体" w:cs="宋体"/>
          <w:sz w:val="24"/>
          <w:szCs w:val="24"/>
          <w:shd w:val="clear" w:color="auto" w:fill="ffffff"/>
        </w:rPr>
        <w:t xml:space="preserve">1.</w:t>
      </w:r>
      <w:r>
        <w:rPr>
          <w:rFonts w:hint="eastAsia" w:ascii="宋体" w:hAnsi="宋体" w:cs="宋体"/>
          <w:sz w:val="24"/>
          <w:szCs w:val="24"/>
          <w:shd w:val="clear" w:color="auto" w:fill="ffffff"/>
        </w:rPr>
        <w:t xml:space="preserve">供应商可自行选择是否提供本承诺函，若不提供本承诺函的，应按采购文件要求提供相应的证明材料。</w:t>
      </w:r>
      <w:r/>
    </w:p>
    <w:p>
      <w:pPr>
        <w:pStyle w:val="2238"/>
        <w:ind w:firstLine="480"/>
        <w:spacing w:line="360" w:lineRule="auto"/>
        <w:rPr>
          <w:rFonts w:ascii="宋体" w:hAnsi="宋体" w:eastAsia="宋体" w:cs="宋体"/>
        </w:rPr>
        <w:outlineLvl w:val="1"/>
      </w:pPr>
      <w:r>
        <w:rPr>
          <w:rFonts w:hint="eastAsia" w:ascii="宋体" w:hAnsi="宋体" w:eastAsia="宋体" w:cs="宋体"/>
        </w:rPr>
        <w:t xml:space="preserve">2.</w:t>
      </w:r>
      <w:r>
        <w:rPr>
          <w:rFonts w:hint="eastAsia" w:ascii="宋体" w:hAnsi="宋体" w:eastAsia="宋体" w:cs="宋体"/>
        </w:rPr>
        <w:t xml:space="preserve">供应商可删减承诺事项，删减的承诺事项须按采购文件要求提供相应的证明材料。比如删去本承诺函第</w:t>
      </w:r>
      <w:r>
        <w:rPr>
          <w:rFonts w:hint="eastAsia" w:ascii="宋体" w:hAnsi="宋体" w:eastAsia="宋体" w:cs="宋体"/>
        </w:rPr>
        <w:t xml:space="preserve">4</w:t>
      </w:r>
      <w:r>
        <w:rPr>
          <w:rFonts w:hint="eastAsia" w:ascii="宋体" w:hAnsi="宋体" w:eastAsia="宋体" w:cs="宋体"/>
        </w:rPr>
        <w:t xml:space="preserve">项的，则应按采购文件要求提供依法缴纳税收和社会保障资金的良好记录。</w:t>
      </w:r>
      <w:r/>
    </w:p>
    <w:p>
      <w:pPr>
        <w:ind w:left="-107" w:firstLine="420"/>
        <w:jc w:val="center"/>
        <w:widowControl/>
        <w:rPr>
          <w:rFonts w:ascii="宋体" w:hAnsi="宋体" w:cs="宋体"/>
          <w:sz w:val="24"/>
          <w:szCs w:val="24"/>
        </w:rPr>
      </w:pPr>
      <w:r>
        <w:br w:type="page" w:clear="all"/>
      </w:r>
      <w:r>
        <w:rPr>
          <w:rFonts w:hint="eastAsia" w:ascii="宋体" w:hAnsi="宋体" w:cs="宋体"/>
          <w:sz w:val="28"/>
          <w:szCs w:val="28"/>
        </w:rPr>
        <w:t xml:space="preserve">3.</w:t>
      </w:r>
      <w:r>
        <w:rPr>
          <w:rFonts w:hint="eastAsia" w:ascii="宋体" w:hAnsi="宋体" w:cs="宋体"/>
          <w:sz w:val="28"/>
          <w:szCs w:val="28"/>
        </w:rPr>
        <w:t xml:space="preserve">法定代表人（负责人）身份证明书</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兹证明</w:t>
      </w:r>
      <w:r>
        <w:rPr>
          <w:rFonts w:hint="eastAsia" w:ascii="宋体" w:hAnsi="宋体" w:cs="宋体"/>
          <w:sz w:val="28"/>
          <w:szCs w:val="28"/>
          <w:u w:val="single"/>
        </w:rPr>
        <w:t xml:space="preserve">（姓名）</w:t>
      </w:r>
      <w:r>
        <w:rPr>
          <w:rFonts w:hint="eastAsia" w:ascii="宋体" w:hAnsi="宋体" w:cs="宋体"/>
          <w:sz w:val="28"/>
          <w:szCs w:val="28"/>
          <w:u w:val="single"/>
        </w:rPr>
        <w:t xml:space="preserve"> </w:t>
      </w:r>
      <w:r>
        <w:rPr>
          <w:rFonts w:hint="eastAsia" w:ascii="宋体" w:hAnsi="宋体" w:cs="宋体"/>
          <w:sz w:val="28"/>
          <w:szCs w:val="28"/>
        </w:rPr>
        <w:t xml:space="preserve">同志，性别</w:t>
      </w:r>
      <w:r>
        <w:rPr>
          <w:rFonts w:hint="eastAsia" w:ascii="宋体" w:hAnsi="宋体" w:cs="宋体"/>
          <w:sz w:val="28"/>
          <w:szCs w:val="28"/>
          <w:u w:val="single"/>
        </w:rPr>
        <w:t xml:space="preserve"> </w:t>
      </w:r>
      <w:r>
        <w:rPr>
          <w:rFonts w:hint="eastAsia" w:ascii="宋体" w:hAnsi="宋体" w:cs="宋体"/>
          <w:sz w:val="28"/>
          <w:szCs w:val="28"/>
          <w:u w:val="single"/>
        </w:rPr>
        <w:t xml:space="preserve">（男</w:t>
      </w:r>
      <w:r>
        <w:rPr>
          <w:rFonts w:hint="eastAsia" w:ascii="宋体" w:hAnsi="宋体" w:cs="宋体"/>
          <w:sz w:val="28"/>
          <w:szCs w:val="28"/>
          <w:u w:val="single"/>
        </w:rPr>
        <w:t xml:space="preserve">/</w:t>
      </w:r>
      <w:r>
        <w:rPr>
          <w:rFonts w:hint="eastAsia" w:ascii="宋体" w:hAnsi="宋体" w:cs="宋体"/>
          <w:sz w:val="28"/>
          <w:szCs w:val="28"/>
          <w:u w:val="single"/>
        </w:rPr>
        <w:t xml:space="preserve">女）</w:t>
      </w:r>
      <w:r>
        <w:rPr>
          <w:rFonts w:hint="eastAsia" w:ascii="宋体" w:hAnsi="宋体" w:cs="宋体"/>
          <w:sz w:val="28"/>
          <w:szCs w:val="28"/>
          <w:u w:val="single"/>
        </w:rPr>
        <w:t xml:space="preserve"> </w:t>
      </w:r>
      <w:r>
        <w:rPr>
          <w:rFonts w:hint="eastAsia" w:ascii="宋体" w:hAnsi="宋体" w:cs="宋体"/>
          <w:sz w:val="28"/>
          <w:szCs w:val="28"/>
        </w:rPr>
        <w:t xml:space="preserve">，居民身份证号</w:t>
      </w:r>
      <w:r>
        <w:rPr>
          <w:rFonts w:hint="eastAsia" w:ascii="宋体" w:hAnsi="宋体" w:cs="宋体"/>
          <w:sz w:val="28"/>
          <w:szCs w:val="28"/>
          <w:u w:val="single"/>
        </w:rPr>
        <w:t xml:space="preserve"> </w:t>
      </w:r>
      <w:r>
        <w:rPr>
          <w:rFonts w:hint="eastAsia" w:ascii="宋体" w:hAnsi="宋体" w:cs="宋体"/>
          <w:sz w:val="28"/>
          <w:szCs w:val="28"/>
          <w:u w:val="single"/>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，在我单位任</w:t>
      </w:r>
      <w:r>
        <w:rPr>
          <w:rFonts w:hint="eastAsia" w:ascii="宋体" w:hAnsi="宋体" w:cs="宋体"/>
          <w:sz w:val="28"/>
          <w:szCs w:val="28"/>
          <w:u w:val="single"/>
        </w:rPr>
        <w:t xml:space="preserve"> </w:t>
      </w:r>
      <w:r>
        <w:rPr>
          <w:rFonts w:hint="eastAsia" w:ascii="宋体" w:hAnsi="宋体" w:cs="宋体"/>
          <w:sz w:val="28"/>
          <w:szCs w:val="28"/>
          <w:u w:val="single"/>
        </w:rPr>
        <w:t xml:space="preserve">（职务）</w:t>
      </w:r>
      <w:r>
        <w:rPr>
          <w:rFonts w:hint="eastAsia" w:ascii="宋体" w:hAnsi="宋体" w:cs="宋体"/>
          <w:sz w:val="28"/>
          <w:szCs w:val="28"/>
        </w:rPr>
        <w:t xml:space="preserve">，系我单位主要负责人即法定代表人。</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单位地址：</w:t>
      </w:r>
      <w:r>
        <w:rPr>
          <w:rFonts w:hint="eastAsia" w:ascii="宋体" w:hAnsi="宋体" w:cs="宋体"/>
          <w:b/>
          <w:bCs/>
          <w:sz w:val="24"/>
          <w:szCs w:val="24"/>
          <w:u w:val="single"/>
        </w:rPr>
        <w:t xml:space="preserve">××</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电</w:t>
      </w:r>
      <w:r>
        <w:rPr>
          <w:rFonts w:hint="eastAsia" w:ascii="宋体" w:hAnsi="宋体" w:cs="宋体"/>
          <w:sz w:val="28"/>
          <w:szCs w:val="28"/>
        </w:rPr>
        <w:t xml:space="preserve">   </w:t>
      </w:r>
      <w:r>
        <w:rPr>
          <w:rFonts w:hint="eastAsia" w:ascii="宋体" w:hAnsi="宋体" w:cs="宋体"/>
          <w:sz w:val="28"/>
          <w:szCs w:val="28"/>
        </w:rPr>
        <w:t xml:space="preserve">话：</w:t>
      </w:r>
      <w:r>
        <w:rPr>
          <w:rFonts w:hint="eastAsia" w:ascii="宋体" w:hAnsi="宋体" w:cs="宋体"/>
          <w:b/>
          <w:bCs/>
          <w:sz w:val="24"/>
          <w:szCs w:val="24"/>
          <w:u w:val="single"/>
        </w:rPr>
        <w:t xml:space="preserve">××</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单位全称：</w:t>
      </w:r>
      <w:r>
        <w:rPr>
          <w:rFonts w:hint="eastAsia" w:ascii="宋体" w:hAnsi="宋体" w:cs="宋体"/>
          <w:b/>
          <w:bCs/>
          <w:sz w:val="24"/>
          <w:szCs w:val="24"/>
          <w:u w:val="single"/>
        </w:rPr>
        <w:t xml:space="preserve">××</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单位盖章：</w:t>
      </w:r>
      <w:r>
        <w:rPr>
          <w:rFonts w:hint="eastAsia" w:ascii="宋体" w:hAnsi="宋体" w:cs="宋体"/>
          <w:b/>
          <w:bCs/>
          <w:sz w:val="24"/>
          <w:szCs w:val="24"/>
          <w:u w:val="single"/>
        </w:rPr>
        <w:t xml:space="preserve">××</w:t>
      </w:r>
      <w:r/>
    </w:p>
    <w:p>
      <w:pPr>
        <w:ind w:left="-107" w:firstLine="560"/>
        <w:jc w:val="center"/>
        <w:spacing w:before="240" w:after="240" w:line="360" w:lineRule="auto"/>
        <w:widowControl/>
        <w:rPr>
          <w:rFonts w:ascii="宋体" w:hAnsi="宋体" w:cs="宋体"/>
          <w:sz w:val="24"/>
          <w:szCs w:val="24"/>
        </w:rPr>
      </w:pPr>
      <w:r>
        <w:rPr>
          <w:rFonts w:hint="eastAsia" w:ascii="宋体" w:hAnsi="宋体" w:cs="宋体"/>
          <w:sz w:val="28"/>
          <w:szCs w:val="28"/>
        </w:rPr>
        <w:t xml:space="preserve">                                                         </w:t>
      </w:r>
      <w:r>
        <w:rPr>
          <w:rFonts w:hint="eastAsia" w:ascii="宋体" w:hAnsi="宋体" w:cs="宋体"/>
          <w:sz w:val="28"/>
          <w:szCs w:val="28"/>
        </w:rPr>
        <w:t xml:space="preserve">  </w:t>
      </w:r>
      <w:r>
        <w:rPr>
          <w:rFonts w:hint="eastAsia" w:ascii="宋体" w:hAnsi="宋体" w:cs="宋体"/>
          <w:sz w:val="28"/>
          <w:szCs w:val="28"/>
        </w:rPr>
        <w:t xml:space="preserve">年</w:t>
      </w:r>
      <w:r>
        <w:rPr>
          <w:rFonts w:hint="eastAsia"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hint="eastAsia" w:ascii="宋体" w:hAnsi="宋体" w:cs="宋体"/>
          <w:sz w:val="28"/>
          <w:szCs w:val="28"/>
        </w:rPr>
        <w:t xml:space="preserve">日</w:t>
      </w:r>
      <w:r/>
    </w:p>
    <w:p>
      <w:pPr>
        <w:ind w:left="-107" w:firstLine="560"/>
        <w:jc w:val="left"/>
        <w:spacing w:before="240" w:after="240" w:line="360" w:lineRule="auto"/>
        <w:widowControl/>
        <w:rPr>
          <w:rFonts w:ascii="宋体" w:hAnsi="宋体" w:cs="宋体"/>
          <w:sz w:val="28"/>
          <w:szCs w:val="28"/>
        </w:rPr>
      </w:pPr>
      <w:r>
        <w:rPr>
          <w:rFonts w:ascii="宋体" w:hAnsi="宋体" w:cs="宋体"/>
          <w:sz w:val="28"/>
          <w:szCs w:val="28"/>
        </w:rPr>
      </w:r>
      <w:r/>
    </w:p>
    <w:p>
      <w:pPr>
        <w:ind w:left="-107" w:firstLine="482"/>
        <w:jc w:val="left"/>
        <w:spacing w:line="360" w:lineRule="auto"/>
        <w:widowControl/>
        <w:rPr>
          <w:rFonts w:ascii="宋体" w:hAnsi="宋体" w:cs="宋体"/>
          <w:sz w:val="24"/>
          <w:szCs w:val="24"/>
        </w:rPr>
      </w:pPr>
      <w:r>
        <w:rPr>
          <w:rFonts w:hint="eastAsia" w:ascii="宋体" w:hAnsi="宋体" w:cs="宋体"/>
          <w:b/>
          <w:bCs/>
          <w:sz w:val="24"/>
          <w:szCs w:val="24"/>
        </w:rPr>
        <w:t xml:space="preserve">附：法定代表人（负责人）居民身份证扫描件</w:t>
      </w:r>
      <w:r/>
    </w:p>
    <w:p>
      <w:pPr>
        <w:ind w:left="-107" w:firstLine="480"/>
        <w:jc w:val="left"/>
        <w:spacing w:line="360" w:lineRule="auto"/>
        <w:widowControl/>
        <w:tabs>
          <w:tab w:val="left" w:pos="7290" w:leader="none"/>
        </w:tabs>
        <w:rPr>
          <w:rFonts w:ascii="宋体" w:hAnsi="宋体" w:cs="宋体"/>
          <w:sz w:val="24"/>
          <w:szCs w:val="24"/>
        </w:rPr>
      </w:pPr>
      <w:r>
        <w:rPr>
          <w:rFonts w:hint="eastAsia" w:ascii="宋体" w:hAnsi="宋体" w:cs="宋体"/>
          <w:sz w:val="24"/>
          <w:szCs w:val="24"/>
          <w:u w:val="single"/>
        </w:rPr>
        <w:t xml:space="preserve">注：</w:t>
      </w:r>
      <w:r>
        <w:rPr>
          <w:rFonts w:hint="eastAsia" w:ascii="宋体" w:hAnsi="宋体" w:cs="宋体"/>
          <w:sz w:val="24"/>
          <w:szCs w:val="24"/>
          <w:u w:val="single"/>
        </w:rPr>
        <w:t xml:space="preserve">1.</w:t>
      </w:r>
      <w:r>
        <w:rPr>
          <w:rFonts w:hint="eastAsia" w:ascii="宋体" w:hAnsi="宋体" w:cs="宋体"/>
          <w:sz w:val="24"/>
          <w:szCs w:val="24"/>
          <w:u w:val="single"/>
        </w:rPr>
        <w:t xml:space="preserve">“法定代表人（负责人）”直接参加投标响应活动的仅需填写本身份证明</w:t>
      </w:r>
      <w:r>
        <w:rPr>
          <w:rFonts w:hint="eastAsia" w:ascii="宋体" w:hAnsi="宋体" w:cs="宋体"/>
          <w:sz w:val="24"/>
          <w:szCs w:val="24"/>
        </w:rPr>
        <w:t xml:space="preserve">。</w:t>
      </w:r>
      <w:r/>
    </w:p>
    <w:p>
      <w:pPr>
        <w:ind w:left="-107" w:firstLine="482"/>
        <w:jc w:val="left"/>
        <w:spacing w:line="360" w:lineRule="auto"/>
        <w:widowControl/>
        <w:tabs>
          <w:tab w:val="left" w:pos="7290" w:leader="none"/>
        </w:tabs>
        <w:rPr>
          <w:rFonts w:ascii="宋体" w:hAnsi="宋体" w:cs="宋体"/>
          <w:sz w:val="24"/>
          <w:szCs w:val="24"/>
        </w:rPr>
      </w:pPr>
      <w:r>
        <w:rPr>
          <w:rFonts w:hint="eastAsia" w:ascii="宋体" w:hAnsi="宋体" w:cs="宋体"/>
          <w:b/>
          <w:bCs/>
          <w:sz w:val="24"/>
          <w:szCs w:val="24"/>
          <w:u w:val="single"/>
        </w:rPr>
        <w:t xml:space="preserve">2.</w:t>
      </w:r>
      <w:r>
        <w:rPr>
          <w:rFonts w:hint="eastAsia" w:ascii="宋体" w:hAnsi="宋体" w:cs="宋体"/>
          <w:b/>
          <w:bCs/>
          <w:sz w:val="24"/>
          <w:szCs w:val="24"/>
          <w:u w:val="single"/>
        </w:rPr>
        <w:t xml:space="preserve">供应商属于非法人组织的，按照法律、行政法规规定能够对外代表其从事民事活动的主要负责人，如个人独资企业的投资人，代表合伙企业执行合伙企业事务的合伙人等，视同法定代表人。</w:t>
      </w:r>
      <w:r/>
    </w:p>
    <w:p>
      <w:pPr>
        <w:ind w:left="-107" w:firstLine="400"/>
        <w:jc w:val="left"/>
        <w:widowControl/>
        <w:rPr>
          <w:rFonts w:ascii="宋体" w:hAnsi="宋体" w:cs="宋体"/>
          <w:sz w:val="24"/>
          <w:szCs w:val="24"/>
        </w:rPr>
      </w:pPr>
      <w:r>
        <w:rPr>
          <w:rFonts w:ascii="Times New Roman" w:hAnsi="Times New Roman"/>
          <w:sz w:val="20"/>
          <w:szCs w:val="20"/>
        </w:rPr>
        <w:br w:type="page" w:clear="all"/>
      </w:r>
      <w:r>
        <w:rPr>
          <w:rFonts w:ascii="Times New Roman" w:hAnsi="Times New Roman"/>
          <w:sz w:val="20"/>
          <w:szCs w:val="20"/>
        </w:rPr>
        <w:t xml:space="preserve"> </w:t>
      </w:r>
      <w:r/>
    </w:p>
    <w:p>
      <w:pPr>
        <w:ind w:left="-107" w:firstLine="560"/>
        <w:jc w:val="center"/>
        <w:spacing w:line="480" w:lineRule="exact"/>
        <w:widowControl/>
        <w:rPr>
          <w:rFonts w:ascii="宋体" w:hAnsi="宋体" w:cs="宋体"/>
          <w:sz w:val="24"/>
          <w:szCs w:val="24"/>
        </w:rPr>
      </w:pPr>
      <w:r>
        <w:rPr>
          <w:rFonts w:hint="eastAsia" w:ascii="宋体" w:hAnsi="宋体" w:cs="宋体"/>
          <w:sz w:val="28"/>
          <w:szCs w:val="28"/>
        </w:rPr>
        <w:t xml:space="preserve">4.</w:t>
      </w:r>
      <w:r>
        <w:rPr>
          <w:rFonts w:hint="eastAsia" w:ascii="宋体" w:hAnsi="宋体" w:cs="宋体"/>
          <w:sz w:val="28"/>
          <w:szCs w:val="28"/>
        </w:rPr>
        <w:t xml:space="preserve">法定代表人（负责人）授权委托书</w:t>
      </w:r>
      <w:r/>
    </w:p>
    <w:p>
      <w:pPr>
        <w:ind w:left="-107" w:right="420" w:firstLine="560"/>
        <w:spacing w:line="520" w:lineRule="exact"/>
        <w:widowControl/>
        <w:rPr>
          <w:rFonts w:ascii="宋体" w:hAnsi="宋体" w:cs="宋体"/>
          <w:sz w:val="24"/>
          <w:szCs w:val="24"/>
        </w:rPr>
      </w:pPr>
      <w:r>
        <w:rPr>
          <w:rFonts w:hint="eastAsia" w:ascii="宋体" w:hAnsi="宋体" w:cs="宋体"/>
          <w:sz w:val="28"/>
          <w:szCs w:val="28"/>
        </w:rPr>
        <w:t xml:space="preserve">本授权书声明：</w:t>
      </w:r>
      <w:r>
        <w:rPr>
          <w:rFonts w:hint="eastAsia" w:ascii="宋体" w:hAnsi="宋体" w:cs="宋体"/>
          <w:sz w:val="28"/>
          <w:szCs w:val="28"/>
          <w:u w:val="single"/>
        </w:rPr>
        <w:t xml:space="preserve"> </w:t>
      </w:r>
      <w:r>
        <w:rPr>
          <w:rFonts w:hint="eastAsia" w:ascii="宋体" w:hAnsi="宋体" w:cs="宋体"/>
          <w:sz w:val="28"/>
          <w:szCs w:val="28"/>
          <w:u w:val="single"/>
        </w:rPr>
        <w:t xml:space="preserve">（供应商名称）</w:t>
      </w:r>
      <w:r>
        <w:rPr>
          <w:rFonts w:hint="eastAsia" w:ascii="宋体" w:hAnsi="宋体" w:cs="宋体"/>
          <w:sz w:val="28"/>
          <w:szCs w:val="28"/>
          <w:u w:val="single"/>
        </w:rPr>
        <w:t xml:space="preserve"> </w:t>
      </w:r>
      <w:r>
        <w:rPr>
          <w:rFonts w:hint="eastAsia" w:ascii="宋体" w:hAnsi="宋体" w:cs="宋体"/>
          <w:sz w:val="28"/>
          <w:szCs w:val="28"/>
        </w:rPr>
        <w:t xml:space="preserve">法定代表人（负责人）</w:t>
      </w:r>
      <w:r>
        <w:rPr>
          <w:rFonts w:hint="eastAsia" w:ascii="宋体" w:hAnsi="宋体" w:cs="宋体"/>
          <w:sz w:val="28"/>
          <w:szCs w:val="28"/>
          <w:u w:val="single"/>
        </w:rPr>
        <w:t xml:space="preserve"> </w:t>
      </w:r>
      <w:r>
        <w:rPr>
          <w:rFonts w:hint="eastAsia" w:ascii="宋体" w:hAnsi="宋体" w:cs="宋体"/>
          <w:sz w:val="28"/>
          <w:szCs w:val="28"/>
          <w:u w:val="single"/>
        </w:rPr>
        <w:t xml:space="preserve">（姓名）</w:t>
      </w:r>
      <w:r>
        <w:rPr>
          <w:rFonts w:hint="eastAsia" w:ascii="宋体" w:hAnsi="宋体" w:cs="宋体"/>
          <w:sz w:val="28"/>
          <w:szCs w:val="28"/>
          <w:u w:val="single"/>
        </w:rPr>
        <w:t xml:space="preserve"> </w:t>
      </w:r>
      <w:r>
        <w:rPr>
          <w:rFonts w:hint="eastAsia" w:ascii="宋体" w:hAnsi="宋体" w:cs="宋体"/>
          <w:sz w:val="28"/>
          <w:szCs w:val="28"/>
        </w:rPr>
        <w:t xml:space="preserve">授权</w:t>
      </w:r>
      <w:r>
        <w:rPr>
          <w:rFonts w:hint="eastAsia" w:ascii="宋体" w:hAnsi="宋体" w:cs="宋体"/>
          <w:sz w:val="28"/>
          <w:szCs w:val="28"/>
          <w:u w:val="single"/>
        </w:rPr>
        <w:t xml:space="preserve">（委托代理人的姓名、职务）</w:t>
      </w:r>
      <w:r>
        <w:rPr>
          <w:rFonts w:hint="eastAsia" w:ascii="宋体" w:hAnsi="宋体" w:cs="宋体"/>
          <w:sz w:val="28"/>
          <w:szCs w:val="28"/>
        </w:rPr>
        <w:t xml:space="preserve">为我方就</w:t>
      </w:r>
      <w:r>
        <w:rPr>
          <w:rFonts w:hint="eastAsia" w:ascii="宋体" w:hAnsi="宋体" w:cs="宋体"/>
          <w:sz w:val="28"/>
          <w:szCs w:val="28"/>
          <w:u w:val="single"/>
        </w:rPr>
        <w:t xml:space="preserve">××××（代理机构）代理的××××（项目编号、项目名称、采购包号）</w:t>
      </w:r>
      <w:r>
        <w:rPr>
          <w:rFonts w:hint="eastAsia" w:ascii="宋体" w:hAnsi="宋体" w:cs="宋体"/>
          <w:sz w:val="28"/>
          <w:szCs w:val="28"/>
        </w:rPr>
        <w:t xml:space="preserve">项目的投标活动的合法代理人，以本单位名义全权处理一切与该项目投标有关的事务（含合同签订）。</w:t>
      </w:r>
      <w:r/>
    </w:p>
    <w:p>
      <w:pPr>
        <w:ind w:left="-107" w:firstLine="560"/>
        <w:spacing w:line="480" w:lineRule="exact"/>
        <w:widowControl/>
        <w:tabs>
          <w:tab w:val="left" w:pos="5561" w:leader="none"/>
        </w:tabs>
        <w:rPr>
          <w:rFonts w:ascii="宋体" w:hAnsi="宋体" w:cs="宋体"/>
          <w:sz w:val="24"/>
          <w:szCs w:val="24"/>
        </w:rPr>
      </w:pPr>
      <w:r>
        <w:rPr>
          <w:rFonts w:hint="eastAsia" w:ascii="宋体" w:hAnsi="宋体" w:cs="宋体"/>
          <w:sz w:val="28"/>
          <w:szCs w:val="28"/>
        </w:rPr>
        <w:tab/>
      </w:r>
      <w:r/>
    </w:p>
    <w:p>
      <w:pPr>
        <w:ind w:left="-107" w:firstLine="560"/>
        <w:jc w:val="left"/>
        <w:spacing w:line="520" w:lineRule="exact"/>
        <w:widowControl/>
        <w:rPr>
          <w:rFonts w:ascii="宋体" w:hAnsi="宋体" w:cs="宋体"/>
          <w:sz w:val="24"/>
          <w:szCs w:val="24"/>
        </w:rPr>
      </w:pPr>
      <w:r>
        <w:rPr>
          <w:rFonts w:hint="eastAsia" w:ascii="宋体" w:hAnsi="宋体" w:cs="宋体"/>
          <w:sz w:val="28"/>
          <w:szCs w:val="28"/>
        </w:rPr>
        <w:t xml:space="preserve">本授权委托书于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日在相应位置签字或盖章后生效，特此声明。</w:t>
      </w:r>
      <w:r/>
    </w:p>
    <w:p>
      <w:pPr>
        <w:ind w:left="-107" w:firstLine="560"/>
        <w:spacing w:line="520" w:lineRule="exact"/>
        <w:widowControl/>
        <w:rPr>
          <w:rFonts w:ascii="宋体" w:hAnsi="宋体" w:cs="宋体"/>
          <w:sz w:val="24"/>
          <w:szCs w:val="24"/>
        </w:rPr>
      </w:pPr>
      <w:r>
        <w:rPr>
          <w:rFonts w:hint="eastAsia" w:ascii="宋体" w:hAnsi="宋体" w:cs="宋体"/>
          <w:sz w:val="28"/>
          <w:szCs w:val="28"/>
        </w:rPr>
        <w:t xml:space="preserve">委托代理人身份证号码：</w:t>
      </w:r>
      <w:r>
        <w:rPr>
          <w:rFonts w:hint="eastAsia" w:ascii="宋体" w:hAnsi="宋体" w:cs="宋体"/>
          <w:sz w:val="24"/>
          <w:szCs w:val="24"/>
          <w:u w:val="single"/>
        </w:rPr>
        <w:t xml:space="preserve">              </w:t>
      </w:r>
      <w:r/>
    </w:p>
    <w:p>
      <w:pPr>
        <w:ind w:left="-107" w:firstLine="560"/>
        <w:spacing w:line="520" w:lineRule="exact"/>
        <w:widowControl/>
        <w:rPr>
          <w:rFonts w:ascii="宋体" w:hAnsi="宋体" w:cs="宋体"/>
          <w:sz w:val="24"/>
          <w:szCs w:val="24"/>
        </w:rPr>
      </w:pPr>
      <w:r>
        <w:rPr>
          <w:rFonts w:hint="eastAsia" w:ascii="宋体" w:hAnsi="宋体" w:cs="宋体"/>
          <w:sz w:val="28"/>
          <w:szCs w:val="28"/>
        </w:rPr>
        <w:t xml:space="preserve">委托代理人联系电话：（手机）</w:t>
      </w:r>
      <w:r>
        <w:rPr>
          <w:rFonts w:hint="eastAsia" w:ascii="宋体" w:hAnsi="宋体" w:cs="宋体"/>
          <w:sz w:val="24"/>
          <w:szCs w:val="24"/>
          <w:u w:val="single"/>
        </w:rPr>
        <w:t xml:space="preserve">              </w:t>
      </w:r>
      <w:r/>
    </w:p>
    <w:p>
      <w:pPr>
        <w:ind w:left="-107" w:firstLine="560"/>
        <w:spacing w:line="520" w:lineRule="exact"/>
        <w:widowControl/>
        <w:rPr>
          <w:rFonts w:ascii="宋体" w:hAnsi="宋体" w:cs="宋体"/>
          <w:sz w:val="24"/>
          <w:szCs w:val="24"/>
        </w:rPr>
      </w:pPr>
      <w:r>
        <w:rPr>
          <w:rFonts w:hint="eastAsia" w:ascii="宋体" w:hAnsi="宋体" w:cs="宋体"/>
          <w:sz w:val="28"/>
          <w:szCs w:val="28"/>
        </w:rPr>
        <w:t xml:space="preserve">法定代表人（负责人）签章</w:t>
      </w:r>
      <w:r>
        <w:rPr>
          <w:rFonts w:hint="eastAsia" w:ascii="宋体" w:hAnsi="宋体" w:cs="宋体"/>
          <w:sz w:val="28"/>
          <w:szCs w:val="28"/>
          <w:u w:val="single"/>
        </w:rPr>
        <w:t xml:space="preserve">：</w:t>
      </w:r>
      <w:r>
        <w:rPr>
          <w:rFonts w:hint="eastAsia" w:ascii="宋体" w:hAnsi="宋体" w:cs="宋体"/>
          <w:sz w:val="28"/>
          <w:szCs w:val="28"/>
          <w:u w:val="single"/>
        </w:rPr>
        <w:t xml:space="preserve">             </w:t>
      </w:r>
      <w:r/>
    </w:p>
    <w:p>
      <w:pPr>
        <w:ind w:left="-107" w:firstLine="560"/>
        <w:spacing w:line="360" w:lineRule="auto"/>
        <w:widowControl/>
        <w:rPr>
          <w:rFonts w:ascii="宋体" w:hAnsi="宋体" w:cs="宋体"/>
          <w:sz w:val="28"/>
          <w:szCs w:val="28"/>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供应商名称（公章）：</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日</w:t>
      </w:r>
      <w:r>
        <w:rPr>
          <w:rFonts w:hint="eastAsia" w:ascii="宋体" w:hAnsi="宋体" w:cs="宋体"/>
          <w:sz w:val="28"/>
          <w:szCs w:val="28"/>
        </w:rPr>
        <w:t xml:space="preserve">   </w:t>
      </w:r>
      <w:r>
        <w:rPr>
          <w:rFonts w:hint="eastAsia" w:ascii="宋体" w:hAnsi="宋体" w:cs="宋体"/>
          <w:sz w:val="28"/>
          <w:szCs w:val="28"/>
        </w:rPr>
        <w:t xml:space="preserve">期：</w:t>
      </w:r>
      <w:r/>
    </w:p>
    <w:p>
      <w:pPr>
        <w:ind w:left="-107" w:firstLine="482"/>
        <w:spacing w:line="360" w:lineRule="auto"/>
        <w:widowControl/>
        <w:rPr>
          <w:rFonts w:ascii="宋体" w:hAnsi="宋体" w:cs="宋体"/>
          <w:sz w:val="24"/>
          <w:szCs w:val="24"/>
        </w:rPr>
      </w:pPr>
      <w:r>
        <w:rPr>
          <w:rFonts w:hint="eastAsia" w:ascii="宋体" w:hAnsi="宋体" w:cs="宋体"/>
          <w:b/>
          <w:bCs/>
          <w:sz w:val="24"/>
          <w:szCs w:val="24"/>
        </w:rPr>
        <w:t xml:space="preserve">附：委托代理人居民身份证扫描件</w:t>
      </w:r>
      <w:r/>
    </w:p>
    <w:p>
      <w:pPr>
        <w:ind w:left="-107" w:firstLine="480"/>
        <w:jc w:val="left"/>
        <w:spacing w:line="360" w:lineRule="auto"/>
        <w:widowControl/>
        <w:rPr>
          <w:rFonts w:ascii="宋体" w:hAnsi="宋体" w:cs="宋体"/>
          <w:sz w:val="24"/>
          <w:szCs w:val="24"/>
        </w:rPr>
      </w:pPr>
      <w:r>
        <w:rPr>
          <w:rFonts w:hint="eastAsia" w:ascii="宋体" w:hAnsi="宋体" w:cs="宋体"/>
          <w:sz w:val="24"/>
          <w:szCs w:val="24"/>
          <w:u w:val="single"/>
        </w:rPr>
        <w:t xml:space="preserve">注：“法定代表人（负责人）”授权委托其他人投标的，须填写法定代表人（负责人）身份证明书和本授权委托书</w:t>
      </w:r>
      <w:r>
        <w:rPr>
          <w:rFonts w:hint="eastAsia" w:ascii="宋体" w:hAnsi="宋体" w:cs="宋体"/>
          <w:sz w:val="24"/>
          <w:szCs w:val="24"/>
        </w:rPr>
        <w:t xml:space="preserve">。</w:t>
      </w:r>
      <w:r/>
    </w:p>
    <w:p>
      <w:pPr>
        <w:ind w:left="-107" w:firstLine="420"/>
        <w:jc w:val="center"/>
        <w:rPr>
          <w:rFonts w:ascii="宋体" w:hAnsi="宋体" w:cs="宋体"/>
          <w:sz w:val="24"/>
          <w:szCs w:val="24"/>
        </w:rPr>
      </w:pPr>
      <w:r>
        <w:br w:type="page" w:clear="all"/>
      </w:r>
      <w:bookmarkStart w:id="90" w:name="_Toc256000070"/>
      <w:r>
        <w:rPr>
          <w:rFonts w:ascii="宋体" w:hAnsi="宋体" w:cs="宋体"/>
          <w:sz w:val="28"/>
        </w:rPr>
        <w:t xml:space="preserve">(</w:t>
      </w:r>
      <w:r>
        <w:rPr>
          <w:rFonts w:hint="eastAsia" w:ascii="宋体" w:hAnsi="宋体" w:cs="宋体"/>
          <w:sz w:val="28"/>
        </w:rPr>
        <w:t xml:space="preserve">二</w:t>
      </w:r>
      <w:r>
        <w:rPr>
          <w:rFonts w:ascii="宋体" w:hAnsi="宋体" w:cs="宋体"/>
          <w:sz w:val="28"/>
        </w:rPr>
        <w:t xml:space="preserve">)</w:t>
      </w:r>
      <w:bookmarkEnd w:id="90"/>
      <w:r>
        <w:rPr>
          <w:rFonts w:ascii="Times New Roman" w:hAnsi="Times New Roman"/>
          <w:sz w:val="28"/>
          <w:szCs w:val="28"/>
        </w:rPr>
        <w:t xml:space="preserve"> </w:t>
      </w:r>
      <w:r>
        <w:rPr>
          <w:rFonts w:ascii="Times New Roman" w:hAnsi="Times New Roman"/>
          <w:sz w:val="28"/>
          <w:szCs w:val="28"/>
        </w:rPr>
        <w:t xml:space="preserve">具有良好的商业信誉和健全的财务会计制度</w:t>
      </w:r>
      <w:r/>
    </w:p>
    <w:p>
      <w:pPr>
        <w:ind w:left="-107" w:firstLine="480"/>
        <w:jc w:val="left"/>
        <w:widowControl/>
        <w:rPr>
          <w:rFonts w:ascii="宋体" w:hAnsi="宋体" w:cs="宋体"/>
          <w:sz w:val="24"/>
          <w:szCs w:val="24"/>
        </w:rPr>
      </w:pPr>
      <w:r>
        <w:rPr>
          <w:rFonts w:ascii="宋体" w:hAnsi="宋体" w:cs="宋体"/>
          <w:sz w:val="24"/>
          <w:szCs w:val="24"/>
        </w:rPr>
        <w:t xml:space="preserve"> </w:t>
      </w:r>
      <w:r/>
    </w:p>
    <w:p>
      <w:pPr>
        <w:ind w:left="-107" w:firstLine="560"/>
        <w:jc w:val="left"/>
        <w:spacing w:line="360" w:lineRule="auto"/>
        <w:widowControl/>
        <w:rPr>
          <w:rFonts w:ascii="宋体" w:hAnsi="宋体" w:cs="宋体"/>
          <w:sz w:val="28"/>
          <w:szCs w:val="28"/>
        </w:rPr>
        <w:outlineLvl w:val="2"/>
      </w:pPr>
      <w:r/>
      <w:bookmarkStart w:id="91" w:name="_Toc142925681"/>
      <w:r>
        <w:rPr>
          <w:rFonts w:ascii="宋体" w:hAnsi="宋体" w:cs="宋体"/>
          <w:sz w:val="28"/>
          <w:szCs w:val="28"/>
        </w:rPr>
        <w:t xml:space="preserve">提供</w:t>
      </w:r>
      <w:r>
        <w:rPr>
          <w:rFonts w:hint="eastAsia" w:ascii="宋体" w:hAnsi="宋体" w:cs="宋体"/>
          <w:sz w:val="28"/>
          <w:szCs w:val="28"/>
        </w:rPr>
        <w:t xml:space="preserve">2024</w:t>
      </w:r>
      <w:r>
        <w:rPr>
          <w:rFonts w:ascii="宋体" w:hAnsi="宋体" w:cs="宋体"/>
          <w:sz w:val="28"/>
          <w:szCs w:val="28"/>
        </w:rPr>
        <w:t xml:space="preserve">年度财务状况报告，成立不满一年的提供至少一个月资产负债表和损益表；</w:t>
      </w:r>
      <w:r>
        <w:rPr>
          <w:rFonts w:ascii="宋体" w:hAnsi="宋体" w:cs="宋体"/>
          <w:b/>
          <w:bCs/>
          <w:sz w:val="28"/>
          <w:szCs w:val="28"/>
        </w:rPr>
        <w:t xml:space="preserve">如按招标文件格式要求提供了《资格承诺函》，可不提供此项相关证明材料</w:t>
      </w:r>
      <w:r>
        <w:rPr>
          <w:rFonts w:ascii="宋体" w:hAnsi="宋体" w:cs="宋体"/>
          <w:sz w:val="28"/>
          <w:szCs w:val="28"/>
        </w:rPr>
        <w:t xml:space="preserve">。</w:t>
      </w:r>
      <w:bookmarkStart w:id="92" w:name="_Toc256000071"/>
      <w:r/>
      <w:bookmarkEnd w:id="91"/>
      <w:r/>
      <w:r/>
    </w:p>
    <w:p>
      <w:pPr>
        <w:ind w:left="-107" w:firstLine="560"/>
        <w:jc w:val="left"/>
        <w:widowControl/>
        <w:rPr>
          <w:rFonts w:ascii="宋体" w:hAnsi="宋体" w:cs="宋体"/>
          <w:sz w:val="28"/>
          <w:szCs w:val="24"/>
        </w:rPr>
        <w:outlineLvl w:val="2"/>
      </w:pPr>
      <w:r>
        <w:rPr>
          <w:rFonts w:ascii="宋体" w:hAnsi="宋体" w:cs="宋体"/>
          <w:sz w:val="28"/>
          <w:szCs w:val="24"/>
        </w:rPr>
      </w:r>
      <w:r/>
    </w:p>
    <w:p>
      <w:pPr>
        <w:ind w:left="-107" w:firstLine="560"/>
        <w:jc w:val="center"/>
        <w:widowControl/>
        <w:rPr>
          <w:rFonts w:ascii="宋体" w:hAnsi="宋体" w:cs="宋体"/>
          <w:sz w:val="28"/>
          <w:szCs w:val="24"/>
        </w:rPr>
        <w:outlineLvl w:val="2"/>
      </w:pPr>
      <w:r/>
      <w:bookmarkStart w:id="93" w:name="_Toc142925682"/>
      <w:r>
        <w:rPr>
          <w:rFonts w:ascii="宋体" w:hAnsi="宋体" w:cs="宋体"/>
          <w:sz w:val="28"/>
          <w:szCs w:val="24"/>
        </w:rPr>
        <w:t xml:space="preserve">(</w:t>
      </w:r>
      <w:r>
        <w:rPr>
          <w:rFonts w:hint="eastAsia" w:ascii="宋体" w:hAnsi="宋体" w:cs="宋体"/>
          <w:sz w:val="28"/>
          <w:szCs w:val="24"/>
        </w:rPr>
        <w:t xml:space="preserve">三</w:t>
      </w:r>
      <w:r>
        <w:rPr>
          <w:rFonts w:ascii="宋体" w:hAnsi="宋体" w:cs="宋体"/>
          <w:sz w:val="28"/>
          <w:szCs w:val="24"/>
        </w:rPr>
        <w:t xml:space="preserve">)</w:t>
      </w:r>
      <w:bookmarkEnd w:id="92"/>
      <w:r>
        <w:rPr>
          <w:rFonts w:hint="eastAsia" w:ascii="宋体" w:hAnsi="宋体" w:cs="宋体"/>
          <w:sz w:val="28"/>
          <w:szCs w:val="24"/>
        </w:rPr>
        <w:t xml:space="preserve">有依法缴纳税收和职工社会保障基金的良好记录</w:t>
      </w:r>
      <w:bookmarkEnd w:id="93"/>
      <w:r/>
      <w:r/>
    </w:p>
    <w:p>
      <w:pPr>
        <w:ind w:left="-107" w:firstLine="560"/>
        <w:jc w:val="left"/>
        <w:widowControl/>
        <w:rPr>
          <w:rFonts w:ascii="宋体" w:hAnsi="宋体" w:cs="宋体"/>
          <w:sz w:val="28"/>
          <w:szCs w:val="28"/>
        </w:rPr>
        <w:outlineLvl w:val="2"/>
      </w:pPr>
      <w:r>
        <w:rPr>
          <w:rFonts w:ascii="宋体" w:hAnsi="宋体" w:cs="宋体"/>
          <w:sz w:val="28"/>
          <w:szCs w:val="28"/>
        </w:rPr>
      </w:r>
      <w:r/>
    </w:p>
    <w:p>
      <w:pPr>
        <w:ind w:left="-107" w:firstLine="560"/>
        <w:jc w:val="left"/>
        <w:spacing w:line="360" w:lineRule="auto"/>
        <w:widowControl/>
        <w:rPr>
          <w:rFonts w:ascii="宋体" w:hAnsi="宋体" w:cs="宋体"/>
          <w:sz w:val="28"/>
          <w:szCs w:val="28"/>
        </w:rPr>
        <w:outlineLvl w:val="2"/>
      </w:pPr>
      <w:r/>
      <w:bookmarkStart w:id="94" w:name="_Toc142925683"/>
      <w:r>
        <w:rPr>
          <w:rFonts w:hint="eastAsia" w:ascii="宋体" w:hAnsi="宋体" w:cs="宋体"/>
          <w:sz w:val="28"/>
          <w:szCs w:val="28"/>
        </w:rPr>
        <w:t xml:space="preserve">提供参加本次政府采购活动前半年内（至少一个月）依法缴纳税收和社会保障资金的相关材料；</w:t>
      </w:r>
      <w:r>
        <w:rPr>
          <w:rFonts w:hint="eastAsia" w:ascii="宋体" w:hAnsi="宋体" w:cs="宋体"/>
          <w:b/>
          <w:bCs/>
          <w:sz w:val="28"/>
          <w:szCs w:val="28"/>
        </w:rPr>
        <w:t xml:space="preserve">如按</w:t>
      </w:r>
      <w:r>
        <w:rPr>
          <w:rFonts w:ascii="宋体" w:hAnsi="宋体" w:cs="宋体"/>
          <w:b/>
          <w:bCs/>
          <w:sz w:val="28"/>
          <w:szCs w:val="28"/>
        </w:rPr>
        <w:t xml:space="preserve">招标</w:t>
      </w:r>
      <w:r>
        <w:rPr>
          <w:rFonts w:hint="eastAsia" w:ascii="宋体" w:hAnsi="宋体" w:cs="宋体"/>
          <w:b/>
          <w:bCs/>
          <w:sz w:val="28"/>
          <w:szCs w:val="28"/>
        </w:rPr>
        <w:t xml:space="preserve">文件格式要求提供了《资格承诺函》，可不提供此项相关证明材料。</w:t>
      </w:r>
      <w:bookmarkStart w:id="95" w:name="_Toc256000072"/>
      <w:r/>
      <w:bookmarkEnd w:id="94"/>
      <w:r/>
      <w:r/>
    </w:p>
    <w:p>
      <w:pPr>
        <w:ind w:left="-107" w:firstLine="560"/>
        <w:jc w:val="left"/>
        <w:widowControl/>
        <w:rPr>
          <w:rFonts w:ascii="宋体" w:hAnsi="宋体" w:cs="宋体"/>
          <w:sz w:val="28"/>
          <w:szCs w:val="28"/>
        </w:rPr>
        <w:outlineLvl w:val="2"/>
      </w:pPr>
      <w:r>
        <w:rPr>
          <w:rFonts w:ascii="宋体" w:hAnsi="宋体" w:cs="宋体"/>
          <w:sz w:val="28"/>
          <w:szCs w:val="28"/>
        </w:rPr>
      </w:r>
      <w:r/>
    </w:p>
    <w:p>
      <w:pPr>
        <w:ind w:left="-107" w:firstLine="560"/>
        <w:jc w:val="center"/>
        <w:widowControl/>
        <w:rPr>
          <w:rFonts w:ascii="宋体" w:hAnsi="宋体" w:eastAsia="Times New Roman" w:cs="宋体"/>
          <w:sz w:val="24"/>
          <w:szCs w:val="24"/>
        </w:rPr>
        <w:outlineLvl w:val="2"/>
      </w:pPr>
      <w:r/>
      <w:bookmarkStart w:id="96" w:name="_Toc142925684"/>
      <w:r>
        <w:rPr>
          <w:rFonts w:ascii="宋体" w:hAnsi="宋体" w:cs="宋体"/>
          <w:sz w:val="28"/>
          <w:szCs w:val="24"/>
        </w:rPr>
        <w:t xml:space="preserve">(</w:t>
      </w:r>
      <w:r>
        <w:rPr>
          <w:rFonts w:hint="eastAsia" w:ascii="宋体" w:hAnsi="宋体" w:cs="宋体"/>
          <w:sz w:val="28"/>
          <w:szCs w:val="24"/>
        </w:rPr>
        <w:t xml:space="preserve">四</w:t>
      </w:r>
      <w:r>
        <w:rPr>
          <w:rFonts w:ascii="宋体" w:hAnsi="宋体" w:cs="宋体"/>
          <w:sz w:val="28"/>
          <w:szCs w:val="24"/>
        </w:rPr>
        <w:t xml:space="preserve">)</w:t>
      </w:r>
      <w:bookmarkEnd w:id="95"/>
      <w:r>
        <w:rPr>
          <w:rFonts w:ascii="宋体" w:hAnsi="宋体" w:cs="宋体"/>
          <w:sz w:val="28"/>
          <w:szCs w:val="24"/>
        </w:rPr>
        <w:t xml:space="preserve"> </w:t>
      </w:r>
      <w:r>
        <w:rPr>
          <w:rFonts w:ascii="宋体" w:hAnsi="宋体" w:cs="宋体"/>
          <w:sz w:val="28"/>
          <w:szCs w:val="24"/>
        </w:rPr>
        <w:t xml:space="preserve">具备履行合同所必需的设备和专业技术能力</w:t>
      </w:r>
      <w:bookmarkEnd w:id="96"/>
      <w:r/>
      <w:r/>
    </w:p>
    <w:p>
      <w:pPr>
        <w:ind w:left="-107" w:firstLine="480"/>
        <w:jc w:val="left"/>
        <w:widowControl/>
        <w:rPr>
          <w:rFonts w:ascii="宋体" w:hAnsi="宋体" w:cs="宋体"/>
          <w:sz w:val="24"/>
          <w:szCs w:val="24"/>
        </w:rPr>
      </w:pPr>
      <w:r>
        <w:rPr>
          <w:rFonts w:ascii="宋体" w:hAnsi="宋体" w:cs="宋体"/>
          <w:sz w:val="24"/>
          <w:szCs w:val="24"/>
        </w:rPr>
        <w:t xml:space="preserve"> </w:t>
      </w:r>
      <w:r/>
    </w:p>
    <w:p>
      <w:pPr>
        <w:ind w:left="-107" w:firstLine="400"/>
        <w:jc w:val="left"/>
        <w:spacing w:line="360" w:lineRule="auto"/>
        <w:widowControl/>
        <w:rPr>
          <w:rFonts w:ascii="宋体" w:hAnsi="宋体" w:cs="宋体"/>
          <w:sz w:val="28"/>
          <w:szCs w:val="28"/>
        </w:rPr>
        <w:outlineLvl w:val="2"/>
      </w:pPr>
      <w:r>
        <w:rPr>
          <w:rFonts w:ascii="Times New Roman" w:hAnsi="Times New Roman"/>
          <w:sz w:val="20"/>
          <w:szCs w:val="20"/>
        </w:rPr>
        <w:t xml:space="preserve"> </w:t>
      </w:r>
      <w:bookmarkStart w:id="97" w:name="_Toc142925685"/>
      <w:r>
        <w:rPr>
          <w:rFonts w:ascii="宋体" w:hAnsi="宋体" w:cs="宋体"/>
          <w:sz w:val="28"/>
          <w:szCs w:val="28"/>
        </w:rPr>
        <w:t xml:space="preserve">提供具备履行合同所必需的设备和专业技术能力的书面承诺；</w:t>
      </w:r>
      <w:r>
        <w:rPr>
          <w:rFonts w:ascii="宋体" w:hAnsi="宋体" w:cs="宋体"/>
          <w:b/>
          <w:bCs/>
          <w:sz w:val="28"/>
          <w:szCs w:val="28"/>
        </w:rPr>
        <w:t xml:space="preserve">如按招标文件格式要求提供了《资格承诺函》，可不提供此项相关证明材料。</w:t>
      </w:r>
      <w:bookmarkEnd w:id="97"/>
      <w:r/>
      <w:r/>
    </w:p>
    <w:p>
      <w:pPr>
        <w:ind w:left="-107" w:firstLine="400"/>
        <w:jc w:val="left"/>
        <w:spacing w:line="360" w:lineRule="auto"/>
        <w:widowControl/>
        <w:rPr>
          <w:rFonts w:ascii="宋体" w:hAnsi="宋体" w:cs="宋体"/>
          <w:sz w:val="28"/>
          <w:szCs w:val="28"/>
        </w:rPr>
        <w:outlineLvl w:val="2"/>
      </w:pPr>
      <w:r>
        <w:rPr>
          <w:rFonts w:ascii="宋体" w:hAnsi="宋体" w:cs="宋体"/>
          <w:sz w:val="28"/>
          <w:szCs w:val="28"/>
        </w:rPr>
      </w:r>
      <w:r/>
    </w:p>
    <w:p>
      <w:pPr>
        <w:ind w:left="-107" w:firstLine="560"/>
        <w:jc w:val="left"/>
        <w:widowControl/>
        <w:rPr>
          <w:rFonts w:ascii="宋体" w:hAnsi="宋体" w:cs="宋体"/>
          <w:sz w:val="28"/>
          <w:szCs w:val="28"/>
        </w:rPr>
        <w:outlineLvl w:val="2"/>
      </w:pPr>
      <w:r>
        <w:rPr>
          <w:rFonts w:ascii="宋体" w:hAnsi="宋体" w:cs="宋体"/>
          <w:sz w:val="28"/>
          <w:szCs w:val="28"/>
        </w:rPr>
      </w:r>
      <w:r/>
    </w:p>
    <w:p>
      <w:pPr>
        <w:ind w:left="-107" w:firstLine="560"/>
        <w:jc w:val="left"/>
        <w:spacing w:line="360" w:lineRule="auto"/>
        <w:widowControl/>
        <w:rPr>
          <w:rFonts w:ascii="Times New Roman" w:hAnsi="Times New Roman" w:eastAsia="Times New Roman"/>
          <w:sz w:val="24"/>
          <w:szCs w:val="24"/>
        </w:rPr>
        <w:outlineLvl w:val="2"/>
      </w:pPr>
      <w:r/>
      <w:bookmarkStart w:id="98" w:name="_Toc256000073"/>
      <w:r>
        <w:rPr>
          <w:rFonts w:ascii="宋体" w:hAnsi="宋体" w:cs="宋体"/>
          <w:sz w:val="28"/>
        </w:rPr>
        <w:br w:type="page" w:clear="all"/>
      </w:r>
      <w:r>
        <w:rPr>
          <w:rFonts w:ascii="宋体" w:hAnsi="宋体" w:cs="宋体"/>
          <w:sz w:val="28"/>
        </w:rPr>
        <w:t xml:space="preserve">(</w:t>
      </w:r>
      <w:r>
        <w:rPr>
          <w:rFonts w:hint="eastAsia" w:ascii="宋体" w:hAnsi="宋体" w:cs="宋体"/>
          <w:sz w:val="28"/>
        </w:rPr>
        <w:t xml:space="preserve">五</w:t>
      </w:r>
      <w:r>
        <w:rPr>
          <w:rFonts w:ascii="宋体" w:hAnsi="宋体" w:cs="宋体"/>
          <w:sz w:val="28"/>
        </w:rPr>
        <w:t xml:space="preserve">)</w:t>
      </w:r>
      <w:bookmarkEnd w:id="98"/>
      <w:r>
        <w:rPr>
          <w:rFonts w:ascii="宋体" w:hAnsi="宋体" w:cs="宋体"/>
          <w:sz w:val="28"/>
        </w:rPr>
        <w:t xml:space="preserve"> </w:t>
      </w:r>
      <w:r>
        <w:rPr>
          <w:rFonts w:ascii="宋体" w:hAnsi="宋体" w:cs="宋体"/>
          <w:sz w:val="28"/>
        </w:rPr>
        <w:t xml:space="preserve">参加政府采购活动前</w:t>
      </w:r>
      <w:r>
        <w:rPr>
          <w:rFonts w:ascii="宋体" w:hAnsi="宋体" w:cs="宋体"/>
          <w:sz w:val="28"/>
        </w:rPr>
        <w:t xml:space="preserve">3</w:t>
      </w:r>
      <w:r>
        <w:rPr>
          <w:rFonts w:ascii="宋体" w:hAnsi="宋体" w:cs="宋体"/>
          <w:sz w:val="28"/>
        </w:rPr>
        <w:t xml:space="preserve">年内在经营活动中没有重大违法记录</w:t>
      </w:r>
      <w:r/>
    </w:p>
    <w:p>
      <w:pPr>
        <w:pStyle w:val="2238"/>
        <w:jc w:val="center"/>
        <w:spacing w:line="360" w:lineRule="auto"/>
        <w:outlineLvl w:val="1"/>
      </w:pPr>
      <w:r>
        <w:rPr>
          <w:rFonts w:hint="eastAsia" w:ascii="宋体" w:hAnsi="宋体" w:eastAsia="宋体" w:cs="宋体"/>
          <w:sz w:val="28"/>
        </w:rPr>
        <w:t xml:space="preserve">1.</w:t>
      </w:r>
      <w:r>
        <w:rPr>
          <w:rFonts w:ascii="宋体" w:hAnsi="宋体" w:eastAsia="宋体" w:cs="宋体"/>
          <w:sz w:val="28"/>
        </w:rPr>
        <w:t xml:space="preserve">投标函</w:t>
      </w:r>
      <w:r/>
    </w:p>
    <w:p>
      <w:pPr>
        <w:pStyle w:val="2240"/>
        <w:rPr>
          <w:rFonts w:ascii="宋体" w:hAnsi="宋体" w:eastAsia="宋体" w:cs="宋体"/>
        </w:rPr>
      </w:pPr>
      <w:r>
        <w:rPr>
          <w:rFonts w:ascii="Tahoma" w:hAnsi="Tahoma" w:eastAsia="宋体" w:cs="Tahoma"/>
        </w:rPr>
        <w:t xml:space="preserve">﻿</w:t>
      </w:r>
      <w:r>
        <w:rPr>
          <w:rFonts w:ascii="宋体" w:hAnsi="宋体" w:eastAsia="宋体" w:cs="宋体"/>
        </w:rPr>
        <w:t xml:space="preserve">  </w:t>
      </w:r>
      <w:r>
        <w:rPr>
          <w:rFonts w:ascii="宋体" w:hAnsi="宋体" w:eastAsia="宋体" w:cs="宋体"/>
          <w:u w:val="single"/>
        </w:rPr>
        <w:t xml:space="preserve">  (</w:t>
      </w:r>
      <w:r>
        <w:rPr>
          <w:rFonts w:ascii="宋体" w:hAnsi="宋体" w:eastAsia="宋体" w:cs="宋体"/>
          <w:u w:val="single"/>
        </w:rPr>
        <w:t xml:space="preserve">采购代理</w:t>
      </w:r>
      <w:r>
        <w:rPr>
          <w:rFonts w:ascii="宋体" w:hAnsi="宋体" w:eastAsia="宋体" w:cs="宋体"/>
          <w:u w:val="single"/>
        </w:rPr>
        <w:t xml:space="preserve">)</w:t>
      </w:r>
      <w:r>
        <w:rPr>
          <w:rFonts w:ascii="宋体" w:hAnsi="宋体" w:eastAsia="宋体" w:cs="宋体"/>
        </w:rPr>
        <w:t xml:space="preserve">：</w:t>
      </w:r>
      <w:r>
        <w:rPr>
          <w:rFonts w:ascii="宋体" w:hAnsi="宋体" w:eastAsia="宋体" w:cs="宋体"/>
        </w:rPr>
        <w:t xml:space="preserve"> </w:t>
      </w:r>
      <w:r/>
    </w:p>
    <w:p>
      <w:pPr>
        <w:pStyle w:val="2240"/>
        <w:ind w:firstLine="480"/>
        <w:spacing w:line="480" w:lineRule="exact"/>
        <w:rPr>
          <w:rFonts w:ascii="宋体" w:hAnsi="宋体" w:eastAsia="宋体" w:cs="宋体"/>
        </w:rPr>
      </w:pPr>
      <w:r>
        <w:rPr>
          <w:rFonts w:ascii="宋体" w:hAnsi="宋体" w:eastAsia="宋体" w:cs="宋体"/>
        </w:rPr>
        <w:t xml:space="preserve">根据贵方关于</w:t>
      </w:r>
      <w:r>
        <w:rPr>
          <w:rFonts w:hint="eastAsia" w:ascii="宋体" w:hAnsi="宋体" w:eastAsia="宋体" w:cs="宋体"/>
          <w:u w:val="single"/>
        </w:rPr>
        <w:t xml:space="preserve">（项目名称）（采购包</w:t>
      </w:r>
      <w:r>
        <w:rPr>
          <w:rFonts w:hint="eastAsia" w:ascii="宋体" w:hAnsi="宋体" w:eastAsia="宋体" w:cs="宋体"/>
          <w:u w:val="single"/>
        </w:rPr>
        <w:t xml:space="preserve">1/2/3/4/5</w:t>
      </w:r>
      <w:r>
        <w:rPr>
          <w:rFonts w:hint="eastAsia" w:ascii="宋体" w:hAnsi="宋体" w:eastAsia="宋体" w:cs="宋体"/>
          <w:u w:val="single"/>
        </w:rPr>
        <w:t xml:space="preserve">）</w:t>
      </w:r>
      <w:r>
        <w:rPr>
          <w:rFonts w:ascii="宋体" w:hAnsi="宋体" w:eastAsia="宋体" w:cs="宋体"/>
          <w:u w:val="single"/>
        </w:rPr>
        <w:t xml:space="preserve">（项目编号）</w:t>
      </w:r>
      <w:r>
        <w:rPr>
          <w:rFonts w:ascii="宋体" w:hAnsi="宋体" w:eastAsia="宋体" w:cs="宋体"/>
        </w:rPr>
        <w:t xml:space="preserve">的投标邀请，我方已完全理解招标文件的所有内容。</w:t>
      </w:r>
      <w:r/>
    </w:p>
    <w:p>
      <w:pPr>
        <w:pStyle w:val="2240"/>
        <w:ind w:firstLine="480"/>
        <w:spacing w:line="480" w:lineRule="exact"/>
        <w:rPr>
          <w:rFonts w:ascii="宋体" w:hAnsi="宋体" w:eastAsia="宋体" w:cs="宋体"/>
        </w:rPr>
      </w:pPr>
      <w:r>
        <w:rPr>
          <w:rFonts w:ascii="宋体" w:hAnsi="宋体" w:eastAsia="宋体" w:cs="宋体"/>
        </w:rPr>
        <w:t xml:space="preserve">据此函，我方兹宣布同意如下：</w:t>
      </w:r>
      <w:r/>
    </w:p>
    <w:p>
      <w:pPr>
        <w:pStyle w:val="2240"/>
        <w:ind w:firstLine="480"/>
        <w:spacing w:line="480" w:lineRule="exac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按招标文件规定提供货物（服务）的唯一投标报价见开标一览表。</w:t>
      </w:r>
      <w:r>
        <w:rPr>
          <w:rFonts w:ascii="宋体" w:hAnsi="宋体" w:eastAsia="宋体" w:cs="宋体"/>
        </w:rPr>
        <w:t xml:space="preserve"> </w:t>
      </w:r>
      <w:r/>
    </w:p>
    <w:p>
      <w:pPr>
        <w:pStyle w:val="2240"/>
        <w:ind w:firstLine="480"/>
        <w:spacing w:line="480" w:lineRule="exac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我方承诺根据招标文件的规定，完成合同义务，并承担责任（如有偏离，在投标文件中另作说明）。</w:t>
      </w:r>
      <w:r>
        <w:rPr>
          <w:rFonts w:ascii="宋体" w:hAnsi="宋体" w:eastAsia="宋体" w:cs="宋体"/>
        </w:rPr>
        <w:t xml:space="preserve"> </w:t>
      </w:r>
      <w:r/>
    </w:p>
    <w:p>
      <w:pPr>
        <w:pStyle w:val="2240"/>
        <w:ind w:firstLine="480"/>
        <w:spacing w:line="480" w:lineRule="exac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我方已详读全部招标文件，包括招标文件书面修改通知（如果有的话），我方完全理解并同意放弃对这方面不明及误解的权利。</w:t>
      </w:r>
      <w:r>
        <w:rPr>
          <w:rFonts w:ascii="宋体" w:hAnsi="宋体" w:eastAsia="宋体" w:cs="宋体"/>
        </w:rPr>
        <w:t xml:space="preserve"> </w:t>
      </w:r>
      <w:r/>
    </w:p>
    <w:p>
      <w:pPr>
        <w:pStyle w:val="2240"/>
        <w:ind w:firstLine="480"/>
        <w:spacing w:line="480" w:lineRule="exac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我方已详读全部投标文件，保证提供的投标文件及所有材料的完整、真实、合法、有效性并对其负责，承诺在评审期间，如评标委员会对我方提出澄清要求，将及时作出响应，否则自行承担后果。</w:t>
      </w:r>
      <w:r>
        <w:rPr>
          <w:rFonts w:ascii="宋体" w:hAnsi="宋体" w:eastAsia="宋体" w:cs="宋体"/>
        </w:rPr>
        <w:t xml:space="preserve"> </w:t>
      </w:r>
      <w:r/>
    </w:p>
    <w:p>
      <w:pPr>
        <w:pStyle w:val="2240"/>
        <w:ind w:firstLine="480"/>
        <w:spacing w:line="480" w:lineRule="exact"/>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w:t>
      </w:r>
      <w:r>
        <w:rPr>
          <w:rFonts w:ascii="宋体" w:hAnsi="宋体" w:eastAsia="宋体" w:cs="宋体"/>
        </w:rPr>
        <w:t xml:space="preserve">我方同意从规定的招标日期起遵循本招标文件，并在规定的投标有效期期满之前均具有约束力。</w:t>
      </w:r>
      <w:r>
        <w:rPr>
          <w:rFonts w:ascii="宋体" w:hAnsi="宋体" w:eastAsia="宋体" w:cs="宋体"/>
        </w:rPr>
        <w:t xml:space="preserve"> </w:t>
      </w:r>
      <w:r/>
    </w:p>
    <w:p>
      <w:pPr>
        <w:pStyle w:val="2240"/>
        <w:ind w:firstLine="480"/>
        <w:spacing w:line="480" w:lineRule="exact"/>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w:t>
      </w:r>
      <w:r>
        <w:rPr>
          <w:rFonts w:ascii="宋体" w:hAnsi="宋体" w:eastAsia="宋体" w:cs="宋体"/>
        </w:rPr>
        <w:t xml:space="preserve">我方同意向贵方提供贵方可能要求的与本投标有关的任何证据或资料。</w:t>
      </w:r>
      <w:r>
        <w:rPr>
          <w:rFonts w:ascii="宋体" w:hAnsi="宋体" w:eastAsia="宋体" w:cs="宋体"/>
        </w:rPr>
        <w:t xml:space="preserve"> </w:t>
      </w:r>
      <w:r/>
    </w:p>
    <w:p>
      <w:pPr>
        <w:pStyle w:val="2240"/>
        <w:ind w:firstLine="480"/>
        <w:spacing w:line="480" w:lineRule="exact"/>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我方知道如用虚假材料或恶意方式向贵方提出质疑，将承担相应的法律责任。同时承诺：我方如果有上述行为，将无条件承担贵方相关的调查论证费用。</w:t>
      </w:r>
      <w:r>
        <w:rPr>
          <w:rFonts w:ascii="宋体" w:hAnsi="宋体" w:eastAsia="宋体" w:cs="宋体"/>
        </w:rPr>
        <w:t xml:space="preserve"> </w:t>
      </w:r>
      <w:r/>
    </w:p>
    <w:p>
      <w:pPr>
        <w:pStyle w:val="2240"/>
        <w:ind w:firstLine="480"/>
        <w:spacing w:line="480" w:lineRule="exact"/>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我方承诺：参加政府采购活动前三年内，在经营活动中没有重大违法记录。</w:t>
      </w:r>
      <w:r>
        <w:rPr>
          <w:rFonts w:ascii="宋体" w:hAnsi="宋体" w:eastAsia="宋体" w:cs="宋体"/>
        </w:rPr>
        <w:t xml:space="preserve"> </w:t>
      </w:r>
      <w:r/>
    </w:p>
    <w:p>
      <w:pPr>
        <w:pStyle w:val="2240"/>
        <w:ind w:firstLine="480"/>
        <w:spacing w:line="480" w:lineRule="exact"/>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w:t>
      </w:r>
      <w:r>
        <w:rPr>
          <w:rFonts w:ascii="宋体" w:hAnsi="宋体" w:eastAsia="宋体" w:cs="宋体"/>
        </w:rPr>
        <w:t xml:space="preserve">本次投标文件内容与招标文件内容偏离情况见偏离说明（如果有）。</w:t>
      </w:r>
      <w:r>
        <w:rPr>
          <w:rFonts w:ascii="宋体" w:hAnsi="宋体" w:eastAsia="宋体" w:cs="宋体"/>
        </w:rPr>
        <w:t xml:space="preserve"> </w:t>
      </w:r>
      <w:r/>
    </w:p>
    <w:p>
      <w:pPr>
        <w:pStyle w:val="2240"/>
        <w:ind w:firstLine="480"/>
        <w:spacing w:line="480" w:lineRule="exact"/>
        <w:rPr>
          <w:rFonts w:ascii="宋体" w:hAnsi="宋体" w:eastAsia="宋体" w:cs="宋体"/>
        </w:rPr>
      </w:pPr>
      <w:r>
        <w:rPr>
          <w:rFonts w:hint="eastAsia" w:ascii="宋体" w:hAnsi="宋体" w:eastAsia="宋体" w:cs="宋体"/>
        </w:rPr>
        <w:t xml:space="preserve">10.</w:t>
      </w:r>
      <w:r>
        <w:rPr>
          <w:rFonts w:ascii="宋体" w:hAnsi="宋体" w:eastAsia="宋体" w:cs="宋体"/>
        </w:rPr>
        <w:t xml:space="preserve">遵守招标文件中要求的收费项目和标准。</w:t>
      </w:r>
      <w:r>
        <w:rPr>
          <w:rFonts w:ascii="宋体" w:hAnsi="宋体" w:eastAsia="宋体" w:cs="宋体"/>
        </w:rPr>
        <w:t xml:space="preserve"> </w:t>
      </w:r>
      <w:r/>
    </w:p>
    <w:p>
      <w:pPr>
        <w:pStyle w:val="2240"/>
        <w:ind w:firstLine="480"/>
        <w:spacing w:line="480" w:lineRule="exact"/>
        <w:rPr>
          <w:rFonts w:ascii="宋体" w:hAnsi="宋体" w:eastAsia="宋体" w:cs="宋体"/>
        </w:rPr>
      </w:pPr>
      <w:r>
        <w:rPr>
          <w:rFonts w:hint="eastAsia" w:ascii="宋体" w:hAnsi="宋体" w:eastAsia="宋体" w:cs="宋体"/>
        </w:rPr>
        <w:t xml:space="preserve">11.</w:t>
      </w:r>
      <w:r>
        <w:rPr>
          <w:rFonts w:ascii="宋体" w:hAnsi="宋体" w:eastAsia="宋体" w:cs="宋体"/>
        </w:rPr>
        <w:t xml:space="preserve">与本投标有关的一切正式往来通讯请寄：</w:t>
      </w:r>
      <w:r>
        <w:rPr>
          <w:rFonts w:ascii="宋体" w:hAnsi="宋体" w:eastAsia="宋体" w:cs="宋体"/>
        </w:rPr>
        <w:t xml:space="preserve"> </w:t>
      </w:r>
      <w:r/>
    </w:p>
    <w:p>
      <w:pPr>
        <w:pStyle w:val="2240"/>
        <w:ind w:firstLine="480"/>
        <w:spacing w:before="240" w:after="240"/>
        <w:rPr>
          <w:rFonts w:ascii="宋体" w:hAnsi="宋体" w:eastAsia="宋体" w:cs="宋体"/>
        </w:rPr>
      </w:pPr>
      <w:r>
        <w:rPr>
          <w:rFonts w:ascii="宋体" w:hAnsi="宋体" w:eastAsia="宋体" w:cs="宋体"/>
        </w:rPr>
        <w:t xml:space="preserve"> </w:t>
      </w:r>
      <w:r/>
    </w:p>
    <w:p>
      <w:pPr>
        <w:pStyle w:val="2240"/>
        <w:ind w:firstLine="3000"/>
        <w:spacing w:before="240" w:after="240"/>
        <w:rPr>
          <w:rFonts w:ascii="宋体" w:hAnsi="宋体" w:eastAsia="宋体" w:cs="宋体"/>
        </w:rPr>
      </w:pPr>
      <w:r>
        <w:rPr>
          <w:rFonts w:ascii="宋体" w:hAnsi="宋体" w:eastAsia="宋体" w:cs="宋体"/>
        </w:rPr>
        <w:t xml:space="preserve">地址：</w:t>
      </w:r>
      <w:r>
        <w:rPr>
          <w:rFonts w:ascii="宋体" w:hAnsi="宋体" w:eastAsia="宋体" w:cs="宋体"/>
        </w:rPr>
        <w:t xml:space="preserve">    </w:t>
      </w:r>
      <w:r>
        <w:rPr>
          <w:rFonts w:ascii="宋体" w:hAnsi="宋体" w:eastAsia="宋体" w:cs="宋体"/>
        </w:rPr>
        <w:t xml:space="preserve">电话：</w:t>
      </w:r>
      <w:r>
        <w:rPr>
          <w:rFonts w:ascii="宋体" w:hAnsi="宋体" w:eastAsia="宋体" w:cs="宋体"/>
        </w:rPr>
        <w:t xml:space="preserve">   </w:t>
      </w:r>
      <w:r/>
    </w:p>
    <w:p>
      <w:pPr>
        <w:pStyle w:val="2240"/>
        <w:ind w:firstLine="3000"/>
        <w:spacing w:before="240" w:after="240"/>
        <w:rPr>
          <w:rFonts w:ascii="宋体" w:hAnsi="宋体" w:eastAsia="宋体" w:cs="宋体"/>
        </w:rPr>
      </w:pPr>
      <w:r>
        <w:rPr>
          <w:rFonts w:ascii="宋体" w:hAnsi="宋体" w:eastAsia="宋体" w:cs="宋体"/>
        </w:rPr>
        <w:t xml:space="preserve">传真：</w:t>
      </w:r>
      <w:r>
        <w:rPr>
          <w:rFonts w:ascii="宋体" w:hAnsi="宋体" w:eastAsia="宋体" w:cs="宋体"/>
        </w:rPr>
        <w:t xml:space="preserve">    </w:t>
      </w:r>
      <w:r>
        <w:rPr>
          <w:rFonts w:ascii="宋体" w:hAnsi="宋体" w:eastAsia="宋体" w:cs="宋体"/>
        </w:rPr>
        <w:t xml:space="preserve">邮政编码：</w:t>
      </w:r>
      <w:r>
        <w:rPr>
          <w:rFonts w:ascii="宋体" w:hAnsi="宋体" w:eastAsia="宋体" w:cs="宋体"/>
        </w:rPr>
        <w:t xml:space="preserve">    </w:t>
      </w:r>
      <w:r/>
    </w:p>
    <w:p>
      <w:pPr>
        <w:pStyle w:val="2240"/>
        <w:ind w:firstLine="3000"/>
        <w:spacing w:before="240" w:after="240"/>
        <w:rPr>
          <w:rFonts w:ascii="宋体" w:hAnsi="宋体" w:eastAsia="宋体" w:cs="宋体"/>
        </w:rPr>
      </w:pPr>
      <w:r>
        <w:rPr>
          <w:rFonts w:ascii="宋体" w:hAnsi="宋体" w:eastAsia="宋体" w:cs="宋体"/>
        </w:rPr>
        <w:t xml:space="preserve">投标人（公章）：</w:t>
      </w:r>
      <w:r>
        <w:rPr>
          <w:rFonts w:ascii="宋体" w:hAnsi="宋体" w:eastAsia="宋体" w:cs="宋体"/>
        </w:rPr>
        <w:t xml:space="preserve">   </w:t>
      </w:r>
      <w:r/>
    </w:p>
    <w:p>
      <w:pPr>
        <w:pStyle w:val="2240"/>
        <w:ind w:firstLine="3000"/>
        <w:spacing w:before="240" w:after="240"/>
        <w:rPr>
          <w:rFonts w:ascii="宋体" w:hAnsi="宋体" w:eastAsia="宋体" w:cs="宋体"/>
        </w:rPr>
      </w:pPr>
      <w:r>
        <w:rPr>
          <w:rFonts w:ascii="宋体" w:hAnsi="宋体" w:eastAsia="宋体" w:cs="宋体"/>
        </w:rPr>
        <w:t xml:space="preserve">法定代表人签章：</w:t>
      </w:r>
      <w:r>
        <w:rPr>
          <w:rFonts w:ascii="宋体" w:hAnsi="宋体" w:eastAsia="宋体" w:cs="宋体"/>
        </w:rPr>
        <w:t xml:space="preserve">   </w:t>
      </w:r>
      <w:r/>
    </w:p>
    <w:p>
      <w:pPr>
        <w:pStyle w:val="2240"/>
        <w:ind w:firstLine="3000"/>
        <w:spacing w:before="240" w:after="240"/>
        <w:rPr>
          <w:rFonts w:ascii="宋体" w:hAnsi="宋体" w:eastAsia="宋体" w:cs="宋体"/>
        </w:rPr>
      </w:pPr>
      <w:r>
        <w:rPr>
          <w:rFonts w:ascii="宋体" w:hAnsi="宋体" w:eastAsia="宋体" w:cs="宋体"/>
        </w:rPr>
        <w:t xml:space="preserve">日</w:t>
      </w:r>
      <w:r>
        <w:rPr>
          <w:rFonts w:ascii="宋体" w:hAnsi="宋体" w:eastAsia="宋体" w:cs="宋体"/>
        </w:rPr>
        <w:t xml:space="preserve"> </w:t>
      </w:r>
      <w:r>
        <w:rPr>
          <w:rFonts w:ascii="宋体" w:hAnsi="宋体" w:eastAsia="宋体" w:cs="宋体"/>
        </w:rPr>
        <w:t xml:space="preserve">期：</w:t>
      </w:r>
      <w:r/>
    </w:p>
    <w:p>
      <w:pPr>
        <w:ind w:left="-107" w:firstLine="420"/>
        <w:jc w:val="left"/>
        <w:spacing w:line="360" w:lineRule="auto"/>
        <w:widowControl/>
        <w:rPr>
          <w:rFonts w:ascii="宋体" w:hAnsi="宋体" w:cs="宋体"/>
          <w:sz w:val="28"/>
          <w:szCs w:val="28"/>
        </w:rPr>
      </w:pPr>
      <w:r>
        <w:rPr>
          <w:rFonts w:ascii="宋体" w:hAnsi="宋体" w:cs="宋体"/>
        </w:rPr>
        <w:br w:type="page" w:clear="all"/>
      </w:r>
      <w:r>
        <w:rPr>
          <w:rFonts w:hint="eastAsia" w:ascii="宋体" w:hAnsi="宋体" w:cs="宋体"/>
          <w:sz w:val="28"/>
          <w:szCs w:val="28"/>
        </w:rPr>
        <w:t xml:space="preserve">2.</w:t>
      </w:r>
      <w:r>
        <w:rPr>
          <w:rFonts w:hint="eastAsia" w:ascii="宋体" w:hAnsi="宋体" w:cs="宋体"/>
          <w:sz w:val="28"/>
          <w:szCs w:val="28"/>
        </w:rPr>
        <w:t xml:space="preserve">“信用中国”网站（</w:t>
      </w:r>
      <w:r>
        <w:rPr>
          <w:rFonts w:hint="eastAsia" w:ascii="宋体" w:hAnsi="宋体" w:cs="宋体"/>
          <w:sz w:val="28"/>
          <w:szCs w:val="28"/>
        </w:rPr>
        <w:t xml:space="preserve">www.creditchina.gov.cn</w:t>
      </w:r>
      <w:r>
        <w:rPr>
          <w:rFonts w:hint="eastAsia" w:ascii="宋体" w:hAnsi="宋体" w:cs="宋体"/>
          <w:sz w:val="28"/>
          <w:szCs w:val="28"/>
        </w:rPr>
        <w:t xml:space="preserve">）、中国政府采购网（</w:t>
      </w:r>
      <w:r>
        <w:rPr>
          <w:rFonts w:hint="eastAsia" w:ascii="宋体" w:hAnsi="宋体" w:cs="宋体"/>
          <w:sz w:val="28"/>
          <w:szCs w:val="28"/>
        </w:rPr>
        <w:t xml:space="preserve">www.ccgp.gov.cn</w:t>
      </w:r>
      <w:r>
        <w:rPr>
          <w:rFonts w:hint="eastAsia" w:ascii="宋体" w:hAnsi="宋体" w:cs="宋体"/>
          <w:sz w:val="28"/>
          <w:szCs w:val="28"/>
        </w:rPr>
        <w:t xml:space="preserve">）、“信用江苏”网站（</w:t>
      </w:r>
      <w:r>
        <w:rPr>
          <w:rFonts w:hint="eastAsia" w:ascii="宋体" w:hAnsi="宋体" w:cs="宋体"/>
          <w:sz w:val="28"/>
          <w:szCs w:val="28"/>
        </w:rPr>
        <w:t xml:space="preserve">http://credit.jiangsu.gov.cn/</w:t>
      </w:r>
      <w:r>
        <w:rPr>
          <w:rFonts w:hint="eastAsia" w:ascii="宋体" w:hAnsi="宋体" w:cs="宋体"/>
          <w:sz w:val="28"/>
          <w:szCs w:val="28"/>
        </w:rPr>
        <w:t xml:space="preserve">）的查询结果未列入失信被执行人名单、重大税收违法案件当事人名单、政府采购严重违法失信行为名单。</w:t>
      </w:r>
      <w:r/>
    </w:p>
    <w:p>
      <w:pPr>
        <w:pStyle w:val="2240"/>
        <w:spacing w:line="360" w:lineRule="auto"/>
        <w:rPr>
          <w:rFonts w:ascii="宋体" w:hAnsi="宋体" w:eastAsia="宋体" w:cs="宋体"/>
          <w:sz w:val="28"/>
          <w:szCs w:val="28"/>
        </w:rPr>
      </w:pPr>
      <w:r>
        <w:rPr>
          <w:rFonts w:hint="eastAsia" w:ascii="宋体" w:hAnsi="宋体" w:eastAsia="宋体" w:cs="宋体"/>
          <w:b/>
          <w:bCs/>
          <w:sz w:val="28"/>
          <w:szCs w:val="28"/>
        </w:rPr>
        <w:t xml:space="preserve">以评标组织方或评审人员现场查询为准，无需投标单位提交相关证明材料。</w:t>
      </w:r>
      <w:r/>
    </w:p>
    <w:p>
      <w:pPr>
        <w:ind w:left="-107" w:firstLine="560"/>
        <w:jc w:val="center"/>
        <w:rPr>
          <w:rFonts w:ascii="宋体" w:hAnsi="宋体" w:cs="宋体"/>
          <w:sz w:val="28"/>
        </w:rPr>
      </w:pPr>
      <w:r/>
      <w:bookmarkStart w:id="99" w:name="_Toc256000074"/>
      <w:r/>
      <w:bookmarkStart w:id="100" w:name="_Toc141960476"/>
      <w:r/>
      <w:r/>
    </w:p>
    <w:p>
      <w:pPr>
        <w:ind w:left="-107" w:firstLine="560"/>
        <w:jc w:val="center"/>
        <w:rPr>
          <w:rFonts w:ascii="宋体" w:hAnsi="宋体" w:cs="宋体"/>
          <w:sz w:val="28"/>
        </w:rPr>
      </w:pPr>
      <w:r>
        <w:rPr>
          <w:rFonts w:ascii="宋体" w:hAnsi="宋体" w:cs="宋体"/>
          <w:sz w:val="28"/>
        </w:rPr>
      </w:r>
      <w:r/>
    </w:p>
    <w:p>
      <w:pPr>
        <w:ind w:left="-107" w:firstLine="560"/>
        <w:jc w:val="center"/>
        <w:rPr>
          <w:rFonts w:ascii="宋体" w:hAnsi="宋体" w:cs="宋体"/>
          <w:sz w:val="28"/>
        </w:rPr>
      </w:pPr>
      <w:r>
        <w:rPr>
          <w:rFonts w:ascii="宋体" w:hAnsi="宋体" w:cs="宋体"/>
          <w:sz w:val="28"/>
        </w:rPr>
      </w:r>
      <w:r/>
    </w:p>
    <w:p>
      <w:pPr>
        <w:ind w:left="-107" w:firstLine="562"/>
        <w:jc w:val="center"/>
        <w:widowControl/>
        <w:rPr>
          <w:rFonts w:ascii="宋体" w:hAnsi="宋体" w:cs="宋体"/>
          <w:b/>
          <w:sz w:val="28"/>
          <w:szCs w:val="24"/>
        </w:rPr>
      </w:pPr>
      <w:r>
        <w:rPr>
          <w:rFonts w:ascii="宋体" w:hAnsi="宋体" w:cs="宋体"/>
          <w:b/>
          <w:sz w:val="28"/>
          <w:szCs w:val="24"/>
        </w:rPr>
      </w:r>
      <w:r/>
    </w:p>
    <w:p>
      <w:pPr>
        <w:ind w:left="-107" w:firstLine="562"/>
        <w:jc w:val="center"/>
        <w:widowControl/>
        <w:rPr>
          <w:rFonts w:ascii="宋体" w:hAnsi="宋体" w:cs="宋体"/>
          <w:b/>
          <w:sz w:val="28"/>
          <w:szCs w:val="24"/>
        </w:rPr>
      </w:pPr>
      <w:r>
        <w:rPr>
          <w:rFonts w:ascii="宋体" w:hAnsi="宋体" w:cs="宋体"/>
          <w:b/>
          <w:sz w:val="28"/>
          <w:szCs w:val="24"/>
        </w:rPr>
        <w:t xml:space="preserve">(</w:t>
      </w:r>
      <w:r>
        <w:rPr>
          <w:rFonts w:hint="eastAsia" w:ascii="宋体" w:hAnsi="宋体" w:cs="宋体"/>
          <w:b/>
          <w:sz w:val="28"/>
          <w:szCs w:val="24"/>
        </w:rPr>
        <w:t xml:space="preserve">六</w:t>
      </w:r>
      <w:r>
        <w:rPr>
          <w:rFonts w:ascii="宋体" w:hAnsi="宋体" w:cs="宋体"/>
          <w:b/>
          <w:sz w:val="28"/>
          <w:szCs w:val="24"/>
        </w:rPr>
        <w:t xml:space="preserve">)</w:t>
      </w:r>
      <w:bookmarkEnd w:id="99"/>
      <w:r>
        <w:rPr>
          <w:rFonts w:ascii="宋体" w:hAnsi="宋体" w:cs="宋体"/>
          <w:b/>
          <w:sz w:val="28"/>
          <w:szCs w:val="24"/>
        </w:rPr>
        <w:t xml:space="preserve"> </w:t>
      </w:r>
      <w:r>
        <w:rPr>
          <w:rFonts w:ascii="宋体" w:hAnsi="宋体" w:cs="宋体"/>
          <w:b/>
          <w:sz w:val="28"/>
          <w:szCs w:val="24"/>
        </w:rPr>
        <w:t xml:space="preserve">落实政府采购政策需满足的资格要求</w:t>
      </w:r>
      <w:r/>
    </w:p>
    <w:p>
      <w:pPr>
        <w:ind w:left="-107" w:firstLine="643"/>
        <w:jc w:val="center"/>
        <w:rPr>
          <w:rFonts w:ascii="宋体" w:hAnsi="宋体" w:cs="宋体"/>
          <w:b/>
          <w:sz w:val="32"/>
          <w:szCs w:val="32"/>
        </w:rPr>
      </w:pPr>
      <w:r>
        <w:rPr>
          <w:rFonts w:ascii="宋体" w:hAnsi="宋体" w:cs="宋体"/>
          <w:b/>
          <w:sz w:val="32"/>
          <w:szCs w:val="32"/>
        </w:rPr>
      </w:r>
      <w:r/>
    </w:p>
    <w:p>
      <w:pPr>
        <w:pStyle w:val="699"/>
        <w:ind w:firstLine="482"/>
        <w:spacing w:line="460" w:lineRule="exact"/>
        <w:rPr>
          <w:rFonts w:ascii="宋体" w:hAnsi="宋体"/>
          <w:b/>
          <w:sz w:val="24"/>
          <w:szCs w:val="24"/>
        </w:rPr>
      </w:pPr>
      <w:r/>
      <w:bookmarkStart w:id="101" w:name="_Toc256000075"/>
      <w:r/>
      <w:bookmarkStart w:id="102" w:name="_Toc142925686"/>
      <w:r>
        <w:rPr>
          <w:rFonts w:hint="eastAsia" w:ascii="宋体" w:hAnsi="宋体"/>
          <w:b/>
          <w:sz w:val="24"/>
          <w:szCs w:val="24"/>
        </w:rPr>
        <w:t xml:space="preserve">采购包</w:t>
      </w:r>
      <w:r>
        <w:rPr>
          <w:rFonts w:hint="eastAsia" w:ascii="宋体" w:hAnsi="宋体"/>
          <w:b/>
          <w:sz w:val="24"/>
          <w:szCs w:val="24"/>
        </w:rPr>
        <w:t xml:space="preserve">1</w:t>
      </w:r>
      <w:r>
        <w:rPr>
          <w:rFonts w:hint="eastAsia" w:ascii="宋体" w:hAnsi="宋体"/>
          <w:b/>
          <w:sz w:val="24"/>
          <w:szCs w:val="24"/>
        </w:rPr>
        <w:t xml:space="preserve">、采购包</w:t>
      </w:r>
      <w:r>
        <w:rPr>
          <w:rFonts w:hint="eastAsia" w:ascii="宋体" w:hAnsi="宋体"/>
          <w:b/>
          <w:sz w:val="24"/>
          <w:szCs w:val="24"/>
        </w:rPr>
        <w:t xml:space="preserve">2</w:t>
      </w:r>
      <w:r>
        <w:rPr>
          <w:rFonts w:hint="eastAsia" w:ascii="宋体" w:hAnsi="宋体"/>
          <w:b/>
          <w:sz w:val="24"/>
          <w:szCs w:val="24"/>
        </w:rPr>
        <w:t xml:space="preserve">：</w:t>
      </w:r>
      <w:r/>
    </w:p>
    <w:p>
      <w:pPr>
        <w:pStyle w:val="699"/>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）本项目属于服务类项目。根据《政府采购促进中小企业发展管理办法》（财库〔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号）的要求，</w:t>
      </w:r>
      <w:r>
        <w:rPr>
          <w:rFonts w:hint="eastAsia" w:ascii="宋体" w:hAnsi="宋体"/>
          <w:b/>
          <w:sz w:val="24"/>
          <w:szCs w:val="24"/>
        </w:rPr>
        <w:t xml:space="preserve">本项目采购包</w:t>
      </w:r>
      <w:r>
        <w:rPr>
          <w:rFonts w:hint="eastAsia" w:ascii="宋体" w:hAnsi="宋体"/>
          <w:b/>
          <w:sz w:val="24"/>
          <w:szCs w:val="24"/>
        </w:rPr>
        <w:t xml:space="preserve">1</w:t>
      </w:r>
      <w:r>
        <w:rPr>
          <w:rFonts w:hint="eastAsia" w:ascii="宋体" w:hAnsi="宋体"/>
          <w:b/>
          <w:sz w:val="24"/>
          <w:szCs w:val="24"/>
        </w:rPr>
        <w:t xml:space="preserve">、采购包</w:t>
      </w:r>
      <w:r>
        <w:rPr>
          <w:rFonts w:hint="eastAsia" w:ascii="宋体" w:hAnsi="宋体"/>
          <w:b/>
          <w:sz w:val="24"/>
          <w:szCs w:val="24"/>
        </w:rPr>
        <w:t xml:space="preserve">2</w:t>
      </w:r>
      <w:r>
        <w:rPr>
          <w:rFonts w:hint="eastAsia" w:ascii="宋体" w:hAnsi="宋体"/>
          <w:b/>
          <w:sz w:val="24"/>
          <w:szCs w:val="24"/>
        </w:rPr>
        <w:t xml:space="preserve">专门面向中小企业采购</w:t>
      </w:r>
      <w:r>
        <w:rPr>
          <w:rFonts w:hint="eastAsia" w:ascii="宋体" w:hAnsi="宋体"/>
          <w:sz w:val="24"/>
          <w:szCs w:val="24"/>
        </w:rPr>
        <w:t xml:space="preserve">，所称中型、小型、微型企业须满足《政府采购促进中小企业发展管理办法》（财库〔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号）第二条和第四条的规定，服务应全部由符合政策要求的中小企业承接。</w:t>
      </w:r>
      <w:r/>
    </w:p>
    <w:p>
      <w:pPr>
        <w:pStyle w:val="699"/>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）中小微企业划型标准请对照《关于印发中小企业划型标准规定的通知》（工信部联企业〔</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w:t>
      </w:r>
      <w:r>
        <w:rPr>
          <w:rFonts w:hint="eastAsia" w:ascii="宋体" w:hAnsi="宋体"/>
          <w:sz w:val="24"/>
          <w:szCs w:val="24"/>
        </w:rPr>
        <w:t xml:space="preserve">号）（详见附件）。本项目采购标的对应的行业归属为其他未列明行业。</w:t>
      </w:r>
      <w:r/>
    </w:p>
    <w:p>
      <w:pPr>
        <w:pStyle w:val="750"/>
        <w:ind w:firstLine="480"/>
        <w:spacing w:before="0" w:beforeAutospacing="0" w:after="0" w:afterAutospacing="0"/>
        <w:rPr>
          <w:rFonts w:eastAsia="宋体" w:cs="Times New Roman"/>
          <w:b/>
          <w:color w:val="auto"/>
          <w:szCs w:val="24"/>
        </w:rPr>
      </w:pPr>
      <w:r>
        <w:rPr>
          <w:rFonts w:hint="eastAsia" w:eastAsia="宋体" w:cs="Times New Roman"/>
          <w:b/>
          <w:color w:val="auto"/>
          <w:szCs w:val="24"/>
        </w:rPr>
        <w:t xml:space="preserve">注：按“</w:t>
      </w:r>
      <w:r>
        <w:rPr>
          <w:rFonts w:eastAsia="宋体" w:cs="Times New Roman"/>
          <w:b/>
          <w:color w:val="auto"/>
          <w:szCs w:val="24"/>
        </w:rPr>
        <w:t xml:space="preserve">五、</w:t>
      </w:r>
      <w:r>
        <w:rPr>
          <w:rFonts w:hint="eastAsia" w:eastAsia="宋体" w:cs="Times New Roman"/>
          <w:b/>
          <w:color w:val="auto"/>
          <w:szCs w:val="24"/>
        </w:rPr>
        <w:t xml:space="preserve">价格折扣文件格式”中《中小企业</w:t>
      </w:r>
      <w:r>
        <w:rPr>
          <w:rFonts w:hint="eastAsia" w:eastAsia="宋体" w:cs="Times New Roman"/>
          <w:b/>
          <w:color w:val="auto"/>
          <w:szCs w:val="24"/>
        </w:rPr>
        <w:t xml:space="preserve">声明函》格式提供中小企业声明函。</w:t>
      </w:r>
      <w:r/>
    </w:p>
    <w:p>
      <w:pPr>
        <w:pStyle w:val="699"/>
        <w:ind w:firstLine="482"/>
        <w:spacing w:line="460" w:lineRule="exact"/>
        <w:rPr>
          <w:rFonts w:ascii="宋体" w:hAnsi="宋体"/>
          <w:b/>
          <w:sz w:val="24"/>
          <w:szCs w:val="24"/>
        </w:rPr>
      </w:pPr>
      <w:r>
        <w:rPr>
          <w:rFonts w:ascii="宋体" w:hAnsi="宋体"/>
          <w:b/>
          <w:sz w:val="24"/>
          <w:szCs w:val="24"/>
        </w:rPr>
      </w:r>
      <w:r/>
    </w:p>
    <w:p>
      <w:pPr>
        <w:pStyle w:val="699"/>
        <w:ind w:firstLine="482"/>
        <w:spacing w:line="460" w:lineRule="exact"/>
        <w:rPr>
          <w:rFonts w:ascii="宋体" w:hAnsi="宋体"/>
          <w:sz w:val="24"/>
          <w:szCs w:val="24"/>
        </w:rPr>
      </w:pPr>
      <w:r>
        <w:rPr>
          <w:rFonts w:hint="eastAsia" w:ascii="宋体" w:hAnsi="宋体"/>
          <w:b/>
          <w:sz w:val="24"/>
          <w:szCs w:val="24"/>
        </w:rPr>
        <w:t xml:space="preserve">采购包</w:t>
      </w:r>
      <w:r>
        <w:rPr>
          <w:rFonts w:hint="eastAsia" w:ascii="宋体" w:hAnsi="宋体"/>
          <w:b/>
          <w:sz w:val="24"/>
          <w:szCs w:val="24"/>
        </w:rPr>
        <w:t xml:space="preserve">3</w:t>
      </w:r>
      <w:r>
        <w:rPr>
          <w:rFonts w:hint="eastAsia" w:ascii="宋体" w:hAnsi="宋体"/>
          <w:b/>
          <w:sz w:val="24"/>
          <w:szCs w:val="24"/>
        </w:rPr>
        <w:t xml:space="preserve">、采购包</w:t>
      </w:r>
      <w:r>
        <w:rPr>
          <w:rFonts w:hint="eastAsia" w:ascii="宋体" w:hAnsi="宋体"/>
          <w:b/>
          <w:sz w:val="24"/>
          <w:szCs w:val="24"/>
        </w:rPr>
        <w:t xml:space="preserve">4</w:t>
      </w:r>
      <w:r>
        <w:rPr>
          <w:rFonts w:hint="eastAsia" w:ascii="宋体" w:hAnsi="宋体"/>
          <w:b/>
          <w:sz w:val="24"/>
          <w:szCs w:val="24"/>
        </w:rPr>
        <w:t xml:space="preserve">、采购包</w:t>
      </w:r>
      <w:r>
        <w:rPr>
          <w:rFonts w:hint="eastAsia" w:ascii="宋体" w:hAnsi="宋体"/>
          <w:b/>
          <w:sz w:val="24"/>
          <w:szCs w:val="24"/>
        </w:rPr>
        <w:t xml:space="preserve">5</w:t>
      </w:r>
      <w:r>
        <w:rPr>
          <w:rFonts w:hint="eastAsia" w:ascii="宋体" w:hAnsi="宋体"/>
          <w:b/>
          <w:sz w:val="24"/>
          <w:szCs w:val="24"/>
        </w:rPr>
        <w:t xml:space="preserve">：</w:t>
      </w:r>
      <w:r>
        <w:rPr>
          <w:rFonts w:hint="eastAsia" w:ascii="宋体" w:hAnsi="宋体"/>
          <w:sz w:val="24"/>
          <w:szCs w:val="24"/>
        </w:rPr>
        <w:t xml:space="preserve">无。</w:t>
      </w:r>
      <w:r/>
    </w:p>
    <w:p>
      <w:pPr>
        <w:pStyle w:val="965"/>
        <w:jc w:val="center"/>
        <w:rPr>
          <w:rFonts w:ascii="宋体" w:hAnsi="宋体" w:cs="宋体"/>
          <w:sz w:val="32"/>
        </w:rPr>
        <w:outlineLvl w:val="2"/>
      </w:pPr>
      <w:r>
        <w:rPr>
          <w:rFonts w:ascii="宋体" w:hAnsi="宋体" w:cs="宋体"/>
          <w:sz w:val="32"/>
        </w:rPr>
      </w:r>
      <w:r/>
    </w:p>
    <w:p>
      <w:pPr>
        <w:ind w:left="-107" w:firstLine="560"/>
        <w:jc w:val="left"/>
        <w:widowControl/>
        <w:rPr>
          <w:rFonts w:ascii="宋体" w:hAnsi="宋体" w:cs="宋体"/>
          <w:bCs/>
          <w:sz w:val="28"/>
          <w:szCs w:val="28"/>
        </w:rPr>
      </w:pPr>
      <w:r>
        <w:rPr>
          <w:rFonts w:ascii="宋体" w:hAnsi="宋体" w:cs="宋体"/>
          <w:bCs/>
          <w:sz w:val="28"/>
          <w:szCs w:val="28"/>
        </w:rPr>
      </w:r>
      <w:r/>
    </w:p>
    <w:p>
      <w:pPr>
        <w:ind w:left="-107" w:firstLine="560"/>
        <w:jc w:val="left"/>
        <w:widowControl/>
        <w:rPr>
          <w:rFonts w:ascii="宋体" w:hAnsi="宋体" w:cs="宋体"/>
          <w:bCs/>
          <w:sz w:val="28"/>
          <w:szCs w:val="28"/>
        </w:rPr>
      </w:pPr>
      <w:r>
        <w:rPr>
          <w:rFonts w:ascii="宋体" w:hAnsi="宋体" w:cs="宋体"/>
          <w:bCs/>
          <w:sz w:val="28"/>
          <w:szCs w:val="28"/>
        </w:rPr>
      </w:r>
      <w:r/>
    </w:p>
    <w:p>
      <w:pPr>
        <w:ind w:left="-107" w:firstLine="562"/>
        <w:jc w:val="center"/>
        <w:widowControl/>
        <w:rPr>
          <w:rFonts w:ascii="宋体" w:hAnsi="宋体" w:cs="宋体"/>
          <w:b/>
          <w:sz w:val="28"/>
          <w:szCs w:val="28"/>
        </w:rPr>
      </w:pPr>
      <w:r>
        <w:rPr>
          <w:rFonts w:ascii="宋体" w:hAnsi="宋体" w:cs="宋体"/>
          <w:b/>
          <w:sz w:val="28"/>
          <w:szCs w:val="24"/>
        </w:rPr>
        <w:t xml:space="preserve">(</w:t>
      </w:r>
      <w:r>
        <w:rPr>
          <w:rFonts w:hint="eastAsia" w:ascii="宋体" w:hAnsi="宋体" w:cs="宋体"/>
          <w:b/>
          <w:sz w:val="28"/>
          <w:szCs w:val="24"/>
        </w:rPr>
        <w:t xml:space="preserve">七</w:t>
      </w:r>
      <w:r>
        <w:rPr>
          <w:rFonts w:ascii="宋体" w:hAnsi="宋体" w:cs="宋体"/>
          <w:b/>
          <w:sz w:val="28"/>
          <w:szCs w:val="24"/>
        </w:rPr>
        <w:t xml:space="preserve">)</w:t>
      </w:r>
      <w:bookmarkEnd w:id="101"/>
      <w:r>
        <w:rPr>
          <w:rFonts w:hint="eastAsia" w:ascii="宋体" w:hAnsi="宋体" w:cs="宋体"/>
          <w:b/>
          <w:sz w:val="28"/>
          <w:szCs w:val="28"/>
        </w:rPr>
        <w:t xml:space="preserve">本项目的特定资格要求</w:t>
      </w:r>
      <w:bookmarkEnd w:id="102"/>
      <w:r/>
      <w:r/>
    </w:p>
    <w:p>
      <w:pPr>
        <w:ind w:left="-107" w:firstLine="560"/>
        <w:jc w:val="left"/>
        <w:widowControl/>
        <w:rPr>
          <w:rFonts w:ascii="宋体" w:hAnsi="宋体" w:cs="宋体"/>
          <w:sz w:val="28"/>
          <w:szCs w:val="28"/>
        </w:rPr>
      </w:pPr>
      <w:r>
        <w:rPr>
          <w:rFonts w:ascii="宋体" w:hAnsi="宋体" w:cs="宋体"/>
          <w:sz w:val="28"/>
          <w:szCs w:val="28"/>
        </w:rPr>
      </w:r>
      <w:r/>
    </w:p>
    <w:p>
      <w:pPr>
        <w:pStyle w:val="2251"/>
        <w:ind w:firstLine="480"/>
        <w:spacing w:line="360" w:lineRule="auto"/>
        <w:rPr>
          <w:rFonts w:ascii="宋体" w:hAnsi="宋体" w:eastAsia="宋体"/>
        </w:rPr>
        <w:outlineLvl w:val="2"/>
      </w:pPr>
      <w:r>
        <w:rPr>
          <w:rFonts w:hint="eastAsia" w:ascii="宋体" w:hAnsi="宋体" w:eastAsia="宋体" w:cs="宋体"/>
        </w:rPr>
        <w:t xml:space="preserve">投标人必须具备有效的计量认证（</w:t>
      </w:r>
      <w:r>
        <w:rPr>
          <w:rFonts w:hint="eastAsia" w:ascii="宋体" w:hAnsi="宋体" w:eastAsia="宋体" w:cs="宋体"/>
        </w:rPr>
        <w:t xml:space="preserve">CMA</w:t>
      </w:r>
      <w:r>
        <w:rPr>
          <w:rFonts w:hint="eastAsia" w:ascii="宋体" w:hAnsi="宋体" w:eastAsia="宋体" w:cs="宋体"/>
        </w:rPr>
        <w:t xml:space="preserve">）资质证书，并在有效期限内</w:t>
      </w:r>
      <w:r>
        <w:rPr>
          <w:rFonts w:hint="eastAsia" w:ascii="宋体" w:hAnsi="宋体" w:eastAsia="宋体" w:cs="宋体"/>
        </w:rPr>
        <w:t xml:space="preserve">,</w:t>
      </w:r>
      <w:r>
        <w:rPr>
          <w:rFonts w:hint="eastAsia" w:ascii="宋体" w:hAnsi="宋体" w:eastAsia="宋体" w:cs="宋体"/>
        </w:rPr>
        <w:t xml:space="preserve">且</w:t>
      </w:r>
      <w:r>
        <w:rPr>
          <w:rFonts w:hint="eastAsia" w:ascii="宋体" w:hAnsi="宋体" w:eastAsia="宋体" w:cs="宋体"/>
        </w:rPr>
        <w:t xml:space="preserve">CMA</w:t>
      </w:r>
      <w:r>
        <w:rPr>
          <w:rFonts w:hint="eastAsia" w:ascii="宋体" w:hAnsi="宋体" w:eastAsia="宋体" w:cs="宋体"/>
        </w:rPr>
        <w:t xml:space="preserve">资质能力占国家食品安全监督抽检实施细则（除特殊医学用途配方食品、婴幼儿配方食品）全部检测项目的覆盖比例不低于</w:t>
      </w:r>
      <w:r>
        <w:rPr>
          <w:rFonts w:hint="eastAsia" w:ascii="宋体" w:hAnsi="宋体" w:eastAsia="宋体" w:cs="宋体"/>
        </w:rPr>
        <w:t xml:space="preserve">98%</w:t>
      </w:r>
      <w:r>
        <w:rPr>
          <w:rFonts w:hint="eastAsia" w:ascii="宋体" w:hAnsi="宋体" w:eastAsia="宋体" w:cs="宋体"/>
        </w:rPr>
        <w:t xml:space="preserve">。</w:t>
      </w:r>
      <w:r>
        <w:rPr>
          <w:rFonts w:hint="eastAsia" w:ascii="宋体" w:hAnsi="宋体" w:eastAsia="宋体"/>
        </w:rPr>
        <w:t xml:space="preserve">（</w:t>
      </w:r>
      <w:r>
        <w:rPr>
          <w:rFonts w:hint="eastAsia" w:ascii="宋体" w:hAnsi="宋体" w:eastAsia="宋体"/>
          <w:b/>
        </w:rPr>
        <w:t xml:space="preserve">具体比例以供应商自行承诺数据为准</w:t>
      </w:r>
      <w:r>
        <w:rPr>
          <w:rFonts w:hint="eastAsia" w:ascii="宋体" w:hAnsi="宋体" w:eastAsia="宋体"/>
        </w:rPr>
        <w:t xml:space="preserve">）。</w:t>
      </w:r>
      <w:r/>
    </w:p>
    <w:p>
      <w:pPr>
        <w:pStyle w:val="2251"/>
        <w:ind w:firstLine="482"/>
        <w:spacing w:line="360" w:lineRule="auto"/>
        <w:rPr>
          <w:rFonts w:ascii="宋体" w:hAnsi="宋体" w:eastAsia="宋体"/>
          <w:b/>
        </w:rPr>
        <w:outlineLvl w:val="2"/>
      </w:pPr>
      <w:r>
        <w:rPr>
          <w:rFonts w:hint="eastAsia" w:ascii="宋体" w:hAnsi="宋体" w:eastAsia="宋体"/>
          <w:b/>
        </w:rPr>
        <w:t xml:space="preserve">提供有效期内的计量认证（</w:t>
      </w:r>
      <w:r>
        <w:rPr>
          <w:rFonts w:hint="eastAsia" w:ascii="宋体" w:hAnsi="宋体" w:eastAsia="宋体"/>
          <w:b/>
        </w:rPr>
        <w:t xml:space="preserve">CMA</w:t>
      </w:r>
      <w:r>
        <w:rPr>
          <w:rFonts w:hint="eastAsia" w:ascii="宋体" w:hAnsi="宋体" w:eastAsia="宋体"/>
          <w:b/>
        </w:rPr>
        <w:t xml:space="preserve">）资质证书扫描件及检测项目覆盖比例的承诺函（格式自拟）。</w:t>
      </w:r>
      <w:r/>
    </w:p>
    <w:p>
      <w:pPr>
        <w:pStyle w:val="2251"/>
        <w:jc w:val="center"/>
        <w:spacing w:line="360" w:lineRule="auto"/>
        <w:rPr>
          <w:rFonts w:ascii="宋体" w:hAnsi="宋体" w:eastAsia="宋体" w:cs="宋体"/>
          <w:sz w:val="32"/>
        </w:rPr>
        <w:outlineLvl w:val="2"/>
      </w:pPr>
      <w:r>
        <w:rPr>
          <w:rFonts w:ascii="宋体" w:hAnsi="宋体" w:eastAsia="宋体"/>
        </w:rPr>
        <w:br w:type="page" w:clear="all"/>
      </w:r>
      <w:bookmarkStart w:id="103" w:name="_Toc142925687"/>
      <w:r>
        <w:rPr>
          <w:rFonts w:hint="eastAsia" w:ascii="宋体" w:hAnsi="宋体" w:eastAsia="宋体" w:cs="宋体"/>
          <w:sz w:val="32"/>
        </w:rPr>
        <w:t xml:space="preserve">三</w:t>
      </w:r>
      <w:r>
        <w:rPr>
          <w:rFonts w:ascii="宋体" w:hAnsi="宋体" w:eastAsia="宋体" w:cs="宋体"/>
          <w:sz w:val="32"/>
        </w:rPr>
        <w:t xml:space="preserve">、符合性部分</w:t>
      </w:r>
      <w:bookmarkEnd w:id="103"/>
      <w:r/>
      <w:r/>
    </w:p>
    <w:p>
      <w:pPr>
        <w:ind w:left="-107" w:firstLine="560"/>
        <w:spacing w:line="360" w:lineRule="auto"/>
        <w:rPr>
          <w:rFonts w:ascii="宋体" w:hAnsi="宋体"/>
          <w:sz w:val="28"/>
          <w:szCs w:val="28"/>
        </w:rPr>
      </w:pPr>
      <w:r>
        <w:rPr>
          <w:rFonts w:ascii="宋体" w:hAnsi="宋体" w:cs="宋体"/>
          <w:sz w:val="28"/>
          <w:szCs w:val="28"/>
        </w:rPr>
        <w:t xml:space="preserve">（一）</w:t>
      </w:r>
      <w:r>
        <w:rPr>
          <w:rFonts w:ascii="宋体" w:hAnsi="宋体"/>
          <w:sz w:val="28"/>
          <w:szCs w:val="28"/>
        </w:rPr>
        <w:t xml:space="preserve">预算金额（最高限价）</w:t>
      </w:r>
      <w:r/>
    </w:p>
    <w:p>
      <w:pPr>
        <w:ind w:left="-107" w:firstLine="560"/>
        <w:spacing w:line="360" w:lineRule="auto"/>
        <w:rPr>
          <w:rFonts w:ascii="宋体" w:hAnsi="宋体"/>
          <w:sz w:val="28"/>
          <w:szCs w:val="28"/>
        </w:rPr>
      </w:pPr>
      <w:r>
        <w:rPr>
          <w:rFonts w:hint="eastAsia" w:ascii="宋体" w:hAnsi="宋体"/>
          <w:sz w:val="28"/>
          <w:szCs w:val="28"/>
        </w:rPr>
        <w:t xml:space="preserve">1.</w:t>
      </w:r>
      <w:r>
        <w:rPr>
          <w:rFonts w:hint="eastAsia" w:ascii="宋体" w:hAnsi="宋体"/>
          <w:sz w:val="28"/>
          <w:szCs w:val="28"/>
        </w:rPr>
        <w:t xml:space="preserve">预算金额：</w:t>
      </w:r>
      <w:r>
        <w:rPr>
          <w:rFonts w:ascii="宋体" w:hAnsi="宋体"/>
          <w:sz w:val="28"/>
          <w:szCs w:val="28"/>
        </w:rPr>
        <w:t xml:space="preserve">本项目预算金额为</w:t>
      </w:r>
      <w:r>
        <w:rPr>
          <w:rFonts w:hint="eastAsia" w:ascii="宋体" w:hAnsi="宋体"/>
          <w:sz w:val="28"/>
          <w:szCs w:val="28"/>
        </w:rPr>
        <w:t xml:space="preserve">125</w:t>
      </w:r>
      <w:r>
        <w:rPr>
          <w:rFonts w:hint="eastAsia" w:ascii="宋体" w:hAnsi="宋体"/>
          <w:sz w:val="28"/>
          <w:szCs w:val="28"/>
        </w:rPr>
        <w:t xml:space="preserve">万元，共有</w:t>
      </w:r>
      <w:r>
        <w:rPr>
          <w:rFonts w:hint="eastAsia" w:ascii="宋体" w:hAnsi="宋体"/>
          <w:sz w:val="28"/>
          <w:szCs w:val="28"/>
        </w:rPr>
        <w:t xml:space="preserve">5</w:t>
      </w:r>
      <w:r>
        <w:rPr>
          <w:rFonts w:hint="eastAsia" w:ascii="宋体" w:hAnsi="宋体"/>
          <w:sz w:val="28"/>
          <w:szCs w:val="28"/>
        </w:rPr>
        <w:t xml:space="preserve">个采购包，每个采购包的预算金额为</w:t>
      </w:r>
      <w:r>
        <w:rPr>
          <w:rFonts w:hint="eastAsia" w:ascii="宋体" w:hAnsi="宋体"/>
          <w:sz w:val="28"/>
          <w:szCs w:val="28"/>
        </w:rPr>
        <w:t xml:space="preserve">25</w:t>
      </w:r>
      <w:r>
        <w:rPr>
          <w:rFonts w:hint="eastAsia" w:ascii="宋体" w:hAnsi="宋体"/>
          <w:sz w:val="28"/>
          <w:szCs w:val="28"/>
        </w:rPr>
        <w:t xml:space="preserve">万元。</w:t>
      </w:r>
      <w:r/>
    </w:p>
    <w:p>
      <w:pPr>
        <w:ind w:left="-107" w:firstLine="560"/>
        <w:spacing w:line="360" w:lineRule="auto"/>
        <w:rPr>
          <w:rFonts w:ascii="宋体" w:hAnsi="宋体"/>
          <w:sz w:val="28"/>
          <w:szCs w:val="28"/>
        </w:rPr>
      </w:pPr>
      <w:r>
        <w:rPr>
          <w:rFonts w:hint="eastAsia" w:ascii="宋体" w:hAnsi="宋体"/>
          <w:sz w:val="28"/>
          <w:szCs w:val="28"/>
        </w:rPr>
        <w:t xml:space="preserve">2.</w:t>
      </w:r>
      <w:r>
        <w:rPr>
          <w:rFonts w:hint="eastAsia" w:ascii="宋体" w:hAnsi="宋体"/>
          <w:sz w:val="28"/>
          <w:szCs w:val="28"/>
        </w:rPr>
        <w:t xml:space="preserve">最高限价：本项目招标文件第四章采购需求“四、食品检验项目及基准价”对应的“检验费用单价”。投标供应商报价时仅需在“检验费用单价”基础上报出优惠率（投标报价</w:t>
      </w:r>
      <w:r>
        <w:rPr>
          <w:rFonts w:hint="eastAsia" w:ascii="宋体" w:hAnsi="宋体"/>
          <w:sz w:val="28"/>
          <w:szCs w:val="28"/>
        </w:rPr>
        <w:t xml:space="preserve">=1-</w:t>
      </w:r>
      <w:r>
        <w:rPr>
          <w:rFonts w:hint="eastAsia" w:ascii="宋体" w:hAnsi="宋体"/>
          <w:sz w:val="28"/>
          <w:szCs w:val="28"/>
        </w:rPr>
        <w:t xml:space="preserve">优惠率报价），</w:t>
      </w:r>
      <w:r>
        <w:rPr>
          <w:rFonts w:hint="eastAsia" w:ascii="宋体" w:hAnsi="宋体"/>
          <w:sz w:val="28"/>
          <w:szCs w:val="28"/>
        </w:rPr>
        <w:t xml:space="preserve">0</w:t>
      </w:r>
      <w:r>
        <w:rPr>
          <w:rFonts w:hint="eastAsia" w:ascii="宋体" w:hAnsi="宋体"/>
          <w:sz w:val="28"/>
          <w:szCs w:val="28"/>
        </w:rPr>
        <w:t xml:space="preserve">≤优惠率报价＜</w:t>
      </w:r>
      <w:r>
        <w:rPr>
          <w:rFonts w:hint="eastAsia" w:ascii="宋体" w:hAnsi="宋体"/>
          <w:sz w:val="28"/>
          <w:szCs w:val="28"/>
        </w:rPr>
        <w:t xml:space="preserve">100%</w:t>
      </w:r>
      <w:r>
        <w:rPr>
          <w:rFonts w:hint="eastAsia" w:ascii="宋体" w:hAnsi="宋体"/>
          <w:sz w:val="28"/>
          <w:szCs w:val="28"/>
        </w:rPr>
        <w:t xml:space="preserve">，优惠率报价超过出报价范围的做无效投标处理。“优惠率”只有一个，该优惠率适用所有的“检验费用单价”。</w:t>
      </w:r>
      <w:r/>
    </w:p>
    <w:p>
      <w:pPr>
        <w:ind w:left="-107" w:firstLine="560"/>
        <w:spacing w:line="360" w:lineRule="auto"/>
        <w:rPr>
          <w:rFonts w:ascii="宋体" w:hAnsi="宋体"/>
          <w:sz w:val="28"/>
          <w:szCs w:val="28"/>
        </w:rPr>
      </w:pPr>
      <w:r>
        <w:rPr>
          <w:rFonts w:hint="eastAsia" w:ascii="宋体" w:hAnsi="宋体"/>
          <w:sz w:val="28"/>
          <w:szCs w:val="28"/>
        </w:rPr>
        <w:t xml:space="preserve">（二）投标</w:t>
      </w:r>
      <w:r>
        <w:rPr>
          <w:rFonts w:ascii="宋体" w:hAnsi="宋体"/>
          <w:sz w:val="28"/>
          <w:szCs w:val="28"/>
        </w:rPr>
        <w:t xml:space="preserve">文件有效性：电子响应文件的有效电子签章。投标报价。未发现属无效响应的其他情形。</w:t>
      </w:r>
      <w:r/>
    </w:p>
    <w:p>
      <w:pPr>
        <w:ind w:left="-107" w:firstLine="560"/>
        <w:spacing w:line="360" w:lineRule="auto"/>
        <w:rPr>
          <w:rFonts w:ascii="宋体" w:hAnsi="宋体"/>
          <w:sz w:val="28"/>
          <w:szCs w:val="28"/>
        </w:rPr>
      </w:pPr>
      <w:r>
        <w:rPr>
          <w:rFonts w:hint="eastAsia" w:ascii="宋体" w:hAnsi="宋体"/>
          <w:sz w:val="28"/>
          <w:szCs w:val="28"/>
        </w:rPr>
        <w:t xml:space="preserve">（三）</w:t>
      </w:r>
      <w:r>
        <w:rPr>
          <w:rFonts w:ascii="宋体" w:hAnsi="宋体"/>
          <w:sz w:val="28"/>
          <w:szCs w:val="28"/>
        </w:rPr>
        <w:t xml:space="preserve">投标文件完整性：</w:t>
      </w:r>
      <w:r>
        <w:rPr>
          <w:rFonts w:hint="eastAsia" w:ascii="宋体" w:hAnsi="宋体"/>
          <w:sz w:val="28"/>
          <w:szCs w:val="28"/>
        </w:rPr>
        <w:t xml:space="preserve">投标</w:t>
      </w:r>
      <w:r>
        <w:rPr>
          <w:rFonts w:ascii="宋体" w:hAnsi="宋体"/>
          <w:sz w:val="28"/>
          <w:szCs w:val="28"/>
        </w:rPr>
        <w:t xml:space="preserve">文件内容完整性、齐全性。</w:t>
      </w:r>
      <w:r/>
    </w:p>
    <w:p>
      <w:pPr>
        <w:ind w:left="-107" w:firstLine="560"/>
        <w:spacing w:line="360" w:lineRule="auto"/>
        <w:rPr>
          <w:rFonts w:ascii="宋体" w:hAnsi="宋体"/>
          <w:sz w:val="28"/>
          <w:szCs w:val="28"/>
        </w:rPr>
      </w:pPr>
      <w:r>
        <w:rPr>
          <w:rFonts w:ascii="宋体" w:hAnsi="宋体"/>
          <w:sz w:val="28"/>
          <w:szCs w:val="28"/>
        </w:rPr>
      </w:r>
      <w:r/>
    </w:p>
    <w:p>
      <w:pPr>
        <w:ind w:left="-107" w:firstLine="480"/>
        <w:spacing w:line="360" w:lineRule="auto"/>
        <w:rPr>
          <w:rFonts w:ascii="Times New Roman" w:hAnsi="Times New Roman"/>
          <w:sz w:val="24"/>
          <w:szCs w:val="24"/>
        </w:rPr>
      </w:pPr>
      <w:r>
        <w:rPr>
          <w:rFonts w:hint="eastAsia" w:ascii="宋体" w:hAnsi="宋体"/>
          <w:sz w:val="24"/>
          <w:szCs w:val="24"/>
        </w:rPr>
        <w:t xml:space="preserve">备注：以上</w:t>
      </w:r>
      <w:r>
        <w:rPr>
          <w:rFonts w:ascii="宋体" w:hAnsi="宋体" w:cs="宋体"/>
          <w:sz w:val="24"/>
          <w:szCs w:val="24"/>
        </w:rPr>
        <w:t xml:space="preserve">（一）</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三</w:t>
      </w:r>
      <w:r>
        <w:rPr>
          <w:rFonts w:ascii="宋体" w:hAnsi="宋体" w:cs="宋体"/>
          <w:sz w:val="24"/>
          <w:szCs w:val="24"/>
        </w:rPr>
        <w:t xml:space="preserve">）</w:t>
      </w:r>
      <w:r>
        <w:rPr>
          <w:rFonts w:hint="eastAsia" w:ascii="宋体" w:hAnsi="宋体" w:cs="宋体"/>
          <w:sz w:val="24"/>
          <w:szCs w:val="24"/>
        </w:rPr>
        <w:t xml:space="preserve">由评审人员根据投标文件进行评审，无需投标供应商另行提供相关证明材料。</w:t>
      </w:r>
      <w:r/>
    </w:p>
    <w:p>
      <w:pPr>
        <w:ind w:left="-107" w:firstLine="480"/>
        <w:rPr>
          <w:rFonts w:ascii="宋体" w:hAnsi="宋体" w:cs="宋体"/>
          <w:sz w:val="24"/>
          <w:szCs w:val="24"/>
        </w:rPr>
      </w:pPr>
      <w:r>
        <w:rPr>
          <w:rFonts w:ascii="宋体" w:hAnsi="宋体" w:cs="宋体"/>
          <w:sz w:val="24"/>
          <w:szCs w:val="24"/>
        </w:rPr>
      </w:r>
      <w:r/>
    </w:p>
    <w:p>
      <w:pPr>
        <w:ind w:left="-107" w:firstLine="560"/>
        <w:rPr>
          <w:rFonts w:ascii="宋体" w:hAnsi="宋体" w:cs="宋体"/>
          <w:sz w:val="24"/>
          <w:szCs w:val="24"/>
        </w:rPr>
      </w:pPr>
      <w:r>
        <w:rPr>
          <w:rFonts w:ascii="Times New Roman" w:hAnsi="Times New Roman"/>
          <w:sz w:val="28"/>
          <w:szCs w:val="28"/>
        </w:rPr>
        <w:br w:type="page" w:clear="all"/>
      </w:r>
      <w:r>
        <w:rPr>
          <w:rFonts w:ascii="Times New Roman" w:hAnsi="Times New Roman"/>
          <w:sz w:val="28"/>
          <w:szCs w:val="28"/>
        </w:rPr>
        <w:t xml:space="preserve">（四）对招标文件响应程度</w:t>
      </w:r>
      <w:r/>
    </w:p>
    <w:p>
      <w:pPr>
        <w:ind w:left="-107" w:firstLine="480"/>
        <w:rPr>
          <w:rFonts w:ascii="宋体" w:hAnsi="宋体" w:cs="宋体"/>
          <w:sz w:val="24"/>
          <w:szCs w:val="24"/>
        </w:rPr>
      </w:pPr>
      <w:r>
        <w:rPr>
          <w:rFonts w:ascii="宋体" w:hAnsi="宋体" w:cs="宋体"/>
          <w:sz w:val="24"/>
          <w:szCs w:val="24"/>
        </w:rPr>
        <w:t xml:space="preserve">  </w:t>
      </w:r>
      <w:r/>
    </w:p>
    <w:p>
      <w:pPr>
        <w:ind w:left="-107" w:firstLine="560"/>
        <w:jc w:val="center"/>
        <w:widowControl/>
        <w:rPr>
          <w:rFonts w:ascii="宋体" w:hAnsi="宋体" w:cs="宋体"/>
          <w:sz w:val="24"/>
          <w:szCs w:val="24"/>
        </w:rPr>
      </w:pPr>
      <w:r>
        <w:rPr>
          <w:rFonts w:hint="eastAsia" w:ascii="宋体" w:hAnsi="宋体" w:cs="宋体"/>
          <w:sz w:val="28"/>
          <w:szCs w:val="28"/>
        </w:rPr>
        <w:t xml:space="preserve">偏离表</w:t>
      </w:r>
      <w:r/>
    </w:p>
    <w:tbl>
      <w:tblPr>
        <w:tblW w:w="0" w:type="auto"/>
        <w:tblCellSpacing w:w="0" w:type="dxa"/>
        <w:tblLook w:val="04A0" w:firstRow="1" w:lastRow="0" w:firstColumn="1" w:lastColumn="0" w:noHBand="0" w:noVBand="1"/>
      </w:tblPr>
      <w:tblGrid>
        <w:gridCol w:w="1126"/>
        <w:gridCol w:w="2929"/>
        <w:gridCol w:w="1796"/>
        <w:gridCol w:w="3633"/>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1126" w:type="dxa"/>
            <w:vAlign w:val="center"/>
            <w:textDirection w:val="lrTb"/>
            <w:noWrap w:val="false"/>
          </w:tcPr>
          <w:p>
            <w:pPr>
              <w:ind w:left="-107" w:firstLine="482"/>
              <w:jc w:val="center"/>
              <w:spacing w:before="120"/>
              <w:widowControl/>
              <w:rPr>
                <w:rFonts w:ascii="宋体" w:hAnsi="宋体" w:cs="宋体"/>
                <w:sz w:val="24"/>
                <w:szCs w:val="24"/>
              </w:rPr>
            </w:pPr>
            <w:r>
              <w:rPr>
                <w:rFonts w:hint="eastAsia" w:ascii="宋体" w:hAnsi="宋体" w:cs="宋体"/>
                <w:b/>
                <w:bCs/>
                <w:sz w:val="24"/>
                <w:szCs w:val="24"/>
              </w:rPr>
              <w:t xml:space="preserve">项目</w:t>
            </w:r>
            <w:r/>
          </w:p>
        </w:tc>
        <w:tc>
          <w:tcPr>
            <w:tcBorders>
              <w:top w:val="single" w:color="000000" w:sz="8" w:space="0"/>
              <w:left w:val="none" w:color="000000" w:sz="4" w:space="0"/>
              <w:bottom w:val="single" w:color="000000" w:sz="8" w:space="0"/>
              <w:right w:val="single" w:color="000000" w:sz="8" w:space="0"/>
            </w:tcBorders>
            <w:tcW w:w="2929" w:type="dxa"/>
            <w:vAlign w:val="center"/>
            <w:textDirection w:val="lrTb"/>
            <w:noWrap w:val="false"/>
          </w:tcPr>
          <w:p>
            <w:pPr>
              <w:ind w:left="-107" w:firstLine="482"/>
              <w:jc w:val="center"/>
              <w:spacing w:before="120"/>
              <w:widowControl/>
              <w:rPr>
                <w:rFonts w:ascii="宋体" w:hAnsi="宋体" w:cs="宋体"/>
                <w:sz w:val="24"/>
                <w:szCs w:val="24"/>
              </w:rPr>
            </w:pPr>
            <w:r>
              <w:rPr>
                <w:rFonts w:hint="eastAsia" w:ascii="宋体" w:hAnsi="宋体" w:cs="宋体"/>
                <w:b/>
                <w:bCs/>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1796" w:type="dxa"/>
            <w:vAlign w:val="center"/>
            <w:textDirection w:val="lrTb"/>
            <w:noWrap w:val="false"/>
          </w:tcPr>
          <w:p>
            <w:pPr>
              <w:ind w:left="-107" w:firstLine="480"/>
              <w:jc w:val="center"/>
              <w:spacing w:before="120"/>
              <w:widowControl/>
              <w:rPr>
                <w:rFonts w:ascii="宋体" w:hAnsi="宋体" w:cs="宋体"/>
                <w:sz w:val="24"/>
                <w:szCs w:val="24"/>
              </w:rPr>
            </w:pPr>
            <w:r>
              <w:rPr>
                <w:rFonts w:hint="eastAsia" w:ascii="宋体" w:hAnsi="宋体" w:cs="宋体"/>
                <w:sz w:val="24"/>
                <w:szCs w:val="24"/>
              </w:rPr>
              <w:t xml:space="preserve">正偏离</w:t>
            </w:r>
            <w:r>
              <w:rPr>
                <w:rFonts w:hint="eastAsia" w:ascii="宋体" w:hAnsi="宋体" w:cs="宋体"/>
                <w:sz w:val="24"/>
                <w:szCs w:val="24"/>
              </w:rPr>
              <w:t xml:space="preserve">/</w:t>
            </w:r>
            <w:r>
              <w:rPr>
                <w:rFonts w:hint="eastAsia" w:ascii="宋体" w:hAnsi="宋体" w:cs="宋体"/>
                <w:sz w:val="24"/>
                <w:szCs w:val="24"/>
              </w:rPr>
              <w:t xml:space="preserve">负偏离</w:t>
            </w:r>
            <w:r/>
          </w:p>
        </w:tc>
        <w:tc>
          <w:tcPr>
            <w:tcBorders>
              <w:top w:val="single" w:color="000000" w:sz="8" w:space="0"/>
              <w:left w:val="none" w:color="000000" w:sz="4" w:space="0"/>
              <w:bottom w:val="single" w:color="000000" w:sz="8" w:space="0"/>
              <w:right w:val="single" w:color="000000" w:sz="8" w:space="0"/>
            </w:tcBorders>
            <w:tcW w:w="3633" w:type="dxa"/>
            <w:vAlign w:val="center"/>
            <w:textDirection w:val="lrTb"/>
            <w:noWrap w:val="false"/>
          </w:tcPr>
          <w:p>
            <w:pPr>
              <w:ind w:left="-107" w:firstLine="480"/>
              <w:jc w:val="center"/>
              <w:spacing w:before="120"/>
              <w:widowControl/>
              <w:rPr>
                <w:rFonts w:ascii="宋体" w:hAnsi="宋体" w:cs="宋体"/>
                <w:sz w:val="24"/>
                <w:szCs w:val="24"/>
              </w:rPr>
            </w:pPr>
            <w:r>
              <w:rPr>
                <w:rFonts w:hint="eastAsia" w:ascii="宋体" w:hAnsi="宋体" w:cs="宋体"/>
                <w:sz w:val="24"/>
                <w:szCs w:val="24"/>
              </w:rPr>
              <w:t xml:space="preserve">供应商实际响应</w:t>
            </w:r>
            <w:r/>
          </w:p>
        </w:tc>
      </w:tr>
      <w:tr>
        <w:trPr>
          <w:tblCellSpacing w:w="0" w:type="dxa"/>
          <w:trHeight w:val="1047"/>
        </w:trPr>
        <w:tc>
          <w:tcPr>
            <w:tcBorders>
              <w:top w:val="none" w:color="000000" w:sz="4" w:space="0"/>
              <w:left w:val="single" w:color="000000" w:sz="8" w:space="0"/>
              <w:bottom w:val="single" w:color="000000" w:sz="8" w:space="0"/>
              <w:right w:val="single" w:color="000000" w:sz="8" w:space="0"/>
            </w:tcBorders>
            <w:tcW w:w="1126" w:type="dxa"/>
            <w:vAlign w:val="center"/>
            <w:textDirection w:val="lrTb"/>
            <w:noWrap w:val="false"/>
          </w:tcPr>
          <w:p>
            <w:pPr>
              <w:ind w:left="-107" w:firstLine="480"/>
              <w:jc w:val="center"/>
              <w:spacing w:before="120"/>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ind w:left="-107" w:firstLine="440"/>
              <w:jc w:val="left"/>
              <w:spacing w:before="120"/>
              <w:widowControl/>
              <w:rPr>
                <w:rFonts w:ascii="宋体" w:hAnsi="宋体" w:cs="宋体"/>
                <w:sz w:val="24"/>
                <w:szCs w:val="24"/>
              </w:rPr>
            </w:pPr>
            <w:r>
              <w:rPr>
                <w:rFonts w:hint="eastAsia"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W w:w="1796" w:type="dxa"/>
            <w:vAlign w:val="center"/>
            <w:textDirection w:val="lrTb"/>
            <w:noWrap w:val="false"/>
          </w:tcPr>
          <w:p>
            <w:pPr>
              <w:ind w:left="-107" w:firstLine="480"/>
              <w:jc w:val="center"/>
              <w:spacing w:before="120"/>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633" w:type="dxa"/>
            <w:vAlign w:val="center"/>
            <w:textDirection w:val="lrTb"/>
            <w:noWrap w:val="false"/>
          </w:tcPr>
          <w:p>
            <w:pPr>
              <w:ind w:left="-107" w:firstLine="480"/>
              <w:jc w:val="center"/>
              <w:spacing w:before="120"/>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933"/>
        </w:trPr>
        <w:tc>
          <w:tcPr>
            <w:gridSpan w:val="4"/>
            <w:tcBorders>
              <w:top w:val="none" w:color="000000" w:sz="4" w:space="0"/>
              <w:left w:val="single" w:color="000000" w:sz="8" w:space="0"/>
              <w:bottom w:val="single" w:color="000000" w:sz="8" w:space="0"/>
              <w:right w:val="single" w:color="000000" w:sz="8" w:space="0"/>
            </w:tcBorders>
            <w:tcW w:w="9484" w:type="dxa"/>
            <w:vAlign w:val="center"/>
            <w:textDirection w:val="lrTb"/>
            <w:noWrap w:val="false"/>
          </w:tcPr>
          <w:p>
            <w:pPr>
              <w:ind w:left="-107" w:firstLine="482"/>
              <w:jc w:val="left"/>
              <w:spacing w:before="120"/>
              <w:widowControl/>
              <w:rPr>
                <w:rFonts w:ascii="宋体" w:hAnsi="宋体" w:cs="宋体"/>
                <w:sz w:val="24"/>
                <w:szCs w:val="24"/>
              </w:rPr>
            </w:pPr>
            <w:r>
              <w:rPr>
                <w:rFonts w:hint="eastAsia" w:ascii="宋体" w:hAnsi="宋体" w:cs="宋体"/>
                <w:b/>
                <w:bCs/>
                <w:sz w:val="24"/>
                <w:szCs w:val="24"/>
              </w:rPr>
              <w:t xml:space="preserve">供应商保证：除本偏离表列出的偏离外，我单位对招标文件的采购需求条款完全响应，无偏离。</w:t>
            </w:r>
            <w:r/>
          </w:p>
        </w:tc>
      </w:tr>
    </w:tbl>
    <w:p>
      <w:pPr>
        <w:ind w:left="-107" w:firstLine="482"/>
        <w:jc w:val="left"/>
        <w:spacing w:before="50" w:line="85" w:lineRule="atLeast"/>
        <w:widowControl/>
        <w:rPr>
          <w:rFonts w:ascii="宋体" w:hAnsi="宋体" w:cs="宋体"/>
          <w:sz w:val="24"/>
          <w:szCs w:val="24"/>
        </w:rPr>
      </w:pPr>
      <w:r>
        <w:rPr>
          <w:rFonts w:hint="eastAsia" w:ascii="宋体" w:hAnsi="宋体" w:cs="宋体"/>
          <w:b/>
          <w:bCs/>
          <w:sz w:val="24"/>
          <w:szCs w:val="24"/>
        </w:rPr>
        <w:t xml:space="preserve">备注</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）供应商应根据招标文件第四部分“采购需求”填写本表。</w:t>
      </w:r>
      <w:r/>
    </w:p>
    <w:p>
      <w:pPr>
        <w:ind w:left="-107" w:firstLine="480"/>
        <w:jc w:val="left"/>
        <w:spacing w:line="430" w:lineRule="atLeas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）供应商如果对招标文件第四部分“采购需求”的响应有偏离，应将偏离条款逐条如实应答，并作出说明，行次不够请自行增加；</w:t>
      </w:r>
      <w:r>
        <w:rPr>
          <w:rFonts w:hint="eastAsia" w:ascii="宋体" w:hAnsi="宋体" w:cs="宋体"/>
          <w:b/>
          <w:bCs/>
          <w:sz w:val="24"/>
          <w:szCs w:val="24"/>
        </w:rPr>
        <w:t xml:space="preserve">如供应商无偏离事项，则在表格中“项目”栏填写“无偏离项”即可。</w:t>
      </w:r>
      <w:r/>
    </w:p>
    <w:p>
      <w:pPr>
        <w:ind w:left="-107" w:firstLine="480"/>
        <w:jc w:val="left"/>
        <w:spacing w:line="479" w:lineRule="atLeas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b/>
          <w:bCs/>
          <w:sz w:val="24"/>
          <w:szCs w:val="24"/>
        </w:rPr>
        <w:t xml:space="preserve">如不提供此表，则视为供应商不满足招标文件第四部分的所有条款要求，其响应无效。</w:t>
      </w:r>
      <w:r/>
    </w:p>
    <w:p>
      <w:pPr>
        <w:ind w:left="-107" w:firstLine="440"/>
        <w:jc w:val="left"/>
        <w:widowControl/>
        <w:rPr>
          <w:rFonts w:ascii="宋体" w:hAnsi="宋体" w:cs="宋体"/>
          <w:sz w:val="24"/>
          <w:szCs w:val="24"/>
        </w:rPr>
      </w:pPr>
      <w:r>
        <w:rPr>
          <w:rFonts w:ascii="Arial" w:hAnsi="Arial" w:cs="Arial"/>
          <w:sz w:val="22"/>
        </w:rPr>
        <w:t xml:space="preserve"> </w:t>
      </w:r>
      <w:r/>
    </w:p>
    <w:p>
      <w:pPr>
        <w:ind w:left="-107" w:firstLine="480"/>
        <w:jc w:val="left"/>
        <w:spacing w:before="50" w:line="85" w:lineRule="atLeast"/>
        <w:widowControl/>
        <w:rPr>
          <w:rFonts w:ascii="宋体" w:hAnsi="宋体" w:cs="宋体"/>
          <w:sz w:val="24"/>
          <w:szCs w:val="24"/>
        </w:rPr>
      </w:pPr>
      <w:r>
        <w:rPr>
          <w:rFonts w:hint="eastAsia" w:ascii="宋体" w:hAnsi="宋体" w:cs="宋体"/>
          <w:sz w:val="24"/>
          <w:szCs w:val="24"/>
        </w:rPr>
        <w:t xml:space="preserve">供应商（公章）：</w:t>
      </w:r>
      <w:r/>
    </w:p>
    <w:p>
      <w:pPr>
        <w:ind w:left="-107" w:firstLine="480"/>
        <w:jc w:val="left"/>
        <w:spacing w:before="120"/>
        <w:widowControl/>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left="-107" w:firstLine="480"/>
        <w:jc w:val="left"/>
        <w:widowControl/>
        <w:rPr>
          <w:rFonts w:ascii="宋体" w:hAnsi="宋体" w:cs="宋体"/>
          <w:sz w:val="24"/>
          <w:szCs w:val="24"/>
        </w:rPr>
      </w:pPr>
      <w:r>
        <w:rPr>
          <w:rFonts w:ascii="宋体" w:hAnsi="宋体" w:cs="宋体"/>
          <w:sz w:val="24"/>
          <w:szCs w:val="24"/>
        </w:rPr>
      </w:r>
      <w:r/>
    </w:p>
    <w:p>
      <w:pPr>
        <w:pStyle w:val="2256"/>
        <w:jc w:val="center"/>
        <w:rPr>
          <w:rFonts w:ascii="宋体" w:hAnsi="宋体" w:eastAsia="宋体" w:cs="宋体"/>
          <w:sz w:val="32"/>
        </w:rPr>
        <w:outlineLvl w:val="1"/>
      </w:pPr>
      <w:r>
        <w:rPr>
          <w:rFonts w:ascii="宋体" w:hAnsi="宋体" w:eastAsia="宋体" w:cs="宋体"/>
          <w:sz w:val="32"/>
        </w:rPr>
        <w:br w:type="page" w:clear="all"/>
      </w:r>
      <w:bookmarkEnd w:id="100"/>
      <w:r>
        <w:rPr>
          <w:rFonts w:hint="eastAsia" w:ascii="宋体" w:hAnsi="宋体" w:eastAsia="宋体" w:cs="宋体"/>
          <w:sz w:val="32"/>
        </w:rPr>
        <w:t xml:space="preserve">四、综合评审评分项</w:t>
      </w:r>
      <w:r/>
    </w:p>
    <w:p>
      <w:pPr>
        <w:pStyle w:val="2256"/>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（一）技术评估</w:t>
      </w:r>
      <w:r/>
    </w:p>
    <w:p>
      <w:pPr>
        <w:pStyle w:val="2256"/>
        <w:ind w:firstLine="472"/>
        <w:spacing w:line="360" w:lineRule="auto"/>
        <w:rPr>
          <w:rFonts w:cs="宋体" w:asciiTheme="minorEastAsia" w:hAnsiTheme="minorEastAsia" w:eastAsiaTheme="minorEastAsia"/>
          <w:bCs/>
          <w:spacing w:val="-2"/>
        </w:rPr>
        <w:outlineLvl w:val="1"/>
      </w:pPr>
      <w:r/>
      <w:bookmarkStart w:id="104" w:name="_Toc142925690"/>
      <w:r>
        <w:rPr>
          <w:rFonts w:hint="eastAsia" w:cs="宋体" w:asciiTheme="minorEastAsia" w:hAnsiTheme="minorEastAsia" w:eastAsiaTheme="minorEastAsia"/>
          <w:bCs/>
          <w:spacing w:val="-2"/>
        </w:rPr>
        <w:t xml:space="preserve">1.</w:t>
      </w:r>
      <w:r>
        <w:rPr>
          <w:rFonts w:hint="eastAsia" w:cs="宋体" w:asciiTheme="minorEastAsia" w:hAnsiTheme="minorEastAsia" w:eastAsiaTheme="minorEastAsia"/>
          <w:bCs/>
          <w:spacing w:val="-2"/>
        </w:rPr>
        <w:t xml:space="preserve">技术或者服务水平</w:t>
      </w:r>
      <w:r/>
    </w:p>
    <w:p>
      <w:pPr>
        <w:pStyle w:val="2256"/>
        <w:ind w:firstLine="472"/>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1.1 </w:t>
      </w:r>
      <w:r>
        <w:rPr>
          <w:rFonts w:hint="eastAsia" w:cs="宋体" w:asciiTheme="minorEastAsia" w:hAnsiTheme="minorEastAsia" w:eastAsiaTheme="minorEastAsia"/>
          <w:bCs/>
          <w:spacing w:val="-2"/>
        </w:rPr>
        <w:t xml:space="preserve">项目团队评价</w:t>
      </w:r>
      <w:r/>
    </w:p>
    <w:p>
      <w:pPr>
        <w:pStyle w:val="2256"/>
        <w:ind w:firstLine="472"/>
        <w:jc w:val="center"/>
        <w:spacing w:line="360" w:lineRule="auto"/>
        <w:rPr>
          <w:rFonts w:ascii="楷体" w:hAnsi="楷体" w:eastAsia="楷体"/>
          <w:b/>
          <w:bCs/>
        </w:rPr>
        <w:outlineLvl w:val="1"/>
      </w:pP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1</w:t>
      </w:r>
      <w:r>
        <w:rPr>
          <w:rFonts w:hint="eastAsia" w:asciiTheme="minorEastAsia" w:hAnsiTheme="minorEastAsia" w:eastAsiaTheme="minorEastAsia"/>
          <w:b/>
          <w:szCs w:val="21"/>
        </w:rPr>
        <w:t xml:space="preserve">）</w:t>
      </w:r>
      <w:r>
        <w:rPr>
          <w:rFonts w:hint="eastAsia" w:ascii="宋体" w:hAnsi="宋体"/>
          <w:b/>
          <w:szCs w:val="21"/>
        </w:rPr>
        <w:t xml:space="preserve">拟派本项目负责人情况简介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0"/>
        <w:gridCol w:w="1504"/>
        <w:gridCol w:w="5645"/>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pStyle w:val="699"/>
              <w:ind w:firstLine="0"/>
              <w:jc w:val="center"/>
              <w:spacing w:line="480" w:lineRule="exact"/>
              <w:rPr>
                <w:rFonts w:ascii="宋体" w:hAnsi="宋体"/>
                <w:bCs/>
                <w:sz w:val="24"/>
                <w:szCs w:val="24"/>
              </w:rPr>
            </w:pPr>
            <w:r>
              <w:rPr>
                <w:rFonts w:hint="eastAsia" w:ascii="宋体" w:hAnsi="宋体"/>
                <w:bCs/>
                <w:sz w:val="24"/>
                <w:szCs w:val="24"/>
              </w:rPr>
              <w:t xml:space="preserve">姓名</w:t>
            </w:r>
            <w:r/>
          </w:p>
        </w:tc>
        <w:tc>
          <w:tcPr>
            <w:tcBorders>
              <w:top w:val="single" w:color="auto" w:sz="12" w:space="0"/>
              <w:left w:val="single" w:color="auto" w:sz="4" w:space="0"/>
              <w:bottom w:val="single" w:color="auto" w:sz="4" w:space="0"/>
              <w:right w:val="single" w:color="auto" w:sz="4" w:space="0"/>
            </w:tcBorders>
            <w:tcW w:w="781" w:type="pct"/>
            <w:vAlign w:val="center"/>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c>
          <w:tcPr>
            <w:tcBorders>
              <w:top w:val="single" w:color="auto" w:sz="12" w:space="0"/>
              <w:left w:val="single" w:color="auto" w:sz="4" w:space="0"/>
              <w:bottom w:val="single" w:color="auto" w:sz="4" w:space="0"/>
              <w:right w:val="single" w:color="auto" w:sz="12" w:space="0"/>
            </w:tcBorders>
            <w:tcW w:w="2931" w:type="pct"/>
            <w:vAlign w:val="center"/>
            <w:textDirection w:val="lrTb"/>
            <w:noWrap w:val="false"/>
          </w:tcPr>
          <w:p>
            <w:pPr>
              <w:pStyle w:val="699"/>
              <w:ind w:left="-15" w:firstLine="0"/>
              <w:jc w:val="center"/>
              <w:spacing w:line="480" w:lineRule="exact"/>
              <w:rPr>
                <w:rFonts w:ascii="宋体" w:hAnsi="宋体"/>
                <w:bCs/>
                <w:sz w:val="24"/>
                <w:szCs w:val="24"/>
              </w:rPr>
            </w:pPr>
            <w:r>
              <w:rPr>
                <w:rFonts w:hint="eastAsia" w:ascii="宋体" w:hAnsi="宋体"/>
                <w:bCs/>
                <w:sz w:val="24"/>
                <w:szCs w:val="24"/>
              </w:rPr>
              <w:t xml:space="preserve">XX</w:t>
            </w:r>
            <w:r>
              <w:rPr>
                <w:rFonts w:hint="eastAsia" w:ascii="宋体" w:hAnsi="宋体"/>
                <w:bCs/>
                <w:sz w:val="24"/>
                <w:szCs w:val="24"/>
              </w:rPr>
              <w:t xml:space="preserve">年</w:t>
            </w:r>
            <w:r>
              <w:rPr>
                <w:rFonts w:hint="eastAsia" w:ascii="宋体" w:hAnsi="宋体"/>
                <w:bCs/>
                <w:sz w:val="24"/>
                <w:szCs w:val="24"/>
              </w:rPr>
              <w:t xml:space="preserve">XX</w:t>
            </w:r>
            <w:r>
              <w:rPr>
                <w:rFonts w:hint="eastAsia" w:ascii="宋体" w:hAnsi="宋体"/>
                <w:bCs/>
                <w:sz w:val="24"/>
                <w:szCs w:val="24"/>
              </w:rPr>
              <w:t xml:space="preserve">月</w:t>
            </w:r>
            <w:r>
              <w:rPr>
                <w:rFonts w:hint="eastAsia" w:ascii="宋体" w:hAnsi="宋体"/>
                <w:bCs/>
                <w:sz w:val="24"/>
                <w:szCs w:val="24"/>
              </w:rPr>
              <w:t xml:space="preserve">XX</w:t>
            </w:r>
            <w:r>
              <w:rPr>
                <w:rFonts w:hint="eastAsia" w:ascii="宋体" w:hAnsi="宋体"/>
                <w:bCs/>
                <w:sz w:val="24"/>
                <w:szCs w:val="24"/>
              </w:rPr>
              <w:t xml:space="preserve">日至今工作业绩及承担的主要工作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699"/>
              <w:ind w:firstLine="0"/>
              <w:jc w:val="center"/>
              <w:spacing w:line="480" w:lineRule="exact"/>
              <w:rPr>
                <w:rFonts w:ascii="宋体" w:hAnsi="宋体"/>
                <w:bCs/>
                <w:sz w:val="24"/>
                <w:szCs w:val="24"/>
              </w:rPr>
            </w:pPr>
            <w:r>
              <w:rPr>
                <w:rFonts w:hint="eastAsia" w:ascii="宋体" w:hAnsi="宋体"/>
                <w:bCs/>
                <w:sz w:val="24"/>
                <w:szCs w:val="24"/>
              </w:rPr>
              <w:t xml:space="preserve">性别</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12" w:space="0"/>
            </w:tcBorders>
            <w:tcW w:w="2931" w:type="pct"/>
            <w:vAlign w:val="center"/>
            <w:vMerge w:val="restart"/>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699"/>
              <w:ind w:firstLine="0"/>
              <w:jc w:val="center"/>
              <w:spacing w:line="480" w:lineRule="exact"/>
              <w:rPr>
                <w:rFonts w:ascii="宋体" w:hAnsi="宋体"/>
                <w:bCs/>
                <w:sz w:val="24"/>
                <w:szCs w:val="24"/>
              </w:rPr>
            </w:pPr>
            <w:r>
              <w:rPr>
                <w:rFonts w:hint="eastAsia" w:ascii="宋体" w:hAnsi="宋体"/>
                <w:bCs/>
                <w:sz w:val="24"/>
                <w:szCs w:val="24"/>
              </w:rPr>
              <w:t xml:space="preserve">年龄</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12" w:space="0"/>
            </w:tcBorders>
            <w:tcW w:w="2931" w:type="pct"/>
            <w:vAlign w:val="center"/>
            <w:vMerge w:val="continue"/>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699"/>
              <w:ind w:firstLine="0"/>
              <w:jc w:val="center"/>
              <w:spacing w:line="480" w:lineRule="exact"/>
              <w:rPr>
                <w:rFonts w:ascii="宋体" w:hAnsi="宋体"/>
                <w:bCs/>
                <w:sz w:val="24"/>
                <w:szCs w:val="24"/>
              </w:rPr>
            </w:pPr>
            <w:r>
              <w:rPr>
                <w:rFonts w:hint="eastAsia" w:ascii="宋体" w:hAnsi="宋体"/>
                <w:bCs/>
                <w:sz w:val="24"/>
                <w:szCs w:val="24"/>
              </w:rPr>
              <w:t xml:space="preserve">职称</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12" w:space="0"/>
            </w:tcBorders>
            <w:tcW w:w="2931" w:type="pct"/>
            <w:vAlign w:val="center"/>
            <w:vMerge w:val="continue"/>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699"/>
              <w:ind w:left="-15" w:firstLine="0"/>
              <w:jc w:val="center"/>
              <w:spacing w:line="480" w:lineRule="exact"/>
              <w:rPr>
                <w:rFonts w:ascii="宋体" w:hAnsi="宋体"/>
                <w:bCs/>
                <w:sz w:val="24"/>
                <w:szCs w:val="24"/>
              </w:rPr>
            </w:pPr>
            <w:r>
              <w:rPr>
                <w:rFonts w:hint="eastAsia" w:ascii="宋体" w:hAnsi="宋体"/>
                <w:bCs/>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12" w:space="0"/>
            </w:tcBorders>
            <w:tcW w:w="2931" w:type="pct"/>
            <w:vAlign w:val="center"/>
            <w:vMerge w:val="continue"/>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699"/>
              <w:ind w:left="-15" w:firstLine="0"/>
              <w:jc w:val="center"/>
              <w:spacing w:line="480" w:lineRule="exact"/>
              <w:rPr>
                <w:rFonts w:ascii="宋体" w:hAnsi="宋体"/>
                <w:bCs/>
                <w:sz w:val="24"/>
                <w:szCs w:val="24"/>
              </w:rPr>
            </w:pPr>
            <w:r>
              <w:rPr>
                <w:rFonts w:hint="eastAsia" w:ascii="宋体" w:hAnsi="宋体"/>
                <w:bCs/>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12" w:space="0"/>
            </w:tcBorders>
            <w:tcW w:w="2931" w:type="pct"/>
            <w:vAlign w:val="center"/>
            <w:vMerge w:val="continue"/>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699"/>
              <w:ind w:firstLine="0"/>
              <w:jc w:val="center"/>
              <w:spacing w:line="480" w:lineRule="exact"/>
              <w:rPr>
                <w:rFonts w:ascii="宋体" w:hAnsi="宋体"/>
                <w:bCs/>
                <w:sz w:val="24"/>
                <w:szCs w:val="24"/>
              </w:rPr>
            </w:pPr>
            <w:r>
              <w:rPr>
                <w:rFonts w:hint="eastAsia" w:ascii="宋体" w:hAnsi="宋体"/>
                <w:bCs/>
                <w:sz w:val="24"/>
                <w:szCs w:val="24"/>
              </w:rPr>
              <w:t xml:space="preserve">学历</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12" w:space="0"/>
            </w:tcBorders>
            <w:tcW w:w="2931" w:type="pct"/>
            <w:vAlign w:val="center"/>
            <w:vMerge w:val="continue"/>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699"/>
              <w:ind w:left="-15" w:firstLine="0"/>
              <w:jc w:val="center"/>
              <w:spacing w:line="480" w:lineRule="exact"/>
              <w:rPr>
                <w:rFonts w:ascii="宋体" w:hAnsi="宋体"/>
                <w:bCs/>
                <w:sz w:val="24"/>
                <w:szCs w:val="24"/>
              </w:rPr>
            </w:pPr>
            <w:r>
              <w:rPr>
                <w:rFonts w:ascii="宋体" w:hAnsi="宋体"/>
                <w:bCs/>
                <w:sz w:val="24"/>
                <w:szCs w:val="24"/>
              </w:rPr>
              <w:t xml:space="preserve">工作年限</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12" w:space="0"/>
            </w:tcBorders>
            <w:tcW w:w="2931" w:type="pct"/>
            <w:vAlign w:val="center"/>
            <w:vMerge w:val="continue"/>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699"/>
              <w:ind w:left="-15" w:firstLine="0"/>
              <w:jc w:val="center"/>
              <w:spacing w:line="480" w:lineRule="exact"/>
              <w:rPr>
                <w:rFonts w:ascii="宋体" w:hAnsi="宋体"/>
                <w:bCs/>
                <w:sz w:val="24"/>
                <w:szCs w:val="24"/>
              </w:rPr>
            </w:pPr>
            <w:r>
              <w:rPr>
                <w:rFonts w:hint="eastAsia" w:ascii="宋体" w:hAnsi="宋体"/>
                <w:bCs/>
                <w:sz w:val="24"/>
                <w:szCs w:val="24"/>
              </w:rPr>
              <w:t xml:space="preserve">其他专业资质</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12" w:space="0"/>
            </w:tcBorders>
            <w:tcW w:w="2931" w:type="pct"/>
            <w:vAlign w:val="center"/>
            <w:vMerge w:val="continue"/>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699"/>
              <w:ind w:left="-15" w:firstLine="0"/>
              <w:jc w:val="center"/>
              <w:spacing w:line="480" w:lineRule="exact"/>
              <w:rPr>
                <w:rFonts w:ascii="宋体" w:hAnsi="宋体"/>
                <w:bCs/>
                <w:sz w:val="24"/>
                <w:szCs w:val="24"/>
              </w:rPr>
            </w:pPr>
            <w:r>
              <w:rPr>
                <w:rFonts w:hint="eastAsia" w:ascii="宋体" w:hAnsi="宋体"/>
                <w:bCs/>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12" w:space="0"/>
            </w:tcBorders>
            <w:tcW w:w="2931" w:type="pct"/>
            <w:vAlign w:val="center"/>
            <w:vMerge w:val="continue"/>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r>
      <w:tr>
        <w:trPr>
          <w:jc w:val="center"/>
          <w:trHeight w:val="1435"/>
        </w:trPr>
        <w:tc>
          <w:tcPr>
            <w:tcBorders>
              <w:top w:val="single" w:color="auto" w:sz="4" w:space="0"/>
              <w:left w:val="single" w:color="auto" w:sz="12" w:space="0"/>
              <w:bottom w:val="single" w:color="auto" w:sz="12" w:space="0"/>
              <w:right w:val="single" w:color="auto" w:sz="4" w:space="0"/>
            </w:tcBorders>
            <w:tcW w:w="1288" w:type="pct"/>
            <w:vAlign w:val="center"/>
            <w:textDirection w:val="lrTb"/>
            <w:noWrap w:val="false"/>
          </w:tcPr>
          <w:p>
            <w:pPr>
              <w:pStyle w:val="699"/>
              <w:ind w:left="-15" w:firstLine="0"/>
              <w:jc w:val="center"/>
              <w:spacing w:line="480" w:lineRule="exact"/>
              <w:rPr>
                <w:rFonts w:ascii="宋体" w:hAnsi="宋体"/>
                <w:bCs/>
                <w:sz w:val="24"/>
                <w:szCs w:val="24"/>
              </w:rPr>
            </w:pPr>
            <w:r>
              <w:rPr>
                <w:rFonts w:hint="eastAsia" w:ascii="宋体" w:hAnsi="宋体"/>
                <w:bCs/>
                <w:sz w:val="24"/>
                <w:szCs w:val="24"/>
              </w:rPr>
              <w:t xml:space="preserve">曾担任项目负责人的项目</w:t>
            </w:r>
            <w:r/>
          </w:p>
        </w:tc>
        <w:tc>
          <w:tcPr>
            <w:gridSpan w:val="2"/>
            <w:tcBorders>
              <w:top w:val="single" w:color="auto" w:sz="4" w:space="0"/>
              <w:left w:val="single" w:color="auto" w:sz="4" w:space="0"/>
              <w:bottom w:val="single" w:color="auto" w:sz="12" w:space="0"/>
              <w:right w:val="single" w:color="auto" w:sz="12" w:space="0"/>
            </w:tcBorders>
            <w:tcW w:w="3712" w:type="pct"/>
            <w:vAlign w:val="center"/>
            <w:textDirection w:val="lrTb"/>
            <w:noWrap w:val="false"/>
          </w:tcPr>
          <w:p>
            <w:pPr>
              <w:pStyle w:val="699"/>
              <w:ind w:left="-15" w:firstLine="2534"/>
              <w:spacing w:line="480" w:lineRule="exact"/>
              <w:rPr>
                <w:rFonts w:ascii="宋体" w:hAnsi="宋体"/>
                <w:bCs/>
                <w:sz w:val="24"/>
                <w:szCs w:val="24"/>
              </w:rPr>
            </w:pPr>
            <w:r>
              <w:rPr>
                <w:rFonts w:ascii="宋体" w:hAnsi="宋体"/>
                <w:bCs/>
                <w:sz w:val="24"/>
                <w:szCs w:val="24"/>
              </w:rPr>
            </w:r>
            <w:r/>
          </w:p>
        </w:tc>
      </w:tr>
    </w:tbl>
    <w:p>
      <w:pPr>
        <w:pStyle w:val="2256"/>
        <w:ind w:firstLine="472"/>
        <w:jc w:val="center"/>
        <w:spacing w:line="360" w:lineRule="auto"/>
        <w:rPr>
          <w:rFonts w:ascii="宋体" w:hAnsi="宋体"/>
          <w:b/>
          <w:szCs w:val="21"/>
        </w:rPr>
        <w:outlineLvl w:val="1"/>
      </w:pPr>
      <w:r>
        <w:rPr>
          <w:rFonts w:ascii="宋体" w:hAnsi="宋体"/>
          <w:b/>
          <w:szCs w:val="21"/>
        </w:rPr>
      </w:r>
      <w:r/>
    </w:p>
    <w:p>
      <w:pPr>
        <w:jc w:val="left"/>
        <w:widowControl/>
        <w:rPr>
          <w:rFonts w:ascii="宋体" w:hAnsi="宋体" w:eastAsia="Times New Roman"/>
          <w:b/>
          <w:sz w:val="24"/>
          <w:szCs w:val="21"/>
        </w:rPr>
      </w:pPr>
      <w:r>
        <w:rPr>
          <w:rFonts w:ascii="宋体" w:hAnsi="宋体"/>
          <w:b/>
          <w:szCs w:val="21"/>
        </w:rPr>
        <w:br w:type="page" w:clear="all"/>
      </w:r>
      <w:r/>
    </w:p>
    <w:p>
      <w:pPr>
        <w:pStyle w:val="2256"/>
        <w:ind w:firstLine="472"/>
        <w:jc w:val="center"/>
        <w:spacing w:line="360" w:lineRule="auto"/>
        <w:rPr>
          <w:rFonts w:cs="宋体" w:asciiTheme="minorEastAsia" w:hAnsiTheme="minorEastAsia" w:eastAsiaTheme="minorEastAsia"/>
          <w:bCs/>
          <w:spacing w:val="-2"/>
        </w:rPr>
        <w:outlineLvl w:val="1"/>
      </w:pPr>
      <w:r>
        <w:rPr>
          <w:rFonts w:hint="eastAsia" w:ascii="宋体" w:hAnsi="宋体"/>
          <w:b/>
          <w:szCs w:val="21"/>
        </w:rPr>
        <w:t xml:space="preserve">（</w:t>
      </w:r>
      <w:r>
        <w:rPr>
          <w:rFonts w:hint="eastAsia" w:ascii="宋体" w:hAnsi="宋体" w:eastAsiaTheme="minorEastAsia"/>
          <w:b/>
          <w:szCs w:val="21"/>
        </w:rPr>
        <w:t xml:space="preserve">2</w:t>
      </w:r>
      <w:r>
        <w:rPr>
          <w:rFonts w:hint="eastAsia" w:ascii="宋体" w:hAnsi="宋体"/>
          <w:b/>
          <w:szCs w:val="21"/>
        </w:rPr>
        <w:t xml:space="preserve">）拟投入本项目食品检验人员和抽样人员一览表</w:t>
      </w:r>
      <w:r/>
    </w:p>
    <w:tbl>
      <w:tblPr>
        <w:tblpPr w:horzAnchor="margin" w:tblpXSpec="left" w:vertAnchor="text" w:tblpY="68"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276"/>
        <w:gridCol w:w="992"/>
        <w:gridCol w:w="1134"/>
        <w:gridCol w:w="1276"/>
        <w:gridCol w:w="1559"/>
        <w:gridCol w:w="1020"/>
        <w:gridCol w:w="1100"/>
      </w:tblGrid>
      <w:tr>
        <w:trPr>
          <w:trHeight w:val="528"/>
        </w:trPr>
        <w:tc>
          <w:tcPr>
            <w:tcW w:w="817" w:type="dxa"/>
            <w:vAlign w:val="center"/>
            <w:vMerge w:val="restart"/>
            <w:textDirection w:val="lrTb"/>
            <w:noWrap w:val="false"/>
          </w:tcPr>
          <w:p>
            <w:pPr>
              <w:pStyle w:val="2300"/>
              <w:jc w:val="center"/>
              <w:rPr>
                <w:rFonts w:ascii="宋体" w:hAnsi="宋体"/>
                <w:bCs/>
                <w:sz w:val="24"/>
                <w:szCs w:val="21"/>
              </w:rPr>
            </w:pPr>
            <w:r>
              <w:rPr>
                <w:rFonts w:hint="eastAsia" w:ascii="宋体" w:hAnsi="宋体"/>
                <w:bCs/>
                <w:sz w:val="24"/>
                <w:szCs w:val="21"/>
              </w:rPr>
              <w:t xml:space="preserve">序号</w:t>
            </w:r>
            <w:r/>
          </w:p>
        </w:tc>
        <w:tc>
          <w:tcPr>
            <w:tcW w:w="1276" w:type="dxa"/>
            <w:vAlign w:val="center"/>
            <w:vMerge w:val="restart"/>
            <w:textDirection w:val="lrTb"/>
            <w:noWrap w:val="false"/>
          </w:tcPr>
          <w:p>
            <w:pPr>
              <w:pStyle w:val="2300"/>
              <w:jc w:val="center"/>
              <w:rPr>
                <w:rFonts w:ascii="宋体" w:hAnsi="宋体"/>
                <w:bCs/>
                <w:sz w:val="24"/>
                <w:szCs w:val="21"/>
              </w:rPr>
            </w:pPr>
            <w:r>
              <w:rPr>
                <w:rFonts w:hint="eastAsia" w:ascii="宋体" w:hAnsi="宋体"/>
                <w:bCs/>
                <w:sz w:val="24"/>
                <w:szCs w:val="21"/>
              </w:rPr>
              <w:t xml:space="preserve">姓名</w:t>
            </w:r>
            <w:r/>
          </w:p>
        </w:tc>
        <w:tc>
          <w:tcPr>
            <w:tcW w:w="992" w:type="dxa"/>
            <w:vAlign w:val="center"/>
            <w:vMerge w:val="restart"/>
            <w:textDirection w:val="lrTb"/>
            <w:noWrap w:val="false"/>
          </w:tcPr>
          <w:p>
            <w:pPr>
              <w:pStyle w:val="2300"/>
              <w:jc w:val="center"/>
              <w:rPr>
                <w:rFonts w:ascii="宋体" w:hAnsi="宋体"/>
                <w:bCs/>
                <w:sz w:val="24"/>
                <w:szCs w:val="21"/>
              </w:rPr>
            </w:pPr>
            <w:r>
              <w:rPr>
                <w:rFonts w:hint="eastAsia" w:ascii="宋体" w:hAnsi="宋体"/>
                <w:bCs/>
                <w:sz w:val="24"/>
                <w:szCs w:val="21"/>
              </w:rPr>
              <w:t xml:space="preserve">职称</w:t>
            </w:r>
            <w:r/>
          </w:p>
        </w:tc>
        <w:tc>
          <w:tcPr>
            <w:tcW w:w="1134" w:type="dxa"/>
            <w:vAlign w:val="center"/>
            <w:vMerge w:val="restart"/>
            <w:textDirection w:val="lrTb"/>
            <w:noWrap w:val="false"/>
          </w:tcPr>
          <w:p>
            <w:pPr>
              <w:pStyle w:val="2300"/>
              <w:jc w:val="center"/>
              <w:rPr>
                <w:rFonts w:ascii="宋体" w:hAnsi="宋体"/>
                <w:bCs/>
                <w:sz w:val="24"/>
                <w:szCs w:val="21"/>
              </w:rPr>
            </w:pPr>
            <w:r>
              <w:rPr>
                <w:rFonts w:hint="eastAsia" w:ascii="宋体" w:hAnsi="宋体"/>
                <w:bCs/>
                <w:sz w:val="24"/>
                <w:szCs w:val="21"/>
              </w:rPr>
              <w:t xml:space="preserve">学历</w:t>
            </w:r>
            <w:r/>
          </w:p>
        </w:tc>
        <w:tc>
          <w:tcPr>
            <w:tcW w:w="1276" w:type="dxa"/>
            <w:vAlign w:val="center"/>
            <w:vMerge w:val="restart"/>
            <w:textDirection w:val="lrTb"/>
            <w:noWrap w:val="false"/>
          </w:tcPr>
          <w:p>
            <w:pPr>
              <w:pStyle w:val="2300"/>
              <w:jc w:val="center"/>
              <w:rPr>
                <w:rFonts w:ascii="宋体" w:hAnsi="宋体"/>
                <w:bCs/>
                <w:sz w:val="24"/>
                <w:szCs w:val="21"/>
              </w:rPr>
            </w:pPr>
            <w:r>
              <w:rPr>
                <w:rFonts w:hint="eastAsia" w:ascii="宋体" w:hAnsi="宋体"/>
                <w:bCs/>
                <w:sz w:val="24"/>
                <w:szCs w:val="21"/>
              </w:rPr>
              <w:t xml:space="preserve">专业及工作年限</w:t>
            </w:r>
            <w:r/>
          </w:p>
        </w:tc>
        <w:tc>
          <w:tcPr>
            <w:tcW w:w="1559" w:type="dxa"/>
            <w:vAlign w:val="center"/>
            <w:vMerge w:val="restart"/>
            <w:textDirection w:val="lrTb"/>
            <w:noWrap w:val="false"/>
          </w:tcPr>
          <w:p>
            <w:pPr>
              <w:pStyle w:val="2300"/>
              <w:jc w:val="center"/>
              <w:rPr>
                <w:rFonts w:ascii="宋体" w:hAnsi="宋体"/>
                <w:bCs/>
                <w:sz w:val="24"/>
                <w:szCs w:val="21"/>
              </w:rPr>
            </w:pPr>
            <w:r>
              <w:rPr>
                <w:rFonts w:hint="eastAsia" w:ascii="宋体" w:hAnsi="宋体"/>
                <w:bCs/>
                <w:sz w:val="24"/>
                <w:szCs w:val="21"/>
              </w:rPr>
              <w:t xml:space="preserve">是否为省级及以上食品安全抽检专家</w:t>
            </w:r>
            <w:r/>
          </w:p>
        </w:tc>
        <w:tc>
          <w:tcPr>
            <w:gridSpan w:val="2"/>
            <w:tcW w:w="2120" w:type="dxa"/>
            <w:vAlign w:val="center"/>
            <w:textDirection w:val="lrTb"/>
            <w:noWrap w:val="false"/>
          </w:tcPr>
          <w:p>
            <w:pPr>
              <w:pStyle w:val="2300"/>
              <w:jc w:val="center"/>
              <w:rPr>
                <w:rFonts w:ascii="宋体" w:hAnsi="宋体"/>
                <w:bCs/>
                <w:sz w:val="24"/>
                <w:szCs w:val="21"/>
              </w:rPr>
            </w:pPr>
            <w:r>
              <w:rPr>
                <w:rFonts w:hint="eastAsia" w:ascii="宋体" w:hAnsi="宋体"/>
                <w:bCs/>
                <w:sz w:val="24"/>
                <w:szCs w:val="21"/>
              </w:rPr>
              <w:t xml:space="preserve">工作岗位</w:t>
            </w:r>
            <w:r/>
          </w:p>
        </w:tc>
      </w:tr>
      <w:tr>
        <w:trPr>
          <w:trHeight w:val="495"/>
        </w:trPr>
        <w:tc>
          <w:tcPr>
            <w:tcW w:w="817" w:type="dxa"/>
            <w:vAlign w:val="center"/>
            <w:vMerge w:val="continue"/>
            <w:textDirection w:val="lrTb"/>
            <w:noWrap w:val="false"/>
          </w:tcPr>
          <w:p>
            <w:pPr>
              <w:pStyle w:val="2300"/>
              <w:jc w:val="center"/>
              <w:rPr>
                <w:rFonts w:ascii="宋体" w:hAnsi="宋体"/>
                <w:bCs/>
                <w:sz w:val="24"/>
                <w:szCs w:val="21"/>
              </w:rPr>
            </w:pPr>
            <w:r>
              <w:rPr>
                <w:rFonts w:ascii="宋体" w:hAnsi="宋体"/>
                <w:bCs/>
                <w:sz w:val="24"/>
                <w:szCs w:val="21"/>
              </w:rPr>
            </w:r>
            <w:r/>
          </w:p>
        </w:tc>
        <w:tc>
          <w:tcPr>
            <w:tcW w:w="1276" w:type="dxa"/>
            <w:vAlign w:val="center"/>
            <w:vMerge w:val="continue"/>
            <w:textDirection w:val="lrTb"/>
            <w:noWrap w:val="false"/>
          </w:tcPr>
          <w:p>
            <w:pPr>
              <w:pStyle w:val="2300"/>
              <w:jc w:val="center"/>
              <w:rPr>
                <w:rFonts w:ascii="宋体" w:hAnsi="宋体"/>
                <w:bCs/>
                <w:sz w:val="24"/>
                <w:szCs w:val="21"/>
              </w:rPr>
            </w:pPr>
            <w:r>
              <w:rPr>
                <w:rFonts w:ascii="宋体" w:hAnsi="宋体"/>
                <w:bCs/>
                <w:sz w:val="24"/>
                <w:szCs w:val="21"/>
              </w:rPr>
            </w:r>
            <w:r/>
          </w:p>
        </w:tc>
        <w:tc>
          <w:tcPr>
            <w:tcW w:w="992" w:type="dxa"/>
            <w:vAlign w:val="center"/>
            <w:vMerge w:val="continue"/>
            <w:textDirection w:val="lrTb"/>
            <w:noWrap w:val="false"/>
          </w:tcPr>
          <w:p>
            <w:pPr>
              <w:pStyle w:val="2300"/>
              <w:jc w:val="center"/>
              <w:rPr>
                <w:rFonts w:ascii="宋体" w:hAnsi="宋体"/>
                <w:bCs/>
                <w:sz w:val="24"/>
                <w:szCs w:val="21"/>
              </w:rPr>
            </w:pPr>
            <w:r>
              <w:rPr>
                <w:rFonts w:ascii="宋体" w:hAnsi="宋体"/>
                <w:bCs/>
                <w:sz w:val="24"/>
                <w:szCs w:val="21"/>
              </w:rPr>
            </w:r>
            <w:r/>
          </w:p>
        </w:tc>
        <w:tc>
          <w:tcPr>
            <w:tcW w:w="1134" w:type="dxa"/>
            <w:vAlign w:val="center"/>
            <w:vMerge w:val="continue"/>
            <w:textDirection w:val="lrTb"/>
            <w:noWrap w:val="false"/>
          </w:tcPr>
          <w:p>
            <w:pPr>
              <w:pStyle w:val="2300"/>
              <w:jc w:val="center"/>
              <w:rPr>
                <w:rFonts w:ascii="宋体" w:hAnsi="宋体"/>
                <w:bCs/>
                <w:sz w:val="24"/>
                <w:szCs w:val="21"/>
              </w:rPr>
            </w:pPr>
            <w:r>
              <w:rPr>
                <w:rFonts w:ascii="宋体" w:hAnsi="宋体"/>
                <w:bCs/>
                <w:sz w:val="24"/>
                <w:szCs w:val="21"/>
              </w:rPr>
            </w:r>
            <w:r/>
          </w:p>
        </w:tc>
        <w:tc>
          <w:tcPr>
            <w:tcW w:w="1276" w:type="dxa"/>
            <w:vAlign w:val="center"/>
            <w:vMerge w:val="continue"/>
            <w:textDirection w:val="lrTb"/>
            <w:noWrap w:val="false"/>
          </w:tcPr>
          <w:p>
            <w:pPr>
              <w:pStyle w:val="2300"/>
              <w:jc w:val="center"/>
              <w:rPr>
                <w:rFonts w:ascii="宋体" w:hAnsi="宋体"/>
                <w:bCs/>
                <w:sz w:val="24"/>
                <w:szCs w:val="21"/>
              </w:rPr>
            </w:pPr>
            <w:r>
              <w:rPr>
                <w:rFonts w:ascii="宋体" w:hAnsi="宋体"/>
                <w:bCs/>
                <w:sz w:val="24"/>
                <w:szCs w:val="21"/>
              </w:rPr>
            </w:r>
            <w:r/>
          </w:p>
        </w:tc>
        <w:tc>
          <w:tcPr>
            <w:tcW w:w="1559" w:type="dxa"/>
            <w:vAlign w:val="center"/>
            <w:vMerge w:val="continue"/>
            <w:textDirection w:val="lrTb"/>
            <w:noWrap w:val="false"/>
          </w:tcPr>
          <w:p>
            <w:pPr>
              <w:pStyle w:val="2300"/>
              <w:jc w:val="center"/>
              <w:rPr>
                <w:rFonts w:ascii="宋体" w:hAnsi="宋体"/>
                <w:bCs/>
                <w:sz w:val="24"/>
                <w:szCs w:val="21"/>
              </w:rPr>
            </w:pPr>
            <w:r>
              <w:rPr>
                <w:rFonts w:ascii="宋体" w:hAnsi="宋体"/>
                <w:bCs/>
                <w:sz w:val="24"/>
                <w:szCs w:val="21"/>
              </w:rPr>
            </w:r>
            <w:r/>
          </w:p>
        </w:tc>
        <w:tc>
          <w:tcPr>
            <w:tcW w:w="1020" w:type="dxa"/>
            <w:vAlign w:val="center"/>
            <w:textDirection w:val="lrTb"/>
            <w:noWrap w:val="false"/>
          </w:tcPr>
          <w:p>
            <w:pPr>
              <w:pStyle w:val="2300"/>
              <w:jc w:val="center"/>
              <w:rPr>
                <w:rFonts w:ascii="宋体" w:hAnsi="宋体"/>
                <w:bCs/>
                <w:sz w:val="24"/>
                <w:szCs w:val="21"/>
              </w:rPr>
            </w:pPr>
            <w:r>
              <w:rPr>
                <w:rFonts w:hint="eastAsia" w:ascii="宋体" w:hAnsi="宋体"/>
                <w:bCs/>
                <w:sz w:val="24"/>
                <w:szCs w:val="21"/>
              </w:rPr>
              <w:t xml:space="preserve">抽样</w:t>
            </w:r>
            <w:r/>
          </w:p>
        </w:tc>
        <w:tc>
          <w:tcPr>
            <w:tcW w:w="1100" w:type="dxa"/>
            <w:vAlign w:val="center"/>
            <w:textDirection w:val="lrTb"/>
            <w:noWrap w:val="false"/>
          </w:tcPr>
          <w:p>
            <w:pPr>
              <w:pStyle w:val="2300"/>
              <w:jc w:val="center"/>
              <w:rPr>
                <w:rFonts w:ascii="宋体" w:hAnsi="宋体"/>
                <w:bCs/>
                <w:sz w:val="24"/>
                <w:szCs w:val="21"/>
              </w:rPr>
            </w:pPr>
            <w:r>
              <w:rPr>
                <w:rFonts w:hint="eastAsia" w:ascii="宋体" w:hAnsi="宋体"/>
                <w:bCs/>
                <w:sz w:val="24"/>
                <w:szCs w:val="21"/>
              </w:rPr>
              <w:t xml:space="preserve">检验</w:t>
            </w:r>
            <w:r/>
          </w:p>
        </w:tc>
      </w:tr>
      <w:tr>
        <w:trPr>
          <w:trHeight w:val="564"/>
        </w:trPr>
        <w:tc>
          <w:tcPr>
            <w:tcW w:w="817" w:type="dxa"/>
            <w:vAlign w:val="center"/>
            <w:textDirection w:val="lrTb"/>
            <w:noWrap w:val="false"/>
          </w:tcPr>
          <w:p>
            <w:pPr>
              <w:pStyle w:val="2300"/>
              <w:ind w:left="-1" w:hanging="398"/>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992"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34"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559"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02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0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r>
      <w:tr>
        <w:trPr>
          <w:trHeight w:val="562"/>
        </w:trPr>
        <w:tc>
          <w:tcPr>
            <w:tcW w:w="817" w:type="dxa"/>
            <w:vAlign w:val="center"/>
            <w:textDirection w:val="lrTb"/>
            <w:noWrap w:val="false"/>
          </w:tcPr>
          <w:p>
            <w:pPr>
              <w:pStyle w:val="2300"/>
              <w:ind w:left="-1" w:hanging="398"/>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992"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34"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559"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02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0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r>
      <w:tr>
        <w:trPr>
          <w:trHeight w:val="554"/>
        </w:trPr>
        <w:tc>
          <w:tcPr>
            <w:tcW w:w="817" w:type="dxa"/>
            <w:vAlign w:val="center"/>
            <w:textDirection w:val="lrTb"/>
            <w:noWrap w:val="false"/>
          </w:tcPr>
          <w:p>
            <w:pPr>
              <w:pStyle w:val="2300"/>
              <w:ind w:left="-1" w:hanging="398"/>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992"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34"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559"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02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0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r>
      <w:tr>
        <w:trPr>
          <w:trHeight w:val="526"/>
        </w:trPr>
        <w:tc>
          <w:tcPr>
            <w:tcW w:w="817" w:type="dxa"/>
            <w:vAlign w:val="center"/>
            <w:textDirection w:val="lrTb"/>
            <w:noWrap w:val="false"/>
          </w:tcPr>
          <w:p>
            <w:pPr>
              <w:pStyle w:val="2300"/>
              <w:ind w:left="-1" w:hanging="398"/>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992"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34"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559"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02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0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r>
      <w:tr>
        <w:trPr>
          <w:trHeight w:val="518"/>
        </w:trPr>
        <w:tc>
          <w:tcPr>
            <w:tcW w:w="817" w:type="dxa"/>
            <w:vAlign w:val="center"/>
            <w:textDirection w:val="lrTb"/>
            <w:noWrap w:val="false"/>
          </w:tcPr>
          <w:p>
            <w:pPr>
              <w:pStyle w:val="2300"/>
              <w:ind w:left="-1" w:hanging="398"/>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992"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34"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559"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02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0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r>
      <w:tr>
        <w:trPr>
          <w:trHeight w:val="510"/>
        </w:trPr>
        <w:tc>
          <w:tcPr>
            <w:tcW w:w="817" w:type="dxa"/>
            <w:vAlign w:val="center"/>
            <w:textDirection w:val="lrTb"/>
            <w:noWrap w:val="false"/>
          </w:tcPr>
          <w:p>
            <w:pPr>
              <w:pStyle w:val="2300"/>
              <w:ind w:left="-1" w:hanging="398"/>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992"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34"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559"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02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0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r>
      <w:tr>
        <w:trPr>
          <w:trHeight w:val="488"/>
        </w:trPr>
        <w:tc>
          <w:tcPr>
            <w:tcW w:w="817" w:type="dxa"/>
            <w:vAlign w:val="center"/>
            <w:textDirection w:val="lrTb"/>
            <w:noWrap w:val="false"/>
          </w:tcPr>
          <w:p>
            <w:pPr>
              <w:pStyle w:val="2300"/>
              <w:ind w:left="-1" w:hanging="398"/>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992"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34"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559"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02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0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r>
      <w:tr>
        <w:trPr>
          <w:trHeight w:val="480"/>
        </w:trPr>
        <w:tc>
          <w:tcPr>
            <w:tcW w:w="817" w:type="dxa"/>
            <w:vAlign w:val="center"/>
            <w:textDirection w:val="lrTb"/>
            <w:noWrap w:val="false"/>
          </w:tcPr>
          <w:p>
            <w:pPr>
              <w:pStyle w:val="2300"/>
              <w:ind w:left="-1" w:hanging="398"/>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992"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34"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276"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559"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02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c>
          <w:tcPr>
            <w:tcW w:w="1100" w:type="dxa"/>
            <w:vAlign w:val="center"/>
            <w:textDirection w:val="lrTb"/>
            <w:noWrap w:val="false"/>
          </w:tcPr>
          <w:p>
            <w:pPr>
              <w:pStyle w:val="2300"/>
              <w:ind w:left="400"/>
              <w:jc w:val="center"/>
              <w:rPr>
                <w:rFonts w:ascii="宋体" w:hAnsi="宋体"/>
                <w:bCs/>
                <w:sz w:val="24"/>
                <w:szCs w:val="21"/>
              </w:rPr>
            </w:pPr>
            <w:r>
              <w:rPr>
                <w:rFonts w:ascii="宋体" w:hAnsi="宋体"/>
                <w:bCs/>
                <w:sz w:val="24"/>
                <w:szCs w:val="21"/>
              </w:rPr>
            </w:r>
            <w:r/>
          </w:p>
        </w:tc>
      </w:tr>
    </w:tbl>
    <w:p>
      <w:pPr>
        <w:pStyle w:val="2301"/>
        <w:ind w:firstLine="420"/>
        <w:jc w:val="left"/>
        <w:spacing w:line="360" w:lineRule="auto"/>
        <w:rPr>
          <w:rFonts w:ascii="宋体" w:hAnsi="宋体"/>
          <w:szCs w:val="21"/>
        </w:rPr>
      </w:pPr>
      <w:r>
        <w:rPr>
          <w:rFonts w:ascii="宋体" w:hAnsi="宋体"/>
          <w:szCs w:val="21"/>
        </w:rPr>
      </w:r>
      <w:r/>
    </w:p>
    <w:p>
      <w:pPr>
        <w:pStyle w:val="2301"/>
        <w:ind w:firstLine="420"/>
        <w:jc w:val="left"/>
        <w:spacing w:line="360" w:lineRule="auto"/>
        <w:rPr>
          <w:rFonts w:ascii="宋体" w:hAnsi="宋体"/>
          <w:szCs w:val="21"/>
        </w:rPr>
      </w:pPr>
      <w:r>
        <w:rPr>
          <w:rFonts w:hint="eastAsia" w:ascii="宋体" w:hAnsi="宋体"/>
          <w:szCs w:val="21"/>
        </w:rPr>
        <w:t xml:space="preserve">注</w:t>
      </w:r>
      <w:r>
        <w:rPr>
          <w:rFonts w:hint="eastAsia" w:ascii="宋体" w:hAnsi="宋体"/>
          <w:szCs w:val="21"/>
        </w:rPr>
        <w:t xml:space="preserve">1</w:t>
      </w:r>
      <w:r>
        <w:rPr>
          <w:rFonts w:hint="eastAsia" w:ascii="宋体" w:hAnsi="宋体"/>
          <w:szCs w:val="21"/>
        </w:rPr>
        <w:t xml:space="preserve">：相关专业指食品科学与工程、食品质量与安全、医学、药学、农学、生物学、化学专业。</w:t>
      </w:r>
      <w:r/>
    </w:p>
    <w:p>
      <w:pPr>
        <w:pStyle w:val="2256"/>
        <w:ind w:firstLine="472"/>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注</w:t>
      </w:r>
      <w:r>
        <w:rPr>
          <w:rFonts w:hint="eastAsia" w:cs="宋体" w:asciiTheme="minorEastAsia" w:hAnsiTheme="minorEastAsia" w:eastAsiaTheme="minorEastAsia"/>
          <w:bCs/>
          <w:spacing w:val="-2"/>
        </w:rPr>
        <w:t xml:space="preserve">2</w:t>
      </w:r>
      <w:r>
        <w:rPr>
          <w:rFonts w:hint="eastAsia" w:cs="宋体" w:asciiTheme="minorEastAsia" w:hAnsiTheme="minorEastAsia" w:eastAsiaTheme="minorEastAsia"/>
          <w:bCs/>
          <w:spacing w:val="-2"/>
        </w:rPr>
        <w:t xml:space="preserve">：行数不够，请自行添加。</w:t>
      </w:r>
      <w:r/>
    </w:p>
    <w:p>
      <w:pPr>
        <w:pStyle w:val="2256"/>
        <w:ind w:firstLine="472"/>
        <w:spacing w:line="360" w:lineRule="auto"/>
        <w:rPr>
          <w:rFonts w:ascii="宋体" w:hAnsi="宋体" w:eastAsia="宋体" w:cs="宋体"/>
          <w:b/>
        </w:rPr>
        <w:outlineLvl w:val="1"/>
      </w:pPr>
      <w:r>
        <w:rPr>
          <w:rFonts w:hint="eastAsia" w:cs="宋体" w:asciiTheme="minorEastAsia" w:hAnsiTheme="minorEastAsia" w:eastAsiaTheme="minorEastAsia"/>
          <w:bCs/>
          <w:spacing w:val="-2"/>
        </w:rPr>
        <w:t xml:space="preserve">注</w:t>
      </w:r>
      <w:r>
        <w:rPr>
          <w:rFonts w:hint="eastAsia" w:cs="宋体" w:asciiTheme="minorEastAsia" w:hAnsiTheme="minorEastAsia" w:eastAsiaTheme="minorEastAsia"/>
          <w:bCs/>
          <w:spacing w:val="-2"/>
        </w:rPr>
        <w:t xml:space="preserve">3</w:t>
      </w:r>
      <w:r>
        <w:rPr>
          <w:rFonts w:hint="eastAsia" w:cs="宋体" w:asciiTheme="minorEastAsia" w:hAnsiTheme="minorEastAsia" w:eastAsiaTheme="minorEastAsia"/>
          <w:bCs/>
          <w:spacing w:val="-2"/>
        </w:rPr>
        <w:t xml:space="preserve">：</w:t>
      </w:r>
      <w:r>
        <w:rPr>
          <w:rFonts w:hint="eastAsia" w:ascii="宋体" w:hAnsi="宋体" w:eastAsia="宋体" w:cs="宋体"/>
          <w:b/>
        </w:rPr>
        <w:t xml:space="preserve">提供符合招标文件评标标准要求的证明材料扫描件。</w:t>
      </w:r>
      <w:r/>
    </w:p>
    <w:p>
      <w:pPr>
        <w:pStyle w:val="2256"/>
        <w:spacing w:line="360" w:lineRule="auto"/>
        <w:rPr>
          <w:rFonts w:ascii="宋体" w:hAnsi="宋体" w:eastAsia="宋体" w:cs="宋体"/>
          <w:b/>
        </w:rPr>
        <w:outlineLvl w:val="1"/>
      </w:pPr>
      <w:r>
        <w:rPr>
          <w:rFonts w:ascii="宋体" w:hAnsi="宋体" w:eastAsia="宋体" w:cs="宋体"/>
          <w:b/>
        </w:rPr>
      </w:r>
      <w:r/>
    </w:p>
    <w:p>
      <w:pPr>
        <w:pStyle w:val="2256"/>
        <w:spacing w:line="360" w:lineRule="auto"/>
        <w:rPr>
          <w:rFonts w:ascii="宋体" w:hAnsi="宋体" w:eastAsia="宋体" w:cs="宋体"/>
          <w:b/>
        </w:rPr>
        <w:outlineLvl w:val="1"/>
      </w:pPr>
      <w:r>
        <w:rPr>
          <w:rFonts w:hint="eastAsia" w:ascii="宋体" w:hAnsi="宋体" w:eastAsia="宋体" w:cs="宋体"/>
          <w:b/>
        </w:rPr>
        <w:t xml:space="preserve">1.2</w:t>
      </w:r>
      <w:r>
        <w:rPr>
          <w:rFonts w:hint="eastAsia" w:ascii="宋体" w:hAnsi="宋体" w:eastAsia="宋体" w:cs="宋体"/>
          <w:b/>
        </w:rPr>
        <w:t xml:space="preserve">服务方案评价</w:t>
      </w:r>
      <w:r/>
    </w:p>
    <w:p>
      <w:pPr>
        <w:pStyle w:val="2256"/>
        <w:ind w:firstLine="472"/>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格式自拟，按照招标文件第四部分采购需求和第五部分评标标准的要求编制。包含但不限于以下内容：</w:t>
      </w:r>
      <w:r/>
    </w:p>
    <w:p>
      <w:pPr>
        <w:pStyle w:val="2256"/>
        <w:ind w:firstLine="472"/>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w:t>
      </w:r>
      <w:r>
        <w:rPr>
          <w:rFonts w:hint="eastAsia" w:cs="宋体" w:asciiTheme="minorEastAsia" w:hAnsiTheme="minorEastAsia" w:eastAsiaTheme="minorEastAsia"/>
          <w:bCs/>
          <w:spacing w:val="-2"/>
        </w:rPr>
        <w:t xml:space="preserve">1</w:t>
      </w:r>
      <w:r>
        <w:rPr>
          <w:rFonts w:hint="eastAsia" w:cs="宋体" w:asciiTheme="minorEastAsia" w:hAnsiTheme="minorEastAsia" w:eastAsiaTheme="minorEastAsia"/>
          <w:bCs/>
          <w:spacing w:val="-2"/>
        </w:rPr>
        <w:t xml:space="preserve">）工作思路和实施方案</w:t>
      </w:r>
      <w:r/>
    </w:p>
    <w:p>
      <w:pPr>
        <w:pStyle w:val="2256"/>
        <w:ind w:firstLine="472"/>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w:t>
      </w:r>
      <w:r>
        <w:rPr>
          <w:rFonts w:hint="eastAsia" w:cs="宋体" w:asciiTheme="minorEastAsia" w:hAnsiTheme="minorEastAsia" w:eastAsiaTheme="minorEastAsia"/>
          <w:bCs/>
          <w:spacing w:val="-2"/>
        </w:rPr>
        <w:t xml:space="preserve">2</w:t>
      </w:r>
      <w:r>
        <w:rPr>
          <w:rFonts w:hint="eastAsia" w:cs="宋体" w:asciiTheme="minorEastAsia" w:hAnsiTheme="minorEastAsia" w:eastAsiaTheme="minorEastAsia"/>
          <w:bCs/>
          <w:spacing w:val="-2"/>
        </w:rPr>
        <w:t xml:space="preserve">）</w:t>
      </w:r>
      <w:r>
        <w:rPr>
          <w:rFonts w:hint="eastAsia" w:cs="楷体" w:asciiTheme="minorEastAsia" w:hAnsiTheme="minorEastAsia" w:eastAsiaTheme="minorEastAsia"/>
          <w:spacing w:val="-1"/>
        </w:rPr>
        <w:t xml:space="preserve">对本项目食品应急抽检计划方案和快速响应的保障情况</w:t>
      </w:r>
      <w:r/>
    </w:p>
    <w:p>
      <w:pPr>
        <w:pStyle w:val="2256"/>
        <w:ind w:firstLine="472"/>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w:t>
      </w:r>
      <w:r>
        <w:rPr>
          <w:rFonts w:hint="eastAsia" w:cs="宋体" w:asciiTheme="minorEastAsia" w:hAnsiTheme="minorEastAsia" w:eastAsiaTheme="minorEastAsia"/>
          <w:bCs/>
          <w:spacing w:val="-2"/>
        </w:rPr>
        <w:t xml:space="preserve">3</w:t>
      </w:r>
      <w:r>
        <w:rPr>
          <w:rFonts w:hint="eastAsia" w:cs="宋体" w:asciiTheme="minorEastAsia" w:hAnsiTheme="minorEastAsia" w:eastAsiaTheme="minorEastAsia"/>
          <w:bCs/>
          <w:spacing w:val="-2"/>
        </w:rPr>
        <w:t xml:space="preserve">）</w:t>
      </w:r>
      <w:r>
        <w:rPr>
          <w:rFonts w:hint="eastAsia" w:cs="楷体" w:asciiTheme="minorEastAsia" w:hAnsiTheme="minorEastAsia" w:eastAsiaTheme="minorEastAsia"/>
          <w:spacing w:val="-3"/>
        </w:rPr>
        <w:t xml:space="preserve">服务承诺和特色化服务措施</w:t>
      </w:r>
      <w:bookmarkEnd w:id="104"/>
      <w:r/>
    </w:p>
    <w:p>
      <w:pPr>
        <w:pStyle w:val="2256"/>
        <w:spacing w:line="360" w:lineRule="auto"/>
        <w:rPr>
          <w:rFonts w:ascii="宋体" w:hAnsi="宋体" w:eastAsia="宋体" w:cs="宋体"/>
          <w:b/>
        </w:rPr>
        <w:outlineLvl w:val="1"/>
      </w:pPr>
      <w:r>
        <w:rPr>
          <w:rFonts w:hint="eastAsia" w:ascii="宋体" w:hAnsi="宋体" w:eastAsia="宋体" w:cs="宋体"/>
          <w:b/>
        </w:rPr>
        <w:t xml:space="preserve">1.3</w:t>
      </w:r>
      <w:r>
        <w:rPr>
          <w:rFonts w:hint="eastAsia" w:ascii="宋体" w:hAnsi="宋体" w:eastAsia="宋体" w:cs="宋体"/>
          <w:b/>
        </w:rPr>
        <w:t xml:space="preserve">报价合理性分析评价</w:t>
      </w:r>
      <w:r/>
    </w:p>
    <w:p>
      <w:pPr>
        <w:pStyle w:val="2256"/>
        <w:ind w:firstLine="472"/>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spacing w:val="-1"/>
        </w:rPr>
        <w:t xml:space="preserve">“报价合理性分析”，投标人需要结合服务方案、人员投入、拟投入设备（耗材）、实验室等做出成本测算，同时提供报价合理性相关的书面说明及相关证明材料。</w:t>
      </w:r>
      <w:r>
        <w:rPr>
          <w:rFonts w:hint="eastAsia" w:cs="楷体" w:asciiTheme="minorEastAsia" w:hAnsiTheme="minorEastAsia" w:eastAsiaTheme="minorEastAsia"/>
          <w:b/>
          <w:spacing w:val="-1"/>
        </w:rPr>
        <w:t xml:space="preserve">其中，“优惠率报价”高于</w:t>
      </w:r>
      <w:r>
        <w:rPr>
          <w:rFonts w:hint="eastAsia" w:cs="楷体" w:asciiTheme="minorEastAsia" w:hAnsiTheme="minorEastAsia" w:eastAsiaTheme="minorEastAsia"/>
          <w:b/>
          <w:spacing w:val="-1"/>
        </w:rPr>
        <w:t xml:space="preserve">30%</w:t>
      </w:r>
      <w:r>
        <w:rPr>
          <w:rFonts w:hint="eastAsia" w:cs="楷体" w:asciiTheme="minorEastAsia" w:hAnsiTheme="minorEastAsia" w:eastAsiaTheme="minorEastAsia"/>
          <w:b/>
          <w:spacing w:val="-1"/>
        </w:rPr>
        <w:t xml:space="preserve">的，还需要提供特别说明。</w:t>
      </w:r>
      <w:r/>
    </w:p>
    <w:p>
      <w:pPr>
        <w:jc w:val="left"/>
        <w:widowControl/>
        <w:rPr>
          <w:rFonts w:cs="楷体" w:asciiTheme="minorEastAsia" w:hAnsiTheme="minorEastAsia" w:eastAsiaTheme="minorEastAsia"/>
          <w:b/>
          <w:spacing w:val="-1"/>
          <w:sz w:val="24"/>
          <w:szCs w:val="24"/>
        </w:rPr>
      </w:pPr>
      <w:r>
        <w:rPr>
          <w:rFonts w:cs="楷体" w:asciiTheme="minorEastAsia" w:hAnsiTheme="minorEastAsia" w:eastAsiaTheme="minorEastAsia"/>
          <w:b/>
          <w:spacing w:val="-1"/>
        </w:rPr>
        <w:br w:type="page" w:clear="all"/>
      </w:r>
      <w:r/>
    </w:p>
    <w:p>
      <w:pPr>
        <w:pStyle w:val="2256"/>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b/>
          <w:spacing w:val="-1"/>
        </w:rPr>
        <w:t xml:space="preserve">2.</w:t>
      </w:r>
      <w:r>
        <w:rPr>
          <w:rFonts w:hint="eastAsia"/>
        </w:rPr>
        <w:t xml:space="preserve"> </w:t>
      </w:r>
      <w:r>
        <w:rPr>
          <w:rFonts w:hint="eastAsia" w:cs="楷体" w:asciiTheme="minorEastAsia" w:hAnsiTheme="minorEastAsia" w:eastAsiaTheme="minorEastAsia"/>
          <w:b/>
          <w:spacing w:val="-1"/>
        </w:rPr>
        <w:t xml:space="preserve">技术服务评价</w:t>
      </w:r>
      <w:r/>
    </w:p>
    <w:p>
      <w:pPr>
        <w:pStyle w:val="2256"/>
        <w:spacing w:line="360" w:lineRule="auto"/>
        <w:rPr>
          <w:rFonts w:ascii="宋体" w:hAnsi="宋体"/>
          <w:szCs w:val="21"/>
        </w:rPr>
        <w:outlineLvl w:val="1"/>
      </w:pPr>
      <w:r>
        <w:rPr>
          <w:rFonts w:hint="eastAsia" w:cs="楷体" w:asciiTheme="minorEastAsia" w:hAnsiTheme="minorEastAsia" w:eastAsiaTheme="minorEastAsia"/>
          <w:b/>
          <w:spacing w:val="-1"/>
        </w:rPr>
        <w:t xml:space="preserve">2.1</w:t>
      </w:r>
      <w:r>
        <w:rPr>
          <w:rFonts w:hint="eastAsia" w:cs="楷体" w:asciiTheme="minorEastAsia" w:hAnsiTheme="minorEastAsia" w:eastAsiaTheme="minorEastAsia"/>
          <w:b/>
          <w:spacing w:val="-1"/>
        </w:rPr>
        <w:t xml:space="preserve">拟投入本项目的运输、存储、采样记录等设备评价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2274"/>
        <w:gridCol w:w="1854"/>
        <w:gridCol w:w="1858"/>
        <w:gridCol w:w="2399"/>
      </w:tblGrid>
      <w:tr>
        <w:trPr>
          <w:jc w:val="center"/>
          <w:trHeight w:val="351"/>
        </w:trPr>
        <w:tc>
          <w:tcPr>
            <w:tcW w:w="903" w:type="dxa"/>
            <w:textDirection w:val="lrTb"/>
            <w:noWrap w:val="false"/>
          </w:tcPr>
          <w:p>
            <w:pPr>
              <w:pStyle w:val="2301"/>
              <w:jc w:val="center"/>
              <w:rPr>
                <w:rFonts w:ascii="宋体" w:hAnsi="宋体"/>
                <w:szCs w:val="21"/>
              </w:rPr>
            </w:pPr>
            <w:r>
              <w:rPr>
                <w:rFonts w:hint="eastAsia" w:ascii="宋体" w:hAnsi="宋体"/>
                <w:szCs w:val="21"/>
              </w:rPr>
              <w:t xml:space="preserve">序号</w:t>
            </w:r>
            <w:r/>
          </w:p>
        </w:tc>
        <w:tc>
          <w:tcPr>
            <w:tcW w:w="2274" w:type="dxa"/>
            <w:textDirection w:val="lrTb"/>
            <w:noWrap w:val="false"/>
          </w:tcPr>
          <w:p>
            <w:pPr>
              <w:pStyle w:val="2301"/>
              <w:jc w:val="center"/>
              <w:rPr>
                <w:rFonts w:ascii="宋体" w:hAnsi="宋体"/>
                <w:szCs w:val="21"/>
              </w:rPr>
            </w:pPr>
            <w:r>
              <w:rPr>
                <w:rFonts w:hint="eastAsia" w:ascii="宋体" w:hAnsi="宋体"/>
                <w:szCs w:val="21"/>
              </w:rPr>
              <w:t xml:space="preserve">设备名称</w:t>
            </w:r>
            <w:r/>
          </w:p>
        </w:tc>
        <w:tc>
          <w:tcPr>
            <w:tcW w:w="1854" w:type="dxa"/>
            <w:textDirection w:val="lrTb"/>
            <w:noWrap w:val="false"/>
          </w:tcPr>
          <w:p>
            <w:pPr>
              <w:pStyle w:val="2301"/>
              <w:jc w:val="center"/>
              <w:rPr>
                <w:rFonts w:ascii="宋体" w:hAnsi="宋体"/>
                <w:szCs w:val="21"/>
              </w:rPr>
            </w:pPr>
            <w:r>
              <w:rPr>
                <w:rFonts w:hint="eastAsia" w:ascii="宋体" w:hAnsi="宋体"/>
                <w:szCs w:val="21"/>
              </w:rPr>
              <w:t xml:space="preserve">数量</w:t>
            </w:r>
            <w:r/>
          </w:p>
        </w:tc>
        <w:tc>
          <w:tcPr>
            <w:tcW w:w="1858" w:type="dxa"/>
            <w:textDirection w:val="lrTb"/>
            <w:noWrap w:val="false"/>
          </w:tcPr>
          <w:p>
            <w:pPr>
              <w:pStyle w:val="2301"/>
              <w:jc w:val="center"/>
              <w:rPr>
                <w:rFonts w:ascii="宋体" w:hAnsi="宋体"/>
                <w:szCs w:val="21"/>
              </w:rPr>
            </w:pPr>
            <w:r>
              <w:rPr>
                <w:rFonts w:hint="eastAsia" w:ascii="宋体" w:hAnsi="宋体"/>
                <w:szCs w:val="21"/>
              </w:rPr>
              <w:t xml:space="preserve">证明材料页码</w:t>
            </w:r>
            <w:r/>
          </w:p>
        </w:tc>
        <w:tc>
          <w:tcPr>
            <w:tcW w:w="2399" w:type="dxa"/>
            <w:textDirection w:val="lrTb"/>
            <w:noWrap w:val="false"/>
          </w:tcPr>
          <w:p>
            <w:pPr>
              <w:pStyle w:val="2301"/>
              <w:jc w:val="center"/>
              <w:rPr>
                <w:rFonts w:ascii="宋体" w:hAnsi="宋体"/>
                <w:szCs w:val="21"/>
              </w:rPr>
            </w:pPr>
            <w:r>
              <w:rPr>
                <w:rFonts w:hint="eastAsia" w:ascii="宋体" w:hAnsi="宋体"/>
                <w:szCs w:val="21"/>
              </w:rPr>
              <w:t xml:space="preserve">备注</w:t>
            </w:r>
            <w:r/>
          </w:p>
        </w:tc>
      </w:tr>
      <w:tr>
        <w:trPr>
          <w:jc w:val="center"/>
          <w:trHeight w:val="362"/>
        </w:trPr>
        <w:tc>
          <w:tcPr>
            <w:tcW w:w="903" w:type="dxa"/>
            <w:vAlign w:val="center"/>
            <w:textDirection w:val="lrTb"/>
            <w:noWrap w:val="false"/>
          </w:tcPr>
          <w:p>
            <w:pPr>
              <w:pStyle w:val="2301"/>
              <w:jc w:val="center"/>
              <w:rPr>
                <w:rFonts w:ascii="宋体" w:hAnsi="宋体"/>
                <w:szCs w:val="21"/>
              </w:rPr>
            </w:pPr>
            <w:r>
              <w:rPr>
                <w:rFonts w:hint="eastAsia" w:ascii="宋体" w:hAnsi="宋体"/>
                <w:szCs w:val="21"/>
              </w:rPr>
              <w:t xml:space="preserve">1</w:t>
            </w:r>
            <w:r/>
          </w:p>
        </w:tc>
        <w:tc>
          <w:tcPr>
            <w:tcW w:w="2274" w:type="dxa"/>
            <w:vAlign w:val="center"/>
            <w:textDirection w:val="lrTb"/>
            <w:noWrap w:val="false"/>
          </w:tcPr>
          <w:p>
            <w:pPr>
              <w:pStyle w:val="2301"/>
              <w:jc w:val="center"/>
              <w:rPr>
                <w:rFonts w:ascii="宋体" w:hAnsi="宋体"/>
                <w:szCs w:val="21"/>
              </w:rPr>
            </w:pPr>
            <w:r>
              <w:rPr>
                <w:rFonts w:hint="eastAsia" w:ascii="宋体" w:hAnsi="宋体"/>
                <w:szCs w:val="21"/>
              </w:rPr>
              <w:t xml:space="preserve">车辆</w:t>
            </w:r>
            <w:r/>
          </w:p>
        </w:tc>
        <w:tc>
          <w:tcPr>
            <w:tcW w:w="1854" w:type="dxa"/>
            <w:vAlign w:val="center"/>
            <w:textDirection w:val="lrTb"/>
            <w:noWrap w:val="false"/>
          </w:tcPr>
          <w:p>
            <w:pPr>
              <w:pStyle w:val="2301"/>
              <w:rPr>
                <w:rFonts w:ascii="宋体" w:hAnsi="宋体"/>
                <w:szCs w:val="21"/>
              </w:rPr>
            </w:pPr>
            <w:r>
              <w:rPr>
                <w:rFonts w:hint="eastAsia" w:ascii="宋体" w:hAnsi="宋体"/>
                <w:szCs w:val="21"/>
              </w:rPr>
              <w:t xml:space="preserve">自有：</w:t>
            </w:r>
            <w:r>
              <w:rPr>
                <w:rFonts w:hint="eastAsia" w:ascii="宋体" w:hAnsi="宋体"/>
                <w:szCs w:val="21"/>
                <w:u w:val="single"/>
              </w:rPr>
              <w:t xml:space="preserve">   </w:t>
            </w:r>
            <w:r>
              <w:rPr>
                <w:rFonts w:hint="eastAsia" w:ascii="宋体" w:hAnsi="宋体"/>
                <w:szCs w:val="21"/>
              </w:rPr>
              <w:t xml:space="preserve">辆，</w:t>
            </w:r>
            <w:r/>
          </w:p>
          <w:p>
            <w:pPr>
              <w:pStyle w:val="2301"/>
              <w:rPr>
                <w:rFonts w:ascii="宋体" w:hAnsi="宋体"/>
                <w:szCs w:val="21"/>
              </w:rPr>
            </w:pPr>
            <w:r>
              <w:rPr>
                <w:rFonts w:hint="eastAsia" w:ascii="宋体" w:hAnsi="宋体"/>
                <w:szCs w:val="21"/>
              </w:rPr>
              <w:t xml:space="preserve">租赁：</w:t>
            </w:r>
            <w:r>
              <w:rPr>
                <w:rFonts w:hint="eastAsia" w:ascii="宋体" w:hAnsi="宋体"/>
                <w:szCs w:val="21"/>
                <w:u w:val="single"/>
              </w:rPr>
              <w:t xml:space="preserve">   </w:t>
            </w:r>
            <w:r>
              <w:rPr>
                <w:rFonts w:hint="eastAsia" w:ascii="宋体" w:hAnsi="宋体"/>
                <w:szCs w:val="21"/>
              </w:rPr>
              <w:t xml:space="preserve">辆。</w:t>
            </w:r>
            <w:r/>
          </w:p>
        </w:tc>
        <w:tc>
          <w:tcPr>
            <w:tcW w:w="1858" w:type="dxa"/>
            <w:vAlign w:val="center"/>
            <w:textDirection w:val="lrTb"/>
            <w:noWrap w:val="false"/>
          </w:tcPr>
          <w:p>
            <w:pPr>
              <w:pStyle w:val="2301"/>
              <w:jc w:val="center"/>
              <w:rPr>
                <w:rFonts w:ascii="宋体" w:hAnsi="宋体"/>
                <w:szCs w:val="21"/>
              </w:rPr>
            </w:pPr>
            <w:r>
              <w:rPr>
                <w:rFonts w:ascii="宋体" w:hAnsi="宋体"/>
                <w:szCs w:val="21"/>
              </w:rPr>
            </w:r>
            <w:r/>
          </w:p>
        </w:tc>
        <w:tc>
          <w:tcPr>
            <w:tcW w:w="2399" w:type="dxa"/>
            <w:textDirection w:val="lrTb"/>
            <w:noWrap w:val="false"/>
          </w:tcPr>
          <w:p>
            <w:pPr>
              <w:pStyle w:val="2301"/>
              <w:jc w:val="center"/>
              <w:rPr>
                <w:rFonts w:ascii="宋体" w:hAnsi="宋体"/>
                <w:szCs w:val="21"/>
              </w:rPr>
            </w:pPr>
            <w:r>
              <w:rPr>
                <w:rFonts w:hint="eastAsia" w:ascii="宋体" w:hAnsi="宋体"/>
                <w:szCs w:val="21"/>
              </w:rPr>
              <w:t xml:space="preserve">其中冷藏车辆数量：</w:t>
            </w:r>
            <w:r>
              <w:rPr>
                <w:rFonts w:hint="eastAsia" w:ascii="宋体" w:hAnsi="宋体"/>
                <w:szCs w:val="21"/>
                <w:u w:val="single"/>
              </w:rPr>
              <w:t xml:space="preserve">    </w:t>
            </w:r>
            <w:r>
              <w:rPr>
                <w:rFonts w:hint="eastAsia" w:ascii="宋体" w:hAnsi="宋体"/>
                <w:szCs w:val="21"/>
              </w:rPr>
              <w:t xml:space="preserve">辆。</w:t>
            </w:r>
            <w:r/>
          </w:p>
          <w:p>
            <w:pPr>
              <w:pStyle w:val="2301"/>
              <w:rPr>
                <w:rFonts w:ascii="宋体" w:hAnsi="宋体"/>
                <w:szCs w:val="21"/>
              </w:rPr>
            </w:pPr>
            <w:r>
              <w:rPr>
                <w:rFonts w:hint="eastAsia" w:ascii="宋体" w:hAnsi="宋体"/>
                <w:szCs w:val="21"/>
              </w:rPr>
              <w:t xml:space="preserve">自有：</w:t>
            </w:r>
            <w:r>
              <w:rPr>
                <w:rFonts w:hint="eastAsia" w:ascii="宋体" w:hAnsi="宋体"/>
                <w:szCs w:val="21"/>
                <w:u w:val="single"/>
              </w:rPr>
              <w:t xml:space="preserve">   </w:t>
            </w:r>
            <w:r>
              <w:rPr>
                <w:rFonts w:hint="eastAsia" w:ascii="宋体" w:hAnsi="宋体"/>
                <w:szCs w:val="21"/>
              </w:rPr>
              <w:t xml:space="preserve">辆，</w:t>
            </w:r>
            <w:r/>
          </w:p>
          <w:p>
            <w:pPr>
              <w:pStyle w:val="2301"/>
              <w:rPr>
                <w:rFonts w:ascii="Times New Roman" w:hAnsi="Times New Roman"/>
                <w:szCs w:val="21"/>
              </w:rPr>
            </w:pPr>
            <w:r>
              <w:rPr>
                <w:rFonts w:hint="eastAsia" w:ascii="宋体" w:hAnsi="宋体"/>
                <w:szCs w:val="21"/>
              </w:rPr>
              <w:t xml:space="preserve">租赁：</w:t>
            </w:r>
            <w:r>
              <w:rPr>
                <w:rFonts w:hint="eastAsia" w:ascii="宋体" w:hAnsi="宋体"/>
                <w:szCs w:val="21"/>
                <w:u w:val="single"/>
              </w:rPr>
              <w:t xml:space="preserve">   </w:t>
            </w:r>
            <w:r>
              <w:rPr>
                <w:rFonts w:hint="eastAsia" w:ascii="宋体" w:hAnsi="宋体"/>
                <w:szCs w:val="21"/>
              </w:rPr>
              <w:t xml:space="preserve">辆。</w:t>
            </w:r>
            <w:r/>
          </w:p>
        </w:tc>
      </w:tr>
      <w:tr>
        <w:trPr>
          <w:jc w:val="center"/>
          <w:trHeight w:val="362"/>
        </w:trPr>
        <w:tc>
          <w:tcPr>
            <w:tcW w:w="903" w:type="dxa"/>
            <w:vAlign w:val="center"/>
            <w:textDirection w:val="lrTb"/>
            <w:noWrap w:val="false"/>
          </w:tcPr>
          <w:p>
            <w:pPr>
              <w:pStyle w:val="2301"/>
              <w:jc w:val="center"/>
              <w:rPr>
                <w:rFonts w:ascii="宋体" w:hAnsi="宋体"/>
                <w:szCs w:val="21"/>
              </w:rPr>
            </w:pPr>
            <w:r>
              <w:rPr>
                <w:rFonts w:hint="eastAsia" w:ascii="宋体" w:hAnsi="宋体"/>
                <w:szCs w:val="21"/>
              </w:rPr>
              <w:t xml:space="preserve">2</w:t>
            </w:r>
            <w:r/>
          </w:p>
        </w:tc>
        <w:tc>
          <w:tcPr>
            <w:tcW w:w="2274" w:type="dxa"/>
            <w:vAlign w:val="center"/>
            <w:textDirection w:val="lrTb"/>
            <w:noWrap w:val="false"/>
          </w:tcPr>
          <w:p>
            <w:pPr>
              <w:pStyle w:val="2301"/>
              <w:jc w:val="center"/>
              <w:rPr>
                <w:rFonts w:ascii="宋体" w:hAnsi="宋体"/>
                <w:szCs w:val="21"/>
              </w:rPr>
            </w:pPr>
            <w:r>
              <w:rPr>
                <w:rFonts w:hint="eastAsia" w:ascii="宋体" w:hAnsi="宋体"/>
                <w:szCs w:val="21"/>
              </w:rPr>
              <w:t xml:space="preserve">车载冰箱</w:t>
            </w:r>
            <w:r/>
          </w:p>
        </w:tc>
        <w:tc>
          <w:tcPr>
            <w:tcW w:w="1854" w:type="dxa"/>
            <w:textDirection w:val="lrTb"/>
            <w:noWrap w:val="false"/>
          </w:tcPr>
          <w:p>
            <w:pPr>
              <w:pStyle w:val="2301"/>
              <w:jc w:val="center"/>
              <w:rPr>
                <w:rFonts w:ascii="宋体" w:hAnsi="宋体"/>
                <w:szCs w:val="21"/>
              </w:rPr>
            </w:pPr>
            <w:r>
              <w:rPr>
                <w:rFonts w:ascii="宋体" w:hAnsi="宋体"/>
                <w:szCs w:val="21"/>
              </w:rPr>
            </w:r>
            <w:r/>
          </w:p>
        </w:tc>
        <w:tc>
          <w:tcPr>
            <w:tcW w:w="1858" w:type="dxa"/>
            <w:vAlign w:val="center"/>
            <w:textDirection w:val="lrTb"/>
            <w:noWrap w:val="false"/>
          </w:tcPr>
          <w:p>
            <w:pPr>
              <w:pStyle w:val="2301"/>
              <w:jc w:val="center"/>
              <w:rPr>
                <w:rFonts w:ascii="宋体" w:hAnsi="宋体"/>
                <w:szCs w:val="21"/>
              </w:rPr>
            </w:pPr>
            <w:r>
              <w:rPr>
                <w:rFonts w:ascii="宋体" w:hAnsi="宋体"/>
                <w:szCs w:val="21"/>
              </w:rPr>
            </w:r>
            <w:r/>
          </w:p>
        </w:tc>
        <w:tc>
          <w:tcPr>
            <w:tcW w:w="2399" w:type="dxa"/>
            <w:textDirection w:val="lrTb"/>
            <w:noWrap w:val="false"/>
          </w:tcPr>
          <w:p>
            <w:pPr>
              <w:pStyle w:val="2301"/>
              <w:jc w:val="center"/>
              <w:rPr>
                <w:rFonts w:ascii="宋体" w:hAnsi="宋体"/>
                <w:szCs w:val="21"/>
              </w:rPr>
            </w:pPr>
            <w:r>
              <w:rPr>
                <w:rFonts w:ascii="宋体" w:hAnsi="宋体"/>
                <w:szCs w:val="21"/>
              </w:rPr>
            </w:r>
            <w:r/>
          </w:p>
        </w:tc>
      </w:tr>
      <w:tr>
        <w:trPr>
          <w:jc w:val="center"/>
          <w:trHeight w:val="362"/>
        </w:trPr>
        <w:tc>
          <w:tcPr>
            <w:tcW w:w="903" w:type="dxa"/>
            <w:vAlign w:val="center"/>
            <w:textDirection w:val="lrTb"/>
            <w:noWrap w:val="false"/>
          </w:tcPr>
          <w:p>
            <w:pPr>
              <w:pStyle w:val="2301"/>
              <w:jc w:val="center"/>
              <w:rPr>
                <w:rFonts w:ascii="宋体" w:hAnsi="宋体"/>
                <w:szCs w:val="21"/>
              </w:rPr>
            </w:pPr>
            <w:r>
              <w:rPr>
                <w:rFonts w:hint="eastAsia" w:ascii="宋体" w:hAnsi="宋体"/>
                <w:szCs w:val="21"/>
              </w:rPr>
              <w:t xml:space="preserve">3</w:t>
            </w:r>
            <w:r/>
          </w:p>
        </w:tc>
        <w:tc>
          <w:tcPr>
            <w:tcW w:w="2274" w:type="dxa"/>
            <w:vAlign w:val="center"/>
            <w:textDirection w:val="lrTb"/>
            <w:noWrap w:val="false"/>
          </w:tcPr>
          <w:p>
            <w:pPr>
              <w:pStyle w:val="2301"/>
              <w:jc w:val="center"/>
              <w:rPr>
                <w:rFonts w:ascii="宋体" w:hAnsi="宋体"/>
                <w:szCs w:val="21"/>
              </w:rPr>
            </w:pPr>
            <w:r>
              <w:rPr>
                <w:rFonts w:hint="eastAsia" w:cs="楷体" w:asciiTheme="minorEastAsia" w:hAnsiTheme="minorEastAsia" w:eastAsiaTheme="minorEastAsia"/>
                <w:spacing w:val="-3"/>
              </w:rPr>
              <w:t xml:space="preserve">抽样过程采样影像记录设备</w:t>
            </w:r>
            <w:r/>
          </w:p>
        </w:tc>
        <w:tc>
          <w:tcPr>
            <w:tcW w:w="1854" w:type="dxa"/>
            <w:textDirection w:val="lrTb"/>
            <w:noWrap w:val="false"/>
          </w:tcPr>
          <w:p>
            <w:pPr>
              <w:pStyle w:val="2301"/>
              <w:jc w:val="center"/>
              <w:rPr>
                <w:rFonts w:ascii="宋体" w:hAnsi="宋体"/>
                <w:szCs w:val="21"/>
              </w:rPr>
            </w:pPr>
            <w:r>
              <w:rPr>
                <w:rFonts w:ascii="宋体" w:hAnsi="宋体"/>
                <w:szCs w:val="21"/>
              </w:rPr>
            </w:r>
            <w:r/>
          </w:p>
        </w:tc>
        <w:tc>
          <w:tcPr>
            <w:tcW w:w="1858" w:type="dxa"/>
            <w:vAlign w:val="center"/>
            <w:textDirection w:val="lrTb"/>
            <w:noWrap w:val="false"/>
          </w:tcPr>
          <w:p>
            <w:pPr>
              <w:pStyle w:val="2301"/>
              <w:jc w:val="center"/>
              <w:rPr>
                <w:rFonts w:ascii="宋体" w:hAnsi="宋体"/>
                <w:szCs w:val="21"/>
              </w:rPr>
            </w:pPr>
            <w:r>
              <w:rPr>
                <w:rFonts w:ascii="宋体" w:hAnsi="宋体"/>
                <w:szCs w:val="21"/>
              </w:rPr>
            </w:r>
            <w:r/>
          </w:p>
        </w:tc>
        <w:tc>
          <w:tcPr>
            <w:tcW w:w="2399" w:type="dxa"/>
            <w:textDirection w:val="lrTb"/>
            <w:noWrap w:val="false"/>
          </w:tcPr>
          <w:p>
            <w:pPr>
              <w:pStyle w:val="2301"/>
              <w:jc w:val="center"/>
              <w:rPr>
                <w:rFonts w:ascii="宋体" w:hAnsi="宋体"/>
                <w:szCs w:val="21"/>
              </w:rPr>
            </w:pPr>
            <w:r>
              <w:rPr>
                <w:rFonts w:ascii="宋体" w:hAnsi="宋体"/>
                <w:szCs w:val="21"/>
              </w:rPr>
            </w:r>
            <w:r/>
          </w:p>
        </w:tc>
      </w:tr>
      <w:tr>
        <w:trPr>
          <w:jc w:val="center"/>
          <w:trHeight w:val="362"/>
        </w:trPr>
        <w:tc>
          <w:tcPr>
            <w:tcW w:w="903" w:type="dxa"/>
            <w:vAlign w:val="center"/>
            <w:textDirection w:val="lrTb"/>
            <w:noWrap w:val="false"/>
          </w:tcPr>
          <w:p>
            <w:pPr>
              <w:pStyle w:val="2301"/>
              <w:jc w:val="center"/>
              <w:rPr>
                <w:rFonts w:ascii="宋体" w:hAnsi="宋体"/>
                <w:szCs w:val="21"/>
              </w:rPr>
            </w:pPr>
            <w:r>
              <w:rPr>
                <w:rFonts w:hint="eastAsia" w:ascii="宋体" w:hAnsi="宋体"/>
                <w:szCs w:val="21"/>
              </w:rPr>
              <w:t xml:space="preserve">4</w:t>
            </w:r>
            <w:r/>
          </w:p>
        </w:tc>
        <w:tc>
          <w:tcPr>
            <w:tcW w:w="2274" w:type="dxa"/>
            <w:vAlign w:val="center"/>
            <w:textDirection w:val="lrTb"/>
            <w:noWrap w:val="false"/>
          </w:tcPr>
          <w:p>
            <w:pPr>
              <w:pStyle w:val="2301"/>
              <w:jc w:val="center"/>
              <w:rPr>
                <w:rFonts w:ascii="宋体" w:hAnsi="宋体"/>
                <w:szCs w:val="21"/>
              </w:rPr>
            </w:pPr>
            <w:r>
              <w:rPr>
                <w:rFonts w:hint="eastAsia" w:cs="楷体" w:asciiTheme="minorEastAsia" w:hAnsiTheme="minorEastAsia" w:eastAsiaTheme="minorEastAsia"/>
                <w:spacing w:val="-4"/>
              </w:rPr>
              <w:t xml:space="preserve">自建冷藏库和冷冻库</w:t>
            </w:r>
            <w:r/>
          </w:p>
        </w:tc>
        <w:tc>
          <w:tcPr>
            <w:tcW w:w="1854" w:type="dxa"/>
            <w:textDirection w:val="lrTb"/>
            <w:noWrap w:val="false"/>
          </w:tcPr>
          <w:p>
            <w:pPr>
              <w:pStyle w:val="2301"/>
              <w:jc w:val="center"/>
              <w:rPr>
                <w:rFonts w:ascii="宋体" w:hAnsi="宋体"/>
                <w:szCs w:val="21"/>
              </w:rPr>
            </w:pPr>
            <w:r>
              <w:rPr>
                <w:rFonts w:hint="eastAsia" w:ascii="宋体" w:hAnsi="宋体"/>
                <w:szCs w:val="21"/>
              </w:rPr>
              <w:t xml:space="preserve">冷藏库：</w:t>
            </w:r>
            <w:r>
              <w:rPr>
                <w:rFonts w:hint="eastAsia" w:ascii="宋体" w:hAnsi="宋体"/>
                <w:szCs w:val="21"/>
                <w:u w:val="single"/>
              </w:rPr>
              <w:t xml:space="preserve">有</w:t>
            </w:r>
            <w:r>
              <w:rPr>
                <w:rFonts w:hint="eastAsia" w:ascii="宋体" w:hAnsi="宋体"/>
                <w:szCs w:val="21"/>
                <w:u w:val="single"/>
              </w:rPr>
              <w:t xml:space="preserve">/</w:t>
            </w:r>
            <w:r>
              <w:rPr>
                <w:rFonts w:hint="eastAsia" w:ascii="宋体" w:hAnsi="宋体"/>
                <w:szCs w:val="21"/>
                <w:u w:val="single"/>
              </w:rPr>
              <w:t xml:space="preserve">无</w:t>
            </w:r>
            <w:r/>
          </w:p>
          <w:p>
            <w:pPr>
              <w:pStyle w:val="2301"/>
              <w:jc w:val="center"/>
              <w:rPr>
                <w:rFonts w:ascii="宋体" w:hAnsi="宋体"/>
                <w:szCs w:val="21"/>
              </w:rPr>
            </w:pPr>
            <w:r>
              <w:rPr>
                <w:rFonts w:hint="eastAsia" w:ascii="宋体" w:hAnsi="宋体"/>
                <w:szCs w:val="21"/>
              </w:rPr>
              <w:t xml:space="preserve">冷冻库：</w:t>
            </w:r>
            <w:r>
              <w:rPr>
                <w:rFonts w:hint="eastAsia" w:ascii="宋体" w:hAnsi="宋体"/>
                <w:szCs w:val="21"/>
                <w:u w:val="single"/>
              </w:rPr>
              <w:t xml:space="preserve">有</w:t>
            </w:r>
            <w:r>
              <w:rPr>
                <w:rFonts w:hint="eastAsia" w:ascii="宋体" w:hAnsi="宋体"/>
                <w:szCs w:val="21"/>
                <w:u w:val="single"/>
              </w:rPr>
              <w:t xml:space="preserve">/</w:t>
            </w:r>
            <w:r>
              <w:rPr>
                <w:rFonts w:hint="eastAsia" w:ascii="宋体" w:hAnsi="宋体"/>
                <w:szCs w:val="21"/>
                <w:u w:val="single"/>
              </w:rPr>
              <w:t xml:space="preserve">无</w:t>
            </w:r>
            <w:r/>
          </w:p>
        </w:tc>
        <w:tc>
          <w:tcPr>
            <w:tcW w:w="1858" w:type="dxa"/>
            <w:vAlign w:val="center"/>
            <w:textDirection w:val="lrTb"/>
            <w:noWrap w:val="false"/>
          </w:tcPr>
          <w:p>
            <w:pPr>
              <w:pStyle w:val="2301"/>
              <w:jc w:val="center"/>
              <w:rPr>
                <w:rFonts w:ascii="宋体" w:hAnsi="宋体"/>
                <w:szCs w:val="21"/>
              </w:rPr>
            </w:pPr>
            <w:r>
              <w:rPr>
                <w:rFonts w:ascii="宋体" w:hAnsi="宋体"/>
                <w:szCs w:val="21"/>
              </w:rPr>
            </w:r>
            <w:r/>
          </w:p>
        </w:tc>
        <w:tc>
          <w:tcPr>
            <w:tcW w:w="2399" w:type="dxa"/>
            <w:textDirection w:val="lrTb"/>
            <w:noWrap w:val="false"/>
          </w:tcPr>
          <w:p>
            <w:pPr>
              <w:pStyle w:val="2301"/>
              <w:jc w:val="center"/>
              <w:rPr>
                <w:rFonts w:ascii="宋体" w:hAnsi="宋体"/>
                <w:szCs w:val="21"/>
              </w:rPr>
            </w:pPr>
            <w:r>
              <w:rPr>
                <w:rFonts w:ascii="宋体" w:hAnsi="宋体"/>
                <w:szCs w:val="21"/>
              </w:rPr>
            </w:r>
            <w:r/>
          </w:p>
        </w:tc>
      </w:tr>
    </w:tbl>
    <w:p>
      <w:pPr>
        <w:pStyle w:val="2256"/>
        <w:ind w:firstLine="472"/>
        <w:spacing w:line="360" w:lineRule="auto"/>
        <w:rPr>
          <w:rFonts w:ascii="宋体" w:hAnsi="宋体" w:eastAsia="宋体" w:cs="宋体"/>
          <w:b/>
        </w:rPr>
        <w:outlineLvl w:val="1"/>
      </w:pPr>
      <w:r>
        <w:rPr>
          <w:rFonts w:hint="eastAsia" w:cs="宋体" w:asciiTheme="minorEastAsia" w:hAnsiTheme="minorEastAsia" w:eastAsiaTheme="minorEastAsia"/>
          <w:bCs/>
          <w:spacing w:val="-2"/>
        </w:rPr>
        <w:t xml:space="preserve">注：</w:t>
      </w:r>
      <w:r>
        <w:rPr>
          <w:rFonts w:hint="eastAsia" w:ascii="宋体" w:hAnsi="宋体" w:eastAsia="宋体" w:cs="宋体"/>
          <w:b/>
        </w:rPr>
        <w:t xml:space="preserve">提供符合招标文件评标标准要求的证明材料扫描件。</w:t>
      </w:r>
      <w:r/>
    </w:p>
    <w:p>
      <w:pPr>
        <w:pStyle w:val="2256"/>
        <w:spacing w:line="360" w:lineRule="auto"/>
        <w:rPr>
          <w:rFonts w:cs="楷体" w:asciiTheme="minorEastAsia" w:hAnsiTheme="minorEastAsia" w:eastAsiaTheme="minorEastAsia"/>
          <w:b/>
          <w:spacing w:val="-1"/>
        </w:rPr>
        <w:outlineLvl w:val="1"/>
      </w:pPr>
      <w:r>
        <w:rPr>
          <w:rFonts w:cs="楷体" w:asciiTheme="minorEastAsia" w:hAnsiTheme="minorEastAsia" w:eastAsiaTheme="minorEastAsia"/>
          <w:b/>
          <w:spacing w:val="-1"/>
        </w:rPr>
      </w:r>
      <w:r/>
    </w:p>
    <w:p>
      <w:pPr>
        <w:pStyle w:val="2256"/>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b/>
          <w:spacing w:val="-1"/>
        </w:rPr>
        <w:t xml:space="preserve">2.2</w:t>
      </w:r>
      <w:r>
        <w:rPr>
          <w:rFonts w:hint="eastAsia" w:cs="楷体" w:asciiTheme="minorEastAsia" w:hAnsiTheme="minorEastAsia" w:eastAsiaTheme="minorEastAsia"/>
          <w:b/>
          <w:spacing w:val="-1"/>
        </w:rPr>
        <w:t xml:space="preserve">拟投入本项目的实验室设备评价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432"/>
        <w:gridCol w:w="1019"/>
        <w:gridCol w:w="1162"/>
        <w:gridCol w:w="1162"/>
        <w:gridCol w:w="1162"/>
        <w:gridCol w:w="1062"/>
        <w:gridCol w:w="1062"/>
        <w:gridCol w:w="1024"/>
        <w:gridCol w:w="910"/>
      </w:tblGrid>
      <w:tr>
        <w:trPr>
          <w:trHeight w:val="392"/>
        </w:trPr>
        <w:tc>
          <w:tcPr>
            <w:tcW w:w="630" w:type="dxa"/>
            <w:vAlign w:val="center"/>
            <w:textDirection w:val="lrTb"/>
            <w:noWrap w:val="false"/>
          </w:tcPr>
          <w:p>
            <w:pPr>
              <w:pStyle w:val="2301"/>
              <w:spacing w:line="360" w:lineRule="auto"/>
              <w:rPr>
                <w:rFonts w:ascii="宋体" w:hAnsi="宋体"/>
                <w:szCs w:val="21"/>
              </w:rPr>
            </w:pPr>
            <w:r>
              <w:rPr>
                <w:rFonts w:hint="eastAsia" w:ascii="宋体" w:hAnsi="宋体"/>
                <w:szCs w:val="21"/>
              </w:rPr>
              <w:t xml:space="preserve">序号</w:t>
            </w:r>
            <w:r/>
          </w:p>
        </w:tc>
        <w:tc>
          <w:tcPr>
            <w:gridSpan w:val="2"/>
            <w:tcW w:w="1451" w:type="dxa"/>
            <w:vAlign w:val="center"/>
            <w:textDirection w:val="lrTb"/>
            <w:noWrap w:val="false"/>
          </w:tcPr>
          <w:p>
            <w:pPr>
              <w:pStyle w:val="2301"/>
              <w:jc w:val="center"/>
              <w:spacing w:line="360" w:lineRule="auto"/>
              <w:rPr>
                <w:rFonts w:ascii="宋体" w:hAnsi="宋体"/>
                <w:szCs w:val="21"/>
              </w:rPr>
            </w:pPr>
            <w:r>
              <w:rPr>
                <w:rFonts w:hint="eastAsia" w:ascii="宋体" w:hAnsi="宋体"/>
                <w:szCs w:val="21"/>
              </w:rPr>
              <w:t xml:space="preserve">计量器具名称</w:t>
            </w:r>
            <w:r/>
          </w:p>
        </w:tc>
        <w:tc>
          <w:tcPr>
            <w:tcW w:w="1162" w:type="dxa"/>
            <w:vAlign w:val="center"/>
            <w:textDirection w:val="lrTb"/>
            <w:noWrap w:val="false"/>
          </w:tcPr>
          <w:p>
            <w:pPr>
              <w:pStyle w:val="2301"/>
              <w:jc w:val="center"/>
              <w:spacing w:line="360" w:lineRule="auto"/>
              <w:rPr>
                <w:rFonts w:ascii="宋体" w:hAnsi="宋体"/>
                <w:szCs w:val="21"/>
              </w:rPr>
            </w:pPr>
            <w:r>
              <w:rPr>
                <w:rFonts w:hint="eastAsia" w:ascii="宋体" w:hAnsi="宋体"/>
                <w:szCs w:val="21"/>
              </w:rPr>
              <w:t xml:space="preserve">型号</w:t>
            </w:r>
            <w:r>
              <w:rPr>
                <w:rFonts w:hint="eastAsia" w:ascii="宋体" w:hAnsi="宋体"/>
                <w:szCs w:val="21"/>
              </w:rPr>
              <w:t xml:space="preserve">/</w:t>
            </w:r>
            <w:r>
              <w:rPr>
                <w:rFonts w:hint="eastAsia" w:ascii="宋体" w:hAnsi="宋体"/>
                <w:szCs w:val="21"/>
              </w:rPr>
              <w:t xml:space="preserve">规格</w:t>
            </w:r>
            <w:r/>
          </w:p>
        </w:tc>
        <w:tc>
          <w:tcPr>
            <w:tcW w:w="1162" w:type="dxa"/>
            <w:vAlign w:val="center"/>
            <w:textDirection w:val="lrTb"/>
            <w:noWrap w:val="false"/>
          </w:tcPr>
          <w:p>
            <w:pPr>
              <w:pStyle w:val="2301"/>
              <w:jc w:val="center"/>
              <w:spacing w:line="360" w:lineRule="auto"/>
              <w:rPr>
                <w:rFonts w:ascii="宋体" w:hAnsi="宋体"/>
                <w:szCs w:val="21"/>
              </w:rPr>
            </w:pPr>
            <w:r>
              <w:rPr>
                <w:rFonts w:hint="eastAsia" w:ascii="宋体" w:hAnsi="宋体"/>
                <w:szCs w:val="21"/>
              </w:rPr>
              <w:t xml:space="preserve">编号</w:t>
            </w:r>
            <w:r/>
          </w:p>
        </w:tc>
        <w:tc>
          <w:tcPr>
            <w:tcW w:w="1162" w:type="dxa"/>
            <w:vAlign w:val="center"/>
            <w:textDirection w:val="lrTb"/>
            <w:noWrap w:val="false"/>
          </w:tcPr>
          <w:p>
            <w:pPr>
              <w:pStyle w:val="2301"/>
              <w:jc w:val="center"/>
              <w:spacing w:line="360" w:lineRule="auto"/>
              <w:rPr>
                <w:rFonts w:ascii="宋体" w:hAnsi="宋体"/>
                <w:szCs w:val="21"/>
              </w:rPr>
            </w:pPr>
            <w:r>
              <w:rPr>
                <w:rFonts w:hint="eastAsia" w:ascii="宋体" w:hAnsi="宋体"/>
                <w:szCs w:val="21"/>
              </w:rPr>
              <w:t xml:space="preserve">校准有效期</w:t>
            </w:r>
            <w:r/>
          </w:p>
        </w:tc>
        <w:tc>
          <w:tcPr>
            <w:tcW w:w="1062" w:type="dxa"/>
            <w:vAlign w:val="center"/>
            <w:textDirection w:val="lrTb"/>
            <w:noWrap w:val="false"/>
          </w:tcPr>
          <w:p>
            <w:pPr>
              <w:pStyle w:val="2301"/>
              <w:jc w:val="center"/>
              <w:spacing w:line="360" w:lineRule="auto"/>
              <w:rPr>
                <w:rFonts w:ascii="宋体" w:hAnsi="宋体"/>
                <w:szCs w:val="21"/>
              </w:rPr>
            </w:pPr>
            <w:r>
              <w:rPr>
                <w:rFonts w:hint="eastAsia" w:ascii="宋体" w:hAnsi="宋体"/>
                <w:szCs w:val="21"/>
              </w:rPr>
              <w:t xml:space="preserve">校准实验室</w:t>
            </w:r>
            <w:r/>
          </w:p>
        </w:tc>
        <w:tc>
          <w:tcPr>
            <w:tcW w:w="1062" w:type="dxa"/>
            <w:vAlign w:val="center"/>
            <w:textDirection w:val="lrTb"/>
            <w:noWrap w:val="false"/>
          </w:tcPr>
          <w:p>
            <w:pPr>
              <w:pStyle w:val="2301"/>
              <w:jc w:val="center"/>
              <w:spacing w:line="360" w:lineRule="auto"/>
              <w:rPr>
                <w:rFonts w:ascii="宋体" w:hAnsi="宋体"/>
                <w:szCs w:val="21"/>
              </w:rPr>
            </w:pPr>
            <w:r>
              <w:rPr>
                <w:rFonts w:hint="eastAsia" w:ascii="宋体" w:hAnsi="宋体"/>
                <w:szCs w:val="21"/>
              </w:rPr>
              <w:t xml:space="preserve">租赁</w:t>
            </w:r>
            <w:r>
              <w:rPr>
                <w:rFonts w:hint="eastAsia" w:ascii="宋体" w:hAnsi="宋体"/>
                <w:szCs w:val="21"/>
              </w:rPr>
              <w:t xml:space="preserve">/</w:t>
            </w:r>
            <w:r>
              <w:rPr>
                <w:rFonts w:hint="eastAsia" w:ascii="宋体" w:hAnsi="宋体"/>
                <w:szCs w:val="21"/>
              </w:rPr>
              <w:t xml:space="preserve">自有</w:t>
            </w:r>
            <w:r/>
          </w:p>
        </w:tc>
        <w:tc>
          <w:tcPr>
            <w:tcW w:w="1024" w:type="dxa"/>
            <w:vAlign w:val="center"/>
            <w:textDirection w:val="lrTb"/>
            <w:noWrap w:val="false"/>
          </w:tcPr>
          <w:p>
            <w:pPr>
              <w:pStyle w:val="2301"/>
              <w:jc w:val="center"/>
              <w:spacing w:line="360" w:lineRule="auto"/>
              <w:rPr>
                <w:rFonts w:ascii="宋体" w:hAnsi="宋体"/>
                <w:szCs w:val="21"/>
              </w:rPr>
            </w:pPr>
            <w:r>
              <w:rPr>
                <w:rFonts w:hint="eastAsia" w:ascii="宋体" w:hAnsi="宋体"/>
                <w:szCs w:val="21"/>
              </w:rPr>
              <w:t xml:space="preserve">证明材料页码</w:t>
            </w:r>
            <w:r/>
          </w:p>
        </w:tc>
        <w:tc>
          <w:tcPr>
            <w:tcW w:w="910" w:type="dxa"/>
            <w:vAlign w:val="center"/>
            <w:textDirection w:val="lrTb"/>
            <w:noWrap w:val="false"/>
          </w:tcPr>
          <w:p>
            <w:pPr>
              <w:pStyle w:val="2301"/>
              <w:jc w:val="center"/>
              <w:spacing w:line="360" w:lineRule="auto"/>
              <w:rPr>
                <w:rFonts w:ascii="宋体" w:hAnsi="宋体"/>
                <w:szCs w:val="21"/>
              </w:rPr>
            </w:pPr>
            <w:r>
              <w:rPr>
                <w:rFonts w:hint="eastAsia" w:ascii="宋体" w:hAnsi="宋体"/>
                <w:szCs w:val="21"/>
              </w:rPr>
              <w:t xml:space="preserve">备注</w:t>
            </w:r>
            <w:r/>
          </w:p>
        </w:tc>
      </w:tr>
      <w:tr>
        <w:trPr>
          <w:trHeight w:val="392"/>
        </w:trPr>
        <w:tc>
          <w:tcPr>
            <w:tcW w:w="630" w:type="dxa"/>
            <w:vAlign w:val="center"/>
            <w:textDirection w:val="lrTb"/>
            <w:noWrap w:val="false"/>
          </w:tcPr>
          <w:p>
            <w:pPr>
              <w:pStyle w:val="2301"/>
              <w:jc w:val="center"/>
              <w:rPr>
                <w:rFonts w:ascii="宋体" w:hAnsi="宋体"/>
                <w:szCs w:val="21"/>
              </w:rPr>
            </w:pPr>
            <w:r>
              <w:rPr>
                <w:rFonts w:hint="eastAsia" w:ascii="宋体" w:hAnsi="宋体"/>
                <w:szCs w:val="21"/>
              </w:rPr>
              <w:t xml:space="preserve">1</w:t>
            </w:r>
            <w:r/>
          </w:p>
        </w:tc>
        <w:tc>
          <w:tcPr>
            <w:gridSpan w:val="2"/>
            <w:tcW w:w="1451" w:type="dxa"/>
            <w:vAlign w:val="center"/>
            <w:textDirection w:val="lrTb"/>
            <w:noWrap w:val="false"/>
          </w:tcPr>
          <w:p>
            <w:pPr>
              <w:pStyle w:val="2301"/>
              <w:jc w:val="center"/>
              <w:rPr>
                <w:rFonts w:ascii="宋体" w:hAnsi="宋体"/>
                <w:szCs w:val="21"/>
              </w:rPr>
            </w:pPr>
            <w:r>
              <w:rPr>
                <w:rFonts w:hint="eastAsia" w:ascii="宋体" w:hAnsi="宋体"/>
                <w:szCs w:val="21"/>
              </w:rPr>
              <w:t xml:space="preserve">液质联用仪</w:t>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24" w:type="dxa"/>
            <w:vAlign w:val="center"/>
            <w:textDirection w:val="lrTb"/>
            <w:noWrap w:val="false"/>
          </w:tcPr>
          <w:p>
            <w:pPr>
              <w:pStyle w:val="2301"/>
              <w:jc w:val="center"/>
              <w:rPr>
                <w:rFonts w:ascii="宋体" w:hAnsi="宋体"/>
                <w:szCs w:val="21"/>
              </w:rPr>
            </w:pPr>
            <w:r>
              <w:rPr>
                <w:rFonts w:ascii="宋体" w:hAnsi="宋体"/>
                <w:szCs w:val="21"/>
              </w:rPr>
            </w:r>
            <w:r/>
          </w:p>
        </w:tc>
        <w:tc>
          <w:tcPr>
            <w:tcW w:w="910" w:type="dxa"/>
            <w:vAlign w:val="center"/>
            <w:textDirection w:val="lrTb"/>
            <w:noWrap w:val="false"/>
          </w:tcPr>
          <w:p>
            <w:pPr>
              <w:pStyle w:val="2301"/>
              <w:jc w:val="center"/>
              <w:rPr>
                <w:rFonts w:ascii="宋体" w:hAnsi="宋体"/>
                <w:szCs w:val="21"/>
              </w:rPr>
            </w:pPr>
            <w:r>
              <w:rPr>
                <w:rFonts w:ascii="宋体" w:hAnsi="宋体"/>
                <w:szCs w:val="21"/>
              </w:rPr>
            </w:r>
            <w:r/>
          </w:p>
        </w:tc>
      </w:tr>
      <w:tr>
        <w:trPr>
          <w:trHeight w:val="392"/>
        </w:trPr>
        <w:tc>
          <w:tcPr>
            <w:tcW w:w="630" w:type="dxa"/>
            <w:vAlign w:val="center"/>
            <w:textDirection w:val="lrTb"/>
            <w:noWrap w:val="false"/>
          </w:tcPr>
          <w:p>
            <w:pPr>
              <w:pStyle w:val="2301"/>
              <w:jc w:val="center"/>
              <w:rPr>
                <w:rFonts w:ascii="宋体" w:hAnsi="宋体"/>
                <w:szCs w:val="21"/>
              </w:rPr>
            </w:pPr>
            <w:r>
              <w:rPr>
                <w:rFonts w:hint="eastAsia" w:ascii="宋体" w:hAnsi="宋体"/>
                <w:szCs w:val="21"/>
              </w:rPr>
              <w:t xml:space="preserve">2</w:t>
            </w:r>
            <w:r/>
          </w:p>
        </w:tc>
        <w:tc>
          <w:tcPr>
            <w:gridSpan w:val="2"/>
            <w:tcW w:w="1451" w:type="dxa"/>
            <w:vAlign w:val="center"/>
            <w:textDirection w:val="lrTb"/>
            <w:noWrap w:val="false"/>
          </w:tcPr>
          <w:p>
            <w:pPr>
              <w:pStyle w:val="2301"/>
              <w:jc w:val="center"/>
              <w:rPr>
                <w:rFonts w:ascii="宋体" w:hAnsi="宋体"/>
                <w:szCs w:val="21"/>
              </w:rPr>
            </w:pPr>
            <w:r>
              <w:rPr>
                <w:rFonts w:hint="eastAsia" w:ascii="宋体" w:hAnsi="宋体"/>
                <w:szCs w:val="21"/>
              </w:rPr>
              <w:t xml:space="preserve">气质联用仪</w:t>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24" w:type="dxa"/>
            <w:vAlign w:val="center"/>
            <w:textDirection w:val="lrTb"/>
            <w:noWrap w:val="false"/>
          </w:tcPr>
          <w:p>
            <w:pPr>
              <w:pStyle w:val="2301"/>
              <w:jc w:val="center"/>
              <w:rPr>
                <w:rFonts w:ascii="宋体" w:hAnsi="宋体"/>
                <w:szCs w:val="21"/>
              </w:rPr>
            </w:pPr>
            <w:r>
              <w:rPr>
                <w:rFonts w:ascii="宋体" w:hAnsi="宋体"/>
                <w:szCs w:val="21"/>
              </w:rPr>
            </w:r>
            <w:r/>
          </w:p>
        </w:tc>
        <w:tc>
          <w:tcPr>
            <w:tcW w:w="910" w:type="dxa"/>
            <w:vAlign w:val="center"/>
            <w:textDirection w:val="lrTb"/>
            <w:noWrap w:val="false"/>
          </w:tcPr>
          <w:p>
            <w:pPr>
              <w:pStyle w:val="2301"/>
              <w:jc w:val="center"/>
              <w:rPr>
                <w:rFonts w:ascii="宋体" w:hAnsi="宋体"/>
                <w:szCs w:val="21"/>
              </w:rPr>
            </w:pPr>
            <w:r>
              <w:rPr>
                <w:rFonts w:ascii="宋体" w:hAnsi="宋体"/>
                <w:szCs w:val="21"/>
              </w:rPr>
            </w:r>
            <w:r/>
          </w:p>
        </w:tc>
      </w:tr>
      <w:tr>
        <w:trPr>
          <w:trHeight w:val="392"/>
        </w:trPr>
        <w:tc>
          <w:tcPr>
            <w:tcW w:w="630" w:type="dxa"/>
            <w:vAlign w:val="center"/>
            <w:textDirection w:val="lrTb"/>
            <w:noWrap w:val="false"/>
          </w:tcPr>
          <w:p>
            <w:pPr>
              <w:pStyle w:val="2301"/>
              <w:jc w:val="center"/>
              <w:rPr>
                <w:rFonts w:ascii="宋体" w:hAnsi="宋体"/>
                <w:szCs w:val="21"/>
              </w:rPr>
            </w:pPr>
            <w:r>
              <w:rPr>
                <w:rFonts w:hint="eastAsia" w:ascii="宋体" w:hAnsi="宋体"/>
                <w:szCs w:val="21"/>
              </w:rPr>
              <w:t xml:space="preserve">3</w:t>
            </w:r>
            <w:r/>
          </w:p>
        </w:tc>
        <w:tc>
          <w:tcPr>
            <w:gridSpan w:val="2"/>
            <w:tcW w:w="1451" w:type="dxa"/>
            <w:vAlign w:val="center"/>
            <w:textDirection w:val="lrTb"/>
            <w:noWrap w:val="false"/>
          </w:tcPr>
          <w:p>
            <w:pPr>
              <w:pStyle w:val="2301"/>
              <w:jc w:val="center"/>
              <w:rPr>
                <w:rFonts w:ascii="宋体" w:hAnsi="宋体"/>
                <w:szCs w:val="21"/>
              </w:rPr>
            </w:pPr>
            <w:r>
              <w:rPr>
                <w:rFonts w:hint="eastAsia" w:ascii="宋体" w:hAnsi="宋体"/>
                <w:szCs w:val="21"/>
              </w:rPr>
              <w:t xml:space="preserve">电感耦合等离子体质谱（</w:t>
            </w:r>
            <w:r>
              <w:rPr>
                <w:rFonts w:hint="eastAsia" w:ascii="宋体" w:hAnsi="宋体"/>
                <w:szCs w:val="21"/>
              </w:rPr>
              <w:t xml:space="preserve">ICP-MS</w:t>
            </w:r>
            <w:r>
              <w:rPr>
                <w:rFonts w:hint="eastAsia" w:ascii="宋体" w:hAnsi="宋体"/>
                <w:szCs w:val="21"/>
              </w:rPr>
              <w:t xml:space="preserve">）</w:t>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24" w:type="dxa"/>
            <w:vAlign w:val="center"/>
            <w:textDirection w:val="lrTb"/>
            <w:noWrap w:val="false"/>
          </w:tcPr>
          <w:p>
            <w:pPr>
              <w:pStyle w:val="2301"/>
              <w:jc w:val="center"/>
              <w:rPr>
                <w:rFonts w:ascii="宋体" w:hAnsi="宋体"/>
                <w:szCs w:val="21"/>
              </w:rPr>
            </w:pPr>
            <w:r>
              <w:rPr>
                <w:rFonts w:ascii="宋体" w:hAnsi="宋体"/>
                <w:szCs w:val="21"/>
              </w:rPr>
            </w:r>
            <w:r/>
          </w:p>
        </w:tc>
        <w:tc>
          <w:tcPr>
            <w:tcW w:w="910" w:type="dxa"/>
            <w:vAlign w:val="center"/>
            <w:textDirection w:val="lrTb"/>
            <w:noWrap w:val="false"/>
          </w:tcPr>
          <w:p>
            <w:pPr>
              <w:pStyle w:val="2301"/>
              <w:jc w:val="center"/>
              <w:rPr>
                <w:rFonts w:ascii="宋体" w:hAnsi="宋体"/>
                <w:szCs w:val="21"/>
              </w:rPr>
            </w:pPr>
            <w:r>
              <w:rPr>
                <w:rFonts w:ascii="宋体" w:hAnsi="宋体"/>
                <w:szCs w:val="21"/>
              </w:rPr>
            </w:r>
            <w:r/>
          </w:p>
        </w:tc>
      </w:tr>
      <w:tr>
        <w:trPr>
          <w:trHeight w:val="392"/>
        </w:trPr>
        <w:tc>
          <w:tcPr>
            <w:gridSpan w:val="2"/>
            <w:tcW w:w="1062" w:type="dxa"/>
            <w:vAlign w:val="center"/>
            <w:textDirection w:val="lrTb"/>
            <w:noWrap w:val="false"/>
          </w:tcPr>
          <w:p>
            <w:pPr>
              <w:pStyle w:val="2301"/>
              <w:jc w:val="center"/>
              <w:rPr>
                <w:rFonts w:ascii="宋体" w:hAnsi="宋体"/>
                <w:szCs w:val="21"/>
              </w:rPr>
            </w:pPr>
            <w:r>
              <w:rPr>
                <w:rFonts w:ascii="宋体" w:hAnsi="宋体"/>
                <w:szCs w:val="21"/>
              </w:rPr>
            </w:r>
            <w:r/>
          </w:p>
        </w:tc>
        <w:tc>
          <w:tcPr>
            <w:gridSpan w:val="8"/>
            <w:tcW w:w="8563" w:type="dxa"/>
            <w:vAlign w:val="center"/>
            <w:textDirection w:val="lrTb"/>
            <w:noWrap w:val="false"/>
          </w:tcPr>
          <w:p>
            <w:pPr>
              <w:pStyle w:val="2301"/>
              <w:jc w:val="center"/>
              <w:rPr>
                <w:rFonts w:ascii="宋体" w:hAnsi="宋体"/>
                <w:szCs w:val="21"/>
              </w:rPr>
            </w:pPr>
            <w:r>
              <w:rPr>
                <w:rFonts w:ascii="宋体" w:hAnsi="宋体"/>
                <w:szCs w:val="21"/>
              </w:rPr>
            </w:r>
            <w:r/>
          </w:p>
        </w:tc>
      </w:tr>
      <w:tr>
        <w:trPr>
          <w:trHeight w:val="392"/>
        </w:trPr>
        <w:tc>
          <w:tcPr>
            <w:tcW w:w="630" w:type="dxa"/>
            <w:vAlign w:val="center"/>
            <w:textDirection w:val="lrTb"/>
            <w:noWrap w:val="false"/>
          </w:tcPr>
          <w:p>
            <w:pPr>
              <w:pStyle w:val="2301"/>
              <w:jc w:val="center"/>
              <w:rPr>
                <w:rFonts w:ascii="宋体" w:hAnsi="宋体"/>
                <w:szCs w:val="21"/>
              </w:rPr>
            </w:pPr>
            <w:r>
              <w:rPr>
                <w:rFonts w:hint="eastAsia" w:ascii="宋体" w:hAnsi="宋体"/>
                <w:szCs w:val="21"/>
              </w:rPr>
              <w:t xml:space="preserve">1</w:t>
            </w:r>
            <w:r/>
          </w:p>
        </w:tc>
        <w:tc>
          <w:tcPr>
            <w:gridSpan w:val="2"/>
            <w:tcW w:w="1451" w:type="dxa"/>
            <w:vAlign w:val="center"/>
            <w:textDirection w:val="lrTb"/>
            <w:noWrap w:val="false"/>
          </w:tcPr>
          <w:p>
            <w:pPr>
              <w:pStyle w:val="2301"/>
              <w:jc w:val="center"/>
              <w:rPr>
                <w:rFonts w:ascii="宋体" w:hAnsi="宋体"/>
                <w:szCs w:val="21"/>
              </w:rPr>
            </w:pPr>
            <w:r>
              <w:rPr>
                <w:rFonts w:hint="eastAsia" w:ascii="宋体" w:hAnsi="宋体"/>
                <w:szCs w:val="21"/>
              </w:rPr>
              <w:t xml:space="preserve">液相色谱仪</w:t>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24" w:type="dxa"/>
            <w:vAlign w:val="center"/>
            <w:textDirection w:val="lrTb"/>
            <w:noWrap w:val="false"/>
          </w:tcPr>
          <w:p>
            <w:pPr>
              <w:pStyle w:val="2301"/>
              <w:jc w:val="center"/>
              <w:rPr>
                <w:rFonts w:ascii="宋体" w:hAnsi="宋体"/>
                <w:szCs w:val="21"/>
              </w:rPr>
            </w:pPr>
            <w:r>
              <w:rPr>
                <w:rFonts w:ascii="宋体" w:hAnsi="宋体"/>
                <w:szCs w:val="21"/>
              </w:rPr>
            </w:r>
            <w:r/>
          </w:p>
        </w:tc>
        <w:tc>
          <w:tcPr>
            <w:tcW w:w="910" w:type="dxa"/>
            <w:vAlign w:val="center"/>
            <w:textDirection w:val="lrTb"/>
            <w:noWrap w:val="false"/>
          </w:tcPr>
          <w:p>
            <w:pPr>
              <w:pStyle w:val="2301"/>
              <w:jc w:val="center"/>
              <w:rPr>
                <w:rFonts w:ascii="宋体" w:hAnsi="宋体"/>
                <w:szCs w:val="21"/>
              </w:rPr>
            </w:pPr>
            <w:r>
              <w:rPr>
                <w:rFonts w:ascii="宋体" w:hAnsi="宋体"/>
                <w:szCs w:val="21"/>
              </w:rPr>
            </w:r>
            <w:r/>
          </w:p>
        </w:tc>
      </w:tr>
      <w:tr>
        <w:trPr>
          <w:trHeight w:val="392"/>
        </w:trPr>
        <w:tc>
          <w:tcPr>
            <w:tcW w:w="630" w:type="dxa"/>
            <w:vAlign w:val="center"/>
            <w:textDirection w:val="lrTb"/>
            <w:noWrap w:val="false"/>
          </w:tcPr>
          <w:p>
            <w:pPr>
              <w:pStyle w:val="2301"/>
              <w:jc w:val="center"/>
              <w:rPr>
                <w:rFonts w:ascii="宋体" w:hAnsi="宋体"/>
                <w:szCs w:val="21"/>
              </w:rPr>
            </w:pPr>
            <w:r>
              <w:rPr>
                <w:rFonts w:hint="eastAsia" w:ascii="宋体" w:hAnsi="宋体"/>
                <w:szCs w:val="21"/>
              </w:rPr>
              <w:t xml:space="preserve">2</w:t>
            </w:r>
            <w:r/>
          </w:p>
        </w:tc>
        <w:tc>
          <w:tcPr>
            <w:gridSpan w:val="2"/>
            <w:tcW w:w="1451" w:type="dxa"/>
            <w:vAlign w:val="center"/>
            <w:textDirection w:val="lrTb"/>
            <w:noWrap w:val="false"/>
          </w:tcPr>
          <w:p>
            <w:pPr>
              <w:pStyle w:val="2301"/>
              <w:jc w:val="center"/>
              <w:rPr>
                <w:rFonts w:ascii="宋体" w:hAnsi="宋体"/>
                <w:szCs w:val="21"/>
              </w:rPr>
            </w:pPr>
            <w:r>
              <w:rPr>
                <w:rFonts w:hint="eastAsia" w:ascii="宋体" w:hAnsi="宋体"/>
                <w:szCs w:val="21"/>
              </w:rPr>
              <w:t xml:space="preserve">气相色谱仪</w:t>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24" w:type="dxa"/>
            <w:vAlign w:val="center"/>
            <w:textDirection w:val="lrTb"/>
            <w:noWrap w:val="false"/>
          </w:tcPr>
          <w:p>
            <w:pPr>
              <w:pStyle w:val="2301"/>
              <w:jc w:val="center"/>
              <w:rPr>
                <w:rFonts w:ascii="宋体" w:hAnsi="宋体"/>
                <w:szCs w:val="21"/>
              </w:rPr>
            </w:pPr>
            <w:r>
              <w:rPr>
                <w:rFonts w:ascii="宋体" w:hAnsi="宋体"/>
                <w:szCs w:val="21"/>
              </w:rPr>
            </w:r>
            <w:r/>
          </w:p>
        </w:tc>
        <w:tc>
          <w:tcPr>
            <w:tcW w:w="910" w:type="dxa"/>
            <w:vAlign w:val="center"/>
            <w:textDirection w:val="lrTb"/>
            <w:noWrap w:val="false"/>
          </w:tcPr>
          <w:p>
            <w:pPr>
              <w:pStyle w:val="2301"/>
              <w:jc w:val="center"/>
              <w:rPr>
                <w:rFonts w:ascii="宋体" w:hAnsi="宋体"/>
                <w:szCs w:val="21"/>
              </w:rPr>
            </w:pPr>
            <w:r>
              <w:rPr>
                <w:rFonts w:ascii="宋体" w:hAnsi="宋体"/>
                <w:szCs w:val="21"/>
              </w:rPr>
            </w:r>
            <w:r/>
          </w:p>
        </w:tc>
      </w:tr>
      <w:tr>
        <w:trPr>
          <w:trHeight w:val="392"/>
        </w:trPr>
        <w:tc>
          <w:tcPr>
            <w:tcW w:w="630" w:type="dxa"/>
            <w:vAlign w:val="center"/>
            <w:textDirection w:val="lrTb"/>
            <w:noWrap w:val="false"/>
          </w:tcPr>
          <w:p>
            <w:pPr>
              <w:pStyle w:val="2301"/>
              <w:jc w:val="center"/>
              <w:rPr>
                <w:rFonts w:ascii="宋体" w:hAnsi="宋体"/>
                <w:szCs w:val="21"/>
              </w:rPr>
            </w:pPr>
            <w:r>
              <w:rPr>
                <w:rFonts w:hint="eastAsia" w:ascii="宋体" w:hAnsi="宋体"/>
                <w:szCs w:val="21"/>
              </w:rPr>
              <w:t xml:space="preserve">3</w:t>
            </w:r>
            <w:r/>
          </w:p>
        </w:tc>
        <w:tc>
          <w:tcPr>
            <w:gridSpan w:val="2"/>
            <w:tcW w:w="1451" w:type="dxa"/>
            <w:vAlign w:val="center"/>
            <w:textDirection w:val="lrTb"/>
            <w:noWrap w:val="false"/>
          </w:tcPr>
          <w:p>
            <w:pPr>
              <w:pStyle w:val="2301"/>
              <w:jc w:val="center"/>
              <w:rPr>
                <w:rFonts w:ascii="宋体" w:hAnsi="宋体"/>
                <w:szCs w:val="21"/>
              </w:rPr>
            </w:pPr>
            <w:r>
              <w:rPr>
                <w:rFonts w:hint="eastAsia" w:ascii="宋体" w:hAnsi="宋体"/>
                <w:szCs w:val="21"/>
              </w:rPr>
              <w:t xml:space="preserve">离子色谱仪</w:t>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24" w:type="dxa"/>
            <w:vAlign w:val="center"/>
            <w:textDirection w:val="lrTb"/>
            <w:noWrap w:val="false"/>
          </w:tcPr>
          <w:p>
            <w:pPr>
              <w:pStyle w:val="2301"/>
              <w:jc w:val="center"/>
              <w:rPr>
                <w:rFonts w:ascii="宋体" w:hAnsi="宋体"/>
                <w:szCs w:val="21"/>
              </w:rPr>
            </w:pPr>
            <w:r>
              <w:rPr>
                <w:rFonts w:ascii="宋体" w:hAnsi="宋体"/>
                <w:szCs w:val="21"/>
              </w:rPr>
            </w:r>
            <w:r/>
          </w:p>
        </w:tc>
        <w:tc>
          <w:tcPr>
            <w:tcW w:w="910" w:type="dxa"/>
            <w:vAlign w:val="center"/>
            <w:textDirection w:val="lrTb"/>
            <w:noWrap w:val="false"/>
          </w:tcPr>
          <w:p>
            <w:pPr>
              <w:pStyle w:val="2301"/>
              <w:jc w:val="center"/>
              <w:rPr>
                <w:rFonts w:ascii="宋体" w:hAnsi="宋体"/>
                <w:szCs w:val="21"/>
              </w:rPr>
            </w:pPr>
            <w:r>
              <w:rPr>
                <w:rFonts w:ascii="宋体" w:hAnsi="宋体"/>
                <w:szCs w:val="21"/>
              </w:rPr>
            </w:r>
            <w:r/>
          </w:p>
        </w:tc>
      </w:tr>
      <w:tr>
        <w:trPr>
          <w:trHeight w:val="392"/>
        </w:trPr>
        <w:tc>
          <w:tcPr>
            <w:tcW w:w="630" w:type="dxa"/>
            <w:vAlign w:val="center"/>
            <w:textDirection w:val="lrTb"/>
            <w:noWrap w:val="false"/>
          </w:tcPr>
          <w:p>
            <w:pPr>
              <w:pStyle w:val="2301"/>
              <w:jc w:val="center"/>
              <w:rPr>
                <w:rFonts w:ascii="宋体" w:hAnsi="宋体"/>
                <w:szCs w:val="21"/>
              </w:rPr>
            </w:pPr>
            <w:r>
              <w:rPr>
                <w:rFonts w:hint="eastAsia" w:ascii="宋体" w:hAnsi="宋体"/>
                <w:szCs w:val="21"/>
              </w:rPr>
              <w:t xml:space="preserve">4</w:t>
            </w:r>
            <w:r/>
          </w:p>
        </w:tc>
        <w:tc>
          <w:tcPr>
            <w:gridSpan w:val="2"/>
            <w:tcW w:w="1451" w:type="dxa"/>
            <w:vAlign w:val="center"/>
            <w:textDirection w:val="lrTb"/>
            <w:noWrap w:val="false"/>
          </w:tcPr>
          <w:p>
            <w:pPr>
              <w:pStyle w:val="2301"/>
              <w:jc w:val="center"/>
              <w:rPr>
                <w:rFonts w:ascii="宋体" w:hAnsi="宋体"/>
                <w:szCs w:val="21"/>
              </w:rPr>
            </w:pPr>
            <w:r>
              <w:rPr>
                <w:rFonts w:hint="eastAsia" w:ascii="宋体" w:hAnsi="宋体"/>
                <w:szCs w:val="21"/>
              </w:rPr>
              <w:t xml:space="preserve">原子吸收光谱仪</w:t>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24" w:type="dxa"/>
            <w:vAlign w:val="center"/>
            <w:textDirection w:val="lrTb"/>
            <w:noWrap w:val="false"/>
          </w:tcPr>
          <w:p>
            <w:pPr>
              <w:pStyle w:val="2301"/>
              <w:jc w:val="center"/>
              <w:rPr>
                <w:rFonts w:ascii="宋体" w:hAnsi="宋体"/>
                <w:szCs w:val="21"/>
              </w:rPr>
            </w:pPr>
            <w:r>
              <w:rPr>
                <w:rFonts w:ascii="宋体" w:hAnsi="宋体"/>
                <w:szCs w:val="21"/>
              </w:rPr>
            </w:r>
            <w:r/>
          </w:p>
        </w:tc>
        <w:tc>
          <w:tcPr>
            <w:tcW w:w="910" w:type="dxa"/>
            <w:vAlign w:val="center"/>
            <w:textDirection w:val="lrTb"/>
            <w:noWrap w:val="false"/>
          </w:tcPr>
          <w:p>
            <w:pPr>
              <w:pStyle w:val="2301"/>
              <w:jc w:val="center"/>
              <w:rPr>
                <w:rFonts w:ascii="宋体" w:hAnsi="宋体"/>
                <w:szCs w:val="21"/>
              </w:rPr>
            </w:pPr>
            <w:r>
              <w:rPr>
                <w:rFonts w:ascii="宋体" w:hAnsi="宋体"/>
                <w:szCs w:val="21"/>
              </w:rPr>
            </w:r>
            <w:r/>
          </w:p>
        </w:tc>
      </w:tr>
      <w:tr>
        <w:trPr>
          <w:trHeight w:val="392"/>
        </w:trPr>
        <w:tc>
          <w:tcPr>
            <w:tcW w:w="630" w:type="dxa"/>
            <w:vAlign w:val="center"/>
            <w:textDirection w:val="lrTb"/>
            <w:noWrap w:val="false"/>
          </w:tcPr>
          <w:p>
            <w:pPr>
              <w:pStyle w:val="2301"/>
              <w:jc w:val="center"/>
              <w:rPr>
                <w:rFonts w:ascii="宋体" w:hAnsi="宋体"/>
                <w:szCs w:val="21"/>
              </w:rPr>
            </w:pPr>
            <w:r>
              <w:rPr>
                <w:rFonts w:hint="eastAsia" w:ascii="宋体" w:hAnsi="宋体"/>
                <w:szCs w:val="21"/>
              </w:rPr>
              <w:t xml:space="preserve">5</w:t>
            </w:r>
            <w:r/>
          </w:p>
        </w:tc>
        <w:tc>
          <w:tcPr>
            <w:gridSpan w:val="2"/>
            <w:tcW w:w="1451" w:type="dxa"/>
            <w:vAlign w:val="center"/>
            <w:textDirection w:val="lrTb"/>
            <w:noWrap w:val="false"/>
          </w:tcPr>
          <w:p>
            <w:pPr>
              <w:pStyle w:val="2301"/>
              <w:jc w:val="center"/>
              <w:rPr>
                <w:rFonts w:ascii="宋体" w:hAnsi="宋体"/>
                <w:szCs w:val="21"/>
              </w:rPr>
            </w:pPr>
            <w:r>
              <w:rPr>
                <w:rFonts w:hint="eastAsia" w:ascii="宋体" w:hAnsi="宋体"/>
                <w:szCs w:val="21"/>
              </w:rPr>
              <w:t xml:space="preserve">原子荧光光谱仪</w:t>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24" w:type="dxa"/>
            <w:vAlign w:val="center"/>
            <w:textDirection w:val="lrTb"/>
            <w:noWrap w:val="false"/>
          </w:tcPr>
          <w:p>
            <w:pPr>
              <w:pStyle w:val="2301"/>
              <w:jc w:val="center"/>
              <w:rPr>
                <w:rFonts w:ascii="宋体" w:hAnsi="宋体"/>
                <w:szCs w:val="21"/>
              </w:rPr>
            </w:pPr>
            <w:r>
              <w:rPr>
                <w:rFonts w:ascii="宋体" w:hAnsi="宋体"/>
                <w:szCs w:val="21"/>
              </w:rPr>
            </w:r>
            <w:r/>
          </w:p>
        </w:tc>
        <w:tc>
          <w:tcPr>
            <w:tcW w:w="910" w:type="dxa"/>
            <w:vAlign w:val="center"/>
            <w:textDirection w:val="lrTb"/>
            <w:noWrap w:val="false"/>
          </w:tcPr>
          <w:p>
            <w:pPr>
              <w:pStyle w:val="2301"/>
              <w:jc w:val="center"/>
              <w:rPr>
                <w:rFonts w:ascii="宋体" w:hAnsi="宋体"/>
                <w:szCs w:val="21"/>
              </w:rPr>
            </w:pPr>
            <w:r>
              <w:rPr>
                <w:rFonts w:ascii="宋体" w:hAnsi="宋体"/>
                <w:szCs w:val="21"/>
              </w:rPr>
            </w:r>
            <w:r/>
          </w:p>
        </w:tc>
      </w:tr>
      <w:tr>
        <w:trPr>
          <w:trHeight w:val="392"/>
        </w:trPr>
        <w:tc>
          <w:tcPr>
            <w:tcW w:w="630" w:type="dxa"/>
            <w:vAlign w:val="center"/>
            <w:textDirection w:val="lrTb"/>
            <w:noWrap w:val="false"/>
          </w:tcPr>
          <w:p>
            <w:pPr>
              <w:pStyle w:val="2301"/>
              <w:jc w:val="center"/>
              <w:rPr>
                <w:rFonts w:ascii="宋体" w:hAnsi="宋体"/>
                <w:szCs w:val="21"/>
              </w:rPr>
            </w:pPr>
            <w:r>
              <w:rPr>
                <w:rFonts w:hint="eastAsia" w:ascii="宋体" w:hAnsi="宋体"/>
                <w:szCs w:val="21"/>
              </w:rPr>
              <w:t xml:space="preserve">6</w:t>
            </w:r>
            <w:r/>
          </w:p>
        </w:tc>
        <w:tc>
          <w:tcPr>
            <w:gridSpan w:val="2"/>
            <w:tcW w:w="1451" w:type="dxa"/>
            <w:vAlign w:val="center"/>
            <w:textDirection w:val="lrTb"/>
            <w:noWrap w:val="false"/>
          </w:tcPr>
          <w:p>
            <w:pPr>
              <w:pStyle w:val="2301"/>
              <w:jc w:val="center"/>
              <w:rPr>
                <w:rFonts w:ascii="宋体" w:hAnsi="宋体"/>
                <w:szCs w:val="21"/>
              </w:rPr>
            </w:pPr>
            <w:r>
              <w:rPr>
                <w:rFonts w:hint="eastAsia" w:ascii="宋体" w:hAnsi="宋体"/>
                <w:szCs w:val="21"/>
              </w:rPr>
              <w:t xml:space="preserve">生物安全柜</w:t>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24" w:type="dxa"/>
            <w:vAlign w:val="center"/>
            <w:textDirection w:val="lrTb"/>
            <w:noWrap w:val="false"/>
          </w:tcPr>
          <w:p>
            <w:pPr>
              <w:pStyle w:val="2301"/>
              <w:jc w:val="center"/>
              <w:rPr>
                <w:rFonts w:ascii="宋体" w:hAnsi="宋体"/>
                <w:szCs w:val="21"/>
              </w:rPr>
            </w:pPr>
            <w:r>
              <w:rPr>
                <w:rFonts w:ascii="宋体" w:hAnsi="宋体"/>
                <w:szCs w:val="21"/>
              </w:rPr>
            </w:r>
            <w:r/>
          </w:p>
        </w:tc>
        <w:tc>
          <w:tcPr>
            <w:tcW w:w="910" w:type="dxa"/>
            <w:vAlign w:val="center"/>
            <w:textDirection w:val="lrTb"/>
            <w:noWrap w:val="false"/>
          </w:tcPr>
          <w:p>
            <w:pPr>
              <w:pStyle w:val="2301"/>
              <w:jc w:val="center"/>
              <w:rPr>
                <w:rFonts w:ascii="宋体" w:hAnsi="宋体"/>
                <w:szCs w:val="21"/>
              </w:rPr>
            </w:pPr>
            <w:r>
              <w:rPr>
                <w:rFonts w:ascii="宋体" w:hAnsi="宋体"/>
                <w:szCs w:val="21"/>
              </w:rPr>
            </w:r>
            <w:r/>
          </w:p>
        </w:tc>
      </w:tr>
      <w:tr>
        <w:trPr>
          <w:trHeight w:val="392"/>
        </w:trPr>
        <w:tc>
          <w:tcPr>
            <w:gridSpan w:val="2"/>
            <w:tcW w:w="1062" w:type="dxa"/>
            <w:vAlign w:val="center"/>
            <w:textDirection w:val="lrTb"/>
            <w:noWrap w:val="false"/>
          </w:tcPr>
          <w:p>
            <w:pPr>
              <w:pStyle w:val="2301"/>
              <w:jc w:val="center"/>
              <w:rPr>
                <w:rFonts w:ascii="宋体" w:hAnsi="宋体"/>
                <w:szCs w:val="21"/>
              </w:rPr>
            </w:pPr>
            <w:r>
              <w:rPr>
                <w:rFonts w:ascii="宋体" w:hAnsi="宋体"/>
                <w:szCs w:val="21"/>
              </w:rPr>
            </w:r>
            <w:r/>
          </w:p>
        </w:tc>
        <w:tc>
          <w:tcPr>
            <w:gridSpan w:val="8"/>
            <w:tcW w:w="8563" w:type="dxa"/>
            <w:vAlign w:val="center"/>
            <w:textDirection w:val="lrTb"/>
            <w:noWrap w:val="false"/>
          </w:tcPr>
          <w:p>
            <w:pPr>
              <w:pStyle w:val="2301"/>
              <w:jc w:val="center"/>
              <w:rPr>
                <w:rFonts w:ascii="宋体" w:hAnsi="宋体"/>
                <w:szCs w:val="21"/>
              </w:rPr>
            </w:pPr>
            <w:r>
              <w:rPr>
                <w:rFonts w:ascii="宋体" w:hAnsi="宋体"/>
                <w:szCs w:val="21"/>
              </w:rPr>
            </w:r>
            <w:r/>
          </w:p>
        </w:tc>
      </w:tr>
      <w:tr>
        <w:trPr>
          <w:trHeight w:val="392"/>
        </w:trPr>
        <w:tc>
          <w:tcPr>
            <w:tcW w:w="630" w:type="dxa"/>
            <w:vAlign w:val="center"/>
            <w:textDirection w:val="lrTb"/>
            <w:noWrap w:val="false"/>
          </w:tcPr>
          <w:p>
            <w:pPr>
              <w:pStyle w:val="2301"/>
              <w:jc w:val="center"/>
              <w:rPr>
                <w:rFonts w:ascii="宋体" w:hAnsi="宋体"/>
                <w:szCs w:val="21"/>
              </w:rPr>
            </w:pPr>
            <w:r>
              <w:rPr>
                <w:rFonts w:hint="eastAsia" w:ascii="宋体" w:hAnsi="宋体"/>
                <w:szCs w:val="21"/>
              </w:rPr>
              <w:t xml:space="preserve">1</w:t>
            </w:r>
            <w:r/>
          </w:p>
        </w:tc>
        <w:tc>
          <w:tcPr>
            <w:gridSpan w:val="2"/>
            <w:tcW w:w="1451" w:type="dxa"/>
            <w:vAlign w:val="center"/>
            <w:textDirection w:val="lrTb"/>
            <w:noWrap w:val="false"/>
          </w:tcPr>
          <w:p>
            <w:pPr>
              <w:pStyle w:val="2301"/>
              <w:jc w:val="center"/>
              <w:rPr>
                <w:rFonts w:ascii="宋体" w:hAnsi="宋体"/>
                <w:szCs w:val="21"/>
              </w:rPr>
            </w:pPr>
            <w:r>
              <w:rPr>
                <w:rFonts w:hint="eastAsia" w:ascii="宋体" w:hAnsi="宋体"/>
                <w:szCs w:val="21"/>
              </w:rPr>
              <w:t xml:space="preserve">全自动微生物鉴定系统</w:t>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1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62" w:type="dxa"/>
            <w:vAlign w:val="center"/>
            <w:textDirection w:val="lrTb"/>
            <w:noWrap w:val="false"/>
          </w:tcPr>
          <w:p>
            <w:pPr>
              <w:pStyle w:val="2301"/>
              <w:jc w:val="center"/>
              <w:rPr>
                <w:rFonts w:ascii="宋体" w:hAnsi="宋体"/>
                <w:szCs w:val="21"/>
              </w:rPr>
            </w:pPr>
            <w:r>
              <w:rPr>
                <w:rFonts w:ascii="宋体" w:hAnsi="宋体"/>
                <w:szCs w:val="21"/>
              </w:rPr>
            </w:r>
            <w:r/>
          </w:p>
        </w:tc>
        <w:tc>
          <w:tcPr>
            <w:tcW w:w="1024" w:type="dxa"/>
            <w:vAlign w:val="center"/>
            <w:textDirection w:val="lrTb"/>
            <w:noWrap w:val="false"/>
          </w:tcPr>
          <w:p>
            <w:pPr>
              <w:pStyle w:val="2301"/>
              <w:jc w:val="center"/>
              <w:rPr>
                <w:rFonts w:ascii="宋体" w:hAnsi="宋体"/>
                <w:szCs w:val="21"/>
              </w:rPr>
            </w:pPr>
            <w:r>
              <w:rPr>
                <w:rFonts w:ascii="宋体" w:hAnsi="宋体"/>
                <w:szCs w:val="21"/>
              </w:rPr>
            </w:r>
            <w:r/>
          </w:p>
        </w:tc>
        <w:tc>
          <w:tcPr>
            <w:tcW w:w="910" w:type="dxa"/>
            <w:vAlign w:val="center"/>
            <w:textDirection w:val="lrTb"/>
            <w:noWrap w:val="false"/>
          </w:tcPr>
          <w:p>
            <w:pPr>
              <w:pStyle w:val="2301"/>
              <w:jc w:val="center"/>
              <w:rPr>
                <w:rFonts w:ascii="宋体" w:hAnsi="宋体"/>
                <w:szCs w:val="21"/>
              </w:rPr>
            </w:pPr>
            <w:r>
              <w:rPr>
                <w:rFonts w:ascii="宋体" w:hAnsi="宋体"/>
                <w:szCs w:val="21"/>
              </w:rPr>
            </w:r>
            <w:r/>
          </w:p>
        </w:tc>
      </w:tr>
    </w:tbl>
    <w:p>
      <w:pPr>
        <w:pStyle w:val="2256"/>
        <w:ind w:firstLine="482"/>
        <w:spacing w:line="360" w:lineRule="auto"/>
        <w:rPr>
          <w:rFonts w:ascii="宋体" w:hAnsi="宋体" w:eastAsia="宋体" w:cs="宋体"/>
          <w:b/>
        </w:rPr>
        <w:outlineLvl w:val="1"/>
      </w:pPr>
      <w:r>
        <w:rPr>
          <w:rFonts w:hint="eastAsia" w:ascii="宋体" w:hAnsi="宋体" w:eastAsia="宋体" w:cs="宋体"/>
          <w:b/>
        </w:rPr>
        <w:t xml:space="preserve">注</w:t>
      </w:r>
      <w:r>
        <w:rPr>
          <w:rFonts w:hint="eastAsia" w:ascii="宋体" w:hAnsi="宋体" w:eastAsia="宋体" w:cs="宋体"/>
          <w:b/>
        </w:rPr>
        <w:t xml:space="preserve">1</w:t>
      </w:r>
      <w:r>
        <w:rPr>
          <w:rFonts w:hint="eastAsia" w:ascii="宋体" w:hAnsi="宋体" w:eastAsia="宋体" w:cs="宋体"/>
          <w:b/>
        </w:rPr>
        <w:t xml:space="preserve">：请投标人根据自身情况如实填写上表，不具备的划</w:t>
      </w:r>
      <w:r>
        <w:rPr>
          <w:rFonts w:ascii="宋体" w:hAnsi="宋体" w:eastAsia="宋体" w:cs="宋体"/>
          <w:b/>
        </w:rPr>
        <w:t xml:space="preserve">“</w:t>
      </w:r>
      <w:r>
        <w:rPr>
          <w:rFonts w:hint="eastAsia" w:ascii="宋体" w:hAnsi="宋体" w:eastAsia="宋体" w:cs="宋体"/>
          <w:b/>
        </w:rPr>
        <w:t xml:space="preserve">/</w:t>
      </w:r>
      <w:r>
        <w:rPr>
          <w:rFonts w:ascii="宋体" w:hAnsi="宋体" w:eastAsia="宋体" w:cs="宋体"/>
          <w:b/>
        </w:rPr>
        <w:t xml:space="preserve">”</w:t>
      </w:r>
      <w:r>
        <w:rPr>
          <w:rFonts w:hint="eastAsia" w:ascii="宋体" w:hAnsi="宋体" w:eastAsia="宋体" w:cs="宋体"/>
          <w:b/>
        </w:rPr>
        <w:t xml:space="preserve">）</w:t>
      </w:r>
      <w:r/>
    </w:p>
    <w:p>
      <w:pPr>
        <w:pStyle w:val="2256"/>
        <w:ind w:firstLine="482"/>
        <w:spacing w:line="360" w:lineRule="auto"/>
        <w:rPr>
          <w:rFonts w:ascii="宋体" w:hAnsi="宋体" w:eastAsia="宋体" w:cs="宋体"/>
          <w:b/>
        </w:rPr>
        <w:outlineLvl w:val="1"/>
      </w:pPr>
      <w:r>
        <w:rPr>
          <w:rFonts w:hint="eastAsia" w:ascii="宋体" w:hAnsi="宋体" w:eastAsia="宋体" w:cs="宋体"/>
          <w:b/>
        </w:rPr>
        <w:t xml:space="preserve">注</w:t>
      </w:r>
      <w:r>
        <w:rPr>
          <w:rFonts w:hint="eastAsia" w:ascii="宋体" w:hAnsi="宋体" w:eastAsia="宋体" w:cs="宋体"/>
          <w:b/>
        </w:rPr>
        <w:t xml:space="preserve">2</w:t>
      </w:r>
      <w:r>
        <w:rPr>
          <w:rFonts w:hint="eastAsia" w:ascii="宋体" w:hAnsi="宋体" w:eastAsia="宋体" w:cs="宋体"/>
          <w:b/>
        </w:rPr>
        <w:t xml:space="preserve">：提供符合招标文件评标标准要求的证明材料扫描件。</w:t>
      </w:r>
      <w:r/>
    </w:p>
    <w:p>
      <w:pPr>
        <w:pStyle w:val="2256"/>
        <w:spacing w:line="360" w:lineRule="auto"/>
        <w:rPr>
          <w:rFonts w:cs="楷体" w:asciiTheme="minorEastAsia" w:hAnsiTheme="minorEastAsia" w:eastAsiaTheme="minorEastAsia"/>
          <w:b/>
          <w:spacing w:val="-1"/>
        </w:rPr>
        <w:outlineLvl w:val="1"/>
      </w:pPr>
      <w:r>
        <w:rPr>
          <w:rFonts w:cs="楷体" w:asciiTheme="minorEastAsia" w:hAnsiTheme="minorEastAsia" w:eastAsiaTheme="minorEastAsia"/>
          <w:b/>
          <w:spacing w:val="-1"/>
        </w:rPr>
      </w:r>
      <w:r/>
    </w:p>
    <w:p>
      <w:pPr>
        <w:pStyle w:val="2256"/>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b/>
          <w:spacing w:val="-1"/>
        </w:rPr>
        <w:t xml:space="preserve">2.3</w:t>
      </w:r>
      <w:r>
        <w:rPr>
          <w:rFonts w:hint="eastAsia" w:cs="楷体" w:asciiTheme="minorEastAsia" w:hAnsiTheme="minorEastAsia" w:eastAsiaTheme="minorEastAsia"/>
          <w:b/>
          <w:spacing w:val="-1"/>
        </w:rPr>
        <w:t xml:space="preserve">拟投入本项目的实验室面积评价</w:t>
      </w:r>
      <w:r/>
    </w:p>
    <w:p>
      <w:pPr>
        <w:ind w:firstLine="416"/>
        <w:spacing w:line="300" w:lineRule="exact"/>
        <w:rPr>
          <w:rFonts w:cs="楷体" w:asciiTheme="minorEastAsia" w:hAnsiTheme="minorEastAsia" w:eastAsiaTheme="minorEastAsia"/>
          <w:spacing w:val="-1"/>
          <w:sz w:val="20"/>
          <w:szCs w:val="21"/>
        </w:rPr>
      </w:pPr>
      <w:r>
        <w:rPr>
          <w:rFonts w:hint="eastAsia" w:cs="楷体" w:asciiTheme="minorEastAsia" w:hAnsiTheme="minorEastAsia" w:eastAsiaTheme="minorEastAsia"/>
          <w:b/>
          <w:spacing w:val="-1"/>
        </w:rPr>
        <w:t xml:space="preserve">（</w:t>
      </w:r>
      <w:r>
        <w:rPr>
          <w:rFonts w:hint="eastAsia" w:cs="楷体" w:asciiTheme="minorEastAsia" w:hAnsiTheme="minorEastAsia" w:eastAsiaTheme="minorEastAsia"/>
          <w:b/>
          <w:spacing w:val="-1"/>
        </w:rPr>
        <w:t xml:space="preserve">1</w:t>
      </w:r>
      <w:r>
        <w:rPr>
          <w:rFonts w:hint="eastAsia" w:cs="楷体" w:asciiTheme="minorEastAsia" w:hAnsiTheme="minorEastAsia" w:eastAsiaTheme="minorEastAsia"/>
          <w:b/>
          <w:spacing w:val="-1"/>
        </w:rPr>
        <w:t xml:space="preserve">）</w:t>
      </w:r>
      <w:r>
        <w:rPr>
          <w:rFonts w:hint="eastAsia" w:cs="楷体" w:asciiTheme="minorEastAsia" w:hAnsiTheme="minorEastAsia" w:eastAsiaTheme="minorEastAsia"/>
          <w:spacing w:val="-1"/>
          <w:szCs w:val="21"/>
        </w:rPr>
        <w:t xml:space="preserve">提供抽样检验的实验室为投标人所有的</w:t>
      </w:r>
      <w:r>
        <w:rPr>
          <w:rFonts w:hint="eastAsia" w:cs="楷体" w:asciiTheme="minorEastAsia" w:hAnsiTheme="minorEastAsia" w:eastAsiaTheme="minorEastAsia"/>
          <w:b/>
          <w:spacing w:val="-1"/>
          <w:szCs w:val="21"/>
        </w:rPr>
        <w:t xml:space="preserve">承诺书</w:t>
      </w:r>
      <w:r>
        <w:rPr>
          <w:rFonts w:hint="eastAsia" w:cs="楷体" w:asciiTheme="minorEastAsia" w:hAnsiTheme="minorEastAsia" w:eastAsiaTheme="minorEastAsia"/>
          <w:spacing w:val="-1"/>
          <w:szCs w:val="21"/>
        </w:rPr>
        <w:t xml:space="preserve">（格式自拟）；</w:t>
      </w:r>
      <w:r>
        <w:rPr>
          <w:rFonts w:hint="eastAsia" w:cs="楷体" w:asciiTheme="minorEastAsia" w:hAnsiTheme="minorEastAsia" w:eastAsiaTheme="minorEastAsia"/>
          <w:b/>
          <w:spacing w:val="-1"/>
          <w:szCs w:val="21"/>
        </w:rPr>
        <w:t xml:space="preserve">（</w:t>
      </w:r>
      <w:r>
        <w:rPr>
          <w:rFonts w:hint="eastAsia" w:cs="楷体" w:asciiTheme="minorEastAsia" w:hAnsiTheme="minorEastAsia" w:eastAsiaTheme="minorEastAsia"/>
          <w:b/>
          <w:spacing w:val="-1"/>
          <w:szCs w:val="21"/>
        </w:rPr>
        <w:t xml:space="preserve">2</w:t>
      </w:r>
      <w:r>
        <w:rPr>
          <w:rFonts w:hint="eastAsia" w:cs="楷体" w:asciiTheme="minorEastAsia" w:hAnsiTheme="minorEastAsia" w:eastAsiaTheme="minorEastAsia"/>
          <w:b/>
          <w:spacing w:val="-1"/>
          <w:szCs w:val="21"/>
        </w:rPr>
        <w:t xml:space="preserve">）</w:t>
      </w:r>
      <w:r>
        <w:rPr>
          <w:rFonts w:hint="eastAsia" w:cs="楷体" w:asciiTheme="minorEastAsia" w:hAnsiTheme="minorEastAsia" w:eastAsiaTheme="minorEastAsia"/>
          <w:spacing w:val="-1"/>
          <w:szCs w:val="21"/>
        </w:rPr>
        <w:t xml:space="preserve">提供抽样检验工作实验场所的</w:t>
      </w:r>
      <w:r>
        <w:rPr>
          <w:rFonts w:hint="eastAsia" w:cs="楷体" w:asciiTheme="minorEastAsia" w:hAnsiTheme="minorEastAsia" w:eastAsiaTheme="minorEastAsia"/>
          <w:b/>
          <w:spacing w:val="-1"/>
          <w:szCs w:val="21"/>
        </w:rPr>
        <w:t xml:space="preserve">房产证（或所有权证明文件）</w:t>
      </w:r>
      <w:r>
        <w:rPr>
          <w:rFonts w:hint="eastAsia" w:cs="楷体" w:asciiTheme="minorEastAsia" w:hAnsiTheme="minorEastAsia" w:eastAsiaTheme="minorEastAsia"/>
          <w:spacing w:val="-1"/>
          <w:szCs w:val="21"/>
        </w:rPr>
        <w:t xml:space="preserve">；如为租赁须提供有效的房屋</w:t>
      </w:r>
      <w:r>
        <w:rPr>
          <w:rFonts w:hint="eastAsia" w:cs="楷体" w:asciiTheme="minorEastAsia" w:hAnsiTheme="minorEastAsia" w:eastAsiaTheme="minorEastAsia"/>
          <w:b/>
          <w:spacing w:val="-1"/>
          <w:szCs w:val="21"/>
        </w:rPr>
        <w:t xml:space="preserve">租赁合同及发票</w:t>
      </w:r>
      <w:r>
        <w:rPr>
          <w:rFonts w:hint="eastAsia" w:cs="楷体" w:asciiTheme="minorEastAsia" w:hAnsiTheme="minorEastAsia" w:eastAsiaTheme="minorEastAsia"/>
          <w:spacing w:val="-1"/>
          <w:szCs w:val="21"/>
        </w:rPr>
        <w:t xml:space="preserve">扫描件；</w:t>
      </w:r>
      <w:r>
        <w:rPr>
          <w:rFonts w:hint="eastAsia" w:cs="楷体" w:asciiTheme="minorEastAsia" w:hAnsiTheme="minorEastAsia" w:eastAsiaTheme="minorEastAsia"/>
          <w:b/>
          <w:spacing w:val="-1"/>
          <w:szCs w:val="21"/>
        </w:rPr>
        <w:t xml:space="preserve">（</w:t>
      </w:r>
      <w:r>
        <w:rPr>
          <w:rFonts w:hint="eastAsia" w:cs="楷体" w:asciiTheme="minorEastAsia" w:hAnsiTheme="minorEastAsia" w:eastAsiaTheme="minorEastAsia"/>
          <w:b/>
          <w:spacing w:val="-1"/>
          <w:szCs w:val="21"/>
        </w:rPr>
        <w:t xml:space="preserve">3</w:t>
      </w:r>
      <w:r>
        <w:rPr>
          <w:rFonts w:hint="eastAsia" w:cs="楷体" w:asciiTheme="minorEastAsia" w:hAnsiTheme="minorEastAsia" w:eastAsiaTheme="minorEastAsia"/>
          <w:b/>
          <w:spacing w:val="-1"/>
          <w:szCs w:val="21"/>
        </w:rPr>
        <w:t xml:space="preserve">）</w:t>
      </w:r>
      <w:r>
        <w:rPr>
          <w:rFonts w:hint="eastAsia" w:cs="楷体" w:asciiTheme="minorEastAsia" w:hAnsiTheme="minorEastAsia" w:eastAsiaTheme="minorEastAsia"/>
          <w:spacing w:val="-1"/>
          <w:szCs w:val="21"/>
        </w:rPr>
        <w:t xml:space="preserve">提供食品抽样检验工作实验场所的</w:t>
      </w:r>
      <w:r>
        <w:rPr>
          <w:rFonts w:hint="eastAsia" w:cs="楷体" w:asciiTheme="minorEastAsia" w:hAnsiTheme="minorEastAsia" w:eastAsiaTheme="minorEastAsia"/>
          <w:b/>
          <w:spacing w:val="-1"/>
          <w:szCs w:val="21"/>
        </w:rPr>
        <w:t xml:space="preserve">平面布局图</w:t>
      </w:r>
      <w:r>
        <w:rPr>
          <w:rFonts w:hint="eastAsia" w:cs="楷体" w:asciiTheme="minorEastAsia" w:hAnsiTheme="minorEastAsia" w:eastAsiaTheme="minorEastAsia"/>
          <w:spacing w:val="-1"/>
          <w:szCs w:val="21"/>
        </w:rPr>
        <w:t xml:space="preserve">，并提供各组成部分</w:t>
      </w:r>
      <w:r>
        <w:rPr>
          <w:rFonts w:hint="eastAsia" w:cs="楷体" w:asciiTheme="minorEastAsia" w:hAnsiTheme="minorEastAsia" w:eastAsiaTheme="minorEastAsia"/>
          <w:b/>
          <w:spacing w:val="-1"/>
          <w:szCs w:val="21"/>
        </w:rPr>
        <w:t xml:space="preserve">面积清单</w:t>
      </w:r>
      <w:r>
        <w:rPr>
          <w:rFonts w:hint="eastAsia" w:cs="楷体" w:asciiTheme="minorEastAsia" w:hAnsiTheme="minorEastAsia" w:eastAsiaTheme="minorEastAsia"/>
          <w:spacing w:val="-1"/>
          <w:szCs w:val="21"/>
        </w:rPr>
        <w:t xml:space="preserve">。</w:t>
      </w:r>
      <w:r/>
    </w:p>
    <w:p>
      <w:pPr>
        <w:pStyle w:val="2256"/>
        <w:spacing w:line="360" w:lineRule="auto"/>
        <w:rPr>
          <w:rFonts w:cs="楷体" w:asciiTheme="minorEastAsia" w:hAnsiTheme="minorEastAsia" w:eastAsiaTheme="minorEastAsia"/>
          <w:b/>
          <w:spacing w:val="-1"/>
        </w:rPr>
        <w:outlineLvl w:val="1"/>
      </w:pPr>
      <w:r>
        <w:rPr>
          <w:rFonts w:cs="楷体" w:asciiTheme="minorEastAsia" w:hAnsiTheme="minorEastAsia" w:eastAsiaTheme="minorEastAsia"/>
          <w:b/>
          <w:spacing w:val="-1"/>
        </w:rPr>
      </w:r>
      <w:r/>
    </w:p>
    <w:p>
      <w:pPr>
        <w:pStyle w:val="2256"/>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b/>
          <w:spacing w:val="-1"/>
        </w:rPr>
        <w:t xml:space="preserve">2.4</w:t>
      </w:r>
      <w:r>
        <w:rPr>
          <w:rFonts w:hint="eastAsia" w:cs="楷体" w:asciiTheme="minorEastAsia" w:hAnsiTheme="minorEastAsia" w:eastAsiaTheme="minorEastAsia"/>
          <w:b/>
          <w:spacing w:val="-1"/>
        </w:rPr>
        <w:t xml:space="preserve">响应时间评价</w:t>
      </w:r>
      <w:r/>
    </w:p>
    <w:p>
      <w:pPr>
        <w:pStyle w:val="1044"/>
        <w:ind w:firstLine="416"/>
        <w:spacing w:before="0" w:after="0" w:line="300" w:lineRule="exact"/>
        <w:rPr>
          <w:rFonts w:cs="楷体" w:asciiTheme="minorEastAsia" w:hAnsiTheme="minorEastAsia" w:eastAsiaTheme="minorEastAsia"/>
          <w:spacing w:val="-1"/>
          <w:sz w:val="20"/>
        </w:rPr>
      </w:pPr>
      <w:r>
        <w:rPr>
          <w:rFonts w:hint="eastAsia" w:cs="楷体" w:asciiTheme="minorEastAsia" w:hAnsiTheme="minorEastAsia" w:eastAsiaTheme="minorEastAsia"/>
          <w:spacing w:val="-1"/>
        </w:rPr>
        <w:t xml:space="preserve">抽样服务时限，投标人接到抽检任务后，派遣有资质的抽样员前往现场，完成抽样工作。</w:t>
      </w:r>
      <w:r/>
    </w:p>
    <w:p>
      <w:pPr>
        <w:pStyle w:val="2256"/>
        <w:ind w:firstLine="474"/>
        <w:spacing w:line="360" w:lineRule="auto"/>
        <w:rPr>
          <w:rFonts w:cs="宋体" w:asciiTheme="minorEastAsia" w:hAnsiTheme="minorEastAsia" w:eastAsiaTheme="minorEastAsia"/>
          <w:b/>
          <w:bCs/>
          <w:spacing w:val="-2"/>
        </w:rPr>
        <w:outlineLvl w:val="1"/>
      </w:pPr>
      <w:r>
        <w:rPr>
          <w:rFonts w:cs="宋体" w:asciiTheme="minorEastAsia" w:hAnsiTheme="minorEastAsia" w:eastAsiaTheme="minorEastAsia"/>
          <w:b/>
          <w:bCs/>
          <w:spacing w:val="-2"/>
        </w:rPr>
        <w:t xml:space="preserve">提供承诺函，格式自拟。</w:t>
      </w:r>
      <w:r/>
    </w:p>
    <w:p>
      <w:pPr>
        <w:pStyle w:val="2256"/>
        <w:ind w:firstLine="474"/>
        <w:spacing w:line="360" w:lineRule="auto"/>
        <w:rPr>
          <w:rFonts w:cs="宋体" w:asciiTheme="minorEastAsia" w:hAnsiTheme="minorEastAsia" w:eastAsiaTheme="minorEastAsia"/>
          <w:b/>
          <w:bCs/>
          <w:spacing w:val="-2"/>
        </w:rPr>
        <w:outlineLvl w:val="1"/>
      </w:pPr>
      <w:r>
        <w:rPr>
          <w:rFonts w:cs="宋体" w:asciiTheme="minorEastAsia" w:hAnsiTheme="minorEastAsia" w:eastAsiaTheme="minorEastAsia"/>
          <w:b/>
          <w:bCs/>
          <w:spacing w:val="-2"/>
        </w:rPr>
      </w:r>
      <w:r/>
    </w:p>
    <w:p>
      <w:pPr>
        <w:pStyle w:val="2256"/>
        <w:spacing w:line="360" w:lineRule="auto"/>
        <w:rPr>
          <w:rFonts w:cs="楷体" w:asciiTheme="minorEastAsia" w:hAnsiTheme="minorEastAsia" w:eastAsiaTheme="minorEastAsia"/>
          <w:b/>
          <w:spacing w:val="-1"/>
        </w:rPr>
        <w:outlineLvl w:val="1"/>
      </w:pPr>
      <w:r>
        <w:rPr>
          <w:rFonts w:cs="楷体" w:asciiTheme="minorEastAsia" w:hAnsiTheme="minorEastAsia" w:eastAsiaTheme="minorEastAsia"/>
          <w:b/>
          <w:spacing w:val="-1"/>
        </w:rPr>
        <w:t xml:space="preserve">（二）商务评估</w:t>
      </w:r>
      <w:r/>
    </w:p>
    <w:p>
      <w:pPr>
        <w:pStyle w:val="2256"/>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b/>
          <w:spacing w:val="-1"/>
        </w:rPr>
        <w:t xml:space="preserve">1.</w:t>
      </w:r>
      <w:r>
        <w:rPr>
          <w:rFonts w:hint="eastAsia"/>
        </w:rPr>
        <w:t xml:space="preserve"> </w:t>
      </w:r>
      <w:r>
        <w:rPr>
          <w:rFonts w:hint="eastAsia" w:cs="楷体" w:asciiTheme="minorEastAsia" w:hAnsiTheme="minorEastAsia" w:eastAsiaTheme="minorEastAsia"/>
          <w:b/>
          <w:spacing w:val="-1"/>
        </w:rPr>
        <w:t xml:space="preserve">投标人项目承接能力情况评价</w:t>
      </w:r>
      <w:r/>
    </w:p>
    <w:p>
      <w:pPr>
        <w:pStyle w:val="2256"/>
        <w:spacing w:line="360" w:lineRule="auto"/>
        <w:outlineLvl w:val="1"/>
      </w:pPr>
      <w:r>
        <w:rPr>
          <w:rFonts w:hint="eastAsia" w:cs="楷体" w:asciiTheme="minorEastAsia" w:hAnsiTheme="minorEastAsia" w:eastAsiaTheme="minorEastAsia"/>
          <w:b/>
          <w:spacing w:val="-1"/>
        </w:rPr>
        <w:t xml:space="preserve">1.1</w:t>
      </w:r>
      <w:r>
        <w:rPr>
          <w:rFonts w:hint="eastAsia" w:cs="楷体" w:asciiTheme="minorEastAsia" w:hAnsiTheme="minorEastAsia" w:eastAsiaTheme="minorEastAsia"/>
          <w:b/>
          <w:spacing w:val="-1"/>
        </w:rPr>
        <w:t xml:space="preserve">以往业绩评价</w:t>
      </w:r>
      <w:r/>
    </w:p>
    <w:tbl>
      <w:tblPr>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0"/>
        <w:gridCol w:w="1749"/>
        <w:gridCol w:w="1794"/>
        <w:gridCol w:w="1418"/>
        <w:gridCol w:w="1843"/>
        <w:gridCol w:w="1322"/>
      </w:tblGrid>
      <w:tr>
        <w:trPr>
          <w:jc w:val="center"/>
          <w:trHeight w:val="1103"/>
        </w:trPr>
        <w:tc>
          <w:tcPr>
            <w:tcW w:w="700"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序号</w:t>
            </w:r>
            <w:r/>
          </w:p>
        </w:tc>
        <w:tc>
          <w:tcPr>
            <w:tcW w:w="1749"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项目概况</w:t>
            </w:r>
            <w:r/>
          </w:p>
        </w:tc>
        <w:tc>
          <w:tcPr>
            <w:tcW w:w="1794"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国家级</w:t>
            </w:r>
            <w:r>
              <w:rPr>
                <w:rFonts w:hint="eastAsia" w:ascii="宋体" w:hAnsi="宋体"/>
                <w:bCs/>
                <w:szCs w:val="21"/>
                <w:lang w:val="zh-CN"/>
              </w:rPr>
              <w:t xml:space="preserve">/</w:t>
            </w:r>
            <w:r>
              <w:rPr>
                <w:rFonts w:hint="eastAsia" w:cs="楷体" w:asciiTheme="minorEastAsia" w:hAnsiTheme="minorEastAsia" w:eastAsiaTheme="minorEastAsia"/>
                <w:spacing w:val="-5"/>
                <w:szCs w:val="21"/>
              </w:rPr>
              <w:t xml:space="preserve">设区市级</w:t>
            </w:r>
            <w:r>
              <w:rPr>
                <w:rFonts w:hint="eastAsia" w:ascii="宋体" w:hAnsi="宋体"/>
                <w:bCs/>
                <w:szCs w:val="21"/>
                <w:lang w:val="zh-CN"/>
              </w:rPr>
              <w:t xml:space="preserve">/</w:t>
            </w:r>
            <w:r>
              <w:rPr>
                <w:rFonts w:hint="eastAsia" w:ascii="宋体" w:hAnsi="宋体"/>
                <w:bCs/>
                <w:szCs w:val="21"/>
                <w:lang w:val="zh-CN"/>
              </w:rPr>
              <w:t xml:space="preserve">县（市、区）级</w:t>
            </w:r>
            <w:r/>
          </w:p>
        </w:tc>
        <w:tc>
          <w:tcPr>
            <w:tcW w:w="1418"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委托单位</w:t>
            </w:r>
            <w:r/>
          </w:p>
        </w:tc>
        <w:tc>
          <w:tcPr>
            <w:tcW w:w="1843"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类别</w:t>
            </w:r>
            <w:r/>
          </w:p>
          <w:p>
            <w:pPr>
              <w:pStyle w:val="2279"/>
              <w:jc w:val="center"/>
              <w:rPr>
                <w:rFonts w:ascii="宋体" w:hAnsi="宋体"/>
                <w:bCs/>
                <w:szCs w:val="21"/>
                <w:lang w:val="zh-CN"/>
              </w:rPr>
            </w:pPr>
            <w:r>
              <w:rPr>
                <w:rFonts w:hint="eastAsia" w:ascii="宋体" w:hAnsi="宋体"/>
                <w:bCs/>
                <w:szCs w:val="21"/>
                <w:lang w:val="zh-CN"/>
              </w:rPr>
              <w:t xml:space="preserve">（抽样</w:t>
            </w:r>
            <w:r>
              <w:rPr>
                <w:rFonts w:hint="eastAsia" w:ascii="宋体" w:hAnsi="宋体"/>
                <w:bCs/>
                <w:szCs w:val="21"/>
                <w:lang w:val="zh-CN"/>
              </w:rPr>
              <w:t xml:space="preserve">/</w:t>
            </w:r>
            <w:r>
              <w:rPr>
                <w:rFonts w:hint="eastAsia" w:ascii="宋体" w:hAnsi="宋体"/>
                <w:bCs/>
                <w:szCs w:val="21"/>
                <w:lang w:val="zh-CN"/>
              </w:rPr>
              <w:t xml:space="preserve">检验</w:t>
            </w:r>
            <w:r>
              <w:rPr>
                <w:rFonts w:hint="eastAsia" w:ascii="宋体" w:hAnsi="宋体"/>
                <w:bCs/>
                <w:szCs w:val="21"/>
                <w:lang w:val="zh-CN"/>
              </w:rPr>
              <w:t xml:space="preserve">/</w:t>
            </w:r>
            <w:r>
              <w:rPr>
                <w:rFonts w:hint="eastAsia" w:ascii="宋体" w:hAnsi="宋体"/>
                <w:bCs/>
                <w:szCs w:val="21"/>
                <w:lang w:val="zh-CN"/>
              </w:rPr>
              <w:t xml:space="preserve">抽样检验）</w:t>
            </w:r>
            <w:r/>
          </w:p>
        </w:tc>
        <w:tc>
          <w:tcPr>
            <w:tcW w:w="1322"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合同签订时间</w:t>
            </w:r>
            <w:r/>
          </w:p>
        </w:tc>
      </w:tr>
      <w:tr>
        <w:trPr>
          <w:jc w:val="center"/>
          <w:trHeight w:val="549"/>
        </w:trPr>
        <w:tc>
          <w:tcPr>
            <w:tcW w:w="700"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1</w:t>
            </w:r>
            <w:r/>
          </w:p>
        </w:tc>
        <w:tc>
          <w:tcPr>
            <w:tcW w:w="1749"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794"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41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843"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22" w:type="dxa"/>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41"/>
        </w:trPr>
        <w:tc>
          <w:tcPr>
            <w:tcW w:w="700"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2</w:t>
            </w:r>
            <w:r/>
          </w:p>
        </w:tc>
        <w:tc>
          <w:tcPr>
            <w:tcW w:w="1749"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794"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41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843"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22" w:type="dxa"/>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677"/>
        </w:trPr>
        <w:tc>
          <w:tcPr>
            <w:tcW w:w="700"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3</w:t>
            </w:r>
            <w:r/>
          </w:p>
        </w:tc>
        <w:tc>
          <w:tcPr>
            <w:tcW w:w="1749"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794"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41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843"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22" w:type="dxa"/>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71"/>
        </w:trPr>
        <w:tc>
          <w:tcPr>
            <w:tcW w:w="700"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4</w:t>
            </w:r>
            <w:r/>
          </w:p>
        </w:tc>
        <w:tc>
          <w:tcPr>
            <w:tcW w:w="1749"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794"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41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843"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22" w:type="dxa"/>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50"/>
        </w:trPr>
        <w:tc>
          <w:tcPr>
            <w:tcW w:w="700"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5</w:t>
            </w:r>
            <w:r/>
          </w:p>
        </w:tc>
        <w:tc>
          <w:tcPr>
            <w:tcW w:w="1749"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794"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41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843"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22" w:type="dxa"/>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42"/>
        </w:trPr>
        <w:tc>
          <w:tcPr>
            <w:tcW w:w="700"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6</w:t>
            </w:r>
            <w:r/>
          </w:p>
        </w:tc>
        <w:tc>
          <w:tcPr>
            <w:tcW w:w="1749"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794"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41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843"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22" w:type="dxa"/>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35"/>
        </w:trPr>
        <w:tc>
          <w:tcPr>
            <w:tcW w:w="700"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7</w:t>
            </w:r>
            <w:r/>
          </w:p>
        </w:tc>
        <w:tc>
          <w:tcPr>
            <w:tcW w:w="1749"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794"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41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843"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22" w:type="dxa"/>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35"/>
        </w:trPr>
        <w:tc>
          <w:tcPr>
            <w:tcW w:w="700"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8</w:t>
            </w:r>
            <w:r/>
          </w:p>
        </w:tc>
        <w:tc>
          <w:tcPr>
            <w:tcW w:w="1749"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794"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41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843"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22" w:type="dxa"/>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35"/>
        </w:trPr>
        <w:tc>
          <w:tcPr>
            <w:tcW w:w="700"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9</w:t>
            </w:r>
            <w:r/>
          </w:p>
        </w:tc>
        <w:tc>
          <w:tcPr>
            <w:tcW w:w="1749"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794"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41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843"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22" w:type="dxa"/>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35"/>
        </w:trPr>
        <w:tc>
          <w:tcPr>
            <w:tcW w:w="700"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10</w:t>
            </w:r>
            <w:r/>
          </w:p>
        </w:tc>
        <w:tc>
          <w:tcPr>
            <w:tcW w:w="1749"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794"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41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843"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22" w:type="dxa"/>
            <w:textDirection w:val="lrTb"/>
            <w:noWrap w:val="false"/>
          </w:tcPr>
          <w:p>
            <w:pPr>
              <w:pStyle w:val="2279"/>
              <w:jc w:val="center"/>
              <w:rPr>
                <w:rFonts w:ascii="宋体" w:hAnsi="宋体"/>
                <w:bCs/>
                <w:szCs w:val="21"/>
                <w:lang w:val="zh-CN"/>
              </w:rPr>
            </w:pPr>
            <w:r>
              <w:rPr>
                <w:rFonts w:ascii="宋体" w:hAnsi="宋体"/>
                <w:bCs/>
                <w:szCs w:val="21"/>
                <w:lang w:val="zh-CN"/>
              </w:rPr>
            </w:r>
            <w:r/>
          </w:p>
        </w:tc>
      </w:tr>
    </w:tbl>
    <w:p>
      <w:pPr>
        <w:pStyle w:val="2256"/>
        <w:ind w:firstLine="472"/>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注</w:t>
      </w:r>
      <w:r>
        <w:rPr>
          <w:rFonts w:hint="eastAsia" w:cs="宋体" w:asciiTheme="minorEastAsia" w:hAnsiTheme="minorEastAsia" w:eastAsiaTheme="minorEastAsia"/>
          <w:bCs/>
          <w:spacing w:val="-2"/>
        </w:rPr>
        <w:t xml:space="preserve">1</w:t>
      </w:r>
      <w:r>
        <w:rPr>
          <w:rFonts w:hint="eastAsia" w:cs="宋体" w:asciiTheme="minorEastAsia" w:hAnsiTheme="minorEastAsia" w:eastAsiaTheme="minorEastAsia"/>
          <w:bCs/>
          <w:spacing w:val="-2"/>
        </w:rPr>
        <w:t xml:space="preserve">：行数不够，请自行添加。</w:t>
      </w:r>
      <w:r/>
    </w:p>
    <w:p>
      <w:pPr>
        <w:pStyle w:val="2256"/>
        <w:ind w:firstLine="472"/>
        <w:spacing w:line="360" w:lineRule="auto"/>
        <w:rPr>
          <w:rFonts w:ascii="宋体" w:hAnsi="宋体" w:eastAsia="宋体" w:cs="宋体"/>
          <w:b/>
        </w:rPr>
        <w:outlineLvl w:val="1"/>
      </w:pPr>
      <w:r>
        <w:rPr>
          <w:rFonts w:hint="eastAsia" w:cs="宋体" w:asciiTheme="minorEastAsia" w:hAnsiTheme="minorEastAsia" w:eastAsiaTheme="minorEastAsia"/>
          <w:bCs/>
          <w:spacing w:val="-2"/>
        </w:rPr>
        <w:t xml:space="preserve">注</w:t>
      </w:r>
      <w:r>
        <w:rPr>
          <w:rFonts w:hint="eastAsia" w:cs="宋体" w:asciiTheme="minorEastAsia" w:hAnsiTheme="minorEastAsia" w:eastAsiaTheme="minorEastAsia"/>
          <w:bCs/>
          <w:spacing w:val="-2"/>
        </w:rPr>
        <w:t xml:space="preserve">2</w:t>
      </w:r>
      <w:r>
        <w:rPr>
          <w:rFonts w:hint="eastAsia" w:cs="宋体" w:asciiTheme="minorEastAsia" w:hAnsiTheme="minorEastAsia" w:eastAsiaTheme="minorEastAsia"/>
          <w:bCs/>
          <w:spacing w:val="-2"/>
        </w:rPr>
        <w:t xml:space="preserve">：</w:t>
      </w:r>
      <w:r>
        <w:rPr>
          <w:rFonts w:hint="eastAsia" w:ascii="宋体" w:hAnsi="宋体" w:eastAsia="宋体" w:cs="宋体"/>
          <w:b/>
        </w:rPr>
        <w:t xml:space="preserve">提供符合招标文件评标标准要求的证明材料扫描件。</w:t>
      </w:r>
      <w:r/>
    </w:p>
    <w:p>
      <w:pPr>
        <w:pStyle w:val="2256"/>
        <w:spacing w:line="360" w:lineRule="auto"/>
        <w:rPr>
          <w:rFonts w:cs="楷体" w:asciiTheme="minorEastAsia" w:hAnsiTheme="minorEastAsia" w:eastAsiaTheme="minorEastAsia"/>
          <w:b/>
          <w:spacing w:val="-1"/>
        </w:rPr>
        <w:outlineLvl w:val="1"/>
      </w:pPr>
      <w:r>
        <w:rPr>
          <w:rFonts w:cs="楷体" w:asciiTheme="minorEastAsia" w:hAnsiTheme="minorEastAsia" w:eastAsiaTheme="minorEastAsia"/>
          <w:b/>
          <w:spacing w:val="-1"/>
        </w:rPr>
      </w:r>
      <w:r/>
    </w:p>
    <w:p>
      <w:pPr>
        <w:jc w:val="left"/>
        <w:widowControl/>
        <w:rPr>
          <w:rFonts w:cs="楷体" w:asciiTheme="minorEastAsia" w:hAnsiTheme="minorEastAsia" w:eastAsiaTheme="minorEastAsia"/>
          <w:b/>
          <w:spacing w:val="-1"/>
          <w:sz w:val="24"/>
          <w:szCs w:val="24"/>
        </w:rPr>
      </w:pPr>
      <w:r>
        <w:rPr>
          <w:rFonts w:cs="楷体" w:asciiTheme="minorEastAsia" w:hAnsiTheme="minorEastAsia" w:eastAsiaTheme="minorEastAsia"/>
          <w:b/>
          <w:spacing w:val="-1"/>
        </w:rPr>
        <w:br w:type="page" w:clear="all"/>
      </w:r>
      <w:r/>
    </w:p>
    <w:p>
      <w:pPr>
        <w:pStyle w:val="2256"/>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b/>
          <w:spacing w:val="-1"/>
        </w:rPr>
        <w:t xml:space="preserve">1.2</w:t>
      </w:r>
      <w:r>
        <w:rPr>
          <w:rFonts w:hint="eastAsia" w:cs="楷体" w:asciiTheme="minorEastAsia" w:hAnsiTheme="minorEastAsia" w:eastAsiaTheme="minorEastAsia"/>
          <w:b/>
          <w:spacing w:val="-1"/>
        </w:rPr>
        <w:t xml:space="preserve">抽检任务不合格报告情况</w:t>
      </w:r>
      <w:r/>
    </w:p>
    <w:p>
      <w:pPr>
        <w:pStyle w:val="2256"/>
        <w:jc w:val="center"/>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b/>
          <w:spacing w:val="-1"/>
        </w:rPr>
        <w:t xml:space="preserve">设区市级及以上的市场监管部门的监督抽检任务不合格报告情况</w:t>
      </w:r>
      <w:r/>
    </w:p>
    <w:p>
      <w:pPr>
        <w:pStyle w:val="2256"/>
        <w:jc w:val="center"/>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b/>
          <w:spacing w:val="-1"/>
        </w:rPr>
        <w:t xml:space="preserve">或县（区）级的市场监管部门的监督抽检任务不合格报告情况</w:t>
      </w:r>
      <w:r/>
    </w:p>
    <w:tbl>
      <w:tblPr>
        <w:tblW w:w="11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1"/>
        <w:gridCol w:w="1420"/>
        <w:gridCol w:w="1308"/>
        <w:gridCol w:w="1178"/>
        <w:gridCol w:w="1178"/>
        <w:gridCol w:w="1178"/>
        <w:gridCol w:w="849"/>
        <w:gridCol w:w="1243"/>
        <w:gridCol w:w="1243"/>
        <w:gridCol w:w="1243"/>
      </w:tblGrid>
      <w:tr>
        <w:trPr>
          <w:jc w:val="center"/>
          <w:trHeight w:val="1096"/>
        </w:trPr>
        <w:tc>
          <w:tcPr>
            <w:tcW w:w="691"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序号</w:t>
            </w:r>
            <w:r/>
          </w:p>
        </w:tc>
        <w:tc>
          <w:tcPr>
            <w:tcW w:w="1420"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食品大类</w:t>
            </w:r>
            <w:r/>
          </w:p>
        </w:tc>
        <w:tc>
          <w:tcPr>
            <w:tcW w:w="1308" w:type="dxa"/>
            <w:vAlign w:val="center"/>
            <w:textDirection w:val="lrTb"/>
            <w:noWrap w:val="false"/>
          </w:tcPr>
          <w:p>
            <w:pPr>
              <w:pStyle w:val="2279"/>
              <w:jc w:val="center"/>
              <w:rPr>
                <w:rFonts w:ascii="宋体" w:hAnsi="宋体"/>
                <w:bCs/>
                <w:szCs w:val="21"/>
              </w:rPr>
            </w:pPr>
            <w:r>
              <w:rPr>
                <w:rFonts w:hint="eastAsia" w:ascii="宋体" w:hAnsi="宋体"/>
                <w:bCs/>
                <w:szCs w:val="21"/>
                <w:lang w:val="zh-CN"/>
              </w:rPr>
              <w:t xml:space="preserve">食品细类</w:t>
            </w:r>
            <w:r/>
          </w:p>
        </w:tc>
        <w:tc>
          <w:tcPr>
            <w:tcW w:w="1178"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食品名称</w:t>
            </w:r>
            <w:r/>
          </w:p>
        </w:tc>
        <w:tc>
          <w:tcPr>
            <w:tcW w:w="1178"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抽样编号</w:t>
            </w:r>
            <w:r/>
          </w:p>
        </w:tc>
        <w:tc>
          <w:tcPr>
            <w:tcW w:w="1178"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不合格项目</w:t>
            </w:r>
            <w:r/>
          </w:p>
        </w:tc>
        <w:tc>
          <w:tcPr>
            <w:tcW w:w="849"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报告时间</w:t>
            </w:r>
            <w:r/>
          </w:p>
        </w:tc>
        <w:tc>
          <w:tcPr>
            <w:tcW w:w="1243"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报告编号</w:t>
            </w:r>
            <w:r/>
          </w:p>
        </w:tc>
        <w:tc>
          <w:tcPr>
            <w:tcW w:w="1243"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项目名称</w:t>
            </w:r>
            <w:r/>
          </w:p>
        </w:tc>
        <w:tc>
          <w:tcPr>
            <w:tcW w:w="1243" w:type="dxa"/>
            <w:vAlign w:val="center"/>
            <w:textDirection w:val="lrTb"/>
            <w:noWrap w:val="false"/>
          </w:tcPr>
          <w:p>
            <w:pPr>
              <w:pStyle w:val="2279"/>
              <w:jc w:val="center"/>
              <w:rPr>
                <w:rFonts w:ascii="宋体" w:hAnsi="宋体"/>
                <w:bCs/>
                <w:szCs w:val="21"/>
                <w:lang w:val="zh-CN"/>
              </w:rPr>
            </w:pPr>
            <w:r>
              <w:rPr>
                <w:rFonts w:hint="eastAsia" w:ascii="宋体" w:hAnsi="宋体"/>
                <w:bCs/>
                <w:szCs w:val="21"/>
                <w:lang w:val="zh-CN"/>
              </w:rPr>
              <w:t xml:space="preserve">国抽系统截屏页码</w:t>
            </w:r>
            <w:r/>
          </w:p>
        </w:tc>
      </w:tr>
      <w:tr>
        <w:trPr>
          <w:jc w:val="center"/>
          <w:trHeight w:val="544"/>
        </w:trPr>
        <w:tc>
          <w:tcPr>
            <w:tcW w:w="691"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1</w:t>
            </w:r>
            <w:r/>
          </w:p>
        </w:tc>
        <w:tc>
          <w:tcPr>
            <w:tcW w:w="1420"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08"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849" w:type="dxa"/>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37"/>
        </w:trPr>
        <w:tc>
          <w:tcPr>
            <w:tcW w:w="691"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2</w:t>
            </w:r>
            <w:r/>
          </w:p>
        </w:tc>
        <w:tc>
          <w:tcPr>
            <w:tcW w:w="1420"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08"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849" w:type="dxa"/>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673"/>
        </w:trPr>
        <w:tc>
          <w:tcPr>
            <w:tcW w:w="691"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3</w:t>
            </w:r>
            <w:r/>
          </w:p>
        </w:tc>
        <w:tc>
          <w:tcPr>
            <w:tcW w:w="1420"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08"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849" w:type="dxa"/>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68"/>
        </w:trPr>
        <w:tc>
          <w:tcPr>
            <w:tcW w:w="691"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4</w:t>
            </w:r>
            <w:r/>
          </w:p>
        </w:tc>
        <w:tc>
          <w:tcPr>
            <w:tcW w:w="1420"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08"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849" w:type="dxa"/>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45"/>
        </w:trPr>
        <w:tc>
          <w:tcPr>
            <w:tcW w:w="691"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5</w:t>
            </w:r>
            <w:r/>
          </w:p>
        </w:tc>
        <w:tc>
          <w:tcPr>
            <w:tcW w:w="1420"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08"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849" w:type="dxa"/>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38"/>
        </w:trPr>
        <w:tc>
          <w:tcPr>
            <w:tcW w:w="691"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6</w:t>
            </w:r>
            <w:r/>
          </w:p>
        </w:tc>
        <w:tc>
          <w:tcPr>
            <w:tcW w:w="1420"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08"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849" w:type="dxa"/>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31"/>
        </w:trPr>
        <w:tc>
          <w:tcPr>
            <w:tcW w:w="691"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7</w:t>
            </w:r>
            <w:r/>
          </w:p>
        </w:tc>
        <w:tc>
          <w:tcPr>
            <w:tcW w:w="1420"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08"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849" w:type="dxa"/>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31"/>
        </w:trPr>
        <w:tc>
          <w:tcPr>
            <w:tcW w:w="691"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8</w:t>
            </w:r>
            <w:r/>
          </w:p>
        </w:tc>
        <w:tc>
          <w:tcPr>
            <w:tcW w:w="1420"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08"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849" w:type="dxa"/>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31"/>
        </w:trPr>
        <w:tc>
          <w:tcPr>
            <w:tcW w:w="691"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9</w:t>
            </w:r>
            <w:r/>
          </w:p>
        </w:tc>
        <w:tc>
          <w:tcPr>
            <w:tcW w:w="1420"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08"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849" w:type="dxa"/>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r>
      <w:tr>
        <w:trPr>
          <w:jc w:val="center"/>
          <w:trHeight w:val="531"/>
        </w:trPr>
        <w:tc>
          <w:tcPr>
            <w:tcW w:w="691" w:type="dxa"/>
            <w:vAlign w:val="center"/>
            <w:textDirection w:val="lrTb"/>
            <w:noWrap w:val="false"/>
          </w:tcPr>
          <w:p>
            <w:pPr>
              <w:pStyle w:val="2279"/>
              <w:jc w:val="center"/>
              <w:rPr>
                <w:rFonts w:ascii="宋体" w:hAnsi="宋体"/>
                <w:szCs w:val="21"/>
                <w:lang w:val="zh-CN"/>
              </w:rPr>
            </w:pPr>
            <w:r>
              <w:rPr>
                <w:rFonts w:hint="eastAsia" w:ascii="宋体" w:hAnsi="宋体"/>
                <w:szCs w:val="21"/>
                <w:lang w:val="zh-CN"/>
              </w:rPr>
              <w:t xml:space="preserve">10</w:t>
            </w:r>
            <w:r/>
          </w:p>
        </w:tc>
        <w:tc>
          <w:tcPr>
            <w:tcW w:w="1420"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308" w:type="dxa"/>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1178" w:type="dxa"/>
            <w:vAlign w:val="center"/>
            <w:textDirection w:val="lrTb"/>
            <w:noWrap w:val="false"/>
          </w:tcPr>
          <w:p>
            <w:pPr>
              <w:pStyle w:val="2279"/>
              <w:jc w:val="center"/>
              <w:rPr>
                <w:rFonts w:ascii="宋体" w:hAnsi="宋体"/>
                <w:szCs w:val="21"/>
                <w:lang w:val="zh-CN"/>
              </w:rPr>
            </w:pPr>
            <w:r>
              <w:rPr>
                <w:rFonts w:ascii="宋体" w:hAnsi="宋体"/>
                <w:szCs w:val="21"/>
                <w:lang w:val="zh-CN"/>
              </w:rPr>
            </w:r>
            <w:r/>
          </w:p>
        </w:tc>
        <w:tc>
          <w:tcPr>
            <w:tcW w:w="849" w:type="dxa"/>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c>
          <w:tcPr>
            <w:tcW w:w="1243" w:type="dxa"/>
            <w:vAlign w:val="center"/>
            <w:textDirection w:val="lrTb"/>
            <w:noWrap w:val="false"/>
          </w:tcPr>
          <w:p>
            <w:pPr>
              <w:pStyle w:val="2279"/>
              <w:jc w:val="center"/>
              <w:rPr>
                <w:rFonts w:ascii="宋体" w:hAnsi="宋体"/>
                <w:bCs/>
                <w:szCs w:val="21"/>
                <w:lang w:val="zh-CN"/>
              </w:rPr>
            </w:pPr>
            <w:r>
              <w:rPr>
                <w:rFonts w:ascii="宋体" w:hAnsi="宋体"/>
                <w:bCs/>
                <w:szCs w:val="21"/>
                <w:lang w:val="zh-CN"/>
              </w:rPr>
            </w:r>
            <w:r/>
          </w:p>
        </w:tc>
      </w:tr>
    </w:tbl>
    <w:p>
      <w:pPr>
        <w:pStyle w:val="2256"/>
        <w:ind w:firstLine="472"/>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注</w:t>
      </w:r>
      <w:r>
        <w:rPr>
          <w:rFonts w:hint="eastAsia" w:cs="宋体" w:asciiTheme="minorEastAsia" w:hAnsiTheme="minorEastAsia" w:eastAsiaTheme="minorEastAsia"/>
          <w:bCs/>
          <w:spacing w:val="-2"/>
        </w:rPr>
        <w:t xml:space="preserve">1</w:t>
      </w:r>
      <w:r>
        <w:rPr>
          <w:rFonts w:hint="eastAsia" w:cs="宋体" w:asciiTheme="minorEastAsia" w:hAnsiTheme="minorEastAsia" w:eastAsiaTheme="minorEastAsia"/>
          <w:bCs/>
          <w:spacing w:val="-2"/>
        </w:rPr>
        <w:t xml:space="preserve">：报告列表按照“食品大类”进行排序。</w:t>
      </w:r>
      <w:r/>
    </w:p>
    <w:p>
      <w:pPr>
        <w:pStyle w:val="2256"/>
        <w:ind w:firstLine="472"/>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注</w:t>
      </w:r>
      <w:r>
        <w:rPr>
          <w:rFonts w:hint="eastAsia" w:cs="宋体" w:asciiTheme="minorEastAsia" w:hAnsiTheme="minorEastAsia" w:eastAsiaTheme="minorEastAsia"/>
          <w:bCs/>
          <w:spacing w:val="-2"/>
        </w:rPr>
        <w:t xml:space="preserve">2</w:t>
      </w:r>
      <w:r>
        <w:rPr>
          <w:rFonts w:hint="eastAsia" w:cs="宋体" w:asciiTheme="minorEastAsia" w:hAnsiTheme="minorEastAsia" w:eastAsiaTheme="minorEastAsia"/>
          <w:bCs/>
          <w:spacing w:val="-2"/>
        </w:rPr>
        <w:t xml:space="preserve">：（</w:t>
      </w:r>
      <w:r>
        <w:rPr>
          <w:rFonts w:hint="eastAsia" w:cs="宋体" w:asciiTheme="minorEastAsia" w:hAnsiTheme="minorEastAsia" w:eastAsiaTheme="minorEastAsia"/>
          <w:bCs/>
          <w:spacing w:val="-2"/>
        </w:rPr>
        <w:t xml:space="preserve">1</w:t>
      </w:r>
      <w:r>
        <w:rPr>
          <w:rFonts w:hint="eastAsia" w:cs="宋体" w:asciiTheme="minorEastAsia" w:hAnsiTheme="minorEastAsia" w:eastAsiaTheme="minorEastAsia"/>
          <w:bCs/>
          <w:spacing w:val="-2"/>
        </w:rPr>
        <w:t xml:space="preserve">）投标人承担上述抽检任务的实验室需为本次投标的同一实验室。同一细类品种提供的“本次投标的同一实验室”的报告不超过</w:t>
      </w:r>
      <w:r>
        <w:rPr>
          <w:rFonts w:hint="eastAsia" w:cs="宋体" w:asciiTheme="minorEastAsia" w:hAnsiTheme="minorEastAsia" w:eastAsiaTheme="minorEastAsia"/>
          <w:bCs/>
          <w:spacing w:val="-2"/>
        </w:rPr>
        <w:t xml:space="preserve">10</w:t>
      </w:r>
      <w:r>
        <w:rPr>
          <w:rFonts w:hint="eastAsia" w:cs="宋体" w:asciiTheme="minorEastAsia" w:hAnsiTheme="minorEastAsia" w:eastAsiaTheme="minorEastAsia"/>
          <w:bCs/>
          <w:spacing w:val="-2"/>
        </w:rPr>
        <w:t xml:space="preserve">份。</w:t>
      </w:r>
      <w:r/>
    </w:p>
    <w:p>
      <w:pPr>
        <w:pStyle w:val="2256"/>
        <w:ind w:firstLine="472"/>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w:t>
      </w:r>
      <w:r>
        <w:rPr>
          <w:rFonts w:hint="eastAsia" w:cs="宋体" w:asciiTheme="minorEastAsia" w:hAnsiTheme="minorEastAsia" w:eastAsiaTheme="minorEastAsia"/>
          <w:bCs/>
          <w:spacing w:val="-2"/>
        </w:rPr>
        <w:t xml:space="preserve">2</w:t>
      </w:r>
      <w:r>
        <w:rPr>
          <w:rFonts w:hint="eastAsia" w:cs="宋体" w:asciiTheme="minorEastAsia" w:hAnsiTheme="minorEastAsia" w:eastAsiaTheme="minorEastAsia"/>
          <w:bCs/>
          <w:spacing w:val="-2"/>
        </w:rPr>
        <w:t xml:space="preserve">）设区市级及以上和县（区）级监督抽检任务得分不累加，设区市级及以上的汇总表或者县（区）级的汇总表只需要提供</w:t>
      </w:r>
      <w:r>
        <w:rPr>
          <w:rFonts w:hint="eastAsia" w:cs="宋体" w:asciiTheme="minorEastAsia" w:hAnsiTheme="minorEastAsia" w:eastAsiaTheme="minorEastAsia"/>
          <w:bCs/>
          <w:spacing w:val="-2"/>
        </w:rPr>
        <w:t xml:space="preserve">1</w:t>
      </w:r>
      <w:r>
        <w:rPr>
          <w:rFonts w:hint="eastAsia" w:cs="宋体" w:asciiTheme="minorEastAsia" w:hAnsiTheme="minorEastAsia" w:eastAsiaTheme="minorEastAsia"/>
          <w:bCs/>
          <w:spacing w:val="-2"/>
        </w:rPr>
        <w:t xml:space="preserve">种。两种报告不能混放在一张表里面，设区市级及以上的报告和县（区）级的报告放在同一张表统计的，发现</w:t>
      </w:r>
      <w:r>
        <w:rPr>
          <w:rFonts w:hint="eastAsia" w:cs="宋体" w:asciiTheme="minorEastAsia" w:hAnsiTheme="minorEastAsia" w:eastAsiaTheme="minorEastAsia"/>
          <w:bCs/>
          <w:spacing w:val="-2"/>
        </w:rPr>
        <w:t xml:space="preserve">1</w:t>
      </w:r>
      <w:r>
        <w:rPr>
          <w:rFonts w:hint="eastAsia" w:cs="宋体" w:asciiTheme="minorEastAsia" w:hAnsiTheme="minorEastAsia" w:eastAsiaTheme="minorEastAsia"/>
          <w:bCs/>
          <w:spacing w:val="-2"/>
        </w:rPr>
        <w:t xml:space="preserve">份扣</w:t>
      </w:r>
      <w:r>
        <w:rPr>
          <w:rFonts w:hint="eastAsia" w:cs="宋体" w:asciiTheme="minorEastAsia" w:hAnsiTheme="minorEastAsia" w:eastAsiaTheme="minorEastAsia"/>
          <w:bCs/>
          <w:spacing w:val="-2"/>
        </w:rPr>
        <w:t xml:space="preserve">1</w:t>
      </w:r>
      <w:r>
        <w:rPr>
          <w:rFonts w:hint="eastAsia" w:cs="宋体" w:asciiTheme="minorEastAsia" w:hAnsiTheme="minorEastAsia" w:eastAsiaTheme="minorEastAsia"/>
          <w:bCs/>
          <w:spacing w:val="-2"/>
        </w:rPr>
        <w:t xml:space="preserve">分，扣完本项得分为止。</w:t>
      </w:r>
      <w:r/>
    </w:p>
    <w:p>
      <w:pPr>
        <w:pStyle w:val="2256"/>
        <w:ind w:firstLine="472"/>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w:t>
      </w:r>
      <w:r>
        <w:rPr>
          <w:rFonts w:hint="eastAsia" w:cs="宋体" w:asciiTheme="minorEastAsia" w:hAnsiTheme="minorEastAsia" w:eastAsiaTheme="minorEastAsia"/>
          <w:bCs/>
          <w:spacing w:val="-2"/>
        </w:rPr>
        <w:t xml:space="preserve">3</w:t>
      </w:r>
      <w:r>
        <w:rPr>
          <w:rFonts w:hint="eastAsia" w:cs="宋体" w:asciiTheme="minorEastAsia" w:hAnsiTheme="minorEastAsia" w:eastAsiaTheme="minorEastAsia"/>
          <w:bCs/>
          <w:spacing w:val="-2"/>
        </w:rPr>
        <w:t xml:space="preserve">）食品分类依据</w:t>
      </w:r>
      <w:r>
        <w:rPr>
          <w:rFonts w:hint="eastAsia" w:cs="宋体" w:asciiTheme="minorEastAsia" w:hAnsiTheme="minorEastAsia" w:eastAsiaTheme="minorEastAsia"/>
          <w:bCs/>
          <w:spacing w:val="-2"/>
        </w:rPr>
        <w:t xml:space="preserve">2025</w:t>
      </w:r>
      <w:r>
        <w:rPr>
          <w:rFonts w:hint="eastAsia" w:cs="宋体" w:asciiTheme="minorEastAsia" w:hAnsiTheme="minorEastAsia" w:eastAsiaTheme="minorEastAsia"/>
          <w:bCs/>
          <w:spacing w:val="-2"/>
        </w:rPr>
        <w:t xml:space="preserve">年度国家食品安全抽样检验信息系统内基础表的分类。</w:t>
      </w:r>
      <w:r/>
    </w:p>
    <w:p>
      <w:pPr>
        <w:pStyle w:val="2256"/>
        <w:ind w:firstLine="472"/>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注</w:t>
      </w:r>
      <w:r>
        <w:rPr>
          <w:rFonts w:hint="eastAsia" w:cs="宋体" w:asciiTheme="minorEastAsia" w:hAnsiTheme="minorEastAsia" w:eastAsiaTheme="minorEastAsia"/>
          <w:bCs/>
          <w:spacing w:val="-2"/>
        </w:rPr>
        <w:t xml:space="preserve">3</w:t>
      </w:r>
      <w:r>
        <w:rPr>
          <w:rFonts w:hint="eastAsia" w:cs="宋体" w:asciiTheme="minorEastAsia" w:hAnsiTheme="minorEastAsia" w:eastAsiaTheme="minorEastAsia"/>
          <w:bCs/>
          <w:spacing w:val="-2"/>
        </w:rPr>
        <w:t xml:space="preserve">：行数不够，请自行添加。</w:t>
      </w:r>
      <w:r/>
    </w:p>
    <w:p>
      <w:pPr>
        <w:pStyle w:val="2256"/>
        <w:ind w:firstLine="472"/>
        <w:spacing w:line="360" w:lineRule="auto"/>
        <w:rPr>
          <w:rFonts w:ascii="宋体" w:hAnsi="宋体" w:eastAsia="宋体" w:cs="宋体"/>
          <w:b/>
        </w:rPr>
        <w:outlineLvl w:val="1"/>
      </w:pPr>
      <w:r>
        <w:rPr>
          <w:rFonts w:hint="eastAsia" w:cs="宋体" w:asciiTheme="minorEastAsia" w:hAnsiTheme="minorEastAsia" w:eastAsiaTheme="minorEastAsia"/>
          <w:bCs/>
          <w:spacing w:val="-2"/>
        </w:rPr>
        <w:t xml:space="preserve">注</w:t>
      </w:r>
      <w:r>
        <w:rPr>
          <w:rFonts w:hint="eastAsia" w:cs="宋体" w:asciiTheme="minorEastAsia" w:hAnsiTheme="minorEastAsia" w:eastAsiaTheme="minorEastAsia"/>
          <w:bCs/>
          <w:spacing w:val="-2"/>
        </w:rPr>
        <w:t xml:space="preserve">4</w:t>
      </w:r>
      <w:r>
        <w:rPr>
          <w:rFonts w:hint="eastAsia" w:cs="宋体" w:asciiTheme="minorEastAsia" w:hAnsiTheme="minorEastAsia" w:eastAsiaTheme="minorEastAsia"/>
          <w:bCs/>
          <w:spacing w:val="-2"/>
        </w:rPr>
        <w:t xml:space="preserve">：</w:t>
      </w:r>
      <w:r>
        <w:rPr>
          <w:rFonts w:hint="eastAsia" w:ascii="宋体" w:hAnsi="宋体" w:eastAsia="宋体" w:cs="宋体"/>
          <w:b/>
        </w:rPr>
        <w:t xml:space="preserve">提供符合招标文件评标标准要求的证明材料扫描件。</w:t>
      </w:r>
      <w:r/>
    </w:p>
    <w:p>
      <w:pPr>
        <w:pStyle w:val="2256"/>
        <w:spacing w:line="360" w:lineRule="auto"/>
        <w:rPr>
          <w:rFonts w:cs="楷体" w:asciiTheme="minorEastAsia" w:hAnsiTheme="minorEastAsia" w:eastAsiaTheme="minorEastAsia"/>
          <w:b/>
          <w:spacing w:val="-1"/>
        </w:rPr>
        <w:outlineLvl w:val="1"/>
      </w:pPr>
      <w:r>
        <w:rPr>
          <w:rFonts w:cs="楷体" w:asciiTheme="minorEastAsia" w:hAnsiTheme="minorEastAsia" w:eastAsiaTheme="minorEastAsia"/>
          <w:b/>
          <w:spacing w:val="-1"/>
        </w:rPr>
      </w:r>
      <w:r/>
    </w:p>
    <w:p>
      <w:pPr>
        <w:pStyle w:val="2256"/>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b/>
          <w:spacing w:val="-1"/>
        </w:rPr>
        <w:t xml:space="preserve">1.3</w:t>
      </w:r>
      <w:r>
        <w:rPr>
          <w:rFonts w:hint="eastAsia" w:cs="楷体" w:asciiTheme="minorEastAsia" w:hAnsiTheme="minorEastAsia" w:eastAsiaTheme="minorEastAsia"/>
          <w:b/>
          <w:spacing w:val="-1"/>
        </w:rPr>
        <w:t xml:space="preserve">复检工作能力评价</w:t>
      </w:r>
      <w:r/>
    </w:p>
    <w:p>
      <w:pPr>
        <w:pStyle w:val="2256"/>
        <w:spacing w:line="360" w:lineRule="auto"/>
        <w:rPr>
          <w:rFonts w:cs="楷体" w:asciiTheme="minorEastAsia" w:hAnsiTheme="minorEastAsia" w:eastAsiaTheme="minorEastAsia"/>
          <w:b/>
          <w:spacing w:val="-1"/>
        </w:rPr>
        <w:outlineLvl w:val="1"/>
      </w:pPr>
      <w:r>
        <w:rPr>
          <w:rFonts w:hint="eastAsia" w:ascii="宋体" w:hAnsi="宋体" w:eastAsia="宋体" w:cs="宋体"/>
          <w:b/>
        </w:rPr>
        <w:t xml:space="preserve">提供符合招标文件评标标准要求的证明材料扫描件。</w:t>
      </w:r>
      <w:r/>
    </w:p>
    <w:p>
      <w:pPr>
        <w:pStyle w:val="2256"/>
        <w:spacing w:line="360" w:lineRule="auto"/>
        <w:rPr>
          <w:rFonts w:cs="楷体" w:asciiTheme="minorEastAsia" w:hAnsiTheme="minorEastAsia" w:eastAsiaTheme="minorEastAsia"/>
          <w:b/>
          <w:spacing w:val="-1"/>
        </w:rPr>
        <w:outlineLvl w:val="1"/>
      </w:pPr>
      <w:r>
        <w:rPr>
          <w:rFonts w:cs="楷体" w:asciiTheme="minorEastAsia" w:hAnsiTheme="minorEastAsia" w:eastAsiaTheme="minorEastAsia"/>
          <w:b/>
          <w:spacing w:val="-1"/>
        </w:rPr>
      </w:r>
      <w:r/>
    </w:p>
    <w:p>
      <w:pPr>
        <w:pStyle w:val="2256"/>
        <w:spacing w:line="360" w:lineRule="auto"/>
        <w:rPr>
          <w:rFonts w:cs="楷体" w:asciiTheme="minorEastAsia" w:hAnsiTheme="minorEastAsia" w:eastAsiaTheme="minorEastAsia"/>
          <w:b/>
          <w:spacing w:val="-1"/>
        </w:rPr>
        <w:outlineLvl w:val="1"/>
      </w:pPr>
      <w:r>
        <w:rPr>
          <w:rFonts w:cs="楷体" w:asciiTheme="minorEastAsia" w:hAnsiTheme="minorEastAsia" w:eastAsiaTheme="minorEastAsia"/>
          <w:b/>
          <w:spacing w:val="-1"/>
        </w:rPr>
      </w:r>
      <w:r/>
    </w:p>
    <w:p>
      <w:pPr>
        <w:pStyle w:val="2256"/>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b/>
          <w:spacing w:val="-1"/>
        </w:rPr>
        <w:t xml:space="preserve">1.4</w:t>
      </w:r>
      <w:r>
        <w:rPr>
          <w:rFonts w:hint="eastAsia" w:cs="楷体" w:asciiTheme="minorEastAsia" w:hAnsiTheme="minorEastAsia" w:eastAsiaTheme="minorEastAsia"/>
          <w:b/>
          <w:spacing w:val="-1"/>
        </w:rPr>
        <w:t xml:space="preserve">承检机构考核评价</w:t>
      </w:r>
      <w:r/>
    </w:p>
    <w:p>
      <w:pPr>
        <w:pStyle w:val="2256"/>
        <w:spacing w:line="360" w:lineRule="auto"/>
        <w:rPr>
          <w:rFonts w:ascii="宋体" w:hAnsi="宋体" w:eastAsia="宋体" w:cs="宋体"/>
          <w:b/>
        </w:rPr>
        <w:outlineLvl w:val="1"/>
      </w:pPr>
      <w:r>
        <w:rPr>
          <w:rFonts w:hint="eastAsia" w:ascii="宋体" w:hAnsi="宋体" w:eastAsia="宋体" w:cs="宋体"/>
          <w:b/>
        </w:rPr>
        <w:t xml:space="preserve">提供符合招标文件评标标准要求的证明材料扫描件。</w:t>
      </w:r>
      <w:r/>
    </w:p>
    <w:p>
      <w:pPr>
        <w:pStyle w:val="2256"/>
        <w:spacing w:line="360" w:lineRule="auto"/>
        <w:rPr>
          <w:rFonts w:cs="楷体" w:asciiTheme="minorEastAsia" w:hAnsiTheme="minorEastAsia" w:eastAsiaTheme="minorEastAsia"/>
          <w:b/>
          <w:spacing w:val="-1"/>
        </w:rPr>
        <w:outlineLvl w:val="1"/>
      </w:pPr>
      <w:r>
        <w:rPr>
          <w:rFonts w:cs="楷体" w:asciiTheme="minorEastAsia" w:hAnsiTheme="minorEastAsia" w:eastAsiaTheme="minorEastAsia"/>
          <w:b/>
          <w:spacing w:val="-1"/>
        </w:rPr>
      </w:r>
      <w:r/>
    </w:p>
    <w:p>
      <w:pPr>
        <w:pStyle w:val="2256"/>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b/>
          <w:spacing w:val="-1"/>
        </w:rPr>
        <w:t xml:space="preserve">1.5</w:t>
      </w:r>
      <w:r>
        <w:rPr>
          <w:rFonts w:hint="eastAsia" w:ascii="宋体" w:hAnsi="宋体" w:eastAsia="宋体" w:cs="宋体"/>
          <w:b/>
        </w:rPr>
        <w:t xml:space="preserve">实验室能力验证评价</w:t>
      </w:r>
      <w:r/>
    </w:p>
    <w:p>
      <w:pPr>
        <w:pStyle w:val="2256"/>
        <w:spacing w:line="360" w:lineRule="auto"/>
        <w:rPr>
          <w:rFonts w:ascii="宋体" w:hAnsi="宋体" w:eastAsia="宋体" w:cs="宋体"/>
          <w:b/>
        </w:rPr>
        <w:outlineLvl w:val="1"/>
      </w:pPr>
      <w:r>
        <w:rPr>
          <w:rFonts w:hint="eastAsia" w:ascii="宋体" w:hAnsi="宋体" w:eastAsia="宋体" w:cs="宋体"/>
          <w:b/>
        </w:rPr>
        <w:t xml:space="preserve">提供符合招标文件评标标准要求的证明材料扫描件。</w:t>
      </w:r>
      <w:r/>
    </w:p>
    <w:p>
      <w:pPr>
        <w:pStyle w:val="2256"/>
        <w:spacing w:line="360" w:lineRule="auto"/>
        <w:rPr>
          <w:rFonts w:cs="楷体" w:asciiTheme="minorEastAsia" w:hAnsiTheme="minorEastAsia" w:eastAsiaTheme="minorEastAsia"/>
          <w:b/>
          <w:spacing w:val="-1"/>
        </w:rPr>
        <w:outlineLvl w:val="1"/>
      </w:pPr>
      <w:r>
        <w:rPr>
          <w:rFonts w:cs="楷体" w:asciiTheme="minorEastAsia" w:hAnsiTheme="minorEastAsia" w:eastAsiaTheme="minorEastAsia"/>
          <w:b/>
          <w:spacing w:val="-1"/>
        </w:rPr>
      </w:r>
      <w:r/>
    </w:p>
    <w:p>
      <w:pPr>
        <w:pStyle w:val="2256"/>
        <w:spacing w:line="360" w:lineRule="auto"/>
        <w:rPr>
          <w:rFonts w:cs="楷体" w:asciiTheme="minorEastAsia" w:hAnsiTheme="minorEastAsia" w:eastAsiaTheme="minorEastAsia"/>
          <w:b/>
          <w:spacing w:val="-1"/>
        </w:rPr>
        <w:outlineLvl w:val="1"/>
      </w:pPr>
      <w:r>
        <w:rPr>
          <w:rFonts w:hint="eastAsia" w:cs="楷体" w:asciiTheme="minorEastAsia" w:hAnsiTheme="minorEastAsia" w:eastAsiaTheme="minorEastAsia"/>
          <w:b/>
          <w:spacing w:val="-1"/>
        </w:rPr>
        <w:t xml:space="preserve">1.6</w:t>
      </w:r>
      <w:r>
        <w:rPr>
          <w:rFonts w:hint="eastAsia" w:cs="楷体" w:asciiTheme="minorEastAsia" w:hAnsiTheme="minorEastAsia" w:eastAsiaTheme="minorEastAsia"/>
          <w:b/>
          <w:spacing w:val="-1"/>
        </w:rPr>
        <w:t xml:space="preserve">合格备份样品再利用工作情况评价</w:t>
      </w:r>
      <w:r/>
    </w:p>
    <w:p>
      <w:pPr>
        <w:pStyle w:val="2256"/>
        <w:ind w:firstLine="476"/>
        <w:spacing w:line="360" w:lineRule="auto"/>
        <w:rPr>
          <w:rFonts w:cs="楷体" w:asciiTheme="minorEastAsia" w:hAnsiTheme="minorEastAsia" w:eastAsiaTheme="minorEastAsia"/>
          <w:spacing w:val="-1"/>
        </w:rPr>
        <w:outlineLvl w:val="1"/>
      </w:pPr>
      <w:r>
        <w:rPr>
          <w:rFonts w:hint="eastAsia" w:cs="楷体" w:asciiTheme="minorEastAsia" w:hAnsiTheme="minorEastAsia" w:eastAsiaTheme="minorEastAsia"/>
          <w:spacing w:val="-1"/>
        </w:rPr>
        <w:t xml:space="preserve">提供相关工作制度、开展情况介绍、预包装食品备样再利用率、良好的社会效应等证明材料。备样再利用方式包括捐赠、拍卖、义卖等方式。</w:t>
      </w:r>
      <w:r/>
    </w:p>
    <w:p>
      <w:pPr>
        <w:pStyle w:val="2256"/>
        <w:ind w:firstLine="474"/>
        <w:spacing w:line="360" w:lineRule="auto"/>
        <w:rPr>
          <w:rFonts w:cs="宋体" w:asciiTheme="minorEastAsia" w:hAnsiTheme="minorEastAsia" w:eastAsiaTheme="minorEastAsia"/>
          <w:b/>
          <w:bCs/>
          <w:spacing w:val="-2"/>
        </w:rPr>
        <w:outlineLvl w:val="1"/>
      </w:pPr>
      <w:r>
        <w:rPr>
          <w:rFonts w:cs="宋体" w:asciiTheme="minorEastAsia" w:hAnsiTheme="minorEastAsia" w:eastAsiaTheme="minorEastAsia"/>
          <w:b/>
          <w:bCs/>
          <w:spacing w:val="-2"/>
        </w:rPr>
      </w:r>
      <w:r/>
    </w:p>
    <w:p>
      <w:pPr>
        <w:pStyle w:val="2281"/>
        <w:jc w:val="center"/>
        <w:spacing w:line="360" w:lineRule="auto"/>
        <w:rPr>
          <w:rFonts w:ascii="宋体" w:hAnsi="宋体" w:eastAsia="宋体" w:cs="宋体"/>
          <w:sz w:val="32"/>
        </w:rPr>
        <w:outlineLvl w:val="1"/>
      </w:pPr>
      <w:r/>
      <w:bookmarkStart w:id="105" w:name="_Toc142925705"/>
      <w:r/>
      <w:r/>
    </w:p>
    <w:p>
      <w:pPr>
        <w:jc w:val="left"/>
        <w:widowControl/>
        <w:rPr>
          <w:rFonts w:ascii="宋体" w:hAnsi="宋体" w:cs="宋体"/>
          <w:sz w:val="32"/>
          <w:szCs w:val="24"/>
        </w:rPr>
      </w:pPr>
      <w:r>
        <w:rPr>
          <w:rFonts w:ascii="宋体" w:hAnsi="宋体" w:cs="宋体"/>
          <w:sz w:val="32"/>
        </w:rPr>
        <w:br w:type="page" w:clear="all"/>
      </w:r>
      <w:r/>
    </w:p>
    <w:p>
      <w:pPr>
        <w:pStyle w:val="2281"/>
        <w:jc w:val="center"/>
        <w:spacing w:line="360" w:lineRule="auto"/>
        <w:rPr>
          <w:rFonts w:ascii="宋体" w:hAnsi="宋体" w:eastAsia="宋体" w:cs="宋体"/>
          <w:sz w:val="32"/>
        </w:rPr>
        <w:outlineLvl w:val="1"/>
      </w:pPr>
      <w:r>
        <w:rPr>
          <w:rFonts w:ascii="宋体" w:hAnsi="宋体" w:eastAsia="宋体" w:cs="宋体"/>
          <w:sz w:val="32"/>
        </w:rPr>
        <w:t xml:space="preserve">五、</w:t>
      </w:r>
      <w:r>
        <w:rPr>
          <w:rFonts w:hint="eastAsia" w:ascii="宋体" w:hAnsi="宋体" w:eastAsia="宋体" w:cs="宋体"/>
          <w:sz w:val="32"/>
        </w:rPr>
        <w:t xml:space="preserve">价格折扣文件格式</w:t>
      </w:r>
      <w:bookmarkEnd w:id="105"/>
      <w:r/>
      <w:r/>
    </w:p>
    <w:p>
      <w:pPr>
        <w:pStyle w:val="2282"/>
        <w:jc w:val="center"/>
        <w:spacing w:line="360" w:lineRule="auto"/>
        <w:outlineLvl w:val="2"/>
      </w:pPr>
      <w:r>
        <w:rPr>
          <w:rFonts w:ascii="宋体" w:hAnsi="宋体" w:eastAsia="宋体" w:cs="宋体"/>
          <w:sz w:val="28"/>
        </w:rPr>
        <w:t xml:space="preserve">中小企业声明函</w:t>
      </w:r>
      <w:r/>
    </w:p>
    <w:p>
      <w:pPr>
        <w:ind w:left="-107" w:firstLine="485"/>
        <w:spacing w:line="440" w:lineRule="exact"/>
        <w:rPr>
          <w:rFonts w:ascii="宋体" w:hAnsi="宋体"/>
          <w:sz w:val="24"/>
          <w:szCs w:val="24"/>
        </w:rPr>
      </w:pPr>
      <w:r>
        <w:rPr>
          <w:rFonts w:hint="eastAsia" w:ascii="宋体" w:hAnsi="宋体"/>
          <w:sz w:val="24"/>
          <w:szCs w:val="24"/>
        </w:rPr>
        <w:t xml:space="preserve">本企业郑重声明，根据《政府采购促进中小企业发展管理办法》（财库﹝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 </w:t>
      </w:r>
      <w:r>
        <w:rPr>
          <w:rFonts w:hint="eastAsia" w:ascii="宋体" w:hAnsi="宋体"/>
          <w:sz w:val="24"/>
          <w:szCs w:val="24"/>
        </w:rPr>
        <w:t xml:space="preserve">号）的规定，本企业参加</w:t>
      </w:r>
      <w:r>
        <w:rPr>
          <w:rFonts w:hint="eastAsia" w:ascii="宋体" w:hAnsi="宋体"/>
          <w:sz w:val="24"/>
          <w:szCs w:val="24"/>
          <w:u w:val="single"/>
        </w:rPr>
        <w:t xml:space="preserve">镇江市市场监督管理局</w:t>
      </w:r>
      <w:r>
        <w:rPr>
          <w:rFonts w:hint="eastAsia" w:ascii="宋体" w:hAnsi="宋体"/>
          <w:sz w:val="24"/>
          <w:szCs w:val="24"/>
        </w:rPr>
        <w:t xml:space="preserve">的</w:t>
      </w:r>
      <w:r>
        <w:rPr>
          <w:rFonts w:hint="eastAsia" w:ascii="宋体" w:hAnsi="宋体" w:cs="Arial"/>
          <w:sz w:val="24"/>
          <w:u w:val="single"/>
        </w:rPr>
        <w:t xml:space="preserve">镇江市市场监督管理局</w:t>
      </w:r>
      <w:r>
        <w:rPr>
          <w:rFonts w:hint="eastAsia" w:ascii="宋体" w:hAnsi="宋体" w:cs="Arial"/>
          <w:sz w:val="24"/>
          <w:u w:val="single"/>
        </w:rPr>
        <w:t xml:space="preserve">2026</w:t>
      </w:r>
      <w:r>
        <w:rPr>
          <w:rFonts w:hint="eastAsia" w:ascii="宋体" w:hAnsi="宋体" w:cs="Arial"/>
          <w:sz w:val="24"/>
          <w:u w:val="single"/>
        </w:rPr>
        <w:t xml:space="preserve">年食品安全监督抽检服务采购（采购包</w:t>
      </w:r>
      <w:r>
        <w:rPr>
          <w:rFonts w:hint="eastAsia" w:ascii="宋体" w:hAnsi="宋体" w:cs="Arial"/>
          <w:sz w:val="24"/>
          <w:u w:val="single"/>
        </w:rPr>
        <w:t xml:space="preserve">1/2/3/4/5</w:t>
      </w:r>
      <w:r>
        <w:rPr>
          <w:rFonts w:hint="eastAsia" w:ascii="宋体" w:hAnsi="宋体" w:cs="Arial"/>
          <w:sz w:val="24"/>
          <w:u w:val="single"/>
        </w:rPr>
        <w:t xml:space="preserve">）</w:t>
      </w:r>
      <w:r>
        <w:rPr>
          <w:rFonts w:hint="eastAsia" w:ascii="宋体" w:hAnsi="宋体"/>
          <w:sz w:val="24"/>
          <w:szCs w:val="24"/>
        </w:rPr>
        <w:t xml:space="preserve">采购活动，提供的服务全部由符合政策要求的中小企业承接。相关企业的具体情况如下：</w:t>
      </w:r>
      <w:r/>
    </w:p>
    <w:p>
      <w:pPr>
        <w:ind w:left="-107" w:firstLine="485"/>
        <w:spacing w:line="440" w:lineRule="exact"/>
        <w:rPr>
          <w:rFonts w:ascii="宋体" w:hAnsi="宋体"/>
          <w:sz w:val="24"/>
          <w:szCs w:val="24"/>
        </w:rPr>
      </w:pPr>
      <w:r>
        <w:rPr>
          <w:rFonts w:hint="eastAsia" w:ascii="宋体" w:hAnsi="宋体"/>
          <w:sz w:val="24"/>
          <w:szCs w:val="24"/>
        </w:rPr>
        <w:t xml:space="preserve">1. </w:t>
      </w:r>
      <w:r>
        <w:rPr>
          <w:rFonts w:hint="eastAsia" w:ascii="宋体" w:hAnsi="宋体"/>
          <w:sz w:val="24"/>
          <w:szCs w:val="24"/>
          <w:u w:val="single"/>
        </w:rPr>
        <w:t xml:space="preserve">镇江市市场监督管理局</w:t>
      </w:r>
      <w:r>
        <w:rPr>
          <w:rFonts w:hint="eastAsia" w:ascii="宋体" w:hAnsi="宋体"/>
          <w:sz w:val="24"/>
          <w:szCs w:val="24"/>
          <w:u w:val="single"/>
        </w:rPr>
        <w:t xml:space="preserve">2026</w:t>
      </w:r>
      <w:r>
        <w:rPr>
          <w:rFonts w:hint="eastAsia" w:ascii="宋体" w:hAnsi="宋体"/>
          <w:sz w:val="24"/>
          <w:szCs w:val="24"/>
          <w:u w:val="single"/>
        </w:rPr>
        <w:t xml:space="preserve">年食品安全监督抽检服务采购</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rPr>
        <w:t xml:space="preserve">工信部联企业〔</w:t>
      </w:r>
      <w:r>
        <w:rPr>
          <w:rFonts w:hint="eastAsia" w:ascii="宋体" w:hAnsi="宋体"/>
          <w:sz w:val="24"/>
          <w:szCs w:val="24"/>
          <w:u w:val="single"/>
        </w:rPr>
        <w:t xml:space="preserve">2011</w:t>
      </w:r>
      <w:r>
        <w:rPr>
          <w:rFonts w:hint="eastAsia" w:ascii="宋体" w:hAnsi="宋体"/>
          <w:sz w:val="24"/>
          <w:szCs w:val="24"/>
          <w:u w:val="single"/>
        </w:rPr>
        <w:t xml:space="preserve">〕</w:t>
      </w:r>
      <w:r>
        <w:rPr>
          <w:rFonts w:hint="eastAsia" w:ascii="宋体" w:hAnsi="宋体"/>
          <w:sz w:val="24"/>
          <w:szCs w:val="24"/>
          <w:u w:val="single"/>
        </w:rPr>
        <w:t xml:space="preserve">300</w:t>
      </w:r>
      <w:r>
        <w:rPr>
          <w:rFonts w:hint="eastAsia" w:ascii="宋体" w:hAnsi="宋体"/>
          <w:sz w:val="24"/>
          <w:szCs w:val="24"/>
          <w:u w:val="single"/>
        </w:rPr>
        <w:t xml:space="preserve">号文件中规定的</w:t>
      </w:r>
      <w:r>
        <w:rPr>
          <w:rFonts w:hint="eastAsia" w:cs="宋体"/>
          <w:b/>
          <w:bCs/>
          <w:sz w:val="24"/>
          <w:szCs w:val="24"/>
          <w:u w:val="single"/>
        </w:rPr>
        <w:t xml:space="preserve">其他未列明行业</w:t>
      </w:r>
      <w:r>
        <w:rPr>
          <w:rFonts w:hint="eastAsia" w:ascii="宋体" w:hAnsi="宋体"/>
          <w:sz w:val="24"/>
          <w:szCs w:val="24"/>
          <w:u w:val="single"/>
        </w:rPr>
        <w:t xml:space="preserve">（行业）</w:t>
      </w:r>
      <w:r>
        <w:rPr>
          <w:rFonts w:hint="eastAsia" w:ascii="宋体" w:hAnsi="宋体"/>
          <w:sz w:val="24"/>
          <w:szCs w:val="24"/>
          <w:u w:val="single"/>
        </w:rPr>
        <w:t xml:space="preserve"> </w:t>
      </w:r>
      <w:r>
        <w:rPr>
          <w:rFonts w:hint="eastAsia" w:ascii="宋体" w:hAnsi="宋体"/>
          <w:sz w:val="24"/>
          <w:szCs w:val="24"/>
        </w:rPr>
        <w:t xml:space="preserve">；承接企业为（企业名称），从业人员人，</w:t>
      </w:r>
      <w:r>
        <w:rPr>
          <w:rFonts w:hint="eastAsia" w:ascii="宋体" w:hAnsi="宋体"/>
          <w:sz w:val="24"/>
          <w:szCs w:val="24"/>
        </w:rPr>
        <w:t xml:space="preserve"> </w:t>
      </w:r>
      <w:r>
        <w:rPr>
          <w:rFonts w:hint="eastAsia" w:ascii="宋体" w:hAnsi="宋体"/>
          <w:sz w:val="24"/>
          <w:szCs w:val="24"/>
        </w:rPr>
        <w:t xml:space="preserve">营业收入为万元，</w:t>
      </w:r>
      <w:r>
        <w:rPr>
          <w:rFonts w:hint="eastAsia" w:ascii="宋体" w:hAnsi="宋体"/>
          <w:sz w:val="24"/>
          <w:szCs w:val="24"/>
        </w:rPr>
        <w:t xml:space="preserve"> </w:t>
      </w:r>
      <w:r>
        <w:rPr>
          <w:rFonts w:hint="eastAsia" w:ascii="宋体" w:hAnsi="宋体"/>
          <w:sz w:val="24"/>
          <w:szCs w:val="24"/>
        </w:rPr>
        <w:t xml:space="preserve">资产总额为万元，</w:t>
      </w:r>
      <w:r>
        <w:rPr>
          <w:rFonts w:hint="eastAsia" w:ascii="宋体" w:hAnsi="宋体"/>
          <w:bCs/>
          <w:sz w:val="24"/>
          <w:szCs w:val="24"/>
        </w:rPr>
        <w:t xml:space="preserve">属于（□中型企业、□小型企业、□微型企业）</w:t>
      </w:r>
      <w:r>
        <w:rPr>
          <w:rFonts w:hint="eastAsia" w:ascii="宋体" w:hAnsi="宋体"/>
          <w:sz w:val="24"/>
          <w:szCs w:val="24"/>
        </w:rPr>
        <w:t xml:space="preserve">；</w:t>
      </w:r>
      <w:r/>
    </w:p>
    <w:p>
      <w:pPr>
        <w:ind w:left="-107" w:firstLine="485"/>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w:t>
      </w:r>
      <w:r>
        <w:rPr>
          <w:rFonts w:hint="eastAsia" w:ascii="宋体" w:hAnsi="宋体"/>
          <w:sz w:val="24"/>
          <w:szCs w:val="24"/>
        </w:rPr>
        <w:t xml:space="preserve">人的情形。</w:t>
      </w:r>
      <w:r/>
    </w:p>
    <w:p>
      <w:pPr>
        <w:ind w:left="-107" w:firstLine="485"/>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15"/>
        <w:ind w:left="-107" w:firstLine="560"/>
      </w:pPr>
      <w:r/>
      <w:r/>
    </w:p>
    <w:p>
      <w:pPr>
        <w:ind w:left="-107" w:right="630" w:firstLine="4800"/>
        <w:jc w:val="left"/>
        <w:spacing w:line="440" w:lineRule="exact"/>
        <w:rPr>
          <w:rFonts w:ascii="宋体" w:hAnsi="宋体"/>
          <w:sz w:val="24"/>
          <w:szCs w:val="24"/>
        </w:rPr>
      </w:pPr>
      <w:r>
        <w:rPr>
          <w:rFonts w:hint="eastAsia" w:ascii="宋体" w:hAnsi="宋体"/>
          <w:sz w:val="24"/>
          <w:szCs w:val="24"/>
        </w:rPr>
        <w:t xml:space="preserve">企业名称（盖章）：</w:t>
      </w:r>
      <w:r/>
    </w:p>
    <w:p>
      <w:pPr>
        <w:ind w:left="-107" w:right="420" w:firstLine="240"/>
        <w:jc w:val="left"/>
        <w:spacing w:line="440" w:lineRule="exact"/>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pStyle w:val="2286"/>
        <w:ind w:firstLine="420"/>
        <w:spacing w:line="360" w:lineRule="auto"/>
        <w:rPr>
          <w:rFonts w:ascii="宋体" w:hAnsi="宋体"/>
          <w:szCs w:val="21"/>
        </w:rPr>
      </w:pPr>
      <w:r>
        <w:rPr>
          <w:rFonts w:ascii="宋体" w:hAnsi="宋体"/>
          <w:szCs w:val="21"/>
        </w:rPr>
      </w:r>
      <w:r/>
    </w:p>
    <w:p>
      <w:pPr>
        <w:pStyle w:val="2286"/>
        <w:ind w:firstLine="420"/>
        <w:spacing w:line="360" w:lineRule="auto"/>
        <w:rPr>
          <w:rFonts w:ascii="宋体" w:hAnsi="宋体"/>
          <w:sz w:val="18"/>
          <w:szCs w:val="18"/>
        </w:rPr>
      </w:pPr>
      <w:r>
        <w:rPr>
          <w:rFonts w:hint="eastAsia" w:ascii="宋体" w:hAnsi="宋体"/>
          <w:sz w:val="18"/>
          <w:szCs w:val="18"/>
        </w:rPr>
        <w:t xml:space="preserve">注：</w:t>
      </w:r>
      <w:r>
        <w:rPr>
          <w:rFonts w:hint="eastAsia" w:ascii="宋体" w:hAnsi="宋体"/>
          <w:sz w:val="18"/>
          <w:szCs w:val="18"/>
        </w:rPr>
        <w:t xml:space="preserve">1.</w:t>
      </w:r>
      <w:r>
        <w:rPr>
          <w:rFonts w:hint="eastAsia" w:ascii="宋体" w:hAnsi="宋体"/>
          <w:sz w:val="18"/>
          <w:szCs w:val="18"/>
        </w:rPr>
        <w:t xml:space="preserve">从业人员、营业收入、资产总额填报上一年度数据，无上一年度数据的新成立企业可不填报。</w:t>
      </w:r>
      <w:r/>
    </w:p>
    <w:p>
      <w:pPr>
        <w:pStyle w:val="2286"/>
        <w:ind w:firstLine="420"/>
        <w:spacing w:line="360" w:lineRule="auto"/>
        <w:rPr>
          <w:rFonts w:ascii="宋体" w:hAnsi="宋体"/>
          <w:sz w:val="18"/>
          <w:szCs w:val="18"/>
        </w:rPr>
      </w:pPr>
      <w:r>
        <w:rPr>
          <w:rFonts w:hint="eastAsia" w:ascii="宋体" w:hAnsi="宋体"/>
          <w:sz w:val="18"/>
          <w:szCs w:val="18"/>
        </w:rPr>
        <w:t xml:space="preserve">2.</w:t>
      </w:r>
      <w:r>
        <w:rPr>
          <w:rFonts w:hint="eastAsia" w:ascii="宋体" w:hAnsi="宋体"/>
          <w:sz w:val="18"/>
          <w:szCs w:val="18"/>
        </w:rPr>
        <w:t xml:space="preserve">残疾人福利性单位、监狱企业视同小型、微型企业，其中残疾人福利性单位须按《财政部</w:t>
      </w:r>
      <w:r>
        <w:rPr>
          <w:rFonts w:hint="eastAsia" w:ascii="宋体" w:hAnsi="宋体"/>
          <w:sz w:val="18"/>
          <w:szCs w:val="18"/>
        </w:rPr>
        <w:t xml:space="preserve"> </w:t>
      </w:r>
      <w:r>
        <w:rPr>
          <w:rFonts w:hint="eastAsia" w:ascii="宋体" w:hAnsi="宋体"/>
          <w:sz w:val="18"/>
          <w:szCs w:val="18"/>
        </w:rPr>
        <w:t xml:space="preserve">民政部</w:t>
      </w:r>
      <w:r>
        <w:rPr>
          <w:rFonts w:hint="eastAsia" w:ascii="宋体" w:hAnsi="宋体"/>
          <w:sz w:val="18"/>
          <w:szCs w:val="18"/>
        </w:rPr>
        <w:t xml:space="preserve"> </w:t>
      </w:r>
      <w:r>
        <w:rPr>
          <w:rFonts w:hint="eastAsia" w:ascii="宋体" w:hAnsi="宋体"/>
          <w:sz w:val="18"/>
          <w:szCs w:val="18"/>
        </w:rPr>
        <w:t xml:space="preserve">中国残疾人联合会关于促进残疾人就业政府采购政策的通知》（财库〔</w:t>
      </w:r>
      <w:r>
        <w:rPr>
          <w:rFonts w:hint="eastAsia" w:ascii="宋体" w:hAnsi="宋体"/>
          <w:sz w:val="18"/>
          <w:szCs w:val="18"/>
        </w:rPr>
        <w:t xml:space="preserve">2017</w:t>
      </w:r>
      <w:r>
        <w:rPr>
          <w:rFonts w:hint="eastAsia" w:ascii="宋体" w:hAnsi="宋体"/>
          <w:sz w:val="18"/>
          <w:szCs w:val="18"/>
        </w:rPr>
        <w:t xml:space="preserve">〕</w:t>
      </w:r>
      <w:r>
        <w:rPr>
          <w:rFonts w:hint="eastAsia" w:ascii="宋体" w:hAnsi="宋体"/>
          <w:sz w:val="18"/>
          <w:szCs w:val="18"/>
        </w:rPr>
        <w:t xml:space="preserve">141</w:t>
      </w:r>
      <w:r>
        <w:rPr>
          <w:rFonts w:hint="eastAsia" w:ascii="宋体" w:hAnsi="宋体"/>
          <w:sz w:val="18"/>
          <w:szCs w:val="18"/>
        </w:rPr>
        <w:t xml:space="preserve">号）的规定出具《残疾人福利性单位声明函》、监狱企业须按《财政部</w:t>
      </w:r>
      <w:r>
        <w:rPr>
          <w:rFonts w:hint="eastAsia" w:ascii="宋体" w:hAnsi="宋体"/>
          <w:sz w:val="18"/>
          <w:szCs w:val="18"/>
        </w:rPr>
        <w:t xml:space="preserve"> </w:t>
      </w:r>
      <w:r>
        <w:rPr>
          <w:rFonts w:hint="eastAsia" w:ascii="宋体" w:hAnsi="宋体"/>
          <w:sz w:val="18"/>
          <w:szCs w:val="18"/>
        </w:rPr>
        <w:t xml:space="preserve">司法部关于政府采购支持监狱企业发展有关问题的通知》</w:t>
      </w:r>
      <w:r>
        <w:rPr>
          <w:rFonts w:hint="eastAsia" w:ascii="宋体" w:hAnsi="宋体"/>
          <w:sz w:val="18"/>
          <w:szCs w:val="18"/>
        </w:rPr>
        <w:t xml:space="preserve">(</w:t>
      </w:r>
      <w:r>
        <w:rPr>
          <w:rFonts w:hint="eastAsia" w:ascii="宋体" w:hAnsi="宋体"/>
          <w:sz w:val="18"/>
          <w:szCs w:val="18"/>
        </w:rPr>
        <w:t xml:space="preserve">财库〔</w:t>
      </w:r>
      <w:r>
        <w:rPr>
          <w:rFonts w:hint="eastAsia" w:ascii="宋体" w:hAnsi="宋体"/>
          <w:sz w:val="18"/>
          <w:szCs w:val="18"/>
        </w:rPr>
        <w:t xml:space="preserve">2014</w:t>
      </w:r>
      <w:r>
        <w:rPr>
          <w:rFonts w:hint="eastAsia" w:ascii="宋体" w:hAnsi="宋体"/>
          <w:sz w:val="18"/>
          <w:szCs w:val="18"/>
        </w:rPr>
        <w:t xml:space="preserve">〕</w:t>
      </w:r>
      <w:r>
        <w:rPr>
          <w:rFonts w:hint="eastAsia" w:ascii="宋体" w:hAnsi="宋体"/>
          <w:sz w:val="18"/>
          <w:szCs w:val="18"/>
        </w:rPr>
        <w:t xml:space="preserve">68</w:t>
      </w:r>
      <w:r>
        <w:rPr>
          <w:rFonts w:hint="eastAsia" w:ascii="宋体" w:hAnsi="宋体"/>
          <w:sz w:val="18"/>
          <w:szCs w:val="18"/>
        </w:rPr>
        <w:t xml:space="preserve">号</w:t>
      </w:r>
      <w:r>
        <w:rPr>
          <w:rFonts w:hint="eastAsia" w:ascii="宋体" w:hAnsi="宋体"/>
          <w:sz w:val="18"/>
          <w:szCs w:val="18"/>
        </w:rPr>
        <w:t xml:space="preserve">)</w:t>
      </w:r>
      <w:r>
        <w:rPr>
          <w:rFonts w:hint="eastAsia" w:ascii="宋体" w:hAnsi="宋体"/>
          <w:sz w:val="18"/>
          <w:szCs w:val="18"/>
        </w:rPr>
        <w:t xml:space="preserve">文件规定出具省级以上监狱管理局、戒毒管理局（含新疆生产建设兵团）出具的属于监狱企业的证明文件，否则不享受价格扣除。如残疾人福利性单位或监狱企业属于小型、微型企业的，不重复享受价格扣除。</w:t>
      </w:r>
      <w:r/>
    </w:p>
    <w:p>
      <w:pPr>
        <w:pStyle w:val="2286"/>
        <w:ind w:firstLine="420"/>
        <w:spacing w:line="360" w:lineRule="auto"/>
        <w:rPr>
          <w:rFonts w:ascii="宋体" w:hAnsi="宋体"/>
          <w:sz w:val="18"/>
          <w:szCs w:val="18"/>
        </w:rPr>
      </w:pPr>
      <w:r>
        <w:rPr>
          <w:rFonts w:hint="eastAsia" w:ascii="宋体" w:hAnsi="宋体"/>
          <w:sz w:val="18"/>
          <w:szCs w:val="18"/>
        </w:rPr>
        <w:t xml:space="preserve">3.</w:t>
      </w:r>
      <w:r>
        <w:rPr>
          <w:rFonts w:hint="eastAsia" w:ascii="宋体" w:hAnsi="宋体"/>
          <w:sz w:val="18"/>
          <w:szCs w:val="18"/>
        </w:rPr>
        <w:t xml:space="preserve">中小微企业划型标准请对照《关于印发中小企业划型标准规定的通知》（工信部联企业〔</w:t>
      </w:r>
      <w:r>
        <w:rPr>
          <w:rFonts w:hint="eastAsia" w:ascii="宋体" w:hAnsi="宋体"/>
          <w:sz w:val="18"/>
          <w:szCs w:val="18"/>
        </w:rPr>
        <w:t xml:space="preserve">2011</w:t>
      </w:r>
      <w:r>
        <w:rPr>
          <w:rFonts w:hint="eastAsia" w:ascii="宋体" w:hAnsi="宋体"/>
          <w:sz w:val="18"/>
          <w:szCs w:val="18"/>
        </w:rPr>
        <w:t xml:space="preserve">〕</w:t>
      </w:r>
      <w:r>
        <w:rPr>
          <w:rFonts w:hint="eastAsia" w:ascii="宋体" w:hAnsi="宋体"/>
          <w:sz w:val="18"/>
          <w:szCs w:val="18"/>
        </w:rPr>
        <w:t xml:space="preserve">300</w:t>
      </w:r>
      <w:r>
        <w:rPr>
          <w:rFonts w:hint="eastAsia" w:ascii="宋体" w:hAnsi="宋体"/>
          <w:sz w:val="18"/>
          <w:szCs w:val="18"/>
        </w:rPr>
        <w:t xml:space="preserve">号，文件网</w:t>
      </w:r>
      <w:r>
        <w:rPr>
          <w:rFonts w:hint="eastAsia" w:ascii="宋体" w:hAnsi="宋体"/>
          <w:sz w:val="18"/>
          <w:szCs w:val="18"/>
        </w:rPr>
        <w:t xml:space="preserve">址如下：</w:t>
      </w:r>
      <w:hyperlink r:id="rId15" w:tooltip="http://www.gov.cn/zwgk/2011-07/04/content_1898747.htm" w:history="1">
        <w:r>
          <w:rPr>
            <w:rStyle w:val="2287"/>
            <w:rFonts w:hint="eastAsia" w:ascii="宋体" w:hAnsi="宋体"/>
            <w:color w:val="auto"/>
            <w:sz w:val="18"/>
            <w:szCs w:val="18"/>
          </w:rPr>
          <w:t xml:space="preserve">http://www.gov.cn/zwgk/2011-07/04/content_1898747.htm</w:t>
        </w:r>
      </w:hyperlink>
      <w:r>
        <w:rPr>
          <w:rFonts w:hint="eastAsia" w:ascii="宋体" w:hAnsi="宋体"/>
          <w:sz w:val="18"/>
          <w:szCs w:val="18"/>
        </w:rPr>
        <w:t xml:space="preserve">。</w:t>
      </w:r>
      <w:r/>
    </w:p>
    <w:p>
      <w:pPr>
        <w:pStyle w:val="2286"/>
        <w:ind w:firstLine="420"/>
        <w:spacing w:line="360" w:lineRule="auto"/>
        <w:rPr>
          <w:rFonts w:ascii="宋体" w:hAnsi="宋体"/>
          <w:sz w:val="18"/>
          <w:szCs w:val="18"/>
        </w:rPr>
      </w:pPr>
      <w:r>
        <w:rPr>
          <w:rFonts w:hint="eastAsia" w:ascii="宋体" w:hAnsi="宋体"/>
          <w:sz w:val="18"/>
          <w:szCs w:val="18"/>
        </w:rPr>
        <w:t xml:space="preserve">4.</w:t>
      </w:r>
      <w:r>
        <w:rPr>
          <w:rFonts w:hint="eastAsia" w:ascii="宋体" w:hAnsi="宋体"/>
          <w:sz w:val="18"/>
          <w:szCs w:val="18"/>
        </w:rPr>
        <w:t xml:space="preserve">中标供应商的中小企业声明函将在结果公告中对外公示，声明函内容不实的，属于提供虚假材料谋取中标，将依照《中华人民共和国政府采购法》等国</w:t>
      </w:r>
      <w:r>
        <w:rPr>
          <w:rFonts w:hint="eastAsia" w:ascii="宋体" w:hAnsi="宋体"/>
          <w:sz w:val="18"/>
          <w:szCs w:val="18"/>
        </w:rPr>
        <w:t xml:space="preserve">家有关规定追究相应责任。</w:t>
      </w:r>
      <w:r/>
    </w:p>
    <w:p>
      <w:pPr>
        <w:pStyle w:val="2286"/>
        <w:ind w:firstLine="420"/>
        <w:spacing w:line="360" w:lineRule="auto"/>
        <w:rPr>
          <w:b/>
          <w:sz w:val="18"/>
          <w:szCs w:val="18"/>
        </w:rPr>
      </w:pPr>
      <w:r>
        <w:rPr>
          <w:rFonts w:ascii="宋体" w:hAnsi="宋体"/>
          <w:b/>
          <w:sz w:val="18"/>
          <w:szCs w:val="18"/>
        </w:rPr>
        <w:t xml:space="preserve">5</w:t>
      </w:r>
      <w:r>
        <w:rPr>
          <w:rFonts w:hint="eastAsia"/>
          <w:b/>
          <w:sz w:val="18"/>
          <w:szCs w:val="18"/>
        </w:rPr>
        <w:t xml:space="preserve">.</w:t>
      </w:r>
      <w:r>
        <w:rPr>
          <w:b/>
          <w:sz w:val="18"/>
          <w:szCs w:val="18"/>
        </w:rPr>
        <w:t xml:space="preserve">本项目采购包</w:t>
      </w:r>
      <w:r>
        <w:rPr>
          <w:rFonts w:hint="eastAsia"/>
          <w:b/>
          <w:sz w:val="18"/>
          <w:szCs w:val="18"/>
        </w:rPr>
        <w:t xml:space="preserve">1</w:t>
      </w:r>
      <w:r>
        <w:rPr>
          <w:rFonts w:hint="eastAsia"/>
          <w:b/>
          <w:sz w:val="18"/>
          <w:szCs w:val="18"/>
        </w:rPr>
        <w:t xml:space="preserve">、采购包</w:t>
      </w:r>
      <w:r>
        <w:rPr>
          <w:rFonts w:hint="eastAsia"/>
          <w:b/>
          <w:sz w:val="18"/>
          <w:szCs w:val="18"/>
        </w:rPr>
        <w:t xml:space="preserve">2</w:t>
      </w:r>
      <w:r>
        <w:rPr>
          <w:b/>
          <w:sz w:val="18"/>
          <w:szCs w:val="18"/>
        </w:rPr>
        <w:t xml:space="preserve">专门面向中小企业采购，根据财政部、工业和信息化部关于印发《政府采购促进中小企业发展管理办法》</w:t>
      </w:r>
      <w:r>
        <w:rPr>
          <w:rFonts w:hint="eastAsia"/>
          <w:b/>
          <w:sz w:val="18"/>
          <w:szCs w:val="18"/>
        </w:rPr>
        <w:t xml:space="preserve">（</w:t>
      </w:r>
      <w:r>
        <w:rPr>
          <w:b/>
          <w:sz w:val="18"/>
          <w:szCs w:val="18"/>
        </w:rPr>
        <w:t xml:space="preserve">财库</w:t>
      </w:r>
      <w:r>
        <w:rPr>
          <w:b/>
          <w:sz w:val="18"/>
          <w:szCs w:val="18"/>
        </w:rPr>
        <w:t xml:space="preserve">[2020]46</w:t>
      </w:r>
      <w:r>
        <w:rPr>
          <w:b/>
          <w:sz w:val="18"/>
          <w:szCs w:val="18"/>
        </w:rPr>
        <w:t xml:space="preserve">号文</w:t>
      </w:r>
      <w:r>
        <w:rPr>
          <w:rFonts w:hint="eastAsia"/>
          <w:b/>
          <w:sz w:val="18"/>
          <w:szCs w:val="18"/>
        </w:rPr>
        <w:t xml:space="preserve">）</w:t>
      </w:r>
      <w:r>
        <w:rPr>
          <w:b/>
          <w:sz w:val="18"/>
          <w:szCs w:val="18"/>
        </w:rPr>
        <w:t xml:space="preserve">的通知，不再对小微企业的报价给予价格折扣；本项目采购包</w:t>
      </w:r>
      <w:r>
        <w:rPr>
          <w:rFonts w:hint="eastAsia"/>
          <w:b/>
          <w:sz w:val="18"/>
          <w:szCs w:val="18"/>
        </w:rPr>
        <w:t xml:space="preserve">3</w:t>
      </w:r>
      <w:r>
        <w:rPr>
          <w:rFonts w:hint="eastAsia"/>
          <w:b/>
          <w:sz w:val="18"/>
          <w:szCs w:val="18"/>
        </w:rPr>
        <w:t xml:space="preserve">、采购包</w:t>
      </w:r>
      <w:r>
        <w:rPr>
          <w:rFonts w:hint="eastAsia"/>
          <w:b/>
          <w:sz w:val="18"/>
          <w:szCs w:val="18"/>
        </w:rPr>
        <w:t xml:space="preserve">4</w:t>
      </w:r>
      <w:r>
        <w:rPr>
          <w:rFonts w:hint="eastAsia"/>
          <w:b/>
          <w:sz w:val="18"/>
          <w:szCs w:val="18"/>
        </w:rPr>
        <w:t xml:space="preserve">、采购包</w:t>
      </w:r>
      <w:r>
        <w:rPr>
          <w:rFonts w:hint="eastAsia"/>
          <w:b/>
          <w:sz w:val="18"/>
          <w:szCs w:val="18"/>
        </w:rPr>
        <w:t xml:space="preserve">5</w:t>
      </w:r>
      <w:r>
        <w:rPr>
          <w:rFonts w:hint="eastAsia"/>
          <w:b/>
          <w:sz w:val="18"/>
          <w:szCs w:val="18"/>
        </w:rPr>
        <w:t xml:space="preserve">供应商未在投标文件中提供本企业《中小企业声明函》的，不享受价格扣除。</w:t>
      </w:r>
      <w:r/>
    </w:p>
    <w:p>
      <w:pPr>
        <w:pStyle w:val="2286"/>
        <w:ind w:firstLine="420"/>
        <w:spacing w:line="360" w:lineRule="auto"/>
        <w:rPr>
          <w:b/>
          <w:sz w:val="18"/>
          <w:szCs w:val="18"/>
        </w:rPr>
      </w:pPr>
      <w:r>
        <w:rPr>
          <w:b/>
          <w:sz w:val="18"/>
          <w:szCs w:val="18"/>
        </w:rPr>
        <w:br w:type="page" w:clear="all"/>
      </w:r>
      <w:r/>
    </w:p>
    <w:p>
      <w:pPr>
        <w:jc w:val="center"/>
        <w:rPr>
          <w:rFonts w:ascii="楷体" w:hAnsi="楷体" w:eastAsia="楷体" w:cs="楷体"/>
          <w:sz w:val="44"/>
          <w:szCs w:val="44"/>
        </w:rPr>
        <w:outlineLvl w:val="0"/>
      </w:pPr>
      <w:r>
        <w:rPr>
          <w:rFonts w:hint="eastAsia" w:ascii="楷体" w:hAnsi="楷体" w:eastAsia="楷体" w:cs="楷体"/>
          <w:sz w:val="44"/>
          <w:szCs w:val="44"/>
        </w:rPr>
        <w:t xml:space="preserve">告供应商书</w:t>
      </w:r>
      <w:r/>
    </w:p>
    <w:p>
      <w:pPr>
        <w:rPr>
          <w:rFonts w:ascii="楷体" w:hAnsi="楷体" w:eastAsia="楷体" w:cs="楷体"/>
          <w:sz w:val="32"/>
          <w:szCs w:val="32"/>
        </w:rPr>
      </w:pPr>
      <w:r>
        <w:rPr>
          <w:rFonts w:ascii="楷体" w:hAnsi="楷体" w:eastAsia="楷体" w:cs="楷体"/>
          <w:sz w:val="32"/>
          <w:szCs w:val="32"/>
        </w:rPr>
      </w:r>
      <w:r/>
    </w:p>
    <w:p>
      <w:pPr>
        <w:rPr>
          <w:rFonts w:ascii="楷体" w:hAnsi="楷体" w:eastAsia="楷体" w:cs="楷体"/>
          <w:sz w:val="44"/>
          <w:szCs w:val="44"/>
        </w:rPr>
      </w:pPr>
      <w:r>
        <w:rPr>
          <w:rFonts w:hint="eastAsia" w:ascii="楷体" w:hAnsi="楷体" w:eastAsia="楷体" w:cs="楷体"/>
          <w:sz w:val="32"/>
          <w:szCs w:val="32"/>
        </w:rPr>
        <w:t xml:space="preserve">中标（成交）供应商：</w:t>
      </w:r>
      <w:r/>
    </w:p>
    <w:p>
      <w:pPr>
        <w:ind w:firstLine="640"/>
        <w:rPr>
          <w:rFonts w:ascii="楷体" w:hAnsi="楷体" w:eastAsia="楷体" w:cs="楷体"/>
          <w:sz w:val="32"/>
          <w:szCs w:val="32"/>
        </w:rPr>
      </w:pPr>
      <w:r>
        <w:rPr>
          <w:rFonts w:hint="eastAsia" w:ascii="楷体" w:hAnsi="楷体" w:eastAsia="楷体" w:cs="楷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楷体" w:hAnsi="楷体" w:eastAsia="楷体" w:cs="楷体"/>
          <w:sz w:val="32"/>
          <w:szCs w:val="32"/>
        </w:rPr>
      </w:pPr>
      <w:r>
        <w:rPr>
          <w:rFonts w:hint="eastAsia" w:ascii="楷体" w:hAnsi="楷体" w:eastAsia="楷体" w:cs="楷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Pr>
          <w:rFonts w:hint="eastAsia" w:ascii="楷体" w:hAnsi="楷体" w:eastAsia="楷体" w:cs="楷体"/>
          <w:sz w:val="32"/>
          <w:szCs w:val="32"/>
        </w:rPr>
        <w:t xml:space="preserve">http://www.ccgp-jiangs</w:t>
      </w:r>
      <w:r>
        <w:rPr>
          <w:rFonts w:hint="eastAsia" w:ascii="楷体" w:hAnsi="楷体" w:eastAsia="楷体" w:cs="楷体"/>
          <w:sz w:val="32"/>
          <w:szCs w:val="32"/>
        </w:rPr>
        <w:t xml:space="preserve">u.gov.cn/jiangsu/paying.html</w:t>
      </w:r>
      <w:r>
        <w:rPr>
          <w:rFonts w:hint="eastAsia" w:ascii="楷体" w:hAnsi="楷体" w:eastAsia="楷体" w:cs="楷体"/>
          <w:sz w:val="32"/>
          <w:szCs w:val="32"/>
        </w:rPr>
        <w:t xml:space="preserve">）查看并办理。</w:t>
      </w:r>
      <w:r/>
    </w:p>
    <w:p>
      <w:pPr>
        <w:ind w:firstLine="640"/>
        <w:rPr>
          <w:rFonts w:ascii="楷体" w:hAnsi="楷体" w:eastAsia="楷体" w:cs="楷体"/>
          <w:sz w:val="32"/>
          <w:szCs w:val="32"/>
        </w:rPr>
      </w:pPr>
      <w:r>
        <w:rPr>
          <w:rFonts w:hint="eastAsia" w:ascii="楷体" w:hAnsi="楷体" w:eastAsia="楷体" w:cs="楷体"/>
          <w:sz w:val="32"/>
          <w:szCs w:val="32"/>
        </w:rPr>
        <w:t xml:space="preserve">如您需要帮助，请致电镇江市财政局政府采购管理处，电话：</w:t>
      </w:r>
      <w:r>
        <w:rPr>
          <w:rFonts w:hint="eastAsia" w:ascii="楷体" w:hAnsi="楷体" w:eastAsia="楷体" w:cs="楷体"/>
          <w:sz w:val="32"/>
          <w:szCs w:val="32"/>
        </w:rPr>
        <w:t xml:space="preserve">0511-80909958</w:t>
      </w:r>
      <w:r>
        <w:rPr>
          <w:rFonts w:hint="eastAsia" w:ascii="楷体" w:hAnsi="楷体" w:eastAsia="楷体" w:cs="楷体"/>
          <w:sz w:val="32"/>
          <w:szCs w:val="32"/>
        </w:rPr>
        <w:t xml:space="preserve">。我们将竭诚为您服务！</w:t>
      </w:r>
      <w:r/>
    </w:p>
    <w:p>
      <w:pPr>
        <w:ind w:right="160" w:firstLine="640"/>
        <w:jc w:val="right"/>
        <w:rPr>
          <w:rFonts w:ascii="楷体" w:hAnsi="楷体" w:eastAsia="楷体" w:cs="楷体"/>
          <w:sz w:val="32"/>
          <w:szCs w:val="32"/>
        </w:rPr>
      </w:pPr>
      <w:r>
        <w:rPr>
          <w:rFonts w:ascii="楷体" w:hAnsi="楷体" w:eastAsia="楷体" w:cs="楷体"/>
          <w:sz w:val="32"/>
          <w:szCs w:val="32"/>
        </w:rPr>
      </w:r>
      <w:r/>
    </w:p>
    <w:p>
      <w:pPr>
        <w:ind w:right="160" w:firstLine="640"/>
        <w:jc w:val="right"/>
        <w:rPr>
          <w:rFonts w:ascii="楷体" w:hAnsi="楷体" w:eastAsia="楷体" w:cs="楷体"/>
          <w:sz w:val="32"/>
          <w:szCs w:val="32"/>
        </w:rPr>
      </w:pPr>
      <w:r>
        <w:rPr>
          <w:rFonts w:hint="eastAsia" w:ascii="楷体" w:hAnsi="楷体" w:eastAsia="楷体" w:cs="楷体"/>
          <w:sz w:val="32"/>
          <w:szCs w:val="32"/>
        </w:rPr>
        <w:t xml:space="preserve">镇江市财政局</w:t>
      </w:r>
      <w:r/>
    </w:p>
    <w:p>
      <w:pPr>
        <w:pStyle w:val="2286"/>
        <w:ind w:firstLine="420"/>
        <w:spacing w:line="360" w:lineRule="auto"/>
        <w:rPr>
          <w:rFonts w:ascii="宋体" w:hAnsi="宋体"/>
          <w:b/>
          <w:sz w:val="18"/>
          <w:szCs w:val="18"/>
        </w:rPr>
      </w:pPr>
      <w:r>
        <w:rPr>
          <w:rFonts w:ascii="宋体" w:hAnsi="宋体"/>
          <w:b/>
          <w:sz w:val="18"/>
          <w:szCs w:val="18"/>
        </w:rPr>
      </w:r>
      <w:r/>
    </w:p>
    <w:sectPr>
      <w:footerReference w:type="default" r:id="rId9"/>
      <w:footnotePr/>
      <w:endnotePr/>
      <w:type w:val="nextPage"/>
      <w:pgSz w:w="11907" w:h="16840" w:orient="portrait"/>
      <w:pgMar w:top="1134" w:right="1247" w:bottom="1077" w:left="1247" w:header="851" w:footer="85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MS Gothic">
    <w:panose1 w:val="020B0609070205080204"/>
  </w:font>
  <w:font w:name="Calibri Light">
    <w:panose1 w:val="020F0302020204030204"/>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nsolas">
    <w:panose1 w:val="020B0609020204030204"/>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等线">
    <w:panose1 w:val="02010600030101010101"/>
  </w:font>
  <w:font w:name="等线 Light">
    <w:panose1 w:val="02010600030101010101"/>
  </w:font>
  <w:font w:name="仿宋">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67"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ind w:left="-107" w:firstLine="360"/>
      <w:jc w:val="center"/>
    </w:pPr>
    <w:r>
      <w:fldChar w:fldCharType="begin"/>
    </w:r>
    <w:r>
      <w:rPr>
        <w:highlight w:val="white"/>
      </w:rPr>
      <w:instrText xml:space="preserve">PAGE   \* MERGEFORMAT</w:instrText>
    </w:r>
    <w:r>
      <w:fldChar w:fldCharType="separate"/>
    </w:r>
    <w:r>
      <w:rPr>
        <w:highlight w:val="white"/>
        <w:lang w:val="zh-CN"/>
      </w:rPr>
      <w:t xml:space="preserve">55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6" w:default="1">
    <w:name w:val="Normal"/>
    <w:qFormat/>
    <w:pPr>
      <w:jc w:val="both"/>
      <w:widowControl w:val="off"/>
    </w:pPr>
    <w:rPr>
      <w:rFonts w:ascii="Calibri" w:hAnsi="Calibri"/>
      <w:sz w:val="21"/>
      <w:szCs w:val="22"/>
    </w:rPr>
  </w:style>
  <w:style w:type="paragraph" w:styleId="687">
    <w:name w:val="Heading 1"/>
    <w:basedOn w:val="686"/>
    <w:next w:val="686"/>
    <w:link w:val="775"/>
    <w:uiPriority w:val="9"/>
    <w:qFormat/>
    <w:pPr>
      <w:keepNext/>
      <w:outlineLvl w:val="0"/>
    </w:pPr>
    <w:rPr>
      <w:rFonts w:ascii="楷体_GB2312" w:eastAsia="楷体_GB2312"/>
      <w:sz w:val="28"/>
      <w:szCs w:val="20"/>
    </w:rPr>
  </w:style>
  <w:style w:type="paragraph" w:styleId="688">
    <w:name w:val="Heading 2"/>
    <w:basedOn w:val="686"/>
    <w:next w:val="699"/>
    <w:link w:val="777"/>
    <w:uiPriority w:val="9"/>
    <w:qFormat/>
    <w:pPr>
      <w:jc w:val="center"/>
      <w:keepLines/>
      <w:keepNext/>
      <w:spacing w:before="260" w:after="260" w:line="416" w:lineRule="auto"/>
      <w:outlineLvl w:val="1"/>
    </w:pPr>
    <w:rPr>
      <w:rFonts w:ascii="幼圆" w:hAnsi="Arial" w:eastAsia="楷体_GB2312"/>
      <w:b/>
      <w:sz w:val="44"/>
      <w:szCs w:val="20"/>
    </w:rPr>
  </w:style>
  <w:style w:type="paragraph" w:styleId="689">
    <w:name w:val="Heading 3"/>
    <w:basedOn w:val="686"/>
    <w:next w:val="699"/>
    <w:link w:val="778"/>
    <w:uiPriority w:val="9"/>
    <w:qFormat/>
    <w:pPr>
      <w:keepLines/>
      <w:keepNext/>
      <w:spacing w:before="260" w:after="260" w:line="416" w:lineRule="auto"/>
      <w:outlineLvl w:val="2"/>
    </w:pPr>
    <w:rPr>
      <w:b/>
      <w:sz w:val="32"/>
      <w:szCs w:val="20"/>
    </w:rPr>
  </w:style>
  <w:style w:type="paragraph" w:styleId="690">
    <w:name w:val="Heading 4"/>
    <w:basedOn w:val="686"/>
    <w:next w:val="686"/>
    <w:link w:val="779"/>
    <w:uiPriority w:val="9"/>
    <w:qFormat/>
    <w:pPr>
      <w:keepLines/>
      <w:keepNext/>
      <w:spacing w:before="280" w:after="290" w:line="376" w:lineRule="auto"/>
      <w:outlineLvl w:val="3"/>
    </w:pPr>
    <w:rPr>
      <w:rFonts w:ascii="Arial" w:hAnsi="Arial" w:eastAsia="黑体"/>
      <w:b/>
      <w:bCs/>
      <w:sz w:val="28"/>
      <w:szCs w:val="28"/>
    </w:rPr>
  </w:style>
  <w:style w:type="paragraph" w:styleId="691">
    <w:name w:val="Heading 5"/>
    <w:basedOn w:val="686"/>
    <w:next w:val="699"/>
    <w:link w:val="780"/>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92">
    <w:name w:val="Heading 6"/>
    <w:basedOn w:val="686"/>
    <w:next w:val="699"/>
    <w:link w:val="781"/>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93">
    <w:name w:val="Heading 7"/>
    <w:basedOn w:val="686"/>
    <w:next w:val="699"/>
    <w:link w:val="782"/>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94">
    <w:name w:val="Heading 8"/>
    <w:basedOn w:val="686"/>
    <w:next w:val="699"/>
    <w:link w:val="783"/>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95">
    <w:name w:val="Heading 9"/>
    <w:basedOn w:val="686"/>
    <w:next w:val="699"/>
    <w:link w:val="784"/>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96" w:default="1">
    <w:name w:val="Default Paragraph Font"/>
    <w:uiPriority w:val="1"/>
    <w:semiHidden/>
    <w:unhideWhenUsed/>
  </w:style>
  <w:style w:type="table" w:styleId="697" w:default="1">
    <w:name w:val="Normal Table"/>
    <w:uiPriority w:val="99"/>
    <w:semiHidden/>
    <w:unhideWhenUsed/>
    <w:tblPr>
      <w:tblInd w:w="0" w:type="dxa"/>
      <w:tblCellMar>
        <w:left w:w="108" w:type="dxa"/>
        <w:top w:w="0" w:type="dxa"/>
        <w:right w:w="108" w:type="dxa"/>
        <w:bottom w:w="0" w:type="dxa"/>
      </w:tblCellMar>
    </w:tblPr>
  </w:style>
  <w:style w:type="numbering" w:styleId="698" w:default="1">
    <w:name w:val="No List"/>
    <w:uiPriority w:val="99"/>
    <w:semiHidden/>
    <w:unhideWhenUsed/>
  </w:style>
  <w:style w:type="paragraph" w:styleId="699">
    <w:name w:val="Normal Indent"/>
    <w:basedOn w:val="686"/>
    <w:link w:val="776"/>
    <w:unhideWhenUsed/>
    <w:qFormat/>
    <w:pPr>
      <w:ind w:firstLine="420"/>
    </w:pPr>
  </w:style>
  <w:style w:type="paragraph" w:styleId="700">
    <w:name w:val="toc 7"/>
    <w:basedOn w:val="686"/>
    <w:next w:val="686"/>
    <w:uiPriority w:val="39"/>
    <w:unhideWhenUsed/>
    <w:qFormat/>
    <w:pPr>
      <w:ind w:left="2520"/>
    </w:pPr>
    <w:rPr>
      <w:rFonts w:ascii="等线" w:hAnsi="等线" w:eastAsia="等线"/>
    </w:rPr>
  </w:style>
  <w:style w:type="paragraph" w:styleId="701">
    <w:name w:val="List Number 2"/>
    <w:basedOn w:val="686"/>
    <w:unhideWhenUsed/>
    <w:qFormat/>
    <w:pPr>
      <w:ind w:left="425" w:hanging="425"/>
      <w:spacing w:line="300" w:lineRule="auto"/>
      <w:tabs>
        <w:tab w:val="left" w:pos="425" w:leader="none"/>
        <w:tab w:val="left" w:pos="567" w:leader="none"/>
      </w:tabs>
    </w:pPr>
    <w:rPr>
      <w:sz w:val="28"/>
      <w:szCs w:val="20"/>
    </w:rPr>
  </w:style>
  <w:style w:type="paragraph" w:styleId="702">
    <w:name w:val="Note Heading"/>
    <w:basedOn w:val="686"/>
    <w:next w:val="686"/>
    <w:link w:val="785"/>
    <w:qFormat/>
    <w:pPr>
      <w:jc w:val="center"/>
    </w:pPr>
    <w:rPr>
      <w:rFonts w:ascii="等线" w:hAnsi="等线" w:eastAsia="等线"/>
    </w:rPr>
  </w:style>
  <w:style w:type="paragraph" w:styleId="703">
    <w:name w:val="index 8"/>
    <w:basedOn w:val="686"/>
    <w:next w:val="686"/>
    <w:qFormat/>
    <w:pPr>
      <w:ind w:left="1680" w:hanging="210"/>
      <w:jc w:val="left"/>
    </w:pPr>
    <w:rPr>
      <w:sz w:val="20"/>
      <w:szCs w:val="20"/>
    </w:rPr>
  </w:style>
  <w:style w:type="paragraph" w:styleId="704">
    <w:name w:val="List Number"/>
    <w:basedOn w:val="705"/>
    <w:qFormat/>
    <w:pPr>
      <w:ind w:left="720" w:right="720" w:hanging="360"/>
      <w:spacing w:before="120" w:after="240" w:line="240" w:lineRule="atLeast"/>
      <w:widowControl/>
    </w:pPr>
    <w:rPr>
      <w:rFonts w:ascii="宋体" w:hAnsi="Garamond"/>
      <w:spacing w:val="-5"/>
      <w:sz w:val="24"/>
      <w:szCs w:val="20"/>
    </w:rPr>
  </w:style>
  <w:style w:type="paragraph" w:styleId="705">
    <w:name w:val="List"/>
    <w:basedOn w:val="686"/>
    <w:qFormat/>
    <w:pPr>
      <w:ind w:left="200" w:hanging="200"/>
    </w:pPr>
  </w:style>
  <w:style w:type="paragraph" w:styleId="706">
    <w:name w:val="Caption"/>
    <w:basedOn w:val="686"/>
    <w:next w:val="686"/>
    <w:link w:val="786"/>
    <w:uiPriority w:val="35"/>
    <w:qFormat/>
    <w:rPr>
      <w:rFonts w:ascii="Cambria" w:hAnsi="Cambria" w:eastAsia="黑体"/>
    </w:rPr>
  </w:style>
  <w:style w:type="paragraph" w:styleId="707">
    <w:name w:val="index 5"/>
    <w:basedOn w:val="686"/>
    <w:next w:val="686"/>
    <w:qFormat/>
    <w:pPr>
      <w:ind w:left="1050" w:hanging="210"/>
      <w:jc w:val="left"/>
    </w:pPr>
    <w:rPr>
      <w:sz w:val="20"/>
      <w:szCs w:val="20"/>
    </w:rPr>
  </w:style>
  <w:style w:type="paragraph" w:styleId="708">
    <w:name w:val="List Bullet"/>
    <w:basedOn w:val="686"/>
    <w:uiPriority w:val="99"/>
    <w:unhideWhenUsed/>
    <w:qFormat/>
    <w:pPr>
      <w:contextualSpacing/>
      <w:ind w:left="1236" w:hanging="1236"/>
      <w:tabs>
        <w:tab w:val="left" w:pos="360" w:leader="none"/>
      </w:tabs>
    </w:pPr>
  </w:style>
  <w:style w:type="paragraph" w:styleId="709">
    <w:name w:val="Document Map"/>
    <w:basedOn w:val="686"/>
    <w:link w:val="787"/>
    <w:qFormat/>
    <w:rPr>
      <w:rFonts w:ascii="宋体" w:hAnsi="等线" w:eastAsia="等线"/>
      <w:sz w:val="18"/>
      <w:szCs w:val="18"/>
    </w:rPr>
  </w:style>
  <w:style w:type="paragraph" w:styleId="710">
    <w:name w:val="annotation text"/>
    <w:basedOn w:val="686"/>
    <w:link w:val="788"/>
    <w:uiPriority w:val="99"/>
    <w:qFormat/>
    <w:pPr>
      <w:jc w:val="left"/>
    </w:pPr>
    <w:rPr>
      <w:rFonts w:eastAsia="等线"/>
    </w:rPr>
  </w:style>
  <w:style w:type="paragraph" w:styleId="711">
    <w:name w:val="index 6"/>
    <w:basedOn w:val="686"/>
    <w:next w:val="686"/>
    <w:qFormat/>
    <w:pPr>
      <w:ind w:left="1260" w:hanging="210"/>
      <w:jc w:val="left"/>
    </w:pPr>
    <w:rPr>
      <w:sz w:val="20"/>
      <w:szCs w:val="20"/>
    </w:rPr>
  </w:style>
  <w:style w:type="paragraph" w:styleId="712">
    <w:name w:val="Salutation"/>
    <w:basedOn w:val="686"/>
    <w:next w:val="686"/>
    <w:link w:val="789"/>
    <w:unhideWhenUsed/>
    <w:qFormat/>
    <w:pPr>
      <w:ind w:firstLine="560"/>
      <w:spacing w:line="500" w:lineRule="exact"/>
    </w:pPr>
    <w:rPr>
      <w:rFonts w:ascii="Arial" w:hAnsi="Arial" w:eastAsia="方正仿宋_GBK" w:cs="Arial"/>
    </w:rPr>
  </w:style>
  <w:style w:type="paragraph" w:styleId="713">
    <w:name w:val="Body Text 3"/>
    <w:basedOn w:val="686"/>
    <w:link w:val="790"/>
    <w:qFormat/>
    <w:rPr>
      <w:rFonts w:ascii="仿宋_GB2312" w:hAnsi="Arial" w:eastAsia="仿宋_GB2312"/>
      <w:sz w:val="32"/>
    </w:rPr>
  </w:style>
  <w:style w:type="paragraph" w:styleId="714">
    <w:name w:val="List Bullet 3"/>
    <w:basedOn w:val="686"/>
    <w:uiPriority w:val="99"/>
    <w:unhideWhenUsed/>
    <w:qFormat/>
    <w:pPr>
      <w:contextualSpacing/>
      <w:ind w:left="1236" w:hanging="1236"/>
      <w:tabs>
        <w:tab w:val="left" w:pos="1200" w:leader="none"/>
      </w:tabs>
    </w:pPr>
  </w:style>
  <w:style w:type="paragraph" w:styleId="715">
    <w:name w:val="Body Text"/>
    <w:basedOn w:val="686"/>
    <w:link w:val="791"/>
    <w:uiPriority w:val="99"/>
    <w:qFormat/>
    <w:pPr>
      <w:jc w:val="center"/>
      <w:spacing w:line="480" w:lineRule="exact"/>
    </w:pPr>
    <w:rPr>
      <w:rFonts w:ascii="楷体_GB2312" w:hAnsi="Arial" w:eastAsia="楷体_GB2312"/>
      <w:sz w:val="28"/>
    </w:rPr>
  </w:style>
  <w:style w:type="paragraph" w:styleId="716">
    <w:name w:val="Body Text Indent"/>
    <w:basedOn w:val="686"/>
    <w:link w:val="792"/>
    <w:qFormat/>
    <w:pPr>
      <w:ind w:firstLine="645"/>
    </w:pPr>
    <w:rPr>
      <w:rFonts w:ascii="楷体_GB2312" w:hAnsi="等线" w:eastAsia="楷体_GB2312"/>
      <w:sz w:val="32"/>
    </w:rPr>
  </w:style>
  <w:style w:type="paragraph" w:styleId="717">
    <w:name w:val="List Number 3"/>
    <w:basedOn w:val="686"/>
    <w:qFormat/>
    <w:pPr>
      <w:ind w:left="720" w:hanging="720"/>
      <w:tabs>
        <w:tab w:val="left" w:pos="1200" w:leader="none"/>
      </w:tabs>
    </w:pPr>
  </w:style>
  <w:style w:type="paragraph" w:styleId="718">
    <w:name w:val="List 2"/>
    <w:basedOn w:val="686"/>
    <w:unhideWhenUsed/>
    <w:qFormat/>
    <w:pPr>
      <w:ind w:left="100" w:hanging="200"/>
      <w:spacing w:line="500" w:lineRule="exact"/>
    </w:pPr>
    <w:rPr>
      <w:rFonts w:ascii="Arial" w:hAnsi="Arial" w:eastAsia="仿宋" w:cs="Arial"/>
      <w:sz w:val="28"/>
    </w:rPr>
  </w:style>
  <w:style w:type="paragraph" w:styleId="719">
    <w:name w:val="Block Text"/>
    <w:basedOn w:val="686"/>
    <w:qFormat/>
    <w:pPr>
      <w:ind w:left="630" w:right="630"/>
      <w:jc w:val="center"/>
    </w:pPr>
    <w:rPr>
      <w:rFonts w:ascii="宋体"/>
      <w:b/>
      <w:sz w:val="32"/>
    </w:rPr>
  </w:style>
  <w:style w:type="paragraph" w:styleId="720">
    <w:name w:val="List Bullet 2"/>
    <w:basedOn w:val="686"/>
    <w:qFormat/>
    <w:pPr>
      <w:ind w:left="1236" w:hanging="1236"/>
      <w:tabs>
        <w:tab w:val="left" w:pos="780" w:leader="none"/>
      </w:tabs>
    </w:pPr>
  </w:style>
  <w:style w:type="paragraph" w:styleId="721">
    <w:name w:val="HTML Address"/>
    <w:basedOn w:val="686"/>
    <w:link w:val="793"/>
    <w:qFormat/>
    <w:rPr>
      <w:rFonts w:ascii="等线" w:hAnsi="等线" w:eastAsia="等线"/>
      <w:i/>
      <w:iCs/>
    </w:rPr>
  </w:style>
  <w:style w:type="paragraph" w:styleId="722">
    <w:name w:val="index 4"/>
    <w:basedOn w:val="686"/>
    <w:next w:val="686"/>
    <w:uiPriority w:val="99"/>
    <w:unhideWhenUsed/>
    <w:qFormat/>
    <w:pPr>
      <w:ind w:left="600"/>
    </w:pPr>
  </w:style>
  <w:style w:type="paragraph" w:styleId="723">
    <w:name w:val="toc 5"/>
    <w:basedOn w:val="686"/>
    <w:next w:val="686"/>
    <w:uiPriority w:val="39"/>
    <w:unhideWhenUsed/>
    <w:qFormat/>
    <w:pPr>
      <w:ind w:left="1680"/>
    </w:pPr>
    <w:rPr>
      <w:rFonts w:ascii="等线" w:hAnsi="等线" w:eastAsia="等线"/>
    </w:rPr>
  </w:style>
  <w:style w:type="paragraph" w:styleId="724">
    <w:name w:val="toc 3"/>
    <w:basedOn w:val="686"/>
    <w:next w:val="686"/>
    <w:uiPriority w:val="39"/>
    <w:unhideWhenUsed/>
    <w:qFormat/>
    <w:pPr>
      <w:ind w:left="840"/>
    </w:pPr>
  </w:style>
  <w:style w:type="paragraph" w:styleId="725">
    <w:name w:val="Plain Text"/>
    <w:basedOn w:val="686"/>
    <w:link w:val="794"/>
    <w:uiPriority w:val="99"/>
    <w:qFormat/>
    <w:rPr>
      <w:rFonts w:ascii="宋体" w:hAnsi="Courier New" w:eastAsia="等线" w:cs="Courier New"/>
      <w:szCs w:val="21"/>
    </w:rPr>
  </w:style>
  <w:style w:type="paragraph" w:styleId="726">
    <w:name w:val="List Bullet 5"/>
    <w:basedOn w:val="686"/>
    <w:qFormat/>
    <w:pPr>
      <w:spacing w:line="312" w:lineRule="atLeast"/>
    </w:pPr>
    <w:rPr>
      <w:szCs w:val="20"/>
    </w:rPr>
  </w:style>
  <w:style w:type="paragraph" w:styleId="727">
    <w:name w:val="toc 8"/>
    <w:basedOn w:val="686"/>
    <w:next w:val="686"/>
    <w:uiPriority w:val="39"/>
    <w:unhideWhenUsed/>
    <w:qFormat/>
    <w:pPr>
      <w:ind w:left="2940"/>
    </w:pPr>
    <w:rPr>
      <w:rFonts w:ascii="等线" w:hAnsi="等线" w:eastAsia="等线"/>
    </w:rPr>
  </w:style>
  <w:style w:type="paragraph" w:styleId="728">
    <w:name w:val="index 3"/>
    <w:basedOn w:val="686"/>
    <w:next w:val="686"/>
    <w:qFormat/>
    <w:pPr>
      <w:ind w:left="630" w:hanging="210"/>
      <w:jc w:val="left"/>
    </w:pPr>
    <w:rPr>
      <w:sz w:val="20"/>
      <w:szCs w:val="20"/>
    </w:rPr>
  </w:style>
  <w:style w:type="paragraph" w:styleId="729">
    <w:name w:val="Date"/>
    <w:basedOn w:val="686"/>
    <w:next w:val="686"/>
    <w:link w:val="795"/>
    <w:uiPriority w:val="99"/>
    <w:qFormat/>
    <w:pPr>
      <w:ind w:left="100"/>
    </w:pPr>
    <w:rPr>
      <w:rFonts w:ascii="仿宋_GB2312" w:hAnsi="等线" w:eastAsia="仿宋_GB2312"/>
      <w:b/>
      <w:sz w:val="36"/>
    </w:rPr>
  </w:style>
  <w:style w:type="paragraph" w:styleId="730">
    <w:name w:val="Body Text Indent 2"/>
    <w:basedOn w:val="686"/>
    <w:link w:val="796"/>
    <w:qFormat/>
    <w:pPr>
      <w:ind w:firstLine="560"/>
      <w:spacing w:line="520" w:lineRule="exact"/>
    </w:pPr>
    <w:rPr>
      <w:rFonts w:ascii="楷体_GB2312" w:hAnsi="等线" w:eastAsia="楷体_GB2312"/>
      <w:sz w:val="28"/>
      <w:szCs w:val="28"/>
    </w:rPr>
  </w:style>
  <w:style w:type="paragraph" w:styleId="731">
    <w:name w:val="endnote text"/>
    <w:basedOn w:val="686"/>
    <w:link w:val="797"/>
    <w:uiPriority w:val="99"/>
    <w:qFormat/>
    <w:pPr>
      <w:jc w:val="left"/>
    </w:pPr>
    <w:rPr>
      <w:rFonts w:ascii="等线" w:hAnsi="等线" w:eastAsia="等线"/>
      <w:lang w:val="zh-CN"/>
    </w:rPr>
  </w:style>
  <w:style w:type="paragraph" w:styleId="732">
    <w:name w:val="Balloon Text"/>
    <w:basedOn w:val="686"/>
    <w:link w:val="798"/>
    <w:uiPriority w:val="99"/>
    <w:qFormat/>
    <w:rPr>
      <w:rFonts w:ascii="等线" w:hAnsi="等线" w:eastAsia="等线"/>
      <w:sz w:val="18"/>
      <w:szCs w:val="18"/>
    </w:rPr>
  </w:style>
  <w:style w:type="paragraph" w:styleId="733">
    <w:name w:val="Footer"/>
    <w:basedOn w:val="686"/>
    <w:link w:val="799"/>
    <w:uiPriority w:val="99"/>
    <w:unhideWhenUsed/>
    <w:qFormat/>
    <w:pPr>
      <w:jc w:val="left"/>
      <w:tabs>
        <w:tab w:val="center" w:pos="4153" w:leader="none"/>
        <w:tab w:val="right" w:pos="8306" w:leader="none"/>
      </w:tabs>
    </w:pPr>
    <w:rPr>
      <w:sz w:val="18"/>
      <w:szCs w:val="18"/>
    </w:rPr>
  </w:style>
  <w:style w:type="paragraph" w:styleId="734">
    <w:name w:val="Header"/>
    <w:basedOn w:val="686"/>
    <w:link w:val="80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35">
    <w:name w:val="toc 1"/>
    <w:basedOn w:val="686"/>
    <w:next w:val="686"/>
    <w:uiPriority w:val="39"/>
    <w:unhideWhenUsed/>
    <w:qFormat/>
  </w:style>
  <w:style w:type="paragraph" w:styleId="736">
    <w:name w:val="toc 4"/>
    <w:basedOn w:val="686"/>
    <w:next w:val="686"/>
    <w:uiPriority w:val="39"/>
    <w:unhideWhenUsed/>
    <w:qFormat/>
    <w:pPr>
      <w:ind w:left="1260"/>
    </w:pPr>
    <w:rPr>
      <w:rFonts w:ascii="等线" w:hAnsi="等线" w:eastAsia="等线"/>
    </w:rPr>
  </w:style>
  <w:style w:type="paragraph" w:styleId="737">
    <w:name w:val="index heading"/>
    <w:basedOn w:val="686"/>
    <w:next w:val="738"/>
    <w:unhideWhenUsed/>
    <w:qFormat/>
    <w:pPr>
      <w:spacing w:line="300" w:lineRule="auto"/>
    </w:pPr>
    <w:rPr>
      <w:rFonts w:eastAsia="楷体_GB2312"/>
      <w:sz w:val="24"/>
    </w:rPr>
  </w:style>
  <w:style w:type="paragraph" w:styleId="738">
    <w:name w:val="index 1"/>
    <w:basedOn w:val="686"/>
    <w:next w:val="686"/>
    <w:unhideWhenUsed/>
    <w:qFormat/>
  </w:style>
  <w:style w:type="paragraph" w:styleId="739">
    <w:name w:val="Subtitle"/>
    <w:basedOn w:val="686"/>
    <w:next w:val="686"/>
    <w:link w:val="801"/>
    <w:uiPriority w:val="11"/>
    <w:qFormat/>
    <w:pPr>
      <w:jc w:val="center"/>
      <w:spacing w:before="240" w:after="60" w:line="312" w:lineRule="auto"/>
      <w:outlineLvl w:val="1"/>
    </w:pPr>
    <w:rPr>
      <w:rFonts w:ascii="等线" w:hAnsi="等线" w:eastAsia="等线"/>
      <w:b/>
      <w:bCs/>
      <w:sz w:val="32"/>
      <w:szCs w:val="32"/>
    </w:rPr>
  </w:style>
  <w:style w:type="paragraph" w:styleId="740">
    <w:name w:val="footnote text"/>
    <w:basedOn w:val="686"/>
    <w:link w:val="802"/>
    <w:uiPriority w:val="99"/>
    <w:unhideWhenUsed/>
    <w:qFormat/>
    <w:pPr>
      <w:jc w:val="left"/>
    </w:pPr>
    <w:rPr>
      <w:rFonts w:eastAsia="等线"/>
      <w:sz w:val="18"/>
      <w:szCs w:val="18"/>
    </w:rPr>
  </w:style>
  <w:style w:type="paragraph" w:styleId="741">
    <w:name w:val="toc 6"/>
    <w:basedOn w:val="686"/>
    <w:next w:val="686"/>
    <w:uiPriority w:val="39"/>
    <w:unhideWhenUsed/>
    <w:qFormat/>
    <w:pPr>
      <w:ind w:left="2100"/>
    </w:pPr>
    <w:rPr>
      <w:rFonts w:ascii="等线" w:hAnsi="等线" w:eastAsia="等线"/>
    </w:rPr>
  </w:style>
  <w:style w:type="paragraph" w:styleId="742">
    <w:name w:val="Body Text Indent 3"/>
    <w:basedOn w:val="686"/>
    <w:link w:val="803"/>
    <w:qFormat/>
    <w:pPr>
      <w:ind w:left="520" w:firstLine="425"/>
      <w:jc w:val="center"/>
    </w:pPr>
    <w:rPr>
      <w:rFonts w:ascii="方正行楷简体" w:hAnsi="Arial" w:eastAsia="方正行楷简体"/>
      <w:sz w:val="36"/>
    </w:rPr>
  </w:style>
  <w:style w:type="paragraph" w:styleId="743">
    <w:name w:val="index 7"/>
    <w:basedOn w:val="686"/>
    <w:next w:val="686"/>
    <w:qFormat/>
    <w:pPr>
      <w:ind w:left="1470" w:hanging="210"/>
      <w:jc w:val="left"/>
    </w:pPr>
    <w:rPr>
      <w:sz w:val="20"/>
      <w:szCs w:val="20"/>
    </w:rPr>
  </w:style>
  <w:style w:type="paragraph" w:styleId="744">
    <w:name w:val="index 9"/>
    <w:basedOn w:val="686"/>
    <w:next w:val="686"/>
    <w:qFormat/>
    <w:pPr>
      <w:ind w:left="1890" w:hanging="210"/>
      <w:jc w:val="left"/>
    </w:pPr>
    <w:rPr>
      <w:sz w:val="20"/>
      <w:szCs w:val="20"/>
    </w:rPr>
  </w:style>
  <w:style w:type="paragraph" w:styleId="745">
    <w:name w:val="table of figures"/>
    <w:basedOn w:val="686"/>
    <w:next w:val="686"/>
    <w:uiPriority w:val="99"/>
    <w:unhideWhenUsed/>
    <w:qFormat/>
    <w:pPr>
      <w:ind w:left="420" w:hanging="420"/>
      <w:jc w:val="left"/>
      <w:spacing w:line="500" w:lineRule="exact"/>
    </w:pPr>
    <w:rPr>
      <w:rFonts w:eastAsia="仿宋"/>
      <w:smallCaps/>
      <w:sz w:val="20"/>
      <w:szCs w:val="20"/>
    </w:rPr>
  </w:style>
  <w:style w:type="paragraph" w:styleId="746">
    <w:name w:val="toc 2"/>
    <w:basedOn w:val="686"/>
    <w:next w:val="686"/>
    <w:uiPriority w:val="39"/>
    <w:unhideWhenUsed/>
    <w:qFormat/>
    <w:pPr>
      <w:ind w:left="420"/>
    </w:pPr>
  </w:style>
  <w:style w:type="paragraph" w:styleId="747">
    <w:name w:val="toc 9"/>
    <w:basedOn w:val="686"/>
    <w:next w:val="686"/>
    <w:uiPriority w:val="39"/>
    <w:unhideWhenUsed/>
    <w:qFormat/>
    <w:pPr>
      <w:ind w:left="3360"/>
    </w:pPr>
  </w:style>
  <w:style w:type="paragraph" w:styleId="748">
    <w:name w:val="Body Text 2"/>
    <w:basedOn w:val="686"/>
    <w:link w:val="804"/>
    <w:qFormat/>
    <w:pPr>
      <w:spacing w:after="120" w:line="480" w:lineRule="auto"/>
    </w:pPr>
    <w:rPr>
      <w:rFonts w:ascii="等线" w:hAnsi="等线" w:eastAsia="等线"/>
    </w:rPr>
  </w:style>
  <w:style w:type="paragraph" w:styleId="749">
    <w:name w:val="HTML Preformatted"/>
    <w:basedOn w:val="686"/>
    <w:link w:val="805"/>
    <w:qFormat/>
    <w:rPr>
      <w:rFonts w:ascii="Courier New" w:hAnsi="Courier New" w:eastAsia="等线" w:cs="Courier New"/>
    </w:rPr>
  </w:style>
  <w:style w:type="paragraph" w:styleId="750">
    <w:name w:val="Normal (Web)"/>
    <w:basedOn w:val="686"/>
    <w:link w:val="806"/>
    <w:uiPriority w:val="99"/>
    <w:qFormat/>
    <w:pPr>
      <w:jc w:val="left"/>
      <w:spacing w:before="100" w:beforeAutospacing="1" w:after="100" w:afterAutospacing="1"/>
      <w:widowControl/>
    </w:pPr>
    <w:rPr>
      <w:rFonts w:ascii="宋体" w:hAnsi="宋体" w:eastAsia="等线" w:cs="宋体"/>
      <w:color w:val="000000"/>
      <w:sz w:val="24"/>
    </w:rPr>
  </w:style>
  <w:style w:type="paragraph" w:styleId="751">
    <w:name w:val="index 2"/>
    <w:basedOn w:val="686"/>
    <w:next w:val="686"/>
    <w:qFormat/>
    <w:pPr>
      <w:ind w:left="420" w:hanging="210"/>
      <w:jc w:val="left"/>
    </w:pPr>
    <w:rPr>
      <w:sz w:val="20"/>
      <w:szCs w:val="20"/>
    </w:rPr>
  </w:style>
  <w:style w:type="paragraph" w:styleId="752">
    <w:name w:val="Title"/>
    <w:basedOn w:val="686"/>
    <w:next w:val="686"/>
    <w:link w:val="807"/>
    <w:uiPriority w:val="10"/>
    <w:qFormat/>
    <w:pPr>
      <w:jc w:val="center"/>
      <w:spacing w:before="240" w:after="60"/>
      <w:outlineLvl w:val="0"/>
    </w:pPr>
    <w:rPr>
      <w:rFonts w:ascii="Cambria" w:hAnsi="Cambria" w:eastAsia="等线"/>
      <w:b/>
      <w:bCs/>
      <w:sz w:val="32"/>
      <w:szCs w:val="32"/>
    </w:rPr>
  </w:style>
  <w:style w:type="paragraph" w:styleId="753">
    <w:name w:val="annotation subject"/>
    <w:basedOn w:val="710"/>
    <w:next w:val="710"/>
    <w:link w:val="808"/>
    <w:uiPriority w:val="99"/>
    <w:qFormat/>
    <w:rPr>
      <w:b/>
      <w:bCs/>
    </w:rPr>
  </w:style>
  <w:style w:type="paragraph" w:styleId="754">
    <w:name w:val="Body Text First Indent"/>
    <w:basedOn w:val="715"/>
    <w:link w:val="809"/>
    <w:unhideWhenUsed/>
    <w:qFormat/>
    <w:pPr>
      <w:ind w:firstLine="420"/>
      <w:spacing w:after="120"/>
    </w:pPr>
    <w:rPr>
      <w:rFonts w:ascii="Arial" w:eastAsia="等线"/>
      <w:sz w:val="21"/>
      <w:szCs w:val="21"/>
    </w:rPr>
  </w:style>
  <w:style w:type="paragraph" w:styleId="755">
    <w:name w:val="Body Text First Indent 2"/>
    <w:basedOn w:val="716"/>
    <w:link w:val="810"/>
    <w:semiHidden/>
    <w:unhideWhenUsed/>
    <w:qFormat/>
    <w:pPr>
      <w:ind w:left="420" w:firstLine="420"/>
      <w:spacing w:after="120"/>
    </w:pPr>
    <w:rPr>
      <w:rFonts w:ascii="Arial" w:hAnsi="Arial" w:eastAsia="方正仿宋_GBK" w:cs="Arial"/>
      <w:sz w:val="21"/>
      <w:szCs w:val="24"/>
    </w:rPr>
  </w:style>
  <w:style w:type="table" w:styleId="756">
    <w:name w:val="Table Grid"/>
    <w:basedOn w:val="697"/>
    <w:uiPriority w:val="59"/>
    <w:unhideWhenUsed/>
    <w:qFormat/>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7">
    <w:name w:val="Table Theme"/>
    <w:basedOn w:val="697"/>
    <w:qFormat/>
    <w:pPr>
      <w:jc w:val="both"/>
      <w:widowControl w:val="off"/>
    </w:pPr>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Elegant"/>
    <w:basedOn w:val="697"/>
    <w:unhideWhenUsed/>
    <w:qFormat/>
    <w:pPr>
      <w:jc w:val="both"/>
      <w:widowControl w:val="off"/>
    </w:pPr>
    <w:rPr>
      <w:rFonts w:ascii="Times New Roman" w:hAnsi="Times New Roman"/>
    </w:r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blStylePr>
  </w:style>
  <w:style w:type="character" w:styleId="759">
    <w:name w:val="Strong"/>
    <w:uiPriority w:val="22"/>
    <w:qFormat/>
    <w:rPr>
      <w:b/>
      <w:bCs/>
    </w:rPr>
  </w:style>
  <w:style w:type="character" w:styleId="760">
    <w:name w:val="endnote reference"/>
    <w:uiPriority w:val="99"/>
    <w:qFormat/>
    <w:rPr>
      <w:vertAlign w:val="superscript"/>
    </w:rPr>
  </w:style>
  <w:style w:type="character" w:styleId="761">
    <w:name w:val="page number"/>
    <w:basedOn w:val="696"/>
    <w:qFormat/>
  </w:style>
  <w:style w:type="character" w:styleId="762">
    <w:name w:val="FollowedHyperlink"/>
    <w:uiPriority w:val="99"/>
    <w:unhideWhenUsed/>
    <w:qFormat/>
    <w:rPr>
      <w:color w:val="954f72"/>
      <w:u w:val="single"/>
    </w:rPr>
  </w:style>
  <w:style w:type="character" w:styleId="763">
    <w:name w:val="Emphasis"/>
    <w:uiPriority w:val="20"/>
    <w:qFormat/>
    <w:rPr>
      <w:color w:val="cc0000"/>
    </w:rPr>
  </w:style>
  <w:style w:type="character" w:styleId="764">
    <w:name w:val="HTML Definition"/>
    <w:basedOn w:val="696"/>
    <w:unhideWhenUsed/>
    <w:qFormat/>
  </w:style>
  <w:style w:type="character" w:styleId="765">
    <w:name w:val="HTML Typewriter"/>
    <w:unhideWhenUsed/>
    <w:qFormat/>
    <w:rPr>
      <w:rFonts w:ascii="Courier New" w:hAnsi="Courier New" w:eastAsia="Courier New" w:cs="Courier New"/>
      <w:sz w:val="24"/>
      <w:szCs w:val="24"/>
    </w:rPr>
  </w:style>
  <w:style w:type="character" w:styleId="766">
    <w:name w:val="HTML Acronym"/>
    <w:qFormat/>
  </w:style>
  <w:style w:type="character" w:styleId="767">
    <w:name w:val="HTML Variable"/>
    <w:basedOn w:val="696"/>
    <w:unhideWhenUsed/>
    <w:qFormat/>
  </w:style>
  <w:style w:type="character" w:styleId="768">
    <w:name w:val="Hyperlink"/>
    <w:uiPriority w:val="99"/>
    <w:qFormat/>
    <w:rPr>
      <w:color w:val="0000ff"/>
      <w:u w:val="single"/>
    </w:rPr>
  </w:style>
  <w:style w:type="character" w:styleId="769">
    <w:name w:val="HTML Code"/>
    <w:unhideWhenUsed/>
    <w:qFormat/>
    <w:rPr>
      <w:rFonts w:ascii="Courier New" w:hAnsi="Courier New" w:eastAsia="Courier New" w:cs="Courier New"/>
      <w:sz w:val="24"/>
      <w:szCs w:val="24"/>
    </w:rPr>
  </w:style>
  <w:style w:type="character" w:styleId="770">
    <w:name w:val="annotation reference"/>
    <w:uiPriority w:val="99"/>
    <w:qFormat/>
    <w:rPr>
      <w:sz w:val="21"/>
      <w:szCs w:val="21"/>
    </w:rPr>
  </w:style>
  <w:style w:type="character" w:styleId="771">
    <w:name w:val="HTML Cite"/>
    <w:basedOn w:val="696"/>
    <w:unhideWhenUsed/>
    <w:qFormat/>
  </w:style>
  <w:style w:type="character" w:styleId="772">
    <w:name w:val="footnote reference"/>
    <w:uiPriority w:val="99"/>
    <w:unhideWhenUsed/>
    <w:qFormat/>
    <w:rPr>
      <w:vertAlign w:val="superscript"/>
    </w:rPr>
  </w:style>
  <w:style w:type="character" w:styleId="773">
    <w:name w:val="HTML Keyboard"/>
    <w:unhideWhenUsed/>
    <w:qFormat/>
    <w:rPr>
      <w:rFonts w:ascii="Courier New" w:hAnsi="Courier New" w:eastAsia="Courier New" w:cs="Courier New"/>
      <w:sz w:val="24"/>
      <w:szCs w:val="24"/>
    </w:rPr>
  </w:style>
  <w:style w:type="character" w:styleId="774">
    <w:name w:val="HTML Sample"/>
    <w:unhideWhenUsed/>
    <w:qFormat/>
    <w:rPr>
      <w:rFonts w:ascii="Courier New" w:hAnsi="Courier New" w:eastAsia="Courier New" w:cs="Courier New"/>
    </w:rPr>
  </w:style>
  <w:style w:type="character" w:styleId="775" w:customStyle="1">
    <w:name w:val="标题 1 Char3"/>
    <w:link w:val="687"/>
    <w:uiPriority w:val="9"/>
    <w:qFormat/>
    <w:rPr>
      <w:rFonts w:ascii="楷体_GB2312" w:hAnsi="Times New Roman" w:eastAsia="楷体_GB2312" w:cs="Times New Roman"/>
      <w:sz w:val="28"/>
      <w:szCs w:val="20"/>
    </w:rPr>
  </w:style>
  <w:style w:type="character" w:styleId="776" w:customStyle="1">
    <w:name w:val="正文缩进 Char1"/>
    <w:link w:val="699"/>
    <w:qFormat/>
    <w:rPr>
      <w:rFonts w:ascii="Times New Roman" w:hAnsi="Times New Roman" w:eastAsia="宋体" w:cs="Times New Roman"/>
      <w:szCs w:val="24"/>
    </w:rPr>
  </w:style>
  <w:style w:type="character" w:styleId="777" w:customStyle="1">
    <w:name w:val="标题 2 Char"/>
    <w:link w:val="688"/>
    <w:uiPriority w:val="9"/>
    <w:qFormat/>
    <w:rPr>
      <w:rFonts w:ascii="幼圆" w:hAnsi="Arial" w:eastAsia="楷体_GB2312" w:cs="Times New Roman"/>
      <w:b/>
      <w:sz w:val="44"/>
      <w:szCs w:val="20"/>
    </w:rPr>
  </w:style>
  <w:style w:type="character" w:styleId="778" w:customStyle="1">
    <w:name w:val="标题 3 Char3"/>
    <w:link w:val="689"/>
    <w:uiPriority w:val="9"/>
    <w:qFormat/>
    <w:rPr>
      <w:rFonts w:ascii="Times New Roman" w:hAnsi="Times New Roman" w:eastAsia="宋体" w:cs="Times New Roman"/>
      <w:b/>
      <w:sz w:val="32"/>
      <w:szCs w:val="20"/>
    </w:rPr>
  </w:style>
  <w:style w:type="character" w:styleId="779" w:customStyle="1">
    <w:name w:val="标题 4 Char3"/>
    <w:link w:val="690"/>
    <w:uiPriority w:val="9"/>
    <w:qFormat/>
    <w:rPr>
      <w:rFonts w:ascii="Arial" w:hAnsi="Arial" w:eastAsia="黑体" w:cs="Times New Roman"/>
      <w:b/>
      <w:bCs/>
      <w:sz w:val="28"/>
      <w:szCs w:val="28"/>
    </w:rPr>
  </w:style>
  <w:style w:type="character" w:styleId="780" w:customStyle="1">
    <w:name w:val="标题 5 Char3"/>
    <w:link w:val="691"/>
    <w:uiPriority w:val="9"/>
    <w:qFormat/>
    <w:rPr>
      <w:rFonts w:ascii="宋体" w:hAnsi="Times New Roman" w:eastAsia="宋体" w:cs="Times New Roman"/>
      <w:b/>
      <w:spacing w:val="-2"/>
      <w:position w:val="-6"/>
      <w:sz w:val="28"/>
      <w:szCs w:val="20"/>
    </w:rPr>
  </w:style>
  <w:style w:type="character" w:styleId="781" w:customStyle="1">
    <w:name w:val="标题 6 Char3"/>
    <w:link w:val="692"/>
    <w:uiPriority w:val="9"/>
    <w:qFormat/>
    <w:rPr>
      <w:rFonts w:ascii="Arial" w:hAnsi="Arial" w:eastAsia="黑体" w:cs="Times New Roman"/>
      <w:b/>
      <w:spacing w:val="-2"/>
      <w:position w:val="-6"/>
      <w:sz w:val="24"/>
      <w:szCs w:val="20"/>
    </w:rPr>
  </w:style>
  <w:style w:type="character" w:styleId="782" w:customStyle="1">
    <w:name w:val="标题 7 Char3"/>
    <w:link w:val="693"/>
    <w:uiPriority w:val="9"/>
    <w:qFormat/>
    <w:rPr>
      <w:rFonts w:ascii="宋体" w:hAnsi="Times New Roman" w:eastAsia="宋体" w:cs="Times New Roman"/>
      <w:b/>
      <w:spacing w:val="-2"/>
      <w:position w:val="-6"/>
      <w:sz w:val="24"/>
      <w:szCs w:val="20"/>
    </w:rPr>
  </w:style>
  <w:style w:type="character" w:styleId="783" w:customStyle="1">
    <w:name w:val="标题 8 Char2"/>
    <w:link w:val="694"/>
    <w:uiPriority w:val="9"/>
    <w:qFormat/>
    <w:rPr>
      <w:rFonts w:ascii="Arial" w:hAnsi="Arial" w:eastAsia="黑体" w:cs="Times New Roman"/>
      <w:spacing w:val="-2"/>
      <w:position w:val="-6"/>
      <w:sz w:val="24"/>
      <w:szCs w:val="20"/>
    </w:rPr>
  </w:style>
  <w:style w:type="character" w:styleId="784" w:customStyle="1">
    <w:name w:val="标题 9 Char3"/>
    <w:link w:val="695"/>
    <w:uiPriority w:val="9"/>
    <w:qFormat/>
    <w:rPr>
      <w:rFonts w:ascii="Arial" w:hAnsi="Arial" w:eastAsia="黑体" w:cs="Times New Roman"/>
      <w:spacing w:val="-2"/>
      <w:position w:val="-6"/>
      <w:sz w:val="28"/>
      <w:szCs w:val="20"/>
    </w:rPr>
  </w:style>
  <w:style w:type="character" w:styleId="785" w:customStyle="1">
    <w:name w:val="注释标题 Char2"/>
    <w:link w:val="702"/>
    <w:uiPriority w:val="99"/>
    <w:semiHidden/>
    <w:qFormat/>
    <w:rPr>
      <w:rFonts w:ascii="Times New Roman" w:hAnsi="Times New Roman" w:eastAsia="宋体" w:cs="Times New Roman"/>
      <w:szCs w:val="24"/>
    </w:rPr>
  </w:style>
  <w:style w:type="character" w:styleId="786" w:customStyle="1">
    <w:name w:val="题注 Char"/>
    <w:link w:val="706"/>
    <w:qFormat/>
    <w:rPr>
      <w:rFonts w:ascii="Cambria" w:hAnsi="Cambria" w:eastAsia="黑体"/>
    </w:rPr>
  </w:style>
  <w:style w:type="character" w:styleId="787" w:customStyle="1">
    <w:name w:val="文档结构图 Char"/>
    <w:link w:val="709"/>
    <w:uiPriority w:val="99"/>
    <w:semiHidden/>
    <w:rPr>
      <w:rFonts w:ascii="宋体" w:hAnsi="Times New Roman" w:eastAsia="宋体" w:cs="Times New Roman"/>
      <w:sz w:val="18"/>
      <w:szCs w:val="18"/>
    </w:rPr>
  </w:style>
  <w:style w:type="character" w:styleId="788" w:customStyle="1">
    <w:name w:val="批注文字 Char"/>
    <w:link w:val="710"/>
    <w:uiPriority w:val="99"/>
    <w:qFormat/>
    <w:rPr>
      <w:rFonts w:ascii="Times New Roman" w:hAnsi="Times New Roman" w:eastAsia="宋体" w:cs="Times New Roman"/>
      <w:szCs w:val="24"/>
    </w:rPr>
  </w:style>
  <w:style w:type="character" w:styleId="789" w:customStyle="1">
    <w:name w:val="称呼 Char2"/>
    <w:link w:val="712"/>
    <w:uiPriority w:val="99"/>
    <w:semiHidden/>
    <w:qFormat/>
    <w:rPr>
      <w:rFonts w:ascii="Times New Roman" w:hAnsi="Times New Roman" w:eastAsia="宋体" w:cs="Times New Roman"/>
      <w:szCs w:val="24"/>
    </w:rPr>
  </w:style>
  <w:style w:type="character" w:styleId="790" w:customStyle="1">
    <w:name w:val="正文文本 3 Char"/>
    <w:link w:val="713"/>
    <w:uiPriority w:val="99"/>
    <w:semiHidden/>
    <w:rPr>
      <w:rFonts w:ascii="Times New Roman" w:hAnsi="Times New Roman" w:eastAsia="宋体" w:cs="Times New Roman"/>
      <w:sz w:val="16"/>
      <w:szCs w:val="16"/>
    </w:rPr>
  </w:style>
  <w:style w:type="character" w:styleId="791" w:customStyle="1">
    <w:name w:val="正文文本 Char"/>
    <w:link w:val="715"/>
    <w:uiPriority w:val="99"/>
    <w:qFormat/>
    <w:rPr>
      <w:rFonts w:ascii="楷体_GB2312" w:hAnsi="Arial" w:eastAsia="楷体_GB2312"/>
      <w:sz w:val="28"/>
      <w:szCs w:val="22"/>
    </w:rPr>
  </w:style>
  <w:style w:type="character" w:styleId="792" w:customStyle="1">
    <w:name w:val="正文文本缩进 Char"/>
    <w:link w:val="716"/>
    <w:qFormat/>
    <w:rPr>
      <w:rFonts w:ascii="Times New Roman" w:hAnsi="Times New Roman" w:eastAsia="宋体" w:cs="Times New Roman"/>
      <w:szCs w:val="24"/>
    </w:rPr>
  </w:style>
  <w:style w:type="character" w:styleId="793" w:customStyle="1">
    <w:name w:val="HTML 地址 Char1"/>
    <w:link w:val="721"/>
    <w:uiPriority w:val="99"/>
    <w:semiHidden/>
    <w:rPr>
      <w:rFonts w:ascii="Times New Roman" w:hAnsi="Times New Roman" w:eastAsia="宋体" w:cs="Times New Roman"/>
      <w:i/>
      <w:iCs/>
      <w:szCs w:val="24"/>
    </w:rPr>
  </w:style>
  <w:style w:type="character" w:styleId="794" w:customStyle="1">
    <w:name w:val="纯文本 Char"/>
    <w:link w:val="725"/>
    <w:uiPriority w:val="99"/>
    <w:qFormat/>
    <w:rPr>
      <w:rFonts w:ascii="宋体" w:hAnsi="Courier New" w:eastAsia="宋体" w:cs="Courier New"/>
      <w:szCs w:val="21"/>
    </w:rPr>
  </w:style>
  <w:style w:type="character" w:styleId="795" w:customStyle="1">
    <w:name w:val="日期 Char"/>
    <w:link w:val="729"/>
    <w:uiPriority w:val="99"/>
    <w:qFormat/>
    <w:rPr>
      <w:rFonts w:ascii="Times New Roman" w:hAnsi="Times New Roman" w:eastAsia="宋体" w:cs="Times New Roman"/>
      <w:szCs w:val="24"/>
    </w:rPr>
  </w:style>
  <w:style w:type="character" w:styleId="796" w:customStyle="1">
    <w:name w:val="正文文本缩进 2 Char"/>
    <w:link w:val="730"/>
    <w:uiPriority w:val="99"/>
    <w:semiHidden/>
    <w:rPr>
      <w:rFonts w:ascii="Times New Roman" w:hAnsi="Times New Roman" w:eastAsia="宋体" w:cs="Times New Roman"/>
      <w:szCs w:val="24"/>
    </w:rPr>
  </w:style>
  <w:style w:type="character" w:styleId="797" w:customStyle="1">
    <w:name w:val="尾注文本 Char"/>
    <w:link w:val="731"/>
    <w:uiPriority w:val="99"/>
    <w:qFormat/>
    <w:rPr>
      <w:rFonts w:ascii="Times New Roman" w:hAnsi="Times New Roman" w:eastAsia="宋体" w:cs="Times New Roman"/>
      <w:szCs w:val="24"/>
    </w:rPr>
  </w:style>
  <w:style w:type="character" w:styleId="798" w:customStyle="1">
    <w:name w:val="批注框文本 Char"/>
    <w:link w:val="732"/>
    <w:uiPriority w:val="99"/>
    <w:qFormat/>
    <w:rPr>
      <w:rFonts w:ascii="Times New Roman" w:hAnsi="Times New Roman" w:eastAsia="宋体" w:cs="Times New Roman"/>
      <w:sz w:val="18"/>
      <w:szCs w:val="18"/>
    </w:rPr>
  </w:style>
  <w:style w:type="character" w:styleId="799" w:customStyle="1">
    <w:name w:val="页脚 Char"/>
    <w:link w:val="733"/>
    <w:uiPriority w:val="99"/>
    <w:qFormat/>
    <w:rPr>
      <w:rFonts w:ascii="Times New Roman" w:hAnsi="Times New Roman" w:eastAsia="宋体" w:cs="Times New Roman"/>
      <w:sz w:val="18"/>
      <w:szCs w:val="18"/>
    </w:rPr>
  </w:style>
  <w:style w:type="character" w:styleId="800" w:customStyle="1">
    <w:name w:val="页眉 Char"/>
    <w:link w:val="734"/>
    <w:uiPriority w:val="99"/>
    <w:qFormat/>
    <w:rPr>
      <w:rFonts w:ascii="Times New Roman" w:hAnsi="Times New Roman" w:eastAsia="宋体" w:cs="Times New Roman"/>
      <w:sz w:val="18"/>
      <w:szCs w:val="18"/>
    </w:rPr>
  </w:style>
  <w:style w:type="character" w:styleId="801" w:customStyle="1">
    <w:name w:val="副标题 Char"/>
    <w:link w:val="739"/>
    <w:uiPriority w:val="11"/>
    <w:qFormat/>
    <w:rPr>
      <w:rFonts w:ascii="等线 Light" w:hAnsi="等线 Light" w:eastAsia="宋体" w:cs="Times New Roman"/>
      <w:b/>
      <w:bCs/>
      <w:sz w:val="32"/>
      <w:szCs w:val="32"/>
    </w:rPr>
  </w:style>
  <w:style w:type="character" w:styleId="802" w:customStyle="1">
    <w:name w:val="脚注文本 Char"/>
    <w:link w:val="740"/>
    <w:uiPriority w:val="99"/>
    <w:qFormat/>
    <w:rPr>
      <w:rFonts w:ascii="Times New Roman" w:hAnsi="Times New Roman" w:eastAsia="宋体" w:cs="Times New Roman"/>
      <w:sz w:val="18"/>
      <w:szCs w:val="18"/>
    </w:rPr>
  </w:style>
  <w:style w:type="character" w:styleId="803" w:customStyle="1">
    <w:name w:val="正文文本缩进 3 Char"/>
    <w:link w:val="742"/>
    <w:uiPriority w:val="99"/>
    <w:semiHidden/>
    <w:rPr>
      <w:rFonts w:ascii="Times New Roman" w:hAnsi="Times New Roman" w:eastAsia="宋体" w:cs="Times New Roman"/>
      <w:sz w:val="16"/>
      <w:szCs w:val="16"/>
    </w:rPr>
  </w:style>
  <w:style w:type="character" w:styleId="804" w:customStyle="1">
    <w:name w:val="正文文本 2 Char"/>
    <w:link w:val="748"/>
    <w:uiPriority w:val="99"/>
    <w:semiHidden/>
    <w:qFormat/>
    <w:rPr>
      <w:rFonts w:ascii="Times New Roman" w:hAnsi="Times New Roman" w:eastAsia="宋体" w:cs="Times New Roman"/>
      <w:szCs w:val="24"/>
    </w:rPr>
  </w:style>
  <w:style w:type="character" w:styleId="805" w:customStyle="1">
    <w:name w:val="HTML 预设格式 Char1"/>
    <w:link w:val="749"/>
    <w:uiPriority w:val="99"/>
    <w:semiHidden/>
    <w:qFormat/>
    <w:rPr>
      <w:rFonts w:ascii="Courier New" w:hAnsi="Courier New" w:eastAsia="宋体" w:cs="Courier New"/>
      <w:sz w:val="20"/>
      <w:szCs w:val="20"/>
    </w:rPr>
  </w:style>
  <w:style w:type="character" w:styleId="806" w:customStyle="1">
    <w:name w:val="普通(网站) Char1"/>
    <w:link w:val="750"/>
    <w:qFormat/>
    <w:rPr>
      <w:rFonts w:ascii="宋体" w:hAnsi="宋体" w:cs="宋体"/>
      <w:color w:val="000000"/>
      <w:sz w:val="24"/>
      <w:szCs w:val="24"/>
    </w:rPr>
  </w:style>
  <w:style w:type="character" w:styleId="807" w:customStyle="1">
    <w:name w:val="标题 Char"/>
    <w:link w:val="752"/>
    <w:uiPriority w:val="10"/>
    <w:qFormat/>
    <w:rPr>
      <w:rFonts w:ascii="等线 Light" w:hAnsi="等线 Light" w:eastAsia="宋体" w:cs="Times New Roman"/>
      <w:b/>
      <w:bCs/>
      <w:sz w:val="32"/>
      <w:szCs w:val="32"/>
    </w:rPr>
  </w:style>
  <w:style w:type="character" w:styleId="808" w:customStyle="1">
    <w:name w:val="批注主题 Char"/>
    <w:link w:val="753"/>
    <w:uiPriority w:val="99"/>
    <w:qFormat/>
    <w:rPr>
      <w:rFonts w:ascii="Times New Roman" w:hAnsi="Times New Roman" w:eastAsia="宋体" w:cs="Times New Roman"/>
      <w:b/>
      <w:bCs/>
      <w:szCs w:val="24"/>
    </w:rPr>
  </w:style>
  <w:style w:type="character" w:styleId="809" w:customStyle="1">
    <w:name w:val="正文首行缩进 Char"/>
    <w:link w:val="754"/>
    <w:qFormat/>
    <w:rPr>
      <w:rFonts w:ascii="Times New Roman" w:hAnsi="Times New Roman" w:eastAsia="宋体" w:cs="Times New Roman"/>
      <w:szCs w:val="24"/>
    </w:rPr>
  </w:style>
  <w:style w:type="character" w:styleId="810" w:customStyle="1">
    <w:name w:val="正文首行缩进 2 Char2"/>
    <w:link w:val="755"/>
    <w:uiPriority w:val="99"/>
    <w:semiHidden/>
    <w:rPr>
      <w:rFonts w:ascii="Times New Roman" w:hAnsi="Times New Roman" w:eastAsia="宋体" w:cs="Times New Roman"/>
      <w:szCs w:val="24"/>
    </w:rPr>
  </w:style>
  <w:style w:type="character" w:styleId="811" w:customStyle="1">
    <w:name w:val="Quote Char"/>
    <w:uiPriority w:val="29"/>
    <w:rPr>
      <w:i/>
    </w:rPr>
  </w:style>
  <w:style w:type="character" w:styleId="812" w:customStyle="1">
    <w:name w:val="Intense Quote Char"/>
    <w:uiPriority w:val="30"/>
    <w:rPr>
      <w:i/>
    </w:rPr>
  </w:style>
  <w:style w:type="table" w:styleId="813" w:customStyle="1">
    <w:name w:val="无格式表格 11"/>
    <w:basedOn w:val="697"/>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basedOn w:val="697"/>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697"/>
    <w:uiPriority w:val="99"/>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697"/>
    <w:uiPriority w:val="99"/>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697"/>
    <w:uiPriority w:val="99"/>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697"/>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9" w:customStyle="1">
    <w:name w:val="网格表 21"/>
    <w:basedOn w:val="697"/>
    <w:uiPriority w:val="99"/>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0" w:customStyle="1">
    <w:name w:val="网格表 31"/>
    <w:basedOn w:val="697"/>
    <w:uiPriority w:val="99"/>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697"/>
    <w:uiPriority w:val="59"/>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网格表 5 深色1"/>
    <w:basedOn w:val="697"/>
    <w:uiPriority w:val="99"/>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网格表 6 彩色1"/>
    <w:basedOn w:val="697"/>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4" w:customStyle="1">
    <w:name w:val="网格表 7 彩色1"/>
    <w:basedOn w:val="697"/>
    <w:uiPriority w:val="99"/>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5" w:customStyle="1">
    <w:name w:val="清单表 1 浅色1"/>
    <w:basedOn w:val="697"/>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清单表 21"/>
    <w:basedOn w:val="697"/>
    <w:uiPriority w:val="99"/>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7" w:customStyle="1">
    <w:name w:val="清单表 31"/>
    <w:basedOn w:val="697"/>
    <w:uiPriority w:val="99"/>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41"/>
    <w:basedOn w:val="697"/>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清单表 5 深色1"/>
    <w:basedOn w:val="697"/>
    <w:uiPriority w:val="99"/>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0" w:customStyle="1">
    <w:name w:val="清单表 6 彩色1"/>
    <w:basedOn w:val="697"/>
    <w:uiPriority w:val="99"/>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1" w:customStyle="1">
    <w:name w:val="清单表 7 彩色1"/>
    <w:basedOn w:val="697"/>
    <w:uiPriority w:val="99"/>
    <w:qFormat/>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2" w:customStyle="1">
    <w:name w:val="TOC 标题1"/>
    <w:uiPriority w:val="39"/>
    <w:unhideWhenUsed/>
  </w:style>
  <w:style w:type="character" w:styleId="833" w:customStyle="1">
    <w:name w:val="Heading 1 Char"/>
    <w:uiPriority w:val="9"/>
    <w:rPr>
      <w:rFonts w:ascii="Arial" w:hAnsi="Arial" w:eastAsia="Arial" w:cs="Arial"/>
      <w:sz w:val="40"/>
      <w:szCs w:val="40"/>
    </w:rPr>
  </w:style>
  <w:style w:type="character" w:styleId="834" w:customStyle="1">
    <w:name w:val="Heading 2 Char"/>
    <w:uiPriority w:val="9"/>
    <w:rPr>
      <w:rFonts w:ascii="Arial" w:hAnsi="Arial" w:eastAsia="Arial" w:cs="Arial"/>
      <w:sz w:val="34"/>
    </w:rPr>
  </w:style>
  <w:style w:type="character" w:styleId="835" w:customStyle="1">
    <w:name w:val="Heading 3 Char"/>
    <w:uiPriority w:val="9"/>
    <w:qFormat/>
    <w:rPr>
      <w:rFonts w:ascii="Arial" w:hAnsi="Arial" w:eastAsia="Arial" w:cs="Arial"/>
      <w:sz w:val="30"/>
      <w:szCs w:val="30"/>
    </w:rPr>
  </w:style>
  <w:style w:type="character" w:styleId="836" w:customStyle="1">
    <w:name w:val="Heading 4 Char"/>
    <w:uiPriority w:val="9"/>
    <w:rPr>
      <w:rFonts w:ascii="Arial" w:hAnsi="Arial" w:eastAsia="Arial" w:cs="Arial"/>
      <w:b/>
      <w:bCs/>
      <w:sz w:val="26"/>
      <w:szCs w:val="26"/>
    </w:rPr>
  </w:style>
  <w:style w:type="character" w:styleId="837" w:customStyle="1">
    <w:name w:val="Heading 5 Char"/>
    <w:uiPriority w:val="9"/>
    <w:qFormat/>
    <w:rPr>
      <w:rFonts w:ascii="Arial" w:hAnsi="Arial" w:eastAsia="Arial" w:cs="Arial"/>
      <w:b/>
      <w:bCs/>
      <w:sz w:val="24"/>
      <w:szCs w:val="24"/>
    </w:rPr>
  </w:style>
  <w:style w:type="character" w:styleId="838" w:customStyle="1">
    <w:name w:val="Heading 6 Char"/>
    <w:uiPriority w:val="9"/>
    <w:rPr>
      <w:rFonts w:ascii="Arial" w:hAnsi="Arial" w:eastAsia="Arial" w:cs="Arial"/>
      <w:b/>
      <w:bCs/>
      <w:sz w:val="22"/>
      <w:szCs w:val="22"/>
    </w:rPr>
  </w:style>
  <w:style w:type="character" w:styleId="839" w:customStyle="1">
    <w:name w:val="Heading 7 Char"/>
    <w:uiPriority w:val="9"/>
    <w:rPr>
      <w:rFonts w:ascii="Arial" w:hAnsi="Arial" w:eastAsia="Arial" w:cs="Arial"/>
      <w:b/>
      <w:bCs/>
      <w:i/>
      <w:iCs/>
      <w:sz w:val="22"/>
      <w:szCs w:val="22"/>
    </w:rPr>
  </w:style>
  <w:style w:type="character" w:styleId="840" w:customStyle="1">
    <w:name w:val="Heading 8 Char"/>
    <w:uiPriority w:val="9"/>
    <w:rPr>
      <w:rFonts w:ascii="Arial" w:hAnsi="Arial" w:eastAsia="Arial" w:cs="Arial"/>
      <w:i/>
      <w:iCs/>
      <w:sz w:val="22"/>
      <w:szCs w:val="22"/>
    </w:rPr>
  </w:style>
  <w:style w:type="character" w:styleId="841" w:customStyle="1">
    <w:name w:val="Heading 9 Char"/>
    <w:uiPriority w:val="9"/>
    <w:qFormat/>
    <w:rPr>
      <w:rFonts w:ascii="Arial" w:hAnsi="Arial" w:eastAsia="Arial" w:cs="Arial"/>
      <w:i/>
      <w:iCs/>
      <w:sz w:val="21"/>
      <w:szCs w:val="21"/>
    </w:rPr>
  </w:style>
  <w:style w:type="paragraph" w:styleId="842">
    <w:name w:val="No Spacing"/>
    <w:link w:val="843"/>
    <w:qFormat/>
    <w:pPr>
      <w:jc w:val="both"/>
      <w:widowControl w:val="off"/>
    </w:pPr>
    <w:rPr>
      <w:rFonts w:ascii="Calibri" w:hAnsi="Calibri"/>
      <w:sz w:val="21"/>
      <w:szCs w:val="22"/>
    </w:rPr>
  </w:style>
  <w:style w:type="character" w:styleId="843" w:customStyle="1">
    <w:name w:val="无间隔 Char"/>
    <w:link w:val="842"/>
    <w:qFormat/>
    <w:rPr>
      <w:rFonts w:ascii="Calibri" w:hAnsi="Calibri"/>
    </w:rPr>
  </w:style>
  <w:style w:type="character" w:styleId="844" w:customStyle="1">
    <w:name w:val="Title Char"/>
    <w:uiPriority w:val="10"/>
    <w:rPr>
      <w:sz w:val="48"/>
      <w:szCs w:val="48"/>
    </w:rPr>
  </w:style>
  <w:style w:type="character" w:styleId="845" w:customStyle="1">
    <w:name w:val="Subtitle Char"/>
    <w:uiPriority w:val="11"/>
    <w:rPr>
      <w:sz w:val="24"/>
      <w:szCs w:val="24"/>
    </w:rPr>
  </w:style>
  <w:style w:type="paragraph" w:styleId="846">
    <w:name w:val="Quote"/>
    <w:basedOn w:val="686"/>
    <w:next w:val="686"/>
    <w:link w:val="847"/>
    <w:uiPriority w:val="29"/>
    <w:qFormat/>
    <w:pPr>
      <w:ind w:left="720" w:right="720"/>
    </w:pPr>
    <w:rPr>
      <w:i/>
    </w:rPr>
  </w:style>
  <w:style w:type="character" w:styleId="847" w:customStyle="1">
    <w:name w:val="引用 Char3"/>
    <w:link w:val="846"/>
    <w:uiPriority w:val="29"/>
    <w:qFormat/>
    <w:rPr>
      <w:i/>
    </w:rPr>
  </w:style>
  <w:style w:type="paragraph" w:styleId="848">
    <w:name w:val="Intense Quote"/>
    <w:basedOn w:val="686"/>
    <w:next w:val="686"/>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Char"/>
    <w:link w:val="848"/>
    <w:uiPriority w:val="30"/>
    <w:rPr>
      <w:i/>
    </w:rPr>
  </w:style>
  <w:style w:type="character" w:styleId="850" w:customStyle="1">
    <w:name w:val="Header Char"/>
    <w:link w:val="851"/>
    <w:uiPriority w:val="99"/>
    <w:qFormat/>
  </w:style>
  <w:style w:type="paragraph" w:styleId="851" w:customStyle="1">
    <w:name w:val="Header1"/>
    <w:basedOn w:val="686"/>
    <w:link w:val="850"/>
    <w:uiPriority w:val="99"/>
    <w:unhideWhenUsed/>
    <w:qFormat/>
    <w:pPr>
      <w:tabs>
        <w:tab w:val="center" w:pos="7143" w:leader="none"/>
        <w:tab w:val="right" w:pos="14287" w:leader="none"/>
      </w:tabs>
    </w:pPr>
    <w:rPr>
      <w:rFonts w:ascii="等线" w:hAnsi="等线"/>
      <w:sz w:val="20"/>
      <w:szCs w:val="20"/>
    </w:rPr>
  </w:style>
  <w:style w:type="character" w:styleId="852" w:customStyle="1">
    <w:name w:val="Footer Char"/>
    <w:link w:val="853"/>
    <w:uiPriority w:val="99"/>
    <w:qFormat/>
  </w:style>
  <w:style w:type="paragraph" w:styleId="853" w:customStyle="1">
    <w:name w:val="Footer1"/>
    <w:basedOn w:val="686"/>
    <w:link w:val="852"/>
    <w:uiPriority w:val="99"/>
    <w:unhideWhenUsed/>
    <w:pPr>
      <w:tabs>
        <w:tab w:val="center" w:pos="7143" w:leader="none"/>
        <w:tab w:val="right" w:pos="14287" w:leader="none"/>
      </w:tabs>
    </w:pPr>
    <w:rPr>
      <w:rFonts w:ascii="等线" w:hAnsi="等线"/>
      <w:sz w:val="20"/>
      <w:szCs w:val="20"/>
    </w:rPr>
  </w:style>
  <w:style w:type="character" w:styleId="854" w:customStyle="1">
    <w:name w:val="Caption Char"/>
    <w:uiPriority w:val="99"/>
  </w:style>
  <w:style w:type="table" w:styleId="8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0"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1"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2"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3"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5"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6"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8"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9"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3"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4"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6"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8" w:customStyle="1">
    <w:name w:val="List Table 1 Light - Accent 1"/>
    <w:uiPriority w:val="99"/>
    <w:tblPr>
      <w:tblCellMar>
        <w:left w:w="0" w:type="dxa"/>
        <w:top w:w="0" w:type="dxa"/>
        <w:right w:w="0" w:type="dxa"/>
        <w:bottom w:w="0" w:type="dxa"/>
      </w:tblCellMar>
    </w:tblPr>
  </w:style>
  <w:style w:type="table" w:styleId="899" w:customStyle="1">
    <w:name w:val="List Table 1 Light - Accent 2"/>
    <w:uiPriority w:val="99"/>
    <w:tblPr>
      <w:tblCellMar>
        <w:left w:w="0" w:type="dxa"/>
        <w:top w:w="0" w:type="dxa"/>
        <w:right w:w="0" w:type="dxa"/>
        <w:bottom w:w="0" w:type="dxa"/>
      </w:tblCellMar>
    </w:tblPr>
  </w:style>
  <w:style w:type="table" w:styleId="900" w:customStyle="1">
    <w:name w:val="List Table 1 Light - Accent 3"/>
    <w:uiPriority w:val="99"/>
    <w:qFormat/>
    <w:tblPr>
      <w:tblCellMar>
        <w:left w:w="0" w:type="dxa"/>
        <w:top w:w="0" w:type="dxa"/>
        <w:right w:w="0" w:type="dxa"/>
        <w:bottom w:w="0" w:type="dxa"/>
      </w:tblCellMar>
    </w:tblPr>
  </w:style>
  <w:style w:type="table" w:styleId="901" w:customStyle="1">
    <w:name w:val="List Table 1 Light - Accent 4"/>
    <w:uiPriority w:val="99"/>
    <w:tblPr>
      <w:tblCellMar>
        <w:left w:w="0" w:type="dxa"/>
        <w:top w:w="0" w:type="dxa"/>
        <w:right w:w="0" w:type="dxa"/>
        <w:bottom w:w="0" w:type="dxa"/>
      </w:tblCellMar>
    </w:tblPr>
  </w:style>
  <w:style w:type="table" w:styleId="902" w:customStyle="1">
    <w:name w:val="List Table 1 Light - Accent 5"/>
    <w:uiPriority w:val="99"/>
    <w:qFormat/>
    <w:tblPr>
      <w:tblCellMar>
        <w:left w:w="0" w:type="dxa"/>
        <w:top w:w="0" w:type="dxa"/>
        <w:right w:w="0" w:type="dxa"/>
        <w:bottom w:w="0" w:type="dxa"/>
      </w:tblCellMar>
    </w:tblPr>
  </w:style>
  <w:style w:type="table" w:styleId="903" w:customStyle="1">
    <w:name w:val="List Table 1 Light - Accent 6"/>
    <w:uiPriority w:val="99"/>
    <w:qFormat/>
    <w:tblPr>
      <w:tblCellMar>
        <w:left w:w="0" w:type="dxa"/>
        <w:top w:w="0" w:type="dxa"/>
        <w:right w:w="0" w:type="dxa"/>
        <w:bottom w:w="0" w:type="dxa"/>
      </w:tblCellMar>
    </w:tblPr>
  </w:style>
  <w:style w:type="table" w:styleId="9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6"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7"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9"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4"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5"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6"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2"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4"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9"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930"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93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2"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3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7"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38"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3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0" w:customStyle="1">
    <w:name w:val="Lined - Accent"/>
    <w:uiPriority w:val="99"/>
    <w:rPr>
      <w:color w:val="404040"/>
    </w:rPr>
    <w:tblPr>
      <w:tblCellMar>
        <w:left w:w="0" w:type="dxa"/>
        <w:top w:w="0" w:type="dxa"/>
        <w:right w:w="0" w:type="dxa"/>
        <w:bottom w:w="0" w:type="dxa"/>
      </w:tblCellMar>
    </w:tblPr>
  </w:style>
  <w:style w:type="table" w:styleId="941" w:customStyle="1">
    <w:name w:val="Lined - Accent 1"/>
    <w:uiPriority w:val="99"/>
    <w:qFormat/>
    <w:rPr>
      <w:color w:val="404040"/>
    </w:rPr>
    <w:tblPr>
      <w:tblCellMar>
        <w:left w:w="0" w:type="dxa"/>
        <w:top w:w="0" w:type="dxa"/>
        <w:right w:w="0" w:type="dxa"/>
        <w:bottom w:w="0" w:type="dxa"/>
      </w:tblCellMar>
    </w:tblPr>
  </w:style>
  <w:style w:type="table" w:styleId="942" w:customStyle="1">
    <w:name w:val="Lined - Accent 2"/>
    <w:uiPriority w:val="99"/>
    <w:qFormat/>
    <w:rPr>
      <w:color w:val="404040"/>
    </w:rPr>
    <w:tblPr>
      <w:tblCellMar>
        <w:left w:w="0" w:type="dxa"/>
        <w:top w:w="0" w:type="dxa"/>
        <w:right w:w="0" w:type="dxa"/>
        <w:bottom w:w="0" w:type="dxa"/>
      </w:tblCellMar>
    </w:tblPr>
  </w:style>
  <w:style w:type="table" w:styleId="943" w:customStyle="1">
    <w:name w:val="Lined - Accent 3"/>
    <w:uiPriority w:val="99"/>
    <w:qFormat/>
    <w:rPr>
      <w:color w:val="404040"/>
    </w:rPr>
    <w:tblPr>
      <w:tblCellMar>
        <w:left w:w="0" w:type="dxa"/>
        <w:top w:w="0" w:type="dxa"/>
        <w:right w:w="0" w:type="dxa"/>
        <w:bottom w:w="0" w:type="dxa"/>
      </w:tblCellMar>
    </w:tblPr>
  </w:style>
  <w:style w:type="table" w:styleId="944" w:customStyle="1">
    <w:name w:val="Lined - Accent 4"/>
    <w:uiPriority w:val="99"/>
    <w:qFormat/>
    <w:rPr>
      <w:color w:val="404040"/>
    </w:rPr>
    <w:tblPr>
      <w:tblCellMar>
        <w:left w:w="0" w:type="dxa"/>
        <w:top w:w="0" w:type="dxa"/>
        <w:right w:w="0" w:type="dxa"/>
        <w:bottom w:w="0" w:type="dxa"/>
      </w:tblCellMar>
    </w:tblPr>
  </w:style>
  <w:style w:type="table" w:styleId="945" w:customStyle="1">
    <w:name w:val="Lined - Accent 5"/>
    <w:uiPriority w:val="99"/>
    <w:qFormat/>
    <w:rPr>
      <w:color w:val="404040"/>
    </w:rPr>
    <w:tblPr>
      <w:tblCellMar>
        <w:left w:w="0" w:type="dxa"/>
        <w:top w:w="0" w:type="dxa"/>
        <w:right w:w="0" w:type="dxa"/>
        <w:bottom w:w="0" w:type="dxa"/>
      </w:tblCellMar>
    </w:tblPr>
  </w:style>
  <w:style w:type="table" w:styleId="946" w:customStyle="1">
    <w:name w:val="Lined - Accent 6"/>
    <w:uiPriority w:val="99"/>
    <w:rPr>
      <w:color w:val="404040"/>
    </w:rPr>
    <w:tblPr>
      <w:tblCellMar>
        <w:left w:w="0" w:type="dxa"/>
        <w:top w:w="0" w:type="dxa"/>
        <w:right w:w="0" w:type="dxa"/>
        <w:bottom w:w="0" w:type="dxa"/>
      </w:tblCellMar>
    </w:tblPr>
  </w:style>
  <w:style w:type="table" w:styleId="947"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9"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5"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6"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7"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8"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9"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0"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1" w:customStyle="1">
    <w:name w:val="Footnote Text Char"/>
    <w:uiPriority w:val="99"/>
    <w:rPr>
      <w:sz w:val="18"/>
    </w:rPr>
  </w:style>
  <w:style w:type="character" w:styleId="962" w:customStyle="1">
    <w:name w:val="Endnote Text Char"/>
    <w:uiPriority w:val="99"/>
    <w:qFormat/>
    <w:rPr>
      <w:sz w:val="20"/>
    </w:rPr>
  </w:style>
  <w:style w:type="paragraph" w:styleId="963" w:customStyle="1">
    <w:name w:val="TOC 标题1111"/>
    <w:basedOn w:val="687"/>
    <w:next w:val="686"/>
    <w:uiPriority w:val="39"/>
    <w:unhideWhenUsed/>
    <w:qFormat/>
    <w:pPr>
      <w:jc w:val="left"/>
      <w:keepLines/>
      <w:spacing w:before="240" w:line="259" w:lineRule="auto"/>
      <w:widowControl/>
      <w:outlineLvl w:val="9"/>
    </w:pPr>
    <w:rPr>
      <w:rFonts w:ascii="Calibri Light" w:hAnsi="Calibri Light" w:eastAsia="宋体"/>
      <w:color w:val="2e74b5"/>
      <w:sz w:val="32"/>
      <w:szCs w:val="32"/>
    </w:rPr>
  </w:style>
  <w:style w:type="paragraph" w:styleId="964">
    <w:name w:val="List Paragraph"/>
    <w:basedOn w:val="965"/>
    <w:link w:val="966"/>
    <w:uiPriority w:val="34"/>
    <w:qFormat/>
    <w:pPr>
      <w:ind w:firstLine="420"/>
    </w:pPr>
  </w:style>
  <w:style w:type="paragraph" w:styleId="965" w:customStyle="1">
    <w:name w:val="Normal_13"/>
    <w:qFormat/>
    <w:pPr>
      <w:jc w:val="both"/>
      <w:widowControl w:val="off"/>
    </w:pPr>
    <w:rPr>
      <w:rFonts w:ascii="Calibri" w:hAnsi="Calibri"/>
      <w:sz w:val="21"/>
      <w:szCs w:val="22"/>
    </w:rPr>
  </w:style>
  <w:style w:type="character" w:styleId="966" w:customStyle="1">
    <w:name w:val="列出段落 Char1"/>
    <w:link w:val="964"/>
    <w:uiPriority w:val="34"/>
    <w:qFormat/>
    <w:rPr>
      <w:sz w:val="21"/>
      <w:szCs w:val="22"/>
    </w:rPr>
  </w:style>
  <w:style w:type="character" w:styleId="967" w:customStyle="1">
    <w:name w:val="列出段落 Char"/>
    <w:uiPriority w:val="34"/>
    <w:qFormat/>
    <w:rPr>
      <w:rFonts w:ascii="Times New Roman" w:hAnsi="Times New Roman" w:eastAsia="宋体" w:cs="Times New Roman"/>
      <w:szCs w:val="24"/>
    </w:rPr>
  </w:style>
  <w:style w:type="paragraph" w:styleId="968" w:customStyle="1">
    <w:name w:val="_Style 18"/>
    <w:basedOn w:val="686"/>
    <w:next w:val="964"/>
    <w:uiPriority w:val="34"/>
    <w:qFormat/>
    <w:pPr>
      <w:ind w:firstLine="420"/>
    </w:pPr>
  </w:style>
  <w:style w:type="character" w:styleId="969" w:customStyle="1">
    <w:name w:val="htd0"/>
    <w:basedOn w:val="696"/>
    <w:qFormat/>
  </w:style>
  <w:style w:type="character" w:styleId="970" w:customStyle="1">
    <w:name w:val="标题 1 Char"/>
    <w:uiPriority w:val="9"/>
    <w:qFormat/>
    <w:rPr>
      <w:rFonts w:ascii="Times New Roman" w:hAnsi="Times New Roman" w:eastAsia="宋体" w:cs="Times New Roman"/>
      <w:b/>
      <w:bCs/>
      <w:sz w:val="44"/>
      <w:szCs w:val="44"/>
    </w:rPr>
  </w:style>
  <w:style w:type="character" w:styleId="971" w:customStyle="1">
    <w:name w:val="标题 3 Char"/>
    <w:uiPriority w:val="9"/>
    <w:qFormat/>
    <w:rPr>
      <w:rFonts w:ascii="Times New Roman" w:hAnsi="Times New Roman" w:eastAsia="宋体" w:cs="Times New Roman"/>
      <w:b/>
      <w:bCs/>
      <w:sz w:val="32"/>
      <w:szCs w:val="32"/>
    </w:rPr>
  </w:style>
  <w:style w:type="character" w:styleId="972" w:customStyle="1">
    <w:name w:val="标题 4 Char"/>
    <w:uiPriority w:val="9"/>
    <w:qFormat/>
    <w:rPr>
      <w:rFonts w:ascii="等线 Light" w:hAnsi="等线 Light" w:eastAsia="等线 Light" w:cs="Times New Roman"/>
      <w:b/>
      <w:bCs/>
      <w:sz w:val="28"/>
      <w:szCs w:val="28"/>
    </w:rPr>
  </w:style>
  <w:style w:type="character" w:styleId="973" w:customStyle="1">
    <w:name w:val="标题 5 Char"/>
    <w:uiPriority w:val="9"/>
    <w:semiHidden/>
    <w:qFormat/>
    <w:rPr>
      <w:rFonts w:ascii="Times New Roman" w:hAnsi="Times New Roman" w:eastAsia="宋体" w:cs="Times New Roman"/>
      <w:b/>
      <w:bCs/>
      <w:sz w:val="28"/>
      <w:szCs w:val="28"/>
    </w:rPr>
  </w:style>
  <w:style w:type="character" w:styleId="974" w:customStyle="1">
    <w:name w:val="标题 6 Char"/>
    <w:uiPriority w:val="9"/>
    <w:semiHidden/>
    <w:qFormat/>
    <w:rPr>
      <w:rFonts w:ascii="等线 Light" w:hAnsi="等线 Light" w:eastAsia="等线 Light" w:cs="Times New Roman"/>
      <w:b/>
      <w:bCs/>
      <w:sz w:val="24"/>
      <w:szCs w:val="24"/>
    </w:rPr>
  </w:style>
  <w:style w:type="character" w:styleId="975" w:customStyle="1">
    <w:name w:val="标题 7 Char"/>
    <w:uiPriority w:val="9"/>
    <w:semiHidden/>
    <w:qFormat/>
    <w:rPr>
      <w:rFonts w:ascii="Times New Roman" w:hAnsi="Times New Roman" w:eastAsia="宋体" w:cs="Times New Roman"/>
      <w:b/>
      <w:bCs/>
      <w:sz w:val="24"/>
      <w:szCs w:val="24"/>
    </w:rPr>
  </w:style>
  <w:style w:type="character" w:styleId="976" w:customStyle="1">
    <w:name w:val="标题 8 Char"/>
    <w:uiPriority w:val="9"/>
    <w:semiHidden/>
    <w:qFormat/>
    <w:rPr>
      <w:rFonts w:ascii="等线 Light" w:hAnsi="等线 Light" w:eastAsia="等线 Light" w:cs="Times New Roman"/>
      <w:sz w:val="24"/>
      <w:szCs w:val="24"/>
    </w:rPr>
  </w:style>
  <w:style w:type="character" w:styleId="977" w:customStyle="1">
    <w:name w:val="标题 9 Char"/>
    <w:uiPriority w:val="9"/>
    <w:semiHidden/>
    <w:qFormat/>
    <w:rPr>
      <w:rFonts w:ascii="等线 Light" w:hAnsi="等线 Light" w:eastAsia="等线 Light" w:cs="Times New Roman"/>
      <w:szCs w:val="21"/>
    </w:rPr>
  </w:style>
  <w:style w:type="paragraph" w:styleId="978" w:customStyle="1">
    <w:name w:val="_Style 31"/>
    <w:basedOn w:val="686"/>
    <w:next w:val="964"/>
    <w:uiPriority w:val="34"/>
    <w:qFormat/>
    <w:pPr>
      <w:ind w:firstLine="420"/>
    </w:pPr>
  </w:style>
  <w:style w:type="character" w:styleId="979" w:customStyle="1">
    <w:name w:val="style31"/>
    <w:qFormat/>
    <w:rPr>
      <w:sz w:val="21"/>
      <w:szCs w:val="21"/>
    </w:rPr>
  </w:style>
  <w:style w:type="character" w:styleId="980" w:customStyle="1">
    <w:name w:val="页脚 字符"/>
    <w:uiPriority w:val="99"/>
    <w:qFormat/>
    <w:rPr>
      <w:sz w:val="18"/>
    </w:rPr>
  </w:style>
  <w:style w:type="character" w:styleId="981" w:customStyle="1">
    <w:name w:val="正文文本缩进 Char4"/>
    <w:qFormat/>
    <w:rPr>
      <w:rFonts w:ascii="楷体_GB2312" w:eastAsia="楷体_GB2312"/>
      <w:sz w:val="32"/>
    </w:rPr>
  </w:style>
  <w:style w:type="character" w:styleId="982" w:customStyle="1">
    <w:name w:val="普通文字 Char Char Char"/>
    <w:qFormat/>
    <w:rPr>
      <w:rFonts w:ascii="宋体" w:hAnsi="Courier New" w:eastAsia="宋体" w:cs="Courier New"/>
      <w:sz w:val="21"/>
      <w:szCs w:val="21"/>
      <w:lang w:val="en-US" w:eastAsia="zh-CN" w:bidi="ar-SA"/>
    </w:rPr>
  </w:style>
  <w:style w:type="character" w:styleId="983" w:customStyle="1">
    <w:name w:val="段落 Char1"/>
    <w:link w:val="984"/>
    <w:qFormat/>
    <w:rPr>
      <w:rFonts w:eastAsia="仿宋_GB2312"/>
      <w:sz w:val="24"/>
      <w:szCs w:val="24"/>
    </w:rPr>
  </w:style>
  <w:style w:type="paragraph" w:styleId="984" w:customStyle="1">
    <w:name w:val="段落"/>
    <w:link w:val="983"/>
    <w:qFormat/>
    <w:pPr>
      <w:ind w:firstLine="420"/>
      <w:jc w:val="both"/>
      <w:spacing w:before="120" w:after="120" w:line="360" w:lineRule="auto"/>
    </w:pPr>
    <w:rPr>
      <w:rFonts w:eastAsia="仿宋_GB2312"/>
      <w:sz w:val="24"/>
      <w:szCs w:val="24"/>
    </w:rPr>
  </w:style>
  <w:style w:type="character" w:styleId="985" w:customStyle="1">
    <w:name w:val="批注框文本 Char4"/>
    <w:qFormat/>
    <w:rPr>
      <w:sz w:val="18"/>
      <w:szCs w:val="18"/>
    </w:rPr>
  </w:style>
  <w:style w:type="character" w:styleId="986" w:customStyle="1">
    <w:name w:val="纯文本 Char3"/>
    <w:qFormat/>
    <w:rPr>
      <w:rFonts w:ascii="宋体" w:hAnsi="Courier New" w:cs="Courier New"/>
      <w:szCs w:val="21"/>
    </w:rPr>
  </w:style>
  <w:style w:type="character" w:styleId="987" w:customStyle="1">
    <w:name w:val="_正文段落 Char Char"/>
    <w:link w:val="988"/>
    <w:qFormat/>
    <w:rPr>
      <w:rFonts w:ascii="宋体" w:hAnsi="宋体"/>
      <w:sz w:val="24"/>
      <w:szCs w:val="28"/>
    </w:rPr>
  </w:style>
  <w:style w:type="paragraph" w:styleId="988" w:customStyle="1">
    <w:name w:val="_正文段落"/>
    <w:basedOn w:val="686"/>
    <w:link w:val="987"/>
    <w:qFormat/>
    <w:pPr>
      <w:ind w:firstLine="480"/>
      <w:spacing w:line="360" w:lineRule="auto"/>
    </w:pPr>
    <w:rPr>
      <w:rFonts w:ascii="宋体" w:hAnsi="宋体" w:eastAsia="等线"/>
      <w:sz w:val="24"/>
      <w:szCs w:val="28"/>
    </w:rPr>
  </w:style>
  <w:style w:type="character" w:styleId="989" w:customStyle="1">
    <w:name w:val="正文文本 Char4"/>
    <w:qFormat/>
    <w:rPr>
      <w:rFonts w:ascii="楷体_GB2312" w:hAnsi="Arial" w:eastAsia="楷体_GB2312"/>
      <w:sz w:val="28"/>
    </w:rPr>
  </w:style>
  <w:style w:type="character" w:styleId="990" w:customStyle="1">
    <w:name w:val="标题 2 字符"/>
    <w:qFormat/>
    <w:rPr>
      <w:rFonts w:ascii="幼圆" w:hAnsi="Arial" w:eastAsia="楷体_GB2312"/>
      <w:b/>
      <w:sz w:val="44"/>
    </w:rPr>
  </w:style>
  <w:style w:type="character" w:styleId="991" w:customStyle="1">
    <w:name w:val="font"/>
    <w:basedOn w:val="696"/>
    <w:qFormat/>
  </w:style>
  <w:style w:type="character" w:styleId="992" w:customStyle="1">
    <w:name w:val="pt9-hui-line201"/>
    <w:qFormat/>
    <w:rPr>
      <w:color w:val="333333"/>
      <w:spacing w:val="300"/>
      <w:sz w:val="18"/>
      <w:szCs w:val="18"/>
      <w:u w:val="none"/>
    </w:rPr>
  </w:style>
  <w:style w:type="character" w:styleId="993" w:customStyle="1">
    <w:name w:val="正文文本缩进 2 Char4"/>
    <w:qFormat/>
    <w:rPr>
      <w:rFonts w:ascii="楷体_GB2312" w:eastAsia="楷体_GB2312"/>
      <w:sz w:val="28"/>
      <w:szCs w:val="28"/>
    </w:rPr>
  </w:style>
  <w:style w:type="character" w:styleId="994" w:customStyle="1">
    <w:name w:val="批注主题 Char4"/>
    <w:uiPriority w:val="99"/>
    <w:qFormat/>
    <w:rPr>
      <w:rFonts w:ascii="Calibri" w:hAnsi="Calibri"/>
      <w:b/>
      <w:bCs/>
    </w:rPr>
  </w:style>
  <w:style w:type="character" w:styleId="995" w:customStyle="1">
    <w:name w:val="批注文字 Char4"/>
    <w:uiPriority w:val="99"/>
    <w:qFormat/>
    <w:rPr>
      <w:rFonts w:ascii="Calibri" w:hAnsi="Calibri"/>
    </w:rPr>
  </w:style>
  <w:style w:type="character" w:styleId="996" w:customStyle="1">
    <w:name w:val="样式 正文文本缩进 + 左  0 字符 Char Char"/>
    <w:link w:val="997"/>
    <w:qFormat/>
    <w:rPr>
      <w:rFonts w:cs="宋体"/>
      <w:sz w:val="24"/>
    </w:rPr>
  </w:style>
  <w:style w:type="paragraph" w:styleId="997" w:customStyle="1">
    <w:name w:val="样式 正文文本缩进 + 左  0 字符"/>
    <w:basedOn w:val="716"/>
    <w:link w:val="996"/>
    <w:qFormat/>
    <w:pPr>
      <w:ind w:firstLine="250"/>
      <w:spacing w:line="360" w:lineRule="auto"/>
    </w:pPr>
    <w:rPr>
      <w:rFonts w:ascii="等线" w:eastAsia="等线" w:cs="宋体"/>
      <w:sz w:val="24"/>
    </w:rPr>
  </w:style>
  <w:style w:type="character" w:styleId="998" w:customStyle="1">
    <w:name w:val="带缩进的正文 Char Char"/>
    <w:link w:val="999"/>
    <w:qFormat/>
    <w:rPr>
      <w:rFonts w:ascii="Calibri" w:hAnsi="Calibri"/>
      <w:sz w:val="24"/>
    </w:rPr>
  </w:style>
  <w:style w:type="paragraph" w:styleId="999" w:customStyle="1">
    <w:name w:val="带缩进的正文"/>
    <w:basedOn w:val="686"/>
    <w:link w:val="998"/>
    <w:qFormat/>
    <w:pPr>
      <w:ind w:firstLine="480"/>
      <w:spacing w:line="360" w:lineRule="auto"/>
    </w:pPr>
    <w:rPr>
      <w:rFonts w:eastAsia="等线"/>
      <w:sz w:val="24"/>
    </w:rPr>
  </w:style>
  <w:style w:type="character" w:styleId="1000" w:customStyle="1">
    <w:name w:val="bodybold1"/>
    <w:qFormat/>
    <w:rPr>
      <w:rFonts w:ascii="Taipei" w:hAnsi="Taipei"/>
      <w:b/>
      <w:bCs/>
      <w:color w:val="0066ff"/>
      <w:sz w:val="26"/>
      <w:szCs w:val="26"/>
      <w:u w:val="none"/>
    </w:rPr>
  </w:style>
  <w:style w:type="character" w:styleId="1001" w:customStyle="1">
    <w:name w:val="flname8"/>
    <w:basedOn w:val="696"/>
    <w:qFormat/>
  </w:style>
  <w:style w:type="character" w:styleId="1002" w:customStyle="1">
    <w:name w:val="正文（首行缩进两字） Char Char"/>
    <w:qFormat/>
    <w:rPr>
      <w:rFonts w:eastAsia="宋体"/>
      <w:sz w:val="24"/>
      <w:lang w:val="en-US" w:eastAsia="zh-CN" w:bidi="ar-SA"/>
    </w:rPr>
  </w:style>
  <w:style w:type="character" w:styleId="1003" w:customStyle="1">
    <w:name w:val="标题 3 Char Char"/>
    <w:qFormat/>
    <w:rPr>
      <w:rFonts w:eastAsia="宋体"/>
      <w:b/>
      <w:sz w:val="32"/>
      <w:lang w:val="en-US" w:eastAsia="zh-CN" w:bidi="ar-SA"/>
    </w:rPr>
  </w:style>
  <w:style w:type="character" w:styleId="1004" w:customStyle="1">
    <w:name w:val="样式6 Char Char"/>
    <w:link w:val="1005"/>
    <w:qFormat/>
    <w:rPr>
      <w:rFonts w:ascii="宋体" w:hAnsi="宋体"/>
      <w:sz w:val="28"/>
      <w:szCs w:val="28"/>
    </w:rPr>
  </w:style>
  <w:style w:type="paragraph" w:styleId="1005" w:customStyle="1">
    <w:name w:val="样式6"/>
    <w:basedOn w:val="686"/>
    <w:link w:val="1004"/>
    <w:qFormat/>
    <w:pPr>
      <w:ind w:left="980" w:hanging="420"/>
      <w:spacing w:line="360" w:lineRule="auto"/>
    </w:pPr>
    <w:rPr>
      <w:rFonts w:ascii="宋体" w:hAnsi="宋体" w:eastAsia="等线"/>
      <w:sz w:val="28"/>
      <w:szCs w:val="28"/>
    </w:rPr>
  </w:style>
  <w:style w:type="character" w:styleId="1006" w:customStyle="1">
    <w:name w:val="页眉 字符"/>
    <w:uiPriority w:val="99"/>
    <w:qFormat/>
    <w:rPr>
      <w:sz w:val="18"/>
      <w:szCs w:val="18"/>
    </w:rPr>
  </w:style>
  <w:style w:type="character" w:styleId="1007" w:customStyle="1">
    <w:name w:val="WW8Num11z1"/>
    <w:qFormat/>
    <w:rPr>
      <w:rFonts w:ascii="Wingdings" w:hAnsi="Wingdings"/>
    </w:rPr>
  </w:style>
  <w:style w:type="character" w:styleId="1008" w:customStyle="1">
    <w:name w:val="样式 正文缩进 + 首行缩进:  2 字符 Char Char"/>
    <w:link w:val="1009"/>
    <w:qFormat/>
    <w:rPr>
      <w:rFonts w:cs="宋体"/>
      <w:sz w:val="24"/>
    </w:rPr>
  </w:style>
  <w:style w:type="paragraph" w:styleId="1009" w:customStyle="1">
    <w:name w:val="样式 正文缩进 + 首行缩进:  2 字符"/>
    <w:basedOn w:val="699"/>
    <w:link w:val="1008"/>
    <w:qFormat/>
    <w:pPr>
      <w:ind w:firstLine="200"/>
      <w:spacing w:line="360" w:lineRule="auto"/>
    </w:pPr>
    <w:rPr>
      <w:rFonts w:ascii="等线" w:hAnsi="等线" w:eastAsia="等线" w:cs="宋体"/>
      <w:sz w:val="24"/>
    </w:rPr>
  </w:style>
  <w:style w:type="character" w:styleId="1010" w:customStyle="1">
    <w:name w:val="彩色网格 - 强调文字颜色 1 Char"/>
    <w:link w:val="1011"/>
    <w:qFormat/>
    <w:rPr>
      <w:rFonts w:eastAsia="方正仿宋_GBK"/>
      <w:i/>
      <w:iCs/>
      <w:color w:val="000000"/>
      <w:szCs w:val="24"/>
    </w:rPr>
  </w:style>
  <w:style w:type="paragraph" w:styleId="1011" w:customStyle="1">
    <w:name w:val="彩色网格 - 强调文字颜色 11"/>
    <w:basedOn w:val="686"/>
    <w:next w:val="686"/>
    <w:link w:val="1010"/>
    <w:qFormat/>
    <w:pPr>
      <w:ind w:firstLine="560"/>
      <w:spacing w:line="360" w:lineRule="auto"/>
    </w:pPr>
    <w:rPr>
      <w:rFonts w:ascii="等线" w:hAnsi="等线" w:eastAsia="方正仿宋_GBK"/>
      <w:i/>
      <w:iCs/>
      <w:color w:val="000000"/>
    </w:rPr>
  </w:style>
  <w:style w:type="character" w:styleId="1012" w:customStyle="1">
    <w:name w:val="文档结构图 Char3"/>
    <w:uiPriority w:val="99"/>
    <w:qFormat/>
    <w:rPr>
      <w:rFonts w:ascii="宋体"/>
      <w:sz w:val="18"/>
      <w:szCs w:val="18"/>
    </w:rPr>
  </w:style>
  <w:style w:type="character" w:styleId="1013" w:customStyle="1">
    <w:name w:val="正文首行缩进 2 Char3"/>
    <w:semiHidden/>
    <w:qFormat/>
    <w:rPr>
      <w:rFonts w:ascii="Arial" w:hAnsi="Arial" w:eastAsia="方正仿宋_GBK" w:cs="Arial"/>
      <w:szCs w:val="24"/>
    </w:rPr>
  </w:style>
  <w:style w:type="character" w:styleId="1014" w:customStyle="1">
    <w:name w:val="样式7 Char Char"/>
    <w:link w:val="1015"/>
    <w:qFormat/>
    <w:rPr>
      <w:rFonts w:ascii="宋体" w:hAnsi="宋体"/>
      <w:sz w:val="28"/>
      <w:szCs w:val="28"/>
    </w:rPr>
  </w:style>
  <w:style w:type="paragraph" w:styleId="1015" w:customStyle="1">
    <w:name w:val="样式7"/>
    <w:basedOn w:val="686"/>
    <w:link w:val="1014"/>
    <w:qFormat/>
    <w:pPr>
      <w:ind w:left="980" w:hanging="420"/>
      <w:spacing w:line="360" w:lineRule="auto"/>
    </w:pPr>
    <w:rPr>
      <w:rFonts w:ascii="宋体" w:hAnsi="宋体" w:eastAsia="等线"/>
      <w:sz w:val="28"/>
      <w:szCs w:val="28"/>
    </w:rPr>
  </w:style>
  <w:style w:type="character" w:styleId="1016" w:customStyle="1">
    <w:name w:val="WW-Absatz-Standardschriftart11"/>
    <w:qFormat/>
  </w:style>
  <w:style w:type="character" w:styleId="1017" w:customStyle="1">
    <w:name w:val="正文文本 3 Char3"/>
    <w:qFormat/>
    <w:rPr>
      <w:rFonts w:ascii="仿宋_GB2312" w:hAnsi="Arial" w:eastAsia="仿宋_GB2312"/>
      <w:sz w:val="32"/>
    </w:rPr>
  </w:style>
  <w:style w:type="character" w:styleId="1018" w:customStyle="1">
    <w:name w:val="WW8Num34z2"/>
    <w:qFormat/>
    <w:rPr>
      <w:rFonts w:ascii="StarSymbol" w:hAnsi="StarSymbol" w:cs="StarSymbol"/>
      <w:sz w:val="18"/>
      <w:szCs w:val="18"/>
    </w:rPr>
  </w:style>
  <w:style w:type="character" w:styleId="1019" w:customStyle="1">
    <w:name w:val="日期 Char4"/>
    <w:qFormat/>
    <w:rPr>
      <w:rFonts w:ascii="仿宋_GB2312" w:eastAsia="仿宋_GB2312"/>
      <w:b/>
      <w:sz w:val="36"/>
      <w:szCs w:val="24"/>
    </w:rPr>
  </w:style>
  <w:style w:type="character" w:styleId="1020" w:customStyle="1">
    <w:name w:val="正文文本缩进 3 字符1"/>
    <w:uiPriority w:val="99"/>
    <w:qFormat/>
    <w:rPr>
      <w:rFonts w:ascii="宋体" w:hAnsi="Times New Roman" w:eastAsia="方正仿宋_GBK" w:cs="Times New Roman"/>
      <w:sz w:val="16"/>
      <w:szCs w:val="16"/>
    </w:rPr>
  </w:style>
  <w:style w:type="character" w:styleId="1021" w:customStyle="1">
    <w:name w:val="正文文本缩进 3 Char3"/>
    <w:qFormat/>
    <w:rPr>
      <w:rFonts w:ascii="方正行楷简体" w:hAnsi="Arial" w:eastAsia="方正行楷简体"/>
      <w:sz w:val="36"/>
    </w:rPr>
  </w:style>
  <w:style w:type="character" w:styleId="1022" w:customStyle="1">
    <w:name w:val="WW8Num6z1"/>
    <w:qFormat/>
    <w:rPr>
      <w:rFonts w:ascii="Wingdings" w:hAnsi="Wingdings"/>
    </w:rPr>
  </w:style>
  <w:style w:type="character" w:styleId="1023" w:customStyle="1">
    <w:name w:val="正文文本 2 Char3"/>
    <w:qFormat/>
    <w:rPr>
      <w:szCs w:val="24"/>
    </w:rPr>
  </w:style>
  <w:style w:type="character" w:styleId="1024" w:customStyle="1">
    <w:name w:val="WW8Num32z2"/>
    <w:qFormat/>
    <w:rPr>
      <w:rFonts w:ascii="StarSymbol" w:hAnsi="StarSymbol" w:cs="StarSymbol"/>
      <w:sz w:val="18"/>
      <w:szCs w:val="18"/>
    </w:rPr>
  </w:style>
  <w:style w:type="character" w:styleId="1025" w:customStyle="1">
    <w:name w:val="列表段落 字符1"/>
    <w:uiPriority w:val="34"/>
    <w:qFormat/>
    <w:rPr>
      <w:rFonts w:ascii="Calibri" w:hAnsi="Calibri"/>
      <w:sz w:val="21"/>
      <w:szCs w:val="22"/>
    </w:rPr>
  </w:style>
  <w:style w:type="character" w:styleId="1026" w:customStyle="1">
    <w:name w:val="WW8Num28z0"/>
    <w:qFormat/>
    <w:rPr>
      <w:rFonts w:ascii="Wingdings" w:hAnsi="Wingdings" w:cs="StarSymbol"/>
      <w:sz w:val="18"/>
      <w:szCs w:val="18"/>
    </w:rPr>
  </w:style>
  <w:style w:type="character" w:styleId="1027" w:customStyle="1">
    <w:name w:val="WW8Num2z2"/>
    <w:qFormat/>
    <w:rPr>
      <w:rFonts w:ascii="StarSymbol" w:hAnsi="StarSymbol" w:cs="StarSymbol"/>
      <w:sz w:val="18"/>
      <w:szCs w:val="18"/>
    </w:rPr>
  </w:style>
  <w:style w:type="character" w:styleId="1028" w:customStyle="1">
    <w:name w:val="apple-converted-space"/>
    <w:basedOn w:val="696"/>
    <w:qFormat/>
  </w:style>
  <w:style w:type="character" w:styleId="1029" w:customStyle="1">
    <w:name w:val="WW8Num35z2"/>
    <w:qFormat/>
    <w:rPr>
      <w:rFonts w:ascii="StarSymbol" w:hAnsi="StarSymbol" w:cs="StarSymbol"/>
      <w:sz w:val="18"/>
      <w:szCs w:val="18"/>
    </w:rPr>
  </w:style>
  <w:style w:type="character" w:styleId="1030" w:customStyle="1">
    <w:name w:val="标题 Char3"/>
    <w:uiPriority w:val="10"/>
    <w:qFormat/>
    <w:rPr>
      <w:rFonts w:ascii="Cambria" w:hAnsi="Cambria"/>
      <w:b/>
      <w:bCs/>
      <w:sz w:val="32"/>
      <w:szCs w:val="32"/>
    </w:rPr>
  </w:style>
  <w:style w:type="character" w:styleId="1031" w:customStyle="1">
    <w:name w:val="WW8Num10z0"/>
    <w:qFormat/>
    <w:rPr>
      <w:rFonts w:ascii="Wingdings" w:hAnsi="Wingdings" w:cs="StarSymbol"/>
      <w:sz w:val="18"/>
      <w:szCs w:val="18"/>
    </w:rPr>
  </w:style>
  <w:style w:type="character" w:styleId="1032" w:customStyle="1">
    <w:name w:val="正文首行缩进 Char5"/>
    <w:semiHidden/>
    <w:qFormat/>
    <w:rPr>
      <w:rFonts w:ascii="Arial" w:hAnsi="Arial"/>
      <w:szCs w:val="21"/>
    </w:rPr>
  </w:style>
  <w:style w:type="character" w:styleId="1033" w:customStyle="1">
    <w:name w:val="WW8Num32z0"/>
    <w:qFormat/>
    <w:rPr>
      <w:rFonts w:ascii="Wingdings" w:hAnsi="Wingdings" w:cs="StarSymbol"/>
      <w:sz w:val="18"/>
      <w:szCs w:val="18"/>
    </w:rPr>
  </w:style>
  <w:style w:type="character" w:styleId="1034" w:customStyle="1">
    <w:name w:val="正文首行缩进 Char1"/>
    <w:qFormat/>
    <w:rPr>
      <w:rFonts w:ascii="Times New Roman" w:hAnsi="Times New Roman" w:eastAsia="宋体" w:cs="Times New Roman"/>
      <w:szCs w:val="24"/>
    </w:rPr>
  </w:style>
  <w:style w:type="character" w:styleId="1035" w:customStyle="1">
    <w:name w:val="标题 3 字符1"/>
    <w:qFormat/>
    <w:rPr>
      <w:rFonts w:ascii="仿宋" w:eastAsia="仿宋"/>
      <w:b/>
      <w:sz w:val="32"/>
      <w:szCs w:val="32"/>
    </w:rPr>
  </w:style>
  <w:style w:type="character" w:styleId="1036" w:customStyle="1">
    <w:name w:val="正文首行缩进 Char2"/>
    <w:qFormat/>
    <w:rPr>
      <w:rFonts w:ascii="楷体_GB2312" w:hAnsi="Arial" w:eastAsia="楷体_GB2312"/>
      <w:sz w:val="21"/>
      <w:szCs w:val="24"/>
    </w:rPr>
  </w:style>
  <w:style w:type="character" w:styleId="1037" w:customStyle="1">
    <w:name w:val="正文文本 2 字符1"/>
    <w:uiPriority w:val="99"/>
    <w:semiHidden/>
    <w:qFormat/>
    <w:rPr>
      <w:rFonts w:ascii="Times New Roman" w:hAnsi="Times New Roman" w:eastAsia="方正仿宋_GBK" w:cs="Times New Roman"/>
      <w:sz w:val="24"/>
      <w:szCs w:val="24"/>
    </w:rPr>
  </w:style>
  <w:style w:type="character" w:styleId="1038" w:customStyle="1">
    <w:name w:val="Table Heading Char1"/>
    <w:link w:val="1039"/>
    <w:qFormat/>
    <w:rPr>
      <w:rFonts w:ascii="Book Antiqua" w:hAnsi="Book Antiqua" w:eastAsia="黑体" w:cs="Book Antiqua"/>
      <w:bCs/>
      <w:szCs w:val="21"/>
    </w:rPr>
  </w:style>
  <w:style w:type="paragraph" w:styleId="1039" w:customStyle="1">
    <w:name w:val="Table Heading"/>
    <w:basedOn w:val="686"/>
    <w:link w:val="1038"/>
    <w:qFormat/>
    <w:pPr>
      <w:jc w:val="left"/>
      <w:keepNext/>
      <w:spacing w:before="80" w:after="80" w:line="240" w:lineRule="atLeast"/>
    </w:pPr>
    <w:rPr>
      <w:rFonts w:ascii="Book Antiqua" w:hAnsi="Book Antiqua" w:eastAsia="黑体" w:cs="Book Antiqua"/>
      <w:bCs/>
      <w:szCs w:val="21"/>
    </w:rPr>
  </w:style>
  <w:style w:type="character" w:styleId="1040" w:customStyle="1">
    <w:name w:val="二级采标题 字符"/>
    <w:link w:val="1041"/>
    <w:qFormat/>
    <w:rPr>
      <w:rFonts w:ascii="Calibri" w:hAnsi="Calibri"/>
    </w:rPr>
  </w:style>
  <w:style w:type="paragraph" w:styleId="1041" w:customStyle="1">
    <w:name w:val="二级采标题"/>
    <w:next w:val="1042"/>
    <w:link w:val="1040"/>
    <w:qFormat/>
    <w:pPr>
      <w:ind w:left="1134" w:hanging="1134"/>
    </w:pPr>
    <w:rPr>
      <w:rFonts w:ascii="Calibri" w:hAnsi="Calibri"/>
      <w:sz w:val="21"/>
      <w:szCs w:val="22"/>
    </w:rPr>
  </w:style>
  <w:style w:type="paragraph" w:styleId="1042" w:customStyle="1">
    <w:name w:val="段"/>
    <w:qFormat/>
    <w:pPr>
      <w:ind w:firstLine="200"/>
      <w:jc w:val="both"/>
    </w:pPr>
    <w:rPr>
      <w:rFonts w:ascii="宋体" w:hAnsi="Times New Roman"/>
      <w:sz w:val="21"/>
    </w:rPr>
  </w:style>
  <w:style w:type="character" w:styleId="1043" w:customStyle="1">
    <w:name w:val="Table Text Char"/>
    <w:link w:val="1044"/>
    <w:qFormat/>
    <w:rPr>
      <w:rFonts w:cs="Arial"/>
      <w:szCs w:val="21"/>
    </w:rPr>
  </w:style>
  <w:style w:type="paragraph" w:styleId="1044" w:customStyle="1">
    <w:name w:val="Table Text"/>
    <w:basedOn w:val="686"/>
    <w:link w:val="1043"/>
    <w:qFormat/>
    <w:pPr>
      <w:jc w:val="left"/>
      <w:spacing w:before="80" w:after="80" w:line="240" w:lineRule="atLeast"/>
    </w:pPr>
    <w:rPr>
      <w:rFonts w:ascii="等线" w:hAnsi="等线" w:eastAsia="等线" w:cs="Arial"/>
      <w:szCs w:val="21"/>
    </w:rPr>
  </w:style>
  <w:style w:type="character" w:styleId="1045" w:customStyle="1">
    <w:name w:val="WW8Num28z2"/>
    <w:qFormat/>
    <w:rPr>
      <w:rFonts w:ascii="StarSymbol" w:hAnsi="StarSymbol" w:cs="StarSymbol"/>
      <w:sz w:val="18"/>
      <w:szCs w:val="18"/>
    </w:rPr>
  </w:style>
  <w:style w:type="character" w:styleId="1046" w:customStyle="1">
    <w:name w:val="标题2 Char"/>
    <w:link w:val="1047"/>
    <w:qFormat/>
    <w:rPr>
      <w:rFonts w:ascii="宋体" w:hAnsi="宋体"/>
      <w:b/>
      <w:bCs/>
      <w:sz w:val="28"/>
      <w:szCs w:val="28"/>
    </w:rPr>
  </w:style>
  <w:style w:type="paragraph" w:styleId="1047" w:customStyle="1">
    <w:name w:val="标题2"/>
    <w:basedOn w:val="688"/>
    <w:next w:val="686"/>
    <w:link w:val="1046"/>
    <w:qFormat/>
    <w:pPr>
      <w:ind w:left="425"/>
      <w:jc w:val="left"/>
      <w:spacing w:before="0" w:after="0" w:line="360" w:lineRule="auto"/>
    </w:pPr>
    <w:rPr>
      <w:rFonts w:ascii="宋体" w:hAnsi="宋体" w:eastAsia="等线"/>
      <w:bCs/>
      <w:sz w:val="28"/>
      <w:szCs w:val="28"/>
    </w:rPr>
  </w:style>
  <w:style w:type="character" w:styleId="1048" w:customStyle="1">
    <w:name w:val="WW8Num17z1"/>
    <w:qFormat/>
    <w:rPr>
      <w:rFonts w:ascii="Wingdings 2" w:hAnsi="Wingdings 2" w:cs="StarSymbol"/>
      <w:sz w:val="18"/>
      <w:szCs w:val="18"/>
    </w:rPr>
  </w:style>
  <w:style w:type="character" w:styleId="1049" w:customStyle="1">
    <w:name w:val="font01"/>
    <w:qFormat/>
    <w:rPr>
      <w:rFonts w:hint="eastAsia" w:ascii="楷体" w:hAnsi="楷体" w:eastAsia="楷体" w:cs="楷体"/>
      <w:color w:val="ff0000"/>
      <w:sz w:val="22"/>
      <w:szCs w:val="22"/>
      <w:u w:val="none"/>
    </w:rPr>
  </w:style>
  <w:style w:type="character" w:styleId="1050" w:customStyle="1">
    <w:name w:val="WW8Num23z0"/>
    <w:qFormat/>
    <w:rPr>
      <w:rFonts w:ascii="Wingdings" w:hAnsi="Wingdings" w:cs="StarSymbol"/>
      <w:sz w:val="18"/>
      <w:szCs w:val="18"/>
    </w:rPr>
  </w:style>
  <w:style w:type="character" w:styleId="1051" w:customStyle="1">
    <w:name w:val="font21"/>
    <w:qFormat/>
    <w:rPr>
      <w:rFonts w:hint="eastAsia" w:ascii="楷体" w:hAnsi="楷体" w:eastAsia="楷体" w:cs="楷体"/>
      <w:color w:val="000000"/>
      <w:sz w:val="22"/>
      <w:szCs w:val="22"/>
      <w:u w:val="none"/>
    </w:rPr>
  </w:style>
  <w:style w:type="character" w:styleId="1052" w:customStyle="1">
    <w:name w:val="Absatz-Standardschriftart"/>
    <w:qFormat/>
  </w:style>
  <w:style w:type="character" w:styleId="1053" w:customStyle="1">
    <w:name w:val="批注文字 Char1"/>
    <w:qFormat/>
    <w:rPr>
      <w:rFonts w:ascii="Times New Roman" w:hAnsi="Times New Roman" w:eastAsia="宋体" w:cs="Times New Roman"/>
      <w:szCs w:val="24"/>
    </w:rPr>
  </w:style>
  <w:style w:type="character" w:styleId="1054" w:customStyle="1">
    <w:name w:val="WW8Num20z1"/>
    <w:qFormat/>
    <w:rPr>
      <w:rFonts w:ascii="Wingdings 2" w:hAnsi="Wingdings 2" w:cs="StarSymbol"/>
      <w:sz w:val="18"/>
      <w:szCs w:val="18"/>
    </w:rPr>
  </w:style>
  <w:style w:type="character" w:styleId="1055" w:customStyle="1">
    <w:name w:val="font31"/>
    <w:qFormat/>
    <w:rPr>
      <w:rFonts w:hint="eastAsia" w:ascii="宋体" w:hAnsi="宋体" w:eastAsia="宋体" w:cs="宋体"/>
      <w:b/>
      <w:color w:val="000000"/>
      <w:sz w:val="24"/>
      <w:szCs w:val="24"/>
      <w:u w:val="none"/>
    </w:rPr>
  </w:style>
  <w:style w:type="character" w:styleId="1056" w:customStyle="1">
    <w:name w:val="金宏发行正文 Char Char Char"/>
    <w:qFormat/>
    <w:rPr>
      <w:rFonts w:hint="eastAsia" w:ascii="仿宋_GB2312" w:eastAsia="仿宋_GB2312" w:cs="宋体"/>
      <w:sz w:val="28"/>
    </w:rPr>
  </w:style>
  <w:style w:type="character" w:styleId="1057" w:customStyle="1">
    <w:name w:val="se11"/>
    <w:qFormat/>
    <w:rPr>
      <w:rFonts w:ascii="Tahoma" w:hAnsi="Tahoma" w:cs="Times New Roman"/>
      <w:color w:val="000000"/>
      <w:sz w:val="24"/>
      <w:lang w:bidi="ar-SA"/>
    </w:rPr>
  </w:style>
  <w:style w:type="character" w:styleId="1058" w:customStyle="1">
    <w:name w:val="WW8Num6z2"/>
    <w:qFormat/>
    <w:rPr>
      <w:rFonts w:ascii="StarSymbol" w:hAnsi="StarSymbol" w:cs="StarSymbol"/>
      <w:sz w:val="18"/>
      <w:szCs w:val="18"/>
    </w:rPr>
  </w:style>
  <w:style w:type="character" w:styleId="1059" w:customStyle="1">
    <w:name w:val="模板正文 Char"/>
    <w:link w:val="1060"/>
    <w:qFormat/>
    <w:rPr>
      <w:rFonts w:ascii="Calibri" w:hAnsi="Calibri"/>
      <w:sz w:val="28"/>
      <w:szCs w:val="21"/>
    </w:rPr>
  </w:style>
  <w:style w:type="paragraph" w:styleId="1060" w:customStyle="1">
    <w:name w:val="模板正文"/>
    <w:basedOn w:val="686"/>
    <w:link w:val="1059"/>
    <w:qFormat/>
    <w:pPr>
      <w:ind w:firstLine="200"/>
      <w:spacing w:line="360" w:lineRule="auto"/>
    </w:pPr>
    <w:rPr>
      <w:rFonts w:eastAsia="等线"/>
      <w:sz w:val="28"/>
      <w:szCs w:val="21"/>
    </w:rPr>
  </w:style>
  <w:style w:type="character" w:styleId="1061" w:customStyle="1">
    <w:name w:val="批注框文本 字符1"/>
    <w:uiPriority w:val="99"/>
    <w:qFormat/>
    <w:rPr>
      <w:rFonts w:ascii="Times New Roman" w:hAnsi="Times New Roman" w:eastAsia="方正仿宋_GBK" w:cs="Times New Roman"/>
      <w:sz w:val="18"/>
      <w:szCs w:val="18"/>
    </w:rPr>
  </w:style>
  <w:style w:type="character" w:styleId="1062" w:customStyle="1">
    <w:name w:val="标书正文 Char"/>
    <w:link w:val="1063"/>
    <w:qFormat/>
    <w:rPr>
      <w:rFonts w:ascii="Calibri" w:hAnsi="Calibri"/>
    </w:rPr>
  </w:style>
  <w:style w:type="paragraph" w:styleId="1063" w:customStyle="1">
    <w:name w:val="标书正文"/>
    <w:basedOn w:val="686"/>
    <w:link w:val="1062"/>
    <w:qFormat/>
    <w:pPr>
      <w:ind w:firstLine="200"/>
      <w:spacing w:before="120" w:line="360" w:lineRule="auto"/>
    </w:pPr>
    <w:rPr>
      <w:rFonts w:eastAsia="等线"/>
    </w:rPr>
  </w:style>
  <w:style w:type="character" w:styleId="1064" w:customStyle="1">
    <w:name w:val="二级条标题 字符"/>
    <w:link w:val="1065"/>
    <w:qFormat/>
    <w:rPr>
      <w:rFonts w:ascii="黑体" w:eastAsia="黑体"/>
    </w:rPr>
  </w:style>
  <w:style w:type="paragraph" w:styleId="1065" w:customStyle="1">
    <w:name w:val="二级条标题"/>
    <w:basedOn w:val="1066"/>
    <w:next w:val="1042"/>
    <w:link w:val="1064"/>
    <w:qFormat/>
    <w:pPr>
      <w:ind w:left="630"/>
      <w:outlineLvl w:val="3"/>
    </w:pPr>
  </w:style>
  <w:style w:type="paragraph" w:styleId="1066" w:customStyle="1">
    <w:name w:val="一级条标题"/>
    <w:basedOn w:val="1067"/>
    <w:next w:val="1042"/>
    <w:link w:val="1069"/>
    <w:qFormat/>
    <w:pPr>
      <w:ind w:left="420" w:hanging="420"/>
      <w:outlineLvl w:val="2"/>
    </w:pPr>
  </w:style>
  <w:style w:type="paragraph" w:styleId="1067" w:customStyle="1">
    <w:name w:val="章标题"/>
    <w:next w:val="1042"/>
    <w:link w:val="1068"/>
    <w:qFormat/>
    <w:pPr>
      <w:ind w:left="780" w:hanging="360"/>
      <w:jc w:val="both"/>
      <w:tabs>
        <w:tab w:val="left" w:pos="567" w:leader="none"/>
        <w:tab w:val="left" w:pos="780" w:leader="none"/>
      </w:tabs>
      <w:outlineLvl w:val="1"/>
    </w:pPr>
    <w:rPr>
      <w:rFonts w:ascii="黑体" w:eastAsia="黑体"/>
      <w:sz w:val="21"/>
      <w:szCs w:val="22"/>
    </w:rPr>
  </w:style>
  <w:style w:type="character" w:styleId="1068" w:customStyle="1">
    <w:name w:val="章标题 Char"/>
    <w:link w:val="1067"/>
    <w:qFormat/>
    <w:rPr>
      <w:rFonts w:ascii="黑体" w:eastAsia="黑体"/>
    </w:rPr>
  </w:style>
  <w:style w:type="character" w:styleId="1069" w:customStyle="1">
    <w:name w:val="一级条标题 Char Char"/>
    <w:link w:val="1066"/>
    <w:qFormat/>
    <w:rPr>
      <w:rFonts w:ascii="黑体" w:eastAsia="黑体"/>
    </w:rPr>
  </w:style>
  <w:style w:type="character" w:styleId="1070" w:customStyle="1">
    <w:name w:val="页脚 Char1"/>
    <w:qFormat/>
    <w:rPr>
      <w:sz w:val="18"/>
      <w:szCs w:val="18"/>
    </w:rPr>
  </w:style>
  <w:style w:type="character" w:styleId="1071" w:customStyle="1">
    <w:name w:val="WW8Num15z1"/>
    <w:qFormat/>
    <w:rPr>
      <w:rFonts w:ascii="Wingdings 2" w:hAnsi="Wingdings 2" w:cs="StarSymbol"/>
      <w:sz w:val="18"/>
      <w:szCs w:val="18"/>
    </w:rPr>
  </w:style>
  <w:style w:type="character" w:styleId="1072" w:customStyle="1">
    <w:name w:val="n正文 Char"/>
    <w:link w:val="1073"/>
    <w:qFormat/>
    <w:rPr>
      <w:rFonts w:eastAsia="仿宋_GB2312"/>
      <w:color w:val="000000"/>
      <w:sz w:val="28"/>
      <w:szCs w:val="28"/>
    </w:rPr>
  </w:style>
  <w:style w:type="paragraph" w:styleId="1073" w:customStyle="1">
    <w:name w:val="n正文"/>
    <w:link w:val="1072"/>
    <w:qFormat/>
    <w:pPr>
      <w:ind w:firstLine="200"/>
      <w:spacing w:line="360" w:lineRule="auto"/>
    </w:pPr>
    <w:rPr>
      <w:rFonts w:eastAsia="仿宋_GB2312"/>
      <w:color w:val="000000"/>
      <w:sz w:val="28"/>
      <w:szCs w:val="28"/>
    </w:rPr>
  </w:style>
  <w:style w:type="character" w:styleId="1074" w:customStyle="1">
    <w:name w:val="Table Text Char1"/>
    <w:qFormat/>
    <w:rPr>
      <w:sz w:val="21"/>
      <w:szCs w:val="21"/>
    </w:rPr>
  </w:style>
  <w:style w:type="character" w:styleId="1075" w:customStyle="1">
    <w:name w:val="正文文本缩进 Char1"/>
    <w:qFormat/>
    <w:rPr>
      <w:rFonts w:ascii="Calibri" w:hAnsi="Calibri" w:eastAsia="宋体" w:cs="Times New Roman"/>
    </w:rPr>
  </w:style>
  <w:style w:type="character" w:styleId="1076" w:customStyle="1">
    <w:name w:val="文章正文 Char"/>
    <w:qFormat/>
    <w:rPr>
      <w:rFonts w:ascii="Calibri" w:hAnsi="Calibri"/>
      <w:sz w:val="21"/>
      <w:szCs w:val="24"/>
    </w:rPr>
  </w:style>
  <w:style w:type="character" w:styleId="1077" w:customStyle="1">
    <w:name w:val="GEO正文 Char"/>
    <w:link w:val="1078"/>
    <w:qFormat/>
    <w:rPr>
      <w:rFonts w:eastAsia="仿宋_GB2312"/>
      <w:sz w:val="28"/>
    </w:rPr>
  </w:style>
  <w:style w:type="paragraph" w:styleId="1078" w:customStyle="1">
    <w:name w:val="GEO正文"/>
    <w:basedOn w:val="686"/>
    <w:link w:val="1077"/>
    <w:qFormat/>
    <w:pPr>
      <w:ind w:firstLine="200"/>
      <w:spacing w:line="360" w:lineRule="auto"/>
    </w:pPr>
    <w:rPr>
      <w:rFonts w:ascii="等线" w:hAnsi="等线" w:eastAsia="仿宋_GB2312"/>
      <w:sz w:val="28"/>
    </w:rPr>
  </w:style>
  <w:style w:type="character" w:styleId="1079" w:customStyle="1">
    <w:name w:val="WW8Num35z1"/>
    <w:qFormat/>
    <w:rPr>
      <w:rFonts w:ascii="Wingdings 2" w:hAnsi="Wingdings 2" w:cs="StarSymbol"/>
      <w:sz w:val="18"/>
      <w:szCs w:val="18"/>
    </w:rPr>
  </w:style>
  <w:style w:type="character" w:styleId="1080" w:customStyle="1">
    <w:name w:val="页眉 Char1"/>
    <w:qFormat/>
    <w:rPr>
      <w:sz w:val="18"/>
      <w:szCs w:val="18"/>
    </w:rPr>
  </w:style>
  <w:style w:type="character" w:styleId="1081" w:customStyle="1">
    <w:name w:val="WW8Num34z1"/>
    <w:qFormat/>
    <w:rPr>
      <w:rFonts w:ascii="Wingdings 2" w:hAnsi="Wingdings 2" w:cs="StarSymbol"/>
      <w:sz w:val="18"/>
      <w:szCs w:val="18"/>
    </w:rPr>
  </w:style>
  <w:style w:type="character" w:styleId="1082" w:customStyle="1">
    <w:name w:val="文档结构图 Char1"/>
    <w:qFormat/>
    <w:rPr>
      <w:rFonts w:ascii="宋体" w:hAnsi="Calibri" w:eastAsia="宋体" w:cs="Times New Roman"/>
      <w:sz w:val="18"/>
      <w:szCs w:val="18"/>
    </w:rPr>
  </w:style>
  <w:style w:type="character" w:styleId="1083" w:customStyle="1">
    <w:name w:val="WW8Num21z0"/>
    <w:qFormat/>
    <w:rPr>
      <w:rFonts w:ascii="Wingdings" w:hAnsi="Wingdings" w:cs="StarSymbol"/>
      <w:sz w:val="18"/>
      <w:szCs w:val="18"/>
    </w:rPr>
  </w:style>
  <w:style w:type="character" w:styleId="1084" w:customStyle="1">
    <w:name w:val="页脚 Char2"/>
    <w:uiPriority w:val="99"/>
    <w:qFormat/>
    <w:rPr>
      <w:sz w:val="18"/>
      <w:szCs w:val="18"/>
    </w:rPr>
  </w:style>
  <w:style w:type="character" w:styleId="1085" w:customStyle="1">
    <w:name w:val="WW8Num1z1"/>
    <w:qFormat/>
    <w:rPr>
      <w:rFonts w:ascii="Wingdings" w:hAnsi="Wingdings"/>
    </w:rPr>
  </w:style>
  <w:style w:type="character" w:styleId="1086" w:customStyle="1">
    <w:name w:val="批注主题 Char1"/>
    <w:qFormat/>
    <w:rPr>
      <w:rFonts w:ascii="Calibri" w:hAnsi="Calibri" w:eastAsia="宋体" w:cs="Times New Roman"/>
      <w:b/>
      <w:bCs/>
      <w:sz w:val="21"/>
      <w:szCs w:val="22"/>
    </w:rPr>
  </w:style>
  <w:style w:type="character" w:styleId="1087" w:customStyle="1">
    <w:name w:val="我的图表标题 Char"/>
    <w:qFormat/>
    <w:rPr>
      <w:rFonts w:ascii="Cambria" w:hAnsi="Cambria" w:eastAsia="黑体" w:cs="宋体"/>
      <w:sz w:val="24"/>
    </w:rPr>
  </w:style>
  <w:style w:type="character" w:styleId="1088" w:customStyle="1">
    <w:name w:val="页眉 Char2"/>
    <w:uiPriority w:val="99"/>
    <w:qFormat/>
    <w:rPr>
      <w:sz w:val="18"/>
      <w:szCs w:val="18"/>
    </w:rPr>
  </w:style>
  <w:style w:type="character" w:styleId="1089" w:customStyle="1">
    <w:name w:val="WW8Num14z2"/>
    <w:qFormat/>
    <w:rPr>
      <w:rFonts w:ascii="StarSymbol" w:hAnsi="StarSymbol" w:cs="StarSymbol"/>
      <w:sz w:val="18"/>
      <w:szCs w:val="18"/>
    </w:rPr>
  </w:style>
  <w:style w:type="character" w:styleId="1090" w:customStyle="1">
    <w:name w:val="正文文本缩进 2 Char1"/>
    <w:qFormat/>
    <w:rPr>
      <w:rFonts w:ascii="Calibri" w:hAnsi="Calibri" w:eastAsia="宋体" w:cs="Times New Roman"/>
    </w:rPr>
  </w:style>
  <w:style w:type="character" w:styleId="1091" w:customStyle="1">
    <w:name w:val="不明显强调1"/>
    <w:qFormat/>
    <w:rPr>
      <w:i/>
      <w:iCs/>
      <w:color w:val="808080"/>
    </w:rPr>
  </w:style>
  <w:style w:type="character" w:styleId="1092" w:customStyle="1">
    <w:name w:val="正文文本缩进 3 Char1"/>
    <w:qFormat/>
    <w:rPr>
      <w:rFonts w:ascii="Calibri" w:hAnsi="Calibri" w:eastAsia="宋体" w:cs="Times New Roman"/>
      <w:sz w:val="16"/>
      <w:szCs w:val="16"/>
    </w:rPr>
  </w:style>
  <w:style w:type="character" w:styleId="1093" w:customStyle="1">
    <w:name w:val="批注文字 字符1"/>
    <w:qFormat/>
    <w:rPr>
      <w:rFonts w:ascii="Times New Roman" w:hAnsi="Times New Roman" w:eastAsia="方正仿宋_GBK" w:cs="Times New Roman"/>
      <w:sz w:val="24"/>
      <w:szCs w:val="24"/>
    </w:rPr>
  </w:style>
  <w:style w:type="character" w:styleId="1094" w:customStyle="1">
    <w:name w:val="纯文本 Char2"/>
    <w:qFormat/>
    <w:rPr>
      <w:rFonts w:ascii="宋体" w:hAnsi="Courier New" w:eastAsia="宋体" w:cs="Courier New"/>
      <w:szCs w:val="21"/>
    </w:rPr>
  </w:style>
  <w:style w:type="character" w:styleId="1095" w:customStyle="1">
    <w:name w:val="WW8Num19z1"/>
    <w:qFormat/>
    <w:rPr>
      <w:rFonts w:ascii="Wingdings" w:hAnsi="Wingdings"/>
    </w:rPr>
  </w:style>
  <w:style w:type="character" w:styleId="1096" w:customStyle="1">
    <w:name w:val="正文文本缩进 Char2"/>
    <w:uiPriority w:val="99"/>
    <w:semiHidden/>
    <w:qFormat/>
    <w:rPr>
      <w:sz w:val="21"/>
      <w:szCs w:val="22"/>
    </w:rPr>
  </w:style>
  <w:style w:type="character" w:styleId="1097" w:customStyle="1">
    <w:name w:val="WW8Num14z7"/>
    <w:qFormat/>
    <w:rPr>
      <w:rFonts w:ascii="Wingdings" w:hAnsi="Wingdings"/>
    </w:rPr>
  </w:style>
  <w:style w:type="character" w:styleId="1098" w:customStyle="1">
    <w:name w:val="正文文本缩进 2 Char2"/>
    <w:uiPriority w:val="99"/>
    <w:semiHidden/>
    <w:qFormat/>
    <w:rPr>
      <w:sz w:val="21"/>
      <w:szCs w:val="22"/>
    </w:rPr>
  </w:style>
  <w:style w:type="character" w:styleId="1099" w:customStyle="1">
    <w:name w:val="WW8Num23z1"/>
    <w:qFormat/>
    <w:rPr>
      <w:rFonts w:ascii="Wingdings 2" w:hAnsi="Wingdings 2" w:cs="StarSymbol"/>
      <w:sz w:val="18"/>
      <w:szCs w:val="18"/>
    </w:rPr>
  </w:style>
  <w:style w:type="character" w:styleId="1100" w:customStyle="1">
    <w:name w:val="批注框文本 Char1"/>
    <w:qFormat/>
    <w:rPr>
      <w:sz w:val="18"/>
      <w:szCs w:val="18"/>
    </w:rPr>
  </w:style>
  <w:style w:type="character" w:styleId="1101" w:customStyle="1">
    <w:name w:val="WW8Num3z2"/>
    <w:qFormat/>
    <w:rPr>
      <w:rFonts w:ascii="StarSymbol" w:hAnsi="StarSymbol" w:cs="StarSymbol"/>
      <w:sz w:val="18"/>
      <w:szCs w:val="18"/>
    </w:rPr>
  </w:style>
  <w:style w:type="character" w:styleId="1102" w:customStyle="1">
    <w:name w:val="文档结构图 Char2"/>
    <w:uiPriority w:val="99"/>
    <w:qFormat/>
    <w:rPr>
      <w:rFonts w:ascii="宋体"/>
      <w:sz w:val="18"/>
      <w:szCs w:val="18"/>
    </w:rPr>
  </w:style>
  <w:style w:type="character" w:styleId="1103" w:customStyle="1">
    <w:name w:val="样式 InfoBlue + 倾斜 Char"/>
    <w:qFormat/>
    <w:rPr>
      <w:color w:val="0000ff"/>
      <w:sz w:val="21"/>
    </w:rPr>
  </w:style>
  <w:style w:type="character" w:styleId="1104" w:customStyle="1">
    <w:name w:val="批注文字 Char2"/>
    <w:qFormat/>
    <w:rPr>
      <w:sz w:val="21"/>
      <w:szCs w:val="22"/>
    </w:rPr>
  </w:style>
  <w:style w:type="character" w:styleId="1105" w:customStyle="1">
    <w:name w:val="批注主题 Char2"/>
    <w:qFormat/>
    <w:rPr>
      <w:b/>
      <w:bCs/>
      <w:sz w:val="21"/>
      <w:szCs w:val="22"/>
    </w:rPr>
  </w:style>
  <w:style w:type="character" w:styleId="1106" w:customStyle="1">
    <w:name w:val="Char Char6"/>
    <w:qFormat/>
    <w:rPr>
      <w:b/>
      <w:bCs/>
      <w:sz w:val="44"/>
      <w:szCs w:val="44"/>
    </w:rPr>
  </w:style>
  <w:style w:type="character" w:styleId="1107" w:customStyle="1">
    <w:name w:val="p0 Char"/>
    <w:link w:val="1108"/>
    <w:qFormat/>
    <w:rPr>
      <w:szCs w:val="21"/>
    </w:rPr>
  </w:style>
  <w:style w:type="paragraph" w:styleId="1108" w:customStyle="1">
    <w:name w:val="p0"/>
    <w:basedOn w:val="686"/>
    <w:link w:val="1107"/>
    <w:qFormat/>
    <w:pPr>
      <w:widowControl/>
    </w:pPr>
    <w:rPr>
      <w:rFonts w:ascii="等线" w:hAnsi="等线" w:eastAsia="等线"/>
      <w:szCs w:val="21"/>
    </w:rPr>
  </w:style>
  <w:style w:type="character" w:styleId="1109" w:customStyle="1">
    <w:name w:val="脚注文本 Char3"/>
    <w:qFormat/>
    <w:rPr>
      <w:rFonts w:ascii="Calibri" w:hAnsi="Calibri"/>
      <w:sz w:val="18"/>
      <w:szCs w:val="18"/>
    </w:rPr>
  </w:style>
  <w:style w:type="character" w:styleId="1110" w:customStyle="1">
    <w:name w:val="标准文本 Char"/>
    <w:link w:val="1111"/>
    <w:qFormat/>
    <w:rPr>
      <w:rFonts w:cs="宋体"/>
      <w:szCs w:val="21"/>
    </w:rPr>
  </w:style>
  <w:style w:type="paragraph" w:styleId="1111" w:customStyle="1">
    <w:name w:val="标准文本"/>
    <w:basedOn w:val="686"/>
    <w:link w:val="1110"/>
    <w:qFormat/>
    <w:pPr>
      <w:ind w:firstLine="420"/>
      <w:spacing w:line="360" w:lineRule="auto"/>
    </w:pPr>
    <w:rPr>
      <w:rFonts w:ascii="等线" w:hAnsi="等线" w:eastAsia="等线" w:cs="宋体"/>
      <w:szCs w:val="21"/>
    </w:rPr>
  </w:style>
  <w:style w:type="character" w:styleId="1112" w:customStyle="1">
    <w:name w:val="页码1"/>
    <w:basedOn w:val="696"/>
    <w:qFormat/>
  </w:style>
  <w:style w:type="character" w:styleId="1113" w:customStyle="1">
    <w:name w:val="11111 Char"/>
    <w:qFormat/>
    <w:rPr>
      <w:rFonts w:hint="eastAsia" w:ascii="宋体" w:hAnsi="宋体" w:eastAsia="宋体" w:cs="宋体"/>
      <w:color w:val="000000"/>
      <w:sz w:val="24"/>
      <w:szCs w:val="24"/>
      <w:lang w:val="zh-CN"/>
    </w:rPr>
  </w:style>
  <w:style w:type="character" w:styleId="1114" w:customStyle="1">
    <w:name w:val="正文文本 Char1"/>
    <w:qFormat/>
    <w:rPr>
      <w:rFonts w:ascii="Times New Roman" w:hAnsi="Times New Roman" w:eastAsia="宋体" w:cs="Times New Roman"/>
      <w:szCs w:val="24"/>
    </w:rPr>
  </w:style>
  <w:style w:type="character" w:styleId="1115" w:customStyle="1">
    <w:name w:val="WW8Num26z1"/>
    <w:qFormat/>
    <w:rPr>
      <w:rFonts w:ascii="Wingdings 2" w:hAnsi="Wingdings 2" w:cs="StarSymbol"/>
      <w:sz w:val="18"/>
      <w:szCs w:val="18"/>
    </w:rPr>
  </w:style>
  <w:style w:type="character" w:styleId="1116" w:customStyle="1">
    <w:name w:val="font51"/>
    <w:qFormat/>
    <w:rPr>
      <w:rFonts w:ascii="Arial" w:hAnsi="Arial" w:cs="Arial"/>
      <w:color w:val="000000"/>
      <w:sz w:val="20"/>
      <w:szCs w:val="20"/>
      <w:u w:val="none"/>
    </w:rPr>
  </w:style>
  <w:style w:type="character" w:styleId="1117" w:customStyle="1">
    <w:name w:val="WW8Num25z0"/>
    <w:qFormat/>
    <w:rPr>
      <w:rFonts w:ascii="Wingdings" w:hAnsi="Wingdings" w:cs="StarSymbol"/>
      <w:sz w:val="18"/>
      <w:szCs w:val="18"/>
    </w:rPr>
  </w:style>
  <w:style w:type="character" w:styleId="1118" w:customStyle="1">
    <w:name w:val="paramlista1"/>
    <w:qFormat/>
    <w:rPr>
      <w:rFonts w:ascii="Calibri" w:hAnsi="Calibri" w:eastAsia="宋体" w:cs="Times New Roman"/>
      <w:sz w:val="18"/>
      <w:szCs w:val="18"/>
    </w:rPr>
  </w:style>
  <w:style w:type="character" w:styleId="1119" w:customStyle="1">
    <w:name w:val="high-light-bg4"/>
    <w:qFormat/>
  </w:style>
  <w:style w:type="character" w:styleId="1120" w:customStyle="1">
    <w:name w:val="Char Char201"/>
    <w:qFormat/>
    <w:rPr>
      <w:rFonts w:ascii="楷体_GB2312" w:eastAsia="楷体_GB2312"/>
      <w:sz w:val="28"/>
    </w:rPr>
  </w:style>
  <w:style w:type="character" w:styleId="1121" w:customStyle="1">
    <w:name w:val="页脚 字符1"/>
    <w:uiPriority w:val="99"/>
    <w:qFormat/>
    <w:rPr>
      <w:rFonts w:ascii="Times New Roman" w:hAnsi="Times New Roman" w:eastAsia="方正仿宋_GBK" w:cs="Times New Roman"/>
      <w:sz w:val="18"/>
      <w:szCs w:val="18"/>
    </w:rPr>
  </w:style>
  <w:style w:type="character" w:styleId="1122" w:customStyle="1">
    <w:name w:val="font41"/>
    <w:qFormat/>
    <w:rPr>
      <w:rFonts w:hint="eastAsia" w:ascii="宋体" w:hAnsi="宋体" w:eastAsia="宋体" w:cs="宋体"/>
      <w:color w:val="000000"/>
      <w:sz w:val="20"/>
      <w:szCs w:val="20"/>
      <w:u w:val="none"/>
    </w:rPr>
  </w:style>
  <w:style w:type="character" w:styleId="1123" w:customStyle="1">
    <w:name w:val="WW8Num38z0"/>
    <w:qFormat/>
    <w:rPr>
      <w:rFonts w:ascii="Wingdings" w:hAnsi="Wingdings" w:cs="StarSymbol"/>
      <w:sz w:val="18"/>
      <w:szCs w:val="18"/>
    </w:rPr>
  </w:style>
  <w:style w:type="character" w:styleId="1124" w:customStyle="1">
    <w:name w:val="+正文 Char3"/>
    <w:link w:val="1125"/>
    <w:qFormat/>
    <w:rPr>
      <w:sz w:val="28"/>
    </w:rPr>
  </w:style>
  <w:style w:type="paragraph" w:styleId="1125" w:customStyle="1">
    <w:name w:val="+正文"/>
    <w:basedOn w:val="686"/>
    <w:link w:val="1124"/>
    <w:qFormat/>
    <w:pPr>
      <w:ind w:firstLine="200"/>
      <w:spacing w:line="360" w:lineRule="auto"/>
    </w:pPr>
    <w:rPr>
      <w:rFonts w:ascii="等线" w:hAnsi="等线" w:eastAsia="等线"/>
      <w:sz w:val="28"/>
    </w:rPr>
  </w:style>
  <w:style w:type="character" w:styleId="1126" w:customStyle="1">
    <w:name w:val="正文文本 3 字符1"/>
    <w:uiPriority w:val="99"/>
    <w:qFormat/>
    <w:rPr>
      <w:rFonts w:ascii="Times New Roman" w:hAnsi="Times New Roman" w:eastAsia="方正仿宋_GBK" w:cs="Times New Roman"/>
      <w:sz w:val="16"/>
      <w:szCs w:val="16"/>
    </w:rPr>
  </w:style>
  <w:style w:type="character" w:styleId="1127" w:customStyle="1">
    <w:name w:val="Char Char171"/>
    <w:qFormat/>
    <w:rPr>
      <w:rFonts w:ascii="Arial" w:hAnsi="Arial" w:eastAsia="黑体"/>
      <w:b/>
      <w:spacing w:val="-2"/>
      <w:position w:val="-6"/>
      <w:sz w:val="24"/>
    </w:rPr>
  </w:style>
  <w:style w:type="character" w:styleId="1128" w:customStyle="1">
    <w:name w:val="style241"/>
    <w:qFormat/>
    <w:rPr>
      <w:rFonts w:hint="eastAsia" w:ascii="宋体" w:hAnsi="宋体" w:eastAsia="宋体"/>
      <w:color w:val="333333"/>
      <w:lang w:val="en-US" w:eastAsia="zh-CN" w:bidi="ar-SA"/>
    </w:rPr>
  </w:style>
  <w:style w:type="character" w:styleId="1129" w:customStyle="1">
    <w:name w:val="fontstyle01"/>
    <w:qFormat/>
    <w:rPr>
      <w:rFonts w:ascii="楷体" w:hAnsi="楷体"/>
      <w:color w:val="000000"/>
      <w:sz w:val="24"/>
      <w:szCs w:val="24"/>
    </w:rPr>
  </w:style>
  <w:style w:type="character" w:styleId="1130" w:customStyle="1">
    <w:name w:val="Numbering Symbols"/>
    <w:qFormat/>
  </w:style>
  <w:style w:type="character" w:styleId="1131" w:customStyle="1">
    <w:name w:val="标题 1 Char1"/>
    <w:qFormat/>
    <w:rPr>
      <w:b/>
      <w:sz w:val="44"/>
    </w:rPr>
  </w:style>
  <w:style w:type="character" w:styleId="1132" w:customStyle="1">
    <w:name w:val="引用 Char1"/>
    <w:uiPriority w:val="29"/>
    <w:qFormat/>
    <w:rPr>
      <w:i/>
      <w:iCs/>
      <w:color w:val="404040"/>
      <w:sz w:val="21"/>
    </w:rPr>
  </w:style>
  <w:style w:type="character" w:styleId="1133" w:customStyle="1">
    <w:name w:val="Char Char181"/>
    <w:qFormat/>
    <w:rPr>
      <w:rFonts w:ascii="宋体"/>
      <w:b/>
      <w:spacing w:val="-2"/>
      <w:position w:val="-6"/>
      <w:sz w:val="28"/>
    </w:rPr>
  </w:style>
  <w:style w:type="character" w:styleId="1134" w:customStyle="1">
    <w:name w:val="Table Heading Char"/>
    <w:qFormat/>
    <w:rPr>
      <w:rFonts w:ascii="Book Antiqua" w:hAnsi="Book Antiqua" w:eastAsia="黑体"/>
      <w:bCs/>
      <w:sz w:val="21"/>
      <w:szCs w:val="21"/>
    </w:rPr>
  </w:style>
  <w:style w:type="character" w:styleId="1135" w:customStyle="1">
    <w:name w:val="Char Char151"/>
    <w:qFormat/>
    <w:rPr>
      <w:rFonts w:ascii="Arial" w:hAnsi="Arial" w:eastAsia="黑体"/>
      <w:spacing w:val="-2"/>
      <w:position w:val="-6"/>
      <w:sz w:val="24"/>
    </w:rPr>
  </w:style>
  <w:style w:type="character" w:styleId="1136" w:customStyle="1">
    <w:name w:val="WW8Num14z1"/>
    <w:qFormat/>
    <w:rPr>
      <w:rFonts w:ascii="Wingdings 2" w:hAnsi="Wingdings 2" w:cs="StarSymbol"/>
      <w:sz w:val="18"/>
      <w:szCs w:val="18"/>
    </w:rPr>
  </w:style>
  <w:style w:type="character" w:styleId="1137" w:customStyle="1">
    <w:name w:val="font111"/>
    <w:qFormat/>
    <w:rPr>
      <w:rFonts w:hint="eastAsia" w:ascii="宋体" w:hAnsi="宋体" w:eastAsia="宋体" w:cs="宋体"/>
      <w:color w:val="000000"/>
      <w:sz w:val="21"/>
      <w:szCs w:val="21"/>
      <w:u w:val="none"/>
    </w:rPr>
  </w:style>
  <w:style w:type="character" w:styleId="1138" w:customStyle="1">
    <w:name w:val="样式2 Char"/>
    <w:qFormat/>
    <w:rPr>
      <w:rFonts w:hint="eastAsia" w:ascii="方正仿宋_GBK" w:eastAsia="方正仿宋_GBK"/>
      <w:bCs/>
      <w:sz w:val="32"/>
      <w:szCs w:val="24"/>
    </w:rPr>
  </w:style>
  <w:style w:type="character" w:styleId="1139" w:customStyle="1">
    <w:name w:val="Char Char18"/>
    <w:qFormat/>
    <w:rPr>
      <w:rFonts w:ascii="宋体"/>
      <w:b/>
      <w:spacing w:val="-2"/>
      <w:position w:val="-6"/>
      <w:sz w:val="28"/>
    </w:rPr>
  </w:style>
  <w:style w:type="character" w:styleId="1140" w:customStyle="1">
    <w:name w:val="WW8Num25z7"/>
    <w:qFormat/>
    <w:rPr>
      <w:rFonts w:ascii="Wingdings" w:hAnsi="Wingdings"/>
    </w:rPr>
  </w:style>
  <w:style w:type="character" w:styleId="1141" w:customStyle="1">
    <w:name w:val="font71"/>
    <w:qFormat/>
    <w:rPr>
      <w:rFonts w:ascii="Arial" w:hAnsi="Arial" w:cs="Arial"/>
      <w:color w:val="000000"/>
      <w:sz w:val="20"/>
      <w:szCs w:val="20"/>
      <w:u w:val="none"/>
    </w:rPr>
  </w:style>
  <w:style w:type="character" w:styleId="1142" w:customStyle="1">
    <w:name w:val="WW8Num8z0"/>
    <w:qFormat/>
    <w:rPr>
      <w:rFonts w:ascii="Wingdings" w:hAnsi="Wingdings" w:cs="StarSymbol"/>
      <w:sz w:val="18"/>
      <w:szCs w:val="18"/>
    </w:rPr>
  </w:style>
  <w:style w:type="character" w:styleId="1143" w:customStyle="1">
    <w:name w:val="页码2"/>
    <w:basedOn w:val="696"/>
    <w:qFormat/>
  </w:style>
  <w:style w:type="character" w:styleId="1144" w:customStyle="1">
    <w:name w:val="WW8Num12z0"/>
    <w:qFormat/>
    <w:rPr>
      <w:rFonts w:ascii="Wingdings" w:hAnsi="Wingdings" w:cs="StarSymbol"/>
      <w:sz w:val="18"/>
      <w:szCs w:val="18"/>
    </w:rPr>
  </w:style>
  <w:style w:type="character" w:styleId="1145" w:customStyle="1">
    <w:name w:val="方案文档 Char"/>
    <w:link w:val="1146"/>
    <w:qFormat/>
    <w:rPr>
      <w:sz w:val="24"/>
      <w:szCs w:val="24"/>
    </w:rPr>
  </w:style>
  <w:style w:type="paragraph" w:styleId="1146" w:customStyle="1">
    <w:name w:val="方案文档"/>
    <w:link w:val="1145"/>
    <w:qFormat/>
    <w:pPr>
      <w:ind w:firstLine="200"/>
      <w:spacing w:line="360" w:lineRule="auto"/>
    </w:pPr>
    <w:rPr>
      <w:sz w:val="24"/>
      <w:szCs w:val="24"/>
    </w:rPr>
  </w:style>
  <w:style w:type="character" w:styleId="1147" w:customStyle="1">
    <w:name w:val="称呼 Char3"/>
    <w:qFormat/>
    <w:rPr>
      <w:rFonts w:ascii="Arial" w:hAnsi="Arial" w:eastAsia="方正仿宋_GBK" w:cs="Arial"/>
    </w:rPr>
  </w:style>
  <w:style w:type="character" w:styleId="1148" w:customStyle="1">
    <w:name w:val="font141"/>
    <w:qFormat/>
    <w:rPr>
      <w:rFonts w:hint="eastAsia" w:ascii="宋体" w:hAnsi="宋体" w:eastAsia="宋体" w:cs="宋体"/>
      <w:color w:val="000000"/>
      <w:sz w:val="20"/>
      <w:szCs w:val="20"/>
      <w:u w:val="none"/>
    </w:rPr>
  </w:style>
  <w:style w:type="character" w:styleId="1149" w:customStyle="1">
    <w:name w:val="WW8Num13z2"/>
    <w:qFormat/>
    <w:rPr>
      <w:rFonts w:ascii="StarSymbol" w:hAnsi="StarSymbol" w:cs="StarSymbol"/>
      <w:sz w:val="18"/>
      <w:szCs w:val="18"/>
    </w:rPr>
  </w:style>
  <w:style w:type="character" w:styleId="1150" w:customStyle="1">
    <w:name w:val="项目编号B Char"/>
    <w:link w:val="1151"/>
    <w:qFormat/>
    <w:rPr>
      <w:sz w:val="24"/>
      <w:szCs w:val="24"/>
    </w:rPr>
  </w:style>
  <w:style w:type="paragraph" w:styleId="1151" w:customStyle="1">
    <w:name w:val="项目编号B"/>
    <w:link w:val="1150"/>
    <w:qFormat/>
    <w:pPr>
      <w:ind w:firstLine="400"/>
      <w:spacing w:line="360" w:lineRule="auto"/>
      <w:tabs>
        <w:tab w:val="left" w:pos="432" w:leader="none"/>
        <w:tab w:val="left" w:pos="960" w:leader="none"/>
        <w:tab w:val="left" w:pos="1120" w:leader="none"/>
        <w:tab w:val="left" w:pos="1260" w:leader="none"/>
      </w:tabs>
    </w:pPr>
    <w:rPr>
      <w:sz w:val="24"/>
      <w:szCs w:val="24"/>
    </w:rPr>
  </w:style>
  <w:style w:type="character" w:styleId="1152" w:customStyle="1">
    <w:name w:val="WW8Num33z1"/>
    <w:qFormat/>
    <w:rPr>
      <w:rFonts w:ascii="Wingdings 2" w:hAnsi="Wingdings 2" w:cs="StarSymbol"/>
      <w:sz w:val="18"/>
      <w:szCs w:val="18"/>
    </w:rPr>
  </w:style>
  <w:style w:type="character" w:styleId="1153" w:customStyle="1">
    <w:name w:val="项目编号A Char Char"/>
    <w:link w:val="1154"/>
    <w:qFormat/>
    <w:rPr>
      <w:sz w:val="24"/>
      <w:szCs w:val="24"/>
    </w:rPr>
  </w:style>
  <w:style w:type="paragraph" w:styleId="1154" w:customStyle="1">
    <w:name w:val="项目编号A"/>
    <w:link w:val="1153"/>
    <w:qFormat/>
    <w:pPr>
      <w:spacing w:line="360" w:lineRule="auto"/>
      <w:tabs>
        <w:tab w:val="left" w:pos="840" w:leader="none"/>
      </w:tabs>
    </w:pPr>
    <w:rPr>
      <w:sz w:val="24"/>
      <w:szCs w:val="24"/>
    </w:rPr>
  </w:style>
  <w:style w:type="character" w:styleId="1155" w:customStyle="1">
    <w:name w:val="style11"/>
    <w:qFormat/>
    <w:rPr>
      <w:color w:val="ff0000"/>
    </w:rPr>
  </w:style>
  <w:style w:type="character" w:styleId="1156" w:customStyle="1">
    <w:name w:val="Char Char15"/>
    <w:qFormat/>
    <w:rPr>
      <w:rFonts w:ascii="Arial" w:hAnsi="Arial" w:eastAsia="黑体"/>
      <w:spacing w:val="-2"/>
      <w:position w:val="-6"/>
      <w:sz w:val="24"/>
    </w:rPr>
  </w:style>
  <w:style w:type="character" w:styleId="1157" w:customStyle="1">
    <w:name w:val="WW8Num14z0"/>
    <w:qFormat/>
    <w:rPr>
      <w:rFonts w:ascii="Wingdings" w:hAnsi="Wingdings" w:cs="StarSymbol"/>
      <w:sz w:val="18"/>
      <w:szCs w:val="18"/>
    </w:rPr>
  </w:style>
  <w:style w:type="character" w:styleId="1158" w:customStyle="1">
    <w:name w:val="Char Char17"/>
    <w:qFormat/>
    <w:rPr>
      <w:rFonts w:ascii="Arial" w:hAnsi="Arial" w:eastAsia="黑体"/>
      <w:b/>
      <w:spacing w:val="-2"/>
      <w:position w:val="-6"/>
      <w:sz w:val="24"/>
    </w:rPr>
  </w:style>
  <w:style w:type="character" w:styleId="1159" w:customStyle="1">
    <w:name w:val="表格内容 Char"/>
    <w:qFormat/>
    <w:rPr>
      <w:rFonts w:hint="eastAsia" w:ascii="微软雅黑" w:hAnsi="微软雅黑" w:eastAsia="微软雅黑"/>
      <w:sz w:val="18"/>
      <w:szCs w:val="24"/>
      <w:lang w:val="en-GB"/>
    </w:rPr>
  </w:style>
  <w:style w:type="character" w:styleId="1160" w:customStyle="1">
    <w:name w:val="武汉表格 Char"/>
    <w:link w:val="1161"/>
    <w:qFormat/>
    <w:rPr>
      <w:rFonts w:eastAsia="黑体"/>
      <w:szCs w:val="21"/>
    </w:rPr>
  </w:style>
  <w:style w:type="paragraph" w:styleId="1161" w:customStyle="1">
    <w:name w:val="武汉表格"/>
    <w:basedOn w:val="686"/>
    <w:link w:val="1160"/>
    <w:qFormat/>
    <w:rPr>
      <w:rFonts w:ascii="等线" w:hAnsi="等线" w:eastAsia="黑体"/>
      <w:szCs w:val="21"/>
    </w:rPr>
  </w:style>
  <w:style w:type="character" w:styleId="1162" w:customStyle="1">
    <w:name w:val="WW8Num12z1"/>
    <w:qFormat/>
    <w:rPr>
      <w:rFonts w:ascii="Wingdings 2" w:hAnsi="Wingdings 2" w:cs="StarSymbol"/>
      <w:sz w:val="18"/>
      <w:szCs w:val="18"/>
    </w:rPr>
  </w:style>
  <w:style w:type="character" w:styleId="1163" w:customStyle="1">
    <w:name w:val="Char Char20"/>
    <w:qFormat/>
    <w:rPr>
      <w:rFonts w:ascii="楷体_GB2312" w:eastAsia="楷体_GB2312"/>
      <w:sz w:val="28"/>
    </w:rPr>
  </w:style>
  <w:style w:type="character" w:styleId="1164" w:customStyle="1">
    <w:name w:val="con_text1"/>
    <w:qFormat/>
  </w:style>
  <w:style w:type="character" w:styleId="1165" w:customStyle="1">
    <w:name w:val="批注引用2"/>
    <w:qFormat/>
    <w:rPr>
      <w:sz w:val="21"/>
      <w:szCs w:val="21"/>
    </w:rPr>
  </w:style>
  <w:style w:type="character" w:styleId="1166" w:customStyle="1">
    <w:name w:val="WW8Num5z2"/>
    <w:qFormat/>
    <w:rPr>
      <w:rFonts w:ascii="StarSymbol" w:hAnsi="StarSymbol" w:cs="StarSymbol"/>
      <w:sz w:val="18"/>
      <w:szCs w:val="18"/>
    </w:rPr>
  </w:style>
  <w:style w:type="character" w:styleId="1167" w:customStyle="1">
    <w:name w:val="正文缩进 Char2"/>
    <w:qFormat/>
    <w:rPr>
      <w:rFonts w:eastAsia="宋体"/>
      <w:sz w:val="21"/>
      <w:lang w:val="en-US" w:eastAsia="zh-CN" w:bidi="ar-SA"/>
    </w:rPr>
  </w:style>
  <w:style w:type="character" w:styleId="1168"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169" w:customStyle="1">
    <w:name w:val="Char Char16"/>
    <w:qFormat/>
    <w:rPr>
      <w:rFonts w:ascii="宋体"/>
      <w:b/>
      <w:spacing w:val="-2"/>
      <w:position w:val="-6"/>
      <w:sz w:val="24"/>
    </w:rPr>
  </w:style>
  <w:style w:type="character" w:styleId="1170" w:customStyle="1">
    <w:name w:val="批注主题 字符1"/>
    <w:uiPriority w:val="99"/>
    <w:qFormat/>
    <w:rPr>
      <w:rFonts w:ascii="Times New Roman" w:hAnsi="Times New Roman" w:eastAsia="方正仿宋_GBK" w:cs="Times New Roman"/>
      <w:b/>
      <w:bCs/>
      <w:sz w:val="24"/>
      <w:szCs w:val="24"/>
    </w:rPr>
  </w:style>
  <w:style w:type="character" w:styleId="1171" w:customStyle="1">
    <w:name w:val="Char Char161"/>
    <w:qFormat/>
    <w:rPr>
      <w:rFonts w:ascii="宋体"/>
      <w:b/>
      <w:spacing w:val="-2"/>
      <w:position w:val="-6"/>
      <w:sz w:val="24"/>
    </w:rPr>
  </w:style>
  <w:style w:type="character" w:styleId="1172" w:customStyle="1">
    <w:name w:val="引用 Char"/>
    <w:qFormat/>
    <w:rPr>
      <w:rFonts w:ascii="Times New Roman" w:hAnsi="Times New Roman" w:eastAsia="方正仿宋_GBK" w:cs="Times New Roman"/>
      <w:i/>
      <w:iCs/>
      <w:color w:val="000000"/>
      <w:sz w:val="24"/>
      <w:szCs w:val="20"/>
    </w:rPr>
  </w:style>
  <w:style w:type="character" w:styleId="1173" w:customStyle="1">
    <w:name w:val="标题 3 Char1"/>
    <w:qFormat/>
    <w:rPr>
      <w:b/>
      <w:sz w:val="32"/>
    </w:rPr>
  </w:style>
  <w:style w:type="character" w:styleId="1174" w:customStyle="1">
    <w:name w:val="InfoBlue Char"/>
    <w:qFormat/>
    <w:rPr>
      <w:color w:val="0000ff"/>
      <w:sz w:val="21"/>
    </w:rPr>
  </w:style>
  <w:style w:type="character" w:styleId="1175" w:customStyle="1">
    <w:name w:val="副标题 Char3"/>
    <w:qFormat/>
    <w:rPr>
      <w:b/>
      <w:bCs/>
      <w:sz w:val="32"/>
      <w:szCs w:val="32"/>
    </w:rPr>
  </w:style>
  <w:style w:type="character" w:styleId="1176" w:customStyle="1">
    <w:name w:val="title_orange1"/>
    <w:qFormat/>
    <w:rPr>
      <w:b/>
      <w:bCs/>
      <w:color w:val="cc6600"/>
      <w:sz w:val="33"/>
      <w:szCs w:val="33"/>
      <w:u w:val="none"/>
    </w:rPr>
  </w:style>
  <w:style w:type="character" w:styleId="1177" w:customStyle="1">
    <w:name w:val="font61"/>
    <w:qFormat/>
    <w:rPr>
      <w:rFonts w:ascii="Arial" w:hAnsi="Arial" w:cs="Arial"/>
      <w:b/>
      <w:color w:val="000000"/>
      <w:sz w:val="20"/>
      <w:szCs w:val="20"/>
      <w:u w:val="none"/>
    </w:rPr>
  </w:style>
  <w:style w:type="character" w:styleId="1178" w:customStyle="1">
    <w:name w:val="Char Char191"/>
    <w:qFormat/>
    <w:rPr>
      <w:rFonts w:ascii="Arial" w:hAnsi="Arial" w:eastAsia="黑体"/>
      <w:b/>
      <w:bCs/>
      <w:sz w:val="28"/>
      <w:szCs w:val="28"/>
    </w:rPr>
  </w:style>
  <w:style w:type="character" w:styleId="1179" w:customStyle="1">
    <w:name w:val="WW8Num33z0"/>
    <w:qFormat/>
    <w:rPr>
      <w:rFonts w:ascii="Wingdings" w:hAnsi="Wingdings" w:cs="StarSymbol"/>
      <w:sz w:val="18"/>
      <w:szCs w:val="18"/>
    </w:rPr>
  </w:style>
  <w:style w:type="character" w:styleId="1180" w:customStyle="1">
    <w:name w:val="font91"/>
    <w:qFormat/>
    <w:rPr>
      <w:rFonts w:hint="eastAsia" w:ascii="宋体" w:hAnsi="宋体" w:eastAsia="宋体" w:cs="宋体"/>
      <w:color w:val="000000"/>
      <w:sz w:val="20"/>
      <w:szCs w:val="20"/>
      <w:u w:val="none"/>
    </w:rPr>
  </w:style>
  <w:style w:type="character" w:styleId="1181" w:customStyle="1">
    <w:name w:val="op_dict_text21"/>
    <w:qFormat/>
  </w:style>
  <w:style w:type="character" w:styleId="1182" w:customStyle="1">
    <w:name w:val="normal91"/>
    <w:qFormat/>
    <w:rPr>
      <w:rFonts w:ascii="Calibri" w:hAnsi="Calibri" w:eastAsia="宋体" w:cs="Times New Roman"/>
      <w:sz w:val="20"/>
      <w:szCs w:val="20"/>
    </w:rPr>
  </w:style>
  <w:style w:type="character" w:styleId="1183" w:customStyle="1">
    <w:name w:val="WW8Num18z1"/>
    <w:qFormat/>
    <w:rPr>
      <w:rFonts w:ascii="Wingdings 2" w:hAnsi="Wingdings 2" w:cs="StarSymbol"/>
      <w:sz w:val="18"/>
      <w:szCs w:val="18"/>
    </w:rPr>
  </w:style>
  <w:style w:type="character" w:styleId="1184" w:customStyle="1">
    <w:name w:val="font121"/>
    <w:qFormat/>
    <w:rPr>
      <w:rFonts w:hint="eastAsia" w:ascii="宋体" w:hAnsi="宋体" w:eastAsia="宋体" w:cs="宋体"/>
      <w:b/>
      <w:color w:val="000000"/>
      <w:sz w:val="20"/>
      <w:szCs w:val="20"/>
      <w:u w:val="none"/>
    </w:rPr>
  </w:style>
  <w:style w:type="character" w:styleId="1185" w:customStyle="1">
    <w:name w:val="标题 4 Char1"/>
    <w:qFormat/>
    <w:rPr>
      <w:rFonts w:ascii="Cambria" w:hAnsi="Cambria" w:eastAsia="宋体" w:cs="Times New Roman"/>
      <w:b/>
      <w:bCs/>
      <w:sz w:val="28"/>
      <w:szCs w:val="28"/>
    </w:rPr>
  </w:style>
  <w:style w:type="character" w:styleId="1186" w:customStyle="1">
    <w:name w:val="Char Char19"/>
    <w:qFormat/>
    <w:rPr>
      <w:rFonts w:ascii="Arial" w:hAnsi="Arial" w:eastAsia="黑体"/>
      <w:b/>
      <w:bCs/>
      <w:sz w:val="28"/>
      <w:szCs w:val="28"/>
    </w:rPr>
  </w:style>
  <w:style w:type="character" w:styleId="1187" w:customStyle="1">
    <w:name w:val="标题 9 字符1"/>
    <w:uiPriority w:val="9"/>
    <w:qFormat/>
    <w:rPr>
      <w:rFonts w:ascii="Arial" w:hAnsi="Arial" w:eastAsia="黑体" w:cs="Times New Roman"/>
      <w:sz w:val="24"/>
      <w:szCs w:val="21"/>
    </w:rPr>
  </w:style>
  <w:style w:type="character" w:styleId="1188" w:customStyle="1">
    <w:name w:val="font131"/>
    <w:qFormat/>
    <w:rPr>
      <w:rFonts w:hint="eastAsia" w:ascii="宋体" w:hAnsi="宋体" w:eastAsia="宋体" w:cs="宋体"/>
      <w:color w:val="000000"/>
      <w:sz w:val="18"/>
      <w:szCs w:val="18"/>
      <w:u w:val="none"/>
    </w:rPr>
  </w:style>
  <w:style w:type="character" w:styleId="1189" w:customStyle="1">
    <w:name w:val="标题G Char"/>
    <w:qFormat/>
    <w:rPr>
      <w:rFonts w:hint="eastAsia" w:ascii="方正小标宋_GBK" w:hAnsi="方正小标宋_GBK" w:eastAsia="方正小标宋_GBK"/>
      <w:color w:val="000000"/>
      <w:spacing w:val="-20"/>
      <w:sz w:val="44"/>
      <w:szCs w:val="52"/>
    </w:rPr>
  </w:style>
  <w:style w:type="character" w:styleId="1190" w:customStyle="1">
    <w:name w:val="批注引用1"/>
    <w:qFormat/>
    <w:rPr>
      <w:sz w:val="21"/>
      <w:szCs w:val="21"/>
    </w:rPr>
  </w:style>
  <w:style w:type="character" w:styleId="1191" w:customStyle="1">
    <w:name w:val="WW-Absatz-Standardschriftart111"/>
    <w:qFormat/>
  </w:style>
  <w:style w:type="character" w:styleId="1192" w:customStyle="1">
    <w:name w:val="font81"/>
    <w:qFormat/>
    <w:rPr>
      <w:rFonts w:hint="eastAsia" w:ascii="宋体" w:hAnsi="宋体" w:eastAsia="宋体" w:cs="宋体"/>
      <w:b/>
      <w:color w:val="000000"/>
      <w:sz w:val="20"/>
      <w:szCs w:val="20"/>
      <w:u w:val="none"/>
    </w:rPr>
  </w:style>
  <w:style w:type="character" w:styleId="1193" w:customStyle="1">
    <w:name w:val="m1"/>
    <w:qFormat/>
    <w:rPr>
      <w:rFonts w:hint="eastAsia" w:ascii="宋体" w:hAnsi="宋体" w:eastAsia="宋体"/>
      <w:color w:val="0000ff"/>
      <w:lang w:val="en-US" w:eastAsia="zh-CN" w:bidi="ar-SA"/>
    </w:rPr>
  </w:style>
  <w:style w:type="character" w:styleId="1194" w:customStyle="1">
    <w:name w:val="表格 Char Char"/>
    <w:link w:val="1195"/>
    <w:qFormat/>
    <w:rPr>
      <w:rFonts w:ascii="Arial" w:hAnsi="Arial"/>
      <w:sz w:val="24"/>
      <w:szCs w:val="24"/>
    </w:rPr>
  </w:style>
  <w:style w:type="paragraph" w:styleId="1195" w:customStyle="1">
    <w:name w:val="表格"/>
    <w:basedOn w:val="686"/>
    <w:link w:val="1194"/>
    <w:qFormat/>
    <w:rPr>
      <w:rFonts w:ascii="Arial" w:hAnsi="Arial" w:eastAsia="等线"/>
      <w:sz w:val="24"/>
    </w:rPr>
  </w:style>
  <w:style w:type="character" w:styleId="1196" w:customStyle="1">
    <w:name w:val="WW8Num21z2"/>
    <w:qFormat/>
    <w:rPr>
      <w:rFonts w:ascii="StarSymbol" w:hAnsi="StarSymbol" w:cs="StarSymbol"/>
      <w:sz w:val="18"/>
      <w:szCs w:val="18"/>
    </w:rPr>
  </w:style>
  <w:style w:type="character" w:styleId="1197" w:customStyle="1">
    <w:name w:val="副标题 Char1"/>
    <w:qFormat/>
    <w:rPr>
      <w:rFonts w:ascii="Cambria" w:hAnsi="Cambria" w:cs="Times New Roman"/>
      <w:b/>
      <w:bCs/>
      <w:sz w:val="32"/>
      <w:szCs w:val="32"/>
    </w:rPr>
  </w:style>
  <w:style w:type="character" w:styleId="1198" w:customStyle="1">
    <w:name w:val="atitle31"/>
    <w:qFormat/>
    <w:rPr>
      <w:rFonts w:ascii="Arial" w:hAnsi="Arial" w:cs="Arial"/>
      <w:b/>
      <w:bCs/>
      <w:sz w:val="29"/>
      <w:szCs w:val="29"/>
    </w:rPr>
  </w:style>
  <w:style w:type="character" w:styleId="1199" w:customStyle="1">
    <w:name w:val="副标题 Char2"/>
    <w:qFormat/>
    <w:rPr>
      <w:rFonts w:ascii="Cambria" w:hAnsi="Cambria" w:cs="Times New Roman"/>
      <w:b/>
      <w:bCs/>
      <w:sz w:val="32"/>
      <w:szCs w:val="32"/>
    </w:rPr>
  </w:style>
  <w:style w:type="character" w:styleId="1200" w:customStyle="1">
    <w:name w:val="WW8Num21z1"/>
    <w:qFormat/>
    <w:rPr>
      <w:rFonts w:ascii="Wingdings" w:hAnsi="Wingdings"/>
    </w:rPr>
  </w:style>
  <w:style w:type="character" w:styleId="1201" w:customStyle="1">
    <w:name w:val="font191"/>
    <w:qFormat/>
    <w:rPr>
      <w:rFonts w:ascii="Arial" w:hAnsi="Arial" w:cs="Arial"/>
      <w:b/>
      <w:color w:val="000000"/>
      <w:sz w:val="20"/>
      <w:szCs w:val="20"/>
      <w:u w:val="none"/>
    </w:rPr>
  </w:style>
  <w:style w:type="character" w:styleId="1202" w:customStyle="1">
    <w:name w:val="MM Topic 2 Char"/>
    <w:link w:val="1203"/>
    <w:qFormat/>
    <w:rPr>
      <w:rFonts w:ascii="Cambria" w:hAnsi="Cambria"/>
      <w:b/>
      <w:bCs/>
      <w:sz w:val="32"/>
      <w:szCs w:val="32"/>
      <w:lang w:val="zh-CN"/>
    </w:rPr>
  </w:style>
  <w:style w:type="paragraph" w:styleId="1203" w:customStyle="1">
    <w:name w:val="MM Topic 2"/>
    <w:basedOn w:val="688"/>
    <w:link w:val="1202"/>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204" w:customStyle="1">
    <w:name w:val="注释标题 Char"/>
    <w:qFormat/>
    <w:rPr>
      <w:sz w:val="21"/>
      <w:szCs w:val="24"/>
    </w:rPr>
  </w:style>
  <w:style w:type="character" w:styleId="1205" w:customStyle="1">
    <w:name w:val="页眉 字符1"/>
    <w:qFormat/>
    <w:rPr>
      <w:rFonts w:ascii="Times New Roman" w:hAnsi="Times New Roman" w:eastAsia="方正仿宋_GBK" w:cs="Times New Roman"/>
      <w:sz w:val="18"/>
      <w:szCs w:val="18"/>
    </w:rPr>
  </w:style>
  <w:style w:type="character" w:styleId="1206" w:customStyle="1">
    <w:name w:val="称呼 Char"/>
    <w:qFormat/>
    <w:rPr>
      <w:sz w:val="21"/>
      <w:szCs w:val="24"/>
    </w:rPr>
  </w:style>
  <w:style w:type="character" w:styleId="1207" w:customStyle="1">
    <w:name w:val="WW8Num16z2"/>
    <w:qFormat/>
    <w:rPr>
      <w:rFonts w:ascii="StarSymbol" w:hAnsi="StarSymbol" w:cs="StarSymbol"/>
      <w:sz w:val="18"/>
      <w:szCs w:val="18"/>
    </w:rPr>
  </w:style>
  <w:style w:type="character" w:styleId="1208" w:customStyle="1">
    <w:name w:val="HTML 地址 Char"/>
    <w:qFormat/>
    <w:rPr>
      <w:i/>
      <w:iCs/>
      <w:sz w:val="21"/>
      <w:szCs w:val="24"/>
    </w:rPr>
  </w:style>
  <w:style w:type="character" w:styleId="1209" w:customStyle="1">
    <w:name w:val="WW8Num22z0"/>
    <w:qFormat/>
    <w:rPr>
      <w:rFonts w:ascii="Wingdings" w:hAnsi="Wingdings" w:cs="StarSymbol"/>
      <w:sz w:val="18"/>
      <w:szCs w:val="18"/>
    </w:rPr>
  </w:style>
  <w:style w:type="character" w:styleId="1210" w:customStyle="1">
    <w:name w:val="尾注文本 Char1"/>
    <w:qFormat/>
    <w:rPr>
      <w:szCs w:val="24"/>
      <w:lang w:val="zh-CN"/>
    </w:rPr>
  </w:style>
  <w:style w:type="character" w:styleId="1211" w:customStyle="1">
    <w:name w:val="WW8Num18z0"/>
    <w:qFormat/>
    <w:rPr>
      <w:rFonts w:ascii="Wingdings" w:hAnsi="Wingdings" w:cs="StarSymbol"/>
      <w:sz w:val="18"/>
      <w:szCs w:val="18"/>
    </w:rPr>
  </w:style>
  <w:style w:type="character" w:styleId="1212" w:customStyle="1">
    <w:name w:val="HTML 预设格式 Char"/>
    <w:uiPriority w:val="99"/>
    <w:qFormat/>
    <w:rPr>
      <w:rFonts w:ascii="Courier New" w:hAnsi="Courier New" w:cs="Courier New"/>
    </w:rPr>
  </w:style>
  <w:style w:type="character" w:styleId="1213" w:customStyle="1">
    <w:name w:val="WW8Num27z2"/>
    <w:qFormat/>
    <w:rPr>
      <w:rFonts w:ascii="StarSymbol" w:hAnsi="StarSymbol" w:cs="StarSymbol"/>
      <w:sz w:val="18"/>
      <w:szCs w:val="18"/>
    </w:rPr>
  </w:style>
  <w:style w:type="character" w:styleId="1214" w:customStyle="1">
    <w:name w:val="正文首行缩进 2 Char"/>
    <w:qFormat/>
    <w:rPr>
      <w:rFonts w:ascii="楷体_GB2312" w:eastAsia="楷体_GB2312"/>
      <w:sz w:val="21"/>
      <w:szCs w:val="24"/>
    </w:rPr>
  </w:style>
  <w:style w:type="character" w:styleId="1215" w:customStyle="1">
    <w:name w:val="atitle21"/>
    <w:qFormat/>
    <w:rPr>
      <w:rFonts w:ascii="Arial" w:hAnsi="Arial" w:cs="Arial"/>
      <w:b/>
      <w:bCs/>
      <w:sz w:val="35"/>
      <w:szCs w:val="35"/>
    </w:rPr>
  </w:style>
  <w:style w:type="character" w:styleId="1216" w:customStyle="1">
    <w:name w:val="标题 1 Char2"/>
    <w:qFormat/>
    <w:rPr>
      <w:rFonts w:ascii="Times New Roman" w:hAnsi="Times New Roman" w:eastAsia="宋体" w:cs="Times New Roman"/>
      <w:b/>
      <w:bCs/>
      <w:sz w:val="32"/>
      <w:szCs w:val="28"/>
    </w:rPr>
  </w:style>
  <w:style w:type="character" w:styleId="1217" w:customStyle="1">
    <w:name w:val="op_dict3_lineone_result_tip"/>
    <w:qFormat/>
    <w:rPr>
      <w:color w:val="999999"/>
    </w:rPr>
  </w:style>
  <w:style w:type="character" w:styleId="1218" w:customStyle="1">
    <w:name w:val="标题 2 Char2"/>
    <w:qFormat/>
    <w:rPr>
      <w:rFonts w:ascii="Times New Roman" w:hAnsi="Times New Roman" w:eastAsia="宋体" w:cs="Times New Roman"/>
      <w:b/>
      <w:bCs/>
      <w:sz w:val="30"/>
      <w:szCs w:val="32"/>
    </w:rPr>
  </w:style>
  <w:style w:type="character" w:styleId="1219" w:customStyle="1">
    <w:name w:val="标题 3 Char2"/>
    <w:qFormat/>
    <w:rPr>
      <w:rFonts w:ascii="Times New Roman" w:hAnsi="Times New Roman" w:eastAsia="宋体" w:cs="Times New Roman"/>
      <w:b/>
      <w:bCs/>
      <w:sz w:val="28"/>
      <w:szCs w:val="18"/>
    </w:rPr>
  </w:style>
  <w:style w:type="character" w:styleId="1220" w:customStyle="1">
    <w:name w:val="WW8Num9z2"/>
    <w:qFormat/>
    <w:rPr>
      <w:rFonts w:ascii="StarSymbol" w:hAnsi="StarSymbol" w:cs="StarSymbol"/>
      <w:sz w:val="18"/>
      <w:szCs w:val="18"/>
    </w:rPr>
  </w:style>
  <w:style w:type="character" w:styleId="1221" w:customStyle="1">
    <w:name w:val="标题 4 Char2"/>
    <w:qFormat/>
    <w:rPr>
      <w:rFonts w:ascii="Times New Roman" w:hAnsi="Times New Roman" w:eastAsia="宋体" w:cs="Times New Roman"/>
      <w:b/>
      <w:bCs/>
      <w:sz w:val="24"/>
      <w:szCs w:val="28"/>
    </w:rPr>
  </w:style>
  <w:style w:type="character" w:styleId="1222" w:customStyle="1">
    <w:name w:val="WW8Num13z1"/>
    <w:qFormat/>
    <w:rPr>
      <w:rFonts w:ascii="Wingdings 2" w:hAnsi="Wingdings 2" w:cs="StarSymbol"/>
      <w:sz w:val="18"/>
      <w:szCs w:val="18"/>
    </w:rPr>
  </w:style>
  <w:style w:type="character" w:styleId="1223" w:customStyle="1">
    <w:name w:val="标题 5 Char2"/>
    <w:qFormat/>
    <w:rPr>
      <w:rFonts w:ascii="Times New Roman" w:hAnsi="Times New Roman" w:eastAsia="宋体" w:cs="Times New Roman"/>
      <w:b/>
      <w:bCs/>
      <w:sz w:val="21"/>
      <w:szCs w:val="28"/>
      <w:lang w:val="zh-CN"/>
    </w:rPr>
  </w:style>
  <w:style w:type="character" w:styleId="1224" w:customStyle="1">
    <w:name w:val="WW8Num15z7"/>
    <w:qFormat/>
    <w:rPr>
      <w:rFonts w:ascii="Wingdings" w:hAnsi="Wingdings"/>
    </w:rPr>
  </w:style>
  <w:style w:type="character" w:styleId="1225" w:customStyle="1">
    <w:name w:val="标题 6 Char2"/>
    <w:qFormat/>
    <w:rPr>
      <w:rFonts w:ascii="Cambria" w:hAnsi="Cambria" w:eastAsia="宋体" w:cs="Times New Roman"/>
      <w:b/>
      <w:bCs/>
      <w:sz w:val="24"/>
      <w:szCs w:val="24"/>
      <w:lang w:val="zh-CN"/>
    </w:rPr>
  </w:style>
  <w:style w:type="character" w:styleId="1226" w:customStyle="1">
    <w:name w:val="WW8Num26z0"/>
    <w:qFormat/>
    <w:rPr>
      <w:rFonts w:ascii="Wingdings" w:hAnsi="Wingdings" w:cs="StarSymbol"/>
      <w:sz w:val="18"/>
      <w:szCs w:val="18"/>
    </w:rPr>
  </w:style>
  <w:style w:type="character" w:styleId="1227" w:customStyle="1">
    <w:name w:val="正文文本缩进 Char3"/>
    <w:qFormat/>
    <w:rPr>
      <w:rFonts w:ascii="Times New Roman" w:hAnsi="Times New Roman" w:eastAsia="宋体" w:cs="Times New Roman"/>
      <w:szCs w:val="24"/>
      <w:lang w:val="zh-CN" w:eastAsia="zh-CN"/>
    </w:rPr>
  </w:style>
  <w:style w:type="character" w:styleId="1228" w:customStyle="1">
    <w:name w:val="WW8Num26z2"/>
    <w:qFormat/>
    <w:rPr>
      <w:rFonts w:ascii="StarSymbol" w:hAnsi="StarSymbol" w:cs="StarSymbol"/>
      <w:sz w:val="18"/>
      <w:szCs w:val="18"/>
    </w:rPr>
  </w:style>
  <w:style w:type="character" w:styleId="1229" w:customStyle="1">
    <w:name w:val="批注框文本 Char3"/>
    <w:uiPriority w:val="99"/>
    <w:qFormat/>
    <w:rPr>
      <w:rFonts w:ascii="Times New Roman" w:hAnsi="Times New Roman" w:eastAsia="宋体" w:cs="Times New Roman"/>
      <w:sz w:val="18"/>
      <w:szCs w:val="18"/>
    </w:rPr>
  </w:style>
  <w:style w:type="character" w:styleId="1230" w:customStyle="1">
    <w:name w:val="bz-content"/>
    <w:qFormat/>
  </w:style>
  <w:style w:type="character" w:styleId="1231" w:customStyle="1">
    <w:name w:val="标题 Char2"/>
    <w:qFormat/>
    <w:rPr>
      <w:rFonts w:ascii="Cambria" w:hAnsi="Cambria" w:eastAsia="黑体" w:cs="Times New Roman"/>
      <w:b/>
      <w:bCs/>
      <w:sz w:val="52"/>
      <w:szCs w:val="32"/>
    </w:rPr>
  </w:style>
  <w:style w:type="character" w:styleId="1232" w:customStyle="1">
    <w:name w:val="标题 字符1"/>
    <w:qFormat/>
    <w:rPr>
      <w:rFonts w:ascii="宋体" w:hAnsi="宋体" w:eastAsia="方正小标宋_GBK" w:cs="Times New Roman"/>
      <w:color w:val="000000"/>
      <w:sz w:val="52"/>
      <w:szCs w:val="52"/>
    </w:rPr>
  </w:style>
  <w:style w:type="character" w:styleId="1233" w:customStyle="1">
    <w:name w:val="正文2 字符"/>
    <w:link w:val="1234"/>
    <w:qFormat/>
    <w:rPr>
      <w:szCs w:val="24"/>
    </w:rPr>
  </w:style>
  <w:style w:type="paragraph" w:styleId="1234" w:customStyle="1">
    <w:name w:val="正文2"/>
    <w:basedOn w:val="686"/>
    <w:link w:val="1233"/>
    <w:qFormat/>
    <w:pPr>
      <w:ind w:firstLine="420"/>
      <w:spacing w:line="360" w:lineRule="auto"/>
    </w:pPr>
    <w:rPr>
      <w:rFonts w:ascii="等线" w:hAnsi="等线" w:eastAsia="等线"/>
    </w:rPr>
  </w:style>
  <w:style w:type="character" w:styleId="1235" w:customStyle="1">
    <w:name w:val="WW8Num4z2"/>
    <w:qFormat/>
    <w:rPr>
      <w:rFonts w:ascii="StarSymbol" w:hAnsi="StarSymbol" w:cs="StarSymbol"/>
      <w:sz w:val="18"/>
      <w:szCs w:val="18"/>
    </w:rPr>
  </w:style>
  <w:style w:type="character" w:styleId="1236" w:customStyle="1">
    <w:name w:val="标题 7 Char2"/>
    <w:qFormat/>
    <w:rPr>
      <w:rFonts w:ascii="Times New Roman" w:hAnsi="Times New Roman" w:eastAsia="宋体" w:cs="Times New Roman"/>
      <w:b/>
      <w:bCs/>
      <w:sz w:val="24"/>
      <w:szCs w:val="24"/>
    </w:rPr>
  </w:style>
  <w:style w:type="character" w:styleId="1237" w:customStyle="1">
    <w:name w:val="WW-Absatz-Standardschriftart1"/>
    <w:qFormat/>
  </w:style>
  <w:style w:type="character" w:styleId="1238" w:customStyle="1">
    <w:name w:val="标题 9 Char2"/>
    <w:qFormat/>
    <w:rPr>
      <w:rFonts w:ascii="Times New Roman" w:hAnsi="Times New Roman" w:eastAsia="宋体" w:cs="Times New Roman"/>
      <w:b/>
      <w:bCs/>
      <w:sz w:val="30"/>
      <w:szCs w:val="18"/>
    </w:rPr>
  </w:style>
  <w:style w:type="character" w:styleId="1239" w:customStyle="1">
    <w:name w:val="WW8Num3z1"/>
    <w:qFormat/>
    <w:rPr>
      <w:rFonts w:ascii="Wingdings 2" w:hAnsi="Wingdings 2" w:cs="StarSymbol"/>
      <w:sz w:val="18"/>
      <w:szCs w:val="18"/>
    </w:rPr>
  </w:style>
  <w:style w:type="character" w:styleId="1240" w:customStyle="1">
    <w:name w:val="批注文字 Char3"/>
    <w:uiPriority w:val="99"/>
    <w:qFormat/>
    <w:rPr>
      <w:rFonts w:ascii="Times New Roman" w:hAnsi="Times New Roman" w:eastAsia="宋体" w:cs="Times New Roman"/>
      <w:szCs w:val="24"/>
      <w:lang w:val="zh-CN"/>
    </w:rPr>
  </w:style>
  <w:style w:type="character" w:styleId="1241" w:customStyle="1">
    <w:name w:val="WW8Num29z1"/>
    <w:qFormat/>
    <w:rPr>
      <w:rFonts w:ascii="Wingdings 2" w:hAnsi="Wingdings 2" w:cs="StarSymbol"/>
      <w:sz w:val="18"/>
      <w:szCs w:val="18"/>
    </w:rPr>
  </w:style>
  <w:style w:type="character" w:styleId="1242" w:customStyle="1">
    <w:name w:val="正文文本 Char3"/>
    <w:qFormat/>
    <w:rPr>
      <w:rFonts w:ascii="Times New Roman" w:hAnsi="Times New Roman" w:eastAsia="宋体" w:cs="Times New Roman"/>
      <w:szCs w:val="24"/>
    </w:rPr>
  </w:style>
  <w:style w:type="character" w:styleId="1243" w:customStyle="1">
    <w:name w:val="WW8Num9z1"/>
    <w:qFormat/>
    <w:rPr>
      <w:rFonts w:ascii="Wingdings 2" w:hAnsi="Wingdings 2" w:cs="StarSymbol"/>
      <w:sz w:val="18"/>
      <w:szCs w:val="18"/>
    </w:rPr>
  </w:style>
  <w:style w:type="character" w:styleId="1244" w:customStyle="1">
    <w:name w:val="日期 Char3"/>
    <w:qFormat/>
    <w:rPr>
      <w:rFonts w:ascii="Times New Roman" w:hAnsi="Times New Roman" w:eastAsia="宋体" w:cs="Times New Roman"/>
      <w:szCs w:val="24"/>
    </w:rPr>
  </w:style>
  <w:style w:type="character" w:styleId="1245" w:customStyle="1">
    <w:name w:val="WW8Num5z1"/>
    <w:qFormat/>
    <w:rPr>
      <w:rFonts w:ascii="Wingdings 2" w:hAnsi="Wingdings 2" w:cs="StarSymbol"/>
      <w:sz w:val="18"/>
      <w:szCs w:val="18"/>
    </w:rPr>
  </w:style>
  <w:style w:type="character" w:styleId="1246" w:customStyle="1">
    <w:name w:val="正文首行缩进 Char4"/>
    <w:qFormat/>
    <w:rPr>
      <w:rFonts w:ascii="Times New Roman" w:hAnsi="Times New Roman" w:eastAsia="宋体" w:cs="Times New Roman"/>
      <w:szCs w:val="24"/>
    </w:rPr>
  </w:style>
  <w:style w:type="character" w:styleId="1247" w:customStyle="1">
    <w:name w:val="标题 4 字符1"/>
    <w:uiPriority w:val="9"/>
    <w:qFormat/>
    <w:rPr>
      <w:rFonts w:ascii="仿宋" w:hAnsi="仿宋" w:eastAsia="仿宋"/>
      <w:b/>
      <w:bCs/>
      <w:sz w:val="32"/>
      <w:szCs w:val="32"/>
    </w:rPr>
  </w:style>
  <w:style w:type="character" w:styleId="1248" w:customStyle="1">
    <w:name w:val="正文文本 2 Char2"/>
    <w:qFormat/>
    <w:rPr>
      <w:rFonts w:ascii="Times New Roman" w:hAnsi="Times New Roman" w:eastAsia="宋体" w:cs="Times New Roman"/>
      <w:szCs w:val="24"/>
    </w:rPr>
  </w:style>
  <w:style w:type="character" w:styleId="1249" w:customStyle="1">
    <w:name w:val="Bullets"/>
    <w:qFormat/>
    <w:rPr>
      <w:rFonts w:ascii="StarSymbol" w:hAnsi="StarSymbol" w:eastAsia="StarSymbol" w:cs="StarSymbol"/>
      <w:sz w:val="18"/>
      <w:szCs w:val="18"/>
    </w:rPr>
  </w:style>
  <w:style w:type="character" w:styleId="1250" w:customStyle="1">
    <w:name w:val="正文文本 3 Char2"/>
    <w:qFormat/>
    <w:rPr>
      <w:rFonts w:ascii="Times New Roman" w:hAnsi="Times New Roman" w:eastAsia="宋体" w:cs="Times New Roman"/>
      <w:sz w:val="16"/>
      <w:szCs w:val="16"/>
    </w:rPr>
  </w:style>
  <w:style w:type="character" w:styleId="1251" w:customStyle="1">
    <w:name w:val="WW8Num39z2"/>
    <w:qFormat/>
    <w:rPr>
      <w:rFonts w:ascii="StarSymbol" w:hAnsi="StarSymbol" w:cs="StarSymbol"/>
      <w:sz w:val="18"/>
      <w:szCs w:val="18"/>
    </w:rPr>
  </w:style>
  <w:style w:type="character" w:styleId="1252" w:customStyle="1">
    <w:name w:val="正文文本缩进 2 Char3"/>
    <w:qFormat/>
    <w:rPr>
      <w:rFonts w:ascii="Times New Roman" w:hAnsi="Times New Roman" w:eastAsia="楷体_GB2312" w:cs="Times New Roman"/>
      <w:sz w:val="24"/>
      <w:szCs w:val="24"/>
    </w:rPr>
  </w:style>
  <w:style w:type="character" w:styleId="1253" w:customStyle="1">
    <w:name w:val="WW8Num11z2"/>
    <w:qFormat/>
    <w:rPr>
      <w:rFonts w:ascii="StarSymbol" w:hAnsi="StarSymbol" w:cs="StarSymbol"/>
      <w:sz w:val="18"/>
      <w:szCs w:val="18"/>
    </w:rPr>
  </w:style>
  <w:style w:type="character" w:styleId="1254" w:customStyle="1">
    <w:name w:val="正文文本缩进 3 Char2"/>
    <w:qFormat/>
    <w:rPr>
      <w:rFonts w:ascii="Times New Roman" w:hAnsi="Times New Roman" w:eastAsia="宋体" w:cs="Times New Roman"/>
      <w:sz w:val="16"/>
      <w:szCs w:val="16"/>
    </w:rPr>
  </w:style>
  <w:style w:type="character" w:styleId="1255" w:customStyle="1">
    <w:name w:val="WW8Num4z1"/>
    <w:qFormat/>
    <w:rPr>
      <w:rFonts w:ascii="Wingdings" w:hAnsi="Wingdings"/>
    </w:rPr>
  </w:style>
  <w:style w:type="character" w:styleId="1256" w:customStyle="1">
    <w:name w:val="方案正文 Char1"/>
    <w:link w:val="1257"/>
    <w:qFormat/>
    <w:rPr>
      <w:rFonts w:ascii="宋体" w:hAnsi="宋体" w:cs="宋体"/>
      <w:szCs w:val="28"/>
    </w:rPr>
  </w:style>
  <w:style w:type="paragraph" w:styleId="1257" w:customStyle="1">
    <w:name w:val="方案正文"/>
    <w:basedOn w:val="686"/>
    <w:next w:val="686"/>
    <w:link w:val="1256"/>
    <w:qFormat/>
    <w:pPr>
      <w:ind w:firstLine="200"/>
      <w:jc w:val="left"/>
      <w:spacing w:line="440" w:lineRule="exact"/>
    </w:pPr>
    <w:rPr>
      <w:rFonts w:ascii="宋体" w:hAnsi="宋体" w:eastAsia="等线" w:cs="宋体"/>
      <w:szCs w:val="28"/>
    </w:rPr>
  </w:style>
  <w:style w:type="character" w:styleId="1258" w:customStyle="1">
    <w:name w:val="标题 8 字符1"/>
    <w:uiPriority w:val="9"/>
    <w:qFormat/>
    <w:rPr>
      <w:rFonts w:ascii="Arial" w:hAnsi="Arial" w:eastAsia="黑体" w:cs="Times New Roman"/>
      <w:sz w:val="24"/>
      <w:szCs w:val="24"/>
    </w:rPr>
  </w:style>
  <w:style w:type="character" w:styleId="1259" w:customStyle="1">
    <w:name w:val="FA正文 Char"/>
    <w:link w:val="1260"/>
    <w:qFormat/>
    <w:rPr>
      <w:rFonts w:ascii="宋体" w:hAnsi="宋体"/>
      <w:spacing w:val="10"/>
      <w:sz w:val="24"/>
      <w:szCs w:val="24"/>
    </w:rPr>
  </w:style>
  <w:style w:type="paragraph" w:styleId="1260" w:customStyle="1">
    <w:name w:val="FA正文"/>
    <w:basedOn w:val="686"/>
    <w:link w:val="1259"/>
    <w:qFormat/>
    <w:pPr>
      <w:ind w:firstLine="520"/>
      <w:spacing w:line="360" w:lineRule="auto"/>
      <w:tabs>
        <w:tab w:val="left" w:pos="3375" w:leader="none"/>
      </w:tabs>
    </w:pPr>
    <w:rPr>
      <w:rFonts w:ascii="宋体" w:hAnsi="宋体" w:eastAsia="等线"/>
      <w:spacing w:val="10"/>
      <w:sz w:val="24"/>
    </w:rPr>
  </w:style>
  <w:style w:type="character" w:styleId="1261" w:customStyle="1">
    <w:name w:val="WW8Num18z7"/>
    <w:qFormat/>
    <w:rPr>
      <w:rFonts w:ascii="Wingdings" w:hAnsi="Wingdings"/>
    </w:rPr>
  </w:style>
  <w:style w:type="character" w:styleId="1262" w:customStyle="1">
    <w:name w:val="方案正文-样式 小四 行距: 1.5 倍行距 Char"/>
    <w:link w:val="1263"/>
    <w:qFormat/>
    <w:rPr>
      <w:sz w:val="24"/>
      <w:lang w:val="zh-CN"/>
    </w:rPr>
  </w:style>
  <w:style w:type="paragraph" w:styleId="1263" w:customStyle="1">
    <w:name w:val="方案正文-样式 小四 行距: 1.5 倍行距"/>
    <w:basedOn w:val="686"/>
    <w:link w:val="1262"/>
    <w:qFormat/>
    <w:pPr>
      <w:ind w:left="1134" w:firstLine="480"/>
      <w:spacing w:before="260" w:after="260" w:line="360" w:lineRule="auto"/>
    </w:pPr>
    <w:rPr>
      <w:rFonts w:ascii="等线" w:hAnsi="等线" w:eastAsia="等线"/>
      <w:sz w:val="24"/>
      <w:lang w:val="zh-CN"/>
    </w:rPr>
  </w:style>
  <w:style w:type="character" w:styleId="1264" w:customStyle="1">
    <w:name w:val="WW8Num36z2"/>
    <w:qFormat/>
    <w:rPr>
      <w:rFonts w:ascii="StarSymbol" w:hAnsi="StarSymbol" w:cs="StarSymbol"/>
      <w:sz w:val="18"/>
      <w:szCs w:val="18"/>
    </w:rPr>
  </w:style>
  <w:style w:type="character" w:styleId="1265" w:customStyle="1">
    <w:name w:val="label_list1"/>
    <w:qFormat/>
  </w:style>
  <w:style w:type="character" w:styleId="1266" w:customStyle="1">
    <w:name w:val="WW8Num9z0"/>
    <w:qFormat/>
    <w:rPr>
      <w:rFonts w:ascii="Wingdings" w:hAnsi="Wingdings" w:cs="StarSymbol"/>
      <w:sz w:val="18"/>
      <w:szCs w:val="18"/>
    </w:rPr>
  </w:style>
  <w:style w:type="character" w:styleId="1267" w:customStyle="1">
    <w:name w:val="p11b1"/>
    <w:qFormat/>
    <w:rPr>
      <w:color w:val="000000"/>
      <w:spacing w:val="320"/>
      <w:sz w:val="20"/>
      <w:szCs w:val="20"/>
      <w:u w:val="none"/>
    </w:rPr>
  </w:style>
  <w:style w:type="character" w:styleId="1268" w:customStyle="1">
    <w:name w:val="WW8Num8z1"/>
    <w:qFormat/>
    <w:rPr>
      <w:rFonts w:ascii="Wingdings 2" w:hAnsi="Wingdings 2" w:cs="StarSymbol"/>
      <w:sz w:val="18"/>
      <w:szCs w:val="18"/>
    </w:rPr>
  </w:style>
  <w:style w:type="character" w:styleId="1269" w:customStyle="1">
    <w:name w:val="Indent Normal Char"/>
    <w:qFormat/>
    <w:rPr>
      <w:rFonts w:hint="eastAsia" w:ascii="宋体" w:hAnsi="宋体" w:eastAsia="宋体"/>
      <w:sz w:val="21"/>
      <w:szCs w:val="24"/>
      <w:lang w:val="en-US" w:eastAsia="zh-CN" w:bidi="ar-SA"/>
    </w:rPr>
  </w:style>
  <w:style w:type="character" w:styleId="1270" w:customStyle="1">
    <w:name w:val="标题 2 字符1"/>
    <w:qFormat/>
    <w:rPr>
      <w:rFonts w:ascii="楷体" w:eastAsia="楷体"/>
      <w:b/>
      <w:bCs/>
      <w:color w:val="000000"/>
      <w:sz w:val="32"/>
      <w:szCs w:val="28"/>
    </w:rPr>
  </w:style>
  <w:style w:type="character" w:styleId="1271" w:customStyle="1">
    <w:name w:val="large1"/>
    <w:qFormat/>
    <w:rPr>
      <w:rFonts w:hint="eastAsia" w:ascii="宋体" w:hAnsi="宋体" w:eastAsia="宋体"/>
      <w:sz w:val="22"/>
      <w:szCs w:val="22"/>
    </w:rPr>
  </w:style>
  <w:style w:type="character" w:styleId="1272" w:customStyle="1">
    <w:name w:val="WW8Num32z1"/>
    <w:qFormat/>
    <w:rPr>
      <w:rFonts w:ascii="Wingdings 2" w:hAnsi="Wingdings 2" w:cs="StarSymbol"/>
      <w:sz w:val="18"/>
      <w:szCs w:val="18"/>
    </w:rPr>
  </w:style>
  <w:style w:type="character" w:styleId="1273" w:customStyle="1">
    <w:name w:val="f141"/>
    <w:qFormat/>
    <w:rPr>
      <w:sz w:val="21"/>
      <w:szCs w:val="21"/>
    </w:rPr>
  </w:style>
  <w:style w:type="character" w:styleId="1274" w:customStyle="1">
    <w:name w:val="WW8Num25z2"/>
    <w:qFormat/>
    <w:rPr>
      <w:rFonts w:ascii="StarSymbol" w:hAnsi="StarSymbol" w:cs="StarSymbol"/>
      <w:sz w:val="18"/>
      <w:szCs w:val="18"/>
    </w:rPr>
  </w:style>
  <w:style w:type="character" w:styleId="1275" w:customStyle="1">
    <w:name w:val="14_black1"/>
    <w:qFormat/>
    <w:rPr>
      <w:color w:val="000000"/>
      <w:sz w:val="23"/>
      <w:szCs w:val="23"/>
    </w:rPr>
  </w:style>
  <w:style w:type="character" w:styleId="1276" w:customStyle="1">
    <w:name w:val="WW8Num20z0"/>
    <w:qFormat/>
    <w:rPr>
      <w:rFonts w:ascii="Wingdings" w:hAnsi="Wingdings"/>
    </w:rPr>
  </w:style>
  <w:style w:type="character" w:styleId="1277" w:customStyle="1">
    <w:name w:val="正文2 Char Char"/>
    <w:qFormat/>
    <w:rPr>
      <w:rFonts w:hint="eastAsia" w:ascii="仿宋_GB2312" w:eastAsia="仿宋_GB2312"/>
      <w:sz w:val="24"/>
    </w:rPr>
  </w:style>
  <w:style w:type="character" w:styleId="1278" w:customStyle="1">
    <w:name w:val="WW8Num2z0"/>
    <w:qFormat/>
    <w:rPr>
      <w:rFonts w:ascii="Wingdings" w:hAnsi="Wingdings" w:cs="StarSymbol"/>
      <w:sz w:val="18"/>
      <w:szCs w:val="18"/>
    </w:rPr>
  </w:style>
  <w:style w:type="character" w:styleId="1279" w:customStyle="1">
    <w:name w:val="mini-tree-nodetext2"/>
    <w:basedOn w:val="696"/>
    <w:qFormat/>
  </w:style>
  <w:style w:type="character" w:styleId="1280" w:customStyle="1">
    <w:name w:val="WW8Num8z2"/>
    <w:qFormat/>
    <w:rPr>
      <w:rFonts w:ascii="StarSymbol" w:hAnsi="StarSymbol" w:cs="StarSymbol"/>
      <w:sz w:val="18"/>
      <w:szCs w:val="18"/>
    </w:rPr>
  </w:style>
  <w:style w:type="character" w:styleId="1281" w:customStyle="1">
    <w:name w:val="before"/>
    <w:basedOn w:val="696"/>
    <w:qFormat/>
  </w:style>
  <w:style w:type="character" w:styleId="1282" w:customStyle="1">
    <w:name w:val="WW8Num39z0"/>
    <w:qFormat/>
    <w:rPr>
      <w:rFonts w:ascii="Wingdings" w:hAnsi="Wingdings" w:cs="StarSymbol"/>
      <w:sz w:val="18"/>
      <w:szCs w:val="18"/>
    </w:rPr>
  </w:style>
  <w:style w:type="character" w:styleId="1283" w:customStyle="1">
    <w:name w:val="first-child"/>
    <w:basedOn w:val="696"/>
    <w:qFormat/>
  </w:style>
  <w:style w:type="character" w:styleId="1284" w:customStyle="1">
    <w:name w:val="WW8Num6z0"/>
    <w:qFormat/>
    <w:rPr>
      <w:rFonts w:ascii="Wingdings" w:hAnsi="Wingdings" w:cs="StarSymbol"/>
      <w:sz w:val="18"/>
      <w:szCs w:val="18"/>
    </w:rPr>
  </w:style>
  <w:style w:type="character" w:styleId="1285" w:customStyle="1">
    <w:name w:val="icon501"/>
    <w:qFormat/>
    <w:rPr>
      <w:color w:val="a6a6a6"/>
      <w:sz w:val="27"/>
      <w:szCs w:val="27"/>
    </w:rPr>
  </w:style>
  <w:style w:type="character" w:styleId="1286" w:customStyle="1">
    <w:name w:val="WW8Num36z0"/>
    <w:qFormat/>
    <w:rPr>
      <w:rFonts w:ascii="Wingdings" w:hAnsi="Wingdings" w:cs="StarSymbol"/>
      <w:sz w:val="18"/>
      <w:szCs w:val="18"/>
    </w:rPr>
  </w:style>
  <w:style w:type="character" w:styleId="1287" w:customStyle="1">
    <w:name w:val="range-menu-item-main-content"/>
    <w:basedOn w:val="696"/>
    <w:qFormat/>
  </w:style>
  <w:style w:type="character" w:styleId="1288" w:customStyle="1">
    <w:name w:val="WW8Num37z2"/>
    <w:qFormat/>
    <w:rPr>
      <w:rFonts w:ascii="StarSymbol" w:hAnsi="StarSymbol" w:cs="StarSymbol"/>
      <w:sz w:val="18"/>
      <w:szCs w:val="18"/>
    </w:rPr>
  </w:style>
  <w:style w:type="character" w:styleId="1289" w:customStyle="1">
    <w:name w:val="first-child1"/>
    <w:basedOn w:val="696"/>
    <w:qFormat/>
  </w:style>
  <w:style w:type="character" w:styleId="1290" w:customStyle="1">
    <w:name w:val="默认段落字体1"/>
    <w:qFormat/>
  </w:style>
  <w:style w:type="character" w:styleId="1291" w:customStyle="1">
    <w:name w:val="active__1oyv"/>
    <w:qFormat/>
    <w:rPr>
      <w:color w:val="383838"/>
    </w:rPr>
  </w:style>
  <w:style w:type="character" w:styleId="1292" w:customStyle="1">
    <w:name w:val="WW8Num36z1"/>
    <w:qFormat/>
    <w:rPr>
      <w:rFonts w:ascii="Wingdings 2" w:hAnsi="Wingdings 2" w:cs="StarSymbol"/>
      <w:sz w:val="18"/>
      <w:szCs w:val="18"/>
    </w:rPr>
  </w:style>
  <w:style w:type="character" w:styleId="1293" w:customStyle="1">
    <w:name w:val="icon499"/>
    <w:qFormat/>
    <w:rPr>
      <w:color w:val="a6a6a6"/>
      <w:sz w:val="27"/>
      <w:szCs w:val="27"/>
    </w:rPr>
  </w:style>
  <w:style w:type="character" w:styleId="1294" w:customStyle="1">
    <w:name w:val="main1"/>
    <w:qFormat/>
    <w:rPr>
      <w:rFonts w:ascii="ˎ̥" w:hAnsi="ˎ̥" w:eastAsia="宋体"/>
      <w:b/>
      <w:sz w:val="21"/>
      <w:szCs w:val="21"/>
      <w:lang w:val="en-US" w:eastAsia="zh-CN" w:bidi="ar-SA"/>
    </w:rPr>
  </w:style>
  <w:style w:type="character" w:styleId="1295" w:customStyle="1">
    <w:name w:val="first-child2"/>
    <w:basedOn w:val="696"/>
    <w:qFormat/>
  </w:style>
  <w:style w:type="character" w:styleId="129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7" w:customStyle="1">
    <w:name w:val="icon500"/>
    <w:basedOn w:val="696"/>
    <w:qFormat/>
  </w:style>
  <w:style w:type="character" w:styleId="1298" w:customStyle="1">
    <w:name w:val="WW8Num15z2"/>
    <w:qFormat/>
    <w:rPr>
      <w:rFonts w:ascii="StarSymbol" w:hAnsi="StarSymbol" w:cs="StarSymbol"/>
      <w:sz w:val="18"/>
      <w:szCs w:val="18"/>
    </w:rPr>
  </w:style>
  <w:style w:type="character" w:styleId="1299" w:customStyle="1">
    <w:name w:val="range-menu-item-main-content1"/>
    <w:basedOn w:val="696"/>
    <w:qFormat/>
  </w:style>
  <w:style w:type="character" w:styleId="1300" w:customStyle="1">
    <w:name w:val="WW8Num3z0"/>
    <w:qFormat/>
    <w:rPr>
      <w:rFonts w:ascii="Wingdings" w:hAnsi="Wingdings" w:cs="StarSymbol"/>
      <w:sz w:val="18"/>
      <w:szCs w:val="18"/>
    </w:rPr>
  </w:style>
  <w:style w:type="character" w:styleId="1301" w:customStyle="1">
    <w:name w:val="overdue"/>
    <w:basedOn w:val="696"/>
    <w:qFormat/>
  </w:style>
  <w:style w:type="character" w:styleId="1302" w:customStyle="1">
    <w:name w:val="正文文本 字符1"/>
    <w:semiHidden/>
    <w:qFormat/>
    <w:rPr>
      <w:rFonts w:ascii="Times New Roman" w:hAnsi="Times New Roman" w:eastAsia="方正仿宋_GBK" w:cs="Times New Roman"/>
      <w:sz w:val="24"/>
      <w:szCs w:val="20"/>
    </w:rPr>
  </w:style>
  <w:style w:type="character" w:styleId="1303" w:customStyle="1">
    <w:name w:val="overdue2"/>
    <w:basedOn w:val="696"/>
    <w:qFormat/>
  </w:style>
  <w:style w:type="character" w:styleId="1304" w:customStyle="1">
    <w:name w:val="表头样式 Char"/>
    <w:qFormat/>
    <w:rPr>
      <w:rFonts w:ascii="Arial" w:hAnsi="Arial" w:cs="Arial"/>
      <w:b/>
      <w:sz w:val="21"/>
      <w:szCs w:val="21"/>
    </w:rPr>
  </w:style>
  <w:style w:type="character" w:styleId="1305" w:customStyle="1">
    <w:name w:val="dls-icon[data-role=icon]"/>
    <w:qFormat/>
    <w:rPr>
      <w:sz w:val="24"/>
      <w:szCs w:val="24"/>
    </w:rPr>
  </w:style>
  <w:style w:type="character" w:styleId="1306" w:customStyle="1">
    <w:name w:val="maintext1"/>
    <w:qFormat/>
    <w:rPr>
      <w:rFonts w:ascii="Arial" w:hAnsi="Arial" w:cs="Arial"/>
      <w:color w:val="000000"/>
      <w:sz w:val="18"/>
      <w:szCs w:val="18"/>
    </w:rPr>
  </w:style>
  <w:style w:type="character" w:styleId="1307" w:customStyle="1">
    <w:name w:val="icon502"/>
    <w:qFormat/>
    <w:rPr>
      <w:color w:val="a6a6a6"/>
      <w:sz w:val="27"/>
      <w:szCs w:val="27"/>
    </w:rPr>
  </w:style>
  <w:style w:type="character" w:styleId="1308" w:customStyle="1">
    <w:name w:val="tw4winMark"/>
    <w:qFormat/>
    <w:rPr>
      <w:rFonts w:ascii="Courier New" w:hAnsi="Courier New" w:cs="Courier New"/>
      <w:vanish/>
      <w:color w:val="800080"/>
      <w:vertAlign w:val="subscript"/>
    </w:rPr>
  </w:style>
  <w:style w:type="character" w:styleId="1309" w:customStyle="1">
    <w:name w:val="列表段落 字符"/>
    <w:link w:val="1310"/>
    <w:qFormat/>
    <w:rPr>
      <w:szCs w:val="24"/>
    </w:rPr>
  </w:style>
  <w:style w:type="paragraph" w:styleId="1310" w:customStyle="1">
    <w:name w:val="列表段落1"/>
    <w:basedOn w:val="686"/>
    <w:link w:val="1309"/>
    <w:qFormat/>
    <w:pPr>
      <w:ind w:firstLine="420"/>
    </w:pPr>
    <w:rPr>
      <w:rFonts w:ascii="等线" w:hAnsi="等线" w:eastAsia="等线"/>
    </w:rPr>
  </w:style>
  <w:style w:type="character" w:styleId="1311" w:customStyle="1">
    <w:name w:val="称呼 Char1"/>
    <w:qFormat/>
    <w:rPr>
      <w:sz w:val="21"/>
    </w:rPr>
  </w:style>
  <w:style w:type="character" w:styleId="1312" w:customStyle="1">
    <w:name w:val="批注主题 Char3"/>
    <w:uiPriority w:val="99"/>
    <w:qFormat/>
    <w:rPr>
      <w:rFonts w:ascii="Times New Roman" w:hAnsi="Times New Roman" w:eastAsia="宋体" w:cs="Times New Roman"/>
      <w:b/>
      <w:bCs/>
      <w:szCs w:val="24"/>
      <w:lang w:val="zh-CN"/>
    </w:rPr>
  </w:style>
  <w:style w:type="character" w:styleId="1313" w:customStyle="1">
    <w:name w:val="正文Normal Char"/>
    <w:qFormat/>
    <w:rPr>
      <w:rFonts w:ascii="Arial" w:hAnsi="Arial" w:cs="Arial"/>
      <w:sz w:val="24"/>
      <w:szCs w:val="24"/>
    </w:rPr>
  </w:style>
  <w:style w:type="character" w:styleId="1314" w:customStyle="1">
    <w:name w:val="定制正文 Arial 小四 首行缩进:  0.74 厘米 行距: 1.5 倍行距1 + 宋体 Char"/>
    <w:link w:val="1315"/>
    <w:qFormat/>
    <w:rPr>
      <w:rFonts w:ascii="Arial" w:hAnsi="Arial" w:cs="宋体"/>
      <w:bCs/>
      <w:szCs w:val="21"/>
    </w:rPr>
  </w:style>
  <w:style w:type="paragraph" w:styleId="1315" w:customStyle="1">
    <w:name w:val="定制正文 Arial 小四 首行缩进:  0.74 厘米 行距: 1.5 倍行距1 + 宋体"/>
    <w:basedOn w:val="686"/>
    <w:link w:val="1314"/>
    <w:qFormat/>
    <w:pPr>
      <w:ind w:firstLine="420"/>
      <w:spacing w:line="360" w:lineRule="auto"/>
    </w:pPr>
    <w:rPr>
      <w:rFonts w:ascii="Arial" w:hAnsi="Arial" w:eastAsia="等线" w:cs="宋体"/>
      <w:bCs/>
      <w:szCs w:val="21"/>
    </w:rPr>
  </w:style>
  <w:style w:type="character" w:styleId="1316" w:customStyle="1">
    <w:name w:val="WW8Num16z1"/>
    <w:qFormat/>
    <w:rPr>
      <w:rFonts w:ascii="Wingdings" w:hAnsi="Wingdings"/>
    </w:rPr>
  </w:style>
  <w:style w:type="character" w:styleId="1317" w:customStyle="1">
    <w:name w:val="Indent Normal Char1"/>
    <w:link w:val="1318"/>
    <w:qFormat/>
    <w:rPr>
      <w:sz w:val="24"/>
      <w:szCs w:val="24"/>
    </w:rPr>
  </w:style>
  <w:style w:type="paragraph" w:styleId="1318" w:customStyle="1">
    <w:name w:val="Indent Normal"/>
    <w:basedOn w:val="686"/>
    <w:link w:val="1317"/>
    <w:qFormat/>
    <w:pPr>
      <w:ind w:firstLine="150"/>
      <w:spacing w:line="360" w:lineRule="auto"/>
    </w:pPr>
    <w:rPr>
      <w:rFonts w:ascii="等线" w:hAnsi="等线" w:eastAsia="等线"/>
      <w:sz w:val="24"/>
    </w:rPr>
  </w:style>
  <w:style w:type="character" w:styleId="1319" w:customStyle="1">
    <w:name w:val="WW8Num7z2"/>
    <w:qFormat/>
    <w:rPr>
      <w:rFonts w:ascii="StarSymbol" w:hAnsi="StarSymbol" w:cs="StarSymbol"/>
      <w:sz w:val="18"/>
      <w:szCs w:val="18"/>
    </w:rPr>
  </w:style>
  <w:style w:type="character" w:styleId="1320" w:customStyle="1">
    <w:name w:val="正文-new Char"/>
    <w:link w:val="1321"/>
    <w:qFormat/>
    <w:rPr>
      <w:rFonts w:ascii="宋体" w:hAnsi="宋体" w:cs="宋体"/>
      <w:szCs w:val="21"/>
    </w:rPr>
  </w:style>
  <w:style w:type="paragraph" w:styleId="1321" w:customStyle="1">
    <w:name w:val="正文-new"/>
    <w:basedOn w:val="686"/>
    <w:link w:val="1320"/>
    <w:qFormat/>
    <w:pPr>
      <w:ind w:firstLine="425"/>
      <w:spacing w:line="360" w:lineRule="auto"/>
    </w:pPr>
    <w:rPr>
      <w:rFonts w:ascii="宋体" w:hAnsi="宋体" w:eastAsia="等线" w:cs="宋体"/>
      <w:szCs w:val="21"/>
    </w:rPr>
  </w:style>
  <w:style w:type="character" w:styleId="1322" w:customStyle="1">
    <w:name w:val="WW8Num24z0"/>
    <w:qFormat/>
    <w:rPr>
      <w:rFonts w:ascii="Wingdings" w:hAnsi="Wingdings" w:cs="StarSymbol"/>
      <w:sz w:val="18"/>
      <w:szCs w:val="18"/>
    </w:rPr>
  </w:style>
  <w:style w:type="character" w:styleId="1323" w:customStyle="1">
    <w:name w:val="_正文段落 Char"/>
    <w:qFormat/>
    <w:rPr>
      <w:sz w:val="24"/>
      <w:szCs w:val="24"/>
    </w:rPr>
  </w:style>
  <w:style w:type="character" w:styleId="1324" w:customStyle="1">
    <w:name w:val="WW8Num33z2"/>
    <w:qFormat/>
    <w:rPr>
      <w:rFonts w:ascii="StarSymbol" w:hAnsi="StarSymbol" w:cs="StarSymbol"/>
      <w:sz w:val="18"/>
      <w:szCs w:val="18"/>
    </w:rPr>
  </w:style>
  <w:style w:type="character" w:styleId="1325" w:customStyle="1">
    <w:name w:val="样式 宋体 小四 段前: 7.8 磅 行距: 1.5 倍行距 Char"/>
    <w:link w:val="1326"/>
    <w:qFormat/>
    <w:rPr>
      <w:rFonts w:ascii="宋体" w:hAnsi="宋体"/>
      <w:szCs w:val="21"/>
    </w:rPr>
  </w:style>
  <w:style w:type="paragraph" w:styleId="1326" w:customStyle="1">
    <w:name w:val="样式 宋体 小四 段前: 7.8 磅 行距: 1.5 倍行距"/>
    <w:basedOn w:val="686"/>
    <w:link w:val="1325"/>
    <w:qFormat/>
    <w:pPr>
      <w:ind w:firstLine="420"/>
      <w:jc w:val="left"/>
      <w:spacing w:line="360" w:lineRule="auto"/>
    </w:pPr>
    <w:rPr>
      <w:rFonts w:ascii="宋体" w:hAnsi="宋体" w:eastAsia="等线"/>
      <w:szCs w:val="21"/>
    </w:rPr>
  </w:style>
  <w:style w:type="character" w:styleId="1327" w:customStyle="1">
    <w:name w:val="WW8Num38z1"/>
    <w:qFormat/>
    <w:rPr>
      <w:rFonts w:ascii="Wingdings 2" w:hAnsi="Wingdings 2" w:cs="StarSymbol"/>
      <w:sz w:val="18"/>
      <w:szCs w:val="18"/>
    </w:rPr>
  </w:style>
  <w:style w:type="character" w:styleId="1328" w:customStyle="1">
    <w:name w:val="表格样式 宋体 5号 Char"/>
    <w:link w:val="1329"/>
    <w:qFormat/>
    <w:rPr>
      <w:rFonts w:ascii="宋体" w:hAnsi="宋体"/>
      <w:szCs w:val="21"/>
      <w:lang w:val="zh-CN"/>
    </w:rPr>
  </w:style>
  <w:style w:type="paragraph" w:styleId="1329" w:customStyle="1">
    <w:name w:val="表格样式 宋体 5号"/>
    <w:basedOn w:val="686"/>
    <w:link w:val="1328"/>
    <w:qFormat/>
    <w:pPr>
      <w:jc w:val="left"/>
    </w:pPr>
    <w:rPr>
      <w:rFonts w:ascii="宋体" w:hAnsi="宋体" w:eastAsia="等线"/>
      <w:szCs w:val="21"/>
      <w:lang w:val="zh-CN"/>
    </w:rPr>
  </w:style>
  <w:style w:type="character" w:styleId="1330" w:customStyle="1">
    <w:name w:val="WW8Num7z1"/>
    <w:qFormat/>
    <w:rPr>
      <w:rFonts w:ascii="Wingdings 2" w:hAnsi="Wingdings 2" w:cs="StarSymbol"/>
      <w:sz w:val="18"/>
      <w:szCs w:val="18"/>
    </w:rPr>
  </w:style>
  <w:style w:type="character" w:styleId="1331" w:customStyle="1">
    <w:name w:val="样式 宋体 四号"/>
    <w:qFormat/>
    <w:rPr>
      <w:rFonts w:ascii="宋体" w:hAnsi="宋体" w:eastAsia="仿宋_GB2312"/>
      <w:sz w:val="28"/>
    </w:rPr>
  </w:style>
  <w:style w:type="character" w:styleId="1332" w:customStyle="1">
    <w:name w:val="WW8Num17z2"/>
    <w:qFormat/>
    <w:rPr>
      <w:rFonts w:ascii="StarSymbol" w:hAnsi="StarSymbol" w:cs="StarSymbol"/>
      <w:sz w:val="18"/>
      <w:szCs w:val="18"/>
    </w:rPr>
  </w:style>
  <w:style w:type="character" w:styleId="1333" w:customStyle="1">
    <w:name w:val="我的正文 Char"/>
    <w:link w:val="1334"/>
    <w:qFormat/>
    <w:rPr>
      <w:rFonts w:ascii="Arial" w:hAnsi="Arial"/>
      <w:sz w:val="24"/>
      <w:szCs w:val="18"/>
    </w:rPr>
  </w:style>
  <w:style w:type="paragraph" w:styleId="1334" w:customStyle="1">
    <w:name w:val="我的正文"/>
    <w:basedOn w:val="686"/>
    <w:link w:val="1333"/>
    <w:qFormat/>
    <w:pPr>
      <w:ind w:firstLine="200"/>
      <w:spacing w:line="360" w:lineRule="auto"/>
      <w:widowControl/>
    </w:pPr>
    <w:rPr>
      <w:rFonts w:ascii="Arial" w:hAnsi="Arial" w:eastAsia="等线"/>
      <w:sz w:val="24"/>
      <w:szCs w:val="18"/>
    </w:rPr>
  </w:style>
  <w:style w:type="character" w:styleId="1335" w:customStyle="1">
    <w:name w:val="WW8Num10z1"/>
    <w:qFormat/>
    <w:rPr>
      <w:rFonts w:ascii="Wingdings 2" w:hAnsi="Wingdings 2" w:cs="StarSymbol"/>
      <w:sz w:val="18"/>
      <w:szCs w:val="18"/>
    </w:rPr>
  </w:style>
  <w:style w:type="character" w:styleId="1336" w:customStyle="1">
    <w:name w:val="脚注文本 字符"/>
    <w:qFormat/>
    <w:rPr>
      <w:rFonts w:ascii="Times New Roman" w:hAnsi="Times New Roman" w:eastAsia="宋体" w:cs="Times New Roman"/>
      <w:sz w:val="18"/>
      <w:szCs w:val="18"/>
    </w:rPr>
  </w:style>
  <w:style w:type="character" w:styleId="1337" w:customStyle="1">
    <w:name w:val="WW8Num27z0"/>
    <w:qFormat/>
    <w:rPr>
      <w:rFonts w:ascii="Wingdings" w:hAnsi="Wingdings" w:cs="StarSymbol"/>
      <w:sz w:val="18"/>
      <w:szCs w:val="18"/>
    </w:rPr>
  </w:style>
  <w:style w:type="character" w:styleId="1338" w:customStyle="1">
    <w:name w:val="脚注文本 Char2"/>
    <w:qFormat/>
    <w:rPr>
      <w:rFonts w:ascii="Times New Roman" w:hAnsi="Times New Roman" w:eastAsia="宋体" w:cs="Times New Roman"/>
      <w:sz w:val="18"/>
      <w:szCs w:val="18"/>
    </w:rPr>
  </w:style>
  <w:style w:type="character" w:styleId="1339" w:customStyle="1">
    <w:name w:val="WW8Num10z2"/>
    <w:qFormat/>
    <w:rPr>
      <w:rFonts w:ascii="StarSymbol" w:hAnsi="StarSymbol" w:cs="StarSymbol"/>
      <w:sz w:val="18"/>
      <w:szCs w:val="18"/>
    </w:rPr>
  </w:style>
  <w:style w:type="character" w:styleId="1340" w:customStyle="1">
    <w:name w:val="HTML 地址 字符"/>
    <w:qFormat/>
    <w:rPr>
      <w:rFonts w:ascii="Times New Roman" w:hAnsi="Times New Roman" w:eastAsia="宋体" w:cs="Times New Roman"/>
      <w:i/>
      <w:iCs/>
      <w:szCs w:val="24"/>
    </w:rPr>
  </w:style>
  <w:style w:type="character" w:styleId="1341" w:customStyle="1">
    <w:name w:val="pi1"/>
    <w:qFormat/>
    <w:rPr>
      <w:color w:val="0000ff"/>
    </w:rPr>
  </w:style>
  <w:style w:type="character" w:styleId="1342" w:customStyle="1">
    <w:name w:val="HTML 地址 Char2"/>
    <w:qFormat/>
    <w:rPr>
      <w:i/>
      <w:iCs/>
      <w:szCs w:val="24"/>
    </w:rPr>
  </w:style>
  <w:style w:type="character" w:styleId="1343" w:customStyle="1">
    <w:name w:val="WW-Absatz-Standardschriftart"/>
    <w:qFormat/>
  </w:style>
  <w:style w:type="character" w:styleId="1344" w:customStyle="1">
    <w:name w:val="HTML 预设格式 字符"/>
    <w:qFormat/>
    <w:rPr>
      <w:rFonts w:ascii="Courier New" w:hAnsi="Courier New" w:eastAsia="宋体" w:cs="Courier New"/>
      <w:sz w:val="20"/>
      <w:szCs w:val="20"/>
    </w:rPr>
  </w:style>
  <w:style w:type="character" w:styleId="1345" w:customStyle="1">
    <w:name w:val="WW8Num27z1"/>
    <w:qFormat/>
    <w:rPr>
      <w:rFonts w:ascii="Wingdings 2" w:hAnsi="Wingdings 2" w:cs="StarSymbol"/>
      <w:sz w:val="18"/>
      <w:szCs w:val="18"/>
    </w:rPr>
  </w:style>
  <w:style w:type="character" w:styleId="1346" w:customStyle="1">
    <w:name w:val="HTML 预设格式 Char2"/>
    <w:qFormat/>
    <w:rPr>
      <w:rFonts w:ascii="Courier New" w:hAnsi="Courier New" w:cs="Courier New"/>
    </w:rPr>
  </w:style>
  <w:style w:type="character" w:styleId="1347" w:customStyle="1">
    <w:name w:val="WW8Num20z2"/>
    <w:qFormat/>
    <w:rPr>
      <w:rFonts w:ascii="StarSymbol" w:hAnsi="StarSymbol" w:cs="StarSymbol"/>
      <w:sz w:val="18"/>
      <w:szCs w:val="18"/>
    </w:rPr>
  </w:style>
  <w:style w:type="character" w:styleId="1348" w:customStyle="1">
    <w:name w:val="发布"/>
    <w:qFormat/>
    <w:rPr>
      <w:rFonts w:ascii="黑体" w:eastAsia="黑体"/>
      <w:spacing w:val="22"/>
      <w:position w:val="3"/>
      <w:sz w:val="28"/>
    </w:rPr>
  </w:style>
  <w:style w:type="character" w:styleId="1349" w:customStyle="1">
    <w:name w:val="WW8Num29z0"/>
    <w:qFormat/>
    <w:rPr>
      <w:rFonts w:ascii="Wingdings" w:hAnsi="Wingdings" w:cs="StarSymbol"/>
      <w:sz w:val="18"/>
      <w:szCs w:val="18"/>
    </w:rPr>
  </w:style>
  <w:style w:type="character" w:styleId="1350" w:customStyle="1">
    <w:name w:val="EmailStyle87"/>
    <w:qFormat/>
    <w:rPr>
      <w:rFonts w:ascii="Arial" w:hAnsi="Arial" w:eastAsia="宋体" w:cs="Arial"/>
      <w:color w:val="000000"/>
      <w:sz w:val="20"/>
    </w:rPr>
  </w:style>
  <w:style w:type="character" w:styleId="1351" w:customStyle="1">
    <w:name w:val="WW8Num24z2"/>
    <w:qFormat/>
    <w:rPr>
      <w:rFonts w:ascii="StarSymbol" w:hAnsi="StarSymbol" w:cs="StarSymbol"/>
      <w:sz w:val="18"/>
      <w:szCs w:val="18"/>
    </w:rPr>
  </w:style>
  <w:style w:type="character" w:styleId="1352" w:customStyle="1">
    <w:name w:val="EmailStyle88"/>
    <w:qFormat/>
    <w:rPr>
      <w:rFonts w:ascii="Arial" w:hAnsi="Arial" w:eastAsia="宋体" w:cs="Arial"/>
      <w:color w:val="000000"/>
      <w:sz w:val="20"/>
    </w:rPr>
  </w:style>
  <w:style w:type="character" w:styleId="1353" w:customStyle="1">
    <w:name w:val="称呼 字符1"/>
    <w:qFormat/>
    <w:rPr>
      <w:rFonts w:ascii="Times New Roman" w:hAnsi="Times New Roman" w:eastAsia="宋体" w:cs="Times New Roman"/>
      <w:szCs w:val="24"/>
    </w:rPr>
  </w:style>
  <w:style w:type="character" w:styleId="1354" w:customStyle="1">
    <w:name w:val="FA正文 Char Char"/>
    <w:qFormat/>
    <w:rPr>
      <w:rFonts w:hAnsi="宋体" w:cs="宋体"/>
      <w:sz w:val="24"/>
      <w:szCs w:val="21"/>
    </w:rPr>
  </w:style>
  <w:style w:type="character" w:styleId="1355" w:customStyle="1">
    <w:name w:val="副标题 字符1"/>
    <w:qFormat/>
    <w:rPr>
      <w:b/>
      <w:bCs/>
      <w:sz w:val="32"/>
      <w:szCs w:val="32"/>
    </w:rPr>
  </w:style>
  <w:style w:type="character" w:styleId="1356" w:customStyle="1">
    <w:name w:val="注释标题 字符"/>
    <w:qFormat/>
    <w:rPr>
      <w:rFonts w:ascii="Times New Roman" w:hAnsi="Times New Roman" w:eastAsia="宋体" w:cs="Times New Roman"/>
      <w:szCs w:val="24"/>
    </w:rPr>
  </w:style>
  <w:style w:type="character" w:styleId="1357" w:customStyle="1">
    <w:name w:val="正文文本首行缩进 2 字符1"/>
    <w:qFormat/>
    <w:rPr>
      <w:rFonts w:ascii="Times New Roman" w:hAnsi="Times New Roman" w:eastAsia="宋体" w:cs="Times New Roman"/>
      <w:szCs w:val="24"/>
      <w:lang w:val="zh-CN" w:eastAsia="zh-CN"/>
    </w:rPr>
  </w:style>
  <w:style w:type="character" w:styleId="1358" w:customStyle="1">
    <w:name w:val="注释标题 Char3"/>
    <w:qFormat/>
    <w:rPr>
      <w:szCs w:val="24"/>
    </w:rPr>
  </w:style>
  <w:style w:type="character" w:styleId="1359" w:customStyle="1">
    <w:name w:val="Char Char312"/>
    <w:qFormat/>
    <w:rPr>
      <w:rFonts w:eastAsia="宋体"/>
      <w:sz w:val="21"/>
      <w:szCs w:val="24"/>
      <w:lang w:val="en-US" w:eastAsia="zh-CN" w:bidi="ar-SA"/>
    </w:rPr>
  </w:style>
  <w:style w:type="character" w:styleId="1360" w:customStyle="1">
    <w:name w:val="EmailStyle127"/>
    <w:qFormat/>
    <w:rPr>
      <w:rFonts w:ascii="Arial" w:hAnsi="Arial" w:eastAsia="宋体" w:cs="Arial"/>
      <w:color w:val="000000"/>
      <w:sz w:val="20"/>
    </w:rPr>
  </w:style>
  <w:style w:type="character" w:styleId="1361" w:customStyle="1">
    <w:name w:val="!BECC正文 Char"/>
    <w:link w:val="1362"/>
    <w:qFormat/>
    <w:rPr>
      <w:sz w:val="24"/>
      <w:szCs w:val="24"/>
    </w:rPr>
  </w:style>
  <w:style w:type="paragraph" w:styleId="1362" w:customStyle="1">
    <w:name w:val="!BECC正文"/>
    <w:basedOn w:val="686"/>
    <w:link w:val="1361"/>
    <w:qFormat/>
    <w:pPr>
      <w:contextualSpacing/>
      <w:ind w:firstLine="200"/>
      <w:spacing w:line="360" w:lineRule="auto"/>
      <w:tabs>
        <w:tab w:val="left" w:pos="0" w:leader="none"/>
      </w:tabs>
    </w:pPr>
    <w:rPr>
      <w:rFonts w:ascii="等线" w:hAnsi="等线" w:eastAsia="等线"/>
      <w:sz w:val="24"/>
    </w:rPr>
  </w:style>
  <w:style w:type="character" w:styleId="1363" w:customStyle="1">
    <w:name w:val="EmailStyle128"/>
    <w:qFormat/>
    <w:rPr>
      <w:rFonts w:ascii="Arial" w:hAnsi="Arial" w:eastAsia="宋体" w:cs="Arial"/>
      <w:color w:val="000000"/>
      <w:sz w:val="20"/>
    </w:rPr>
  </w:style>
  <w:style w:type="character" w:styleId="1364" w:customStyle="1">
    <w:name w:val="ordinary-span-edit2"/>
    <w:qFormat/>
  </w:style>
  <w:style w:type="character" w:styleId="1365" w:customStyle="1">
    <w:name w:val="标题 2 Char1"/>
    <w:qFormat/>
    <w:rPr>
      <w:b/>
      <w:bCs/>
      <w:sz w:val="30"/>
      <w:szCs w:val="32"/>
    </w:rPr>
  </w:style>
  <w:style w:type="character" w:styleId="1366" w:customStyle="1">
    <w:name w:val="!RepPar_alt+p Char"/>
    <w:link w:val="1367"/>
    <w:qFormat/>
    <w:rPr>
      <w:sz w:val="24"/>
      <w:szCs w:val="24"/>
      <w:lang w:val="zh-CN"/>
    </w:rPr>
  </w:style>
  <w:style w:type="paragraph" w:styleId="1367" w:customStyle="1">
    <w:name w:val="!RepPar_alt+p"/>
    <w:basedOn w:val="686"/>
    <w:link w:val="1366"/>
    <w:qFormat/>
    <w:pPr>
      <w:ind w:firstLine="200"/>
      <w:spacing w:line="360" w:lineRule="auto"/>
    </w:pPr>
    <w:rPr>
      <w:rFonts w:ascii="等线" w:hAnsi="等线" w:eastAsia="等线"/>
      <w:sz w:val="24"/>
      <w:lang w:val="zh-CN"/>
    </w:rPr>
  </w:style>
  <w:style w:type="character" w:styleId="1368" w:customStyle="1">
    <w:name w:val="bz-content1"/>
    <w:qFormat/>
    <w:rPr>
      <w:sz w:val="20"/>
      <w:szCs w:val="20"/>
      <w:u w:val="none"/>
    </w:rPr>
  </w:style>
  <w:style w:type="character" w:styleId="1369" w:customStyle="1">
    <w:name w:val="highlight1"/>
    <w:qFormat/>
    <w:rPr>
      <w:shd w:val="clear" w:color="auto" w:fill="ffff00"/>
    </w:rPr>
  </w:style>
  <w:style w:type="character" w:styleId="1370" w:customStyle="1">
    <w:name w:val="Char Char3"/>
    <w:qFormat/>
    <w:rPr>
      <w:rFonts w:eastAsia="宋体"/>
      <w:sz w:val="21"/>
      <w:szCs w:val="24"/>
      <w:lang w:val="en-US" w:eastAsia="zh-CN" w:bidi="ar-SA"/>
    </w:rPr>
  </w:style>
  <w:style w:type="character" w:styleId="1371" w:customStyle="1">
    <w:name w:val="highlight"/>
    <w:qFormat/>
  </w:style>
  <w:style w:type="character" w:styleId="1372" w:customStyle="1">
    <w:name w:val="style12"/>
    <w:qFormat/>
  </w:style>
  <w:style w:type="character" w:styleId="1373" w:customStyle="1">
    <w:name w:val="样式1 Char"/>
    <w:link w:val="1374"/>
    <w:qFormat/>
    <w:rPr>
      <w:sz w:val="24"/>
      <w:szCs w:val="24"/>
    </w:rPr>
  </w:style>
  <w:style w:type="paragraph" w:styleId="1374" w:customStyle="1">
    <w:name w:val="样式1"/>
    <w:basedOn w:val="686"/>
    <w:link w:val="1373"/>
    <w:qFormat/>
    <w:pPr>
      <w:ind w:firstLine="480"/>
      <w:spacing w:line="300" w:lineRule="auto"/>
    </w:pPr>
    <w:rPr>
      <w:rFonts w:ascii="等线" w:hAnsi="等线" w:eastAsia="等线"/>
      <w:sz w:val="24"/>
    </w:rPr>
  </w:style>
  <w:style w:type="character" w:styleId="1375" w:customStyle="1">
    <w:name w:val="font201"/>
    <w:qFormat/>
    <w:rPr>
      <w:spacing w:val="300"/>
    </w:rPr>
  </w:style>
  <w:style w:type="character" w:styleId="1376" w:customStyle="1">
    <w:name w:val="明显强调1"/>
    <w:qFormat/>
    <w:rPr>
      <w:i/>
      <w:iCs/>
      <w:color w:val="5b9bd5"/>
    </w:rPr>
  </w:style>
  <w:style w:type="character" w:styleId="1377" w:customStyle="1">
    <w:name w:val="lawsitemtext1"/>
    <w:qFormat/>
    <w:rPr>
      <w:color w:val="696969"/>
      <w:spacing w:val="280"/>
      <w:sz w:val="21"/>
      <w:szCs w:val="21"/>
    </w:rPr>
  </w:style>
  <w:style w:type="character" w:styleId="1378" w:customStyle="1">
    <w:name w:val="文字 Char Char"/>
    <w:link w:val="1379"/>
    <w:qFormat/>
    <w:rPr>
      <w:rFonts w:ascii="楷体_GB2312" w:eastAsia="楷体_GB2312"/>
      <w:sz w:val="28"/>
    </w:rPr>
  </w:style>
  <w:style w:type="paragraph" w:styleId="1379" w:customStyle="1">
    <w:name w:val="文字"/>
    <w:basedOn w:val="686"/>
    <w:link w:val="1378"/>
    <w:qFormat/>
    <w:pPr>
      <w:ind w:right="-210" w:firstLine="556"/>
      <w:spacing w:line="312" w:lineRule="auto"/>
      <w:tabs>
        <w:tab w:val="left" w:pos="8520" w:leader="none"/>
      </w:tabs>
    </w:pPr>
    <w:rPr>
      <w:rFonts w:ascii="楷体_GB2312" w:hAnsi="等线" w:eastAsia="楷体_GB2312"/>
      <w:sz w:val="28"/>
    </w:rPr>
  </w:style>
  <w:style w:type="character" w:styleId="1380" w:customStyle="1">
    <w:name w:val="l151"/>
    <w:qFormat/>
  </w:style>
  <w:style w:type="character" w:styleId="1381" w:customStyle="1">
    <w:name w:val="Char Char31"/>
    <w:qFormat/>
    <w:rPr>
      <w:rFonts w:eastAsia="宋体"/>
      <w:sz w:val="21"/>
      <w:szCs w:val="24"/>
      <w:lang w:val="en-US" w:eastAsia="zh-CN" w:bidi="ar-SA"/>
    </w:rPr>
  </w:style>
  <w:style w:type="character" w:styleId="1382" w:customStyle="1">
    <w:name w:val="EmailStyle891"/>
    <w:qFormat/>
    <w:rPr>
      <w:rFonts w:ascii="Arial" w:hAnsi="Arial" w:eastAsia="宋体" w:cs="Arial"/>
      <w:color w:val="000000"/>
      <w:sz w:val="20"/>
    </w:rPr>
  </w:style>
  <w:style w:type="character" w:styleId="1383" w:customStyle="1">
    <w:name w:val="一级条标题 Char"/>
    <w:qFormat/>
    <w:rPr>
      <w:rFonts w:ascii="黑体" w:hAnsi="Times New Roman" w:eastAsia="黑体" w:cs="Times New Roman"/>
      <w:szCs w:val="20"/>
    </w:rPr>
  </w:style>
  <w:style w:type="character" w:styleId="1384" w:customStyle="1">
    <w:name w:val="EmailStyle901"/>
    <w:qFormat/>
    <w:rPr>
      <w:rFonts w:ascii="Arial" w:hAnsi="Arial" w:eastAsia="宋体" w:cs="Arial"/>
      <w:color w:val="000000"/>
      <w:sz w:val="20"/>
    </w:rPr>
  </w:style>
  <w:style w:type="character" w:styleId="1385" w:customStyle="1">
    <w:name w:val="small1"/>
    <w:qFormat/>
    <w:rPr>
      <w:rFonts w:ascii="Verdana" w:hAnsi="Verdana"/>
      <w:sz w:val="18"/>
      <w:szCs w:val="18"/>
    </w:rPr>
  </w:style>
  <w:style w:type="character" w:styleId="1386" w:customStyle="1">
    <w:name w:val="二级条标题 Char"/>
    <w:qFormat/>
    <w:rPr>
      <w:rFonts w:ascii="黑体" w:hAnsi="Times New Roman" w:eastAsia="黑体" w:cs="Times New Roman"/>
      <w:szCs w:val="20"/>
    </w:rPr>
  </w:style>
  <w:style w:type="character" w:styleId="1387" w:customStyle="1">
    <w:name w:val="fnt1"/>
    <w:qFormat/>
    <w:rPr>
      <w:rFonts w:ascii="Verdana" w:hAnsi="Verdana"/>
      <w:color w:val="666666"/>
      <w:sz w:val="18"/>
      <w:szCs w:val="18"/>
    </w:rPr>
  </w:style>
  <w:style w:type="character" w:styleId="1388" w:customStyle="1">
    <w:name w:val="三级条标题 Char"/>
    <w:link w:val="1389"/>
    <w:qFormat/>
    <w:rPr>
      <w:rFonts w:ascii="黑体" w:eastAsia="黑体"/>
    </w:rPr>
  </w:style>
  <w:style w:type="paragraph" w:styleId="1389" w:customStyle="1">
    <w:name w:val="三级条标题"/>
    <w:basedOn w:val="1065"/>
    <w:next w:val="1042"/>
    <w:link w:val="1388"/>
    <w:qFormat/>
    <w:pPr>
      <w:ind w:left="780" w:hanging="360"/>
      <w:tabs>
        <w:tab w:val="left" w:pos="1440" w:leader="none"/>
      </w:tabs>
      <w:outlineLvl w:val="4"/>
    </w:pPr>
  </w:style>
  <w:style w:type="character" w:styleId="1390" w:customStyle="1">
    <w:name w:val="paragraph1 Char"/>
    <w:link w:val="1391"/>
    <w:qFormat/>
    <w:rPr>
      <w:rFonts w:ascii="仿宋_GB2312" w:eastAsia="仿宋_GB2312"/>
      <w:sz w:val="28"/>
      <w:szCs w:val="24"/>
    </w:rPr>
  </w:style>
  <w:style w:type="paragraph" w:styleId="1391" w:customStyle="1">
    <w:name w:val="paragraph1"/>
    <w:basedOn w:val="686"/>
    <w:link w:val="1390"/>
    <w:qFormat/>
    <w:pPr>
      <w:ind w:firstLine="200"/>
      <w:spacing w:line="360" w:lineRule="auto"/>
    </w:pPr>
    <w:rPr>
      <w:rFonts w:ascii="仿宋_GB2312" w:hAnsi="等线" w:eastAsia="仿宋_GB2312"/>
      <w:sz w:val="28"/>
    </w:rPr>
  </w:style>
  <w:style w:type="character" w:styleId="1392" w:customStyle="1">
    <w:name w:val="注： Char"/>
    <w:link w:val="1393"/>
    <w:qFormat/>
    <w:rPr>
      <w:rFonts w:ascii="宋体"/>
      <w:sz w:val="18"/>
    </w:rPr>
  </w:style>
  <w:style w:type="paragraph" w:styleId="1393" w:customStyle="1">
    <w:name w:val="注："/>
    <w:next w:val="1042"/>
    <w:link w:val="1392"/>
    <w:qFormat/>
    <w:pPr>
      <w:ind w:left="840" w:hanging="420"/>
      <w:jc w:val="both"/>
      <w:widowControl w:val="off"/>
      <w:tabs>
        <w:tab w:val="left" w:pos="1200" w:leader="none"/>
      </w:tabs>
    </w:pPr>
    <w:rPr>
      <w:rFonts w:ascii="宋体"/>
      <w:sz w:val="18"/>
      <w:szCs w:val="22"/>
    </w:rPr>
  </w:style>
  <w:style w:type="character" w:styleId="1394" w:customStyle="1">
    <w:name w:val="EmailStyle1271"/>
    <w:qFormat/>
    <w:rPr>
      <w:rFonts w:ascii="Arial" w:hAnsi="Arial" w:eastAsia="宋体" w:cs="Arial"/>
      <w:color w:val="000000"/>
      <w:sz w:val="20"/>
    </w:rPr>
  </w:style>
  <w:style w:type="character" w:styleId="1395" w:customStyle="1">
    <w:name w:val="WW-Absatz-Standardschriftart1111"/>
    <w:qFormat/>
  </w:style>
  <w:style w:type="character" w:styleId="1396" w:customStyle="1">
    <w:name w:val="EmailStyle1281"/>
    <w:qFormat/>
    <w:rPr>
      <w:rFonts w:ascii="Arial" w:hAnsi="Arial" w:eastAsia="宋体" w:cs="Arial"/>
      <w:color w:val="000000"/>
      <w:sz w:val="20"/>
    </w:rPr>
  </w:style>
  <w:style w:type="character" w:styleId="1397" w:customStyle="1">
    <w:name w:val="WW8Num1z7"/>
    <w:qFormat/>
    <w:rPr>
      <w:rFonts w:ascii="Wingdings" w:hAnsi="Wingdings"/>
    </w:rPr>
  </w:style>
  <w:style w:type="character" w:styleId="1398" w:customStyle="1">
    <w:name w:val="EmailStyle170"/>
    <w:qFormat/>
    <w:rPr>
      <w:rFonts w:ascii="Arial" w:hAnsi="Arial" w:eastAsia="宋体" w:cs="Arial"/>
      <w:color w:val="000000"/>
      <w:sz w:val="20"/>
    </w:rPr>
  </w:style>
  <w:style w:type="character" w:styleId="1399" w:customStyle="1">
    <w:name w:val="WW8Num19z2"/>
    <w:qFormat/>
    <w:rPr>
      <w:rFonts w:ascii="StarSymbol" w:hAnsi="StarSymbol" w:cs="StarSymbol"/>
      <w:sz w:val="18"/>
      <w:szCs w:val="18"/>
    </w:rPr>
  </w:style>
  <w:style w:type="character" w:styleId="1400" w:customStyle="1">
    <w:name w:val="EmailStyle171"/>
    <w:qFormat/>
    <w:rPr>
      <w:rFonts w:ascii="Arial" w:hAnsi="Arial" w:eastAsia="宋体" w:cs="Arial"/>
      <w:color w:val="000000"/>
      <w:sz w:val="20"/>
    </w:rPr>
  </w:style>
  <w:style w:type="character" w:styleId="1401" w:customStyle="1">
    <w:name w:val="WW8Num7z0"/>
    <w:qFormat/>
    <w:rPr>
      <w:rFonts w:ascii="Wingdings" w:hAnsi="Wingdings"/>
    </w:rPr>
  </w:style>
  <w:style w:type="character" w:styleId="1402" w:customStyle="1">
    <w:name w:val="Char Char311"/>
    <w:qFormat/>
    <w:rPr>
      <w:rFonts w:eastAsia="宋体"/>
      <w:sz w:val="21"/>
      <w:szCs w:val="24"/>
      <w:lang w:val="en-US" w:eastAsia="zh-CN" w:bidi="ar-SA"/>
    </w:rPr>
  </w:style>
  <w:style w:type="character" w:styleId="1403" w:customStyle="1">
    <w:name w:val="WW8Num25z1"/>
    <w:qFormat/>
    <w:rPr>
      <w:rFonts w:ascii="Wingdings 2" w:hAnsi="Wingdings 2" w:cs="StarSymbol"/>
      <w:sz w:val="18"/>
      <w:szCs w:val="18"/>
    </w:rPr>
  </w:style>
  <w:style w:type="character" w:styleId="1404" w:customStyle="1">
    <w:name w:val="EmailStyle200"/>
    <w:qFormat/>
    <w:rPr>
      <w:rFonts w:ascii="Arial" w:hAnsi="Arial" w:eastAsia="宋体" w:cs="Arial"/>
      <w:color w:val="000000"/>
      <w:sz w:val="20"/>
    </w:rPr>
  </w:style>
  <w:style w:type="character" w:styleId="1405" w:customStyle="1">
    <w:name w:val="WW8Num11z0"/>
    <w:qFormat/>
    <w:rPr>
      <w:rFonts w:ascii="Wingdings" w:hAnsi="Wingdings" w:cs="StarSymbol"/>
      <w:sz w:val="18"/>
      <w:szCs w:val="18"/>
    </w:rPr>
  </w:style>
  <w:style w:type="character" w:styleId="1406" w:customStyle="1">
    <w:name w:val="EmailStyle201"/>
    <w:qFormat/>
    <w:rPr>
      <w:rFonts w:ascii="Arial" w:hAnsi="Arial" w:eastAsia="宋体" w:cs="Arial"/>
      <w:color w:val="000000"/>
      <w:sz w:val="20"/>
    </w:rPr>
  </w:style>
  <w:style w:type="character" w:styleId="1407" w:customStyle="1">
    <w:name w:val="个人撰写风格"/>
    <w:qFormat/>
    <w:rPr>
      <w:rFonts w:ascii="Arial" w:hAnsi="Arial" w:eastAsia="宋体" w:cs="Arial"/>
      <w:color w:val="000000"/>
      <w:sz w:val="20"/>
    </w:rPr>
  </w:style>
  <w:style w:type="character" w:styleId="1408" w:customStyle="1">
    <w:name w:val="zn2 Char"/>
    <w:link w:val="1409"/>
    <w:qFormat/>
    <w:rPr>
      <w:rFonts w:ascii="华文楷体" w:hAnsi="Cambria" w:eastAsia="仿宋_GB2312"/>
      <w:b/>
      <w:bCs/>
      <w:sz w:val="32"/>
      <w:szCs w:val="32"/>
    </w:rPr>
  </w:style>
  <w:style w:type="paragraph" w:styleId="1409" w:customStyle="1">
    <w:name w:val="zn2"/>
    <w:basedOn w:val="688"/>
    <w:link w:val="1408"/>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10" w:customStyle="1">
    <w:name w:val="引用 字符1"/>
    <w:uiPriority w:val="99"/>
    <w:qFormat/>
    <w:rPr>
      <w:rFonts w:ascii="Times New Roman" w:hAnsi="Times New Roman" w:eastAsia="宋体" w:cs="Times New Roman"/>
      <w:i/>
      <w:iCs/>
      <w:color w:val="404040"/>
      <w:szCs w:val="24"/>
    </w:rPr>
  </w:style>
  <w:style w:type="character" w:styleId="1411" w:customStyle="1">
    <w:name w:val="zn3 Char"/>
    <w:link w:val="1412"/>
    <w:qFormat/>
    <w:rPr>
      <w:rFonts w:ascii="仿宋_GB2312" w:hAnsi="仿宋_GB2312" w:eastAsia="仿宋_GB2312"/>
      <w:b/>
      <w:bCs/>
      <w:sz w:val="32"/>
      <w:szCs w:val="32"/>
    </w:rPr>
  </w:style>
  <w:style w:type="paragraph" w:styleId="1412" w:customStyle="1">
    <w:name w:val="zn3"/>
    <w:basedOn w:val="689"/>
    <w:next w:val="686"/>
    <w:link w:val="1411"/>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13" w:customStyle="1">
    <w:name w:val="明显引用 字符"/>
    <w:link w:val="1414"/>
    <w:qFormat/>
    <w:rPr>
      <w:b/>
      <w:bCs/>
      <w:i/>
      <w:iCs/>
      <w:color w:val="4f81bd"/>
      <w:sz w:val="22"/>
      <w:lang w:eastAsia="en-US" w:bidi="en-US"/>
    </w:rPr>
  </w:style>
  <w:style w:type="paragraph" w:styleId="1414" w:customStyle="1">
    <w:name w:val="明显引用1"/>
    <w:basedOn w:val="686"/>
    <w:next w:val="686"/>
    <w:link w:val="1413"/>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415" w:customStyle="1">
    <w:name w:val="标题 5 Char1"/>
    <w:qFormat/>
    <w:rPr>
      <w:b/>
      <w:bCs/>
      <w:sz w:val="28"/>
      <w:szCs w:val="28"/>
    </w:rPr>
  </w:style>
  <w:style w:type="character" w:styleId="1416" w:customStyle="1">
    <w:name w:val="明显引用 字符1"/>
    <w:uiPriority w:val="99"/>
    <w:qFormat/>
    <w:rPr>
      <w:rFonts w:ascii="Times New Roman" w:hAnsi="Times New Roman" w:eastAsia="宋体" w:cs="Times New Roman"/>
      <w:i/>
      <w:iCs/>
      <w:color w:val="4f81bd"/>
      <w:szCs w:val="24"/>
    </w:rPr>
  </w:style>
  <w:style w:type="character" w:styleId="1417" w:customStyle="1">
    <w:name w:val="标题 6 Char1"/>
    <w:qFormat/>
    <w:rPr>
      <w:rFonts w:ascii="Calibri Light" w:hAnsi="Calibri Light" w:eastAsia="宋体" w:cs="Times New Roman"/>
      <w:b/>
      <w:bCs/>
      <w:sz w:val="24"/>
      <w:szCs w:val="24"/>
    </w:rPr>
  </w:style>
  <w:style w:type="character" w:styleId="1418" w:customStyle="1">
    <w:name w:val="明显引用 Char1"/>
    <w:uiPriority w:val="30"/>
    <w:qFormat/>
    <w:rPr>
      <w:i/>
      <w:iCs/>
      <w:color w:val="5b9bd5"/>
      <w:sz w:val="24"/>
    </w:rPr>
  </w:style>
  <w:style w:type="character" w:styleId="1419" w:customStyle="1">
    <w:name w:val="标题 7 Char1"/>
    <w:qFormat/>
    <w:rPr>
      <w:b/>
      <w:bCs/>
      <w:sz w:val="24"/>
      <w:szCs w:val="24"/>
    </w:rPr>
  </w:style>
  <w:style w:type="character" w:styleId="1420" w:customStyle="1">
    <w:name w:val="引用 字符"/>
    <w:link w:val="1421"/>
    <w:qFormat/>
    <w:rPr>
      <w:i/>
      <w:iCs/>
      <w:color w:val="000000"/>
      <w:sz w:val="22"/>
      <w:lang w:eastAsia="en-US" w:bidi="en-US"/>
    </w:rPr>
  </w:style>
  <w:style w:type="paragraph" w:styleId="1421" w:customStyle="1">
    <w:name w:val="引用1"/>
    <w:basedOn w:val="686"/>
    <w:next w:val="686"/>
    <w:link w:val="1420"/>
    <w:qFormat/>
    <w:pPr>
      <w:jc w:val="left"/>
      <w:spacing w:after="200" w:line="276" w:lineRule="auto"/>
      <w:widowControl/>
    </w:pPr>
    <w:rPr>
      <w:rFonts w:ascii="等线" w:hAnsi="等线" w:eastAsia="等线"/>
      <w:i/>
      <w:iCs/>
      <w:color w:val="000000"/>
      <w:sz w:val="22"/>
      <w:lang w:eastAsia="en-US" w:bidi="en-US"/>
    </w:rPr>
  </w:style>
  <w:style w:type="character" w:styleId="1422" w:customStyle="1">
    <w:name w:val="标题 8 Char1"/>
    <w:qFormat/>
    <w:rPr>
      <w:rFonts w:ascii="Calibri Light" w:hAnsi="Calibri Light" w:eastAsia="宋体" w:cs="Times New Roman"/>
      <w:sz w:val="24"/>
      <w:szCs w:val="24"/>
    </w:rPr>
  </w:style>
  <w:style w:type="character" w:styleId="1423" w:customStyle="1">
    <w:name w:val="不明显参考1"/>
    <w:qFormat/>
    <w:rPr>
      <w:smallCaps/>
      <w:color w:val="c0504d"/>
      <w:u w:val="single"/>
    </w:rPr>
  </w:style>
  <w:style w:type="character" w:styleId="1424" w:customStyle="1">
    <w:name w:val="标题 9 Char1"/>
    <w:qFormat/>
    <w:rPr>
      <w:rFonts w:ascii="Calibri Light" w:hAnsi="Calibri Light" w:eastAsia="宋体" w:cs="Times New Roman"/>
      <w:sz w:val="21"/>
      <w:szCs w:val="21"/>
    </w:rPr>
  </w:style>
  <w:style w:type="character" w:styleId="1425" w:customStyle="1">
    <w:name w:val="明显参考1"/>
    <w:qFormat/>
    <w:rPr>
      <w:b/>
      <w:bCs/>
      <w:smallCaps/>
      <w:color w:val="c0504d"/>
      <w:spacing w:val="5"/>
      <w:u w:val="single"/>
    </w:rPr>
  </w:style>
  <w:style w:type="character" w:styleId="1426" w:customStyle="1">
    <w:name w:val="脚注文本 Char1"/>
    <w:semiHidden/>
    <w:qFormat/>
    <w:rPr>
      <w:sz w:val="18"/>
      <w:szCs w:val="18"/>
    </w:rPr>
  </w:style>
  <w:style w:type="character" w:styleId="1427" w:customStyle="1">
    <w:name w:val="tpc_content1"/>
    <w:qFormat/>
    <w:rPr>
      <w:sz w:val="19"/>
      <w:szCs w:val="19"/>
    </w:rPr>
  </w:style>
  <w:style w:type="character" w:styleId="1428" w:customStyle="1">
    <w:name w:val="日期 Char1"/>
    <w:qFormat/>
    <w:rPr>
      <w:sz w:val="21"/>
      <w:szCs w:val="24"/>
    </w:rPr>
  </w:style>
  <w:style w:type="character" w:styleId="1429" w:customStyle="1">
    <w:name w:val="书籍标题1"/>
    <w:qFormat/>
    <w:rPr>
      <w:b/>
      <w:bCs/>
      <w:smallCaps/>
      <w:spacing w:val="5"/>
    </w:rPr>
  </w:style>
  <w:style w:type="character" w:styleId="1430" w:customStyle="1">
    <w:name w:val="正文文本 2 Char1"/>
    <w:uiPriority w:val="99"/>
    <w:qFormat/>
    <w:rPr>
      <w:sz w:val="21"/>
      <w:szCs w:val="24"/>
    </w:rPr>
  </w:style>
  <w:style w:type="character" w:styleId="1431" w:customStyle="1">
    <w:name w:val="short_text1"/>
    <w:qFormat/>
    <w:rPr>
      <w:sz w:val="26"/>
      <w:szCs w:val="26"/>
    </w:rPr>
  </w:style>
  <w:style w:type="character" w:styleId="1432" w:customStyle="1">
    <w:name w:val="正文文本 3 Char1"/>
    <w:qFormat/>
    <w:rPr>
      <w:sz w:val="16"/>
      <w:szCs w:val="16"/>
    </w:rPr>
  </w:style>
  <w:style w:type="character" w:styleId="1433" w:customStyle="1">
    <w:name w:val="ABC标题下的小点 Char"/>
    <w:link w:val="1434"/>
    <w:qFormat/>
    <w:rPr>
      <w:rFonts w:ascii="宋体" w:hAnsi="宋体"/>
    </w:rPr>
  </w:style>
  <w:style w:type="paragraph" w:styleId="1434" w:customStyle="1">
    <w:name w:val="ABC标题下的小点"/>
    <w:basedOn w:val="686"/>
    <w:link w:val="1433"/>
    <w:qFormat/>
    <w:pPr>
      <w:ind w:left="1190" w:hanging="567"/>
      <w:spacing w:line="360" w:lineRule="auto"/>
      <w:tabs>
        <w:tab w:val="left" w:pos="1260" w:leader="none"/>
      </w:tabs>
    </w:pPr>
    <w:rPr>
      <w:rFonts w:ascii="宋体" w:hAnsi="宋体" w:eastAsia="等线"/>
    </w:rPr>
  </w:style>
  <w:style w:type="character" w:styleId="1435" w:customStyle="1">
    <w:name w:val="标题 Char1"/>
    <w:qFormat/>
    <w:rPr>
      <w:rFonts w:ascii="Calibri Light" w:hAnsi="Calibri Light" w:cs="Times New Roman"/>
      <w:b/>
      <w:bCs/>
      <w:sz w:val="32"/>
      <w:szCs w:val="32"/>
    </w:rPr>
  </w:style>
  <w:style w:type="character" w:styleId="1436" w:customStyle="1">
    <w:name w:val="style21"/>
    <w:qFormat/>
    <w:rPr>
      <w:color w:val="000080"/>
    </w:rPr>
  </w:style>
  <w:style w:type="character" w:styleId="1437" w:customStyle="1">
    <w:name w:val="注释标题 Char1"/>
    <w:qFormat/>
    <w:rPr>
      <w:sz w:val="21"/>
      <w:szCs w:val="24"/>
    </w:rPr>
  </w:style>
  <w:style w:type="character" w:styleId="1438" w:customStyle="1">
    <w:name w:val="ns1"/>
    <w:qFormat/>
    <w:rPr>
      <w:color w:val="ff0000"/>
    </w:rPr>
  </w:style>
  <w:style w:type="character" w:styleId="1439" w:customStyle="1">
    <w:name w:val="zn1 Char"/>
    <w:link w:val="1440"/>
    <w:qFormat/>
    <w:rPr>
      <w:rFonts w:ascii="黑体" w:hAnsi="仿宋_GB2312" w:eastAsia="黑体"/>
      <w:bCs/>
      <w:sz w:val="36"/>
      <w:szCs w:val="32"/>
      <w:lang w:val="zh-CN"/>
    </w:rPr>
  </w:style>
  <w:style w:type="paragraph" w:styleId="1440" w:customStyle="1">
    <w:name w:val="zn1"/>
    <w:basedOn w:val="687"/>
    <w:link w:val="1439"/>
    <w:qFormat/>
    <w:pPr>
      <w:jc w:val="left"/>
      <w:keepLines/>
      <w:spacing w:line="560" w:lineRule="exact"/>
      <w:tabs>
        <w:tab w:val="left" w:pos="0" w:leader="none"/>
      </w:tabs>
    </w:pPr>
    <w:rPr>
      <w:rFonts w:ascii="黑体" w:hAnsi="仿宋_GB2312" w:eastAsia="黑体"/>
      <w:bCs/>
      <w:sz w:val="36"/>
      <w:szCs w:val="32"/>
      <w:lang w:val="zh-CN"/>
    </w:rPr>
  </w:style>
  <w:style w:type="character" w:styleId="1441" w:customStyle="1">
    <w:name w:val="hilite2"/>
    <w:qFormat/>
  </w:style>
  <w:style w:type="character" w:styleId="1442" w:customStyle="1">
    <w:name w:val="WC三级 Char"/>
    <w:link w:val="1443"/>
    <w:qFormat/>
    <w:rPr>
      <w:b/>
      <w:sz w:val="32"/>
      <w:lang w:val="zh-CN"/>
    </w:rPr>
  </w:style>
  <w:style w:type="paragraph" w:styleId="1443" w:customStyle="1">
    <w:name w:val="WC三级"/>
    <w:basedOn w:val="689"/>
    <w:link w:val="1442"/>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444" w:customStyle="1">
    <w:name w:val="个人答复风格"/>
    <w:qFormat/>
    <w:rPr>
      <w:rFonts w:ascii="Arial" w:hAnsi="Arial" w:eastAsia="宋体" w:cs="Arial"/>
      <w:color w:val="000000"/>
      <w:sz w:val="20"/>
    </w:rPr>
  </w:style>
  <w:style w:type="character" w:styleId="1445" w:customStyle="1">
    <w:name w:val="WC二级 Char"/>
    <w:link w:val="1446"/>
    <w:qFormat/>
    <w:rPr>
      <w:rFonts w:ascii="Arial" w:hAnsi="Arial" w:eastAsia="黑体"/>
      <w:b/>
      <w:sz w:val="32"/>
      <w:lang w:val="zh-CN"/>
    </w:rPr>
  </w:style>
  <w:style w:type="paragraph" w:styleId="1446" w:customStyle="1">
    <w:name w:val="WC二级"/>
    <w:basedOn w:val="688"/>
    <w:link w:val="1445"/>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447" w:customStyle="1">
    <w:name w:val="b1"/>
    <w:qFormat/>
    <w:rPr>
      <w:rFonts w:ascii="Courier New" w:hAnsi="Courier New" w:cs="Courier New"/>
      <w:b/>
      <w:bCs/>
      <w:color w:val="ff0000"/>
      <w:u w:val="none"/>
    </w:rPr>
  </w:style>
  <w:style w:type="character" w:styleId="1448" w:customStyle="1">
    <w:name w:val="样式sjw Char"/>
    <w:link w:val="1449"/>
    <w:qFormat/>
    <w:rPr>
      <w:rFonts w:ascii="宋体" w:hAnsi="宋体"/>
      <w:caps/>
      <w:color w:val="000000"/>
      <w:sz w:val="18"/>
      <w:szCs w:val="18"/>
      <w:shd w:val="pct10" w:color="auto" w:fill="auto"/>
      <w:lang w:val="zh-CN"/>
    </w:rPr>
  </w:style>
  <w:style w:type="paragraph" w:styleId="1449" w:customStyle="1">
    <w:name w:val="样式sjw"/>
    <w:basedOn w:val="686"/>
    <w:link w:val="1448"/>
    <w:qFormat/>
    <w:pPr>
      <w:jc w:val="left"/>
      <w:shd w:val="pct10" w:color="auto" w:fill="auto"/>
      <w:widowControl/>
    </w:pPr>
    <w:rPr>
      <w:rFonts w:ascii="宋体" w:hAnsi="宋体" w:eastAsia="等线"/>
      <w:caps/>
      <w:color w:val="000000"/>
      <w:sz w:val="18"/>
      <w:szCs w:val="18"/>
      <w:lang w:val="zh-CN"/>
    </w:rPr>
  </w:style>
  <w:style w:type="character" w:styleId="1450" w:customStyle="1">
    <w:name w:val="myp1111"/>
    <w:qFormat/>
    <w:rPr>
      <w:rFonts w:ascii="ˎ̥" w:hAnsi="ˎ̥"/>
      <w:color w:val="000000"/>
      <w:sz w:val="20"/>
      <w:szCs w:val="20"/>
      <w:u w:val="none"/>
    </w:rPr>
  </w:style>
  <w:style w:type="character" w:styleId="1451" w:customStyle="1">
    <w:name w:val="faqa1"/>
    <w:qFormat/>
    <w:rPr>
      <w:rFonts w:hint="eastAsia" w:ascii="微软雅黑" w:hAnsi="微软雅黑" w:eastAsia="微软雅黑"/>
      <w:b/>
      <w:bCs/>
      <w:sz w:val="27"/>
      <w:szCs w:val="27"/>
    </w:rPr>
  </w:style>
  <w:style w:type="character" w:styleId="1452" w:customStyle="1">
    <w:name w:val="表头文字(同正文大小) Char"/>
    <w:link w:val="1453"/>
    <w:qFormat/>
    <w:rPr>
      <w:rFonts w:eastAsia="黑体"/>
      <w:lang w:eastAsia="en-US"/>
    </w:rPr>
  </w:style>
  <w:style w:type="paragraph" w:styleId="1453" w:customStyle="1">
    <w:name w:val="表头文字(同正文大小)"/>
    <w:basedOn w:val="686"/>
    <w:link w:val="1452"/>
    <w:qFormat/>
    <w:pPr>
      <w:jc w:val="center"/>
      <w:spacing w:line="264" w:lineRule="auto"/>
    </w:pPr>
    <w:rPr>
      <w:rFonts w:ascii="等线" w:hAnsi="等线" w:eastAsia="黑体"/>
      <w:lang w:eastAsia="en-US"/>
    </w:rPr>
  </w:style>
  <w:style w:type="character" w:styleId="1454" w:customStyle="1">
    <w:name w:val="faqq1"/>
    <w:qFormat/>
    <w:rPr>
      <w:rFonts w:hint="eastAsia" w:ascii="微软雅黑" w:hAnsi="微软雅黑" w:eastAsia="微软雅黑"/>
      <w:sz w:val="24"/>
      <w:szCs w:val="24"/>
    </w:rPr>
  </w:style>
  <w:style w:type="character" w:styleId="1455" w:customStyle="1">
    <w:name w:val="表格 Char"/>
    <w:qFormat/>
    <w:rPr>
      <w:rFonts w:ascii="Times New Roman" w:hAnsi="Times New Roman" w:eastAsia="宋体" w:cs="Times New Roman"/>
      <w:sz w:val="24"/>
      <w:szCs w:val="24"/>
    </w:rPr>
  </w:style>
  <w:style w:type="character" w:styleId="1456" w:customStyle="1">
    <w:name w:val="题注 Char1"/>
    <w:qFormat/>
    <w:rPr>
      <w:rFonts w:ascii="Arial" w:hAnsi="Arial" w:eastAsia="黑体" w:cs="Arial"/>
      <w:sz w:val="20"/>
      <w:szCs w:val="20"/>
    </w:rPr>
  </w:style>
  <w:style w:type="character" w:styleId="1457" w:customStyle="1">
    <w:name w:val="未处理的提及1"/>
    <w:uiPriority w:val="99"/>
    <w:unhideWhenUsed/>
    <w:qFormat/>
    <w:rPr>
      <w:color w:val="605e5c"/>
      <w:shd w:val="clear" w:color="auto" w:fill="e1dfdd"/>
    </w:rPr>
  </w:style>
  <w:style w:type="character" w:styleId="1458" w:customStyle="1">
    <w:name w:val="Char Char32"/>
    <w:qFormat/>
    <w:rPr>
      <w:rFonts w:eastAsia="宋体"/>
      <w:sz w:val="21"/>
      <w:szCs w:val="24"/>
      <w:lang w:val="en-US" w:eastAsia="zh-CN" w:bidi="ar-SA"/>
    </w:rPr>
  </w:style>
  <w:style w:type="character" w:styleId="1459" w:customStyle="1">
    <w:name w:val="WW8Num22z1"/>
    <w:qFormat/>
    <w:rPr>
      <w:rFonts w:ascii="Wingdings 2" w:hAnsi="Wingdings 2" w:cs="StarSymbol"/>
      <w:sz w:val="18"/>
      <w:szCs w:val="18"/>
    </w:rPr>
  </w:style>
  <w:style w:type="character" w:styleId="1460" w:customStyle="1">
    <w:name w:val="正文文本缩进 字符1"/>
    <w:semiHidden/>
    <w:qFormat/>
    <w:rPr>
      <w:rFonts w:ascii="方正仿宋_GBK" w:hAnsi="Times New Roman" w:eastAsia="方正仿宋_GBK" w:cs="Times New Roman"/>
      <w:sz w:val="32"/>
      <w:szCs w:val="20"/>
    </w:rPr>
  </w:style>
  <w:style w:type="character" w:styleId="1461" w:customStyle="1">
    <w:name w:val="WW8Num38z2"/>
    <w:qFormat/>
    <w:rPr>
      <w:rFonts w:ascii="StarSymbol" w:hAnsi="StarSymbol" w:cs="StarSymbol"/>
      <w:sz w:val="18"/>
      <w:szCs w:val="18"/>
    </w:rPr>
  </w:style>
  <w:style w:type="character" w:styleId="1462" w:customStyle="1">
    <w:name w:val="样式 加粗"/>
    <w:qFormat/>
    <w:rPr>
      <w:rFonts w:hint="eastAsia" w:ascii="宋体" w:hAnsi="宋体" w:eastAsia="宋体"/>
      <w:b/>
      <w:bCs/>
      <w:lang w:val="en-US" w:eastAsia="zh-CN" w:bidi="ar-SA"/>
    </w:rPr>
  </w:style>
  <w:style w:type="character" w:styleId="1463" w:customStyle="1">
    <w:name w:val="WW8Num18z2"/>
    <w:qFormat/>
    <w:rPr>
      <w:rFonts w:ascii="StarSymbol" w:hAnsi="StarSymbol" w:cs="StarSymbol"/>
      <w:sz w:val="18"/>
      <w:szCs w:val="18"/>
    </w:rPr>
  </w:style>
  <w:style w:type="character" w:styleId="1464" w:customStyle="1">
    <w:name w:val="myp112"/>
    <w:qFormat/>
    <w:rPr>
      <w:color w:val="000000"/>
      <w:sz w:val="22"/>
      <w:szCs w:val="22"/>
      <w:u w:val="none"/>
    </w:rPr>
  </w:style>
  <w:style w:type="character" w:styleId="1465" w:customStyle="1">
    <w:name w:val="fontstyle21"/>
    <w:qFormat/>
    <w:rPr>
      <w:rFonts w:ascii="Arial" w:hAnsi="Arial" w:cs="Arial"/>
      <w:color w:val="000000"/>
      <w:sz w:val="24"/>
      <w:szCs w:val="24"/>
    </w:rPr>
  </w:style>
  <w:style w:type="character" w:styleId="1466" w:customStyle="1">
    <w:name w:val="WW8Num2z1"/>
    <w:qFormat/>
    <w:rPr>
      <w:rFonts w:ascii="Wingdings 2" w:hAnsi="Wingdings 2" w:cs="StarSymbol"/>
      <w:sz w:val="18"/>
      <w:szCs w:val="18"/>
    </w:rPr>
  </w:style>
  <w:style w:type="character" w:styleId="1467" w:customStyle="1">
    <w:name w:val="日期 字符1"/>
    <w:semiHidden/>
    <w:qFormat/>
    <w:rPr>
      <w:rFonts w:ascii="Times New Roman" w:hAnsi="Times New Roman" w:eastAsia="方正仿宋_GBK" w:cs="Times New Roman"/>
      <w:szCs w:val="20"/>
    </w:rPr>
  </w:style>
  <w:style w:type="character" w:styleId="1468" w:customStyle="1">
    <w:name w:val="正文首行缩进 2 Char1"/>
    <w:qFormat/>
    <w:rPr>
      <w:rFonts w:hint="eastAsia" w:ascii="方正仿宋_GBK" w:eastAsia="方正仿宋_GBK"/>
      <w:sz w:val="32"/>
      <w:szCs w:val="28"/>
    </w:rPr>
  </w:style>
  <w:style w:type="character" w:styleId="1469" w:customStyle="1">
    <w:name w:val="WW8Num35z0"/>
    <w:qFormat/>
    <w:rPr>
      <w:rFonts w:ascii="Wingdings" w:hAnsi="Wingdings" w:cs="StarSymbol"/>
      <w:sz w:val="18"/>
      <w:szCs w:val="18"/>
    </w:rPr>
  </w:style>
  <w:style w:type="character" w:styleId="1470" w:customStyle="1">
    <w:name w:val="WW8Num12z2"/>
    <w:qFormat/>
    <w:rPr>
      <w:rFonts w:ascii="StarSymbol" w:hAnsi="StarSymbol" w:cs="StarSymbol"/>
      <w:sz w:val="18"/>
      <w:szCs w:val="18"/>
    </w:rPr>
  </w:style>
  <w:style w:type="character" w:styleId="1471" w:customStyle="1">
    <w:name w:val="WW8Num16z0"/>
    <w:qFormat/>
    <w:rPr>
      <w:rFonts w:ascii="Wingdings" w:hAnsi="Wingdings" w:cs="StarSymbol"/>
      <w:sz w:val="18"/>
      <w:szCs w:val="18"/>
    </w:rPr>
  </w:style>
  <w:style w:type="character" w:styleId="1472" w:customStyle="1">
    <w:name w:val="Bid_正文 Char"/>
    <w:qFormat/>
    <w:rPr>
      <w:sz w:val="24"/>
    </w:rPr>
  </w:style>
  <w:style w:type="character" w:styleId="1473" w:customStyle="1">
    <w:name w:val="WW8Num13z0"/>
    <w:qFormat/>
    <w:rPr>
      <w:rFonts w:ascii="Wingdings" w:hAnsi="Wingdings" w:cs="StarSymbol"/>
      <w:sz w:val="18"/>
      <w:szCs w:val="18"/>
    </w:rPr>
  </w:style>
  <w:style w:type="character" w:styleId="1474" w:customStyle="1">
    <w:name w:val="WW8Num37z0"/>
    <w:qFormat/>
    <w:rPr>
      <w:rFonts w:ascii="Wingdings" w:hAnsi="Wingdings" w:cs="StarSymbol"/>
      <w:sz w:val="18"/>
      <w:szCs w:val="18"/>
    </w:rPr>
  </w:style>
  <w:style w:type="character" w:styleId="1475" w:customStyle="1">
    <w:name w:val="WW8Num37z1"/>
    <w:qFormat/>
    <w:rPr>
      <w:rFonts w:ascii="Wingdings 2" w:hAnsi="Wingdings 2" w:cs="StarSymbol"/>
      <w:sz w:val="18"/>
      <w:szCs w:val="18"/>
    </w:rPr>
  </w:style>
  <w:style w:type="character" w:styleId="1476" w:customStyle="1">
    <w:name w:val="WW8Num34z0"/>
    <w:qFormat/>
    <w:rPr>
      <w:rFonts w:ascii="Wingdings" w:hAnsi="Wingdings" w:cs="StarSymbol"/>
      <w:sz w:val="18"/>
      <w:szCs w:val="18"/>
    </w:rPr>
  </w:style>
  <w:style w:type="character" w:styleId="1477" w:customStyle="1">
    <w:name w:val="WW8Num17z0"/>
    <w:qFormat/>
    <w:rPr>
      <w:rFonts w:ascii="Wingdings" w:hAnsi="Wingdings"/>
    </w:rPr>
  </w:style>
  <w:style w:type="character" w:styleId="1478" w:customStyle="1">
    <w:name w:val="WW8Num15z0"/>
    <w:qFormat/>
    <w:rPr>
      <w:rFonts w:ascii="Wingdings" w:hAnsi="Wingdings" w:cs="StarSymbol"/>
      <w:sz w:val="18"/>
      <w:szCs w:val="18"/>
    </w:rPr>
  </w:style>
  <w:style w:type="character" w:styleId="1479" w:customStyle="1">
    <w:name w:val="WW8Num28z1"/>
    <w:qFormat/>
    <w:rPr>
      <w:rFonts w:ascii="Wingdings 2" w:hAnsi="Wingdings 2" w:cs="StarSymbol"/>
      <w:sz w:val="18"/>
      <w:szCs w:val="18"/>
    </w:rPr>
  </w:style>
  <w:style w:type="character" w:styleId="1480" w:customStyle="1">
    <w:name w:val="WW8Num4z0"/>
    <w:qFormat/>
    <w:rPr>
      <w:rFonts w:ascii="Wingdings" w:hAnsi="Wingdings" w:cs="StarSymbol"/>
      <w:sz w:val="18"/>
      <w:szCs w:val="18"/>
    </w:rPr>
  </w:style>
  <w:style w:type="character" w:styleId="1481" w:customStyle="1">
    <w:name w:val="style101"/>
    <w:qFormat/>
    <w:rPr>
      <w:rFonts w:hint="eastAsia" w:ascii="宋体" w:hAnsi="宋体" w:eastAsia="宋体"/>
      <w:b/>
      <w:bCs/>
      <w:color w:val="ffffff"/>
      <w:sz w:val="21"/>
      <w:szCs w:val="21"/>
      <w:lang w:val="en-US" w:eastAsia="zh-CN" w:bidi="ar-SA"/>
    </w:rPr>
  </w:style>
  <w:style w:type="character" w:styleId="1482" w:customStyle="1">
    <w:name w:val="WW8Num5z0"/>
    <w:qFormat/>
    <w:rPr>
      <w:rFonts w:ascii="Wingdings" w:hAnsi="Wingdings" w:cs="StarSymbol"/>
      <w:sz w:val="18"/>
      <w:szCs w:val="18"/>
    </w:rPr>
  </w:style>
  <w:style w:type="character" w:styleId="1483" w:customStyle="1">
    <w:name w:val="无首行缩进正文 Char"/>
    <w:qFormat/>
  </w:style>
  <w:style w:type="character" w:styleId="1484" w:customStyle="1">
    <w:name w:val="批注框文本 Char2"/>
    <w:qFormat/>
    <w:rPr>
      <w:rFonts w:ascii="Times New Roman" w:hAnsi="Times New Roman" w:eastAsia="方正仿宋_GBK" w:cs="Times New Roman"/>
      <w:sz w:val="18"/>
      <w:szCs w:val="18"/>
    </w:rPr>
  </w:style>
  <w:style w:type="character" w:styleId="1485" w:customStyle="1">
    <w:name w:val="WW8Num29z2"/>
    <w:qFormat/>
    <w:rPr>
      <w:rFonts w:ascii="StarSymbol" w:hAnsi="StarSymbol" w:cs="StarSymbol"/>
      <w:sz w:val="18"/>
      <w:szCs w:val="18"/>
    </w:rPr>
  </w:style>
  <w:style w:type="character" w:styleId="1486" w:customStyle="1">
    <w:name w:val="WW8Num23z2"/>
    <w:qFormat/>
    <w:rPr>
      <w:rFonts w:ascii="StarSymbol" w:hAnsi="StarSymbol" w:cs="StarSymbol"/>
      <w:sz w:val="18"/>
      <w:szCs w:val="18"/>
    </w:rPr>
  </w:style>
  <w:style w:type="character" w:styleId="1487" w:customStyle="1">
    <w:name w:val="WW8Num19z0"/>
    <w:qFormat/>
    <w:rPr>
      <w:rFonts w:ascii="Wingdings" w:hAnsi="Wingdings" w:cs="StarSymbol"/>
      <w:sz w:val="18"/>
      <w:szCs w:val="18"/>
    </w:rPr>
  </w:style>
  <w:style w:type="character" w:styleId="1488" w:customStyle="1">
    <w:name w:val="WW8Num22z2"/>
    <w:qFormat/>
    <w:rPr>
      <w:rFonts w:ascii="StarSymbol" w:hAnsi="StarSymbol" w:cs="StarSymbol"/>
      <w:sz w:val="18"/>
      <w:szCs w:val="18"/>
    </w:rPr>
  </w:style>
  <w:style w:type="character" w:styleId="1489" w:customStyle="1">
    <w:name w:val="WW8Num24z1"/>
    <w:qFormat/>
    <w:rPr>
      <w:rFonts w:ascii="Wingdings 2" w:hAnsi="Wingdings 2" w:cs="StarSymbol"/>
      <w:sz w:val="18"/>
      <w:szCs w:val="18"/>
    </w:rPr>
  </w:style>
  <w:style w:type="character" w:styleId="1490" w:customStyle="1">
    <w:name w:val="标题 7 字符1"/>
    <w:uiPriority w:val="9"/>
    <w:qFormat/>
    <w:rPr>
      <w:rFonts w:ascii="Times New Roman" w:hAnsi="Times New Roman" w:eastAsia="方正仿宋_GBK" w:cs="Times New Roman"/>
      <w:b/>
      <w:bCs/>
      <w:sz w:val="24"/>
      <w:szCs w:val="24"/>
    </w:rPr>
  </w:style>
  <w:style w:type="character" w:styleId="1491" w:customStyle="1">
    <w:name w:val="标题 6 字符1"/>
    <w:uiPriority w:val="9"/>
    <w:qFormat/>
    <w:rPr>
      <w:rFonts w:ascii="仿宋" w:hAnsi="仿宋" w:eastAsia="仿宋"/>
      <w:bCs/>
      <w:sz w:val="32"/>
      <w:szCs w:val="32"/>
    </w:rPr>
  </w:style>
  <w:style w:type="character" w:styleId="1492" w:customStyle="1">
    <w:name w:val="WW8Num39z1"/>
    <w:qFormat/>
    <w:rPr>
      <w:rFonts w:ascii="Wingdings 2" w:hAnsi="Wingdings 2" w:cs="StarSymbol"/>
      <w:sz w:val="18"/>
      <w:szCs w:val="18"/>
    </w:rPr>
  </w:style>
  <w:style w:type="character" w:styleId="1493" w:customStyle="1">
    <w:name w:val="apple-style-span"/>
    <w:qFormat/>
  </w:style>
  <w:style w:type="character" w:styleId="1494" w:customStyle="1">
    <w:name w:val="注×： Char"/>
    <w:link w:val="1495"/>
    <w:qFormat/>
    <w:rPr>
      <w:rFonts w:ascii="宋体"/>
      <w:sz w:val="18"/>
    </w:rPr>
  </w:style>
  <w:style w:type="paragraph" w:styleId="1495" w:customStyle="1">
    <w:name w:val="注×："/>
    <w:link w:val="1494"/>
    <w:qFormat/>
    <w:pPr>
      <w:ind w:left="900" w:hanging="500"/>
      <w:jc w:val="both"/>
      <w:widowControl w:val="off"/>
      <w:tabs>
        <w:tab w:val="left" w:pos="630" w:leader="none"/>
        <w:tab w:val="left" w:pos="900" w:leader="none"/>
      </w:tabs>
    </w:pPr>
    <w:rPr>
      <w:rFonts w:ascii="宋体"/>
      <w:sz w:val="18"/>
      <w:szCs w:val="22"/>
    </w:rPr>
  </w:style>
  <w:style w:type="character" w:styleId="1496" w:customStyle="1">
    <w:name w:val="附录公式 Char"/>
    <w:link w:val="1497"/>
    <w:qFormat/>
    <w:rPr>
      <w:rFonts w:ascii="宋体"/>
    </w:rPr>
  </w:style>
  <w:style w:type="paragraph" w:styleId="1497" w:customStyle="1">
    <w:name w:val="附录公式"/>
    <w:basedOn w:val="1042"/>
    <w:next w:val="1042"/>
    <w:link w:val="1496"/>
    <w:qFormat/>
    <w:pPr>
      <w:ind w:firstLine="420"/>
      <w:tabs>
        <w:tab w:val="center" w:pos="4201" w:leader="none"/>
        <w:tab w:val="right" w:pos="9298" w:leader="dot"/>
      </w:tabs>
    </w:pPr>
    <w:rPr>
      <w:rFonts w:hAnsi="等线" w:eastAsia="等线"/>
      <w:szCs w:val="22"/>
    </w:rPr>
  </w:style>
  <w:style w:type="character" w:styleId="1498" w:customStyle="1">
    <w:name w:val="附录图标题 Char"/>
    <w:link w:val="1499"/>
    <w:qFormat/>
    <w:rPr>
      <w:rFonts w:ascii="黑体" w:eastAsia="黑体"/>
    </w:rPr>
  </w:style>
  <w:style w:type="paragraph" w:styleId="1499" w:customStyle="1">
    <w:name w:val="附录图标题"/>
    <w:next w:val="1042"/>
    <w:link w:val="1498"/>
    <w:qFormat/>
    <w:pPr>
      <w:jc w:val="center"/>
    </w:pPr>
    <w:rPr>
      <w:rFonts w:ascii="黑体" w:eastAsia="黑体"/>
      <w:sz w:val="21"/>
      <w:szCs w:val="22"/>
    </w:rPr>
  </w:style>
  <w:style w:type="character" w:styleId="1500" w:customStyle="1">
    <w:name w:val="附录章标题 Char"/>
    <w:link w:val="1501"/>
    <w:qFormat/>
    <w:rPr>
      <w:rFonts w:ascii="黑体" w:eastAsia="黑体"/>
    </w:rPr>
  </w:style>
  <w:style w:type="paragraph" w:styleId="1501" w:customStyle="1">
    <w:name w:val="附录章标题"/>
    <w:next w:val="1042"/>
    <w:link w:val="1500"/>
    <w:qFormat/>
    <w:pPr>
      <w:ind w:left="567" w:hanging="567"/>
      <w:jc w:val="both"/>
      <w:tabs>
        <w:tab w:val="left" w:pos="567" w:leader="none"/>
      </w:tabs>
      <w:outlineLvl w:val="1"/>
    </w:pPr>
    <w:rPr>
      <w:rFonts w:ascii="黑体" w:eastAsia="黑体"/>
      <w:sz w:val="21"/>
      <w:szCs w:val="22"/>
    </w:rPr>
  </w:style>
  <w:style w:type="character" w:styleId="1502" w:customStyle="1">
    <w:name w:val="附录一级条标题 Char"/>
    <w:link w:val="1503"/>
    <w:qFormat/>
    <w:rPr>
      <w:rFonts w:ascii="黑体" w:eastAsia="黑体"/>
    </w:rPr>
  </w:style>
  <w:style w:type="paragraph" w:styleId="1503" w:customStyle="1">
    <w:name w:val="附录一级条标题"/>
    <w:basedOn w:val="1501"/>
    <w:next w:val="1042"/>
    <w:link w:val="1502"/>
    <w:qFormat/>
    <w:pPr>
      <w:ind w:left="0" w:firstLine="0"/>
      <w:outlineLvl w:val="2"/>
    </w:pPr>
  </w:style>
  <w:style w:type="character" w:styleId="1504" w:customStyle="1">
    <w:name w:val="首示例 Char"/>
    <w:link w:val="1505"/>
    <w:qFormat/>
    <w:rPr>
      <w:rFonts w:ascii="宋体" w:hAnsi="宋体"/>
      <w:sz w:val="18"/>
      <w:szCs w:val="18"/>
    </w:rPr>
  </w:style>
  <w:style w:type="paragraph" w:styleId="1505" w:customStyle="1">
    <w:name w:val="首示例"/>
    <w:next w:val="1042"/>
    <w:link w:val="1504"/>
    <w:qFormat/>
    <w:pPr>
      <w:ind w:left="900"/>
      <w:tabs>
        <w:tab w:val="left" w:pos="360" w:leader="none"/>
      </w:tabs>
    </w:pPr>
    <w:rPr>
      <w:rFonts w:ascii="宋体" w:hAnsi="宋体"/>
      <w:sz w:val="18"/>
      <w:szCs w:val="18"/>
    </w:rPr>
  </w:style>
  <w:style w:type="character" w:styleId="1506" w:customStyle="1">
    <w:name w:val="无间隔 字符"/>
    <w:link w:val="1507"/>
    <w:qFormat/>
    <w:rPr>
      <w:rFonts w:ascii="Calibri" w:hAnsi="Calibri"/>
    </w:rPr>
  </w:style>
  <w:style w:type="paragraph" w:styleId="1507" w:customStyle="1">
    <w:name w:val="无间隔1"/>
    <w:link w:val="1506"/>
    <w:qFormat/>
    <w:pPr>
      <w:jc w:val="both"/>
      <w:widowControl w:val="off"/>
    </w:pPr>
    <w:rPr>
      <w:rFonts w:ascii="Calibri" w:hAnsi="Calibri"/>
      <w:sz w:val="21"/>
      <w:szCs w:val="22"/>
    </w:rPr>
  </w:style>
  <w:style w:type="paragraph" w:styleId="1508" w:customStyle="1">
    <w:name w:val="xl199"/>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9" w:customStyle="1">
    <w:name w:val="xl194"/>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0" w:customStyle="1">
    <w:name w:val="标准书眉一"/>
    <w:qFormat/>
    <w:pPr>
      <w:jc w:val="both"/>
    </w:pPr>
    <w:rPr>
      <w:rFonts w:ascii="Times New Roman" w:hAnsi="Times New Roman"/>
    </w:rPr>
  </w:style>
  <w:style w:type="paragraph" w:styleId="1511" w:customStyle="1">
    <w:name w:val="xl257"/>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2" w:customStyle="1">
    <w:name w:val="hands-on正文"/>
    <w:basedOn w:val="686"/>
    <w:qFormat/>
    <w:pPr>
      <w:ind w:firstLine="420"/>
      <w:jc w:val="left"/>
      <w:spacing w:before="40" w:after="80" w:line="320" w:lineRule="exact"/>
    </w:pPr>
    <w:rPr>
      <w:rFonts w:ascii="宋体" w:hAnsi="宋体" w:cs="宋体"/>
      <w:color w:val="000000"/>
      <w:szCs w:val="20"/>
    </w:rPr>
  </w:style>
  <w:style w:type="paragraph" w:styleId="1513" w:customStyle="1">
    <w:name w:val="标题3"/>
    <w:basedOn w:val="689"/>
    <w:qFormat/>
    <w:pPr>
      <w:keepLines w:val="0"/>
      <w:keepNext w:val="0"/>
      <w:spacing w:before="0" w:after="0" w:line="360" w:lineRule="auto"/>
    </w:pPr>
    <w:rPr>
      <w:rFonts w:eastAsia="仿宋_GB2312"/>
      <w:b w:val="0"/>
      <w:bCs/>
      <w:sz w:val="30"/>
      <w:szCs w:val="32"/>
    </w:rPr>
  </w:style>
  <w:style w:type="paragraph" w:styleId="1514" w:customStyle="1">
    <w:name w:val="xl195"/>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customStyle="1">
    <w:name w:val="三级无标题条"/>
    <w:basedOn w:val="686"/>
    <w:qFormat/>
    <w:pPr>
      <w:ind w:hanging="420"/>
    </w:pPr>
  </w:style>
  <w:style w:type="paragraph" w:styleId="1516" w:customStyle="1">
    <w:name w:val="列出段落3"/>
    <w:basedOn w:val="686"/>
    <w:uiPriority w:val="99"/>
    <w:qFormat/>
    <w:pPr>
      <w:ind w:firstLine="420"/>
    </w:pPr>
  </w:style>
  <w:style w:type="paragraph" w:styleId="1517" w:customStyle="1">
    <w:name w:val="参考文献、索引标题"/>
    <w:basedOn w:val="1518"/>
    <w:next w:val="686"/>
    <w:qFormat/>
    <w:pPr>
      <w:spacing w:after="200"/>
    </w:pPr>
    <w:rPr>
      <w:sz w:val="21"/>
    </w:rPr>
  </w:style>
  <w:style w:type="paragraph" w:styleId="1518" w:customStyle="1">
    <w:name w:val="前言、引言标题"/>
    <w:next w:val="686"/>
    <w:qFormat/>
    <w:pPr>
      <w:jc w:val="center"/>
      <w:spacing w:before="640" w:after="560"/>
      <w:shd w:val="clear" w:color="ffffff" w:fill="ffffff"/>
      <w:tabs>
        <w:tab w:val="left" w:pos="425" w:leader="none"/>
      </w:tabs>
      <w:outlineLvl w:val="0"/>
    </w:pPr>
    <w:rPr>
      <w:rFonts w:ascii="黑体" w:hAnsi="Times New Roman" w:eastAsia="黑体"/>
      <w:sz w:val="32"/>
    </w:rPr>
  </w:style>
  <w:style w:type="paragraph" w:styleId="1519" w:customStyle="1">
    <w:name w:val="xl281"/>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0" w:customStyle="1">
    <w:name w:val="小四缩进"/>
    <w:basedOn w:val="686"/>
    <w:qFormat/>
    <w:pPr>
      <w:ind w:firstLine="480"/>
      <w:spacing w:line="360" w:lineRule="auto"/>
    </w:pPr>
    <w:rPr>
      <w:sz w:val="24"/>
    </w:rPr>
  </w:style>
  <w:style w:type="paragraph" w:styleId="1521" w:customStyle="1">
    <w:name w:val="xl154"/>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2" w:customStyle="1">
    <w:name w:val="示例"/>
    <w:next w:val="1042"/>
    <w:qFormat/>
    <w:pPr>
      <w:ind w:left="425" w:firstLine="419"/>
      <w:jc w:val="both"/>
      <w:tabs>
        <w:tab w:val="left" w:pos="425" w:leader="none"/>
        <w:tab w:val="left" w:pos="816" w:leader="none"/>
      </w:tabs>
    </w:pPr>
    <w:rPr>
      <w:rFonts w:ascii="宋体" w:hAnsi="Times New Roman"/>
      <w:sz w:val="18"/>
    </w:rPr>
  </w:style>
  <w:style w:type="paragraph" w:styleId="1523" w:customStyle="1">
    <w:name w:val="xl47"/>
    <w:basedOn w:val="686"/>
    <w:qFormat/>
    <w:pPr>
      <w:jc w:val="center"/>
      <w:spacing w:before="100" w:beforeAutospacing="1" w:after="100" w:afterAutospacing="1"/>
      <w:widowControl/>
    </w:pPr>
    <w:rPr>
      <w:rFonts w:hint="eastAsia" w:ascii="黑体" w:hAnsi="Arial Unicode MS" w:eastAsia="黑体"/>
      <w:b/>
      <w:bCs/>
      <w:sz w:val="24"/>
    </w:rPr>
  </w:style>
  <w:style w:type="paragraph" w:styleId="1524" w:customStyle="1">
    <w:name w:val="xl169"/>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5" w:customStyle="1">
    <w:name w:val="xl180"/>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customStyle="1">
    <w:name w:val="xl58"/>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27" w:customStyle="1">
    <w:name w:val="xl215"/>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8" w:customStyle="1">
    <w:name w:val="可研正文"/>
    <w:basedOn w:val="686"/>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29" w:customStyle="1">
    <w:name w:val="正文文本 31"/>
    <w:basedOn w:val="686"/>
    <w:qFormat/>
    <w:rPr>
      <w:rFonts w:ascii="仿宋_GB2312" w:hAnsi="Arial" w:eastAsia="仿宋_GB2312"/>
      <w:sz w:val="32"/>
      <w:szCs w:val="20"/>
    </w:rPr>
  </w:style>
  <w:style w:type="paragraph" w:styleId="1530" w:customStyle="1">
    <w:name w:val="xl171"/>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customStyle="1">
    <w:name w:val="实施日期"/>
    <w:basedOn w:val="1532"/>
    <w:qFormat/>
    <w:pPr>
      <w:ind w:left="2580" w:hanging="420"/>
      <w:jc w:val="right"/>
      <w:framePr w:hSpace="0" w:wrap="around" w:xAlign="right"/>
    </w:pPr>
  </w:style>
  <w:style w:type="paragraph" w:styleId="1532" w:customStyle="1">
    <w:name w:val="发布日期"/>
    <w:qFormat/>
    <w:pPr>
      <w:framePr w:w="4000" w:h="473" w:vSpace="180" w:hSpace="180" w:wrap="around" w:hAnchor="margin" w:y="13511" w:hRule="exact"/>
    </w:pPr>
    <w:rPr>
      <w:rFonts w:ascii="Times New Roman" w:hAnsi="Times New Roman" w:eastAsia="黑体"/>
      <w:sz w:val="28"/>
    </w:rPr>
  </w:style>
  <w:style w:type="paragraph" w:styleId="1533" w:customStyle="1">
    <w:name w:val="xl30"/>
    <w:basedOn w:val="686"/>
    <w:qFormat/>
    <w:pPr>
      <w:jc w:val="left"/>
      <w:spacing w:before="100" w:beforeAutospacing="1" w:after="100" w:afterAutospacing="1"/>
      <w:widowControl/>
    </w:pPr>
    <w:rPr>
      <w:rFonts w:ascii="Tahoma" w:hAnsi="Tahoma" w:eastAsia="Arial Unicode MS" w:cs="Tahoma"/>
      <w:sz w:val="16"/>
      <w:szCs w:val="16"/>
    </w:rPr>
  </w:style>
  <w:style w:type="paragraph" w:styleId="1534" w:customStyle="1">
    <w:name w:val="xl309"/>
    <w:basedOn w:val="68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35" w:customStyle="1">
    <w:name w:val="xl28"/>
    <w:basedOn w:val="686"/>
    <w:qFormat/>
    <w:pPr>
      <w:jc w:val="left"/>
      <w:spacing w:before="100" w:beforeAutospacing="1" w:after="100" w:afterAutospacing="1"/>
      <w:widowControl/>
    </w:pPr>
    <w:rPr>
      <w:rFonts w:ascii="Tahoma" w:hAnsi="Tahoma" w:eastAsia="Arial Unicode MS" w:cs="Tahoma"/>
      <w:sz w:val="16"/>
      <w:szCs w:val="16"/>
    </w:rPr>
  </w:style>
  <w:style w:type="paragraph" w:styleId="1536" w:customStyle="1">
    <w:name w:val="xl285"/>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7" w:customStyle="1">
    <w:name w:val="我的标题1"/>
    <w:basedOn w:val="68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38" w:customStyle="1">
    <w:name w:val="无间隔11"/>
    <w:next w:val="1507"/>
    <w:uiPriority w:val="1"/>
    <w:qFormat/>
    <w:rPr>
      <w:rFonts w:ascii="Calibri" w:hAnsi="Calibri"/>
      <w:sz w:val="22"/>
      <w:szCs w:val="22"/>
    </w:rPr>
  </w:style>
  <w:style w:type="paragraph" w:styleId="1539" w:customStyle="1">
    <w:name w:val="标准"/>
    <w:basedOn w:val="686"/>
    <w:qFormat/>
    <w:pPr>
      <w:spacing w:line="240" w:lineRule="atLeast"/>
    </w:pPr>
    <w:rPr>
      <w:rFonts w:eastAsia="楷体_GB2312"/>
      <w:sz w:val="24"/>
      <w:szCs w:val="20"/>
    </w:rPr>
  </w:style>
  <w:style w:type="paragraph" w:styleId="1540" w:customStyle="1">
    <w:name w:val="xl184"/>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1" w:customStyle="1">
    <w:name w:val="四级条标题"/>
    <w:basedOn w:val="1389"/>
    <w:next w:val="1042"/>
    <w:qFormat/>
    <w:pPr>
      <w:ind w:left="2520" w:hanging="420"/>
      <w:outlineLvl w:val="5"/>
    </w:pPr>
  </w:style>
  <w:style w:type="paragraph" w:styleId="1542" w:customStyle="1">
    <w:name w:val="正文首行缩进两字"/>
    <w:qFormat/>
    <w:pPr>
      <w:ind w:left="710"/>
      <w:jc w:val="both"/>
      <w:spacing w:line="300" w:lineRule="auto"/>
    </w:pPr>
    <w:rPr>
      <w:rFonts w:ascii="Times New Roman" w:hAnsi="Times New Roman"/>
      <w:szCs w:val="21"/>
    </w:rPr>
  </w:style>
  <w:style w:type="paragraph" w:styleId="1543" w:customStyle="1">
    <w:name w:val="xl276"/>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4" w:customStyle="1">
    <w:name w:val="xl315"/>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5" w:customStyle="1">
    <w:name w:val="xl73"/>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46" w:customStyle="1">
    <w:name w:val="xl242"/>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7" w:customStyle="1">
    <w:name w:val="xl48"/>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48" w:customStyle="1">
    <w:name w:val="数字编号列项（二级）"/>
    <w:qFormat/>
    <w:pPr>
      <w:ind w:left="1260" w:hanging="420"/>
      <w:jc w:val="both"/>
      <w:tabs>
        <w:tab w:val="left" w:pos="360" w:leader="none"/>
      </w:tabs>
    </w:pPr>
    <w:rPr>
      <w:rFonts w:ascii="宋体" w:hAnsi="Times New Roman"/>
      <w:sz w:val="21"/>
    </w:rPr>
  </w:style>
  <w:style w:type="paragraph" w:styleId="1549" w:customStyle="1">
    <w:name w:val="正文(首行缩进)"/>
    <w:basedOn w:val="686"/>
    <w:qFormat/>
    <w:pPr>
      <w:ind w:firstLine="480"/>
      <w:jc w:val="left"/>
      <w:spacing w:line="360" w:lineRule="auto"/>
    </w:pPr>
    <w:rPr>
      <w:rFonts w:ascii="楷体_GB2312" w:hAnsi="宋体" w:eastAsia="楷体_GB2312"/>
      <w:color w:val="000000"/>
      <w:sz w:val="24"/>
    </w:rPr>
  </w:style>
  <w:style w:type="paragraph" w:styleId="1550" w:customStyle="1">
    <w:name w:val="批注主题2"/>
    <w:basedOn w:val="710"/>
    <w:next w:val="710"/>
    <w:qFormat/>
    <w:rPr>
      <w:b/>
      <w:bCs/>
    </w:rPr>
  </w:style>
  <w:style w:type="paragraph" w:styleId="1551" w:customStyle="1">
    <w:name w:val="xl32"/>
    <w:basedOn w:val="686"/>
    <w:qFormat/>
    <w:pPr>
      <w:jc w:val="left"/>
      <w:spacing w:before="100" w:beforeAutospacing="1" w:after="100" w:afterAutospacing="1"/>
      <w:widowControl/>
    </w:pPr>
    <w:rPr>
      <w:rFonts w:ascii="Tahoma" w:hAnsi="Tahoma" w:eastAsia="Arial Unicode MS" w:cs="Tahoma"/>
      <w:sz w:val="16"/>
      <w:szCs w:val="16"/>
    </w:rPr>
  </w:style>
  <w:style w:type="paragraph" w:styleId="1552" w:customStyle="1">
    <w:name w:val="普通(网站)2"/>
    <w:basedOn w:val="686"/>
    <w:qFormat/>
    <w:pPr>
      <w:jc w:val="left"/>
      <w:spacing w:before="100" w:beforeAutospacing="1" w:after="100" w:afterAutospacing="1"/>
      <w:widowControl/>
    </w:pPr>
    <w:rPr>
      <w:rFonts w:ascii="宋体" w:hAnsi="宋体" w:cs="宋体"/>
      <w:color w:val="000000"/>
      <w:sz w:val="24"/>
    </w:rPr>
  </w:style>
  <w:style w:type="paragraph" w:styleId="1553" w:customStyle="1">
    <w:name w:val="xl227"/>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4" w:customStyle="1">
    <w:name w:val="条文脚注"/>
    <w:basedOn w:val="740"/>
    <w:qFormat/>
    <w:pPr>
      <w:ind w:left="780" w:hanging="360"/>
      <w:jc w:val="both"/>
    </w:pPr>
    <w:rPr>
      <w:rFonts w:ascii="宋体" w:hAnsi="Times New Roman"/>
    </w:rPr>
  </w:style>
  <w:style w:type="paragraph" w:styleId="1555" w:customStyle="1">
    <w:name w:val="22h222heading2hiddenhead"/>
    <w:basedOn w:val="686"/>
    <w:qFormat/>
    <w:pPr>
      <w:jc w:val="left"/>
      <w:spacing w:before="100" w:beforeAutospacing="1" w:after="100" w:afterAutospacing="1"/>
      <w:widowControl/>
    </w:pPr>
    <w:rPr>
      <w:rFonts w:ascii="宋体" w:hAnsi="宋体" w:cs="宋体"/>
      <w:sz w:val="24"/>
    </w:rPr>
  </w:style>
  <w:style w:type="paragraph" w:styleId="1556" w:customStyle="1">
    <w:name w:val="xl244"/>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7" w:customStyle="1">
    <w:name w:val="xl284"/>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8" w:customStyle="1">
    <w:name w:val="xl234"/>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9" w:customStyle="1">
    <w:name w:val="正文·"/>
    <w:basedOn w:val="686"/>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0" w:customStyle="1">
    <w:name w:val="标题4"/>
    <w:basedOn w:val="689"/>
    <w:qFormat/>
    <w:pPr>
      <w:jc w:val="center"/>
      <w:spacing w:before="120" w:after="120" w:line="415" w:lineRule="auto"/>
    </w:pPr>
    <w:rPr>
      <w:rFonts w:eastAsia="仿宋_GB2312"/>
    </w:rPr>
  </w:style>
  <w:style w:type="paragraph" w:styleId="1561" w:customStyle="1">
    <w:name w:val="xl164"/>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2" w:customStyle="1">
    <w:name w:val="font0"/>
    <w:basedOn w:val="686"/>
    <w:qFormat/>
    <w:pPr>
      <w:jc w:val="left"/>
      <w:spacing w:before="100" w:beforeAutospacing="1" w:after="100" w:afterAutospacing="1"/>
      <w:widowControl/>
    </w:pPr>
    <w:rPr>
      <w:rFonts w:hint="eastAsia" w:ascii="宋体" w:hAnsi="宋体"/>
      <w:sz w:val="24"/>
    </w:rPr>
  </w:style>
  <w:style w:type="paragraph" w:styleId="1563" w:customStyle="1">
    <w:name w:val="文献分类号"/>
    <w:qFormat/>
    <w:pPr>
      <w:widowControl w:val="off"/>
      <w:framePr w:vSpace="180" w:hSpace="180" w:wrap="around" w:hAnchor="margin" w:y="1"/>
    </w:pPr>
    <w:rPr>
      <w:rFonts w:ascii="Times New Roman" w:hAnsi="Times New Roman" w:eastAsia="黑体"/>
      <w:sz w:val="21"/>
    </w:rPr>
  </w:style>
  <w:style w:type="paragraph" w:styleId="1564" w:customStyle="1">
    <w:name w:val="xl237"/>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5" w:customStyle="1">
    <w:name w:val="xl162"/>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customStyle="1">
    <w:name w:val="封面标准号1"/>
    <w:qFormat/>
    <w:pPr>
      <w:jc w:val="right"/>
      <w:spacing w:before="308"/>
      <w:widowControl w:val="off"/>
    </w:pPr>
    <w:rPr>
      <w:rFonts w:ascii="Times New Roman" w:hAnsi="Times New Roman"/>
      <w:sz w:val="28"/>
    </w:rPr>
  </w:style>
  <w:style w:type="paragraph" w:styleId="1567" w:customStyle="1">
    <w:name w:val="font13"/>
    <w:basedOn w:val="686"/>
    <w:qFormat/>
    <w:pPr>
      <w:jc w:val="left"/>
      <w:spacing w:before="100" w:beforeAutospacing="1" w:after="100" w:afterAutospacing="1"/>
      <w:widowControl/>
    </w:pPr>
    <w:rPr>
      <w:rFonts w:hint="eastAsia" w:ascii="宋体" w:hAnsi="宋体"/>
      <w:b/>
      <w:bCs/>
      <w:sz w:val="20"/>
      <w:szCs w:val="20"/>
    </w:rPr>
  </w:style>
  <w:style w:type="paragraph" w:styleId="1568" w:customStyle="1">
    <w:name w:val="样式4"/>
    <w:basedOn w:val="686"/>
    <w:qFormat/>
    <w:pPr>
      <w:ind w:left="-2"/>
      <w:spacing w:line="440" w:lineRule="exact"/>
    </w:pPr>
    <w:rPr>
      <w:rFonts w:ascii="宋体" w:hAnsi="宋体"/>
      <w:sz w:val="28"/>
    </w:rPr>
  </w:style>
  <w:style w:type="paragraph" w:styleId="1569" w:customStyle="1">
    <w:name w:val="Char2"/>
    <w:basedOn w:val="686"/>
    <w:qFormat/>
    <w:pPr>
      <w:tabs>
        <w:tab w:val="left" w:pos="360" w:leader="none"/>
      </w:tabs>
    </w:pPr>
    <w:rPr>
      <w:sz w:val="24"/>
    </w:rPr>
  </w:style>
  <w:style w:type="paragraph" w:styleId="1570" w:customStyle="1">
    <w:name w:val="正文文本缩进1"/>
    <w:basedOn w:val="686"/>
    <w:qFormat/>
    <w:pPr>
      <w:ind w:firstLine="645"/>
    </w:pPr>
    <w:rPr>
      <w:rFonts w:ascii="楷体_GB2312" w:eastAsia="楷体_GB2312"/>
      <w:sz w:val="32"/>
      <w:szCs w:val="20"/>
    </w:rPr>
  </w:style>
  <w:style w:type="paragraph" w:styleId="1571" w:customStyle="1">
    <w:name w:val="xl253"/>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2" w:customStyle="1">
    <w:name w:val="xl246"/>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3" w:customStyle="1">
    <w:name w:val="列表2"/>
    <w:basedOn w:val="686"/>
    <w:qFormat/>
    <w:pPr>
      <w:ind w:left="200" w:hanging="200"/>
    </w:pPr>
  </w:style>
  <w:style w:type="paragraph" w:styleId="1574" w:customStyle="1">
    <w:name w:val="Char Char1 Char Char Char Char Char Char Char Char"/>
    <w:basedOn w:val="686"/>
    <w:qFormat/>
    <w:pPr>
      <w:spacing w:line="360" w:lineRule="auto"/>
    </w:pPr>
  </w:style>
  <w:style w:type="paragraph" w:styleId="1575" w:customStyle="1">
    <w:name w:val="正文4"/>
    <w:basedOn w:val="686"/>
    <w:qFormat/>
    <w:pPr>
      <w:ind w:firstLine="480"/>
      <w:spacing w:line="360" w:lineRule="auto"/>
    </w:pPr>
    <w:rPr>
      <w:rFonts w:ascii="楷体_GB2312" w:hAnsi="宋体" w:eastAsia="楷体_GB2312"/>
      <w:sz w:val="24"/>
      <w:szCs w:val="20"/>
    </w:rPr>
  </w:style>
  <w:style w:type="paragraph" w:styleId="1576" w:customStyle="1">
    <w:name w:val="封面标准号2"/>
    <w:basedOn w:val="1566"/>
    <w:qFormat/>
    <w:pPr>
      <w:spacing w:before="357" w:line="280" w:lineRule="exact"/>
      <w:framePr w:w="9138" w:h="1244" w:wrap="around" w:vAnchor="page" w:hAnchor="margin" w:y="2908" w:hRule="exact"/>
    </w:pPr>
  </w:style>
  <w:style w:type="paragraph" w:styleId="1577" w:customStyle="1">
    <w:name w:val="xl264"/>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8" w:customStyle="1">
    <w:name w:val="日期3"/>
    <w:basedOn w:val="686"/>
    <w:next w:val="686"/>
    <w:qFormat/>
    <w:pPr>
      <w:ind w:left="100"/>
    </w:pPr>
    <w:rPr>
      <w:rFonts w:ascii="仿宋_GB2312" w:eastAsia="仿宋_GB2312"/>
      <w:b/>
      <w:sz w:val="36"/>
    </w:rPr>
  </w:style>
  <w:style w:type="paragraph" w:styleId="1579" w:customStyle="1">
    <w:name w:val="xl214"/>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0" w:customStyle="1">
    <w:name w:val="xl267"/>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customStyle="1">
    <w:name w:val="批注主题1"/>
    <w:basedOn w:val="710"/>
    <w:next w:val="710"/>
    <w:qFormat/>
    <w:rPr>
      <w:b/>
      <w:bCs/>
    </w:rPr>
  </w:style>
  <w:style w:type="paragraph" w:styleId="1582" w:customStyle="1">
    <w:name w:val="xl77"/>
    <w:basedOn w:val="6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3" w:customStyle="1">
    <w:name w:val="封面标准英文名称"/>
    <w:qFormat/>
    <w:pPr>
      <w:jc w:val="center"/>
      <w:spacing w:before="370" w:line="400" w:lineRule="exact"/>
      <w:widowControl w:val="off"/>
    </w:pPr>
    <w:rPr>
      <w:rFonts w:ascii="Times New Roman" w:hAnsi="Times New Roman"/>
      <w:sz w:val="28"/>
    </w:rPr>
  </w:style>
  <w:style w:type="paragraph" w:styleId="1584" w:customStyle="1">
    <w:name w:val="xl64"/>
    <w:basedOn w:val="68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85" w:customStyle="1">
    <w:name w:val="xl228"/>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customStyle="1">
    <w:name w:val="列出段落11"/>
    <w:basedOn w:val="686"/>
    <w:qFormat/>
    <w:pPr>
      <w:ind w:firstLine="420"/>
    </w:pPr>
  </w:style>
  <w:style w:type="paragraph" w:styleId="1587" w:customStyle="1">
    <w:name w:val="Style Heading 2 节 + Before:  0.35 line After:  0.35 line"/>
    <w:basedOn w:val="1588"/>
    <w:qFormat/>
    <w:pPr>
      <w:ind w:left="0" w:firstLine="0"/>
    </w:pPr>
    <w:rPr>
      <w:szCs w:val="20"/>
    </w:rPr>
  </w:style>
  <w:style w:type="paragraph" w:styleId="1588" w:customStyle="1">
    <w:name w:val="Heading 2 节"/>
    <w:next w:val="686"/>
    <w:qFormat/>
    <w:pPr>
      <w:ind w:left="576" w:hanging="576"/>
      <w:jc w:val="center"/>
      <w:spacing w:line="440" w:lineRule="exact"/>
      <w:tabs>
        <w:tab w:val="left" w:pos="576" w:leader="none"/>
      </w:tabs>
    </w:pPr>
    <w:rPr>
      <w:rFonts w:ascii="Times New Roman" w:hAnsi="Times New Roman" w:eastAsia="黑体"/>
      <w:b/>
      <w:bCs/>
      <w:sz w:val="28"/>
      <w:szCs w:val="28"/>
    </w:rPr>
  </w:style>
  <w:style w:type="paragraph" w:styleId="1589" w:customStyle="1">
    <w:name w:val="正文文本 32"/>
    <w:basedOn w:val="686"/>
    <w:qFormat/>
    <w:rPr>
      <w:rFonts w:ascii="仿宋_GB2312" w:hAnsi="Arial" w:eastAsia="仿宋_GB2312"/>
      <w:sz w:val="32"/>
      <w:szCs w:val="20"/>
    </w:rPr>
  </w:style>
  <w:style w:type="paragraph" w:styleId="1590" w:customStyle="1">
    <w:name w:val="xl183"/>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1" w:customStyle="1">
    <w:name w:val="xl279"/>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2" w:customStyle="1">
    <w:name w:val="xl50"/>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93" w:customStyle="1">
    <w:name w:val="xl166"/>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4" w:customStyle="1">
    <w:name w:val="TOC 标题11"/>
    <w:basedOn w:val="687"/>
    <w:next w:val="68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95" w:customStyle="1">
    <w:name w:val="xl145"/>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customStyle="1">
    <w:name w:val="xl200"/>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7" w:customStyle="1">
    <w:name w:val="GP正文(首行缩进)"/>
    <w:basedOn w:val="686"/>
    <w:qFormat/>
    <w:pPr>
      <w:ind w:firstLine="200"/>
      <w:jc w:val="left"/>
      <w:spacing w:line="360" w:lineRule="auto"/>
    </w:pPr>
    <w:rPr>
      <w:sz w:val="24"/>
      <w:szCs w:val="21"/>
    </w:rPr>
  </w:style>
  <w:style w:type="paragraph" w:styleId="1598" w:customStyle="1">
    <w:name w:val="xl261"/>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9" w:customStyle="1">
    <w:name w:val="xl53"/>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0" w:customStyle="1">
    <w:name w:val="xl216"/>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customStyle="1">
    <w:name w:val="font9"/>
    <w:basedOn w:val="686"/>
    <w:qFormat/>
    <w:pPr>
      <w:jc w:val="left"/>
      <w:spacing w:before="100" w:beforeAutospacing="1" w:after="100" w:afterAutospacing="1"/>
      <w:widowControl/>
    </w:pPr>
    <w:rPr>
      <w:rFonts w:eastAsia="Arial Unicode MS"/>
      <w:sz w:val="20"/>
      <w:szCs w:val="20"/>
    </w:rPr>
  </w:style>
  <w:style w:type="paragraph" w:styleId="1602" w:customStyle="1">
    <w:name w:val="xl35"/>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03" w:customStyle="1">
    <w:name w:val="正文文本 21"/>
    <w:basedOn w:val="686"/>
    <w:qFormat/>
    <w:pPr>
      <w:spacing w:after="120" w:line="480" w:lineRule="auto"/>
    </w:pPr>
  </w:style>
  <w:style w:type="paragraph" w:styleId="1604" w:customStyle="1">
    <w:name w:val="五级条标题"/>
    <w:basedOn w:val="1541"/>
    <w:next w:val="1042"/>
    <w:qFormat/>
    <w:pPr>
      <w:ind w:left="1276" w:hanging="1276"/>
      <w:tabs>
        <w:tab w:val="clear" w:pos="780" w:leader="none"/>
        <w:tab w:val="left" w:pos="1800" w:leader="none"/>
      </w:tabs>
      <w:outlineLvl w:val="6"/>
    </w:pPr>
  </w:style>
  <w:style w:type="paragraph" w:styleId="1605" w:customStyle="1">
    <w:name w:val="xl303"/>
    <w:basedOn w:val="68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06" w:customStyle="1">
    <w:name w:val="xl270"/>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customStyle="1">
    <w:name w:val="正文编号"/>
    <w:basedOn w:val="686"/>
    <w:qFormat/>
    <w:pPr>
      <w:ind w:left="195" w:hanging="51"/>
      <w:spacing w:line="360" w:lineRule="auto"/>
      <w:tabs>
        <w:tab w:val="left" w:pos="0" w:leader="none"/>
        <w:tab w:val="left" w:pos="1380" w:leader="none"/>
      </w:tabs>
    </w:pPr>
    <w:rPr>
      <w:rFonts w:ascii="Book Antiqua" w:hAnsi="Book Antiqua"/>
      <w:sz w:val="24"/>
      <w:szCs w:val="20"/>
    </w:rPr>
  </w:style>
  <w:style w:type="paragraph" w:styleId="1608" w:customStyle="1">
    <w:name w:val="xl301"/>
    <w:basedOn w:val="68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09" w:customStyle="1">
    <w:name w:val="xl61"/>
    <w:basedOn w:val="6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0" w:customStyle="1">
    <w:name w:val="xl287"/>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1" w:customStyle="1">
    <w:name w:val="xl282"/>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2" w:customStyle="1">
    <w:name w:val="封面正文"/>
    <w:qFormat/>
    <w:pPr>
      <w:jc w:val="both"/>
    </w:pPr>
    <w:rPr>
      <w:rFonts w:ascii="Times New Roman" w:hAnsi="Times New Roman"/>
    </w:rPr>
  </w:style>
  <w:style w:type="paragraph" w:styleId="1613" w:customStyle="1">
    <w:name w:val="xl211"/>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4" w:customStyle="1">
    <w:name w:val="制作人文字"/>
    <w:basedOn w:val="686"/>
    <w:qFormat/>
    <w:rPr>
      <w:rFonts w:ascii="Arial" w:hAnsi="Arial" w:eastAsia="仿宋_GB2312"/>
      <w:bCs/>
      <w:sz w:val="28"/>
      <w:szCs w:val="20"/>
    </w:rPr>
  </w:style>
  <w:style w:type="paragraph" w:styleId="1615" w:customStyle="1">
    <w:name w:val="xl56"/>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16" w:customStyle="1">
    <w:name w:val="xl258"/>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17" w:customStyle="1">
    <w:name w:val="xl39"/>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18" w:customStyle="1">
    <w:name w:val="font10"/>
    <w:basedOn w:val="686"/>
    <w:qFormat/>
    <w:pPr>
      <w:jc w:val="left"/>
      <w:spacing w:before="100" w:beforeAutospacing="1" w:after="100" w:afterAutospacing="1"/>
      <w:widowControl/>
    </w:pPr>
    <w:rPr>
      <w:rFonts w:eastAsia="Arial Unicode MS"/>
      <w:color w:val="000000"/>
      <w:sz w:val="20"/>
      <w:szCs w:val="20"/>
    </w:rPr>
  </w:style>
  <w:style w:type="paragraph" w:styleId="1619" w:customStyle="1">
    <w:name w:val="纯文本2"/>
    <w:basedOn w:val="686"/>
    <w:qFormat/>
    <w:rPr>
      <w:rFonts w:ascii="宋体" w:hAnsi="Courier New"/>
      <w:szCs w:val="21"/>
    </w:rPr>
  </w:style>
  <w:style w:type="paragraph" w:styleId="1620" w:customStyle="1">
    <w:name w:val="font12"/>
    <w:basedOn w:val="686"/>
    <w:qFormat/>
    <w:pPr>
      <w:jc w:val="left"/>
      <w:spacing w:before="100" w:beforeAutospacing="1" w:after="100" w:afterAutospacing="1"/>
      <w:widowControl/>
    </w:pPr>
    <w:rPr>
      <w:rFonts w:eastAsia="Arial Unicode MS"/>
      <w:b/>
      <w:bCs/>
      <w:sz w:val="20"/>
      <w:szCs w:val="20"/>
    </w:rPr>
  </w:style>
  <w:style w:type="paragraph" w:styleId="1621" w:customStyle="1">
    <w:name w:val="xl319"/>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2" w:customStyle="1">
    <w:name w:val="xl67"/>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3" w:customStyle="1">
    <w:name w:val="xl312"/>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4" w:customStyle="1">
    <w:name w:val="xl63"/>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5" w:customStyle="1">
    <w:name w:val="xl291"/>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customStyle="1">
    <w:name w:val="附录标识"/>
    <w:basedOn w:val="1518"/>
    <w:qFormat/>
    <w:pPr>
      <w:ind w:left="780" w:hanging="360"/>
      <w:spacing w:after="200"/>
      <w:tabs>
        <w:tab w:val="left" w:pos="780" w:leader="none"/>
        <w:tab w:val="left" w:pos="6405" w:leader="none"/>
      </w:tabs>
    </w:pPr>
    <w:rPr>
      <w:sz w:val="21"/>
    </w:rPr>
  </w:style>
  <w:style w:type="paragraph" w:styleId="1627" w:customStyle="1">
    <w:name w:val="xl34"/>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28" w:customStyle="1">
    <w:name w:val="xl220"/>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customStyle="1">
    <w:name w:val="正文文本1"/>
    <w:basedOn w:val="686"/>
    <w:qFormat/>
    <w:pPr>
      <w:jc w:val="left"/>
      <w:spacing w:after="120" w:line="288" w:lineRule="auto"/>
      <w:widowControl/>
    </w:pPr>
    <w:rPr>
      <w:rFonts w:ascii="Verdana" w:hAnsi="Verdana"/>
      <w:sz w:val="24"/>
      <w:szCs w:val="20"/>
      <w:lang w:eastAsia="en-US"/>
    </w:rPr>
  </w:style>
  <w:style w:type="paragraph" w:styleId="1630" w:customStyle="1">
    <w:name w:val="font5"/>
    <w:basedOn w:val="686"/>
    <w:qFormat/>
    <w:pPr>
      <w:jc w:val="left"/>
      <w:spacing w:before="100" w:beforeAutospacing="1" w:after="100" w:afterAutospacing="1"/>
      <w:widowControl/>
    </w:pPr>
    <w:rPr>
      <w:rFonts w:ascii="Tahoma" w:hAnsi="Tahoma" w:eastAsia="Arial Unicode MS" w:cs="Tahoma"/>
      <w:sz w:val="20"/>
      <w:szCs w:val="20"/>
    </w:rPr>
  </w:style>
  <w:style w:type="paragraph" w:styleId="1631" w:customStyle="1">
    <w:name w:val="xl190"/>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customStyle="1">
    <w:name w:val="xl72"/>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3" w:customStyle="1">
    <w:name w:val="_Style 5"/>
    <w:basedOn w:val="686"/>
    <w:uiPriority w:val="34"/>
    <w:qFormat/>
  </w:style>
  <w:style w:type="paragraph" w:styleId="1634" w:customStyle="1">
    <w:name w:val="xl219"/>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customStyle="1">
    <w:name w:val="font6"/>
    <w:basedOn w:val="686"/>
    <w:qFormat/>
    <w:pPr>
      <w:jc w:val="left"/>
      <w:spacing w:before="100" w:beforeAutospacing="1" w:after="100" w:afterAutospacing="1"/>
      <w:widowControl/>
    </w:pPr>
    <w:rPr>
      <w:rFonts w:hint="eastAsia" w:ascii="黑体" w:hAnsi="Arial Unicode MS" w:eastAsia="黑体"/>
      <w:b/>
      <w:bCs/>
      <w:sz w:val="20"/>
      <w:szCs w:val="20"/>
    </w:rPr>
  </w:style>
  <w:style w:type="paragraph" w:styleId="1636" w:customStyle="1">
    <w:name w:val="xl300"/>
    <w:basedOn w:val="68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37" w:customStyle="1">
    <w:name w:val="样式1111"/>
    <w:basedOn w:val="686"/>
    <w:qFormat/>
    <w:pPr>
      <w:ind w:firstLine="200"/>
      <w:jc w:val="left"/>
      <w:spacing w:line="360" w:lineRule="auto"/>
    </w:pPr>
    <w:rPr>
      <w:sz w:val="24"/>
    </w:rPr>
  </w:style>
  <w:style w:type="paragraph" w:styleId="1638" w:customStyle="1">
    <w:name w:val="xl75"/>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9" w:customStyle="1">
    <w:name w:val="xl313"/>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40" w:customStyle="1">
    <w:name w:val="xl247"/>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customStyle="1">
    <w:name w:val="xl36"/>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42" w:customStyle="1">
    <w:name w:val="TOC 标题2"/>
    <w:basedOn w:val="687"/>
    <w:next w:val="68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43" w:customStyle="1">
    <w:name w:val="样式 样式 标题 3H3Heading 3 - oldh3sect1.2.3BOD 0level_3PIM 3Leve... +..."/>
    <w:basedOn w:val="686"/>
    <w:qFormat/>
    <w:pPr>
      <w:ind w:left="709" w:hanging="709"/>
      <w:spacing w:line="300" w:lineRule="auto"/>
      <w:tabs>
        <w:tab w:val="left" w:pos="709" w:leader="none"/>
      </w:tabs>
    </w:pPr>
  </w:style>
  <w:style w:type="paragraph" w:styleId="1644" w:customStyle="1">
    <w:name w:val="Char11"/>
    <w:basedOn w:val="686"/>
    <w:qFormat/>
    <w:rPr>
      <w:rFonts w:ascii="Tahoma" w:hAnsi="Tahoma"/>
      <w:sz w:val="24"/>
      <w:szCs w:val="20"/>
    </w:rPr>
  </w:style>
  <w:style w:type="paragraph" w:styleId="1645" w:customStyle="1">
    <w:name w:val="xl174"/>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xl207"/>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customStyle="1">
    <w:name w:val="我的表格文字"/>
    <w:basedOn w:val="686"/>
    <w:qFormat/>
    <w:pPr>
      <w:jc w:val="left"/>
      <w:widowControl/>
    </w:pPr>
    <w:rPr>
      <w:rFonts w:ascii="Arial" w:hAnsi="Arial" w:cs="Microsoft Sans Serif"/>
      <w:sz w:val="24"/>
      <w:szCs w:val="18"/>
    </w:rPr>
  </w:style>
  <w:style w:type="paragraph" w:styleId="1648" w:customStyle="1">
    <w:name w:val="xl24"/>
    <w:basedOn w:val="68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49" w:customStyle="1">
    <w:name w:val="正文文本 22"/>
    <w:basedOn w:val="686"/>
    <w:qFormat/>
    <w:pPr>
      <w:spacing w:after="120" w:line="480" w:lineRule="auto"/>
    </w:pPr>
  </w:style>
  <w:style w:type="paragraph" w:styleId="1650" w:customStyle="1">
    <w:name w:val="xl37"/>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51" w:customStyle="1">
    <w:name w:val="xl293"/>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xl296"/>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3" w:customStyle="1">
    <w:name w:val="附录二级条标题"/>
    <w:basedOn w:val="1503"/>
    <w:next w:val="1042"/>
    <w:qFormat/>
    <w:pPr>
      <w:ind w:left="1779" w:hanging="1069"/>
      <w:outlineLvl w:val="3"/>
    </w:pPr>
  </w:style>
  <w:style w:type="paragraph" w:styleId="1654" w:customStyle="1">
    <w:name w:val="xl60"/>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55" w:customStyle="1">
    <w:name w:val="xl189"/>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FA正文+标号"/>
    <w:basedOn w:val="686"/>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57" w:customStyle="1">
    <w:name w:val="xl69"/>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58" w:customStyle="1">
    <w:name w:val="xl156"/>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附录三级条标题"/>
    <w:basedOn w:val="1653"/>
    <w:next w:val="1042"/>
    <w:qFormat/>
    <w:pPr>
      <w:ind w:left="851" w:hanging="851"/>
      <w:outlineLvl w:val="4"/>
    </w:pPr>
  </w:style>
  <w:style w:type="paragraph" w:styleId="1660" w:customStyle="1">
    <w:name w:val="xl29"/>
    <w:basedOn w:val="686"/>
    <w:qFormat/>
    <w:pPr>
      <w:jc w:val="left"/>
      <w:spacing w:before="100" w:beforeAutospacing="1" w:after="100" w:afterAutospacing="1"/>
      <w:widowControl/>
    </w:pPr>
    <w:rPr>
      <w:rFonts w:ascii="Tahoma" w:hAnsi="Tahoma" w:eastAsia="Arial Unicode MS" w:cs="Tahoma"/>
      <w:sz w:val="16"/>
      <w:szCs w:val="16"/>
    </w:rPr>
  </w:style>
  <w:style w:type="paragraph" w:styleId="1661" w:customStyle="1">
    <w:name w:val="文档结构图2"/>
    <w:basedOn w:val="686"/>
    <w:qFormat/>
    <w:rPr>
      <w:rFonts w:ascii="宋体"/>
      <w:sz w:val="18"/>
      <w:szCs w:val="18"/>
    </w:rPr>
  </w:style>
  <w:style w:type="paragraph" w:styleId="1662" w:customStyle="1">
    <w:name w:val="xl59"/>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63" w:customStyle="1">
    <w:name w:val="xl206"/>
    <w:basedOn w:val="686"/>
    <w:qFormat/>
    <w:pPr>
      <w:jc w:val="left"/>
      <w:spacing w:before="100" w:beforeAutospacing="1" w:after="100" w:afterAutospacing="1"/>
      <w:shd w:val="clear" w:color="000000" w:fill="ffffff"/>
      <w:widowControl/>
    </w:pPr>
    <w:rPr>
      <w:rFonts w:ascii="Arial" w:hAnsi="Arial" w:cs="Arial"/>
      <w:sz w:val="20"/>
      <w:szCs w:val="20"/>
    </w:rPr>
  </w:style>
  <w:style w:type="paragraph" w:styleId="1664" w:customStyle="1">
    <w:name w:val="xl320"/>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5" w:customStyle="1">
    <w:name w:val="xl38"/>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666" w:customStyle="1">
    <w:name w:val="附录四级条标题"/>
    <w:basedOn w:val="1659"/>
    <w:next w:val="1042"/>
    <w:qFormat/>
    <w:pPr>
      <w:ind w:left="992" w:hanging="992"/>
      <w:outlineLvl w:val="5"/>
    </w:pPr>
  </w:style>
  <w:style w:type="paragraph" w:styleId="1667" w:customStyle="1">
    <w:name w:val="font8"/>
    <w:basedOn w:val="686"/>
    <w:qFormat/>
    <w:pPr>
      <w:jc w:val="left"/>
      <w:spacing w:before="100" w:beforeAutospacing="1" w:after="100" w:afterAutospacing="1"/>
      <w:widowControl/>
    </w:pPr>
    <w:rPr>
      <w:rFonts w:hint="eastAsia" w:ascii="宋体" w:hAnsi="宋体"/>
      <w:color w:val="000000"/>
      <w:sz w:val="20"/>
      <w:szCs w:val="20"/>
    </w:rPr>
  </w:style>
  <w:style w:type="paragraph" w:styleId="1668" w:customStyle="1">
    <w:name w:val="xl187"/>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customStyle="1">
    <w:name w:val="xl280"/>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正文符号编号"/>
    <w:basedOn w:val="686"/>
    <w:qFormat/>
    <w:pPr>
      <w:ind w:left="1395" w:hanging="600"/>
      <w:spacing w:line="360" w:lineRule="auto"/>
      <w:tabs>
        <w:tab w:val="left" w:pos="1395" w:leader="none"/>
      </w:tabs>
    </w:pPr>
    <w:rPr>
      <w:sz w:val="24"/>
      <w:szCs w:val="20"/>
    </w:rPr>
  </w:style>
  <w:style w:type="paragraph" w:styleId="1671" w:customStyle="1">
    <w:name w:val="xl310"/>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customStyle="1">
    <w:name w:val="xl252"/>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正文 + 四号"/>
    <w:basedOn w:val="686"/>
    <w:qFormat/>
    <w:pPr>
      <w:spacing w:line="480" w:lineRule="exact"/>
    </w:pPr>
    <w:rPr>
      <w:sz w:val="28"/>
      <w:szCs w:val="20"/>
    </w:rPr>
  </w:style>
  <w:style w:type="paragraph" w:styleId="1674" w:customStyle="1">
    <w:name w:val="xl157"/>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Char1 Char Char Char"/>
    <w:basedOn w:val="686"/>
    <w:uiPriority w:val="99"/>
    <w:qFormat/>
    <w:rPr>
      <w:rFonts w:ascii="Tahoma" w:hAnsi="Tahoma"/>
      <w:sz w:val="24"/>
      <w:szCs w:val="20"/>
    </w:rPr>
  </w:style>
  <w:style w:type="paragraph" w:styleId="1676" w:customStyle="1">
    <w:name w:val="xl51"/>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77" w:customStyle="1">
    <w:name w:val="xl295"/>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8" w:customStyle="1">
    <w:name w:val="附录五级条标题"/>
    <w:basedOn w:val="1666"/>
    <w:next w:val="1042"/>
    <w:qFormat/>
    <w:pPr>
      <w:ind w:left="2940" w:hanging="420"/>
      <w:tabs>
        <w:tab w:val="left" w:pos="780" w:leader="none"/>
        <w:tab w:val="left" w:pos="1800" w:leader="none"/>
      </w:tabs>
      <w:outlineLvl w:val="6"/>
    </w:pPr>
  </w:style>
  <w:style w:type="paragraph" w:styleId="1679" w:customStyle="1">
    <w:name w:val="font11"/>
    <w:basedOn w:val="686"/>
    <w:qFormat/>
    <w:pPr>
      <w:jc w:val="left"/>
      <w:spacing w:before="100" w:beforeAutospacing="1" w:after="100" w:afterAutospacing="1"/>
      <w:widowControl/>
    </w:pPr>
    <w:rPr>
      <w:rFonts w:hint="eastAsia" w:ascii="宋体" w:hAnsi="宋体"/>
      <w:sz w:val="20"/>
      <w:szCs w:val="20"/>
    </w:rPr>
  </w:style>
  <w:style w:type="paragraph" w:styleId="1680" w:customStyle="1">
    <w:name w:val="xl173"/>
    <w:basedOn w:val="68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正文首行缩进1"/>
    <w:basedOn w:val="686"/>
    <w:qFormat/>
    <w:pPr>
      <w:ind w:firstLine="420"/>
      <w:spacing w:line="360" w:lineRule="auto"/>
    </w:pPr>
    <w:rPr>
      <w:rFonts w:ascii="Arial" w:hAnsi="Arial"/>
      <w:sz w:val="20"/>
      <w:szCs w:val="21"/>
    </w:rPr>
  </w:style>
  <w:style w:type="paragraph" w:styleId="1682" w:customStyle="1">
    <w:name w:val="图表目录1"/>
    <w:basedOn w:val="726"/>
    <w:qFormat/>
    <w:pPr>
      <w:jc w:val="center"/>
      <w:spacing w:after="120" w:line="360" w:lineRule="auto"/>
    </w:pPr>
    <w:rPr>
      <w:rFonts w:ascii="楷体"/>
      <w:sz w:val="28"/>
    </w:rPr>
  </w:style>
  <w:style w:type="paragraph" w:styleId="1683" w:customStyle="1">
    <w:name w:val="xl299"/>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4" w:customStyle="1">
    <w:name w:val="xl259"/>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xl46"/>
    <w:basedOn w:val="686"/>
    <w:qFormat/>
    <w:pPr>
      <w:jc w:val="left"/>
      <w:spacing w:before="100" w:beforeAutospacing="1" w:after="100" w:afterAutospacing="1"/>
      <w:widowControl/>
    </w:pPr>
    <w:rPr>
      <w:rFonts w:ascii="Arial Unicode MS" w:hAnsi="Arial Unicode MS" w:eastAsia="Arial Unicode MS"/>
      <w:sz w:val="24"/>
    </w:rPr>
  </w:style>
  <w:style w:type="paragraph" w:styleId="1686" w:customStyle="1">
    <w:name w:val="xl71"/>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87" w:customStyle="1">
    <w:name w:val="xl226"/>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xl217"/>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表格1"/>
    <w:basedOn w:val="686"/>
    <w:qFormat/>
    <w:rPr>
      <w:rFonts w:ascii="宋体"/>
      <w:szCs w:val="21"/>
    </w:rPr>
  </w:style>
  <w:style w:type="paragraph" w:styleId="1690" w:customStyle="1">
    <w:name w:val="TOC 51"/>
    <w:basedOn w:val="686"/>
    <w:next w:val="686"/>
    <w:uiPriority w:val="39"/>
    <w:qFormat/>
    <w:pPr>
      <w:ind w:left="1680"/>
    </w:pPr>
  </w:style>
  <w:style w:type="paragraph" w:styleId="1691" w:customStyle="1">
    <w:name w:val="xl172"/>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Style Heading 3H31.1.1标题 3Level 3 Headlevel_3PIM 3h3sect1.2...."/>
    <w:basedOn w:val="689"/>
    <w:qFormat/>
    <w:pPr>
      <w:ind w:left="720" w:hanging="720"/>
      <w:spacing w:before="120" w:after="120" w:line="360" w:lineRule="auto"/>
    </w:pPr>
    <w:rPr>
      <w:rFonts w:eastAsia="黑体"/>
      <w:bCs/>
      <w:sz w:val="24"/>
    </w:rPr>
  </w:style>
  <w:style w:type="paragraph" w:styleId="1693" w:customStyle="1">
    <w:name w:val="xl256"/>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customStyle="1">
    <w:name w:val="xl26"/>
    <w:basedOn w:val="68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5" w:customStyle="1">
    <w:name w:val="xl302"/>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6" w:customStyle="1">
    <w:name w:val="列项——"/>
    <w:qFormat/>
    <w:pPr>
      <w:ind w:left="840" w:hanging="420"/>
      <w:jc w:val="both"/>
      <w:widowControl w:val="off"/>
      <w:tabs>
        <w:tab w:val="left" w:pos="1140" w:leader="none"/>
      </w:tabs>
    </w:pPr>
    <w:rPr>
      <w:rFonts w:ascii="宋体" w:hAnsi="Times New Roman"/>
      <w:sz w:val="21"/>
    </w:rPr>
  </w:style>
  <w:style w:type="paragraph" w:styleId="1697" w:customStyle="1">
    <w:name w:val="Char1"/>
    <w:basedOn w:val="686"/>
    <w:qFormat/>
    <w:pPr>
      <w:ind w:left="840" w:hanging="420"/>
      <w:tabs>
        <w:tab w:val="left" w:pos="840" w:leader="none"/>
      </w:tabs>
    </w:pPr>
    <w:rPr>
      <w:sz w:val="24"/>
    </w:rPr>
  </w:style>
  <w:style w:type="paragraph" w:styleId="1698" w:customStyle="1">
    <w:name w:val="xl255"/>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customStyle="1">
    <w:name w:val="font14"/>
    <w:basedOn w:val="686"/>
    <w:qFormat/>
    <w:pPr>
      <w:jc w:val="left"/>
      <w:spacing w:before="100" w:beforeAutospacing="1" w:after="100" w:afterAutospacing="1"/>
      <w:widowControl/>
    </w:pPr>
    <w:rPr>
      <w:rFonts w:ascii="宋体" w:hAnsi="宋体" w:cs="宋体"/>
      <w:sz w:val="20"/>
      <w:szCs w:val="20"/>
    </w:rPr>
  </w:style>
  <w:style w:type="paragraph" w:styleId="1700" w:customStyle="1">
    <w:name w:val="font7"/>
    <w:basedOn w:val="686"/>
    <w:qFormat/>
    <w:pPr>
      <w:jc w:val="left"/>
      <w:spacing w:before="100" w:beforeAutospacing="1" w:after="100" w:afterAutospacing="1"/>
      <w:widowControl/>
    </w:pPr>
    <w:rPr>
      <w:rFonts w:eastAsia="Arial Unicode MS"/>
      <w:b/>
      <w:bCs/>
      <w:color w:val="000000"/>
      <w:sz w:val="20"/>
      <w:szCs w:val="20"/>
    </w:rPr>
  </w:style>
  <w:style w:type="paragraph" w:styleId="1701" w:customStyle="1">
    <w:name w:val="xl222"/>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customStyle="1">
    <w:name w:val="xl236"/>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TOC 81"/>
    <w:basedOn w:val="686"/>
    <w:next w:val="686"/>
    <w:uiPriority w:val="39"/>
    <w:qFormat/>
    <w:pPr>
      <w:ind w:left="2940"/>
    </w:pPr>
  </w:style>
  <w:style w:type="paragraph" w:styleId="1704" w:customStyle="1">
    <w:name w:val="xl292"/>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5" w:customStyle="1">
    <w:name w:val="标准标志"/>
    <w:next w:val="686"/>
    <w:qFormat/>
    <w:pPr>
      <w:jc w:val="right"/>
      <w:spacing w:line="0" w:lineRule="atLeast"/>
      <w:shd w:val="solid" w:color="ffffff" w:fill="ffffff"/>
      <w:framePr w:w="2268" w:h="1392" w:wrap="around" w:hAnchor="margin" w:x="6748" w:y="171" w:hRule="exact"/>
    </w:pPr>
    <w:rPr>
      <w:rFonts w:ascii="Times New Roman" w:hAnsi="Times New Roman"/>
      <w:b/>
      <w:sz w:val="96"/>
    </w:rPr>
  </w:style>
  <w:style w:type="paragraph" w:styleId="1706" w:customStyle="1">
    <w:name w:val="xl45"/>
    <w:basedOn w:val="686"/>
    <w:qFormat/>
    <w:pPr>
      <w:jc w:val="left"/>
      <w:spacing w:before="100" w:beforeAutospacing="1" w:after="100" w:afterAutospacing="1"/>
      <w:widowControl/>
    </w:pPr>
    <w:rPr>
      <w:rFonts w:hint="eastAsia" w:ascii="黑体" w:hAnsi="Arial Unicode MS" w:eastAsia="黑体"/>
      <w:b/>
      <w:bCs/>
      <w:sz w:val="24"/>
    </w:rPr>
  </w:style>
  <w:style w:type="paragraph" w:styleId="1707" w:customStyle="1">
    <w:name w:val="xl198"/>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列项·"/>
    <w:qFormat/>
    <w:pPr>
      <w:ind w:left="840" w:hanging="425"/>
      <w:jc w:val="both"/>
      <w:tabs>
        <w:tab w:val="left" w:pos="425" w:leader="none"/>
        <w:tab w:val="left" w:pos="840" w:leader="none"/>
      </w:tabs>
    </w:pPr>
    <w:rPr>
      <w:rFonts w:ascii="宋体" w:hAnsi="Times New Roman"/>
      <w:sz w:val="21"/>
    </w:rPr>
  </w:style>
  <w:style w:type="paragraph" w:styleId="1709" w:customStyle="1">
    <w:name w:val="xl159"/>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TOC 标题121"/>
    <w:basedOn w:val="687"/>
    <w:next w:val="68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1" w:customStyle="1">
    <w:name w:val="标准称谓"/>
    <w:next w:val="686"/>
    <w:qFormat/>
    <w:pPr>
      <w:jc w:val="both"/>
      <w:spacing w:line="0" w:lineRule="atLeast"/>
      <w:widowControl w:val="off"/>
      <w:framePr w:w="9638" w:h="754" w:vSpace="180" w:hSpace="180" w:wrap="around" w:vAnchor="page" w:hAnchor="margin" w:xAlign="center" w:y="2128" w:hRule="exact"/>
    </w:pPr>
    <w:rPr>
      <w:rFonts w:ascii="宋体" w:hAnsi="Times New Roman"/>
      <w:b/>
      <w:bCs/>
      <w:spacing w:val="20"/>
      <w:sz w:val="52"/>
    </w:rPr>
  </w:style>
  <w:style w:type="paragraph" w:styleId="1712" w:customStyle="1">
    <w:name w:val="xl170"/>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customStyle="1">
    <w:name w:val="文本块2"/>
    <w:basedOn w:val="686"/>
    <w:qFormat/>
    <w:pPr>
      <w:ind w:left="630" w:right="630"/>
      <w:jc w:val="center"/>
    </w:pPr>
    <w:rPr>
      <w:rFonts w:ascii="宋体"/>
      <w:b/>
      <w:sz w:val="32"/>
    </w:rPr>
  </w:style>
  <w:style w:type="paragraph" w:styleId="1714" w:customStyle="1">
    <w:name w:val="正文格式"/>
    <w:basedOn w:val="686"/>
    <w:qFormat/>
    <w:pPr>
      <w:ind w:firstLine="482"/>
      <w:spacing w:line="400" w:lineRule="exact"/>
      <w:widowControl/>
    </w:pPr>
    <w:rPr>
      <w:rFonts w:ascii="Arial" w:hAnsi="Arial" w:eastAsia="新宋体"/>
      <w:sz w:val="24"/>
      <w:szCs w:val="20"/>
    </w:rPr>
  </w:style>
  <w:style w:type="paragraph" w:styleId="1715" w:customStyle="1">
    <w:name w:val="xl191"/>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xl193"/>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TOC 41"/>
    <w:basedOn w:val="686"/>
    <w:next w:val="686"/>
    <w:uiPriority w:val="39"/>
    <w:qFormat/>
    <w:pPr>
      <w:ind w:left="1260"/>
    </w:pPr>
  </w:style>
  <w:style w:type="paragraph" w:styleId="1718" w:customStyle="1">
    <w:name w:val="xl262"/>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9" w:customStyle="1">
    <w:name w:val="目次、标准名称标题"/>
    <w:basedOn w:val="1518"/>
    <w:next w:val="1042"/>
    <w:qFormat/>
    <w:pPr>
      <w:spacing w:line="460" w:lineRule="exact"/>
    </w:pPr>
  </w:style>
  <w:style w:type="paragraph" w:styleId="1720" w:customStyle="1">
    <w:name w:val="xl68"/>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1" w:customStyle="1">
    <w:name w:val="xl167"/>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xl182"/>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段 Char"/>
    <w:qFormat/>
    <w:pPr>
      <w:ind w:firstLine="200"/>
      <w:jc w:val="both"/>
    </w:pPr>
    <w:rPr>
      <w:rFonts w:ascii="宋体" w:hAnsi="Times New Roman"/>
      <w:sz w:val="21"/>
    </w:rPr>
  </w:style>
  <w:style w:type="paragraph" w:styleId="1724" w:customStyle="1">
    <w:name w:val="xl49"/>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25" w:customStyle="1">
    <w:name w:val="xl298"/>
    <w:basedOn w:val="68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6" w:customStyle="1">
    <w:name w:val="xl221"/>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普通正文"/>
    <w:basedOn w:val="686"/>
    <w:qFormat/>
    <w:pPr>
      <w:ind w:firstLine="480"/>
      <w:jc w:val="left"/>
      <w:spacing w:before="120" w:after="120" w:line="360" w:lineRule="auto"/>
    </w:pPr>
    <w:rPr>
      <w:rFonts w:ascii="Arial" w:hAnsi="Arial"/>
      <w:sz w:val="24"/>
    </w:rPr>
  </w:style>
  <w:style w:type="paragraph" w:styleId="1728" w:customStyle="1">
    <w:name w:val="TOC 61"/>
    <w:basedOn w:val="686"/>
    <w:next w:val="686"/>
    <w:uiPriority w:val="39"/>
    <w:qFormat/>
    <w:pPr>
      <w:ind w:left="2100"/>
    </w:pPr>
  </w:style>
  <w:style w:type="paragraph" w:styleId="1729" w:customStyle="1">
    <w:name w:val="xl239"/>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0" w:customStyle="1">
    <w:name w:val="标准书脚_偶数页"/>
    <w:qFormat/>
    <w:pPr>
      <w:spacing w:before="120"/>
    </w:pPr>
    <w:rPr>
      <w:rFonts w:ascii="Times New Roman" w:hAnsi="Times New Roman"/>
      <w:sz w:val="18"/>
    </w:rPr>
  </w:style>
  <w:style w:type="paragraph" w:styleId="1731" w:customStyle="1">
    <w:name w:val="样式 标题 2市检方案标题2第一层条h22章标题节标题第一章 标题 2Heading 2 HiddenHead..."/>
    <w:basedOn w:val="688"/>
    <w:qFormat/>
    <w:pPr>
      <w:jc w:val="left"/>
      <w:spacing w:before="120" w:after="120" w:line="264" w:lineRule="auto"/>
    </w:pPr>
    <w:rPr>
      <w:rFonts w:ascii="楷体_GB2312" w:hAnsi="楷体" w:cs="宋体"/>
      <w:color w:val="000000"/>
      <w:sz w:val="28"/>
      <w:szCs w:val="28"/>
    </w:rPr>
  </w:style>
  <w:style w:type="paragraph" w:styleId="1732" w:customStyle="1">
    <w:name w:val="xl288"/>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Item List in Table"/>
    <w:basedOn w:val="686"/>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34" w:customStyle="1">
    <w:name w:val="Char Char1"/>
    <w:basedOn w:val="686"/>
    <w:uiPriority w:val="99"/>
    <w:semiHidden/>
    <w:qFormat/>
    <w:pPr>
      <w:jc w:val="left"/>
      <w:spacing w:after="160" w:line="240" w:lineRule="exact"/>
      <w:widowControl/>
    </w:pPr>
    <w:rPr>
      <w:rFonts w:ascii="Verdana" w:hAnsi="Verdana"/>
      <w:sz w:val="20"/>
      <w:lang w:eastAsia="en-US"/>
    </w:rPr>
  </w:style>
  <w:style w:type="paragraph" w:styleId="1735" w:customStyle="1">
    <w:name w:val="xl66"/>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36" w:customStyle="1">
    <w:name w:val="日期2"/>
    <w:basedOn w:val="686"/>
    <w:next w:val="686"/>
    <w:qFormat/>
    <w:pPr>
      <w:ind w:left="100"/>
    </w:pPr>
    <w:rPr>
      <w:rFonts w:ascii="仿宋_GB2312" w:eastAsia="仿宋_GB2312"/>
      <w:b/>
      <w:sz w:val="36"/>
    </w:rPr>
  </w:style>
  <w:style w:type="paragraph" w:styleId="1737" w:customStyle="1">
    <w:name w:val="xl33"/>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38" w:customStyle="1">
    <w:name w:val="xl201"/>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271"/>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0" w:customStyle="1">
    <w:name w:val="样式4 Char"/>
    <w:basedOn w:val="686"/>
    <w:qFormat/>
    <w:pPr>
      <w:ind w:firstLine="480"/>
      <w:jc w:val="left"/>
      <w:spacing w:line="360" w:lineRule="auto"/>
      <w:widowControl/>
    </w:pPr>
    <w:rPr>
      <w:color w:val="000000"/>
      <w:sz w:val="24"/>
    </w:rPr>
  </w:style>
  <w:style w:type="paragraph" w:styleId="1741" w:customStyle="1">
    <w:name w:val="xl57"/>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2" w:customStyle="1">
    <w:name w:val="xl203"/>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xl31"/>
    <w:basedOn w:val="686"/>
    <w:qFormat/>
    <w:pPr>
      <w:jc w:val="left"/>
      <w:spacing w:before="100" w:beforeAutospacing="1" w:after="100" w:afterAutospacing="1"/>
      <w:widowControl/>
    </w:pPr>
    <w:rPr>
      <w:rFonts w:ascii="Tahoma" w:hAnsi="Tahoma" w:eastAsia="Arial Unicode MS" w:cs="Tahoma"/>
      <w:sz w:val="16"/>
      <w:szCs w:val="16"/>
    </w:rPr>
  </w:style>
  <w:style w:type="paragraph" w:styleId="1744" w:customStyle="1">
    <w:name w:val="xl297"/>
    <w:basedOn w:val="68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5" w:customStyle="1">
    <w:name w:val="xl150"/>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xl225"/>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7" w:customStyle="1">
    <w:name w:val="xl27"/>
    <w:basedOn w:val="686"/>
    <w:qFormat/>
    <w:pPr>
      <w:jc w:val="left"/>
      <w:spacing w:before="100" w:beforeAutospacing="1" w:after="100" w:afterAutospacing="1"/>
      <w:widowControl/>
    </w:pPr>
    <w:rPr>
      <w:rFonts w:ascii="Tahoma" w:hAnsi="Tahoma" w:eastAsia="Arial Unicode MS" w:cs="Tahoma"/>
      <w:sz w:val="16"/>
      <w:szCs w:val="16"/>
    </w:rPr>
  </w:style>
  <w:style w:type="paragraph" w:styleId="1748" w:customStyle="1">
    <w:name w:val="xl269"/>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xl306"/>
    <w:basedOn w:val="68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0" w:customStyle="1">
    <w:name w:val="标准书眉_偶数页"/>
    <w:basedOn w:val="1751"/>
    <w:next w:val="686"/>
    <w:qFormat/>
    <w:pPr>
      <w:jc w:val="left"/>
    </w:pPr>
  </w:style>
  <w:style w:type="paragraph" w:styleId="1751" w:customStyle="1">
    <w:name w:val="标准书眉_奇数页"/>
    <w:next w:val="686"/>
    <w:qFormat/>
    <w:pPr>
      <w:jc w:val="right"/>
      <w:spacing w:after="120"/>
      <w:tabs>
        <w:tab w:val="center" w:pos="4154" w:leader="none"/>
        <w:tab w:val="right" w:pos="8306" w:leader="none"/>
      </w:tabs>
    </w:pPr>
    <w:rPr>
      <w:rFonts w:ascii="Times New Roman" w:hAnsi="Times New Roman"/>
      <w:sz w:val="21"/>
    </w:rPr>
  </w:style>
  <w:style w:type="paragraph" w:styleId="1752" w:customStyle="1">
    <w:name w:val="xl55"/>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3" w:customStyle="1">
    <w:name w:val="xl192"/>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customStyle="1">
    <w:name w:val="xl153"/>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customStyle="1">
    <w:name w:val="内容标题"/>
    <w:basedOn w:val="686"/>
    <w:qFormat/>
    <w:pPr>
      <w:shd w:val="clear" w:color="auto" w:fill="000080"/>
    </w:pPr>
    <w:rPr>
      <w:rFonts w:ascii="Tahoma" w:hAnsi="Tahoma"/>
      <w:sz w:val="24"/>
      <w:shd w:val="clear" w:color="auto" w:fill="000080"/>
    </w:rPr>
  </w:style>
  <w:style w:type="paragraph" w:styleId="1756" w:customStyle="1">
    <w:name w:val="xl197"/>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xl235"/>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样式2"/>
    <w:basedOn w:val="686"/>
    <w:qFormat/>
    <w:pPr>
      <w:ind w:left="624" w:hanging="720"/>
    </w:pPr>
    <w:rPr>
      <w:rFonts w:ascii="黑体" w:eastAsia="黑体"/>
      <w:b/>
      <w:sz w:val="30"/>
    </w:rPr>
  </w:style>
  <w:style w:type="paragraph" w:styleId="1759" w:customStyle="1">
    <w:name w:val="xl163"/>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xl147"/>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默认段落字体 Para Char Char Char Char Char Char Char"/>
    <w:basedOn w:val="686"/>
    <w:qFormat/>
    <w:pPr>
      <w:ind w:left="200"/>
      <w:jc w:val="left"/>
      <w:spacing w:line="360" w:lineRule="auto"/>
    </w:pPr>
    <w:rPr>
      <w:rFonts w:ascii="宋体" w:hAnsi="宋体"/>
      <w:color w:val="000000"/>
      <w:sz w:val="24"/>
      <w:szCs w:val="20"/>
    </w:rPr>
  </w:style>
  <w:style w:type="paragraph" w:styleId="1762" w:customStyle="1">
    <w:name w:val="xl146"/>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3" w:customStyle="1">
    <w:name w:val="xl76"/>
    <w:basedOn w:val="6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4" w:customStyle="1">
    <w:name w:val="xl186"/>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表格文字"/>
    <w:basedOn w:val="686"/>
    <w:qFormat/>
    <w:pPr>
      <w:jc w:val="center"/>
      <w:tabs>
        <w:tab w:val="left" w:pos="7740" w:leader="none"/>
      </w:tabs>
    </w:pPr>
    <w:rPr>
      <w:rFonts w:ascii="宋体" w:hAnsi="宋体"/>
      <w:sz w:val="24"/>
      <w:szCs w:val="20"/>
    </w:rPr>
  </w:style>
  <w:style w:type="paragraph" w:styleId="1766" w:customStyle="1">
    <w:name w:val="xl213"/>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xl196"/>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表格文本"/>
    <w:basedOn w:val="686"/>
    <w:qFormat/>
    <w:pPr>
      <w:jc w:val="left"/>
      <w:tabs>
        <w:tab w:val="decimal" w:pos="0" w:leader="none"/>
      </w:tabs>
    </w:pPr>
    <w:rPr>
      <w:rFonts w:ascii="Arial" w:hAnsi="Arial"/>
      <w:szCs w:val="21"/>
    </w:rPr>
  </w:style>
  <w:style w:type="paragraph" w:styleId="1769" w:customStyle="1">
    <w:name w:val="xl307"/>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0" w:customStyle="1">
    <w:name w:val="Default"/>
    <w:qFormat/>
    <w:pPr>
      <w:widowControl w:val="off"/>
    </w:pPr>
    <w:rPr>
      <w:rFonts w:ascii="宋体" w:hAnsi="Times New Roman"/>
      <w:color w:val="000000"/>
      <w:sz w:val="24"/>
      <w:szCs w:val="24"/>
    </w:rPr>
  </w:style>
  <w:style w:type="paragraph" w:styleId="1771" w:customStyle="1">
    <w:name w:val="xl179"/>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tabletext"/>
    <w:basedOn w:val="686"/>
    <w:qFormat/>
    <w:pPr>
      <w:jc w:val="left"/>
      <w:spacing w:before="100" w:beforeAutospacing="1" w:after="100" w:afterAutospacing="1" w:line="284" w:lineRule="atLeast"/>
      <w:widowControl/>
    </w:pPr>
    <w:rPr>
      <w:rFonts w:ascii="宋体" w:hAnsi="宋体" w:cs="宋体"/>
      <w:szCs w:val="21"/>
    </w:rPr>
  </w:style>
  <w:style w:type="paragraph" w:styleId="1773" w:customStyle="1">
    <w:name w:val="xl241"/>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4" w:customStyle="1">
    <w:name w:val="Style First line:  2 ch"/>
    <w:basedOn w:val="686"/>
    <w:qFormat/>
    <w:pPr>
      <w:ind w:firstLine="200"/>
      <w:spacing w:line="440" w:lineRule="exact"/>
    </w:pPr>
    <w:rPr>
      <w:sz w:val="24"/>
    </w:rPr>
  </w:style>
  <w:style w:type="paragraph" w:styleId="1775" w:customStyle="1">
    <w:name w:val="xl160"/>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正文４"/>
    <w:basedOn w:val="686"/>
    <w:qFormat/>
    <w:pPr>
      <w:ind w:firstLine="480"/>
      <w:spacing w:line="360" w:lineRule="auto"/>
    </w:pPr>
    <w:rPr>
      <w:sz w:val="24"/>
      <w:szCs w:val="20"/>
    </w:rPr>
  </w:style>
  <w:style w:type="paragraph" w:styleId="1777" w:customStyle="1">
    <w:name w:val="普通(网站)1"/>
    <w:basedOn w:val="686"/>
    <w:qFormat/>
    <w:pPr>
      <w:jc w:val="left"/>
      <w:spacing w:before="100" w:beforeAutospacing="1" w:after="100" w:afterAutospacing="1"/>
      <w:widowControl/>
    </w:pPr>
    <w:rPr>
      <w:rFonts w:ascii="宋体" w:hAnsi="宋体" w:cs="宋体"/>
      <w:color w:val="000000"/>
      <w:sz w:val="24"/>
    </w:rPr>
  </w:style>
  <w:style w:type="paragraph" w:styleId="1778" w:customStyle="1">
    <w:name w:val="图表脚注"/>
    <w:next w:val="1042"/>
    <w:qFormat/>
    <w:pPr>
      <w:ind w:left="300" w:hanging="100"/>
      <w:jc w:val="both"/>
    </w:pPr>
    <w:rPr>
      <w:rFonts w:ascii="宋体" w:hAnsi="Times New Roman"/>
      <w:sz w:val="18"/>
    </w:rPr>
  </w:style>
  <w:style w:type="paragraph" w:styleId="1779" w:customStyle="1">
    <w:name w:val="列出段落1"/>
    <w:basedOn w:val="686"/>
    <w:qFormat/>
    <w:pPr>
      <w:ind w:firstLine="420"/>
    </w:pPr>
  </w:style>
  <w:style w:type="paragraph" w:styleId="1780" w:customStyle="1">
    <w:name w:val="无标题条"/>
    <w:next w:val="1042"/>
    <w:qFormat/>
    <w:pPr>
      <w:jc w:val="both"/>
    </w:pPr>
    <w:rPr>
      <w:rFonts w:ascii="Times New Roman" w:hAnsi="Times New Roman"/>
      <w:sz w:val="21"/>
    </w:rPr>
  </w:style>
  <w:style w:type="paragraph" w:styleId="1781" w:customStyle="1">
    <w:name w:val="xl177"/>
    <w:basedOn w:val="68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注示头"/>
    <w:basedOn w:val="686"/>
    <w:qFormat/>
    <w:pPr>
      <w:pBdr>
        <w:top w:val="single" w:color="000000" w:sz="4" w:space="1"/>
      </w:pBdr>
    </w:pPr>
    <w:rPr>
      <w:rFonts w:ascii="Arial" w:hAnsi="Arial" w:eastAsia="黑体"/>
      <w:sz w:val="18"/>
      <w:szCs w:val="20"/>
    </w:rPr>
  </w:style>
  <w:style w:type="paragraph" w:styleId="1783" w:customStyle="1">
    <w:name w:val="xl204"/>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封面标准名称"/>
    <w:qFormat/>
    <w:pPr>
      <w:jc w:val="center"/>
      <w:spacing w:line="680" w:lineRule="exact"/>
      <w:widowControl w:val="off"/>
      <w:framePr w:w="9638" w:h="6917" w:wrap="around" w:hAnchor="margin" w:xAlign="center" w:y="5955" w:hRule="exact"/>
    </w:pPr>
    <w:rPr>
      <w:rFonts w:ascii="黑体" w:hAnsi="Times New Roman" w:eastAsia="黑体"/>
      <w:sz w:val="52"/>
    </w:rPr>
  </w:style>
  <w:style w:type="paragraph" w:styleId="1785" w:customStyle="1">
    <w:name w:val="xl25"/>
    <w:basedOn w:val="68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6" w:customStyle="1">
    <w:name w:val="xl238"/>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xl52"/>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88" w:customStyle="1">
    <w:name w:val="DLP3.4.4"/>
    <w:basedOn w:val="686"/>
    <w:qFormat/>
    <w:pPr>
      <w:ind w:left="1069" w:hanging="709"/>
      <w:keepLines/>
      <w:keepNext/>
      <w:spacing w:before="260" w:after="260" w:line="416" w:lineRule="auto"/>
      <w:tabs>
        <w:tab w:val="left" w:pos="1069" w:leader="none"/>
      </w:tabs>
      <w:outlineLvl w:val="2"/>
    </w:pPr>
    <w:rPr>
      <w:b/>
      <w:sz w:val="30"/>
    </w:rPr>
  </w:style>
  <w:style w:type="paragraph" w:styleId="1789" w:customStyle="1">
    <w:name w:val="标准书脚_奇数页"/>
    <w:qFormat/>
    <w:pPr>
      <w:jc w:val="right"/>
      <w:spacing w:before="120"/>
    </w:pPr>
    <w:rPr>
      <w:rFonts w:ascii="Times New Roman" w:hAnsi="Times New Roman"/>
      <w:sz w:val="18"/>
    </w:rPr>
  </w:style>
  <w:style w:type="paragraph" w:styleId="1790" w:customStyle="1">
    <w:name w:val="纯文本1"/>
    <w:basedOn w:val="686"/>
    <w:link w:val="1791"/>
    <w:qFormat/>
    <w:rPr>
      <w:rFonts w:ascii="宋体" w:hAnsi="Courier New"/>
      <w:szCs w:val="21"/>
    </w:rPr>
  </w:style>
  <w:style w:type="character" w:styleId="1791" w:customStyle="1">
    <w:name w:val="纯文本 Char1"/>
    <w:link w:val="1790"/>
    <w:qFormat/>
    <w:rPr>
      <w:rFonts w:ascii="宋体" w:hAnsi="Courier New"/>
      <w:sz w:val="21"/>
      <w:szCs w:val="21"/>
    </w:rPr>
  </w:style>
  <w:style w:type="paragraph" w:styleId="1792" w:customStyle="1">
    <w:name w:val="列出段落2"/>
    <w:basedOn w:val="686"/>
    <w:qFormat/>
    <w:pPr>
      <w:ind w:firstLine="420"/>
    </w:pPr>
    <w:rPr>
      <w:rFonts w:eastAsia="仿宋_GB2312"/>
      <w:sz w:val="24"/>
    </w:rPr>
  </w:style>
  <w:style w:type="paragraph" w:styleId="1793" w:customStyle="1">
    <w:name w:val="图5"/>
    <w:basedOn w:val="686"/>
    <w:qFormat/>
    <w:pPr>
      <w:jc w:val="center"/>
      <w:spacing w:line="220" w:lineRule="exact"/>
    </w:pPr>
    <w:rPr>
      <w:rFonts w:ascii="仿宋_GB2312" w:eastAsia="仿宋_GB2312"/>
      <w:szCs w:val="20"/>
    </w:rPr>
  </w:style>
  <w:style w:type="paragraph" w:styleId="1794" w:customStyle="1">
    <w:name w:val="无间隔2"/>
    <w:qFormat/>
    <w:pPr>
      <w:jc w:val="both"/>
      <w:widowControl w:val="off"/>
    </w:pPr>
    <w:rPr>
      <w:rFonts w:ascii="Calibri" w:hAnsi="Calibri" w:cs="黑体"/>
      <w:sz w:val="21"/>
      <w:szCs w:val="22"/>
    </w:rPr>
  </w:style>
  <w:style w:type="paragraph" w:styleId="1795" w:customStyle="1">
    <w:name w:val="xl70"/>
    <w:basedOn w:val="6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6" w:customStyle="1">
    <w:name w:val="xl161"/>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7" w:customStyle="1">
    <w:name w:val="正文缩进2"/>
    <w:basedOn w:val="686"/>
    <w:qFormat/>
    <w:pPr>
      <w:ind w:firstLine="420"/>
    </w:pPr>
    <w:rPr>
      <w:szCs w:val="20"/>
    </w:rPr>
  </w:style>
  <w:style w:type="paragraph" w:styleId="1798" w:customStyle="1">
    <w:name w:val="xl176"/>
    <w:basedOn w:val="68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xl151"/>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customStyle="1">
    <w:name w:val="xl152"/>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1" w:customStyle="1">
    <w:name w:val="xl62"/>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2" w:customStyle="1">
    <w:name w:val="xl233"/>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customStyle="1">
    <w:name w:val="xl266"/>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Heading 1 前言"/>
    <w:next w:val="686"/>
    <w:qFormat/>
    <w:pPr>
      <w:jc w:val="center"/>
    </w:pPr>
    <w:rPr>
      <w:rFonts w:ascii="黑体" w:hAnsi="黑体" w:eastAsia="黑体"/>
      <w:b/>
      <w:bCs/>
      <w:sz w:val="32"/>
    </w:rPr>
  </w:style>
  <w:style w:type="paragraph" w:styleId="1805" w:customStyle="1">
    <w:name w:val="xl286"/>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xl74"/>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07" w:customStyle="1">
    <w:name w:val="列表1"/>
    <w:basedOn w:val="686"/>
    <w:qFormat/>
    <w:pPr>
      <w:ind w:left="200" w:hanging="200"/>
    </w:pPr>
  </w:style>
  <w:style w:type="paragraph" w:styleId="1808" w:customStyle="1">
    <w:name w:val="xl289"/>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xl268"/>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Char1 Char Char Char11"/>
    <w:basedOn w:val="686"/>
    <w:qFormat/>
    <w:rPr>
      <w:rFonts w:ascii="Tahoma" w:hAnsi="Tahoma"/>
      <w:sz w:val="24"/>
      <w:szCs w:val="20"/>
    </w:rPr>
  </w:style>
  <w:style w:type="paragraph" w:styleId="1811" w:customStyle="1">
    <w:name w:val="xl308"/>
    <w:basedOn w:val="68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2" w:customStyle="1">
    <w:name w:val="日期1"/>
    <w:basedOn w:val="686"/>
    <w:next w:val="686"/>
    <w:qFormat/>
    <w:pPr>
      <w:jc w:val="right"/>
      <w:spacing w:line="312" w:lineRule="atLeast"/>
    </w:pPr>
    <w:rPr>
      <w:rFonts w:ascii="黑体" w:eastAsia="黑体"/>
      <w:b/>
      <w:sz w:val="32"/>
      <w:szCs w:val="20"/>
    </w:rPr>
  </w:style>
  <w:style w:type="paragraph" w:styleId="1813" w:customStyle="1">
    <w:name w:val="xl317"/>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4" w:customStyle="1">
    <w:name w:val="Char"/>
    <w:basedOn w:val="686"/>
    <w:uiPriority w:val="99"/>
    <w:qFormat/>
    <w:pPr>
      <w:spacing w:line="360" w:lineRule="auto"/>
    </w:pPr>
    <w:rPr>
      <w:sz w:val="24"/>
      <w:szCs w:val="20"/>
    </w:rPr>
  </w:style>
  <w:style w:type="paragraph" w:styleId="1815" w:customStyle="1">
    <w:name w:val="文档结构图1"/>
    <w:basedOn w:val="686"/>
    <w:qFormat/>
    <w:rPr>
      <w:rFonts w:ascii="宋体"/>
      <w:sz w:val="18"/>
      <w:szCs w:val="18"/>
    </w:rPr>
  </w:style>
  <w:style w:type="paragraph" w:styleId="1816" w:customStyle="1">
    <w:name w:val="表格正文"/>
    <w:basedOn w:val="686"/>
    <w:qFormat/>
    <w:pPr>
      <w:jc w:val="center"/>
    </w:pPr>
    <w:rPr>
      <w:rFonts w:eastAsia="仿宋_GB2312"/>
    </w:rPr>
  </w:style>
  <w:style w:type="paragraph" w:styleId="1817" w:customStyle="1">
    <w:name w:val="xl54"/>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8" w:customStyle="1">
    <w:name w:val="xl205"/>
    <w:basedOn w:val="686"/>
    <w:qFormat/>
    <w:pPr>
      <w:jc w:val="left"/>
      <w:spacing w:before="100" w:beforeAutospacing="1" w:after="100" w:afterAutospacing="1"/>
      <w:shd w:val="clear" w:color="000000" w:fill="ffffff"/>
      <w:widowControl/>
    </w:pPr>
    <w:rPr>
      <w:rFonts w:ascii="Arial" w:hAnsi="Arial" w:cs="Arial"/>
      <w:sz w:val="20"/>
      <w:szCs w:val="20"/>
    </w:rPr>
  </w:style>
  <w:style w:type="paragraph" w:styleId="1819" w:customStyle="1">
    <w:name w:val="xl305"/>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0" w:customStyle="1">
    <w:name w:val="Birdseed"/>
    <w:basedOn w:val="686"/>
    <w:qFormat/>
    <w:pPr>
      <w:jc w:val="left"/>
      <w:widowControl/>
    </w:pPr>
    <w:rPr>
      <w:rFonts w:ascii="Palatino Linotype" w:hAnsi="Palatino Linotype"/>
      <w:sz w:val="18"/>
      <w:szCs w:val="20"/>
    </w:rPr>
  </w:style>
  <w:style w:type="paragraph" w:styleId="1821" w:customStyle="1">
    <w:name w:val="TOC 91"/>
    <w:basedOn w:val="686"/>
    <w:next w:val="686"/>
    <w:uiPriority w:val="39"/>
    <w:qFormat/>
    <w:pPr>
      <w:ind w:left="3360"/>
    </w:pPr>
  </w:style>
  <w:style w:type="paragraph" w:styleId="1822" w:customStyle="1">
    <w:name w:val="xl249"/>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xl65"/>
    <w:basedOn w:val="6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4" w:customStyle="1">
    <w:name w:val="xl158"/>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正文--表格内正文"/>
    <w:basedOn w:val="686"/>
    <w:qFormat/>
    <w:pPr>
      <w:jc w:val="center"/>
      <w:spacing w:line="0" w:lineRule="atLeast"/>
    </w:pPr>
    <w:rPr>
      <w:rFonts w:ascii="宋体" w:hAnsi="宋体"/>
      <w:sz w:val="24"/>
    </w:rPr>
  </w:style>
  <w:style w:type="paragraph" w:styleId="1826" w:customStyle="1">
    <w:name w:val="xl265"/>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样式 行距: 1.5 倍行距"/>
    <w:basedOn w:val="686"/>
    <w:qFormat/>
    <w:pPr>
      <w:spacing w:line="360" w:lineRule="auto"/>
    </w:pPr>
    <w:rPr>
      <w:rFonts w:ascii="宋体" w:hAnsi="宋体"/>
      <w:bCs/>
      <w:sz w:val="28"/>
      <w:szCs w:val="20"/>
    </w:rPr>
  </w:style>
  <w:style w:type="paragraph" w:styleId="1828" w:customStyle="1">
    <w:name w:val="正文首行缩进2"/>
    <w:basedOn w:val="686"/>
    <w:qFormat/>
    <w:pPr>
      <w:ind w:firstLine="420"/>
      <w:spacing w:line="360" w:lineRule="auto"/>
    </w:pPr>
    <w:rPr>
      <w:rFonts w:ascii="Arial" w:hAnsi="Arial"/>
      <w:sz w:val="20"/>
      <w:szCs w:val="21"/>
    </w:rPr>
  </w:style>
  <w:style w:type="paragraph" w:styleId="1829" w:customStyle="1">
    <w:name w:val="Table Paragraph"/>
    <w:basedOn w:val="686"/>
    <w:qFormat/>
    <w:pPr>
      <w:jc w:val="left"/>
    </w:pPr>
    <w:rPr>
      <w:rFonts w:cs="黑体"/>
      <w:sz w:val="22"/>
      <w:lang w:eastAsia="en-US"/>
    </w:rPr>
  </w:style>
  <w:style w:type="paragraph" w:styleId="1830" w:customStyle="1">
    <w:name w:val="列出段落4"/>
    <w:basedOn w:val="686"/>
    <w:qFormat/>
    <w:pPr>
      <w:ind w:firstLine="420"/>
    </w:pPr>
  </w:style>
  <w:style w:type="paragraph" w:styleId="1831" w:customStyle="1">
    <w:name w:val="其他发布部门"/>
    <w:basedOn w:val="1832"/>
    <w:qFormat/>
    <w:pPr>
      <w:spacing w:line="0" w:lineRule="atLeast"/>
      <w:framePr w:wrap="around"/>
    </w:pPr>
    <w:rPr>
      <w:rFonts w:ascii="黑体" w:eastAsia="黑体"/>
      <w:b w:val="0"/>
    </w:rPr>
  </w:style>
  <w:style w:type="paragraph" w:styleId="1832" w:customStyle="1">
    <w:name w:val="发布部门"/>
    <w:next w:val="1042"/>
    <w:qFormat/>
    <w:pPr>
      <w:jc w:val="center"/>
      <w:framePr w:w="7433" w:h="585" w:vSpace="180" w:hSpace="180" w:wrap="around" w:hAnchor="margin" w:xAlign="center" w:y="14401" w:hRule="exact"/>
    </w:pPr>
    <w:rPr>
      <w:rFonts w:ascii="宋体" w:hAnsi="Times New Roman"/>
      <w:b/>
      <w:spacing w:val="20"/>
      <w:sz w:val="36"/>
    </w:rPr>
  </w:style>
  <w:style w:type="paragraph" w:styleId="1833" w:customStyle="1">
    <w:name w:val="xl103"/>
    <w:basedOn w:val="68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34" w:customStyle="1">
    <w:name w:val="二级无标题条"/>
    <w:basedOn w:val="686"/>
    <w:qFormat/>
    <w:pPr>
      <w:ind w:hanging="420"/>
    </w:pPr>
  </w:style>
  <w:style w:type="paragraph" w:styleId="1835" w:customStyle="1">
    <w:name w:val="表格文字1"/>
    <w:basedOn w:val="686"/>
    <w:qFormat/>
    <w:pPr>
      <w:jc w:val="center"/>
    </w:pPr>
    <w:rPr>
      <w:rFonts w:ascii="宋体" w:hAnsi="宋体"/>
      <w:szCs w:val="21"/>
      <w:shd w:val="clear" w:color="auto" w:fill="ffffff"/>
    </w:rPr>
  </w:style>
  <w:style w:type="paragraph" w:styleId="1836" w:customStyle="1">
    <w:name w:val="xl165"/>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xl316"/>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8" w:customStyle="1">
    <w:name w:val="正文文本缩进2"/>
    <w:basedOn w:val="686"/>
    <w:qFormat/>
    <w:pPr>
      <w:ind w:firstLine="645"/>
    </w:pPr>
    <w:rPr>
      <w:rFonts w:ascii="楷体_GB2312" w:eastAsia="楷体_GB2312"/>
      <w:sz w:val="32"/>
      <w:szCs w:val="20"/>
    </w:rPr>
  </w:style>
  <w:style w:type="paragraph" w:styleId="1839" w:customStyle="1">
    <w:name w:val="xl223"/>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封面标准文稿类别"/>
    <w:qFormat/>
    <w:pPr>
      <w:jc w:val="center"/>
      <w:spacing w:before="440" w:line="400" w:lineRule="exact"/>
    </w:pPr>
    <w:rPr>
      <w:rFonts w:ascii="宋体" w:hAnsi="Times New Roman"/>
      <w:sz w:val="24"/>
    </w:rPr>
  </w:style>
  <w:style w:type="paragraph" w:styleId="1841" w:customStyle="1">
    <w:name w:val="xl311"/>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2" w:customStyle="1">
    <w:name w:val="xl144"/>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一级无标题条"/>
    <w:basedOn w:val="686"/>
    <w:qFormat/>
    <w:pPr>
      <w:ind w:left="3420" w:hanging="420"/>
    </w:pPr>
  </w:style>
  <w:style w:type="paragraph" w:styleId="1844" w:customStyle="1">
    <w:name w:val="xl273"/>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5" w:customStyle="1">
    <w:name w:val="_Style 6"/>
    <w:basedOn w:val="686"/>
    <w:uiPriority w:val="34"/>
    <w:qFormat/>
    <w:pPr>
      <w:ind w:firstLine="420"/>
    </w:pPr>
  </w:style>
  <w:style w:type="paragraph" w:styleId="1846" w:customStyle="1">
    <w:name w:val="列出段落12"/>
    <w:basedOn w:val="686"/>
    <w:qFormat/>
    <w:pPr>
      <w:ind w:firstLine="420"/>
    </w:pPr>
  </w:style>
  <w:style w:type="paragraph" w:styleId="1847" w:customStyle="1">
    <w:name w:val="样式 首行缩进:  0 字符"/>
    <w:basedOn w:val="686"/>
    <w:qFormat/>
    <w:pPr>
      <w:ind w:firstLine="200"/>
      <w:spacing w:line="360" w:lineRule="auto"/>
    </w:pPr>
    <w:rPr>
      <w:rFonts w:cs="宋体"/>
      <w:sz w:val="24"/>
      <w:szCs w:val="20"/>
    </w:rPr>
  </w:style>
  <w:style w:type="paragraph" w:styleId="1848" w:customStyle="1">
    <w:name w:val="xl137"/>
    <w:basedOn w:val="68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49" w:customStyle="1">
    <w:name w:val="xl105"/>
    <w:basedOn w:val="68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50" w:customStyle="1">
    <w:name w:val="xl178"/>
    <w:basedOn w:val="68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xl139"/>
    <w:basedOn w:val="68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52" w:customStyle="1">
    <w:name w:val="xl107"/>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53" w:customStyle="1">
    <w:name w:val="正文段"/>
    <w:basedOn w:val="686"/>
    <w:qFormat/>
    <w:pPr>
      <w:ind w:firstLine="454"/>
      <w:spacing w:after="240" w:line="360" w:lineRule="atLeast"/>
      <w:widowControl/>
    </w:pPr>
    <w:rPr>
      <w:rFonts w:ascii="宋体"/>
      <w:sz w:val="24"/>
      <w:szCs w:val="20"/>
    </w:rPr>
  </w:style>
  <w:style w:type="paragraph" w:styleId="1854" w:customStyle="1">
    <w:name w:val="xl224"/>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140"/>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56" w:customStyle="1">
    <w:name w:val="xl108"/>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7" w:customStyle="1">
    <w:name w:val="文档正文"/>
    <w:basedOn w:val="686"/>
    <w:uiPriority w:val="99"/>
    <w:qFormat/>
    <w:pPr>
      <w:ind w:firstLine="567"/>
      <w:spacing w:line="312" w:lineRule="atLeast"/>
    </w:pPr>
    <w:rPr>
      <w:rFonts w:ascii="长城仿宋" w:eastAsia="长城仿宋"/>
      <w:sz w:val="28"/>
      <w:szCs w:val="20"/>
    </w:rPr>
  </w:style>
  <w:style w:type="paragraph" w:styleId="1858" w:customStyle="1">
    <w:name w:val="Char Char 字元 字元 字元 Char Char Char Char"/>
    <w:basedOn w:val="686"/>
    <w:uiPriority w:val="99"/>
    <w:unhideWhenUsed/>
    <w:qFormat/>
    <w:pPr>
      <w:spacing w:line="360" w:lineRule="auto"/>
    </w:pPr>
    <w:rPr>
      <w:rFonts w:hint="eastAsia"/>
    </w:rPr>
  </w:style>
  <w:style w:type="paragraph" w:styleId="1859" w:customStyle="1">
    <w:name w:val="xl218"/>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xl141"/>
    <w:basedOn w:val="68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61" w:customStyle="1">
    <w:name w:val="xl109"/>
    <w:basedOn w:val="68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2" w:customStyle="1">
    <w:name w:val="xl78"/>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63" w:customStyle="1">
    <w:name w:val="xl111"/>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4" w:customStyle="1">
    <w:name w:val="xl79"/>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5" w:customStyle="1">
    <w:name w:val="xl112"/>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80"/>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7" w:customStyle="1">
    <w:name w:val="xl113"/>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xl81"/>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69" w:customStyle="1">
    <w:name w:val="xl208"/>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技术方案正文样式"/>
    <w:basedOn w:val="686"/>
    <w:qFormat/>
    <w:pPr>
      <w:ind w:firstLine="480"/>
      <w:spacing w:line="400" w:lineRule="exact"/>
    </w:pPr>
    <w:rPr>
      <w:rFonts w:ascii="宋体" w:hAnsi="宋体" w:cs="宋体"/>
      <w:sz w:val="24"/>
      <w:szCs w:val="21"/>
    </w:rPr>
  </w:style>
  <w:style w:type="paragraph" w:styleId="1871" w:customStyle="1">
    <w:name w:val="xl114"/>
    <w:basedOn w:val="68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72" w:customStyle="1">
    <w:name w:val="xl82"/>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3" w:customStyle="1">
    <w:name w:val="xl231"/>
    <w:basedOn w:val="686"/>
    <w:qFormat/>
    <w:pPr>
      <w:jc w:val="left"/>
      <w:spacing w:before="100" w:beforeAutospacing="1" w:after="100" w:afterAutospacing="1"/>
      <w:shd w:val="clear" w:color="000000" w:fill="ffffff"/>
      <w:widowControl/>
    </w:pPr>
    <w:rPr>
      <w:rFonts w:ascii="Arial" w:hAnsi="Arial" w:cs="Arial"/>
      <w:sz w:val="20"/>
      <w:szCs w:val="20"/>
    </w:rPr>
  </w:style>
  <w:style w:type="paragraph" w:styleId="1874" w:customStyle="1">
    <w:name w:val="xl115"/>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5" w:customStyle="1">
    <w:name w:val="xl83"/>
    <w:basedOn w:val="68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76" w:customStyle="1">
    <w:name w:val="xl240"/>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116"/>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8" w:customStyle="1">
    <w:name w:val="xl84"/>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9" w:customStyle="1">
    <w:name w:val="xl232"/>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0" w:customStyle="1">
    <w:name w:val="xl117"/>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1" w:customStyle="1">
    <w:name w:val="xl85"/>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2" w:customStyle="1">
    <w:name w:val="xl185"/>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Char Char2 Char"/>
    <w:basedOn w:val="686"/>
    <w:qFormat/>
    <w:pPr>
      <w:ind w:left="390" w:hanging="390"/>
      <w:keepLines/>
      <w:keepNext/>
      <w:pageBreakBefore/>
      <w:tabs>
        <w:tab w:val="left" w:pos="390" w:leader="none"/>
      </w:tabs>
    </w:pPr>
    <w:rPr>
      <w:szCs w:val="20"/>
    </w:rPr>
  </w:style>
  <w:style w:type="paragraph" w:styleId="1884" w:customStyle="1">
    <w:name w:val="xl118"/>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5" w:customStyle="1">
    <w:name w:val="xl86"/>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6" w:customStyle="1">
    <w:name w:val="xl275"/>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xl119"/>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8" w:customStyle="1">
    <w:name w:val="xl87"/>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9" w:customStyle="1">
    <w:name w:val="xl212"/>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样式 首行缩进:  2.25 字符"/>
    <w:basedOn w:val="686"/>
    <w:qFormat/>
    <w:pPr>
      <w:ind w:firstLine="225"/>
      <w:spacing w:line="360" w:lineRule="auto"/>
    </w:pPr>
    <w:rPr>
      <w:rFonts w:cs="宋体"/>
      <w:sz w:val="24"/>
      <w:szCs w:val="20"/>
    </w:rPr>
  </w:style>
  <w:style w:type="paragraph" w:styleId="1891" w:customStyle="1">
    <w:name w:val="xl120"/>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customStyle="1">
    <w:name w:val="xl88"/>
    <w:basedOn w:val="68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3" w:customStyle="1">
    <w:name w:val="xl251"/>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customStyle="1">
    <w:name w:val="xl121"/>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5" w:customStyle="1">
    <w:name w:val="xl89"/>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6" w:customStyle="1">
    <w:name w:val="一级标题"/>
    <w:basedOn w:val="687"/>
    <w:qFormat/>
    <w:pPr>
      <w:jc w:val="center"/>
      <w:keepNext w:val="0"/>
      <w:spacing w:line="360" w:lineRule="auto"/>
    </w:pPr>
    <w:rPr>
      <w:rFonts w:ascii="宋体" w:hAnsi="宋体" w:eastAsia="宋体"/>
      <w:b/>
      <w:sz w:val="32"/>
      <w:szCs w:val="28"/>
    </w:rPr>
  </w:style>
  <w:style w:type="paragraph" w:styleId="1897" w:customStyle="1">
    <w:name w:val="xl122"/>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8" w:customStyle="1">
    <w:name w:val="xl90"/>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99" w:customStyle="1">
    <w:name w:val="二级标题"/>
    <w:basedOn w:val="68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0" w:customStyle="1">
    <w:name w:val="xl123"/>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1" w:customStyle="1">
    <w:name w:val="xl91"/>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2" w:customStyle="1">
    <w:name w:val="04-标书-标题4"/>
    <w:basedOn w:val="686"/>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03" w:customStyle="1">
    <w:name w:val="xl124"/>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4" w:customStyle="1">
    <w:name w:val="xl92"/>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05" w:customStyle="1">
    <w:name w:val="xl125"/>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06" w:customStyle="1">
    <w:name w:val="xl93"/>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7" w:customStyle="1">
    <w:name w:val="xl126"/>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08" w:customStyle="1">
    <w:name w:val="xl94"/>
    <w:basedOn w:val="68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9" w:customStyle="1">
    <w:name w:val="xl127"/>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0" w:customStyle="1">
    <w:name w:val="xl95"/>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1" w:customStyle="1">
    <w:name w:val="xl128"/>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2" w:customStyle="1">
    <w:name w:val="xl96"/>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3" w:customStyle="1">
    <w:name w:val="xl129"/>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4" w:customStyle="1">
    <w:name w:val="xl97"/>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5" w:customStyle="1">
    <w:name w:val="缺省文本"/>
    <w:basedOn w:val="686"/>
    <w:qFormat/>
    <w:pPr>
      <w:ind w:firstLine="200"/>
      <w:jc w:val="left"/>
      <w:spacing w:line="360" w:lineRule="auto"/>
    </w:pPr>
    <w:rPr>
      <w:sz w:val="24"/>
    </w:rPr>
  </w:style>
  <w:style w:type="paragraph" w:styleId="1916" w:customStyle="1">
    <w:name w:val="xl130"/>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17" w:customStyle="1">
    <w:name w:val="xl98"/>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customStyle="1">
    <w:name w:val="reader-word-layer"/>
    <w:basedOn w:val="686"/>
    <w:qFormat/>
    <w:pPr>
      <w:jc w:val="left"/>
      <w:spacing w:before="100" w:beforeAutospacing="1" w:after="100" w:afterAutospacing="1"/>
      <w:widowControl/>
    </w:pPr>
    <w:rPr>
      <w:rFonts w:ascii="宋体" w:hAnsi="宋体" w:cs="宋体"/>
      <w:sz w:val="24"/>
    </w:rPr>
  </w:style>
  <w:style w:type="paragraph" w:styleId="1919" w:customStyle="1">
    <w:name w:val="xl131"/>
    <w:basedOn w:val="686"/>
    <w:qFormat/>
    <w:pPr>
      <w:jc w:val="left"/>
      <w:spacing w:before="100" w:beforeAutospacing="1" w:after="100" w:afterAutospacing="1"/>
      <w:widowControl/>
    </w:pPr>
    <w:rPr>
      <w:rFonts w:ascii="宋体" w:hAnsi="宋体" w:cs="宋体"/>
      <w:sz w:val="24"/>
    </w:rPr>
  </w:style>
  <w:style w:type="paragraph" w:styleId="1920" w:customStyle="1">
    <w:name w:val="xl99"/>
    <w:basedOn w:val="6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1" w:customStyle="1">
    <w:name w:val="xl132"/>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customStyle="1">
    <w:name w:val="xl100"/>
    <w:basedOn w:val="68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3" w:customStyle="1">
    <w:name w:val="xl133"/>
    <w:basedOn w:val="6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xl101"/>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5" w:customStyle="1">
    <w:name w:val="正文 首行缩进:  2 字符 Char"/>
    <w:basedOn w:val="686"/>
    <w:qFormat/>
    <w:pPr>
      <w:ind w:firstLine="480"/>
      <w:spacing w:line="360" w:lineRule="auto"/>
    </w:pPr>
    <w:rPr>
      <w:rFonts w:cs="宋体"/>
      <w:sz w:val="24"/>
      <w:szCs w:val="20"/>
    </w:rPr>
  </w:style>
  <w:style w:type="paragraph" w:styleId="1926" w:customStyle="1">
    <w:name w:val="xl134"/>
    <w:basedOn w:val="68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27" w:customStyle="1">
    <w:name w:val="xl102"/>
    <w:basedOn w:val="68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28" w:customStyle="1">
    <w:name w:val="xl136"/>
    <w:basedOn w:val="68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29" w:customStyle="1">
    <w:name w:val="xl104"/>
    <w:basedOn w:val="68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0" w:customStyle="1">
    <w:name w:val="xl248"/>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38"/>
    <w:basedOn w:val="68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2" w:customStyle="1">
    <w:name w:val="xl106"/>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3" w:customStyle="1">
    <w:name w:val="xl175"/>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_Style 1"/>
    <w:basedOn w:val="686"/>
    <w:uiPriority w:val="99"/>
    <w:qFormat/>
    <w:pPr>
      <w:ind w:firstLine="420"/>
      <w:jc w:val="left"/>
      <w:spacing w:line="400" w:lineRule="exact"/>
    </w:pPr>
    <w:rPr>
      <w:rFonts w:eastAsia="仿宋_GB2312"/>
      <w:sz w:val="24"/>
    </w:rPr>
  </w:style>
  <w:style w:type="paragraph" w:styleId="1935" w:customStyle="1">
    <w:name w:val="xl110"/>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6" w:customStyle="1">
    <w:name w:val="xl283"/>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7" w:customStyle="1">
    <w:name w:val="xl135"/>
    <w:basedOn w:val="68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38" w:customStyle="1">
    <w:name w:val="xl188"/>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中等深浅网格 21"/>
    <w:qFormat/>
    <w:pPr>
      <w:jc w:val="both"/>
      <w:widowControl w:val="off"/>
    </w:pPr>
    <w:rPr>
      <w:rFonts w:ascii="Calibri" w:hAnsi="Calibri"/>
      <w:sz w:val="21"/>
      <w:szCs w:val="22"/>
    </w:rPr>
  </w:style>
  <w:style w:type="paragraph" w:styleId="1940" w:customStyle="1">
    <w:name w:val="表头"/>
    <w:basedOn w:val="686"/>
    <w:qFormat/>
    <w:pPr>
      <w:jc w:val="center"/>
      <w:spacing w:line="360" w:lineRule="auto"/>
    </w:pPr>
    <w:rPr>
      <w:rFonts w:cs="宋体"/>
      <w:b/>
      <w:bCs/>
      <w:color w:val="000000"/>
      <w:szCs w:val="20"/>
    </w:rPr>
  </w:style>
  <w:style w:type="paragraph" w:styleId="1941" w:customStyle="1">
    <w:name w:val="样式 标题 2标题 2 Char Char子子系统子系统1子系统2子系统3子系统4子系统11子系统21子系统..."/>
    <w:basedOn w:val="688"/>
    <w:qFormat/>
    <w:pPr>
      <w:ind w:left="786" w:hanging="360"/>
      <w:jc w:val="both"/>
      <w:spacing w:before="0" w:after="0" w:line="240" w:lineRule="auto"/>
      <w:tabs>
        <w:tab w:val="left" w:pos="360" w:leader="none"/>
      </w:tabs>
    </w:pPr>
    <w:rPr>
      <w:rFonts w:ascii="Arial" w:eastAsia="黑体"/>
      <w:sz w:val="30"/>
    </w:rPr>
  </w:style>
  <w:style w:type="paragraph" w:styleId="1942" w:customStyle="1">
    <w:name w:val="居中图片"/>
    <w:basedOn w:val="686"/>
    <w:qFormat/>
    <w:pPr>
      <w:jc w:val="center"/>
    </w:pPr>
    <w:rPr>
      <w:rFonts w:eastAsia="仿宋"/>
      <w:sz w:val="28"/>
      <w:szCs w:val="21"/>
    </w:rPr>
  </w:style>
  <w:style w:type="paragraph" w:styleId="1943" w:customStyle="1">
    <w:name w:val="01-标书-标题1"/>
    <w:next w:val="686"/>
    <w:qFormat/>
    <w:pPr>
      <w:ind w:left="425" w:hanging="425"/>
      <w:spacing w:line="360" w:lineRule="auto"/>
      <w:tabs>
        <w:tab w:val="left" w:pos="425" w:leader="none"/>
      </w:tabs>
      <w:outlineLvl w:val="0"/>
    </w:pPr>
    <w:rPr>
      <w:rFonts w:ascii="黑体" w:hAnsi="宋体" w:eastAsia="黑体"/>
      <w:sz w:val="44"/>
      <w:szCs w:val="32"/>
    </w:rPr>
  </w:style>
  <w:style w:type="paragraph" w:styleId="1944"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45"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46" w:customStyle="1">
    <w:name w:val="xl304"/>
    <w:basedOn w:val="68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7" w:customStyle="1">
    <w:name w:val="正文文本缩进 32"/>
    <w:basedOn w:val="686"/>
    <w:qFormat/>
    <w:pPr>
      <w:ind w:left="520" w:firstLine="425"/>
      <w:jc w:val="center"/>
    </w:pPr>
    <w:rPr>
      <w:rFonts w:ascii="方正行楷简体" w:hAnsi="Arial" w:eastAsia="方正行楷简体"/>
      <w:sz w:val="36"/>
      <w:szCs w:val="20"/>
    </w:rPr>
  </w:style>
  <w:style w:type="paragraph" w:styleId="1948" w:customStyle="1">
    <w:name w:val="xl202"/>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正文文本缩进 21"/>
    <w:basedOn w:val="686"/>
    <w:qFormat/>
    <w:pPr>
      <w:ind w:firstLine="560"/>
      <w:spacing w:line="520" w:lineRule="exact"/>
    </w:pPr>
    <w:rPr>
      <w:rFonts w:ascii="楷体_GB2312" w:eastAsia="楷体_GB2312"/>
      <w:sz w:val="28"/>
      <w:szCs w:val="28"/>
    </w:rPr>
  </w:style>
  <w:style w:type="paragraph" w:styleId="1950" w:customStyle="1">
    <w:name w:val="Char Char3 Char Char Char Char"/>
    <w:basedOn w:val="686"/>
    <w:qFormat/>
    <w:pPr>
      <w:jc w:val="left"/>
      <w:spacing w:after="160" w:line="240" w:lineRule="exact"/>
      <w:widowControl/>
    </w:pPr>
    <w:rPr>
      <w:rFonts w:ascii="Verdana" w:hAnsi="Verdana"/>
      <w:sz w:val="20"/>
      <w:szCs w:val="20"/>
      <w:lang w:eastAsia="en-US"/>
    </w:rPr>
  </w:style>
  <w:style w:type="paragraph" w:styleId="1951" w:customStyle="1">
    <w:name w:val="目录标题"/>
    <w:next w:val="1146"/>
    <w:qFormat/>
    <w:pPr>
      <w:jc w:val="center"/>
      <w:spacing w:before="240" w:after="120"/>
    </w:pPr>
    <w:rPr>
      <w:rFonts w:ascii="Calibri" w:hAnsi="Calibri" w:eastAsia="华文新魏"/>
      <w:sz w:val="44"/>
      <w:szCs w:val="24"/>
    </w:rPr>
  </w:style>
  <w:style w:type="paragraph" w:styleId="1952" w:customStyle="1">
    <w:name w:val="xl168"/>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封面标准代替信息"/>
    <w:basedOn w:val="1576"/>
    <w:qFormat/>
    <w:pPr>
      <w:spacing w:before="57"/>
      <w:framePr w:wrap="around"/>
    </w:pPr>
    <w:rPr>
      <w:rFonts w:ascii="宋体"/>
      <w:sz w:val="21"/>
    </w:rPr>
  </w:style>
  <w:style w:type="paragraph" w:styleId="1954" w:customStyle="1">
    <w:name w:val="xl245"/>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DT T-Body"/>
    <w:qFormat/>
    <w:pPr>
      <w:spacing w:before="60" w:after="60" w:line="300" w:lineRule="auto"/>
    </w:pPr>
    <w:rPr>
      <w:rFonts w:ascii="Trebuchet MS" w:hAnsi="Trebuchet MS"/>
      <w:szCs w:val="18"/>
      <w:lang w:val="en-GB" w:eastAsia="en-US"/>
    </w:rPr>
  </w:style>
  <w:style w:type="paragraph" w:styleId="1956" w:customStyle="1">
    <w:name w:val="xl254"/>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181"/>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xl290"/>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样式 小四 首行缩进:  0.74 厘米"/>
    <w:basedOn w:val="686"/>
    <w:qFormat/>
    <w:pPr>
      <w:ind w:firstLine="420"/>
      <w:spacing w:line="360" w:lineRule="auto"/>
    </w:pPr>
    <w:rPr>
      <w:rFonts w:cs="宋体"/>
      <w:sz w:val="24"/>
      <w:szCs w:val="20"/>
    </w:rPr>
  </w:style>
  <w:style w:type="paragraph" w:styleId="1960" w:customStyle="1">
    <w:name w:val="正文文本缩进 22"/>
    <w:basedOn w:val="686"/>
    <w:qFormat/>
    <w:pPr>
      <w:ind w:firstLine="560"/>
      <w:spacing w:line="520" w:lineRule="exact"/>
    </w:pPr>
    <w:rPr>
      <w:rFonts w:ascii="楷体_GB2312" w:eastAsia="楷体_GB2312"/>
      <w:sz w:val="28"/>
      <w:szCs w:val="28"/>
    </w:rPr>
  </w:style>
  <w:style w:type="paragraph" w:styleId="1961" w:customStyle="1">
    <w:name w:val="xl260"/>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2" w:customStyle="1">
    <w:name w:val="正文文本缩进 31"/>
    <w:basedOn w:val="686"/>
    <w:qFormat/>
    <w:pPr>
      <w:ind w:left="520" w:firstLine="425"/>
      <w:jc w:val="center"/>
    </w:pPr>
    <w:rPr>
      <w:rFonts w:ascii="方正行楷简体" w:hAnsi="Arial" w:eastAsia="方正行楷简体"/>
      <w:sz w:val="36"/>
      <w:szCs w:val="20"/>
    </w:rPr>
  </w:style>
  <w:style w:type="paragraph" w:styleId="1963" w:customStyle="1">
    <w:name w:val="DLP正文"/>
    <w:basedOn w:val="686"/>
    <w:qFormat/>
    <w:pPr>
      <w:ind w:firstLine="473"/>
    </w:pPr>
    <w:rPr>
      <w:rFonts w:hAnsi="宋体"/>
    </w:rPr>
  </w:style>
  <w:style w:type="paragraph" w:styleId="1964" w:customStyle="1">
    <w:name w:val="xl142"/>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xl149"/>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封面一致性程度标识"/>
    <w:qFormat/>
    <w:pPr>
      <w:jc w:val="center"/>
      <w:spacing w:before="440" w:line="400" w:lineRule="exact"/>
    </w:pPr>
    <w:rPr>
      <w:rFonts w:ascii="宋体" w:hAnsi="Times New Roman"/>
      <w:sz w:val="28"/>
    </w:rPr>
  </w:style>
  <w:style w:type="paragraph" w:styleId="1967" w:customStyle="1">
    <w:name w:val="xl294"/>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250"/>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9" w:customStyle="1">
    <w:name w:val="正文图标题"/>
    <w:next w:val="1042"/>
    <w:qFormat/>
    <w:pPr>
      <w:jc w:val="center"/>
    </w:pPr>
    <w:rPr>
      <w:rFonts w:ascii="黑体" w:hAnsi="Times New Roman" w:eastAsia="黑体"/>
      <w:sz w:val="21"/>
    </w:rPr>
  </w:style>
  <w:style w:type="paragraph" w:styleId="1970" w:customStyle="1">
    <w:name w:val="文本块1"/>
    <w:basedOn w:val="686"/>
    <w:qFormat/>
    <w:pPr>
      <w:ind w:left="630" w:right="630"/>
      <w:jc w:val="center"/>
    </w:pPr>
    <w:rPr>
      <w:rFonts w:ascii="宋体"/>
      <w:b/>
      <w:sz w:val="32"/>
    </w:rPr>
  </w:style>
  <w:style w:type="paragraph" w:styleId="1971" w:customStyle="1">
    <w:name w:val="xl277"/>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customStyle="1">
    <w:name w:val="xl263"/>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3" w:customStyle="1">
    <w:name w:val="xl243"/>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229"/>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_Style 2"/>
    <w:basedOn w:val="686"/>
    <w:uiPriority w:val="34"/>
    <w:qFormat/>
    <w:pPr>
      <w:ind w:firstLine="420"/>
    </w:pPr>
  </w:style>
  <w:style w:type="paragraph" w:styleId="1976" w:customStyle="1">
    <w:name w:val="xl318"/>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7" w:customStyle="1">
    <w:name w:val="li_正文"/>
    <w:basedOn w:val="686"/>
    <w:qFormat/>
    <w:pPr>
      <w:ind w:firstLine="560"/>
      <w:spacing w:line="360" w:lineRule="auto"/>
    </w:pPr>
    <w:rPr>
      <w:rFonts w:ascii="仿宋_GB2312" w:eastAsia="仿宋_GB2312"/>
      <w:sz w:val="28"/>
      <w:szCs w:val="28"/>
    </w:rPr>
  </w:style>
  <w:style w:type="paragraph" w:styleId="1978" w:customStyle="1">
    <w:name w:val="xl209"/>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xl274"/>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272"/>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附录表标题"/>
    <w:next w:val="1042"/>
    <w:qFormat/>
    <w:pPr>
      <w:jc w:val="center"/>
    </w:pPr>
    <w:rPr>
      <w:rFonts w:ascii="黑体" w:hAnsi="Times New Roman" w:eastAsia="黑体"/>
      <w:sz w:val="21"/>
    </w:rPr>
  </w:style>
  <w:style w:type="paragraph" w:styleId="1982" w:customStyle="1">
    <w:name w:val="xl148"/>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xl155"/>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xl210"/>
    <w:basedOn w:val="686"/>
    <w:qFormat/>
    <w:pPr>
      <w:jc w:val="left"/>
      <w:spacing w:before="100" w:beforeAutospacing="1" w:after="100" w:afterAutospacing="1"/>
      <w:shd w:val="clear" w:color="000000" w:fill="ffffff"/>
      <w:widowControl/>
    </w:pPr>
    <w:rPr>
      <w:rFonts w:ascii="Arial" w:hAnsi="Arial" w:cs="Arial"/>
      <w:sz w:val="20"/>
      <w:szCs w:val="20"/>
    </w:rPr>
  </w:style>
  <w:style w:type="paragraph" w:styleId="1985" w:customStyle="1">
    <w:name w:val="正文缩进1"/>
    <w:basedOn w:val="686"/>
    <w:qFormat/>
    <w:pPr>
      <w:ind w:firstLine="420"/>
    </w:pPr>
    <w:rPr>
      <w:szCs w:val="20"/>
    </w:rPr>
  </w:style>
  <w:style w:type="paragraph" w:styleId="1986" w:customStyle="1">
    <w:name w:val="xl278"/>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customStyle="1">
    <w:name w:val="TOC 标题12"/>
    <w:basedOn w:val="687"/>
    <w:next w:val="68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88" w:customStyle="1">
    <w:name w:val="xl143"/>
    <w:basedOn w:val="68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xl314"/>
    <w:basedOn w:val="68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90" w:customStyle="1">
    <w:name w:val="Char Char Char"/>
    <w:basedOn w:val="686"/>
    <w:qFormat/>
    <w:pPr>
      <w:ind w:hanging="425"/>
      <w:keepNext/>
      <w:spacing w:before="80" w:after="80"/>
      <w:widowControl/>
      <w:tabs>
        <w:tab w:val="left" w:pos="425" w:leader="none"/>
      </w:tabs>
    </w:pPr>
    <w:rPr>
      <w:rFonts w:ascii="Arial" w:hAnsi="Arial" w:cs="Arial"/>
      <w:sz w:val="20"/>
      <w:szCs w:val="20"/>
    </w:rPr>
  </w:style>
  <w:style w:type="paragraph" w:styleId="1991" w:customStyle="1">
    <w:name w:val="xl230"/>
    <w:basedOn w:val="6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四号正文"/>
    <w:basedOn w:val="686"/>
    <w:qFormat/>
    <w:pPr>
      <w:ind w:firstLine="560"/>
      <w:spacing w:line="360" w:lineRule="auto"/>
    </w:pPr>
    <w:rPr>
      <w:sz w:val="28"/>
      <w:szCs w:val="28"/>
    </w:rPr>
  </w:style>
  <w:style w:type="paragraph" w:styleId="1993" w:customStyle="1">
    <w:name w:val="标题1"/>
    <w:basedOn w:val="686"/>
    <w:next w:val="68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94" w:customStyle="1">
    <w:name w:val="五号字体"/>
    <w:basedOn w:val="686"/>
    <w:qFormat/>
    <w:pPr>
      <w:jc w:val="center"/>
    </w:pPr>
  </w:style>
  <w:style w:type="paragraph" w:styleId="1995" w:customStyle="1">
    <w:name w:val="字母编号列项（一级）"/>
    <w:qFormat/>
    <w:pPr>
      <w:ind w:left="840" w:hanging="420"/>
      <w:jc w:val="both"/>
    </w:pPr>
    <w:rPr>
      <w:rFonts w:ascii="宋体" w:hAnsi="Times New Roman"/>
      <w:sz w:val="21"/>
    </w:rPr>
  </w:style>
  <w:style w:type="paragraph" w:styleId="1996" w:customStyle="1">
    <w:name w:val="msonormal"/>
    <w:basedOn w:val="686"/>
    <w:qFormat/>
    <w:pPr>
      <w:jc w:val="left"/>
      <w:spacing w:before="100" w:beforeAutospacing="1" w:after="100" w:afterAutospacing="1" w:line="360" w:lineRule="auto"/>
      <w:widowControl/>
    </w:pPr>
    <w:rPr>
      <w:rFonts w:ascii="宋体" w:hAnsi="宋体" w:cs="宋体"/>
      <w:sz w:val="24"/>
    </w:rPr>
  </w:style>
  <w:style w:type="paragraph" w:styleId="1997" w:customStyle="1">
    <w:name w:val="简单回函地址"/>
    <w:basedOn w:val="686"/>
    <w:qFormat/>
    <w:pPr>
      <w:tabs>
        <w:tab w:val="left" w:pos="1140" w:leader="none"/>
      </w:tabs>
    </w:pPr>
  </w:style>
  <w:style w:type="paragraph" w:styleId="1998" w:customStyle="1">
    <w:name w:val="TOC 标题111"/>
    <w:basedOn w:val="687"/>
    <w:next w:val="68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99" w:customStyle="1">
    <w:name w:val="Char Char111"/>
    <w:basedOn w:val="686"/>
    <w:uiPriority w:val="99"/>
    <w:semiHidden/>
    <w:qFormat/>
    <w:pPr>
      <w:jc w:val="left"/>
      <w:spacing w:after="160" w:line="240" w:lineRule="exact"/>
      <w:widowControl/>
    </w:pPr>
    <w:rPr>
      <w:rFonts w:ascii="Verdana" w:hAnsi="Verdana"/>
      <w:sz w:val="20"/>
      <w:lang w:eastAsia="en-US"/>
    </w:rPr>
  </w:style>
  <w:style w:type="paragraph" w:styleId="2000" w:customStyle="1">
    <w:name w:val="TOC 71"/>
    <w:basedOn w:val="686"/>
    <w:next w:val="686"/>
    <w:uiPriority w:val="39"/>
    <w:qFormat/>
    <w:pPr>
      <w:ind w:left="2520"/>
    </w:pPr>
  </w:style>
  <w:style w:type="paragraph" w:styleId="2001" w:customStyle="1">
    <w:name w:val="paragraphindent"/>
    <w:basedOn w:val="686"/>
    <w:qFormat/>
    <w:pPr>
      <w:ind w:firstLine="480"/>
      <w:jc w:val="left"/>
      <w:spacing w:before="100" w:beforeAutospacing="1" w:after="100" w:afterAutospacing="1"/>
      <w:widowControl/>
    </w:pPr>
    <w:rPr>
      <w:rFonts w:ascii="宋体" w:hAnsi="宋体" w:cs="宋体"/>
      <w:sz w:val="24"/>
    </w:rPr>
  </w:style>
  <w:style w:type="paragraph" w:styleId="2002" w:customStyle="1">
    <w:name w:val="助手文本"/>
    <w:basedOn w:val="686"/>
    <w:qFormat/>
    <w:pPr>
      <w:ind w:left="14" w:firstLine="434"/>
      <w:spacing w:line="360" w:lineRule="auto"/>
    </w:pPr>
    <w:rPr>
      <w:rFonts w:ascii="楷体_GB2312" w:eastAsia="楷体_GB2312"/>
      <w:sz w:val="24"/>
      <w:szCs w:val="20"/>
      <w:u w:val="single"/>
    </w:rPr>
  </w:style>
  <w:style w:type="paragraph" w:styleId="2003" w:customStyle="1">
    <w:name w:val="正文无缩进"/>
    <w:basedOn w:val="686"/>
    <w:qFormat/>
    <w:pPr>
      <w:jc w:val="center"/>
      <w:spacing w:line="300" w:lineRule="auto"/>
    </w:pPr>
    <w:rPr>
      <w:rFonts w:ascii="宋体" w:hAnsi="宋体"/>
      <w:sz w:val="24"/>
    </w:rPr>
  </w:style>
  <w:style w:type="paragraph" w:styleId="2004" w:customStyle="1">
    <w:name w:val="Char Char1 Char Char Char Char Char Char"/>
    <w:basedOn w:val="686"/>
    <w:qFormat/>
    <w:pPr>
      <w:jc w:val="left"/>
      <w:spacing w:after="160" w:line="240" w:lineRule="exact"/>
      <w:widowControl/>
    </w:pPr>
    <w:rPr>
      <w:rFonts w:ascii="Verdana" w:hAnsi="Verdana" w:eastAsia="仿宋_GB2312"/>
      <w:sz w:val="24"/>
      <w:szCs w:val="20"/>
      <w:lang w:eastAsia="en-US"/>
    </w:rPr>
  </w:style>
  <w:style w:type="paragraph" w:styleId="2005" w:customStyle="1">
    <w:name w:val="È±Ê¡ÎÄ±¾"/>
    <w:basedOn w:val="686"/>
    <w:qFormat/>
    <w:pPr>
      <w:jc w:val="left"/>
      <w:widowControl/>
    </w:pPr>
    <w:rPr>
      <w:sz w:val="24"/>
      <w:szCs w:val="20"/>
    </w:rPr>
  </w:style>
  <w:style w:type="paragraph" w:styleId="2006" w:customStyle="1">
    <w:name w:val="14_black"/>
    <w:basedOn w:val="686"/>
    <w:qFormat/>
    <w:pPr>
      <w:jc w:val="left"/>
      <w:spacing w:before="100" w:beforeAutospacing="1" w:after="100" w:afterAutospacing="1"/>
      <w:widowControl/>
    </w:pPr>
    <w:rPr>
      <w:rFonts w:ascii="宋体" w:hAnsi="宋体" w:cs="宋体"/>
      <w:color w:val="000000"/>
      <w:sz w:val="23"/>
      <w:szCs w:val="23"/>
    </w:rPr>
  </w:style>
  <w:style w:type="paragraph" w:styleId="2007" w:customStyle="1">
    <w:name w:val="Char Char Char Char"/>
    <w:basedOn w:val="709"/>
    <w:qFormat/>
    <w:pPr>
      <w:ind w:firstLine="454"/>
      <w:jc w:val="left"/>
      <w:shd w:val="clear" w:color="auto" w:fill="000080"/>
      <w:widowControl/>
    </w:pPr>
    <w:rPr>
      <w:rFonts w:ascii="Tahoma" w:hAnsi="Tahoma" w:cs="宋体"/>
      <w:sz w:val="21"/>
      <w:szCs w:val="20"/>
    </w:rPr>
  </w:style>
  <w:style w:type="paragraph" w:styleId="2008" w:customStyle="1">
    <w:name w:val="封面标准文稿编辑信息"/>
    <w:qFormat/>
    <w:pPr>
      <w:jc w:val="center"/>
      <w:spacing w:before="180" w:line="180" w:lineRule="exact"/>
    </w:pPr>
    <w:rPr>
      <w:rFonts w:ascii="宋体" w:hAnsi="Times New Roman"/>
      <w:sz w:val="21"/>
    </w:rPr>
  </w:style>
  <w:style w:type="paragraph" w:styleId="2009" w:customStyle="1">
    <w:name w:val="目次、索引正文"/>
    <w:qFormat/>
    <w:pPr>
      <w:jc w:val="both"/>
      <w:spacing w:line="320" w:lineRule="exact"/>
    </w:pPr>
    <w:rPr>
      <w:rFonts w:ascii="宋体" w:hAnsi="Times New Roman"/>
      <w:sz w:val="21"/>
    </w:rPr>
  </w:style>
  <w:style w:type="paragraph" w:styleId="2010" w:customStyle="1">
    <w:name w:val="其他标准称谓"/>
    <w:qFormat/>
    <w:pPr>
      <w:jc w:val="both"/>
      <w:spacing w:line="0" w:lineRule="atLeast"/>
    </w:pPr>
    <w:rPr>
      <w:rFonts w:ascii="黑体" w:hAnsi="宋体" w:eastAsia="黑体"/>
      <w:sz w:val="52"/>
    </w:rPr>
  </w:style>
  <w:style w:type="paragraph" w:styleId="2011" w:customStyle="1">
    <w:name w:val="四级无标题条"/>
    <w:basedOn w:val="686"/>
    <w:qFormat/>
    <w:pPr>
      <w:ind w:left="2520" w:hanging="420"/>
    </w:pPr>
  </w:style>
  <w:style w:type="paragraph" w:styleId="2012" w:customStyle="1">
    <w:name w:val="五级无标题条"/>
    <w:basedOn w:val="686"/>
    <w:qFormat/>
    <w:pPr>
      <w:ind w:left="2940" w:hanging="420"/>
    </w:pPr>
  </w:style>
  <w:style w:type="paragraph" w:styleId="2013" w:customStyle="1">
    <w:name w:val="正文表标题"/>
    <w:next w:val="1042"/>
    <w:qFormat/>
    <w:pPr>
      <w:ind w:left="1740" w:hanging="420"/>
      <w:jc w:val="center"/>
    </w:pPr>
    <w:rPr>
      <w:rFonts w:ascii="黑体" w:hAnsi="Times New Roman" w:eastAsia="黑体"/>
      <w:sz w:val="21"/>
    </w:rPr>
  </w:style>
  <w:style w:type="paragraph" w:styleId="2014" w:customStyle="1">
    <w:name w:val="我的图片"/>
    <w:basedOn w:val="686"/>
    <w:next w:val="1334"/>
    <w:qFormat/>
    <w:pPr>
      <w:jc w:val="center"/>
      <w:spacing w:line="360" w:lineRule="auto"/>
      <w:widowControl/>
    </w:pPr>
    <w:rPr>
      <w:rFonts w:ascii="Arial" w:hAnsi="Arial" w:eastAsia="楷体_GB2312"/>
      <w:sz w:val="24"/>
    </w:rPr>
  </w:style>
  <w:style w:type="paragraph" w:styleId="2015" w:customStyle="1">
    <w:name w:val="1 Char Char Char Char"/>
    <w:basedOn w:val="686"/>
    <w:qFormat/>
    <w:rPr>
      <w:rFonts w:ascii="Tahoma" w:hAnsi="Tahoma"/>
      <w:sz w:val="24"/>
      <w:szCs w:val="20"/>
    </w:rPr>
  </w:style>
  <w:style w:type="paragraph" w:styleId="2016" w:customStyle="1">
    <w:name w:val="NAP Normal"/>
    <w:basedOn w:val="686"/>
    <w:qFormat/>
    <w:pPr>
      <w:spacing w:line="240" w:lineRule="exact"/>
    </w:pPr>
    <w:rPr>
      <w:sz w:val="22"/>
      <w:szCs w:val="20"/>
    </w:rPr>
  </w:style>
  <w:style w:type="paragraph" w:styleId="2017" w:customStyle="1">
    <w:name w:val="样式 标题 2第一章 标题 2Heading 2 HiddenHeading 2 CCBSH2h22nd level..."/>
    <w:basedOn w:val="68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18" w:customStyle="1">
    <w:name w:val="Char Char Char Char Char Char Char Char Char Char"/>
    <w:basedOn w:val="691"/>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19" w:customStyle="1">
    <w:name w:val="zn4"/>
    <w:basedOn w:val="1412"/>
    <w:next w:val="690"/>
    <w:qFormat/>
    <w:pPr>
      <w:ind w:left="851" w:hanging="851"/>
      <w:tabs>
        <w:tab w:val="clear" w:pos="0" w:leader="none"/>
        <w:tab w:val="clear" w:pos="780" w:leader="none"/>
        <w:tab w:val="clear" w:pos="1069" w:leader="none"/>
        <w:tab w:val="left" w:pos="1080" w:leader="none"/>
      </w:tabs>
      <w:outlineLvl w:val="3"/>
    </w:pPr>
    <w:rPr>
      <w:lang w:val="zh-CN"/>
    </w:rPr>
  </w:style>
  <w:style w:type="paragraph" w:styleId="2020" w:customStyle="1">
    <w:name w:val="图表"/>
    <w:basedOn w:val="686"/>
    <w:uiPriority w:val="99"/>
    <w:qFormat/>
    <w:pPr>
      <w:ind w:firstLine="200"/>
      <w:jc w:val="center"/>
      <w:spacing w:line="360" w:lineRule="auto"/>
    </w:pPr>
    <w:rPr>
      <w:rFonts w:ascii="方正仿宋_GBK" w:hAnsi="方正仿宋_GBK" w:eastAsia="方正仿宋_GBK"/>
      <w:sz w:val="32"/>
    </w:rPr>
  </w:style>
  <w:style w:type="paragraph" w:styleId="2021" w:customStyle="1">
    <w:name w:val="图释"/>
    <w:basedOn w:val="686"/>
    <w:uiPriority w:val="99"/>
    <w:qFormat/>
    <w:pPr>
      <w:ind w:firstLine="200"/>
      <w:jc w:val="center"/>
      <w:spacing w:line="560" w:lineRule="exact"/>
    </w:pPr>
    <w:rPr>
      <w:rFonts w:ascii="方正仿宋_GBK" w:hAnsi="方正仿宋_GBK" w:eastAsia="方正楷体_GBK"/>
      <w:sz w:val="28"/>
    </w:rPr>
  </w:style>
  <w:style w:type="paragraph" w:styleId="2022" w:customStyle="1">
    <w:name w:val="修订1"/>
    <w:uiPriority w:val="99"/>
    <w:semiHidden/>
    <w:qFormat/>
    <w:rPr>
      <w:rFonts w:ascii="Times New Roman" w:hAnsi="Times New Roman" w:eastAsia="仿宋"/>
      <w:sz w:val="28"/>
      <w:szCs w:val="24"/>
    </w:rPr>
  </w:style>
  <w:style w:type="paragraph" w:styleId="2023" w:customStyle="1">
    <w:name w:val="五号正文项目（标准）"/>
    <w:basedOn w:val="686"/>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24" w:customStyle="1">
    <w:name w:val="序列1"/>
    <w:basedOn w:val="686"/>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25" w:customStyle="1">
    <w:name w:val="标题8"/>
    <w:basedOn w:val="692"/>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26" w:customStyle="1">
    <w:name w:val="wx正文+标号"/>
    <w:basedOn w:val="686"/>
    <w:semiHidden/>
    <w:qFormat/>
    <w:pPr>
      <w:ind w:left="510" w:hanging="340"/>
      <w:spacing w:line="360" w:lineRule="auto"/>
      <w:tabs>
        <w:tab w:val="left" w:pos="510" w:leader="none"/>
      </w:tabs>
    </w:pPr>
    <w:rPr>
      <w:rFonts w:cs="宋体"/>
      <w:sz w:val="24"/>
      <w:szCs w:val="20"/>
    </w:rPr>
  </w:style>
  <w:style w:type="paragraph" w:styleId="2027" w:customStyle="1">
    <w:name w:val="text-center"/>
    <w:basedOn w:val="686"/>
    <w:qFormat/>
    <w:pPr>
      <w:jc w:val="center"/>
      <w:spacing w:after="150"/>
      <w:widowControl/>
    </w:pPr>
    <w:rPr>
      <w:rFonts w:ascii="宋体" w:hAnsi="宋体" w:cs="宋体"/>
      <w:sz w:val="24"/>
    </w:rPr>
  </w:style>
  <w:style w:type="paragraph" w:styleId="2028" w:customStyle="1">
    <w:name w:val="faqa"/>
    <w:basedOn w:val="686"/>
    <w:qFormat/>
    <w:pPr>
      <w:jc w:val="left"/>
      <w:spacing w:after="150"/>
      <w:widowControl/>
    </w:pPr>
    <w:rPr>
      <w:rFonts w:ascii="微软雅黑" w:hAnsi="微软雅黑" w:eastAsia="微软雅黑" w:cs="宋体"/>
      <w:b/>
      <w:bCs/>
      <w:sz w:val="27"/>
      <w:szCs w:val="27"/>
    </w:rPr>
  </w:style>
  <w:style w:type="paragraph" w:styleId="2029" w:customStyle="1">
    <w:name w:val="样式 标题 55l4H5h5Second Subheading + 段前: 0.5 行 段后: 0.5 行 行距:..."/>
    <w:basedOn w:val="691"/>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30" w:customStyle="1">
    <w:name w:val="Test2"/>
    <w:basedOn w:val="68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1" w:customStyle="1">
    <w:name w:val="正文编号项"/>
    <w:basedOn w:val="715"/>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32" w:customStyle="1">
    <w:name w:val="正文文本2"/>
    <w:basedOn w:val="686"/>
    <w:uiPriority w:val="99"/>
    <w:qFormat/>
    <w:pPr>
      <w:jc w:val="left"/>
      <w:spacing w:after="120" w:line="288" w:lineRule="auto"/>
      <w:widowControl/>
    </w:pPr>
    <w:rPr>
      <w:rFonts w:ascii="Verdana" w:hAnsi="Verdana"/>
      <w:sz w:val="24"/>
      <w:szCs w:val="20"/>
      <w:lang w:eastAsia="en-US"/>
    </w:rPr>
  </w:style>
  <w:style w:type="paragraph" w:styleId="2033" w:customStyle="1">
    <w:name w:val="Char21"/>
    <w:basedOn w:val="686"/>
    <w:qFormat/>
    <w:rPr>
      <w:rFonts w:ascii="仿宋_GB2312" w:eastAsia="仿宋_GB2312"/>
      <w:b/>
      <w:sz w:val="32"/>
      <w:szCs w:val="32"/>
    </w:rPr>
  </w:style>
  <w:style w:type="paragraph" w:styleId="2034" w:customStyle="1">
    <w:name w:val="Char1 Char Char Char21"/>
    <w:basedOn w:val="686"/>
    <w:qFormat/>
    <w:rPr>
      <w:rFonts w:ascii="Tahoma" w:hAnsi="Tahoma"/>
      <w:sz w:val="24"/>
      <w:szCs w:val="20"/>
    </w:rPr>
  </w:style>
  <w:style w:type="paragraph" w:styleId="2035" w:customStyle="1">
    <w:name w:val="Char Char12"/>
    <w:basedOn w:val="686"/>
    <w:qFormat/>
    <w:pPr>
      <w:jc w:val="left"/>
      <w:spacing w:after="160" w:line="240" w:lineRule="exact"/>
      <w:widowControl/>
    </w:pPr>
    <w:rPr>
      <w:rFonts w:ascii="Verdana" w:hAnsi="Verdana"/>
      <w:sz w:val="20"/>
      <w:lang w:eastAsia="en-US"/>
    </w:rPr>
  </w:style>
  <w:style w:type="paragraph" w:styleId="2036" w:customStyle="1">
    <w:name w:val="Normal (Web)1"/>
    <w:basedOn w:val="686"/>
    <w:qFormat/>
    <w:pPr>
      <w:jc w:val="left"/>
      <w:spacing w:before="100" w:beforeAutospacing="1" w:after="100" w:afterAutospacing="1"/>
      <w:widowControl/>
    </w:pPr>
    <w:rPr>
      <w:rFonts w:ascii="宋体" w:hAnsi="宋体" w:cs="宋体"/>
      <w:sz w:val="24"/>
    </w:rPr>
  </w:style>
  <w:style w:type="paragraph" w:styleId="2037" w:customStyle="1">
    <w:name w:val="_Style 171"/>
    <w:basedOn w:val="686"/>
    <w:next w:val="686"/>
    <w:qFormat/>
    <w:pPr>
      <w:ind w:firstLine="560"/>
      <w:spacing w:line="500" w:lineRule="exact"/>
    </w:pPr>
    <w:rPr>
      <w:rFonts w:ascii="Cambria" w:hAnsi="Cambria" w:eastAsia="仿宋"/>
      <w:color w:val="000000"/>
      <w:sz w:val="28"/>
      <w:szCs w:val="20"/>
    </w:rPr>
  </w:style>
  <w:style w:type="paragraph" w:styleId="2038" w:customStyle="1">
    <w:name w:val="中等深浅底纹 1 - 着色 11"/>
    <w:next w:val="2039"/>
    <w:qFormat/>
    <w:pPr>
      <w:widowControl w:val="off"/>
    </w:pPr>
    <w:rPr>
      <w:rFonts w:ascii="宋体" w:hAnsi="Calibri"/>
      <w:sz w:val="21"/>
      <w:szCs w:val="22"/>
    </w:rPr>
  </w:style>
  <w:style w:type="paragraph" w:styleId="2039" w:customStyle="1">
    <w:name w:val="D表"/>
    <w:basedOn w:val="686"/>
    <w:next w:val="709"/>
    <w:qFormat/>
    <w:pPr>
      <w:ind w:hanging="2"/>
      <w:spacing w:line="500" w:lineRule="exact"/>
    </w:pPr>
    <w:rPr>
      <w:rFonts w:eastAsia="仿宋"/>
      <w:sz w:val="18"/>
      <w:szCs w:val="18"/>
    </w:rPr>
  </w:style>
  <w:style w:type="paragraph" w:styleId="2040" w:customStyle="1">
    <w:name w:val="金宏发行正文 Char Char"/>
    <w:basedOn w:val="686"/>
    <w:next w:val="2011"/>
    <w:qFormat/>
    <w:pPr>
      <w:ind w:firstLine="560"/>
      <w:spacing w:line="500" w:lineRule="exact"/>
    </w:pPr>
    <w:rPr>
      <w:rFonts w:eastAsia="仿宋_GB2312" w:cs="宋体"/>
      <w:sz w:val="28"/>
      <w:szCs w:val="20"/>
    </w:rPr>
  </w:style>
  <w:style w:type="paragraph" w:styleId="2041" w:customStyle="1">
    <w:name w:val="Char1 Char Char Char2"/>
    <w:basedOn w:val="686"/>
    <w:qFormat/>
    <w:pPr>
      <w:ind w:firstLine="560"/>
      <w:spacing w:line="500" w:lineRule="exact"/>
    </w:pPr>
    <w:rPr>
      <w:rFonts w:ascii="Tahoma" w:hAnsi="Tahoma" w:eastAsia="仿宋"/>
      <w:sz w:val="28"/>
      <w:szCs w:val="20"/>
    </w:rPr>
  </w:style>
  <w:style w:type="paragraph" w:styleId="2042" w:customStyle="1">
    <w:name w:val="Char Char Char Char2"/>
    <w:basedOn w:val="686"/>
    <w:qFormat/>
    <w:pPr>
      <w:ind w:firstLine="560"/>
      <w:spacing w:line="500" w:lineRule="exact"/>
    </w:pPr>
    <w:rPr>
      <w:rFonts w:eastAsia="仿宋"/>
      <w:sz w:val="28"/>
    </w:rPr>
  </w:style>
  <w:style w:type="paragraph" w:styleId="2043" w:customStyle="1">
    <w:name w:val="Heading"/>
    <w:basedOn w:val="686"/>
    <w:next w:val="715"/>
    <w:qFormat/>
    <w:pPr>
      <w:ind w:firstLine="720"/>
      <w:keepNext/>
      <w:spacing w:before="240" w:after="120" w:line="360" w:lineRule="auto"/>
    </w:pPr>
    <w:rPr>
      <w:rFonts w:ascii="华文黑体" w:hAnsi="华文黑体" w:eastAsia="华文黑体" w:cs="华文黑体"/>
      <w:sz w:val="28"/>
      <w:szCs w:val="28"/>
      <w:lang w:eastAsia="ar-SA"/>
    </w:rPr>
  </w:style>
  <w:style w:type="paragraph" w:styleId="2044" w:customStyle="1">
    <w:name w:val="Char Char Char Char1"/>
    <w:basedOn w:val="686"/>
    <w:qFormat/>
    <w:pPr>
      <w:ind w:firstLine="560"/>
      <w:spacing w:line="500" w:lineRule="exact"/>
    </w:pPr>
    <w:rPr>
      <w:rFonts w:eastAsia="仿宋"/>
      <w:sz w:val="28"/>
    </w:rPr>
  </w:style>
  <w:style w:type="paragraph" w:styleId="2045" w:customStyle="1">
    <w:name w:val="Char Char Char Char Char Char Char Char Char Char Char Char Char Char Char Char Char Char Char Char"/>
    <w:basedOn w:val="686"/>
    <w:next w:val="686"/>
    <w:qFormat/>
    <w:pPr>
      <w:ind w:left="420" w:hanging="420"/>
      <w:spacing w:line="360" w:lineRule="auto"/>
      <w:tabs>
        <w:tab w:val="left" w:pos="851" w:leader="none"/>
      </w:tabs>
    </w:pPr>
    <w:rPr>
      <w:rFonts w:eastAsia="仿宋"/>
      <w:sz w:val="28"/>
    </w:rPr>
  </w:style>
  <w:style w:type="paragraph" w:styleId="2046" w:customStyle="1">
    <w:name w:val="中等深浅网格 1 - 着色 21"/>
    <w:basedOn w:val="686"/>
    <w:uiPriority w:val="34"/>
    <w:qFormat/>
    <w:pPr>
      <w:ind w:firstLine="420"/>
    </w:pPr>
    <w:rPr>
      <w:rFonts w:eastAsia="仿宋"/>
      <w:sz w:val="28"/>
    </w:rPr>
  </w:style>
  <w:style w:type="paragraph" w:styleId="2047" w:customStyle="1">
    <w:name w:val="注意事项"/>
    <w:basedOn w:val="686"/>
    <w:qFormat/>
    <w:pPr>
      <w:ind w:firstLine="200"/>
      <w:spacing w:before="60" w:after="60" w:line="360" w:lineRule="auto"/>
    </w:pPr>
    <w:rPr>
      <w:rFonts w:ascii="仿宋" w:hAnsi="仿宋"/>
      <w:b/>
      <w:bCs/>
      <w:sz w:val="28"/>
      <w:lang w:eastAsia="ar-SA"/>
    </w:rPr>
  </w:style>
  <w:style w:type="paragraph" w:styleId="2048" w:customStyle="1">
    <w:name w:val="正常"/>
    <w:qFormat/>
    <w:pPr>
      <w:jc w:val="both"/>
      <w:widowControl w:val="off"/>
    </w:pPr>
    <w:rPr>
      <w:rFonts w:ascii="Calibri" w:hAnsi="Calibri"/>
      <w:sz w:val="21"/>
      <w:szCs w:val="22"/>
    </w:rPr>
  </w:style>
  <w:style w:type="paragraph" w:styleId="2049" w:customStyle="1">
    <w:name w:val="无编号标题"/>
    <w:basedOn w:val="686"/>
    <w:next w:val="1566"/>
    <w:qFormat/>
    <w:pPr>
      <w:ind w:firstLine="560"/>
      <w:jc w:val="center"/>
      <w:pageBreakBefore/>
      <w:spacing w:line="480" w:lineRule="auto"/>
      <w:suppressLineNumbers/>
    </w:pPr>
    <w:rPr>
      <w:rFonts w:ascii="宋体" w:hAnsi="宋体" w:eastAsia="仿宋"/>
      <w:b/>
      <w:sz w:val="36"/>
      <w:szCs w:val="44"/>
    </w:rPr>
  </w:style>
  <w:style w:type="paragraph" w:styleId="2050" w:customStyle="1">
    <w:name w:val="Bid_正文"/>
    <w:basedOn w:val="699"/>
    <w:next w:val="2051"/>
    <w:qFormat/>
    <w:pPr>
      <w:ind w:firstLine="200"/>
      <w:jc w:val="left"/>
      <w:spacing w:line="590" w:lineRule="atLeast"/>
      <w:widowControl/>
    </w:pPr>
    <w:rPr>
      <w:rFonts w:ascii="方正仿宋_GBK" w:eastAsia="仿宋"/>
      <w:spacing w:val="-25"/>
      <w:sz w:val="32"/>
      <w:szCs w:val="20"/>
    </w:rPr>
  </w:style>
  <w:style w:type="paragraph" w:styleId="2051" w:customStyle="1">
    <w:name w:val="p1"/>
    <w:basedOn w:val="686"/>
    <w:next w:val="701"/>
    <w:qFormat/>
    <w:pPr>
      <w:ind w:firstLine="560"/>
      <w:jc w:val="left"/>
      <w:spacing w:line="500" w:lineRule="exact"/>
      <w:widowControl/>
    </w:pPr>
    <w:rPr>
      <w:rFonts w:ascii="Lucida Grande" w:hAnsi="Lucida Grande" w:eastAsia="仿宋" w:cs="Lucida Grande"/>
      <w:color w:val="000000"/>
      <w:sz w:val="20"/>
      <w:szCs w:val="20"/>
    </w:rPr>
  </w:style>
  <w:style w:type="paragraph" w:styleId="2052" w:customStyle="1">
    <w:name w:val="正文首行缩进 Char3"/>
    <w:basedOn w:val="686"/>
    <w:qFormat/>
    <w:pPr>
      <w:ind w:firstLine="560"/>
      <w:spacing w:line="500" w:lineRule="exact"/>
    </w:pPr>
    <w:rPr>
      <w:rFonts w:eastAsia="仿宋"/>
      <w:sz w:val="28"/>
      <w:szCs w:val="20"/>
    </w:rPr>
  </w:style>
  <w:style w:type="paragraph" w:styleId="2053" w:customStyle="1">
    <w:name w:val="表格内容"/>
    <w:basedOn w:val="686"/>
    <w:next w:val="1832"/>
    <w:qFormat/>
    <w:pPr>
      <w:ind w:firstLine="560"/>
      <w:jc w:val="left"/>
      <w:spacing w:line="360" w:lineRule="auto"/>
    </w:pPr>
    <w:rPr>
      <w:rFonts w:ascii="微软雅黑" w:hAnsi="微软雅黑" w:eastAsia="微软雅黑"/>
      <w:sz w:val="18"/>
      <w:lang w:val="en-GB"/>
    </w:rPr>
  </w:style>
  <w:style w:type="paragraph" w:styleId="2054" w:customStyle="1">
    <w:name w:val="文章正文"/>
    <w:basedOn w:val="686"/>
    <w:next w:val="2055"/>
    <w:qFormat/>
    <w:pPr>
      <w:ind w:firstLine="482"/>
      <w:spacing w:line="360" w:lineRule="auto"/>
    </w:pPr>
    <w:rPr>
      <w:rFonts w:eastAsia="仿宋"/>
    </w:rPr>
  </w:style>
  <w:style w:type="paragraph" w:styleId="2055" w:customStyle="1">
    <w:name w:val="我的图表标题"/>
    <w:basedOn w:val="686"/>
    <w:next w:val="1044"/>
    <w:qFormat/>
    <w:pPr>
      <w:ind w:firstLine="560"/>
      <w:jc w:val="center"/>
      <w:spacing w:line="360" w:lineRule="auto"/>
    </w:pPr>
    <w:rPr>
      <w:rFonts w:ascii="Cambria" w:hAnsi="Cambria" w:eastAsia="黑体" w:cs="宋体"/>
      <w:sz w:val="28"/>
      <w:szCs w:val="20"/>
    </w:rPr>
  </w:style>
  <w:style w:type="paragraph" w:styleId="2056" w:customStyle="1">
    <w:name w:val="11111"/>
    <w:basedOn w:val="686"/>
    <w:next w:val="2057"/>
    <w:qFormat/>
    <w:pPr>
      <w:ind w:firstLine="200"/>
      <w:spacing w:after="120" w:line="360" w:lineRule="auto"/>
    </w:pPr>
    <w:rPr>
      <w:rFonts w:ascii="宋体" w:eastAsia="仿宋" w:cs="宋体"/>
      <w:color w:val="000000"/>
      <w:sz w:val="28"/>
      <w:lang w:val="zh-CN"/>
    </w:rPr>
  </w:style>
  <w:style w:type="paragraph" w:styleId="2057" w:customStyle="1">
    <w:name w:val="Char Char Char Char Char Char Char Char Char Char Char Char Char"/>
    <w:basedOn w:val="686"/>
    <w:next w:val="699"/>
    <w:qFormat/>
    <w:pPr>
      <w:jc w:val="left"/>
      <w:spacing w:after="160" w:line="240" w:lineRule="exact"/>
      <w:widowControl/>
    </w:pPr>
    <w:rPr>
      <w:rFonts w:ascii="Verdana" w:hAnsi="Verdana" w:eastAsia="仿宋_GB2312"/>
      <w:sz w:val="28"/>
      <w:szCs w:val="20"/>
      <w:lang w:eastAsia="en-US"/>
    </w:rPr>
  </w:style>
  <w:style w:type="paragraph" w:styleId="2058" w:customStyle="1">
    <w:name w:val="标题 41"/>
    <w:basedOn w:val="689"/>
    <w:next w:val="715"/>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59" w:customStyle="1">
    <w:name w:val="Char Char Char Char Char Char Char Char Char1 Char Char Char Char Char Char Char Char Char Char"/>
    <w:basedOn w:val="686"/>
    <w:next w:val="2060"/>
    <w:qFormat/>
    <w:pPr>
      <w:ind w:firstLine="560"/>
      <w:jc w:val="left"/>
      <w:spacing w:after="160" w:line="240" w:lineRule="exact"/>
      <w:widowControl/>
    </w:pPr>
    <w:rPr>
      <w:rFonts w:ascii="Verdana" w:hAnsi="Verdana" w:eastAsia="仿宋_GB2312"/>
      <w:sz w:val="28"/>
      <w:szCs w:val="20"/>
      <w:lang w:eastAsia="en-US"/>
    </w:rPr>
  </w:style>
  <w:style w:type="paragraph" w:styleId="2060" w:customStyle="1">
    <w:name w:val="样式3"/>
    <w:basedOn w:val="686"/>
    <w:qFormat/>
    <w:pPr>
      <w:ind w:firstLine="420"/>
      <w:spacing w:line="360" w:lineRule="auto"/>
      <w:tabs>
        <w:tab w:val="left" w:pos="695" w:leader="none"/>
      </w:tabs>
    </w:pPr>
    <w:rPr>
      <w:rFonts w:eastAsia="仿宋"/>
      <w:sz w:val="28"/>
    </w:rPr>
  </w:style>
  <w:style w:type="paragraph" w:styleId="2061" w:customStyle="1">
    <w:name w:val="正文Normal"/>
    <w:basedOn w:val="686"/>
    <w:next w:val="964"/>
    <w:qFormat/>
    <w:pPr>
      <w:ind w:firstLine="480"/>
      <w:spacing w:after="120" w:line="360" w:lineRule="auto"/>
    </w:pPr>
    <w:rPr>
      <w:rFonts w:ascii="Arial" w:hAnsi="Arial" w:eastAsia="仿宋" w:cs="Arial"/>
      <w:sz w:val="28"/>
    </w:rPr>
  </w:style>
  <w:style w:type="paragraph" w:styleId="2062" w:customStyle="1">
    <w:name w:val="标准正文"/>
    <w:basedOn w:val="686"/>
    <w:next w:val="695"/>
    <w:qFormat/>
    <w:pPr>
      <w:ind w:firstLine="560"/>
      <w:spacing w:line="500" w:lineRule="exact"/>
    </w:pPr>
    <w:rPr>
      <w:rFonts w:eastAsia="仿宋"/>
      <w:sz w:val="28"/>
      <w:lang w:val="en-GB"/>
    </w:rPr>
  </w:style>
  <w:style w:type="paragraph" w:styleId="2063" w:customStyle="1">
    <w:name w:val="_Style 62"/>
    <w:next w:val="747"/>
    <w:qFormat/>
    <w:pPr>
      <w:jc w:val="both"/>
      <w:widowControl w:val="off"/>
    </w:pPr>
    <w:rPr>
      <w:rFonts w:ascii="Calibri" w:hAnsi="Calibri"/>
      <w:sz w:val="21"/>
      <w:szCs w:val="22"/>
    </w:rPr>
  </w:style>
  <w:style w:type="paragraph" w:styleId="2064" w:customStyle="1">
    <w:name w:val="_Style 54"/>
    <w:next w:val="1499"/>
    <w:qFormat/>
    <w:rPr>
      <w:rFonts w:ascii="Calibri" w:hAnsi="Calibri"/>
      <w:sz w:val="24"/>
      <w:szCs w:val="24"/>
    </w:rPr>
  </w:style>
  <w:style w:type="paragraph" w:styleId="2065" w:customStyle="1">
    <w:name w:val="样式 标题 2 + 行距: 最小值 12 磅"/>
    <w:basedOn w:val="688"/>
    <w:next w:val="69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66" w:customStyle="1">
    <w:name w:val="ABC_正文"/>
    <w:basedOn w:val="686"/>
    <w:qFormat/>
    <w:pPr>
      <w:ind w:firstLine="200"/>
      <w:widowControl/>
    </w:pPr>
    <w:rPr>
      <w:rFonts w:hAnsi="宋体" w:eastAsia="Times New Roman"/>
      <w:sz w:val="20"/>
      <w:szCs w:val="20"/>
    </w:rPr>
  </w:style>
  <w:style w:type="paragraph" w:styleId="2067" w:customStyle="1">
    <w:name w:val="InfoBlue"/>
    <w:basedOn w:val="686"/>
    <w:qFormat/>
    <w:pPr>
      <w:ind w:left="720" w:firstLine="560"/>
      <w:jc w:val="left"/>
      <w:spacing w:after="120" w:line="360" w:lineRule="auto"/>
    </w:pPr>
    <w:rPr>
      <w:rFonts w:eastAsia="仿宋"/>
      <w:color w:val="0000ff"/>
      <w:szCs w:val="20"/>
    </w:rPr>
  </w:style>
  <w:style w:type="paragraph" w:styleId="2068" w:customStyle="1">
    <w:name w:val="样式 标题 3"/>
    <w:basedOn w:val="689"/>
    <w:next w:val="718"/>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069" w:customStyle="1">
    <w:name w:val="正文文本21"/>
    <w:qFormat/>
    <w:pPr>
      <w:keepLines/>
      <w:spacing w:after="120" w:line="220" w:lineRule="atLeast"/>
    </w:pPr>
    <w:rPr>
      <w:rFonts w:ascii="宋体" w:hAnsi="Calibri"/>
      <w:lang w:val="en-GB"/>
    </w:rPr>
  </w:style>
  <w:style w:type="paragraph" w:styleId="2070" w:customStyle="1">
    <w:name w:val="Char Char Char Char Char Char Char Char Char Char Char Char Char Char Char1 Char"/>
    <w:basedOn w:val="686"/>
    <w:next w:val="716"/>
    <w:qFormat/>
    <w:pPr>
      <w:ind w:firstLine="560"/>
      <w:jc w:val="left"/>
      <w:spacing w:after="160" w:line="240" w:lineRule="exact"/>
      <w:widowControl/>
    </w:pPr>
    <w:rPr>
      <w:rFonts w:ascii="Verdana" w:hAnsi="Verdana" w:eastAsia="仿宋"/>
      <w:sz w:val="20"/>
      <w:szCs w:val="20"/>
      <w:lang w:eastAsia="en-US"/>
    </w:rPr>
  </w:style>
  <w:style w:type="paragraph" w:styleId="2071" w:customStyle="1">
    <w:name w:val="无首行缩进正文"/>
    <w:basedOn w:val="2055"/>
    <w:next w:val="2007"/>
    <w:qFormat/>
    <w:pPr>
      <w:ind w:firstLine="0"/>
      <w:jc w:val="both"/>
    </w:pPr>
    <w:rPr>
      <w:rFonts w:ascii="Calibri" w:hAnsi="Calibri" w:eastAsia="方正仿宋_GBK" w:cs="Times New Roman"/>
      <w:sz w:val="21"/>
      <w:szCs w:val="24"/>
    </w:rPr>
  </w:style>
  <w:style w:type="paragraph" w:styleId="2072" w:customStyle="1">
    <w:name w:val="Plain Text1"/>
    <w:basedOn w:val="686"/>
    <w:next w:val="702"/>
    <w:qFormat/>
    <w:pPr>
      <w:ind w:firstLine="560"/>
      <w:spacing w:line="360" w:lineRule="auto"/>
    </w:pPr>
    <w:rPr>
      <w:rFonts w:ascii="宋体" w:hAnsi="宋体" w:eastAsia="仿宋"/>
      <w:sz w:val="28"/>
      <w:szCs w:val="20"/>
    </w:rPr>
  </w:style>
  <w:style w:type="paragraph" w:styleId="2073" w:customStyle="1">
    <w:name w:val="Char Char Char Char Char Char Char Char Char Char Char Char Char1"/>
    <w:basedOn w:val="686"/>
    <w:qFormat/>
    <w:pPr>
      <w:ind w:firstLine="560"/>
      <w:jc w:val="left"/>
      <w:spacing w:after="160" w:line="240" w:lineRule="exact"/>
      <w:widowControl/>
    </w:pPr>
    <w:rPr>
      <w:rFonts w:ascii="Verdana" w:hAnsi="Verdana" w:eastAsia="仿宋_GB2312"/>
      <w:sz w:val="28"/>
      <w:szCs w:val="20"/>
      <w:lang w:eastAsia="en-US"/>
    </w:rPr>
  </w:style>
  <w:style w:type="paragraph" w:styleId="2074" w:customStyle="1">
    <w:name w:val="样式 Tabletext + 五号 加粗 居中 段后: 0 磅 行距: 1.5 倍行距"/>
    <w:basedOn w:val="686"/>
    <w:qFormat/>
    <w:pPr>
      <w:ind w:firstLine="560"/>
      <w:spacing w:line="500" w:lineRule="exact"/>
    </w:pPr>
    <w:rPr>
      <w:rFonts w:eastAsia="仿宋"/>
      <w:sz w:val="28"/>
      <w:szCs w:val="20"/>
    </w:rPr>
  </w:style>
  <w:style w:type="paragraph" w:styleId="2075" w:customStyle="1">
    <w:name w:val="Subject"/>
    <w:basedOn w:val="686"/>
    <w:qFormat/>
    <w:pPr>
      <w:jc w:val="center"/>
      <w:widowControl/>
    </w:pPr>
    <w:rPr>
      <w:rFonts w:eastAsia="黑体"/>
      <w:b/>
      <w:sz w:val="48"/>
    </w:rPr>
  </w:style>
  <w:style w:type="paragraph" w:styleId="2076" w:customStyle="1">
    <w:name w:val="题注1"/>
    <w:basedOn w:val="686"/>
    <w:qFormat/>
    <w:pPr>
      <w:ind w:firstLine="720"/>
      <w:spacing w:before="120" w:after="120" w:line="360" w:lineRule="auto"/>
      <w:suppressLineNumbers/>
    </w:pPr>
    <w:rPr>
      <w:rFonts w:ascii="仿宋" w:hAnsi="仿宋"/>
      <w:i/>
      <w:iCs/>
      <w:sz w:val="28"/>
      <w:lang w:eastAsia="ar-SA"/>
    </w:rPr>
  </w:style>
  <w:style w:type="paragraph" w:styleId="2077" w:customStyle="1">
    <w:name w:val="默认段落字体 Para Char Char Char Char"/>
    <w:basedOn w:val="686"/>
    <w:next w:val="724"/>
    <w:qFormat/>
    <w:pPr>
      <w:ind w:firstLine="560"/>
      <w:spacing w:line="360" w:lineRule="auto"/>
    </w:pPr>
    <w:rPr>
      <w:rFonts w:eastAsia="仿宋"/>
      <w:sz w:val="28"/>
      <w:szCs w:val="20"/>
    </w:rPr>
  </w:style>
  <w:style w:type="paragraph" w:styleId="2078" w:customStyle="1">
    <w:name w:val="样式 标题 1 + 行距: 最小值 12 磅"/>
    <w:basedOn w:val="687"/>
    <w:next w:val="2067"/>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079" w:customStyle="1">
    <w:name w:val="_Style 224"/>
    <w:basedOn w:val="686"/>
    <w:next w:val="686"/>
    <w:uiPriority w:val="39"/>
    <w:unhideWhenUsed/>
    <w:qFormat/>
    <w:pPr>
      <w:ind w:left="2100"/>
      <w:jc w:val="left"/>
      <w:widowControl/>
    </w:pPr>
  </w:style>
  <w:style w:type="paragraph" w:styleId="2080" w:customStyle="1">
    <w:name w:val="图中文字"/>
    <w:basedOn w:val="686"/>
    <w:next w:val="1501"/>
    <w:qFormat/>
    <w:pPr>
      <w:ind w:firstLine="560"/>
      <w:jc w:val="center"/>
      <w:spacing w:line="500" w:lineRule="exact"/>
      <w:widowControl/>
    </w:pPr>
    <w:rPr>
      <w:rFonts w:eastAsia="仿宋_GB2312"/>
      <w:sz w:val="28"/>
      <w:szCs w:val="20"/>
    </w:rPr>
  </w:style>
  <w:style w:type="paragraph" w:styleId="2081" w:customStyle="1">
    <w:name w:val="标题 11"/>
    <w:basedOn w:val="686"/>
    <w:next w:val="686"/>
    <w:qFormat/>
    <w:pPr>
      <w:keepLines/>
      <w:keepNext/>
      <w:spacing w:line="590" w:lineRule="exact"/>
      <w:outlineLvl w:val="0"/>
    </w:pPr>
    <w:rPr>
      <w:rFonts w:eastAsia="方正黑体_GBK"/>
      <w:bCs/>
      <w:sz w:val="32"/>
      <w:szCs w:val="44"/>
    </w:rPr>
  </w:style>
  <w:style w:type="paragraph" w:styleId="2082" w:customStyle="1">
    <w:name w:val="样式 标题 + 右"/>
    <w:basedOn w:val="705"/>
    <w:next w:val="1969"/>
    <w:qFormat/>
    <w:pPr>
      <w:ind w:left="0" w:firstLine="560"/>
      <w:jc w:val="right"/>
      <w:spacing w:line="500" w:lineRule="exact"/>
    </w:pPr>
    <w:rPr>
      <w:rFonts w:ascii="宋体" w:eastAsia="方正小标宋_GBK" w:cs="宋体"/>
      <w:color w:val="000000"/>
      <w:sz w:val="28"/>
      <w:szCs w:val="20"/>
    </w:rPr>
  </w:style>
  <w:style w:type="paragraph" w:styleId="2083" w:customStyle="1">
    <w:name w:val="表号"/>
    <w:basedOn w:val="686"/>
    <w:next w:val="1039"/>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84" w:customStyle="1">
    <w:name w:val="表头样式"/>
    <w:basedOn w:val="686"/>
    <w:qFormat/>
    <w:pPr>
      <w:ind w:firstLine="560"/>
      <w:jc w:val="center"/>
      <w:keepNext/>
      <w:spacing w:line="500" w:lineRule="exact"/>
    </w:pPr>
    <w:rPr>
      <w:rFonts w:ascii="Arial" w:hAnsi="Arial" w:eastAsia="仿宋"/>
      <w:b/>
      <w:szCs w:val="21"/>
    </w:rPr>
  </w:style>
  <w:style w:type="paragraph" w:styleId="2085" w:customStyle="1">
    <w:name w:val="评估表"/>
    <w:basedOn w:val="686"/>
    <w:qFormat/>
    <w:pPr>
      <w:spacing w:line="240" w:lineRule="exact"/>
    </w:pPr>
    <w:rPr>
      <w:rFonts w:ascii="方正仿宋_GBK" w:hAnsi="方正仿宋_GBK" w:eastAsia="方正仿宋_GBK"/>
      <w:sz w:val="18"/>
      <w:szCs w:val="18"/>
    </w:rPr>
  </w:style>
  <w:style w:type="paragraph" w:styleId="2086" w:customStyle="1">
    <w:name w:val="Table Contents"/>
    <w:basedOn w:val="686"/>
    <w:qFormat/>
    <w:pPr>
      <w:ind w:firstLine="720"/>
      <w:spacing w:line="360" w:lineRule="auto"/>
      <w:suppressLineNumbers/>
    </w:pPr>
    <w:rPr>
      <w:rFonts w:ascii="仿宋" w:hAnsi="仿宋"/>
      <w:sz w:val="28"/>
      <w:lang w:eastAsia="ar-SA"/>
    </w:rPr>
  </w:style>
  <w:style w:type="paragraph" w:styleId="2087" w:customStyle="1">
    <w:name w:val="Paragraph1"/>
    <w:basedOn w:val="686"/>
    <w:next w:val="1730"/>
    <w:qFormat/>
    <w:pPr>
      <w:ind w:firstLine="560"/>
      <w:spacing w:before="80" w:line="500" w:lineRule="exact"/>
    </w:pPr>
    <w:rPr>
      <w:rFonts w:ascii="宋体" w:eastAsia="仿宋"/>
      <w:sz w:val="20"/>
      <w:szCs w:val="20"/>
    </w:rPr>
  </w:style>
  <w:style w:type="paragraph" w:styleId="2088" w:customStyle="1">
    <w:name w:val="Tabletext"/>
    <w:basedOn w:val="686"/>
    <w:next w:val="1644"/>
    <w:qFormat/>
    <w:pPr>
      <w:ind w:firstLine="560"/>
      <w:jc w:val="left"/>
      <w:keepLines/>
      <w:spacing w:after="120" w:line="240" w:lineRule="atLeast"/>
    </w:pPr>
    <w:rPr>
      <w:rFonts w:eastAsia="仿宋"/>
      <w:sz w:val="28"/>
      <w:szCs w:val="20"/>
      <w:lang w:eastAsia="en-US"/>
    </w:rPr>
  </w:style>
  <w:style w:type="paragraph" w:styleId="2089" w:customStyle="1">
    <w:name w:val="编写建议"/>
    <w:basedOn w:val="686"/>
    <w:next w:val="715"/>
    <w:qFormat/>
    <w:pPr>
      <w:ind w:firstLine="420"/>
      <w:jc w:val="left"/>
      <w:spacing w:line="360" w:lineRule="auto"/>
    </w:pPr>
    <w:rPr>
      <w:rFonts w:ascii="Arial" w:hAnsi="Arial" w:cs="宋体"/>
      <w:i/>
      <w:iCs/>
      <w:color w:val="0000ff"/>
      <w:sz w:val="28"/>
      <w:lang w:eastAsia="ar-SA"/>
    </w:rPr>
  </w:style>
  <w:style w:type="paragraph" w:styleId="2090" w:customStyle="1">
    <w:name w:val="引用 Char2"/>
    <w:basedOn w:val="686"/>
    <w:qFormat/>
    <w:pPr>
      <w:ind w:firstLine="560"/>
      <w:spacing w:line="500" w:lineRule="exact"/>
    </w:pPr>
    <w:rPr>
      <w:rFonts w:eastAsia="仿宋"/>
      <w:sz w:val="28"/>
      <w:szCs w:val="20"/>
    </w:rPr>
  </w:style>
  <w:style w:type="paragraph" w:styleId="2091" w:customStyle="1">
    <w:name w:val="文档名称"/>
    <w:basedOn w:val="686"/>
    <w:qFormat/>
    <w:pPr>
      <w:ind w:firstLine="720"/>
      <w:jc w:val="center"/>
      <w:spacing w:line="360" w:lineRule="auto"/>
    </w:pPr>
    <w:rPr>
      <w:rFonts w:ascii="仿宋" w:hAnsi="仿宋" w:eastAsia="黑体"/>
      <w:b/>
      <w:sz w:val="48"/>
      <w:szCs w:val="48"/>
      <w:lang w:eastAsia="ar-SA"/>
    </w:rPr>
  </w:style>
  <w:style w:type="paragraph" w:styleId="2092" w:customStyle="1">
    <w:name w:val="explanation"/>
    <w:basedOn w:val="686"/>
    <w:next w:val="1700"/>
    <w:qFormat/>
    <w:pPr>
      <w:ind w:firstLine="560"/>
      <w:spacing w:line="500" w:lineRule="exact"/>
    </w:pPr>
    <w:rPr>
      <w:rFonts w:eastAsia="仿宋"/>
      <w:sz w:val="28"/>
    </w:rPr>
  </w:style>
  <w:style w:type="paragraph" w:styleId="2093" w:customStyle="1">
    <w:name w:val="左对齐的表内文字"/>
    <w:basedOn w:val="686"/>
    <w:next w:val="746"/>
    <w:qFormat/>
    <w:pPr>
      <w:ind w:firstLine="560"/>
      <w:spacing w:line="500" w:lineRule="exact"/>
    </w:pPr>
    <w:rPr>
      <w:rFonts w:eastAsia="仿宋_GB2312" w:cs="宋体"/>
      <w:sz w:val="28"/>
      <w:szCs w:val="20"/>
    </w:rPr>
  </w:style>
  <w:style w:type="paragraph" w:styleId="2094" w:customStyle="1">
    <w:name w:val="_Style 44"/>
    <w:next w:val="686"/>
    <w:qFormat/>
    <w:pPr>
      <w:jc w:val="both"/>
      <w:widowControl w:val="off"/>
    </w:pPr>
    <w:rPr>
      <w:rFonts w:ascii="Calibri" w:hAnsi="Calibri"/>
      <w:sz w:val="24"/>
      <w:szCs w:val="24"/>
    </w:rPr>
  </w:style>
  <w:style w:type="paragraph" w:styleId="2095" w:customStyle="1">
    <w:name w:val="样式 标题 3 + 非加粗 倾斜"/>
    <w:basedOn w:val="689"/>
    <w:next w:val="2096"/>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096" w:customStyle="1">
    <w:name w:val="样式 标题 2 + 五号"/>
    <w:basedOn w:val="688"/>
    <w:next w:val="75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97" w:customStyle="1">
    <w:name w:val="版权申明"/>
    <w:basedOn w:val="686"/>
    <w:qFormat/>
    <w:pPr>
      <w:ind w:firstLine="720"/>
      <w:jc w:val="center"/>
      <w:spacing w:line="360" w:lineRule="auto"/>
    </w:pPr>
    <w:rPr>
      <w:rFonts w:ascii="宋体" w:hAnsi="宋体" w:cs="宋体"/>
      <w:b/>
      <w:bCs/>
      <w:color w:val="000000"/>
      <w:sz w:val="28"/>
      <w:szCs w:val="20"/>
      <w:lang w:eastAsia="ar-SA"/>
    </w:rPr>
  </w:style>
  <w:style w:type="paragraph" w:styleId="2098" w:customStyle="1">
    <w:name w:val="标题G"/>
    <w:basedOn w:val="705"/>
    <w:next w:val="2078"/>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99" w:customStyle="1">
    <w:name w:val="标题5"/>
    <w:basedOn w:val="686"/>
    <w:qFormat/>
    <w:pPr>
      <w:ind w:firstLine="560"/>
      <w:jc w:val="center"/>
      <w:spacing w:line="500" w:lineRule="exact"/>
    </w:pPr>
    <w:rPr>
      <w:rFonts w:ascii="宋体" w:hAnsi="宋体" w:eastAsia="仿宋"/>
      <w:b/>
      <w:sz w:val="52"/>
    </w:rPr>
  </w:style>
  <w:style w:type="paragraph" w:styleId="2100" w:customStyle="1">
    <w:name w:val="修订11"/>
    <w:uiPriority w:val="99"/>
    <w:qFormat/>
    <w:rPr>
      <w:rFonts w:ascii="宋体" w:hAnsi="Calibri"/>
      <w:sz w:val="21"/>
    </w:rPr>
  </w:style>
  <w:style w:type="paragraph" w:styleId="2101" w:customStyle="1">
    <w:name w:val="正文文本3"/>
    <w:qFormat/>
    <w:pPr>
      <w:keepLines/>
      <w:spacing w:after="120" w:line="220" w:lineRule="atLeast"/>
    </w:pPr>
    <w:rPr>
      <w:rFonts w:ascii="宋体" w:hAnsi="Calibri"/>
      <w:lang w:val="en-GB"/>
    </w:rPr>
  </w:style>
  <w:style w:type="paragraph" w:styleId="2102" w:customStyle="1">
    <w:name w:val="目录标题2"/>
    <w:basedOn w:val="687"/>
    <w:next w:val="68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03" w:customStyle="1">
    <w:name w:val="Char1 Char Char Char1"/>
    <w:basedOn w:val="686"/>
    <w:qFormat/>
    <w:pPr>
      <w:ind w:firstLine="560"/>
      <w:spacing w:line="500" w:lineRule="exact"/>
    </w:pPr>
    <w:rPr>
      <w:rFonts w:ascii="Tahoma" w:hAnsi="Tahoma" w:eastAsia="仿宋"/>
      <w:sz w:val="28"/>
      <w:szCs w:val="20"/>
    </w:rPr>
  </w:style>
  <w:style w:type="paragraph" w:styleId="2104" w:customStyle="1">
    <w:name w:val="Bullet Text"/>
    <w:basedOn w:val="686"/>
    <w:next w:val="2068"/>
    <w:qFormat/>
    <w:pPr>
      <w:ind w:left="360" w:hanging="360"/>
      <w:jc w:val="left"/>
      <w:spacing w:after="60" w:line="500" w:lineRule="exact"/>
    </w:pPr>
    <w:rPr>
      <w:rFonts w:ascii="Arial" w:hAnsi="Arial" w:eastAsia="仿宋"/>
      <w:sz w:val="20"/>
      <w:szCs w:val="20"/>
    </w:rPr>
  </w:style>
  <w:style w:type="paragraph" w:styleId="2105" w:customStyle="1">
    <w:name w:val="_Style 47"/>
    <w:basedOn w:val="686"/>
    <w:next w:val="1011"/>
    <w:qFormat/>
    <w:pPr>
      <w:ind w:firstLine="420"/>
      <w:jc w:val="left"/>
      <w:spacing w:line="360" w:lineRule="auto"/>
    </w:pPr>
    <w:rPr>
      <w:rFonts w:ascii="宋体"/>
      <w:szCs w:val="20"/>
    </w:rPr>
  </w:style>
  <w:style w:type="paragraph" w:styleId="2106" w:customStyle="1">
    <w:name w:val="_Style 196"/>
    <w:basedOn w:val="686"/>
    <w:next w:val="686"/>
    <w:qFormat/>
    <w:pPr>
      <w:ind w:firstLine="560"/>
      <w:spacing w:line="500" w:lineRule="exact"/>
    </w:pPr>
    <w:rPr>
      <w:rFonts w:ascii="Calibri Light" w:hAnsi="Calibri Light" w:eastAsia="仿宋"/>
      <w:color w:val="000000"/>
      <w:sz w:val="28"/>
      <w:szCs w:val="20"/>
    </w:rPr>
  </w:style>
  <w:style w:type="paragraph" w:styleId="2107" w:customStyle="1">
    <w:name w:val="Contents 10"/>
    <w:basedOn w:val="2108"/>
    <w:qFormat/>
    <w:pPr>
      <w:ind w:left="2547"/>
      <w:tabs>
        <w:tab w:val="right" w:pos="24919" w:leader="dot"/>
      </w:tabs>
    </w:pPr>
  </w:style>
  <w:style w:type="paragraph" w:styleId="2108" w:customStyle="1">
    <w:name w:val="Index"/>
    <w:basedOn w:val="686"/>
    <w:qFormat/>
    <w:pPr>
      <w:ind w:firstLine="720"/>
      <w:spacing w:line="360" w:lineRule="auto"/>
      <w:suppressLineNumbers/>
    </w:pPr>
    <w:rPr>
      <w:rFonts w:ascii="仿宋" w:hAnsi="仿宋"/>
      <w:sz w:val="28"/>
      <w:lang w:eastAsia="ar-SA"/>
    </w:rPr>
  </w:style>
  <w:style w:type="paragraph" w:styleId="2109" w:customStyle="1">
    <w:name w:val="subhead1"/>
    <w:basedOn w:val="686"/>
    <w:next w:val="730"/>
    <w:qFormat/>
    <w:pPr>
      <w:ind w:firstLine="560"/>
      <w:jc w:val="left"/>
      <w:spacing w:line="500" w:lineRule="exact"/>
    </w:pPr>
    <w:rPr>
      <w:rFonts w:ascii="Arial" w:hAnsi="Arial" w:eastAsia="仿宋"/>
      <w:b/>
      <w:sz w:val="28"/>
      <w:szCs w:val="20"/>
    </w:rPr>
  </w:style>
  <w:style w:type="paragraph" w:styleId="2110" w:customStyle="1">
    <w:name w:val="txt"/>
    <w:basedOn w:val="686"/>
    <w:next w:val="1612"/>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1" w:customStyle="1">
    <w:name w:val="目录标题1"/>
    <w:basedOn w:val="687"/>
    <w:next w:val="68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2" w:customStyle="1">
    <w:name w:val="Header Odd"/>
    <w:basedOn w:val="2113"/>
    <w:next w:val="1666"/>
    <w:qFormat/>
    <w:pPr>
      <w:jc w:val="right"/>
      <w:widowControl/>
      <w:pBdr>
        <w:bottom w:val="single" w:color="4F81BD" w:sz="4" w:space="1"/>
      </w:pBdr>
    </w:pPr>
    <w:rPr>
      <w:b/>
      <w:bCs/>
      <w:color w:val="1f497d"/>
      <w:sz w:val="20"/>
      <w:szCs w:val="23"/>
    </w:rPr>
  </w:style>
  <w:style w:type="paragraph" w:styleId="2113" w:customStyle="1">
    <w:name w:val="中等深浅网格 2 - 着色 11"/>
    <w:uiPriority w:val="99"/>
    <w:qFormat/>
    <w:pPr>
      <w:widowControl w:val="off"/>
    </w:pPr>
    <w:rPr>
      <w:rFonts w:ascii="宋体" w:hAnsi="Calibri"/>
      <w:sz w:val="21"/>
    </w:rPr>
  </w:style>
  <w:style w:type="paragraph" w:styleId="2114" w:customStyle="1">
    <w:name w:val="样式 两端对齐"/>
    <w:basedOn w:val="686"/>
    <w:next w:val="2074"/>
    <w:qFormat/>
    <w:pPr>
      <w:ind w:firstLine="560"/>
      <w:spacing w:line="360" w:lineRule="auto"/>
    </w:pPr>
    <w:rPr>
      <w:rFonts w:ascii="宋体" w:eastAsia="仿宋" w:cs="宋体"/>
      <w:sz w:val="28"/>
      <w:szCs w:val="20"/>
    </w:rPr>
  </w:style>
  <w:style w:type="paragraph" w:styleId="2115" w:customStyle="1">
    <w:name w:val="样式 行距: 固定值 20 磅 首行缩进:  2 字符"/>
    <w:basedOn w:val="686"/>
    <w:next w:val="2049"/>
    <w:qFormat/>
    <w:pPr>
      <w:ind w:firstLine="200"/>
      <w:jc w:val="left"/>
      <w:spacing w:line="360" w:lineRule="auto"/>
    </w:pPr>
    <w:rPr>
      <w:rFonts w:ascii="宋体" w:eastAsia="仿宋" w:cs="宋体"/>
      <w:sz w:val="28"/>
      <w:szCs w:val="20"/>
    </w:rPr>
  </w:style>
  <w:style w:type="paragraph" w:styleId="2116" w:customStyle="1">
    <w:name w:val="_Style 3"/>
    <w:basedOn w:val="686"/>
    <w:uiPriority w:val="34"/>
    <w:qFormat/>
    <w:pPr>
      <w:jc w:val="left"/>
      <w:spacing w:before="100" w:beforeAutospacing="1" w:after="100" w:afterAutospacing="1"/>
      <w:widowControl/>
    </w:pPr>
    <w:rPr>
      <w:rFonts w:ascii="宋体" w:hAnsi="宋体" w:cs="宋体"/>
      <w:sz w:val="28"/>
    </w:rPr>
  </w:style>
  <w:style w:type="paragraph" w:styleId="2117" w:customStyle="1">
    <w:name w:val="文头"/>
    <w:basedOn w:val="686"/>
    <w:qFormat/>
    <w:pPr>
      <w:ind w:left="227" w:right="227"/>
      <w:spacing w:before="120" w:line="227" w:lineRule="atLeast"/>
    </w:pPr>
    <w:rPr>
      <w:rFonts w:eastAsia="方正小标宋_GBK" w:cs="Calibri"/>
      <w:color w:val="ff0000"/>
      <w:spacing w:val="36"/>
      <w:sz w:val="90"/>
      <w:szCs w:val="20"/>
    </w:rPr>
  </w:style>
  <w:style w:type="paragraph" w:styleId="2118" w:customStyle="1">
    <w:name w:val="日期 Char2"/>
    <w:basedOn w:val="686"/>
    <w:qFormat/>
    <w:pPr>
      <w:ind w:firstLine="560"/>
      <w:spacing w:line="500" w:lineRule="exact"/>
    </w:pPr>
    <w:rPr>
      <w:rFonts w:eastAsia="仿宋"/>
      <w:sz w:val="28"/>
      <w:szCs w:val="20"/>
    </w:rPr>
  </w:style>
  <w:style w:type="paragraph" w:styleId="2119" w:customStyle="1">
    <w:name w:val="样式 正文内容 + 左侧:  0.74 厘米 首行缩进:  0.85 厘米"/>
    <w:basedOn w:val="686"/>
    <w:qFormat/>
    <w:pPr>
      <w:ind w:left="420" w:firstLine="480"/>
      <w:spacing w:line="380" w:lineRule="exact"/>
    </w:pPr>
    <w:rPr>
      <w:rFonts w:ascii="宋体" w:hAnsi="宋体" w:cs="宋体"/>
      <w:sz w:val="28"/>
      <w:szCs w:val="20"/>
      <w:lang w:eastAsia="ar-SA"/>
    </w:rPr>
  </w:style>
  <w:style w:type="paragraph" w:styleId="2120" w:customStyle="1">
    <w:name w:val="标题11"/>
    <w:basedOn w:val="686"/>
    <w:next w:val="686"/>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21" w:customStyle="1">
    <w:name w:val="正文3"/>
    <w:basedOn w:val="686"/>
    <w:qFormat/>
    <w:pPr>
      <w:ind w:firstLine="560"/>
      <w:spacing w:line="500" w:lineRule="exact"/>
      <w:widowControl/>
    </w:pPr>
    <w:rPr>
      <w:rFonts w:eastAsia="仿宋"/>
      <w:sz w:val="28"/>
      <w:szCs w:val="20"/>
    </w:rPr>
  </w:style>
  <w:style w:type="paragraph" w:styleId="2122" w:customStyle="1">
    <w:name w:val="正文文本 Char2"/>
    <w:basedOn w:val="686"/>
    <w:qFormat/>
    <w:pPr>
      <w:ind w:firstLine="560"/>
      <w:spacing w:line="500" w:lineRule="exact"/>
    </w:pPr>
    <w:rPr>
      <w:rFonts w:eastAsia="仿宋"/>
      <w:sz w:val="28"/>
      <w:szCs w:val="20"/>
    </w:rPr>
  </w:style>
  <w:style w:type="paragraph" w:styleId="2123" w:customStyle="1">
    <w:name w:val="彩色底纹 - 强调文字颜色 11"/>
    <w:uiPriority w:val="99"/>
    <w:semiHidden/>
    <w:qFormat/>
    <w:rPr>
      <w:rFonts w:ascii="Calibri" w:hAnsi="Calibri"/>
      <w:sz w:val="21"/>
      <w:szCs w:val="22"/>
    </w:rPr>
  </w:style>
  <w:style w:type="paragraph" w:styleId="2124" w:customStyle="1">
    <w:name w:val="样式 InfoBlue + 倾斜"/>
    <w:basedOn w:val="2095"/>
    <w:next w:val="2059"/>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25" w:customStyle="1">
    <w:name w:val="Char Char Char Char Char Char Char Char Char Char Char Char Char2"/>
    <w:basedOn w:val="686"/>
    <w:qFormat/>
    <w:pPr>
      <w:ind w:firstLine="560"/>
      <w:jc w:val="left"/>
      <w:spacing w:after="160" w:line="240" w:lineRule="exact"/>
      <w:widowControl/>
    </w:pPr>
    <w:rPr>
      <w:rFonts w:ascii="Verdana" w:hAnsi="Verdana" w:eastAsia="仿宋_GB2312"/>
      <w:sz w:val="28"/>
      <w:szCs w:val="20"/>
      <w:lang w:eastAsia="en-US"/>
    </w:rPr>
  </w:style>
  <w:style w:type="paragraph" w:styleId="2126" w:customStyle="1">
    <w:name w:val="样式 正文文本缩进 + 左侧:  2 字符 行距: 固定值 20 磅 首行缩进:  2 字符"/>
    <w:basedOn w:val="710"/>
    <w:next w:val="1510"/>
    <w:qFormat/>
    <w:pPr>
      <w:ind w:left="400" w:firstLine="400"/>
      <w:jc w:val="both"/>
      <w:spacing w:line="360" w:lineRule="auto"/>
    </w:pPr>
    <w:rPr>
      <w:rFonts w:cs="宋体"/>
      <w:szCs w:val="20"/>
    </w:rPr>
  </w:style>
  <w:style w:type="paragraph" w:styleId="2127" w:customStyle="1">
    <w:name w:val="正文文本4"/>
    <w:basedOn w:val="686"/>
    <w:uiPriority w:val="99"/>
    <w:qFormat/>
    <w:pPr>
      <w:jc w:val="left"/>
      <w:spacing w:after="120" w:line="288" w:lineRule="auto"/>
      <w:widowControl/>
    </w:pPr>
    <w:rPr>
      <w:rFonts w:ascii="Verdana" w:hAnsi="Verdana"/>
      <w:sz w:val="24"/>
      <w:szCs w:val="20"/>
      <w:lang w:eastAsia="en-US"/>
    </w:rPr>
  </w:style>
  <w:style w:type="paragraph" w:styleId="2128" w:customStyle="1">
    <w:name w:val="Char1 Char Char Char3"/>
    <w:basedOn w:val="686"/>
    <w:qFormat/>
    <w:rPr>
      <w:rFonts w:ascii="Tahoma" w:hAnsi="Tahoma"/>
      <w:sz w:val="24"/>
      <w:szCs w:val="20"/>
    </w:rPr>
  </w:style>
  <w:style w:type="paragraph" w:styleId="2129" w:customStyle="1">
    <w:name w:val="Char Char112"/>
    <w:basedOn w:val="686"/>
    <w:semiHidden/>
    <w:qFormat/>
    <w:pPr>
      <w:jc w:val="left"/>
      <w:spacing w:after="160" w:line="240" w:lineRule="exact"/>
      <w:widowControl/>
    </w:pPr>
    <w:rPr>
      <w:rFonts w:ascii="Verdana" w:hAnsi="Verdana"/>
      <w:sz w:val="20"/>
      <w:lang w:eastAsia="en-US"/>
    </w:rPr>
  </w:style>
  <w:style w:type="paragraph" w:styleId="2130" w:customStyle="1">
    <w:name w:val="TOC Heading1"/>
    <w:basedOn w:val="687"/>
    <w:next w:val="686"/>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131" w:customStyle="1">
    <w:name w:val="一级项目符号"/>
    <w:basedOn w:val="686"/>
    <w:next w:val="68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2" w:customStyle="1">
    <w:name w:val="正文排列"/>
    <w:basedOn w:val="686"/>
    <w:qFormat/>
    <w:pPr>
      <w:ind w:left="902"/>
      <w:tabs>
        <w:tab w:val="left" w:pos="902" w:leader="none"/>
      </w:tabs>
    </w:pPr>
    <w:rPr>
      <w:rFonts w:eastAsia="仿宋"/>
      <w:sz w:val="28"/>
      <w:szCs w:val="20"/>
    </w:rPr>
  </w:style>
  <w:style w:type="paragraph" w:styleId="2133" w:customStyle="1">
    <w:name w:val="H2 List Num cont"/>
    <w:basedOn w:val="686"/>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34" w:customStyle="1">
    <w:name w:val="number0"/>
    <w:basedOn w:val="715"/>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35" w:customStyle="1">
    <w:name w:val="文件标题1.1"/>
    <w:basedOn w:val="686"/>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36" w:customStyle="1">
    <w:name w:val="编号1-2"/>
    <w:basedOn w:val="686"/>
    <w:next w:val="686"/>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37" w:customStyle="1">
    <w:name w:val="章正文 Char"/>
    <w:basedOn w:val="686"/>
    <w:qFormat/>
    <w:pPr>
      <w:ind w:firstLine="504"/>
      <w:spacing w:line="380" w:lineRule="exact"/>
      <w:widowControl/>
      <w:tabs>
        <w:tab w:val="left" w:pos="780" w:leader="none"/>
      </w:tabs>
    </w:pPr>
    <w:rPr>
      <w:rFonts w:ascii="宋体" w:hAnsi="宋体" w:eastAsia="仿宋_GB2312"/>
      <w:spacing w:val="6"/>
      <w:sz w:val="24"/>
    </w:rPr>
  </w:style>
  <w:style w:type="paragraph" w:styleId="2138" w:customStyle="1">
    <w:name w:val="ordinary-output"/>
    <w:basedOn w:val="686"/>
    <w:qFormat/>
    <w:pPr>
      <w:jc w:val="left"/>
      <w:spacing w:before="100" w:beforeAutospacing="1" w:after="100" w:afterAutospacing="1" w:line="330" w:lineRule="atLeast"/>
      <w:widowControl/>
    </w:pPr>
    <w:rPr>
      <w:rFonts w:ascii="宋体" w:hAnsi="宋体" w:cs="宋体"/>
      <w:color w:val="333333"/>
      <w:sz w:val="24"/>
    </w:rPr>
  </w:style>
  <w:style w:type="paragraph" w:styleId="2139" w:customStyle="1">
    <w:name w:val="正文 New New"/>
    <w:qFormat/>
    <w:pPr>
      <w:jc w:val="both"/>
      <w:widowControl w:val="off"/>
    </w:pPr>
    <w:rPr>
      <w:rFonts w:ascii="Times New Roman" w:hAnsi="Times New Roman"/>
      <w:sz w:val="21"/>
      <w:szCs w:val="24"/>
    </w:rPr>
  </w:style>
  <w:style w:type="paragraph" w:styleId="2140" w:customStyle="1">
    <w:name w:val="Char Char11"/>
    <w:basedOn w:val="686"/>
    <w:semiHidden/>
    <w:qFormat/>
    <w:pPr>
      <w:jc w:val="left"/>
      <w:spacing w:after="160" w:line="240" w:lineRule="exact"/>
      <w:widowControl/>
    </w:pPr>
    <w:rPr>
      <w:rFonts w:ascii="Verdana" w:hAnsi="Verdana"/>
      <w:sz w:val="20"/>
      <w:lang w:eastAsia="en-US"/>
    </w:rPr>
  </w:style>
  <w:style w:type="paragraph" w:styleId="2141" w:customStyle="1">
    <w:name w:val="列项——（一级）"/>
    <w:qFormat/>
    <w:pPr>
      <w:ind w:left="833" w:hanging="408"/>
      <w:jc w:val="both"/>
      <w:widowControl w:val="off"/>
    </w:pPr>
    <w:rPr>
      <w:rFonts w:ascii="宋体" w:hAnsi="Times New Roman"/>
      <w:sz w:val="21"/>
    </w:rPr>
  </w:style>
  <w:style w:type="paragraph" w:styleId="2142" w:customStyle="1">
    <w:name w:val="列项●（二级）"/>
    <w:qFormat/>
    <w:pPr>
      <w:ind w:left="1264" w:hanging="413"/>
      <w:jc w:val="both"/>
      <w:tabs>
        <w:tab w:val="left" w:pos="760" w:leader="none"/>
        <w:tab w:val="left" w:pos="840" w:leader="none"/>
      </w:tabs>
    </w:pPr>
    <w:rPr>
      <w:rFonts w:ascii="宋体" w:hAnsi="Times New Roman"/>
      <w:sz w:val="21"/>
    </w:rPr>
  </w:style>
  <w:style w:type="paragraph" w:styleId="2143" w:customStyle="1">
    <w:name w:val="示例内容"/>
    <w:qFormat/>
    <w:pPr>
      <w:ind w:firstLine="200"/>
      <w:tabs>
        <w:tab w:val="left" w:pos="1620" w:leader="none"/>
      </w:tabs>
    </w:pPr>
    <w:rPr>
      <w:rFonts w:ascii="宋体" w:hAnsi="Times New Roman"/>
      <w:sz w:val="18"/>
      <w:szCs w:val="18"/>
    </w:rPr>
  </w:style>
  <w:style w:type="paragraph" w:styleId="2144" w:customStyle="1">
    <w:name w:val="列项◆（三级）"/>
    <w:basedOn w:val="686"/>
    <w:qFormat/>
    <w:pPr>
      <w:ind w:left="1680" w:hanging="420"/>
    </w:pPr>
    <w:rPr>
      <w:rFonts w:ascii="宋体"/>
      <w:szCs w:val="21"/>
    </w:rPr>
  </w:style>
  <w:style w:type="paragraph" w:styleId="2145" w:customStyle="1">
    <w:name w:val="编号列项（三级）"/>
    <w:qFormat/>
    <w:pPr>
      <w:ind w:left="1260" w:hanging="420"/>
    </w:pPr>
    <w:rPr>
      <w:rFonts w:ascii="宋体" w:hAnsi="Times New Roman"/>
      <w:sz w:val="21"/>
    </w:rPr>
  </w:style>
  <w:style w:type="paragraph" w:styleId="2146" w:customStyle="1">
    <w:name w:val="示例×："/>
    <w:basedOn w:val="1067"/>
    <w:qFormat/>
    <w:pPr>
      <w:ind w:left="842" w:hanging="420"/>
      <w:tabs>
        <w:tab w:val="left" w:pos="360" w:leader="none"/>
        <w:tab w:val="clear" w:pos="780" w:leader="none"/>
      </w:tabs>
      <w:outlineLvl w:val="9"/>
    </w:pPr>
    <w:rPr>
      <w:rFonts w:ascii="宋体" w:eastAsia="宋体"/>
      <w:sz w:val="18"/>
      <w:szCs w:val="18"/>
    </w:rPr>
  </w:style>
  <w:style w:type="paragraph" w:styleId="2147" w:customStyle="1">
    <w:name w:val="二级无"/>
    <w:basedOn w:val="1065"/>
    <w:qFormat/>
    <w:pPr>
      <w:ind w:left="0" w:firstLine="0"/>
      <w:jc w:val="left"/>
    </w:pPr>
    <w:rPr>
      <w:rFonts w:ascii="宋体" w:eastAsia="宋体"/>
      <w:szCs w:val="21"/>
      <w:lang w:val="zh-CN"/>
    </w:rPr>
  </w:style>
  <w:style w:type="paragraph" w:styleId="2148" w:customStyle="1">
    <w:name w:val="注：（正文）"/>
    <w:basedOn w:val="1393"/>
    <w:next w:val="1042"/>
    <w:qFormat/>
    <w:pPr>
      <w:ind w:left="425" w:hanging="425"/>
      <w:tabs>
        <w:tab w:val="left" w:pos="425" w:leader="none"/>
        <w:tab w:val="clear" w:pos="1200" w:leader="none"/>
      </w:tabs>
    </w:pPr>
    <w:rPr>
      <w:szCs w:val="18"/>
    </w:rPr>
  </w:style>
  <w:style w:type="paragraph" w:styleId="2149" w:customStyle="1">
    <w:name w:val="注×：（正文）"/>
    <w:qFormat/>
    <w:pPr>
      <w:ind w:left="360" w:hanging="360"/>
      <w:jc w:val="both"/>
      <w:tabs>
        <w:tab w:val="left" w:pos="0" w:leader="none"/>
      </w:tabs>
    </w:pPr>
    <w:rPr>
      <w:rFonts w:ascii="宋体" w:hAnsi="Times New Roman"/>
      <w:sz w:val="18"/>
      <w:szCs w:val="18"/>
    </w:rPr>
  </w:style>
  <w:style w:type="paragraph" w:styleId="2150" w:customStyle="1">
    <w:name w:val="参考文献"/>
    <w:basedOn w:val="686"/>
    <w:next w:val="1042"/>
    <w:qFormat/>
    <w:pPr>
      <w:jc w:val="center"/>
      <w:keepNext/>
      <w:pageBreakBefore/>
      <w:spacing w:before="640" w:after="200"/>
      <w:shd w:val="clear" w:color="ffffff" w:fill="ffffff"/>
      <w:widowControl/>
      <w:outlineLvl w:val="0"/>
    </w:pPr>
    <w:rPr>
      <w:rFonts w:ascii="黑体" w:eastAsia="黑体"/>
      <w:szCs w:val="20"/>
    </w:rPr>
  </w:style>
  <w:style w:type="paragraph" w:styleId="2151" w:customStyle="1">
    <w:name w:val="附录标题"/>
    <w:basedOn w:val="1042"/>
    <w:next w:val="1042"/>
    <w:qFormat/>
    <w:pPr>
      <w:ind w:firstLine="0"/>
      <w:jc w:val="center"/>
      <w:tabs>
        <w:tab w:val="center" w:pos="4201" w:leader="none"/>
        <w:tab w:val="right" w:pos="9298" w:leader="dot"/>
      </w:tabs>
    </w:pPr>
    <w:rPr>
      <w:rFonts w:ascii="黑体" w:eastAsia="黑体"/>
    </w:rPr>
  </w:style>
  <w:style w:type="paragraph" w:styleId="2152" w:customStyle="1">
    <w:name w:val="附录表标号"/>
    <w:basedOn w:val="686"/>
    <w:next w:val="1042"/>
    <w:qFormat/>
    <w:pPr>
      <w:ind w:left="811" w:hanging="448"/>
      <w:jc w:val="center"/>
      <w:spacing w:line="14" w:lineRule="exact"/>
      <w:outlineLvl w:val="0"/>
    </w:pPr>
    <w:rPr>
      <w:color w:val="ffffff"/>
    </w:rPr>
  </w:style>
  <w:style w:type="paragraph" w:styleId="2153" w:customStyle="1">
    <w:name w:val="附录二级无"/>
    <w:basedOn w:val="1653"/>
    <w:qFormat/>
    <w:pPr>
      <w:ind w:left="851" w:hanging="851"/>
      <w:tabs>
        <w:tab w:val="left" w:pos="360" w:leader="none"/>
      </w:tabs>
    </w:pPr>
    <w:rPr>
      <w:rFonts w:ascii="宋体" w:eastAsia="宋体"/>
      <w:szCs w:val="21"/>
    </w:rPr>
  </w:style>
  <w:style w:type="paragraph" w:styleId="2154" w:customStyle="1">
    <w:name w:val="附录公式编号制表符"/>
    <w:basedOn w:val="686"/>
    <w:next w:val="1042"/>
    <w:qFormat/>
    <w:pPr>
      <w:widowControl/>
      <w:tabs>
        <w:tab w:val="center" w:pos="4201" w:leader="none"/>
        <w:tab w:val="right" w:pos="9298" w:leader="dot"/>
      </w:tabs>
    </w:pPr>
    <w:rPr>
      <w:rFonts w:ascii="宋体"/>
      <w:szCs w:val="20"/>
    </w:rPr>
  </w:style>
  <w:style w:type="paragraph" w:styleId="2155" w:customStyle="1">
    <w:name w:val="附录三级无"/>
    <w:basedOn w:val="1659"/>
    <w:qFormat/>
    <w:pPr>
      <w:ind w:left="992" w:hanging="992"/>
      <w:tabs>
        <w:tab w:val="left" w:pos="360" w:leader="none"/>
      </w:tabs>
    </w:pPr>
    <w:rPr>
      <w:rFonts w:ascii="宋体" w:eastAsia="宋体"/>
      <w:szCs w:val="21"/>
    </w:rPr>
  </w:style>
  <w:style w:type="paragraph" w:styleId="2156" w:customStyle="1">
    <w:name w:val="附录数字编号列项（二级）"/>
    <w:qFormat/>
    <w:pPr>
      <w:ind w:left="1320" w:hanging="420"/>
    </w:pPr>
    <w:rPr>
      <w:rFonts w:ascii="宋体" w:hAnsi="Times New Roman"/>
      <w:sz w:val="21"/>
    </w:rPr>
  </w:style>
  <w:style w:type="paragraph" w:styleId="2157" w:customStyle="1">
    <w:name w:val="附录四级无"/>
    <w:basedOn w:val="1666"/>
    <w:qFormat/>
    <w:pPr>
      <w:ind w:left="1134" w:hanging="1134"/>
      <w:tabs>
        <w:tab w:val="left" w:pos="360" w:leader="none"/>
      </w:tabs>
    </w:pPr>
    <w:rPr>
      <w:rFonts w:ascii="宋体" w:eastAsia="宋体"/>
      <w:szCs w:val="21"/>
    </w:rPr>
  </w:style>
  <w:style w:type="paragraph" w:styleId="2158" w:customStyle="1">
    <w:name w:val="附录图标号"/>
    <w:basedOn w:val="686"/>
    <w:qFormat/>
    <w:pPr>
      <w:ind w:firstLine="363"/>
      <w:jc w:val="center"/>
      <w:keepNext/>
      <w:pageBreakBefore/>
      <w:spacing w:line="14" w:lineRule="exact"/>
      <w:widowControl/>
      <w:outlineLvl w:val="0"/>
    </w:pPr>
    <w:rPr>
      <w:color w:val="ffffff"/>
    </w:rPr>
  </w:style>
  <w:style w:type="paragraph" w:styleId="2159" w:customStyle="1">
    <w:name w:val="附录五级无"/>
    <w:basedOn w:val="1678"/>
    <w:qFormat/>
    <w:pPr>
      <w:ind w:left="980"/>
      <w:tabs>
        <w:tab w:val="left" w:pos="360" w:leader="none"/>
        <w:tab w:val="clear" w:pos="780" w:leader="none"/>
      </w:tabs>
    </w:pPr>
    <w:rPr>
      <w:rFonts w:ascii="宋体" w:eastAsia="宋体"/>
      <w:szCs w:val="21"/>
    </w:rPr>
  </w:style>
  <w:style w:type="paragraph" w:styleId="2160" w:customStyle="1">
    <w:name w:val="附录一级无"/>
    <w:basedOn w:val="1503"/>
    <w:qFormat/>
    <w:pPr>
      <w:ind w:left="1779" w:hanging="1069"/>
      <w:tabs>
        <w:tab w:val="left" w:pos="360" w:leader="none"/>
      </w:tabs>
    </w:pPr>
    <w:rPr>
      <w:rFonts w:ascii="宋体" w:eastAsia="宋体"/>
      <w:szCs w:val="21"/>
    </w:rPr>
  </w:style>
  <w:style w:type="paragraph" w:styleId="2161" w:customStyle="1">
    <w:name w:val="附录字母编号列项（一级）"/>
    <w:qFormat/>
    <w:pPr>
      <w:ind w:left="900" w:hanging="420"/>
    </w:pPr>
    <w:rPr>
      <w:rFonts w:ascii="宋体" w:hAnsi="Times New Roman"/>
      <w:sz w:val="21"/>
    </w:rPr>
  </w:style>
  <w:style w:type="paragraph" w:styleId="2162" w:customStyle="1">
    <w:name w:val="列项说明"/>
    <w:basedOn w:val="686"/>
    <w:qFormat/>
    <w:pPr>
      <w:ind w:left="400" w:hanging="200"/>
      <w:jc w:val="left"/>
      <w:spacing w:line="320" w:lineRule="exact"/>
    </w:pPr>
    <w:rPr>
      <w:rFonts w:ascii="宋体"/>
      <w:szCs w:val="20"/>
    </w:rPr>
  </w:style>
  <w:style w:type="paragraph" w:styleId="2163" w:customStyle="1">
    <w:name w:val="列项说明数字编号"/>
    <w:qFormat/>
    <w:pPr>
      <w:ind w:left="600" w:hanging="200"/>
    </w:pPr>
    <w:rPr>
      <w:rFonts w:ascii="宋体" w:hAnsi="Times New Roman"/>
      <w:sz w:val="21"/>
    </w:rPr>
  </w:style>
  <w:style w:type="paragraph" w:styleId="2164" w:customStyle="1">
    <w:name w:val="其他标准标志"/>
    <w:basedOn w:val="1705"/>
    <w:qFormat/>
    <w:pPr>
      <w:framePr w:w="6101" w:h="1389" w:vSpace="181" w:hSpace="181" w:wrap="around" w:vAnchor="page" w:hAnchor="page" w:x="4673" w:y="942" w:hRule="exact"/>
    </w:pPr>
    <w:rPr>
      <w:szCs w:val="96"/>
    </w:rPr>
  </w:style>
  <w:style w:type="paragraph" w:styleId="2165" w:customStyle="1">
    <w:name w:val="三级无"/>
    <w:basedOn w:val="1389"/>
    <w:qFormat/>
    <w:pPr>
      <w:jc w:val="left"/>
    </w:pPr>
    <w:rPr>
      <w:rFonts w:ascii="宋体" w:eastAsia="宋体"/>
      <w:szCs w:val="21"/>
      <w:lang w:val="zh-CN"/>
    </w:rPr>
  </w:style>
  <w:style w:type="paragraph" w:styleId="2166" w:customStyle="1">
    <w:name w:val="示例后文字"/>
    <w:basedOn w:val="1042"/>
    <w:next w:val="1042"/>
    <w:qFormat/>
    <w:pPr>
      <w:ind w:firstLine="360"/>
      <w:tabs>
        <w:tab w:val="center" w:pos="4201" w:leader="none"/>
        <w:tab w:val="right" w:pos="9298" w:leader="dot"/>
      </w:tabs>
    </w:pPr>
    <w:rPr>
      <w:sz w:val="18"/>
    </w:rPr>
  </w:style>
  <w:style w:type="paragraph" w:styleId="2167" w:customStyle="1">
    <w:name w:val="四级无"/>
    <w:basedOn w:val="1541"/>
    <w:qFormat/>
    <w:pPr>
      <w:jc w:val="left"/>
    </w:pPr>
    <w:rPr>
      <w:rFonts w:ascii="宋体" w:eastAsia="宋体"/>
      <w:szCs w:val="21"/>
      <w:lang w:val="zh-CN"/>
    </w:rPr>
  </w:style>
  <w:style w:type="paragraph" w:styleId="2168" w:customStyle="1">
    <w:name w:val="图标脚注说明"/>
    <w:basedOn w:val="1042"/>
    <w:qFormat/>
    <w:pPr>
      <w:ind w:left="840" w:hanging="420"/>
      <w:tabs>
        <w:tab w:val="center" w:pos="4201" w:leader="none"/>
        <w:tab w:val="right" w:pos="9298" w:leader="dot"/>
      </w:tabs>
    </w:pPr>
    <w:rPr>
      <w:sz w:val="18"/>
      <w:szCs w:val="18"/>
    </w:rPr>
  </w:style>
  <w:style w:type="paragraph" w:styleId="2169" w:customStyle="1">
    <w:name w:val="图表脚注说明"/>
    <w:basedOn w:val="686"/>
    <w:qFormat/>
    <w:pPr>
      <w:ind w:left="811" w:hanging="448"/>
    </w:pPr>
    <w:rPr>
      <w:rFonts w:ascii="宋体"/>
      <w:sz w:val="18"/>
      <w:szCs w:val="18"/>
    </w:rPr>
  </w:style>
  <w:style w:type="paragraph" w:styleId="2170" w:customStyle="1">
    <w:name w:val="图的脚注"/>
    <w:next w:val="1042"/>
    <w:qFormat/>
    <w:pPr>
      <w:ind w:left="840" w:hanging="420"/>
      <w:jc w:val="both"/>
      <w:widowControl w:val="off"/>
    </w:pPr>
    <w:rPr>
      <w:rFonts w:ascii="宋体" w:hAnsi="Times New Roman"/>
      <w:sz w:val="18"/>
    </w:rPr>
  </w:style>
  <w:style w:type="paragraph" w:styleId="2171" w:customStyle="1">
    <w:name w:val="五级无"/>
    <w:basedOn w:val="1604"/>
    <w:qFormat/>
    <w:pPr>
      <w:jc w:val="left"/>
    </w:pPr>
    <w:rPr>
      <w:rFonts w:ascii="宋体" w:eastAsia="宋体"/>
      <w:szCs w:val="21"/>
      <w:lang w:val="zh-CN"/>
    </w:rPr>
  </w:style>
  <w:style w:type="paragraph" w:styleId="2172" w:customStyle="1">
    <w:name w:val="一级无"/>
    <w:basedOn w:val="1066"/>
    <w:qFormat/>
    <w:pPr>
      <w:ind w:left="0" w:firstLine="0"/>
      <w:jc w:val="left"/>
    </w:pPr>
    <w:rPr>
      <w:rFonts w:ascii="宋体" w:eastAsia="宋体"/>
      <w:szCs w:val="21"/>
    </w:rPr>
  </w:style>
  <w:style w:type="paragraph" w:styleId="2173" w:customStyle="1">
    <w:name w:val="正文公式编号制表符"/>
    <w:basedOn w:val="1042"/>
    <w:next w:val="1042"/>
    <w:qFormat/>
    <w:pPr>
      <w:ind w:firstLine="0"/>
      <w:tabs>
        <w:tab w:val="center" w:pos="4201" w:leader="none"/>
        <w:tab w:val="right" w:pos="9298" w:leader="dot"/>
      </w:tabs>
    </w:pPr>
  </w:style>
  <w:style w:type="paragraph" w:styleId="2174" w:customStyle="1">
    <w:name w:val="终结线"/>
    <w:basedOn w:val="686"/>
    <w:qFormat/>
    <w:pPr>
      <w:framePr w:vSpace="181" w:hSpace="181" w:wrap="around" w:vAnchor="text" w:hAnchor="margin" w:xAlign="center" w:y="285"/>
    </w:pPr>
  </w:style>
  <w:style w:type="paragraph" w:styleId="2175" w:customStyle="1">
    <w:name w:val="其他发布日期"/>
    <w:basedOn w:val="1532"/>
    <w:qFormat/>
    <w:pPr>
      <w:framePr w:w="3997" w:h="471" w:vSpace="181" w:hSpace="0" w:wrap="around" w:vAnchor="page" w:hAnchor="page" w:x="1419" w:y="14097" w:hRule="exact"/>
    </w:pPr>
  </w:style>
  <w:style w:type="paragraph" w:styleId="2176" w:customStyle="1">
    <w:name w:val="其他实施日期"/>
    <w:basedOn w:val="1531"/>
    <w:qFormat/>
    <w:pPr>
      <w:ind w:left="0" w:firstLine="0"/>
      <w:framePr w:w="3997" w:h="471" w:vSpace="181" w:wrap="around" w:vAnchor="page" w:hAnchor="page" w:x="7089" w:y="14097" w:hRule="exact"/>
    </w:pPr>
  </w:style>
  <w:style w:type="paragraph" w:styleId="2177" w:customStyle="1">
    <w:name w:val="封面标准名称2"/>
    <w:basedOn w:val="1784"/>
    <w:qFormat/>
    <w:pPr>
      <w:framePr w:w="9639" w:wrap="around" w:vAnchor="page" w:hAnchor="page" w:y="4469"/>
    </w:pPr>
  </w:style>
  <w:style w:type="paragraph" w:styleId="2178" w:customStyle="1">
    <w:name w:val="封面标准英文名称2"/>
    <w:basedOn w:val="1583"/>
    <w:qFormat/>
    <w:pPr>
      <w:framePr w:w="9639" w:h="6917" w:wrap="around" w:vAnchor="page" w:hAnchor="page" w:xAlign="center" w:y="4469" w:hRule="exact"/>
    </w:pPr>
    <w:rPr>
      <w:rFonts w:eastAsia="黑体"/>
      <w:szCs w:val="28"/>
    </w:rPr>
  </w:style>
  <w:style w:type="paragraph" w:styleId="2179" w:customStyle="1">
    <w:name w:val="封面一致性程度标识2"/>
    <w:basedOn w:val="1966"/>
    <w:qFormat/>
    <w:pPr>
      <w:widowControl w:val="off"/>
      <w:framePr w:w="9639" w:h="6917" w:wrap="around" w:vAnchor="page" w:hAnchor="page" w:xAlign="center" w:y="4469" w:hRule="exact"/>
    </w:pPr>
    <w:rPr>
      <w:szCs w:val="28"/>
    </w:rPr>
  </w:style>
  <w:style w:type="paragraph" w:styleId="2180" w:customStyle="1">
    <w:name w:val="封面标准文稿类别2"/>
    <w:basedOn w:val="1840"/>
    <w:qFormat/>
    <w:pPr>
      <w:spacing w:after="160" w:line="240" w:lineRule="auto"/>
      <w:widowControl w:val="off"/>
      <w:framePr w:w="9639" w:h="6917" w:wrap="around" w:vAnchor="page" w:hAnchor="page" w:xAlign="center" w:y="4469" w:hRule="exact"/>
    </w:pPr>
    <w:rPr>
      <w:szCs w:val="28"/>
    </w:rPr>
  </w:style>
  <w:style w:type="paragraph" w:styleId="2181" w:customStyle="1">
    <w:name w:val="封面标准文稿编辑信息2"/>
    <w:basedOn w:val="2008"/>
    <w:qFormat/>
    <w:pPr>
      <w:spacing w:after="160"/>
      <w:widowControl w:val="off"/>
      <w:framePr w:w="9639" w:h="6917" w:wrap="around" w:vAnchor="page" w:hAnchor="page" w:xAlign="center" w:y="4469" w:hRule="exact"/>
    </w:pPr>
    <w:rPr>
      <w:szCs w:val="28"/>
    </w:rPr>
  </w:style>
  <w:style w:type="paragraph" w:styleId="2182" w:customStyle="1">
    <w:name w:val="标准文件_段"/>
    <w:qFormat/>
    <w:pPr>
      <w:ind w:left="-50" w:right="-50" w:firstLine="428"/>
      <w:jc w:val="both"/>
      <w:spacing w:line="276" w:lineRule="auto"/>
    </w:pPr>
    <w:rPr>
      <w:rFonts w:ascii="宋体" w:hAnsi="Times New Roman"/>
      <w:color w:val="000000"/>
      <w:spacing w:val="2"/>
      <w:sz w:val="21"/>
      <w:lang w:val="en-GB"/>
    </w:rPr>
  </w:style>
  <w:style w:type="paragraph" w:styleId="2183" w:customStyle="1">
    <w:name w:val="封面正文内容"/>
    <w:basedOn w:val="686"/>
    <w:next w:val="686"/>
    <w:qFormat/>
    <w:rPr>
      <w:rFonts w:ascii="宋体" w:hAnsi="宋体" w:cs="宋体"/>
      <w:sz w:val="30"/>
      <w:szCs w:val="30"/>
    </w:rPr>
  </w:style>
  <w:style w:type="paragraph" w:styleId="2184" w:customStyle="1">
    <w:name w:val="a"/>
    <w:basedOn w:val="686"/>
    <w:qFormat/>
    <w:pPr>
      <w:jc w:val="left"/>
      <w:spacing w:before="100" w:beforeAutospacing="1" w:after="100" w:afterAutospacing="1"/>
      <w:widowControl/>
    </w:pPr>
    <w:rPr>
      <w:rFonts w:ascii="宋体" w:hAnsi="宋体" w:cs="宋体"/>
      <w:sz w:val="24"/>
    </w:rPr>
  </w:style>
  <w:style w:type="paragraph" w:styleId="2185" w:customStyle="1">
    <w:name w:val="方框下的ABC标题"/>
    <w:basedOn w:val="686"/>
    <w:qFormat/>
    <w:pPr>
      <w:spacing w:line="360" w:lineRule="auto"/>
    </w:pPr>
    <w:rPr>
      <w:rFonts w:hAnsi="宋体"/>
    </w:rPr>
  </w:style>
  <w:style w:type="paragraph" w:styleId="2186" w:customStyle="1">
    <w:name w:val="SUR-方框下的ABC标题"/>
    <w:basedOn w:val="686"/>
    <w:qFormat/>
    <w:pPr>
      <w:ind w:left="726" w:hanging="363"/>
      <w:jc w:val="left"/>
      <w:spacing w:line="360" w:lineRule="auto"/>
      <w:tabs>
        <w:tab w:val="left" w:pos="1140" w:leader="none"/>
      </w:tabs>
    </w:pPr>
    <w:rPr>
      <w:szCs w:val="20"/>
      <w:lang w:eastAsia="en-US"/>
    </w:rPr>
  </w:style>
  <w:style w:type="paragraph" w:styleId="2187" w:customStyle="1">
    <w:name w:val="D正文"/>
    <w:qFormat/>
    <w:pPr>
      <w:ind w:firstLine="200"/>
      <w:spacing w:line="360" w:lineRule="auto"/>
    </w:pPr>
    <w:rPr>
      <w:rFonts w:ascii="Times New Roman" w:hAnsi="Times New Roman" w:eastAsia="楷体_GB2312"/>
      <w:sz w:val="24"/>
      <w:szCs w:val="24"/>
    </w:rPr>
  </w:style>
  <w:style w:type="paragraph" w:styleId="2188" w:customStyle="1">
    <w:name w:val="D标题二"/>
    <w:basedOn w:val="2187"/>
    <w:next w:val="2187"/>
    <w:qFormat/>
    <w:rPr>
      <w:rFonts w:eastAsia="黑体"/>
    </w:rPr>
  </w:style>
  <w:style w:type="paragraph" w:styleId="2189" w:customStyle="1">
    <w:name w:val="点对点应答文字"/>
    <w:basedOn w:val="686"/>
    <w:qFormat/>
    <w:pPr>
      <w:jc w:val="left"/>
      <w:spacing w:line="360" w:lineRule="auto"/>
    </w:pPr>
    <w:rPr>
      <w:i/>
      <w:color w:val="0000ff"/>
      <w:szCs w:val="20"/>
      <w:lang w:eastAsia="en-US"/>
    </w:rPr>
  </w:style>
  <w:style w:type="paragraph" w:styleId="2190" w:customStyle="1">
    <w:name w:val="SUR-方框标题"/>
    <w:basedOn w:val="686"/>
    <w:qFormat/>
    <w:pPr>
      <w:jc w:val="left"/>
      <w:spacing w:line="360" w:lineRule="auto"/>
    </w:pPr>
    <w:rPr>
      <w:szCs w:val="20"/>
      <w:lang w:eastAsia="en-US"/>
    </w:rPr>
  </w:style>
  <w:style w:type="paragraph" w:styleId="2191" w:customStyle="1">
    <w:name w:val="表内文字"/>
    <w:qFormat/>
    <w:rPr>
      <w:rFonts w:ascii="Times New Roman" w:hAnsi="Times New Roman"/>
      <w:sz w:val="21"/>
    </w:rPr>
  </w:style>
  <w:style w:type="paragraph" w:styleId="2192" w:customStyle="1">
    <w:name w:val="示意图说明"/>
    <w:basedOn w:val="686"/>
    <w:next w:val="699"/>
    <w:qFormat/>
    <w:pPr>
      <w:jc w:val="center"/>
      <w:spacing w:line="360" w:lineRule="auto"/>
    </w:pPr>
    <w:rPr>
      <w:rFonts w:eastAsia="黑体"/>
      <w:szCs w:val="20"/>
      <w:lang w:eastAsia="en-US"/>
    </w:rPr>
  </w:style>
  <w:style w:type="paragraph" w:styleId="2193" w:customStyle="1">
    <w:name w:val="方框标题"/>
    <w:basedOn w:val="686"/>
    <w:next w:val="686"/>
    <w:qFormat/>
    <w:pPr>
      <w:ind w:firstLine="397"/>
      <w:spacing w:line="360" w:lineRule="auto"/>
      <w:tabs>
        <w:tab w:val="left" w:pos="420" w:leader="none"/>
      </w:tabs>
    </w:pPr>
    <w:rPr>
      <w:rFonts w:eastAsia="黑体"/>
    </w:rPr>
  </w:style>
  <w:style w:type="paragraph" w:styleId="2194" w:customStyle="1">
    <w:name w:val="封面"/>
    <w:qFormat/>
    <w:pPr>
      <w:jc w:val="both"/>
      <w:spacing w:line="412" w:lineRule="atLeast"/>
      <w:widowControl w:val="off"/>
    </w:pPr>
    <w:rPr>
      <w:rFonts w:ascii="Times New Roman" w:hAnsi="Times New Roman"/>
      <w:sz w:val="21"/>
    </w:rPr>
  </w:style>
  <w:style w:type="paragraph" w:styleId="2195" w:customStyle="1">
    <w:name w:val="MM Topic 1"/>
    <w:basedOn w:val="687"/>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196" w:customStyle="1">
    <w:name w:val="MM Topic 3"/>
    <w:basedOn w:val="689"/>
    <w:qFormat/>
    <w:pPr>
      <w:ind w:left="420" w:hanging="420"/>
      <w:tabs>
        <w:tab w:val="left" w:pos="0" w:leader="none"/>
      </w:tabs>
    </w:pPr>
    <w:rPr>
      <w:bCs/>
      <w:szCs w:val="32"/>
      <w:lang w:val="zh-CN"/>
    </w:rPr>
  </w:style>
  <w:style w:type="paragraph" w:styleId="2197" w:customStyle="1">
    <w:name w:val="p15"/>
    <w:basedOn w:val="686"/>
    <w:qFormat/>
    <w:pPr>
      <w:jc w:val="left"/>
      <w:spacing w:before="156" w:after="156"/>
      <w:widowControl/>
    </w:pPr>
    <w:rPr>
      <w:rFonts w:ascii="黑体" w:hAnsi="黑体" w:eastAsia="黑体" w:cs="宋体"/>
      <w:szCs w:val="21"/>
    </w:rPr>
  </w:style>
  <w:style w:type="paragraph" w:styleId="2198" w:customStyle="1">
    <w:name w:val="p16"/>
    <w:basedOn w:val="686"/>
    <w:qFormat/>
    <w:pPr>
      <w:ind w:firstLine="420"/>
      <w:widowControl/>
    </w:pPr>
    <w:rPr>
      <w:rFonts w:ascii="宋体" w:hAnsi="宋体" w:cs="宋体"/>
      <w:sz w:val="20"/>
      <w:szCs w:val="20"/>
    </w:rPr>
  </w:style>
  <w:style w:type="paragraph" w:styleId="2199" w:customStyle="1">
    <w:name w:val="p17"/>
    <w:basedOn w:val="686"/>
    <w:qFormat/>
    <w:pPr>
      <w:jc w:val="center"/>
      <w:spacing w:before="156" w:after="156"/>
      <w:widowControl/>
    </w:pPr>
    <w:rPr>
      <w:rFonts w:ascii="黑体" w:hAnsi="黑体" w:eastAsia="黑体" w:cs="宋体"/>
      <w:szCs w:val="21"/>
    </w:rPr>
  </w:style>
  <w:style w:type="paragraph" w:styleId="2200" w:customStyle="1">
    <w:name w:val="0-投标正文"/>
    <w:basedOn w:val="68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1" w:customStyle="1">
    <w:name w:val="网格型1"/>
    <w:basedOn w:val="697"/>
    <w:uiPriority w:val="39"/>
    <w:qFormat/>
    <w:rPr>
      <w:rFonts w:ascii="Times New Roman" w:hAnsi="Times New Roman"/>
    </w:rPr>
    <w:tblPr>
      <w:tblInd w:w="0" w:type="dxa"/>
      <w:tblCellMar>
        <w:left w:w="108" w:type="dxa"/>
        <w:top w:w="0" w:type="dxa"/>
        <w:right w:w="108" w:type="dxa"/>
        <w:bottom w:w="0" w:type="dxa"/>
      </w:tblCellMar>
    </w:tblPr>
  </w:style>
  <w:style w:type="table" w:styleId="2202" w:customStyle="1">
    <w:name w:val="网格型2"/>
    <w:basedOn w:val="697"/>
    <w:uiPriority w:val="39"/>
    <w:qFormat/>
    <w:rPr>
      <w:rFonts w:ascii="Times New Roman" w:hAnsi="Times New Roman"/>
    </w:rPr>
    <w:tblPr>
      <w:tblInd w:w="0" w:type="dxa"/>
      <w:tblCellMar>
        <w:left w:w="108" w:type="dxa"/>
        <w:top w:w="0" w:type="dxa"/>
        <w:right w:w="108" w:type="dxa"/>
        <w:bottom w:w="0" w:type="dxa"/>
      </w:tblCellMar>
    </w:tblPr>
  </w:style>
  <w:style w:type="table" w:styleId="2203" w:customStyle="1">
    <w:name w:val="网格型11"/>
    <w:basedOn w:val="697"/>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04" w:customStyle="1">
    <w:name w:val="网格型21"/>
    <w:basedOn w:val="697"/>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05" w:customStyle="1">
    <w:name w:val="网格型3"/>
    <w:basedOn w:val="697"/>
    <w:uiPriority w:val="59"/>
    <w:qFormat/>
    <w:rPr>
      <w:rFonts w:ascii="Times New Roman" w:hAnsi="Times New Roman"/>
    </w:rPr>
    <w:tblPr>
      <w:tblInd w:w="0" w:type="dxa"/>
      <w:tblCellMar>
        <w:left w:w="108" w:type="dxa"/>
        <w:top w:w="0" w:type="dxa"/>
        <w:right w:w="108" w:type="dxa"/>
        <w:bottom w:w="0" w:type="dxa"/>
      </w:tblCellMar>
    </w:tblPr>
  </w:style>
  <w:style w:type="table" w:styleId="2206" w:customStyle="1">
    <w:name w:val="网格型12"/>
    <w:basedOn w:val="697"/>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07" w:customStyle="1">
    <w:name w:val="网格型22"/>
    <w:basedOn w:val="697"/>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08" w:customStyle="1">
    <w:name w:val="网格型4"/>
    <w:basedOn w:val="697"/>
    <w:uiPriority w:val="59"/>
    <w:qFormat/>
    <w:rPr>
      <w:rFonts w:ascii="Times New Roman" w:hAnsi="Times New Roman"/>
    </w:rPr>
    <w:tblPr>
      <w:tblInd w:w="0" w:type="dxa"/>
      <w:tblCellMar>
        <w:left w:w="108" w:type="dxa"/>
        <w:top w:w="0" w:type="dxa"/>
        <w:right w:w="108" w:type="dxa"/>
        <w:bottom w:w="0" w:type="dxa"/>
      </w:tblCellMar>
    </w:tblPr>
  </w:style>
  <w:style w:type="table" w:styleId="2209" w:customStyle="1">
    <w:name w:val="网格型13"/>
    <w:basedOn w:val="697"/>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10" w:customStyle="1">
    <w:name w:val="网格型23"/>
    <w:basedOn w:val="697"/>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11" w:customStyle="1">
    <w:name w:val="网格型5"/>
    <w:basedOn w:val="697"/>
    <w:uiPriority w:val="59"/>
    <w:qFormat/>
    <w:rPr>
      <w:rFonts w:ascii="Times New Roman" w:hAnsi="Times New Roman"/>
    </w:rPr>
    <w:tblPr>
      <w:tblInd w:w="0" w:type="dxa"/>
      <w:tblCellMar>
        <w:left w:w="108" w:type="dxa"/>
        <w:top w:w="0" w:type="dxa"/>
        <w:right w:w="108" w:type="dxa"/>
        <w:bottom w:w="0" w:type="dxa"/>
      </w:tblCellMar>
    </w:tblPr>
  </w:style>
  <w:style w:type="table" w:styleId="2212" w:customStyle="1">
    <w:name w:val="网格型6"/>
    <w:basedOn w:val="697"/>
    <w:uiPriority w:val="59"/>
    <w:qFormat/>
    <w:rPr>
      <w:rFonts w:ascii="Times New Roman" w:hAnsi="Times New Roman"/>
    </w:rPr>
    <w:tblPr>
      <w:tblInd w:w="0" w:type="dxa"/>
      <w:tblCellMar>
        <w:left w:w="108" w:type="dxa"/>
        <w:top w:w="0" w:type="dxa"/>
        <w:right w:w="108" w:type="dxa"/>
        <w:bottom w:w="0" w:type="dxa"/>
      </w:tblCellMar>
    </w:tblPr>
  </w:style>
  <w:style w:type="table" w:styleId="2213" w:customStyle="1">
    <w:name w:val="网格型14"/>
    <w:basedOn w:val="697"/>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14" w:customStyle="1">
    <w:name w:val="网格型24"/>
    <w:basedOn w:val="697"/>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15" w:customStyle="1">
    <w:name w:val="网格型7"/>
    <w:basedOn w:val="697"/>
    <w:uiPriority w:val="59"/>
    <w:qFormat/>
    <w:rPr>
      <w:rFonts w:ascii="Times New Roman" w:hAnsi="Times New Roman"/>
    </w:rPr>
    <w:tblPr>
      <w:tblInd w:w="0" w:type="dxa"/>
      <w:tblCellMar>
        <w:left w:w="108" w:type="dxa"/>
        <w:top w:w="0" w:type="dxa"/>
        <w:right w:w="108" w:type="dxa"/>
        <w:bottom w:w="0" w:type="dxa"/>
      </w:tblCellMar>
    </w:tblPr>
  </w:style>
  <w:style w:type="table" w:styleId="2216" w:customStyle="1">
    <w:name w:val="网格型8"/>
    <w:basedOn w:val="697"/>
    <w:uiPriority w:val="59"/>
    <w:qFormat/>
    <w:rPr>
      <w:rFonts w:ascii="Calibri" w:hAnsi="Calibri"/>
    </w:rPr>
    <w:tblPr>
      <w:tblInd w:w="0" w:type="dxa"/>
      <w:tblCellMar>
        <w:left w:w="108" w:type="dxa"/>
        <w:top w:w="0" w:type="dxa"/>
        <w:right w:w="108" w:type="dxa"/>
        <w:bottom w:w="0" w:type="dxa"/>
      </w:tblCellMar>
    </w:tblPr>
  </w:style>
  <w:style w:type="character" w:styleId="2217" w:customStyle="1">
    <w:name w:val="普通(网站) Char"/>
    <w:qFormat/>
    <w:rPr>
      <w:rFonts w:ascii="宋体" w:hAnsi="宋体" w:cs="宋体"/>
      <w:color w:val="000000"/>
      <w:sz w:val="24"/>
      <w:szCs w:val="24"/>
    </w:rPr>
  </w:style>
  <w:style w:type="character" w:styleId="2218" w:customStyle="1">
    <w:name w:val="正文缩进 Char"/>
    <w:qFormat/>
    <w:rPr>
      <w:rFonts w:eastAsia="宋体"/>
      <w:sz w:val="21"/>
      <w:lang w:val="en-US" w:eastAsia="zh-CN" w:bidi="ar-SA"/>
    </w:rPr>
  </w:style>
  <w:style w:type="paragraph" w:styleId="2219" w:customStyle="1">
    <w:name w:val="Andy_正文格式"/>
    <w:basedOn w:val="686"/>
    <w:qFormat/>
    <w:pPr>
      <w:ind w:firstLine="560"/>
      <w:jc w:val="left"/>
    </w:pPr>
    <w:rPr>
      <w:rFonts w:ascii="仿宋_GB2312" w:eastAsia="仿宋_GB2312"/>
      <w:sz w:val="28"/>
      <w:szCs w:val="28"/>
    </w:rPr>
  </w:style>
  <w:style w:type="character" w:styleId="2220" w:customStyle="1">
    <w:name w:val="p141"/>
    <w:qFormat/>
    <w:rPr>
      <w:sz w:val="21"/>
      <w:szCs w:val="21"/>
    </w:rPr>
  </w:style>
  <w:style w:type="character" w:styleId="2221" w:customStyle="1">
    <w:name w:val="标题 3 字符"/>
    <w:qFormat/>
    <w:rPr>
      <w:b/>
      <w:sz w:val="32"/>
    </w:rPr>
  </w:style>
  <w:style w:type="paragraph" w:styleId="2222" w:customStyle="1">
    <w:name w:val="正文_4"/>
    <w:qFormat/>
    <w:pPr>
      <w:jc w:val="both"/>
      <w:widowControl w:val="off"/>
    </w:pPr>
    <w:rPr>
      <w:rFonts w:ascii="Times New Roman" w:hAnsi="Times New Roman"/>
      <w:sz w:val="21"/>
      <w:szCs w:val="24"/>
    </w:rPr>
  </w:style>
  <w:style w:type="character" w:styleId="2223" w:customStyle="1">
    <w:name w:val="px_10"/>
    <w:basedOn w:val="696"/>
    <w:qFormat/>
  </w:style>
  <w:style w:type="paragraph" w:styleId="2224" w:customStyle="1">
    <w:name w:val="TOC 标题3"/>
    <w:basedOn w:val="687"/>
    <w:next w:val="686"/>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25" w:customStyle="1">
    <w:name w:val="titlebody"/>
    <w:qFormat/>
    <w:rPr>
      <w:rFonts w:ascii="宋体" w:hAnsi="宋体" w:eastAsia="宋体" w:cs="宋体"/>
      <w:b/>
      <w:bCs/>
      <w:color w:val="000000"/>
      <w:sz w:val="24"/>
      <w:szCs w:val="24"/>
    </w:rPr>
  </w:style>
  <w:style w:type="paragraph" w:styleId="2226" w:customStyle="1">
    <w:name w:val="纯文本_0"/>
    <w:basedOn w:val="2227"/>
    <w:link w:val="2228"/>
    <w:qFormat/>
    <w:rPr>
      <w:rFonts w:ascii="宋体" w:hAnsi="Courier New"/>
      <w:sz w:val="20"/>
      <w:szCs w:val="20"/>
    </w:rPr>
  </w:style>
  <w:style w:type="paragraph" w:styleId="2227" w:customStyle="1">
    <w:name w:val="正文_0"/>
    <w:qFormat/>
    <w:pPr>
      <w:jc w:val="both"/>
      <w:widowControl w:val="off"/>
    </w:pPr>
    <w:rPr>
      <w:rFonts w:ascii="Times New Roman" w:hAnsi="Times New Roman"/>
      <w:sz w:val="21"/>
      <w:szCs w:val="24"/>
    </w:rPr>
  </w:style>
  <w:style w:type="character" w:styleId="2228" w:customStyle="1">
    <w:name w:val="纯文本 Char_0"/>
    <w:link w:val="2226"/>
    <w:qFormat/>
    <w:rPr>
      <w:rFonts w:ascii="宋体" w:hAnsi="Courier New"/>
    </w:rPr>
  </w:style>
  <w:style w:type="character" w:styleId="2229" w:customStyle="1">
    <w:name w:val="contentbody_0"/>
    <w:qFormat/>
    <w:rPr>
      <w:rFonts w:ascii="Consolas" w:hAnsi="Consolas" w:eastAsia="Consolas" w:cs="Consolas"/>
      <w:sz w:val="24"/>
      <w:szCs w:val="24"/>
    </w:rPr>
  </w:style>
  <w:style w:type="paragraph" w:styleId="2230" w:customStyle="1">
    <w:name w:val="正文1"/>
    <w:qFormat/>
    <w:pPr>
      <w:spacing w:line="360" w:lineRule="atLeast"/>
      <w:widowControl w:val="off"/>
    </w:pPr>
    <w:rPr>
      <w:rFonts w:ascii="宋体" w:hAnsi="Times New Roman"/>
      <w:sz w:val="28"/>
    </w:rPr>
  </w:style>
  <w:style w:type="paragraph" w:styleId="2231" w:customStyle="1">
    <w:name w:val="Normal_0"/>
    <w:qFormat/>
    <w:rPr>
      <w:rFonts w:ascii="Times New Roman" w:hAnsi="Times New Roman" w:eastAsia="Times New Roman"/>
      <w:sz w:val="24"/>
      <w:szCs w:val="24"/>
    </w:rPr>
  </w:style>
  <w:style w:type="paragraph" w:styleId="2232" w:customStyle="1">
    <w:name w:val="Normal_1"/>
    <w:qFormat/>
    <w:rPr>
      <w:rFonts w:ascii="Times New Roman" w:hAnsi="Times New Roman" w:eastAsia="Times New Roman"/>
      <w:sz w:val="24"/>
      <w:szCs w:val="24"/>
    </w:rPr>
  </w:style>
  <w:style w:type="paragraph" w:styleId="2233" w:customStyle="1">
    <w:name w:val="Normal_2"/>
    <w:qFormat/>
    <w:rPr>
      <w:rFonts w:ascii="Times New Roman" w:hAnsi="Times New Roman" w:eastAsia="Times New Roman"/>
      <w:sz w:val="24"/>
      <w:szCs w:val="24"/>
    </w:rPr>
  </w:style>
  <w:style w:type="paragraph" w:styleId="2234" w:customStyle="1">
    <w:name w:val="Normal_3"/>
    <w:qFormat/>
    <w:rPr>
      <w:rFonts w:ascii="Times New Roman" w:hAnsi="Times New Roman" w:eastAsia="Times New Roman"/>
      <w:sz w:val="24"/>
      <w:szCs w:val="24"/>
    </w:rPr>
  </w:style>
  <w:style w:type="paragraph" w:styleId="2235" w:customStyle="1">
    <w:name w:val="Normal_4"/>
    <w:qFormat/>
    <w:rPr>
      <w:rFonts w:ascii="Times New Roman" w:hAnsi="Times New Roman" w:eastAsia="Times New Roman"/>
      <w:sz w:val="24"/>
      <w:szCs w:val="24"/>
    </w:rPr>
  </w:style>
  <w:style w:type="paragraph" w:styleId="2236" w:customStyle="1">
    <w:name w:val="Normal_5"/>
    <w:qFormat/>
    <w:rPr>
      <w:rFonts w:ascii="Times New Roman" w:hAnsi="Times New Roman" w:eastAsia="Times New Roman"/>
      <w:sz w:val="24"/>
      <w:szCs w:val="24"/>
    </w:rPr>
  </w:style>
  <w:style w:type="paragraph" w:styleId="2237" w:customStyle="1">
    <w:name w:val="Normal_0_0"/>
    <w:qFormat/>
    <w:rPr>
      <w:rFonts w:ascii="Times New Roman" w:hAnsi="Times New Roman" w:eastAsia="Times New Roman"/>
      <w:sz w:val="24"/>
      <w:szCs w:val="24"/>
    </w:rPr>
  </w:style>
  <w:style w:type="paragraph" w:styleId="2238" w:customStyle="1">
    <w:name w:val="Normal_1_0"/>
    <w:qFormat/>
    <w:rPr>
      <w:rFonts w:ascii="Times New Roman" w:hAnsi="Times New Roman" w:eastAsia="Times New Roman"/>
      <w:sz w:val="24"/>
      <w:szCs w:val="24"/>
    </w:rPr>
  </w:style>
  <w:style w:type="paragraph" w:styleId="2239" w:customStyle="1">
    <w:name w:val="Normal_2_0"/>
    <w:qFormat/>
    <w:rPr>
      <w:rFonts w:ascii="Times New Roman" w:hAnsi="Times New Roman" w:eastAsia="Times New Roman"/>
      <w:sz w:val="24"/>
      <w:szCs w:val="24"/>
    </w:rPr>
  </w:style>
  <w:style w:type="paragraph" w:styleId="2240" w:customStyle="1">
    <w:name w:val="Normal_3_0"/>
    <w:qFormat/>
    <w:rPr>
      <w:rFonts w:ascii="Times New Roman" w:hAnsi="Times New Roman" w:eastAsia="Times New Roman"/>
      <w:sz w:val="24"/>
      <w:szCs w:val="24"/>
    </w:rPr>
  </w:style>
  <w:style w:type="paragraph" w:styleId="2241" w:customStyle="1">
    <w:name w:val="Normal_4_0"/>
    <w:qFormat/>
    <w:rPr>
      <w:rFonts w:ascii="Times New Roman" w:hAnsi="Times New Roman" w:eastAsia="Times New Roman"/>
      <w:sz w:val="24"/>
      <w:szCs w:val="24"/>
    </w:rPr>
  </w:style>
  <w:style w:type="paragraph" w:styleId="2242" w:customStyle="1">
    <w:name w:val="正文_1_0"/>
    <w:qFormat/>
    <w:pPr>
      <w:jc w:val="both"/>
      <w:widowControl w:val="off"/>
    </w:pPr>
    <w:rPr>
      <w:rFonts w:ascii="Calibri" w:hAnsi="Calibri"/>
      <w:sz w:val="21"/>
      <w:szCs w:val="22"/>
    </w:rPr>
  </w:style>
  <w:style w:type="paragraph" w:styleId="2243" w:customStyle="1">
    <w:name w:val="Normal_5_0"/>
    <w:qFormat/>
    <w:rPr>
      <w:rFonts w:ascii="Times New Roman" w:hAnsi="Times New Roman" w:eastAsia="Times New Roman"/>
      <w:sz w:val="24"/>
      <w:szCs w:val="24"/>
    </w:rPr>
  </w:style>
  <w:style w:type="paragraph" w:styleId="2244" w:customStyle="1">
    <w:name w:val="正文_0_0"/>
    <w:qFormat/>
    <w:pPr>
      <w:jc w:val="both"/>
      <w:widowControl w:val="off"/>
    </w:pPr>
    <w:rPr>
      <w:rFonts w:ascii="Calibri" w:hAnsi="Calibri"/>
      <w:sz w:val="21"/>
      <w:szCs w:val="22"/>
    </w:rPr>
  </w:style>
  <w:style w:type="paragraph" w:styleId="2245" w:customStyle="1">
    <w:name w:val="Normal_6"/>
    <w:qFormat/>
    <w:rPr>
      <w:rFonts w:ascii="Times New Roman" w:hAnsi="Times New Roman" w:eastAsia="Times New Roman"/>
      <w:sz w:val="24"/>
      <w:szCs w:val="24"/>
    </w:rPr>
  </w:style>
  <w:style w:type="paragraph" w:styleId="2246" w:customStyle="1">
    <w:name w:val="正文_0_0_0"/>
    <w:qFormat/>
    <w:pPr>
      <w:jc w:val="both"/>
      <w:widowControl w:val="off"/>
    </w:pPr>
    <w:rPr>
      <w:rFonts w:ascii="Calibri" w:hAnsi="Calibri"/>
      <w:sz w:val="21"/>
      <w:szCs w:val="22"/>
    </w:rPr>
  </w:style>
  <w:style w:type="paragraph" w:styleId="2247" w:customStyle="1">
    <w:name w:val="Normal_7"/>
    <w:qFormat/>
    <w:rPr>
      <w:rFonts w:ascii="Times New Roman" w:hAnsi="Times New Roman" w:eastAsia="Times New Roman"/>
      <w:sz w:val="24"/>
      <w:szCs w:val="24"/>
    </w:rPr>
  </w:style>
  <w:style w:type="paragraph" w:styleId="2248" w:customStyle="1">
    <w:name w:val="正文_0_0_1"/>
    <w:qFormat/>
    <w:pPr>
      <w:jc w:val="both"/>
      <w:widowControl w:val="off"/>
    </w:pPr>
    <w:rPr>
      <w:rFonts w:ascii="Calibri" w:hAnsi="Calibri"/>
      <w:sz w:val="21"/>
      <w:szCs w:val="22"/>
    </w:rPr>
  </w:style>
  <w:style w:type="paragraph" w:styleId="2249" w:customStyle="1">
    <w:name w:val="Normal_8"/>
    <w:qFormat/>
    <w:rPr>
      <w:rFonts w:ascii="Times New Roman" w:hAnsi="Times New Roman" w:eastAsia="Times New Roman"/>
      <w:sz w:val="24"/>
      <w:szCs w:val="24"/>
    </w:rPr>
  </w:style>
  <w:style w:type="paragraph" w:styleId="2250" w:customStyle="1">
    <w:name w:val="Normal_9"/>
    <w:qFormat/>
    <w:pPr>
      <w:jc w:val="both"/>
      <w:widowControl w:val="off"/>
    </w:pPr>
    <w:rPr>
      <w:rFonts w:ascii="Calibri" w:hAnsi="Calibri"/>
      <w:sz w:val="21"/>
      <w:szCs w:val="22"/>
    </w:rPr>
  </w:style>
  <w:style w:type="paragraph" w:styleId="2251" w:customStyle="1">
    <w:name w:val="Normal_10"/>
    <w:qFormat/>
    <w:rPr>
      <w:rFonts w:ascii="Times New Roman" w:hAnsi="Times New Roman" w:eastAsia="Times New Roman"/>
      <w:sz w:val="24"/>
      <w:szCs w:val="24"/>
    </w:rPr>
  </w:style>
  <w:style w:type="paragraph" w:styleId="2252" w:customStyle="1">
    <w:name w:val="正文_3_0"/>
    <w:qFormat/>
    <w:pPr>
      <w:jc w:val="both"/>
      <w:widowControl w:val="off"/>
    </w:pPr>
    <w:rPr>
      <w:rFonts w:ascii="Calibri" w:hAnsi="Calibri"/>
      <w:sz w:val="21"/>
      <w:szCs w:val="22"/>
    </w:rPr>
  </w:style>
  <w:style w:type="paragraph" w:styleId="2253" w:customStyle="1">
    <w:name w:val="Normal_11"/>
    <w:qFormat/>
    <w:rPr>
      <w:rFonts w:ascii="Times New Roman" w:hAnsi="Times New Roman" w:eastAsia="Times New Roman"/>
      <w:sz w:val="24"/>
      <w:szCs w:val="24"/>
    </w:rPr>
  </w:style>
  <w:style w:type="paragraph" w:styleId="2254" w:customStyle="1">
    <w:name w:val="正文_4_0"/>
    <w:qFormat/>
    <w:pPr>
      <w:jc w:val="both"/>
      <w:widowControl w:val="off"/>
    </w:pPr>
    <w:rPr>
      <w:rFonts w:ascii="Calibri" w:hAnsi="Calibri"/>
      <w:sz w:val="21"/>
      <w:szCs w:val="22"/>
    </w:rPr>
  </w:style>
  <w:style w:type="paragraph" w:styleId="2255" w:customStyle="1">
    <w:name w:val="Normal_12"/>
    <w:qFormat/>
    <w:rPr>
      <w:rFonts w:ascii="Times New Roman" w:hAnsi="Times New Roman" w:eastAsia="Times New Roman"/>
      <w:sz w:val="24"/>
      <w:szCs w:val="24"/>
    </w:rPr>
  </w:style>
  <w:style w:type="paragraph" w:styleId="2256" w:customStyle="1">
    <w:name w:val="Normal_14"/>
    <w:qFormat/>
    <w:rPr>
      <w:rFonts w:ascii="Times New Roman" w:hAnsi="Times New Roman" w:eastAsia="Times New Roman"/>
      <w:sz w:val="24"/>
      <w:szCs w:val="24"/>
    </w:rPr>
  </w:style>
  <w:style w:type="paragraph" w:styleId="2257" w:customStyle="1">
    <w:name w:val="Normal_15"/>
    <w:qFormat/>
    <w:rPr>
      <w:rFonts w:ascii="Times New Roman" w:hAnsi="Times New Roman" w:eastAsia="Times New Roman"/>
      <w:sz w:val="24"/>
      <w:szCs w:val="24"/>
    </w:rPr>
  </w:style>
  <w:style w:type="paragraph" w:styleId="2258" w:customStyle="1">
    <w:name w:val="Normal_16"/>
    <w:qFormat/>
    <w:rPr>
      <w:rFonts w:ascii="Times New Roman" w:hAnsi="Times New Roman" w:eastAsia="Times New Roman"/>
      <w:sz w:val="24"/>
      <w:szCs w:val="24"/>
    </w:rPr>
  </w:style>
  <w:style w:type="paragraph" w:styleId="2259" w:customStyle="1">
    <w:name w:val="Normal_16_0"/>
    <w:qFormat/>
    <w:pPr>
      <w:jc w:val="both"/>
      <w:widowControl w:val="off"/>
    </w:pPr>
    <w:rPr>
      <w:rFonts w:ascii="Times New Roman" w:hAnsi="Times New Roman"/>
      <w:sz w:val="21"/>
      <w:szCs w:val="24"/>
    </w:rPr>
  </w:style>
  <w:style w:type="paragraph" w:styleId="2260" w:customStyle="1">
    <w:name w:val="Normal_17"/>
    <w:qFormat/>
    <w:pPr>
      <w:jc w:val="both"/>
      <w:widowControl w:val="off"/>
    </w:pPr>
    <w:rPr>
      <w:rFonts w:ascii="Times New Roman" w:hAnsi="Times New Roman"/>
      <w:sz w:val="21"/>
      <w:szCs w:val="24"/>
    </w:rPr>
  </w:style>
  <w:style w:type="paragraph" w:styleId="2261" w:customStyle="1">
    <w:name w:val="正文缩进1_0"/>
    <w:basedOn w:val="2260"/>
    <w:link w:val="2262"/>
    <w:semiHidden/>
    <w:qFormat/>
    <w:pPr>
      <w:ind w:firstLine="420"/>
    </w:pPr>
  </w:style>
  <w:style w:type="character" w:styleId="2262" w:customStyle="1">
    <w:name w:val="正文缩进 Char_0"/>
    <w:link w:val="2261"/>
    <w:semiHidden/>
    <w:qFormat/>
    <w:rPr>
      <w:rFonts w:ascii="Times New Roman" w:hAnsi="Times New Roman"/>
      <w:sz w:val="21"/>
      <w:szCs w:val="24"/>
    </w:rPr>
  </w:style>
  <w:style w:type="paragraph" w:styleId="2263" w:customStyle="1">
    <w:name w:val="Normal_17_0"/>
    <w:qFormat/>
    <w:pPr>
      <w:jc w:val="both"/>
      <w:widowControl w:val="off"/>
    </w:pPr>
    <w:rPr>
      <w:rFonts w:ascii="Times New Roman" w:hAnsi="Times New Roman"/>
      <w:sz w:val="21"/>
      <w:szCs w:val="24"/>
    </w:rPr>
  </w:style>
  <w:style w:type="paragraph" w:styleId="2264" w:customStyle="1">
    <w:name w:val="Normal_15_0"/>
    <w:qFormat/>
    <w:pPr>
      <w:jc w:val="both"/>
      <w:widowControl w:val="off"/>
    </w:pPr>
    <w:rPr>
      <w:rFonts w:ascii="Times New Roman" w:hAnsi="Times New Roman"/>
      <w:sz w:val="21"/>
      <w:szCs w:val="24"/>
    </w:rPr>
  </w:style>
  <w:style w:type="paragraph" w:styleId="2265" w:customStyle="1">
    <w:name w:val="Normal_18"/>
    <w:qFormat/>
    <w:rPr>
      <w:rFonts w:ascii="Times New Roman" w:hAnsi="Times New Roman" w:eastAsia="Times New Roman"/>
      <w:sz w:val="24"/>
      <w:szCs w:val="24"/>
    </w:rPr>
  </w:style>
  <w:style w:type="paragraph" w:styleId="2266" w:customStyle="1">
    <w:name w:val="Normal_19"/>
    <w:qFormat/>
    <w:rPr>
      <w:rFonts w:ascii="Times New Roman" w:hAnsi="Times New Roman" w:eastAsia="Times New Roman"/>
      <w:sz w:val="24"/>
      <w:szCs w:val="24"/>
    </w:rPr>
  </w:style>
  <w:style w:type="paragraph" w:styleId="2267" w:customStyle="1">
    <w:name w:val="+正文_0"/>
    <w:basedOn w:val="2268"/>
    <w:link w:val="2269"/>
    <w:qFormat/>
    <w:pPr>
      <w:ind w:firstLine="200"/>
      <w:spacing w:line="360" w:lineRule="auto"/>
    </w:pPr>
    <w:rPr>
      <w:sz w:val="28"/>
      <w:szCs w:val="20"/>
    </w:rPr>
  </w:style>
  <w:style w:type="paragraph" w:styleId="2268" w:customStyle="1">
    <w:name w:val="正文_5"/>
    <w:qFormat/>
    <w:pPr>
      <w:jc w:val="both"/>
      <w:widowControl w:val="off"/>
    </w:pPr>
    <w:rPr>
      <w:rFonts w:ascii="Calibri" w:hAnsi="Calibri"/>
      <w:sz w:val="21"/>
      <w:szCs w:val="22"/>
    </w:rPr>
  </w:style>
  <w:style w:type="character" w:styleId="2269" w:customStyle="1">
    <w:name w:val="+正文 Char3_0"/>
    <w:link w:val="2267"/>
    <w:qFormat/>
    <w:rPr>
      <w:sz w:val="28"/>
    </w:rPr>
  </w:style>
  <w:style w:type="paragraph" w:styleId="2270" w:customStyle="1">
    <w:name w:val="Normal_20"/>
    <w:qFormat/>
    <w:rPr>
      <w:rFonts w:ascii="Times New Roman" w:hAnsi="Times New Roman" w:eastAsia="Times New Roman"/>
      <w:sz w:val="24"/>
      <w:szCs w:val="24"/>
    </w:rPr>
  </w:style>
  <w:style w:type="paragraph" w:styleId="2271" w:customStyle="1">
    <w:name w:val="正文_5_0"/>
    <w:qFormat/>
    <w:pPr>
      <w:jc w:val="both"/>
      <w:widowControl w:val="off"/>
    </w:pPr>
    <w:rPr>
      <w:rFonts w:ascii="Calibri" w:hAnsi="Calibri"/>
      <w:sz w:val="21"/>
      <w:szCs w:val="22"/>
    </w:rPr>
  </w:style>
  <w:style w:type="paragraph" w:styleId="2272" w:customStyle="1">
    <w:name w:val="Normal_21"/>
    <w:qFormat/>
    <w:rPr>
      <w:rFonts w:ascii="Times New Roman" w:hAnsi="Times New Roman" w:eastAsia="Times New Roman"/>
      <w:sz w:val="24"/>
      <w:szCs w:val="24"/>
    </w:rPr>
  </w:style>
  <w:style w:type="paragraph" w:styleId="2273" w:customStyle="1">
    <w:name w:val="正文_7"/>
    <w:qFormat/>
    <w:pPr>
      <w:jc w:val="both"/>
      <w:widowControl w:val="off"/>
    </w:pPr>
    <w:rPr>
      <w:rFonts w:ascii="Calibri" w:hAnsi="Calibri"/>
      <w:sz w:val="21"/>
      <w:szCs w:val="22"/>
    </w:rPr>
  </w:style>
  <w:style w:type="paragraph" w:styleId="2274" w:customStyle="1">
    <w:name w:val="正文缩进_0"/>
    <w:basedOn w:val="2273"/>
    <w:link w:val="2275"/>
    <w:qFormat/>
    <w:pPr>
      <w:ind w:firstLine="482"/>
      <w:spacing w:line="360" w:lineRule="atLeast"/>
    </w:pPr>
    <w:rPr>
      <w:rFonts w:ascii="Times New Roman" w:hAnsi="Times New Roman"/>
      <w:sz w:val="24"/>
      <w:szCs w:val="20"/>
    </w:rPr>
  </w:style>
  <w:style w:type="character" w:styleId="2275" w:customStyle="1">
    <w:name w:val="正文缩进 Char1_0"/>
    <w:link w:val="2274"/>
    <w:qFormat/>
    <w:rPr>
      <w:rFonts w:ascii="Times New Roman" w:hAnsi="Times New Roman"/>
      <w:sz w:val="24"/>
    </w:rPr>
  </w:style>
  <w:style w:type="paragraph" w:styleId="2276" w:customStyle="1">
    <w:name w:val="Normal_22"/>
    <w:qFormat/>
    <w:rPr>
      <w:rFonts w:ascii="Times New Roman" w:hAnsi="Times New Roman" w:eastAsia="Times New Roman"/>
      <w:sz w:val="24"/>
      <w:szCs w:val="24"/>
    </w:rPr>
  </w:style>
  <w:style w:type="paragraph" w:styleId="2277" w:customStyle="1">
    <w:name w:val="Normal_23"/>
    <w:qFormat/>
    <w:rPr>
      <w:rFonts w:ascii="Times New Roman" w:hAnsi="Times New Roman" w:eastAsia="Times New Roman"/>
      <w:sz w:val="24"/>
      <w:szCs w:val="24"/>
    </w:rPr>
  </w:style>
  <w:style w:type="paragraph" w:styleId="2278" w:customStyle="1">
    <w:name w:val="Normal_24"/>
    <w:qFormat/>
    <w:rPr>
      <w:rFonts w:ascii="Times New Roman" w:hAnsi="Times New Roman" w:eastAsia="Times New Roman"/>
      <w:sz w:val="24"/>
      <w:szCs w:val="24"/>
    </w:rPr>
  </w:style>
  <w:style w:type="paragraph" w:styleId="2279" w:customStyle="1">
    <w:name w:val="正文_8"/>
    <w:qFormat/>
    <w:pPr>
      <w:jc w:val="both"/>
      <w:widowControl w:val="off"/>
    </w:pPr>
    <w:rPr>
      <w:rFonts w:ascii="Calibri" w:hAnsi="Calibri"/>
      <w:sz w:val="21"/>
      <w:szCs w:val="22"/>
    </w:rPr>
  </w:style>
  <w:style w:type="paragraph" w:styleId="2280" w:customStyle="1">
    <w:name w:val="正文_7_0"/>
    <w:qFormat/>
    <w:pPr>
      <w:jc w:val="both"/>
      <w:widowControl w:val="off"/>
    </w:pPr>
    <w:rPr>
      <w:rFonts w:ascii="Times New Roman" w:hAnsi="Times New Roman"/>
      <w:sz w:val="21"/>
      <w:szCs w:val="24"/>
    </w:rPr>
  </w:style>
  <w:style w:type="paragraph" w:styleId="2281" w:customStyle="1">
    <w:name w:val="Normal_25"/>
    <w:qFormat/>
    <w:rPr>
      <w:rFonts w:ascii="Times New Roman" w:hAnsi="Times New Roman" w:eastAsia="Times New Roman"/>
      <w:sz w:val="24"/>
      <w:szCs w:val="24"/>
    </w:rPr>
  </w:style>
  <w:style w:type="paragraph" w:styleId="2282" w:customStyle="1">
    <w:name w:val="Normal_26"/>
    <w:qFormat/>
    <w:rPr>
      <w:rFonts w:ascii="Times New Roman" w:hAnsi="Times New Roman" w:eastAsia="Times New Roman"/>
      <w:sz w:val="24"/>
      <w:szCs w:val="24"/>
    </w:rPr>
  </w:style>
  <w:style w:type="paragraph" w:styleId="2283" w:customStyle="1">
    <w:name w:val="Normal_27"/>
    <w:qFormat/>
    <w:pPr>
      <w:jc w:val="both"/>
      <w:widowControl w:val="off"/>
    </w:pPr>
    <w:rPr>
      <w:rFonts w:ascii="Calibri" w:hAnsi="Calibri"/>
      <w:sz w:val="21"/>
      <w:szCs w:val="22"/>
    </w:rPr>
  </w:style>
  <w:style w:type="paragraph" w:styleId="2284" w:customStyle="1">
    <w:name w:val="Normal Indent_0"/>
    <w:basedOn w:val="2283"/>
    <w:link w:val="2285"/>
    <w:qFormat/>
    <w:pPr>
      <w:ind w:firstLine="482"/>
      <w:spacing w:line="360" w:lineRule="atLeast"/>
    </w:pPr>
    <w:rPr>
      <w:rFonts w:ascii="Times New Roman" w:hAnsi="Times New Roman"/>
      <w:sz w:val="24"/>
      <w:szCs w:val="20"/>
    </w:rPr>
  </w:style>
  <w:style w:type="character" w:styleId="2285" w:customStyle="1">
    <w:name w:val="正文缩进 Char1_0_0"/>
    <w:link w:val="2284"/>
    <w:qFormat/>
    <w:rPr>
      <w:rFonts w:ascii="Times New Roman" w:hAnsi="Times New Roman"/>
      <w:sz w:val="24"/>
    </w:rPr>
  </w:style>
  <w:style w:type="paragraph" w:styleId="2286" w:customStyle="1">
    <w:name w:val="Normal_27_0"/>
    <w:qFormat/>
    <w:pPr>
      <w:jc w:val="both"/>
      <w:widowControl w:val="off"/>
    </w:pPr>
    <w:rPr>
      <w:rFonts w:ascii="Calibri" w:hAnsi="Calibri"/>
      <w:sz w:val="21"/>
      <w:szCs w:val="22"/>
    </w:rPr>
  </w:style>
  <w:style w:type="character" w:styleId="2287" w:customStyle="1">
    <w:name w:val="Hyperlink_0"/>
    <w:uiPriority w:val="99"/>
    <w:qFormat/>
    <w:rPr>
      <w:rFonts w:ascii="Calibri" w:hAnsi="Calibri" w:eastAsia="宋体" w:cs="Times New Roman"/>
      <w:color w:val="0000ff"/>
      <w:u w:val="single"/>
    </w:rPr>
  </w:style>
  <w:style w:type="paragraph" w:styleId="2288" w:customStyle="1">
    <w:name w:val="Normal_28"/>
    <w:qFormat/>
    <w:rPr>
      <w:rFonts w:ascii="Times New Roman" w:hAnsi="Times New Roman" w:eastAsia="Times New Roman"/>
      <w:sz w:val="24"/>
      <w:szCs w:val="24"/>
    </w:rPr>
  </w:style>
  <w:style w:type="paragraph" w:styleId="2289" w:customStyle="1">
    <w:name w:val="正文_8_0"/>
    <w:qFormat/>
    <w:pPr>
      <w:jc w:val="both"/>
      <w:widowControl w:val="off"/>
    </w:pPr>
    <w:rPr>
      <w:rFonts w:ascii="Times New Roman" w:hAnsi="Times New Roman"/>
      <w:sz w:val="21"/>
      <w:szCs w:val="24"/>
    </w:rPr>
  </w:style>
  <w:style w:type="table" w:styleId="2290" w:customStyle="1">
    <w:name w:val="网格型9"/>
    <w:basedOn w:val="697"/>
    <w:uiPriority w:val="39"/>
    <w:rPr>
      <w:rFonts w:ascii="Calibri" w:hAnsi="Calibri"/>
    </w:rPr>
    <w:tblPr>
      <w:tblInd w:w="0" w:type="dxa"/>
      <w:tblCellMar>
        <w:left w:w="108" w:type="dxa"/>
        <w:top w:w="0" w:type="dxa"/>
        <w:right w:w="108" w:type="dxa"/>
        <w:bottom w:w="0" w:type="dxa"/>
      </w:tblCellMar>
    </w:tblPr>
  </w:style>
  <w:style w:type="table" w:styleId="2291" w:customStyle="1">
    <w:name w:val="Table Normal"/>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292" w:customStyle="1">
    <w:name w:val="修订2"/>
    <w:hidden/>
    <w:uiPriority w:val="99"/>
    <w:rPr>
      <w:rFonts w:ascii="Calibri" w:hAnsi="Calibri"/>
      <w:sz w:val="21"/>
      <w:szCs w:val="22"/>
    </w:rPr>
  </w:style>
  <w:style w:type="character" w:styleId="2293" w:customStyle="1">
    <w:name w:val="正文缩进 字符"/>
    <w:link w:val="2294"/>
    <w:qFormat/>
    <w:rPr>
      <w:sz w:val="21"/>
      <w:szCs w:val="22"/>
    </w:rPr>
  </w:style>
  <w:style w:type="paragraph" w:styleId="2294" w:customStyle="1">
    <w:name w:val="正文缩进11"/>
    <w:basedOn w:val="686"/>
    <w:link w:val="2293"/>
    <w:unhideWhenUsed/>
    <w:qFormat/>
    <w:pPr>
      <w:ind w:firstLine="420"/>
    </w:pPr>
    <w:rPr>
      <w:rFonts w:ascii="等线" w:hAnsi="等线"/>
    </w:rPr>
  </w:style>
  <w:style w:type="paragraph" w:styleId="2295" w:customStyle="1">
    <w:name w:val="图标"/>
    <w:basedOn w:val="686"/>
    <w:next w:val="68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2296" w:customStyle="1">
    <w:name w:val="正文（缩进）"/>
    <w:basedOn w:val="686"/>
    <w:qFormat/>
    <w:pPr>
      <w:ind w:firstLine="480"/>
      <w:jc w:val="left"/>
      <w:spacing w:line="360" w:lineRule="auto"/>
      <w:widowControl/>
    </w:pPr>
    <w:rPr>
      <w:rFonts w:ascii="Arial" w:hAnsi="Arial" w:eastAsia="Arial" w:cs="Arial"/>
      <w:color w:val="000000"/>
      <w:sz w:val="24"/>
      <w:szCs w:val="21"/>
    </w:rPr>
  </w:style>
  <w:style w:type="paragraph" w:styleId="2297" w:customStyle="1">
    <w:name w:val="二级目录"/>
    <w:next w:val="686"/>
    <w:qFormat/>
    <w:pPr>
      <w:ind w:left="907" w:hanging="907"/>
      <w:tabs>
        <w:tab w:val="left" w:pos="907" w:leader="none"/>
        <w:tab w:val="left" w:pos="1145" w:leader="none"/>
      </w:tabs>
      <w:outlineLvl w:val="1"/>
    </w:pPr>
    <w:rPr>
      <w:rFonts w:ascii="Calibri" w:hAnsi="Calibri"/>
      <w:b/>
      <w:sz w:val="28"/>
    </w:rPr>
  </w:style>
  <w:style w:type="table" w:styleId="2298" w:customStyle="1">
    <w:name w:val="网格型10"/>
    <w:basedOn w:val="697"/>
    <w:uiPriority w:val="59"/>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9" w:customStyle="1">
    <w:name w:val="网格型15"/>
    <w:basedOn w:val="697"/>
    <w:uiPriority w:val="59"/>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00" w:customStyle="1">
    <w:name w:val="正文_9"/>
    <w:qFormat/>
    <w:pPr>
      <w:jc w:val="both"/>
      <w:widowControl w:val="off"/>
    </w:pPr>
    <w:rPr>
      <w:rFonts w:ascii="Calibri" w:hAnsi="Calibri"/>
      <w:sz w:val="21"/>
      <w:szCs w:val="22"/>
    </w:rPr>
  </w:style>
  <w:style w:type="paragraph" w:styleId="2301" w:customStyle="1">
    <w:name w:val="正文_12"/>
    <w:qFormat/>
    <w:pPr>
      <w:jc w:val="both"/>
      <w:widowControl w:val="off"/>
    </w:pPr>
    <w:rPr>
      <w:rFonts w:ascii="Calibri" w:hAnsi="Calibri"/>
      <w:sz w:val="21"/>
      <w:szCs w:val="22"/>
    </w:rPr>
  </w:style>
  <w:style w:type="paragraph" w:styleId="2302" w:customStyle="1">
    <w:name w:val="正文_9_0"/>
    <w:qFormat/>
    <w:pPr>
      <w:jc w:val="both"/>
      <w:widowControl w:val="off"/>
    </w:pPr>
    <w:rPr>
      <w:rFonts w:ascii="Calibri" w:hAnsi="Calibri"/>
      <w:sz w:val="21"/>
      <w:szCs w:val="22"/>
    </w:rPr>
  </w:style>
  <w:style w:type="paragraph" w:styleId="2303" w:customStyle="1">
    <w:name w:val="正文_10"/>
    <w:qFormat/>
    <w:pPr>
      <w:jc w:val="both"/>
      <w:widowControl w:val="off"/>
    </w:pPr>
    <w:rPr>
      <w:rFonts w:ascii="Calibri" w:hAnsi="Calibri"/>
      <w:sz w:val="21"/>
      <w:szCs w:val="22"/>
    </w:rPr>
  </w:style>
  <w:style w:type="paragraph" w:styleId="2304" w:customStyle="1">
    <w:name w:val="修订3"/>
    <w:hidden/>
    <w:uiPriority w:val="99"/>
    <w:semiHidden/>
    <w:rPr>
      <w:rFonts w:ascii="Calibri" w:hAnsi="Calibri"/>
      <w:sz w:val="21"/>
      <w:szCs w:val="22"/>
    </w:rPr>
  </w:style>
  <w:style w:type="paragraph" w:styleId="2305" w:customStyle="1">
    <w:name w:val="正文_11_0"/>
    <w:qFormat/>
    <w:pPr>
      <w:jc w:val="both"/>
      <w:widowControl w:val="off"/>
    </w:pPr>
    <w:rPr>
      <w:rFonts w:ascii="Calibri" w:hAnsi="Calibri"/>
      <w:sz w:val="21"/>
      <w:szCs w:val="22"/>
    </w:rPr>
  </w:style>
  <w:style w:type="character" w:styleId="2306" w:customStyle="1">
    <w:name w:val="15"/>
    <w:basedOn w:val="696"/>
    <w:qFormat/>
    <w:rPr>
      <w:rFonts w:hint="default" w:ascii="Calibri" w:hAnsi="Calibri"/>
      <w:color w:val="0000ff"/>
      <w:u w:val="single"/>
    </w:rPr>
  </w:style>
  <w:style w:type="paragraph" w:styleId="2307" w:customStyle="1">
    <w:name w:val="99-标书-正文"/>
    <w:basedOn w:val="686"/>
    <w:qFormat/>
    <w:pPr>
      <w:ind w:firstLine="480"/>
      <w:spacing w:line="360" w:lineRule="auto"/>
      <w:widowControl/>
    </w:pPr>
    <w:rPr>
      <w:rFonts w:ascii="宋体" w:hAnsi="宋体"/>
      <w:color w:val="000000"/>
      <w:sz w:val="24"/>
      <w:szCs w:val="24"/>
    </w:rPr>
  </w:style>
  <w:style w:type="character" w:styleId="2308" w:customStyle="1">
    <w:name w:val="10"/>
    <w:basedOn w:val="696"/>
    <w:qFormat/>
    <w:rPr>
      <w:rFonts w:hint="default" w:ascii="Times New Roman" w:hAnsi="Times New Roman" w:cs="Times New Roman"/>
    </w:rPr>
  </w:style>
  <w:style w:type="character" w:styleId="2309" w:customStyle="1">
    <w:name w:val="默认段落字体12"/>
    <w:uiPriority w:val="1"/>
    <w:unhideWhenUsed/>
    <w:qFormat/>
  </w:style>
  <w:style w:type="paragraph" w:styleId="2310" w:customStyle="1">
    <w:name w:val="标题 111"/>
    <w:basedOn w:val="686"/>
    <w:next w:val="686"/>
    <w:link w:val="2311"/>
    <w:qFormat/>
    <w:pPr>
      <w:keepNext/>
      <w:outlineLvl w:val="0"/>
    </w:pPr>
    <w:rPr>
      <w:rFonts w:ascii="楷体_GB2312" w:hAnsi="Times New Roman" w:eastAsia="楷体_GB2312"/>
      <w:sz w:val="28"/>
      <w:szCs w:val="20"/>
    </w:rPr>
  </w:style>
  <w:style w:type="character" w:styleId="2311" w:customStyle="1">
    <w:name w:val="标题 1 字符"/>
    <w:link w:val="2310"/>
    <w:qFormat/>
    <w:rPr>
      <w:rFonts w:ascii="楷体_GB2312" w:hAnsi="Times New Roman" w:eastAsia="楷体_GB2312"/>
      <w:sz w:val="28"/>
    </w:rPr>
  </w:style>
  <w:style w:type="paragraph" w:styleId="2312" w:customStyle="1">
    <w:name w:val="标题 21"/>
    <w:basedOn w:val="686"/>
    <w:next w:val="686"/>
    <w:link w:val="2313"/>
    <w:qFormat/>
    <w:pPr>
      <w:jc w:val="center"/>
      <w:keepLines/>
      <w:keepNext/>
      <w:spacing w:before="260" w:after="260" w:line="416" w:lineRule="auto"/>
      <w:outlineLvl w:val="1"/>
    </w:pPr>
    <w:rPr>
      <w:rFonts w:ascii="幼圆" w:hAnsi="Arial" w:eastAsia="楷体_GB2312"/>
      <w:b/>
      <w:sz w:val="44"/>
      <w:szCs w:val="20"/>
    </w:rPr>
  </w:style>
  <w:style w:type="character" w:styleId="2313" w:customStyle="1">
    <w:name w:val="标题 2 字符2"/>
    <w:basedOn w:val="2314"/>
    <w:link w:val="2312"/>
    <w:qFormat/>
    <w:rPr>
      <w:rFonts w:ascii="幼圆" w:hAnsi="Arial" w:eastAsia="楷体_GB2312"/>
      <w:b/>
      <w:sz w:val="44"/>
    </w:rPr>
  </w:style>
  <w:style w:type="character" w:styleId="2314" w:customStyle="1">
    <w:name w:val="默认段落字体11"/>
    <w:uiPriority w:val="1"/>
    <w:unhideWhenUsed/>
  </w:style>
  <w:style w:type="paragraph" w:styleId="2315" w:customStyle="1">
    <w:name w:val="标题 31"/>
    <w:basedOn w:val="686"/>
    <w:next w:val="2294"/>
    <w:link w:val="2316"/>
    <w:qFormat/>
    <w:pPr>
      <w:keepLines/>
      <w:keepNext/>
      <w:spacing w:before="260" w:after="260" w:line="416" w:lineRule="auto"/>
      <w:outlineLvl w:val="2"/>
    </w:pPr>
    <w:rPr>
      <w:rFonts w:ascii="Times New Roman" w:hAnsi="Times New Roman"/>
      <w:b/>
      <w:sz w:val="32"/>
      <w:szCs w:val="20"/>
    </w:rPr>
  </w:style>
  <w:style w:type="character" w:styleId="2316" w:customStyle="1">
    <w:name w:val="标题 3 字符2"/>
    <w:link w:val="2315"/>
    <w:qFormat/>
    <w:rPr>
      <w:rFonts w:ascii="Times New Roman" w:hAnsi="Times New Roman"/>
      <w:b/>
      <w:sz w:val="32"/>
    </w:rPr>
  </w:style>
  <w:style w:type="paragraph" w:styleId="2317" w:customStyle="1">
    <w:name w:val="标题 411"/>
    <w:basedOn w:val="686"/>
    <w:next w:val="686"/>
    <w:link w:val="2318"/>
    <w:qFormat/>
    <w:pPr>
      <w:keepLines/>
      <w:keepNext/>
      <w:spacing w:before="280" w:after="290" w:line="376" w:lineRule="auto"/>
      <w:outlineLvl w:val="3"/>
    </w:pPr>
    <w:rPr>
      <w:rFonts w:ascii="Arial" w:hAnsi="Arial" w:eastAsia="黑体"/>
      <w:b/>
      <w:bCs/>
      <w:sz w:val="28"/>
      <w:szCs w:val="28"/>
    </w:rPr>
  </w:style>
  <w:style w:type="character" w:styleId="2318" w:customStyle="1">
    <w:name w:val="标题 4 字符"/>
    <w:link w:val="2317"/>
    <w:qFormat/>
    <w:rPr>
      <w:rFonts w:ascii="Arial" w:hAnsi="Arial" w:eastAsia="黑体"/>
      <w:b/>
      <w:bCs/>
      <w:sz w:val="28"/>
      <w:szCs w:val="28"/>
    </w:rPr>
  </w:style>
  <w:style w:type="paragraph" w:styleId="2319" w:customStyle="1">
    <w:name w:val="标题 51"/>
    <w:basedOn w:val="686"/>
    <w:next w:val="2294"/>
    <w:link w:val="232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character" w:styleId="2320" w:customStyle="1">
    <w:name w:val="标题 5 字符"/>
    <w:link w:val="2319"/>
    <w:qFormat/>
    <w:rPr>
      <w:rFonts w:ascii="宋体" w:hAnsi="Times New Roman"/>
      <w:b/>
      <w:spacing w:val="-2"/>
      <w:position w:val="-6"/>
      <w:sz w:val="28"/>
    </w:rPr>
  </w:style>
  <w:style w:type="paragraph" w:styleId="2321" w:customStyle="1">
    <w:name w:val="标题 61"/>
    <w:basedOn w:val="686"/>
    <w:next w:val="2294"/>
    <w:link w:val="2322"/>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2322" w:customStyle="1">
    <w:name w:val="标题 6 字符"/>
    <w:link w:val="2321"/>
    <w:qFormat/>
    <w:rPr>
      <w:rFonts w:ascii="Arial" w:hAnsi="Arial" w:eastAsia="黑体"/>
      <w:b/>
      <w:spacing w:val="-2"/>
      <w:position w:val="-6"/>
      <w:sz w:val="24"/>
    </w:rPr>
  </w:style>
  <w:style w:type="paragraph" w:styleId="2323" w:customStyle="1">
    <w:name w:val="标题 71"/>
    <w:basedOn w:val="686"/>
    <w:next w:val="2294"/>
    <w:link w:val="2324"/>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character" w:styleId="2324" w:customStyle="1">
    <w:name w:val="标题 7 字符"/>
    <w:link w:val="2323"/>
    <w:qFormat/>
    <w:rPr>
      <w:rFonts w:ascii="宋体" w:hAnsi="Times New Roman"/>
      <w:b/>
      <w:spacing w:val="-2"/>
      <w:position w:val="-6"/>
      <w:sz w:val="24"/>
    </w:rPr>
  </w:style>
  <w:style w:type="paragraph" w:styleId="2325" w:customStyle="1">
    <w:name w:val="标题 81"/>
    <w:basedOn w:val="686"/>
    <w:next w:val="2294"/>
    <w:link w:val="2326"/>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2326" w:customStyle="1">
    <w:name w:val="标题 8 字符"/>
    <w:link w:val="2325"/>
    <w:qFormat/>
    <w:rPr>
      <w:rFonts w:ascii="Arial" w:hAnsi="Arial" w:eastAsia="黑体"/>
      <w:spacing w:val="-2"/>
      <w:position w:val="-6"/>
      <w:sz w:val="24"/>
    </w:rPr>
  </w:style>
  <w:style w:type="paragraph" w:styleId="2327" w:customStyle="1">
    <w:name w:val="标题 91"/>
    <w:basedOn w:val="686"/>
    <w:next w:val="2294"/>
    <w:link w:val="2328"/>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2328" w:customStyle="1">
    <w:name w:val="标题 9 字符"/>
    <w:link w:val="2327"/>
    <w:qFormat/>
    <w:rPr>
      <w:rFonts w:ascii="Arial" w:hAnsi="Arial" w:eastAsia="黑体"/>
      <w:spacing w:val="-2"/>
      <w:position w:val="-6"/>
      <w:sz w:val="28"/>
    </w:rPr>
  </w:style>
  <w:style w:type="paragraph" w:styleId="2329" w:customStyle="1">
    <w:name w:val="注释标题1"/>
    <w:basedOn w:val="686"/>
    <w:next w:val="686"/>
    <w:link w:val="2330"/>
    <w:qFormat/>
    <w:pPr>
      <w:jc w:val="center"/>
    </w:pPr>
    <w:rPr>
      <w:rFonts w:ascii="等线" w:hAnsi="等线" w:eastAsia="等线"/>
      <w:szCs w:val="24"/>
    </w:rPr>
  </w:style>
  <w:style w:type="character" w:styleId="2330" w:customStyle="1">
    <w:name w:val="注释标题 字符1"/>
    <w:basedOn w:val="2314"/>
    <w:link w:val="2329"/>
    <w:qFormat/>
    <w:rPr>
      <w:rFonts w:eastAsia="等线"/>
      <w:sz w:val="21"/>
      <w:szCs w:val="24"/>
    </w:rPr>
  </w:style>
  <w:style w:type="paragraph" w:styleId="2331" w:customStyle="1">
    <w:name w:val="题注11"/>
    <w:basedOn w:val="686"/>
    <w:next w:val="686"/>
    <w:link w:val="2332"/>
    <w:qFormat/>
    <w:rPr>
      <w:rFonts w:ascii="Cambria" w:hAnsi="Cambria" w:eastAsia="黑体"/>
    </w:rPr>
  </w:style>
  <w:style w:type="character" w:styleId="2332" w:customStyle="1">
    <w:name w:val="题注 字符"/>
    <w:link w:val="2331"/>
    <w:qFormat/>
    <w:rPr>
      <w:rFonts w:ascii="Cambria" w:hAnsi="Cambria" w:eastAsia="黑体"/>
      <w:sz w:val="21"/>
      <w:szCs w:val="22"/>
    </w:rPr>
  </w:style>
  <w:style w:type="paragraph" w:styleId="2333" w:customStyle="1">
    <w:name w:val="文档结构图11"/>
    <w:basedOn w:val="686"/>
    <w:link w:val="2334"/>
    <w:uiPriority w:val="99"/>
    <w:qFormat/>
    <w:rPr>
      <w:rFonts w:ascii="宋体" w:hAnsi="等线" w:eastAsia="等线"/>
      <w:sz w:val="18"/>
      <w:szCs w:val="18"/>
    </w:rPr>
  </w:style>
  <w:style w:type="character" w:styleId="2334" w:customStyle="1">
    <w:name w:val="文档结构图 字符"/>
    <w:basedOn w:val="2314"/>
    <w:link w:val="2333"/>
    <w:uiPriority w:val="99"/>
    <w:qFormat/>
    <w:rPr>
      <w:rFonts w:ascii="宋体" w:eastAsia="等线"/>
      <w:sz w:val="18"/>
      <w:szCs w:val="18"/>
    </w:rPr>
  </w:style>
  <w:style w:type="paragraph" w:styleId="2335" w:customStyle="1">
    <w:name w:val="批注文字1"/>
    <w:basedOn w:val="686"/>
    <w:link w:val="2336"/>
    <w:uiPriority w:val="99"/>
    <w:qFormat/>
    <w:pPr>
      <w:jc w:val="left"/>
    </w:pPr>
    <w:rPr>
      <w:rFonts w:eastAsia="等线"/>
    </w:rPr>
  </w:style>
  <w:style w:type="character" w:styleId="2336" w:customStyle="1">
    <w:name w:val="批注文字 字符"/>
    <w:basedOn w:val="2314"/>
    <w:link w:val="2335"/>
    <w:uiPriority w:val="99"/>
    <w:qFormat/>
    <w:rPr>
      <w:rFonts w:ascii="Calibri" w:hAnsi="Calibri" w:eastAsia="等线"/>
      <w:sz w:val="21"/>
      <w:szCs w:val="22"/>
    </w:rPr>
  </w:style>
  <w:style w:type="paragraph" w:styleId="2337" w:customStyle="1">
    <w:name w:val="称呼1"/>
    <w:basedOn w:val="686"/>
    <w:next w:val="686"/>
    <w:link w:val="2338"/>
    <w:unhideWhenUsed/>
    <w:qFormat/>
    <w:pPr>
      <w:ind w:firstLine="560"/>
      <w:spacing w:line="500" w:lineRule="exact"/>
    </w:pPr>
    <w:rPr>
      <w:rFonts w:ascii="Arial" w:hAnsi="Arial" w:eastAsia="方正仿宋_GBK" w:cs="Arial"/>
    </w:rPr>
  </w:style>
  <w:style w:type="character" w:styleId="2338" w:customStyle="1">
    <w:name w:val="称呼 字符"/>
    <w:basedOn w:val="2314"/>
    <w:link w:val="2337"/>
    <w:qFormat/>
    <w:rPr>
      <w:rFonts w:ascii="Arial" w:hAnsi="Arial" w:eastAsia="方正仿宋_GBK" w:cs="Arial"/>
      <w:sz w:val="21"/>
      <w:szCs w:val="22"/>
    </w:rPr>
  </w:style>
  <w:style w:type="paragraph" w:styleId="2339" w:customStyle="1">
    <w:name w:val="正文文本 311"/>
    <w:basedOn w:val="686"/>
    <w:link w:val="2340"/>
    <w:qFormat/>
    <w:rPr>
      <w:rFonts w:ascii="仿宋_GB2312" w:hAnsi="Arial" w:eastAsia="仿宋_GB2312"/>
      <w:sz w:val="32"/>
    </w:rPr>
  </w:style>
  <w:style w:type="character" w:styleId="2340" w:customStyle="1">
    <w:name w:val="正文文本 3 字符"/>
    <w:basedOn w:val="2314"/>
    <w:link w:val="2339"/>
    <w:qFormat/>
    <w:rPr>
      <w:rFonts w:ascii="仿宋_GB2312" w:hAnsi="Arial" w:eastAsia="仿宋_GB2312"/>
      <w:sz w:val="32"/>
      <w:szCs w:val="22"/>
    </w:rPr>
  </w:style>
  <w:style w:type="paragraph" w:styleId="2341" w:customStyle="1">
    <w:name w:val="正文文本11"/>
    <w:basedOn w:val="686"/>
    <w:link w:val="2342"/>
    <w:qFormat/>
    <w:rPr>
      <w:rFonts w:ascii="楷体_GB2312" w:hAnsi="Arial" w:eastAsia="楷体_GB2312"/>
      <w:sz w:val="28"/>
    </w:rPr>
  </w:style>
  <w:style w:type="character" w:styleId="2342" w:customStyle="1">
    <w:name w:val="正文文本 字符"/>
    <w:basedOn w:val="2314"/>
    <w:link w:val="2341"/>
    <w:qFormat/>
    <w:rPr>
      <w:rFonts w:ascii="楷体_GB2312" w:hAnsi="Arial" w:eastAsia="楷体_GB2312"/>
      <w:sz w:val="28"/>
      <w:szCs w:val="22"/>
    </w:rPr>
  </w:style>
  <w:style w:type="paragraph" w:styleId="2343" w:customStyle="1">
    <w:name w:val="正文文本缩进11"/>
    <w:basedOn w:val="686"/>
    <w:link w:val="2344"/>
    <w:qFormat/>
    <w:pPr>
      <w:ind w:firstLine="645"/>
    </w:pPr>
    <w:rPr>
      <w:rFonts w:ascii="楷体_GB2312" w:hAnsi="等线" w:eastAsia="楷体_GB2312"/>
      <w:sz w:val="32"/>
    </w:rPr>
  </w:style>
  <w:style w:type="character" w:styleId="2344" w:customStyle="1">
    <w:name w:val="正文文本缩进 字符"/>
    <w:basedOn w:val="2314"/>
    <w:link w:val="2343"/>
    <w:qFormat/>
    <w:rPr>
      <w:rFonts w:ascii="楷体_GB2312" w:eastAsia="楷体_GB2312"/>
      <w:sz w:val="32"/>
      <w:szCs w:val="22"/>
    </w:rPr>
  </w:style>
  <w:style w:type="paragraph" w:styleId="2345" w:customStyle="1">
    <w:name w:val="HTML 地址1"/>
    <w:basedOn w:val="686"/>
    <w:link w:val="2346"/>
    <w:qFormat/>
    <w:rPr>
      <w:rFonts w:ascii="等线" w:hAnsi="等线" w:eastAsia="等线"/>
      <w:i/>
      <w:iCs/>
      <w:szCs w:val="24"/>
    </w:rPr>
  </w:style>
  <w:style w:type="character" w:styleId="2346" w:customStyle="1">
    <w:name w:val="HTML 地址 字符1"/>
    <w:basedOn w:val="2314"/>
    <w:link w:val="2345"/>
    <w:qFormat/>
    <w:rPr>
      <w:rFonts w:eastAsia="等线"/>
      <w:i/>
      <w:iCs/>
      <w:sz w:val="21"/>
      <w:szCs w:val="24"/>
    </w:rPr>
  </w:style>
  <w:style w:type="paragraph" w:styleId="2347" w:customStyle="1">
    <w:name w:val="纯文本11"/>
    <w:basedOn w:val="686"/>
    <w:link w:val="2348"/>
    <w:qFormat/>
    <w:rPr>
      <w:rFonts w:ascii="宋体" w:hAnsi="Courier New" w:eastAsia="等线" w:cs="Courier New"/>
      <w:szCs w:val="21"/>
    </w:rPr>
  </w:style>
  <w:style w:type="character" w:styleId="2348" w:customStyle="1">
    <w:name w:val="纯文本 字符"/>
    <w:basedOn w:val="2314"/>
    <w:link w:val="2347"/>
    <w:qFormat/>
    <w:rPr>
      <w:rFonts w:ascii="宋体" w:hAnsi="Courier New" w:eastAsia="等线" w:cs="Courier New"/>
      <w:sz w:val="21"/>
      <w:szCs w:val="21"/>
    </w:rPr>
  </w:style>
  <w:style w:type="paragraph" w:styleId="2349" w:customStyle="1">
    <w:name w:val="日期11"/>
    <w:basedOn w:val="686"/>
    <w:next w:val="686"/>
    <w:link w:val="2350"/>
    <w:qFormat/>
    <w:pPr>
      <w:ind w:left="100"/>
    </w:pPr>
    <w:rPr>
      <w:rFonts w:ascii="仿宋_GB2312" w:hAnsi="等线" w:eastAsia="仿宋_GB2312"/>
      <w:b/>
      <w:sz w:val="36"/>
      <w:szCs w:val="24"/>
    </w:rPr>
  </w:style>
  <w:style w:type="character" w:styleId="2350" w:customStyle="1">
    <w:name w:val="日期 字符"/>
    <w:basedOn w:val="2314"/>
    <w:link w:val="2349"/>
    <w:qFormat/>
    <w:rPr>
      <w:rFonts w:ascii="仿宋_GB2312" w:eastAsia="仿宋_GB2312"/>
      <w:b/>
      <w:sz w:val="36"/>
      <w:szCs w:val="24"/>
    </w:rPr>
  </w:style>
  <w:style w:type="paragraph" w:styleId="2351" w:customStyle="1">
    <w:name w:val="正文文本缩进 211"/>
    <w:basedOn w:val="686"/>
    <w:link w:val="2352"/>
    <w:qFormat/>
    <w:pPr>
      <w:ind w:firstLine="560"/>
      <w:spacing w:line="520" w:lineRule="exact"/>
    </w:pPr>
    <w:rPr>
      <w:rFonts w:ascii="楷体_GB2312" w:hAnsi="等线" w:eastAsia="楷体_GB2312"/>
      <w:sz w:val="28"/>
      <w:szCs w:val="28"/>
    </w:rPr>
  </w:style>
  <w:style w:type="character" w:styleId="2352" w:customStyle="1">
    <w:name w:val="正文文本缩进 2 字符"/>
    <w:basedOn w:val="2314"/>
    <w:link w:val="2351"/>
    <w:qFormat/>
    <w:rPr>
      <w:rFonts w:ascii="楷体_GB2312" w:eastAsia="楷体_GB2312"/>
      <w:sz w:val="28"/>
      <w:szCs w:val="28"/>
    </w:rPr>
  </w:style>
  <w:style w:type="paragraph" w:styleId="2353" w:customStyle="1">
    <w:name w:val="尾注文本1"/>
    <w:basedOn w:val="686"/>
    <w:link w:val="2354"/>
    <w:qFormat/>
    <w:pPr>
      <w:jc w:val="left"/>
    </w:pPr>
    <w:rPr>
      <w:rFonts w:ascii="等线" w:hAnsi="等线" w:eastAsia="等线"/>
      <w:szCs w:val="24"/>
      <w:lang w:val="zh-CN"/>
    </w:rPr>
  </w:style>
  <w:style w:type="character" w:styleId="2354" w:customStyle="1">
    <w:name w:val="尾注文本 字符"/>
    <w:basedOn w:val="2314"/>
    <w:link w:val="2353"/>
    <w:qFormat/>
    <w:rPr>
      <w:rFonts w:eastAsia="等线"/>
      <w:sz w:val="21"/>
      <w:szCs w:val="24"/>
      <w:lang w:val="zh-CN"/>
    </w:rPr>
  </w:style>
  <w:style w:type="paragraph" w:styleId="2355" w:customStyle="1">
    <w:name w:val="批注框文本1"/>
    <w:basedOn w:val="686"/>
    <w:link w:val="2356"/>
    <w:qFormat/>
    <w:rPr>
      <w:rFonts w:ascii="等线" w:hAnsi="等线" w:eastAsia="等线"/>
      <w:sz w:val="18"/>
      <w:szCs w:val="18"/>
    </w:rPr>
  </w:style>
  <w:style w:type="character" w:styleId="2356" w:customStyle="1">
    <w:name w:val="批注框文本 字符"/>
    <w:basedOn w:val="2314"/>
    <w:link w:val="2355"/>
    <w:qFormat/>
    <w:rPr>
      <w:rFonts w:eastAsia="等线"/>
      <w:sz w:val="18"/>
      <w:szCs w:val="18"/>
    </w:rPr>
  </w:style>
  <w:style w:type="paragraph" w:styleId="2357" w:customStyle="1">
    <w:name w:val="页脚11"/>
    <w:basedOn w:val="686"/>
    <w:link w:val="2358"/>
    <w:uiPriority w:val="99"/>
    <w:unhideWhenUsed/>
    <w:qFormat/>
    <w:pPr>
      <w:jc w:val="left"/>
      <w:tabs>
        <w:tab w:val="center" w:pos="4153" w:leader="none"/>
        <w:tab w:val="right" w:pos="8306" w:leader="none"/>
      </w:tabs>
    </w:pPr>
    <w:rPr>
      <w:rFonts w:ascii="Times New Roman" w:hAnsi="Times New Roman"/>
      <w:sz w:val="18"/>
      <w:szCs w:val="18"/>
    </w:rPr>
  </w:style>
  <w:style w:type="character" w:styleId="2358" w:customStyle="1">
    <w:name w:val="页脚 字符2"/>
    <w:basedOn w:val="2314"/>
    <w:link w:val="2357"/>
    <w:uiPriority w:val="99"/>
    <w:qFormat/>
    <w:rPr>
      <w:rFonts w:ascii="Times New Roman" w:hAnsi="Times New Roman"/>
      <w:sz w:val="18"/>
      <w:szCs w:val="18"/>
    </w:rPr>
  </w:style>
  <w:style w:type="paragraph" w:styleId="2359" w:customStyle="1">
    <w:name w:val="页眉11"/>
    <w:basedOn w:val="686"/>
    <w:link w:val="2360"/>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2360" w:customStyle="1">
    <w:name w:val="页眉 字符2"/>
    <w:basedOn w:val="2314"/>
    <w:link w:val="2359"/>
    <w:uiPriority w:val="99"/>
    <w:qFormat/>
    <w:rPr>
      <w:rFonts w:ascii="Times New Roman" w:hAnsi="Times New Roman"/>
      <w:sz w:val="18"/>
      <w:szCs w:val="18"/>
    </w:rPr>
  </w:style>
  <w:style w:type="paragraph" w:styleId="2361" w:customStyle="1">
    <w:name w:val="副标题1"/>
    <w:basedOn w:val="686"/>
    <w:next w:val="686"/>
    <w:link w:val="2362"/>
    <w:qFormat/>
    <w:pPr>
      <w:jc w:val="center"/>
      <w:spacing w:before="240" w:after="60" w:line="312" w:lineRule="auto"/>
      <w:outlineLvl w:val="1"/>
    </w:pPr>
    <w:rPr>
      <w:rFonts w:ascii="等线" w:hAnsi="等线" w:eastAsia="等线"/>
      <w:b/>
      <w:bCs/>
      <w:sz w:val="32"/>
      <w:szCs w:val="32"/>
    </w:rPr>
  </w:style>
  <w:style w:type="character" w:styleId="2362" w:customStyle="1">
    <w:name w:val="副标题 字符"/>
    <w:basedOn w:val="2314"/>
    <w:link w:val="2361"/>
    <w:qFormat/>
    <w:rPr>
      <w:rFonts w:eastAsia="等线"/>
      <w:b/>
      <w:bCs/>
      <w:sz w:val="32"/>
      <w:szCs w:val="32"/>
    </w:rPr>
  </w:style>
  <w:style w:type="paragraph" w:styleId="2363" w:customStyle="1">
    <w:name w:val="脚注文本1"/>
    <w:basedOn w:val="686"/>
    <w:link w:val="2364"/>
    <w:unhideWhenUsed/>
    <w:qFormat/>
    <w:pPr>
      <w:jc w:val="left"/>
    </w:pPr>
    <w:rPr>
      <w:rFonts w:eastAsia="等线"/>
      <w:sz w:val="18"/>
      <w:szCs w:val="18"/>
    </w:rPr>
  </w:style>
  <w:style w:type="character" w:styleId="2364" w:customStyle="1">
    <w:name w:val="脚注文本 字符1"/>
    <w:basedOn w:val="2314"/>
    <w:link w:val="2363"/>
    <w:qFormat/>
    <w:rPr>
      <w:rFonts w:ascii="Calibri" w:hAnsi="Calibri" w:eastAsia="等线"/>
      <w:sz w:val="18"/>
      <w:szCs w:val="18"/>
    </w:rPr>
  </w:style>
  <w:style w:type="paragraph" w:styleId="2365" w:customStyle="1">
    <w:name w:val="正文文本缩进 311"/>
    <w:basedOn w:val="686"/>
    <w:link w:val="2366"/>
    <w:qFormat/>
    <w:pPr>
      <w:ind w:left="520" w:firstLine="425"/>
      <w:jc w:val="center"/>
    </w:pPr>
    <w:rPr>
      <w:rFonts w:ascii="方正行楷简体" w:hAnsi="Arial" w:eastAsia="方正行楷简体"/>
      <w:sz w:val="36"/>
    </w:rPr>
  </w:style>
  <w:style w:type="character" w:styleId="2366" w:customStyle="1">
    <w:name w:val="正文文本缩进 3 字符"/>
    <w:basedOn w:val="2314"/>
    <w:link w:val="2365"/>
    <w:qFormat/>
    <w:rPr>
      <w:rFonts w:ascii="方正行楷简体" w:hAnsi="Arial" w:eastAsia="方正行楷简体"/>
      <w:sz w:val="36"/>
      <w:szCs w:val="22"/>
    </w:rPr>
  </w:style>
  <w:style w:type="paragraph" w:styleId="2367" w:customStyle="1">
    <w:name w:val="正文文本 211"/>
    <w:basedOn w:val="686"/>
    <w:link w:val="2368"/>
    <w:qFormat/>
    <w:pPr>
      <w:spacing w:after="120" w:line="480" w:lineRule="auto"/>
    </w:pPr>
    <w:rPr>
      <w:rFonts w:ascii="等线" w:hAnsi="等线" w:eastAsia="等线"/>
      <w:szCs w:val="24"/>
    </w:rPr>
  </w:style>
  <w:style w:type="character" w:styleId="2368" w:customStyle="1">
    <w:name w:val="正文文本 2 字符"/>
    <w:basedOn w:val="2314"/>
    <w:link w:val="2367"/>
    <w:qFormat/>
    <w:rPr>
      <w:rFonts w:eastAsia="等线"/>
      <w:sz w:val="21"/>
      <w:szCs w:val="24"/>
    </w:rPr>
  </w:style>
  <w:style w:type="paragraph" w:styleId="2369" w:customStyle="1">
    <w:name w:val="HTML 预设格式1"/>
    <w:basedOn w:val="686"/>
    <w:link w:val="2370"/>
    <w:qFormat/>
    <w:rPr>
      <w:rFonts w:ascii="Courier New" w:hAnsi="Courier New" w:eastAsia="等线" w:cs="Courier New"/>
    </w:rPr>
  </w:style>
  <w:style w:type="character" w:styleId="2370" w:customStyle="1">
    <w:name w:val="HTML 预设格式 字符1"/>
    <w:basedOn w:val="2314"/>
    <w:link w:val="2369"/>
    <w:qFormat/>
    <w:rPr>
      <w:rFonts w:ascii="Courier New" w:hAnsi="Courier New" w:eastAsia="等线" w:cs="Courier New"/>
      <w:sz w:val="21"/>
      <w:szCs w:val="22"/>
    </w:rPr>
  </w:style>
  <w:style w:type="paragraph" w:styleId="2371" w:customStyle="1">
    <w:name w:val="普通(网站)11"/>
    <w:basedOn w:val="686"/>
    <w:link w:val="2372"/>
    <w:qFormat/>
    <w:pPr>
      <w:jc w:val="left"/>
      <w:spacing w:before="100" w:beforeAutospacing="1" w:after="100" w:afterAutospacing="1"/>
      <w:widowControl/>
    </w:pPr>
    <w:rPr>
      <w:rFonts w:ascii="宋体" w:hAnsi="宋体" w:eastAsia="等线" w:cs="宋体"/>
      <w:color w:val="000000"/>
      <w:sz w:val="24"/>
      <w:szCs w:val="24"/>
    </w:rPr>
  </w:style>
  <w:style w:type="character" w:styleId="2372" w:customStyle="1">
    <w:name w:val="普通(网站) 字符"/>
    <w:link w:val="2371"/>
    <w:qFormat/>
    <w:rPr>
      <w:rFonts w:ascii="宋体" w:hAnsi="宋体" w:eastAsia="等线" w:cs="宋体"/>
      <w:color w:val="000000"/>
      <w:sz w:val="24"/>
      <w:szCs w:val="24"/>
    </w:rPr>
  </w:style>
  <w:style w:type="paragraph" w:styleId="2373" w:customStyle="1">
    <w:name w:val="标题111"/>
    <w:basedOn w:val="686"/>
    <w:next w:val="686"/>
    <w:link w:val="2374"/>
    <w:uiPriority w:val="10"/>
    <w:qFormat/>
    <w:pPr>
      <w:jc w:val="center"/>
      <w:spacing w:before="240" w:after="60"/>
      <w:outlineLvl w:val="0"/>
    </w:pPr>
    <w:rPr>
      <w:rFonts w:ascii="Cambria" w:hAnsi="Cambria" w:eastAsia="等线"/>
      <w:b/>
      <w:bCs/>
      <w:sz w:val="32"/>
      <w:szCs w:val="32"/>
    </w:rPr>
  </w:style>
  <w:style w:type="character" w:styleId="2374" w:customStyle="1">
    <w:name w:val="标题 字符"/>
    <w:basedOn w:val="2314"/>
    <w:link w:val="2373"/>
    <w:uiPriority w:val="10"/>
    <w:qFormat/>
    <w:rPr>
      <w:rFonts w:ascii="Cambria" w:hAnsi="Cambria" w:eastAsia="等线"/>
      <w:b/>
      <w:bCs/>
      <w:sz w:val="32"/>
      <w:szCs w:val="32"/>
    </w:rPr>
  </w:style>
  <w:style w:type="paragraph" w:styleId="2375" w:customStyle="1">
    <w:name w:val="批注主题11"/>
    <w:basedOn w:val="2335"/>
    <w:next w:val="2335"/>
    <w:link w:val="2376"/>
    <w:uiPriority w:val="99"/>
    <w:qFormat/>
    <w:rPr>
      <w:b/>
      <w:bCs/>
    </w:rPr>
  </w:style>
  <w:style w:type="character" w:styleId="2376" w:customStyle="1">
    <w:name w:val="批注主题 字符"/>
    <w:basedOn w:val="2336"/>
    <w:link w:val="2375"/>
    <w:uiPriority w:val="99"/>
    <w:qFormat/>
    <w:rPr>
      <w:rFonts w:ascii="Calibri" w:hAnsi="Calibri" w:eastAsia="等线"/>
      <w:b/>
      <w:bCs/>
      <w:sz w:val="21"/>
      <w:szCs w:val="22"/>
    </w:rPr>
  </w:style>
  <w:style w:type="paragraph" w:styleId="2377" w:customStyle="1">
    <w:name w:val="正文首行缩进11"/>
    <w:basedOn w:val="2341"/>
    <w:link w:val="2378"/>
    <w:unhideWhenUsed/>
    <w:qFormat/>
    <w:pPr>
      <w:ind w:firstLine="420"/>
      <w:spacing w:after="120"/>
    </w:pPr>
    <w:rPr>
      <w:rFonts w:ascii="Arial" w:eastAsia="等线"/>
      <w:szCs w:val="21"/>
    </w:rPr>
  </w:style>
  <w:style w:type="character" w:styleId="2378" w:customStyle="1">
    <w:name w:val="正文文本首行缩进 字符"/>
    <w:basedOn w:val="2342"/>
    <w:link w:val="2377"/>
    <w:qFormat/>
    <w:rPr>
      <w:rFonts w:ascii="Arial" w:hAnsi="Arial" w:eastAsia="等线"/>
      <w:sz w:val="28"/>
      <w:szCs w:val="21"/>
    </w:rPr>
  </w:style>
  <w:style w:type="paragraph" w:styleId="2379" w:customStyle="1">
    <w:name w:val="正文首行缩进 21"/>
    <w:basedOn w:val="2343"/>
    <w:link w:val="2380"/>
    <w:unhideWhenUsed/>
    <w:qFormat/>
    <w:pPr>
      <w:ind w:left="420" w:firstLine="420"/>
      <w:spacing w:after="120"/>
    </w:pPr>
    <w:rPr>
      <w:rFonts w:ascii="Arial" w:hAnsi="Arial" w:eastAsia="方正仿宋_GBK" w:cs="Arial"/>
      <w:szCs w:val="24"/>
    </w:rPr>
  </w:style>
  <w:style w:type="character" w:styleId="2380" w:customStyle="1">
    <w:name w:val="正文文本首行缩进 2 字符"/>
    <w:basedOn w:val="2344"/>
    <w:link w:val="2379"/>
    <w:qFormat/>
    <w:rPr>
      <w:rFonts w:ascii="Arial" w:hAnsi="Arial" w:eastAsia="方正仿宋_GBK" w:cs="Arial"/>
      <w:sz w:val="32"/>
      <w:szCs w:val="24"/>
    </w:rPr>
  </w:style>
  <w:style w:type="paragraph" w:styleId="2381" w:customStyle="1">
    <w:name w:val="_Style 1380"/>
    <w:basedOn w:val="686"/>
    <w:next w:val="686"/>
    <w:qFormat/>
    <w:pPr>
      <w:jc w:val="center"/>
      <w:pBdr>
        <w:top w:val="single" w:color="000000" w:sz="6" w:space="1"/>
      </w:pBdr>
    </w:pPr>
    <w:rPr>
      <w:rFonts w:ascii="Arial" w:hAnsi="Times New Roman"/>
      <w:vanish/>
      <w:sz w:val="16"/>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xcmm.com/help/help.html" TargetMode="External"/><Relationship Id="rId13" Type="http://schemas.openxmlformats.org/officeDocument/2006/relationships/hyperlink" Target="http://jsxcmm.com/help/help.html&#65292;%20&#33258;2023&#24180;9" TargetMode="External"/><Relationship Id="rId14" Type="http://schemas.openxmlformats.org/officeDocument/2006/relationships/hyperlink" Target="http://jszfcg.jscz.gov.cn/jszc/login" TargetMode="External"/><Relationship Id="rId15" Type="http://schemas.openxmlformats.org/officeDocument/2006/relationships/hyperlink" Target="http://www.gov.cn/zwgk/2011-07/04/content_1898747.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F96AEE9-4F6F-4465-8D6C-3EBE69BE4C0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郭春燕</cp:lastModifiedBy>
  <cp:revision>3</cp:revision>
  <dcterms:created xsi:type="dcterms:W3CDTF">2026-03-04T08:12:00Z</dcterms:created>
  <dcterms:modified xsi:type="dcterms:W3CDTF">2026-03-04T09:34:18Z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774191C4A31242D2AFCEF38B2DC5B79C_13</vt:lpwstr>
  </property>
  <property fmtid="{D5CDD505-2E9C-101B-9397-08002B2CF9AE}" pid="4" name="KSOTemplateDocerSaveRecord">
    <vt:lpwstr>eyJoZGlkIjoiYzIzNjhjZjkxMjg2OGJjOTQ0NThhNzBhOGI4YTVmYWYiLCJ1c2VySWQiOiIxMTQyMDM0NjE0In0=</vt:lpwstr>
  </property>
</Properties>
</file>