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i/>
          <w:sz w:val="21"/>
          <w:szCs w:val="21"/>
          <w:highlight w:val="none"/>
        </w:rPr>
      </w:pPr>
      <w:r>
        <w:rPr>
          <w:rFonts w:hint="eastAsia" w:ascii="宋体" w:hAnsi="宋体" w:eastAsia="宋体" w:cs="宋体"/>
          <w:b/>
          <w:sz w:val="72"/>
          <w:highlight w:val="none"/>
        </w:rPr>
        <w:t xml:space="preserve">                              </w:t>
      </w:r>
      <w:r>
        <w:rPr>
          <w:rFonts w:hint="eastAsia" w:ascii="宋体" w:hAnsi="宋体" w:eastAsia="宋体" w:cs="宋体"/>
          <w:b/>
          <w:sz w:val="72"/>
          <w:highlight w:val="none"/>
        </w:rPr>
        <w:tab/>
      </w:r>
      <w:r>
        <w:rPr>
          <w:rFonts w:hint="eastAsia" w:ascii="宋体" w:hAnsi="宋体" w:eastAsia="宋体" w:cs="宋体"/>
          <w:b/>
          <w:i/>
          <w:sz w:val="21"/>
          <w:szCs w:val="21"/>
          <w:highlight w:val="none"/>
        </w:rPr>
        <w:t xml:space="preserve"> </w:t>
      </w:r>
      <w:r/>
    </w:p>
    <w:p>
      <w:pPr>
        <w:rPr>
          <w:rFonts w:ascii="宋体" w:hAnsi="宋体" w:eastAsia="宋体" w:cs="宋体"/>
          <w:b/>
          <w:sz w:val="72"/>
          <w:highlight w:val="none"/>
        </w:rPr>
      </w:pPr>
      <w:r>
        <w:rPr>
          <w:rFonts w:ascii="宋体" w:hAnsi="宋体" w:eastAsia="宋体" w:cs="宋体"/>
          <w:b/>
          <w:sz w:val="72"/>
          <w:highlight w:val="none"/>
        </w:rPr>
      </w:r>
      <w:r/>
    </w:p>
    <w:p>
      <w:pPr>
        <w:rPr>
          <w:rFonts w:ascii="宋体" w:hAnsi="宋体" w:eastAsia="宋体" w:cs="宋体"/>
          <w:b/>
          <w:sz w:val="72"/>
          <w:szCs w:val="72"/>
          <w:highlight w:val="none"/>
        </w:rPr>
      </w:pPr>
      <w:r>
        <w:rPr>
          <w:rFonts w:hint="eastAsia" w:ascii="宋体" w:hAnsi="宋体" w:eastAsia="宋体" w:cs="宋体"/>
          <w:b/>
          <w:sz w:val="72"/>
          <w:szCs w:val="72"/>
          <w:highlight w:val="none"/>
        </w:rPr>
        <w:t xml:space="preserve">苏  州  市  政  府  采 购</w:t>
      </w:r>
      <w:r/>
    </w:p>
    <w:p>
      <w:pPr>
        <w:jc w:val="center"/>
        <w:rPr>
          <w:rFonts w:ascii="宋体" w:hAnsi="宋体" w:eastAsia="宋体" w:cs="宋体"/>
          <w:b/>
          <w:sz w:val="72"/>
          <w:szCs w:val="72"/>
          <w:highlight w:val="none"/>
        </w:rPr>
      </w:pPr>
      <w:r>
        <w:rPr>
          <w:rFonts w:hint="eastAsia" w:ascii="宋体" w:hAnsi="宋体" w:eastAsia="宋体" w:cs="宋体"/>
          <w:b/>
          <w:sz w:val="72"/>
          <w:szCs w:val="72"/>
          <w:highlight w:val="none"/>
        </w:rPr>
        <w:t xml:space="preserve">招   标   文   件</w:t>
      </w:r>
      <w:r/>
    </w:p>
    <w:p>
      <w:pPr>
        <w:ind w:left="-424"/>
        <w:rPr>
          <w:rFonts w:ascii="宋体" w:hAnsi="宋体" w:eastAsia="宋体" w:cs="宋体"/>
          <w:b/>
          <w:sz w:val="72"/>
          <w:highlight w:val="none"/>
        </w:rPr>
      </w:pPr>
      <w:r/>
      <w:bookmarkStart w:id="51" w:name="_GoBack"/>
      <w:r/>
      <w:bookmarkEnd w:id="51"/>
      <w:r/>
      <w:r/>
    </w:p>
    <w:p>
      <w:pPr>
        <w:ind w:left="-140" w:firstLine="137"/>
        <w:tabs>
          <w:tab w:val="left" w:pos="6760" w:leader="none"/>
        </w:tabs>
        <w:rPr>
          <w:rFonts w:ascii="宋体" w:hAnsi="宋体" w:eastAsia="宋体" w:cs="宋体"/>
          <w:b/>
          <w:sz w:val="72"/>
          <w:highlight w:val="none"/>
        </w:rPr>
      </w:pPr>
      <w:r>
        <w:rPr>
          <w:rFonts w:ascii="宋体" w:hAnsi="宋体" w:eastAsia="宋体" w:cs="宋体"/>
          <w:b/>
          <w:sz w:val="72"/>
          <w:highlight w:val="none"/>
        </w:rPr>
      </w:r>
      <w:r/>
    </w:p>
    <w:p>
      <w:pPr>
        <w:ind w:firstLine="1405"/>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招标编号：</w:t>
      </w:r>
      <w:r>
        <w:rPr>
          <w:rFonts w:hint="eastAsia" w:ascii="宋体" w:hAnsi="宋体" w:eastAsia="宋体" w:cs="宋体"/>
          <w:b/>
          <w:bCs/>
          <w:sz w:val="28"/>
          <w:szCs w:val="28"/>
          <w:highlight w:val="none"/>
          <w:lang w:eastAsia="zh-CN"/>
        </w:rPr>
        <w:t xml:space="preserve">JSZC-320500-SZHQ-G2026-0003</w:t>
      </w:r>
      <w:r/>
    </w:p>
    <w:p>
      <w:pPr>
        <w:ind w:firstLine="1405"/>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采购人：</w:t>
      </w:r>
      <w:bookmarkStart w:id="0" w:name="OLE_LINK4"/>
      <w:r/>
      <w:bookmarkStart w:id="1" w:name="OLE_LINK2"/>
      <w:r>
        <w:rPr>
          <w:rFonts w:hint="eastAsia" w:ascii="宋体" w:hAnsi="宋体" w:eastAsia="宋体" w:cs="宋体"/>
          <w:b/>
          <w:bCs/>
          <w:sz w:val="28"/>
          <w:szCs w:val="28"/>
          <w:highlight w:val="none"/>
        </w:rPr>
        <w:t xml:space="preserve">苏州市公安</w:t>
      </w:r>
      <w:bookmarkEnd w:id="0"/>
      <w:r>
        <w:rPr>
          <w:rFonts w:hint="eastAsia" w:ascii="宋体" w:hAnsi="宋体" w:eastAsia="宋体" w:cs="宋体"/>
          <w:b/>
          <w:bCs/>
          <w:sz w:val="28"/>
          <w:szCs w:val="28"/>
          <w:highlight w:val="none"/>
        </w:rPr>
        <w:t xml:space="preserve">局</w:t>
      </w:r>
      <w:bookmarkEnd w:id="1"/>
      <w:r/>
      <w:r/>
    </w:p>
    <w:p>
      <w:pPr>
        <w:ind w:firstLine="1405"/>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采购代理机构：</w:t>
      </w:r>
      <w:bookmarkStart w:id="2" w:name="OLE_LINK1"/>
      <w:r>
        <w:rPr>
          <w:rFonts w:hint="eastAsia" w:ascii="宋体" w:hAnsi="宋体" w:eastAsia="宋体" w:cs="宋体"/>
          <w:b/>
          <w:bCs/>
          <w:sz w:val="28"/>
          <w:szCs w:val="28"/>
          <w:highlight w:val="none"/>
        </w:rPr>
        <w:t xml:space="preserve">苏州海企国际工程咨询有限公司</w:t>
      </w:r>
      <w:bookmarkEnd w:id="2"/>
      <w:r/>
      <w:r/>
    </w:p>
    <w:p>
      <w:pPr>
        <w:ind w:left="2796" w:hanging="1405"/>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项目名称：苏州市公安局交管支队高速大队警力投送服务</w:t>
      </w:r>
      <w:r/>
    </w:p>
    <w:p>
      <w:pPr>
        <w:ind w:firstLine="1405"/>
        <w:spacing w:line="360" w:lineRule="auto"/>
        <w:rPr>
          <w:rFonts w:ascii="宋体" w:hAnsi="宋体" w:eastAsia="宋体" w:cs="宋体"/>
          <w:b/>
          <w:sz w:val="28"/>
          <w:szCs w:val="28"/>
          <w:highlight w:val="none"/>
        </w:rPr>
      </w:pPr>
      <w:r>
        <w:rPr>
          <w:rFonts w:hint="eastAsia" w:ascii="宋体" w:hAnsi="宋体" w:eastAsia="宋体" w:cs="宋体"/>
          <w:b/>
          <w:bCs/>
          <w:sz w:val="28"/>
          <w:szCs w:val="28"/>
          <w:highlight w:val="none"/>
        </w:rPr>
        <w:t xml:space="preserve">采购类别：服务类</w:t>
      </w:r>
      <w:r/>
    </w:p>
    <w:p>
      <w:pPr>
        <w:pStyle w:val="968"/>
        <w:ind w:firstLine="0"/>
        <w:rPr>
          <w:rFonts w:hAnsi="宋体" w:cs="宋体"/>
          <w:highlight w:val="none"/>
        </w:rPr>
      </w:pPr>
      <w:r>
        <w:rPr>
          <w:rFonts w:hAnsi="宋体" w:cs="宋体"/>
          <w:highlight w:val="none"/>
        </w:rPr>
      </w:r>
      <w:r/>
    </w:p>
    <w:p>
      <w:pPr>
        <w:rPr>
          <w:rFonts w:hAnsi="宋体" w:cs="宋体"/>
          <w:highlight w:val="none"/>
        </w:rPr>
      </w:pPr>
      <w:r>
        <w:rPr>
          <w:rFonts w:hAnsi="宋体" w:cs="宋体"/>
          <w:highlight w:val="none"/>
        </w:rPr>
      </w:r>
      <w:r/>
    </w:p>
    <w:p>
      <w:pPr>
        <w:rPr>
          <w:rFonts w:hAnsi="宋体" w:cs="宋体"/>
          <w:highlight w:val="none"/>
        </w:rPr>
      </w:pPr>
      <w:r>
        <w:rPr>
          <w:rFonts w:hAnsi="宋体" w:cs="宋体"/>
          <w:highlight w:val="none"/>
        </w:rPr>
      </w:r>
      <w:r/>
    </w:p>
    <w:p>
      <w:pPr>
        <w:rPr>
          <w:rFonts w:hAnsi="宋体" w:cs="宋体"/>
          <w:highlight w:val="none"/>
        </w:rPr>
      </w:pPr>
      <w:r>
        <w:rPr>
          <w:rFonts w:hAnsi="宋体" w:cs="宋体"/>
          <w:highlight w:val="none"/>
        </w:rPr>
      </w:r>
      <w:r/>
    </w:p>
    <w:p>
      <w:pPr>
        <w:rPr>
          <w:rFonts w:hAnsi="宋体" w:cs="宋体"/>
          <w:highlight w:val="none"/>
        </w:rPr>
      </w:pPr>
      <w:r>
        <w:rPr>
          <w:rFonts w:hAnsi="宋体" w:cs="宋体"/>
          <w:highlight w:val="none"/>
        </w:rPr>
      </w:r>
      <w:r/>
    </w:p>
    <w:p>
      <w:pPr>
        <w:rPr>
          <w:rFonts w:hAnsi="宋体" w:cs="宋体"/>
          <w:highlight w:val="none"/>
        </w:rPr>
      </w:pPr>
      <w:r>
        <w:rPr>
          <w:rFonts w:hAnsi="宋体" w:cs="宋体"/>
          <w:highlight w:val="none"/>
        </w:rPr>
      </w:r>
      <w:r/>
    </w:p>
    <w:p>
      <w:pPr>
        <w:rPr>
          <w:rFonts w:hAnsi="宋体" w:cs="宋体"/>
          <w:highlight w:val="none"/>
        </w:rPr>
      </w:pPr>
      <w:r>
        <w:rPr>
          <w:rFonts w:hAnsi="宋体" w:cs="宋体"/>
          <w:highlight w:val="none"/>
        </w:rPr>
      </w:r>
      <w:r/>
    </w:p>
    <w:p>
      <w:pPr>
        <w:jc w:val="center"/>
        <w:rPr>
          <w:rFonts w:ascii="宋体" w:hAnsi="宋体" w:eastAsia="宋体" w:cs="宋体"/>
          <w:b/>
          <w:sz w:val="28"/>
          <w:szCs w:val="28"/>
          <w:highlight w:val="none"/>
        </w:rPr>
      </w:pPr>
      <w:r>
        <w:rPr>
          <w:rFonts w:hint="eastAsia" w:ascii="宋体" w:hAnsi="宋体" w:eastAsia="宋体" w:cs="宋体"/>
          <w:b/>
          <w:bCs/>
          <w:sz w:val="28"/>
          <w:szCs w:val="28"/>
          <w:highlight w:val="none"/>
        </w:rPr>
        <w:t xml:space="preserve">二〇二六年</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月</w:t>
      </w:r>
      <w:r/>
    </w:p>
    <w:p>
      <w:pPr>
        <w:tabs>
          <w:tab w:val="left" w:pos="7730" w:leader="none"/>
        </w:tabs>
        <w:rPr>
          <w:rFonts w:ascii="宋体" w:hAnsi="宋体" w:eastAsia="宋体" w:cs="宋体"/>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720" w:equalWidth="1"/>
          <w:docGrid w:linePitch="360"/>
        </w:sectPr>
      </w:pPr>
      <w:r>
        <w:rPr>
          <w:rFonts w:ascii="宋体" w:hAnsi="宋体" w:eastAsia="宋体" w:cs="宋体"/>
          <w:sz w:val="36"/>
          <w:szCs w:val="36"/>
          <w:highlight w:val="none"/>
        </w:rPr>
      </w:r>
      <w:r/>
    </w:p>
    <w:p>
      <w:pPr>
        <w:ind w:firstLine="3960"/>
        <w:tabs>
          <w:tab w:val="left" w:pos="7730" w:leader="none"/>
        </w:tabs>
        <w:rPr>
          <w:rFonts w:ascii="宋体" w:hAnsi="宋体" w:eastAsia="宋体" w:cs="宋体"/>
          <w:sz w:val="36"/>
          <w:szCs w:val="36"/>
          <w:highlight w:val="none"/>
        </w:rPr>
      </w:pPr>
      <w:r>
        <w:rPr>
          <w:rFonts w:hint="eastAsia" w:ascii="宋体" w:hAnsi="宋体" w:eastAsia="宋体" w:cs="宋体"/>
          <w:sz w:val="36"/>
          <w:szCs w:val="36"/>
          <w:highlight w:val="none"/>
        </w:rPr>
        <w:t xml:space="preserve">前附表</w:t>
      </w:r>
      <w:r/>
    </w:p>
    <w:tbl>
      <w:tblPr>
        <w:tblStyle w:val="9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jc w:val="center"/>
          <w:trHeight w:val="472"/>
        </w:trPr>
        <w:tc>
          <w:tcPr>
            <w:tcW w:w="746"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687"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730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687"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p>
        </w:tc>
        <w:tc>
          <w:tcPr>
            <w:tcW w:w="7308" w:type="dxa"/>
            <w:vAlign w:val="center"/>
            <w:textDirection w:val="lrTb"/>
            <w:noWrap w:val="false"/>
          </w:tcPr>
          <w:p>
            <w:pPr>
              <w:spacing w:line="360" w:lineRule="auto"/>
              <w:rPr>
                <w:rFonts w:ascii="宋体" w:hAnsi="宋体" w:eastAsia="宋体" w:cs="宋体"/>
                <w:highlight w:val="none"/>
              </w:rPr>
            </w:pPr>
            <w:r>
              <w:rPr>
                <w:rFonts w:hint="eastAsia" w:ascii="宋体" w:hAnsi="宋体" w:eastAsia="宋体" w:cs="宋体"/>
                <w:bCs/>
                <w:sz w:val="24"/>
                <w:szCs w:val="24"/>
                <w:highlight w:val="none"/>
              </w:rPr>
              <w:t xml:space="preserve">苏州市公安局交管支队高速大队警力投送服务</w:t>
            </w:r>
            <w:r/>
          </w:p>
        </w:tc>
      </w:tr>
      <w:tr>
        <w:trPr>
          <w:jc w:val="center"/>
          <w:trHeight w:val="578"/>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687"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两年，具体时间以采购单位约定为准。</w:t>
            </w:r>
            <w:r/>
          </w:p>
        </w:tc>
      </w:tr>
      <w:tr>
        <w:trPr>
          <w:jc w:val="center"/>
          <w:trHeight w:val="405"/>
        </w:trPr>
        <w:tc>
          <w:tcPr>
            <w:tcW w:w="746" w:type="dxa"/>
            <w:vAlign w:val="center"/>
            <w:vMerge w:val="restart"/>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采购预算</w:t>
            </w:r>
            <w:r/>
          </w:p>
        </w:tc>
        <w:tc>
          <w:tcPr>
            <w:tcW w:w="7308" w:type="dxa"/>
            <w:vAlign w:val="center"/>
            <w:textDirection w:val="lrTb"/>
            <w:noWrap w:val="false"/>
          </w:tcPr>
          <w:p>
            <w:pPr>
              <w:spacing w:line="360" w:lineRule="auto"/>
              <w:rPr>
                <w:rFonts w:ascii="宋体" w:hAnsi="宋体" w:eastAsia="宋体" w:cs="宋体"/>
                <w:highlight w:val="none"/>
              </w:rPr>
            </w:pPr>
            <w:r>
              <w:rPr>
                <w:rFonts w:hint="eastAsia" w:ascii="宋体" w:hAnsi="宋体" w:eastAsia="宋体" w:cs="宋体"/>
                <w:bCs/>
                <w:sz w:val="24"/>
                <w:szCs w:val="24"/>
                <w:highlight w:val="none"/>
              </w:rPr>
              <w:t xml:space="preserve">人民币陆佰陆拾贰万捌仟柒佰贰拾捌元贰角肆分（</w:t>
            </w:r>
            <w:r>
              <w:rPr>
                <w:rFonts w:hint="eastAsia" w:ascii="宋体" w:hAnsi="宋体" w:eastAsia="宋体" w:cs="宋体"/>
                <w:bCs/>
                <w:sz w:val="24"/>
                <w:szCs w:val="24"/>
                <w:highlight w:val="none"/>
                <w:cs/>
              </w:rPr>
              <w:t xml:space="preserve">¥</w:t>
            </w:r>
            <w:r>
              <w:rPr>
                <w:rFonts w:hint="eastAsia" w:ascii="宋体" w:hAnsi="宋体" w:eastAsia="宋体" w:cs="宋体"/>
                <w:bCs/>
                <w:sz w:val="24"/>
                <w:szCs w:val="24"/>
                <w:highlight w:val="none"/>
              </w:rPr>
              <w:t xml:space="preserve">：6628728.24元）</w:t>
            </w:r>
            <w:r/>
          </w:p>
        </w:tc>
      </w:tr>
      <w:tr>
        <w:trPr>
          <w:jc w:val="center"/>
          <w:trHeight w:val="90"/>
        </w:trPr>
        <w:tc>
          <w:tcPr>
            <w:tcW w:w="746" w:type="dxa"/>
            <w:vAlign w:val="center"/>
            <w:vMerge w:val="continue"/>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最高限价</w:t>
            </w:r>
            <w:r/>
          </w:p>
        </w:tc>
        <w:tc>
          <w:tcPr>
            <w:tcW w:w="7308" w:type="dxa"/>
            <w:vAlign w:val="center"/>
            <w:textDirection w:val="lrTb"/>
            <w:noWrap w:val="false"/>
          </w:tcPr>
          <w:p>
            <w:pPr>
              <w:spacing w:line="360" w:lineRule="auto"/>
              <w:rPr>
                <w:rFonts w:ascii="宋体" w:hAnsi="宋体" w:eastAsia="宋体" w:cs="宋体"/>
                <w:highlight w:val="none"/>
              </w:rPr>
            </w:pPr>
            <w:r>
              <w:rPr>
                <w:rFonts w:hint="eastAsia" w:ascii="宋体" w:hAnsi="宋体" w:eastAsia="宋体" w:cs="宋体"/>
                <w:bCs/>
                <w:sz w:val="24"/>
                <w:szCs w:val="24"/>
                <w:highlight w:val="none"/>
              </w:rPr>
              <w:t xml:space="preserve">人民币陆佰陆拾贰万捌仟柒佰贰拾捌元贰角肆分（</w:t>
            </w:r>
            <w:r>
              <w:rPr>
                <w:rFonts w:hint="eastAsia" w:ascii="宋体" w:hAnsi="宋体" w:eastAsia="宋体" w:cs="宋体"/>
                <w:bCs/>
                <w:sz w:val="24"/>
                <w:szCs w:val="24"/>
                <w:highlight w:val="none"/>
                <w:cs/>
              </w:rPr>
              <w:t xml:space="preserve">¥</w:t>
            </w:r>
            <w:r>
              <w:rPr>
                <w:rFonts w:hint="eastAsia" w:ascii="宋体" w:hAnsi="宋体" w:eastAsia="宋体" w:cs="宋体"/>
                <w:bCs/>
                <w:sz w:val="24"/>
                <w:szCs w:val="24"/>
                <w:highlight w:val="none"/>
              </w:rPr>
              <w:t xml:space="preserve">：6628728.24元）</w:t>
            </w:r>
            <w:r/>
          </w:p>
        </w:tc>
      </w:tr>
      <w:tr>
        <w:trPr>
          <w:jc w:val="center"/>
          <w:trHeight w:val="827"/>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特定资格条件、落实政府采购政策需满足的资格要求</w:t>
            </w:r>
            <w:r/>
          </w:p>
        </w:tc>
        <w:tc>
          <w:tcPr>
            <w:tcW w:w="7308" w:type="dxa"/>
            <w:vAlign w:val="center"/>
            <w:textDirection w:val="lrTb"/>
            <w:noWrap w:val="false"/>
          </w:tcPr>
          <w:p>
            <w:pPr>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1、特定资格条件：</w:t>
            </w:r>
            <w:r>
              <w:rPr>
                <w:rFonts w:hint="eastAsia" w:ascii="宋体" w:hAnsi="宋体" w:eastAsia="宋体" w:cs="宋体"/>
                <w:sz w:val="24"/>
                <w:szCs w:val="24"/>
                <w:highlight w:val="none"/>
                <w:shd w:val="clear" w:color="auto" w:fill="ffffff"/>
              </w:rPr>
              <w:t xml:space="preserve">具有有效期内《道路运输经营许可证》。</w:t>
            </w:r>
            <w:r/>
          </w:p>
          <w:p>
            <w:pPr>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w:t>
            </w:r>
            <w:r>
              <w:rPr>
                <w:rFonts w:hint="eastAsia" w:ascii="宋体" w:hAnsi="宋体" w:eastAsia="宋体" w:cs="宋体"/>
                <w:sz w:val="24"/>
                <w:szCs w:val="24"/>
                <w:highlight w:val="none"/>
              </w:rPr>
              <w:t xml:space="preserve">落实政府采购政策需满足的资格要求：本项目专门面向中小企业采购，属于</w:t>
            </w:r>
            <w:r>
              <w:rPr>
                <w:rFonts w:hint="eastAsia" w:ascii="宋体" w:hAnsi="宋体" w:eastAsia="宋体" w:cs="宋体"/>
                <w:sz w:val="24"/>
                <w:szCs w:val="24"/>
                <w:highlight w:val="none"/>
                <w:u w:val="single"/>
              </w:rPr>
              <w:t xml:space="preserve">交通运输业</w:t>
            </w:r>
            <w:r>
              <w:rPr>
                <w:rFonts w:hint="eastAsia" w:ascii="宋体" w:hAnsi="宋体" w:eastAsia="宋体" w:cs="宋体"/>
                <w:sz w:val="24"/>
                <w:szCs w:val="24"/>
                <w:highlight w:val="none"/>
              </w:rPr>
              <w:t xml:space="preserve">，投标单位必须提供《中小企业声明函》或《残疾人福利性单位声明函》或由省级以上监狱管理局、戒毒管理局（含新疆生产建设兵团）出具的属于监狱企业的证明文件</w:t>
            </w:r>
            <w:r/>
          </w:p>
        </w:tc>
      </w:tr>
      <w:tr>
        <w:trPr>
          <w:jc w:val="center"/>
          <w:trHeight w:val="796"/>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联合体投标</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w:t>
            </w:r>
            <w:r/>
          </w:p>
        </w:tc>
      </w:tr>
      <w:tr>
        <w:trPr>
          <w:jc w:val="center"/>
          <w:trHeight w:val="501"/>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现场考察</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不集中组织现场考察</w:t>
            </w:r>
            <w:r/>
          </w:p>
        </w:tc>
      </w:tr>
      <w:tr>
        <w:trPr>
          <w:jc w:val="center"/>
          <w:trHeight w:val="702"/>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投标答疑会 </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不召开</w:t>
            </w:r>
            <w:r/>
          </w:p>
        </w:tc>
      </w:tr>
      <w:tr>
        <w:trPr>
          <w:jc w:val="center"/>
          <w:trHeight w:val="529"/>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投标单位提出疑问截止时间</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投标单位如有疑问需要澄清，可通过公告中的联系方式及时提出，采购人或采购代理机构将予以解答，但答复内容不得涉及商业秘密。</w:t>
            </w:r>
            <w:r/>
          </w:p>
        </w:tc>
      </w:tr>
      <w:tr>
        <w:trPr>
          <w:jc w:val="center"/>
          <w:trHeight w:val="415"/>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投标文件份数</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中标单位中标后，提供2份纸质投标文件，送至招标代理机构。</w:t>
            </w:r>
            <w:r/>
          </w:p>
        </w:tc>
      </w:tr>
      <w:tr>
        <w:trPr>
          <w:jc w:val="center"/>
          <w:trHeight w:val="420"/>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投标货币</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人民币</w:t>
            </w:r>
            <w:r/>
          </w:p>
        </w:tc>
      </w:tr>
      <w:tr>
        <w:trPr>
          <w:jc w:val="center"/>
          <w:trHeight w:val="625"/>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投标保证金</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不提交，招标文件内关于投标保证金的相关规定均不适用</w:t>
            </w:r>
            <w:r>
              <w:rPr>
                <w:rFonts w:hint="eastAsia" w:ascii="宋体" w:hAnsi="宋体" w:eastAsia="宋体" w:cs="宋体"/>
                <w:b/>
                <w:bCs/>
                <w:sz w:val="24"/>
                <w:szCs w:val="24"/>
                <w:highlight w:val="none"/>
              </w:rPr>
              <w:t xml:space="preserve">。</w:t>
            </w:r>
            <w:r/>
          </w:p>
        </w:tc>
      </w:tr>
      <w:tr>
        <w:trPr>
          <w:jc w:val="center"/>
          <w:trHeight w:val="1014"/>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投标文件有效期</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日历天（从投标截止之日算起）</w:t>
            </w:r>
            <w:r/>
          </w:p>
        </w:tc>
      </w:tr>
      <w:tr>
        <w:trPr>
          <w:jc w:val="center"/>
          <w:trHeight w:val="582"/>
        </w:trPr>
        <w:tc>
          <w:tcPr>
            <w:tcW w:w="746" w:type="dxa"/>
            <w:vAlign w:val="center"/>
            <w:vMerge w:val="restart"/>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投标截止时间</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时间：2026年3月30日09时30分</w:t>
            </w:r>
            <w:r/>
          </w:p>
        </w:tc>
      </w:tr>
      <w:tr>
        <w:trPr>
          <w:jc w:val="center"/>
          <w:trHeight w:val="315"/>
        </w:trPr>
        <w:tc>
          <w:tcPr>
            <w:tcW w:w="746" w:type="dxa"/>
            <w:vAlign w:val="center"/>
            <w:vMerge w:val="continue"/>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投标地点</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tc>
      </w:tr>
      <w:tr>
        <w:trPr>
          <w:jc w:val="center"/>
          <w:trHeight w:val="57"/>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开标时间和地点</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时间：2026年3月30日09时30分</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评标办法</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综合评分法</w:t>
            </w:r>
            <w:r/>
          </w:p>
        </w:tc>
      </w:tr>
      <w:tr>
        <w:trPr>
          <w:jc w:val="center"/>
          <w:trHeight w:val="844"/>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定标办法</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采购人根据评标委员会推荐的中标候选供应商顺序确定中标供应商。</w:t>
            </w:r>
            <w:r/>
          </w:p>
        </w:tc>
      </w:tr>
      <w:tr>
        <w:trPr>
          <w:jc w:val="center"/>
          <w:trHeight w:val="657"/>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履约保证金</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合同价款的10% </w:t>
            </w:r>
            <w:r/>
          </w:p>
        </w:tc>
      </w:tr>
      <w:tr>
        <w:trPr>
          <w:jc w:val="center"/>
          <w:trHeight w:val="627"/>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签订合同</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中标通知书发出之日起15日内</w:t>
            </w:r>
            <w:r/>
          </w:p>
        </w:tc>
      </w:tr>
      <w:tr>
        <w:trPr>
          <w:jc w:val="center"/>
          <w:trHeight w:val="571"/>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代理服务费</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采购代理服务费由中标（成交）人支付，支付金额的计算方式以预算金额为基数按差额累计法收费（预算金额100万元以下，收取1.5%；100-500万元，收取1.1%；500-1000万元，收取0.8%；1000-5000万元，收取0.5%；5000-10000万元，收取0.25%）；最低叁仟元整。该费用应在领取中标通知书时付清。</w:t>
            </w:r>
            <w:r/>
          </w:p>
        </w:tc>
      </w:tr>
      <w:tr>
        <w:trPr>
          <w:jc w:val="center"/>
          <w:trHeight w:val="571"/>
        </w:trPr>
        <w:tc>
          <w:tcPr>
            <w:tcW w:w="7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687"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监督电话</w:t>
            </w:r>
            <w:r/>
          </w:p>
        </w:tc>
        <w:tc>
          <w:tcPr>
            <w:tcW w:w="7308"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苏州市政府采购监督电话：</w:t>
            </w:r>
            <w:r>
              <w:rPr>
                <w:rFonts w:hint="eastAsia" w:ascii="宋体" w:hAnsi="宋体" w:eastAsia="宋体" w:cs="宋体"/>
                <w:sz w:val="24"/>
                <w:highlight w:val="none"/>
              </w:rPr>
              <w:t xml:space="preserve">0512-68616651</w:t>
            </w:r>
            <w:r/>
          </w:p>
        </w:tc>
      </w:tr>
    </w:tbl>
    <w:p>
      <w:pPr>
        <w:rPr>
          <w:rFonts w:ascii="宋体" w:hAnsi="宋体" w:eastAsia="宋体" w:cs="宋体"/>
          <w:b/>
          <w:sz w:val="36"/>
          <w:szCs w:val="36"/>
          <w:highlight w:val="none"/>
        </w:rPr>
      </w:pPr>
      <w:r>
        <w:rPr>
          <w:rFonts w:ascii="宋体" w:hAnsi="宋体" w:eastAsia="宋体" w:cs="宋体"/>
          <w:b/>
          <w:sz w:val="36"/>
          <w:szCs w:val="36"/>
          <w:highlight w:val="none"/>
        </w:rPr>
      </w:r>
      <w:r/>
    </w:p>
    <w:p>
      <w:pPr>
        <w:jc w:val="center"/>
        <w:rPr>
          <w:rFonts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rPr>
          <w:rFonts w:ascii="宋体" w:hAnsi="宋体" w:eastAsia="宋体" w:cs="宋体"/>
          <w:b/>
          <w:sz w:val="36"/>
          <w:szCs w:val="36"/>
          <w:highlight w:val="none"/>
        </w:rPr>
      </w:pPr>
      <w:r>
        <w:rPr>
          <w:rFonts w:hint="eastAsia" w:ascii="宋体" w:hAnsi="宋体" w:eastAsia="宋体" w:cs="宋体"/>
          <w:b/>
          <w:sz w:val="36"/>
          <w:szCs w:val="36"/>
          <w:highlight w:val="none"/>
        </w:rPr>
        <w:t xml:space="preserve">目  录</w:t>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pStyle w:val="981"/>
        <w:tabs>
          <w:tab w:val="right" w:pos="9604" w:leader="dot"/>
        </w:tabs>
        <w:rPr>
          <w:rFonts w:ascii="宋体" w:hAnsi="宋体" w:eastAsia="宋体" w:cs="宋体"/>
          <w:b/>
          <w:sz w:val="28"/>
          <w:szCs w:val="28"/>
          <w:highlight w:val="none"/>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TOC  \* MERGEFORMAT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第一章 招标公告</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PAGEREF _Toc160701720 \h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4</w:t>
      </w:r>
      <w:r>
        <w:rPr>
          <w:rFonts w:hint="eastAsia" w:ascii="宋体" w:hAnsi="宋体" w:eastAsia="宋体" w:cs="宋体"/>
          <w:b/>
          <w:sz w:val="28"/>
          <w:szCs w:val="28"/>
          <w:highlight w:val="none"/>
        </w:rPr>
        <w:fldChar w:fldCharType="end"/>
      </w:r>
      <w:r/>
    </w:p>
    <w:p>
      <w:pPr>
        <w:pStyle w:val="981"/>
        <w:tabs>
          <w:tab w:val="right" w:pos="9604" w:leader="dot"/>
        </w:tabs>
        <w:rPr>
          <w:rFonts w:ascii="宋体" w:hAnsi="宋体" w:eastAsia="宋体" w:cs="宋体"/>
          <w:b/>
          <w:sz w:val="28"/>
          <w:szCs w:val="28"/>
          <w:highlight w:val="none"/>
        </w:rPr>
      </w:pPr>
      <w:r>
        <w:rPr>
          <w:rFonts w:hint="eastAsia" w:ascii="宋体" w:hAnsi="宋体" w:eastAsia="宋体" w:cs="宋体"/>
          <w:b/>
          <w:sz w:val="28"/>
          <w:szCs w:val="28"/>
          <w:highlight w:val="none"/>
        </w:rPr>
        <w:t xml:space="preserve">第二章 投标单位须知</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PAGEREF _Toc160701721 \h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9</w:t>
      </w:r>
      <w:r>
        <w:rPr>
          <w:rFonts w:hint="eastAsia" w:ascii="宋体" w:hAnsi="宋体" w:eastAsia="宋体" w:cs="宋体"/>
          <w:b/>
          <w:sz w:val="28"/>
          <w:szCs w:val="28"/>
          <w:highlight w:val="none"/>
        </w:rPr>
        <w:fldChar w:fldCharType="end"/>
      </w:r>
      <w:r/>
    </w:p>
    <w:p>
      <w:pPr>
        <w:pStyle w:val="981"/>
        <w:tabs>
          <w:tab w:val="right" w:pos="9604" w:leader="dot"/>
        </w:tabs>
        <w:rPr>
          <w:rFonts w:ascii="宋体" w:hAnsi="宋体" w:eastAsia="宋体" w:cs="宋体"/>
          <w:b/>
          <w:sz w:val="28"/>
          <w:szCs w:val="28"/>
          <w:highlight w:val="none"/>
        </w:rPr>
      </w:pPr>
      <w:r>
        <w:rPr>
          <w:rFonts w:hint="eastAsia" w:ascii="宋体" w:hAnsi="宋体" w:eastAsia="宋体" w:cs="宋体"/>
          <w:b/>
          <w:sz w:val="28"/>
          <w:szCs w:val="28"/>
          <w:highlight w:val="none"/>
        </w:rPr>
        <w:t xml:space="preserve">第三章 投标文件格式</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 xml:space="preserve">26</w:t>
      </w:r>
      <w:r/>
    </w:p>
    <w:p>
      <w:pPr>
        <w:pStyle w:val="981"/>
        <w:tabs>
          <w:tab w:val="right" w:pos="9604" w:leader="dot"/>
        </w:tabs>
        <w:rPr>
          <w:rFonts w:ascii="宋体" w:hAnsi="宋体" w:eastAsia="宋体" w:cs="宋体"/>
          <w:b/>
          <w:sz w:val="28"/>
          <w:szCs w:val="28"/>
          <w:highlight w:val="none"/>
        </w:rPr>
      </w:pPr>
      <w:r>
        <w:rPr>
          <w:rFonts w:hint="eastAsia" w:ascii="宋体" w:hAnsi="宋体" w:eastAsia="宋体" w:cs="宋体"/>
          <w:b/>
          <w:sz w:val="28"/>
          <w:szCs w:val="28"/>
          <w:highlight w:val="none"/>
        </w:rPr>
        <w:t xml:space="preserve">第四章 采购内容</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 xml:space="preserve">42</w:t>
      </w:r>
      <w:r>
        <w:rPr>
          <w:rFonts w:hint="eastAsia" w:ascii="宋体" w:hAnsi="宋体" w:eastAsia="宋体" w:cs="宋体"/>
          <w:b/>
          <w:sz w:val="28"/>
          <w:szCs w:val="28"/>
          <w:highlight w:val="none"/>
        </w:rPr>
      </w:r>
      <w:r/>
    </w:p>
    <w:p>
      <w:pPr>
        <w:pStyle w:val="981"/>
        <w:tabs>
          <w:tab w:val="right" w:pos="9604" w:leader="dot"/>
        </w:tabs>
        <w:rPr>
          <w:rFonts w:ascii="宋体" w:hAnsi="宋体" w:eastAsia="宋体" w:cs="宋体"/>
          <w:b/>
          <w:sz w:val="28"/>
          <w:szCs w:val="28"/>
          <w:highlight w:val="none"/>
        </w:rPr>
      </w:pPr>
      <w:r>
        <w:rPr>
          <w:rFonts w:hint="eastAsia" w:ascii="宋体" w:hAnsi="宋体" w:eastAsia="宋体" w:cs="宋体"/>
          <w:b/>
          <w:sz w:val="28"/>
          <w:szCs w:val="28"/>
          <w:highlight w:val="none"/>
        </w:rPr>
        <w:t xml:space="preserve">第五章 合同主要条款</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 xml:space="preserve">48</w:t>
      </w:r>
      <w:r/>
    </w:p>
    <w:p>
      <w:pPr>
        <w:pStyle w:val="981"/>
        <w:tabs>
          <w:tab w:val="right" w:pos="9604" w:leader="dot"/>
        </w:tabs>
        <w:rPr>
          <w:rFonts w:ascii="宋体" w:hAnsi="宋体" w:eastAsia="宋体" w:cs="宋体"/>
          <w:b/>
          <w:sz w:val="28"/>
          <w:szCs w:val="28"/>
          <w:highlight w:val="none"/>
        </w:rPr>
      </w:pPr>
      <w:r>
        <w:rPr>
          <w:rFonts w:hint="eastAsia" w:ascii="宋体" w:hAnsi="宋体" w:eastAsia="宋体" w:cs="宋体"/>
          <w:b/>
          <w:sz w:val="28"/>
          <w:szCs w:val="28"/>
          <w:highlight w:val="none"/>
        </w:rPr>
        <w:t xml:space="preserve">第六章 评标办法及标准</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 xml:space="preserve">58</w:t>
      </w:r>
      <w:r/>
    </w:p>
    <w:p>
      <w:pPr>
        <w:jc w:val="center"/>
        <w:spacing w:line="480" w:lineRule="auto"/>
        <w:rPr>
          <w:rFonts w:ascii="宋体" w:hAnsi="宋体" w:eastAsia="宋体" w:cs="宋体"/>
          <w:b/>
          <w:sz w:val="24"/>
          <w:szCs w:val="24"/>
          <w:highlight w:val="none"/>
        </w:rPr>
      </w:pPr>
      <w:r>
        <w:rPr>
          <w:rFonts w:hint="eastAsia" w:ascii="宋体" w:hAnsi="宋体" w:eastAsia="宋体" w:cs="宋体"/>
          <w:b/>
          <w:sz w:val="28"/>
          <w:szCs w:val="28"/>
          <w:highlight w:val="none"/>
        </w:rPr>
        <w:fldChar w:fldCharType="end"/>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rPr>
          <w:rFonts w:ascii="宋体" w:hAnsi="宋体" w:eastAsia="宋体" w:cs="宋体"/>
          <w:highlight w:val="none"/>
        </w:rPr>
      </w:pPr>
      <w:r>
        <w:rPr>
          <w:rFonts w:hint="eastAsia" w:ascii="宋体" w:hAnsi="宋体" w:eastAsia="宋体" w:cs="宋体"/>
          <w:highlight w:val="none"/>
        </w:rPr>
        <w:br w:type="page" w:clear="all"/>
      </w:r>
      <w:bookmarkStart w:id="3" w:name="_Toc388026583"/>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pStyle w:val="956"/>
        <w:jc w:val="center"/>
        <w:rPr>
          <w:rFonts w:ascii="宋体" w:hAnsi="宋体" w:eastAsia="宋体" w:cs="宋体"/>
          <w:highlight w:val="none"/>
        </w:rPr>
      </w:pPr>
      <w:r/>
      <w:bookmarkStart w:id="4" w:name="_Toc494471870"/>
      <w:r/>
      <w:bookmarkStart w:id="5" w:name="_Toc160701720"/>
      <w:r>
        <w:rPr>
          <w:rFonts w:hint="eastAsia" w:ascii="宋体" w:hAnsi="宋体" w:eastAsia="宋体" w:cs="宋体"/>
          <w:highlight w:val="none"/>
        </w:rPr>
        <w:t xml:space="preserve">第一章 </w:t>
      </w:r>
      <w:bookmarkEnd w:id="3"/>
      <w:r/>
      <w:bookmarkEnd w:id="4"/>
      <w:r>
        <w:rPr>
          <w:rFonts w:hint="eastAsia" w:ascii="宋体" w:hAnsi="宋体" w:eastAsia="宋体" w:cs="宋体"/>
          <w:highlight w:val="none"/>
        </w:rPr>
        <w:t xml:space="preserve">招标公告</w:t>
      </w:r>
      <w:bookmarkEnd w:id="5"/>
      <w:r/>
      <w:r/>
    </w:p>
    <w:p>
      <w:pPr>
        <w:jc w:val="center"/>
        <w:spacing w:line="360" w:lineRule="auto"/>
        <w:rPr>
          <w:rFonts w:ascii="宋体" w:hAnsi="宋体" w:eastAsia="宋体" w:cs="宋体"/>
          <w:szCs w:val="24"/>
          <w:highlight w:val="none"/>
          <w:u w:val="single"/>
        </w:rPr>
      </w:pPr>
      <w:r>
        <w:rPr>
          <w:rFonts w:hint="eastAsia" w:ascii="宋体" w:hAnsi="宋体" w:eastAsia="宋体" w:cs="宋体"/>
          <w:highlight w:val="none"/>
        </w:rPr>
        <w:br w:type="page" w:clear="all"/>
      </w:r>
      <w:r>
        <w:rPr>
          <w:rFonts w:hint="eastAsia" w:ascii="宋体" w:hAnsi="宋体" w:eastAsia="宋体" w:cs="宋体"/>
          <w:b/>
          <w:sz w:val="30"/>
          <w:szCs w:val="30"/>
          <w:highlight w:val="none"/>
        </w:rPr>
        <w:t xml:space="preserve">招标公告</w:t>
      </w:r>
      <w:r/>
    </w:p>
    <w:p>
      <w:pPr>
        <w:ind w:firstLine="480"/>
        <w:spacing w:line="360" w:lineRule="auto"/>
        <w:rPr>
          <w:rFonts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bookmarkStart w:id="6" w:name="OLE_LINK16"/>
      <w:r/>
      <w:bookmarkStart w:id="7" w:name="OLE_LINK37"/>
      <w:r>
        <w:rPr>
          <w:rFonts w:hint="eastAsia" w:ascii="宋体" w:hAnsi="宋体" w:eastAsia="宋体" w:cs="宋体"/>
          <w:sz w:val="24"/>
          <w:szCs w:val="24"/>
          <w:highlight w:val="none"/>
        </w:rPr>
        <w:t xml:space="preserve">项目概况</w:t>
      </w:r>
      <w:r/>
    </w:p>
    <w:p>
      <w:pPr>
        <w:ind w:firstLine="480"/>
        <w:spacing w:line="360" w:lineRule="auto"/>
        <w:rPr>
          <w:rFonts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highlight w:val="none"/>
          <w:u w:val="single"/>
        </w:rPr>
        <w:t xml:space="preserve">苏州市公安局交管支队高速大队警力投送服务</w:t>
      </w:r>
      <w:r>
        <w:rPr>
          <w:rFonts w:hint="eastAsia" w:ascii="宋体" w:hAnsi="宋体" w:eastAsia="宋体" w:cs="宋体"/>
          <w:sz w:val="24"/>
          <w:szCs w:val="24"/>
          <w:highlight w:val="none"/>
        </w:rPr>
        <w:t xml:space="preserve">招标项目的潜在投标单位应在</w:t>
      </w:r>
      <w:r>
        <w:rPr>
          <w:rFonts w:hint="eastAsia" w:ascii="宋体" w:hAnsi="宋体" w:eastAsia="宋体" w:cs="宋体"/>
          <w:sz w:val="24"/>
          <w:szCs w:val="24"/>
          <w:highlight w:val="none"/>
          <w:u w:val="single"/>
        </w:rPr>
        <w:t xml:space="preserve">“苏采云”系统</w:t>
      </w:r>
      <w:r>
        <w:rPr>
          <w:rFonts w:hint="eastAsia" w:ascii="宋体" w:hAnsi="宋体" w:eastAsia="宋体" w:cs="宋体"/>
          <w:sz w:val="24"/>
          <w:szCs w:val="24"/>
          <w:highlight w:val="none"/>
        </w:rPr>
        <w:t xml:space="preserve">获取招标文件，并于</w:t>
      </w:r>
      <w:r>
        <w:rPr>
          <w:rFonts w:hint="eastAsia" w:ascii="宋体" w:hAnsi="宋体" w:eastAsia="宋体" w:cs="宋体"/>
          <w:sz w:val="24"/>
          <w:szCs w:val="24"/>
          <w:highlight w:val="none"/>
          <w:u w:val="single"/>
        </w:rPr>
        <w:t xml:space="preserve">2026-03-30 09：30</w:t>
      </w:r>
      <w:r>
        <w:rPr>
          <w:rFonts w:hint="eastAsia" w:ascii="宋体" w:hAnsi="宋体" w:eastAsia="宋体" w:cs="宋体"/>
          <w:sz w:val="24"/>
          <w:szCs w:val="24"/>
          <w:highlight w:val="none"/>
        </w:rPr>
        <w:t xml:space="preserve">（北京时间）前递交投标文件。</w:t>
      </w:r>
      <w:r/>
    </w:p>
    <w:p>
      <w:pPr>
        <w:pStyle w:val="1064"/>
        <w:ind w:firstLine="482"/>
        <w:spacing w:line="360" w:lineRule="auto"/>
        <w:tabs>
          <w:tab w:val="left" w:pos="808"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JSZC-320500-SZHQ-G2026-0003</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项目名称：苏州市公安局交管支队高速大队警力投送服务</w:t>
      </w:r>
      <w:r/>
    </w:p>
    <w:p>
      <w:pPr>
        <w:ind w:firstLine="480"/>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bCs/>
          <w:sz w:val="24"/>
          <w:szCs w:val="24"/>
          <w:highlight w:val="none"/>
        </w:rPr>
        <w:t xml:space="preserve">人民币陆佰陆拾贰万捌仟柒佰贰拾捌元贰角肆分（</w:t>
      </w:r>
      <w:r>
        <w:rPr>
          <w:rFonts w:hint="eastAsia" w:ascii="宋体" w:hAnsi="宋体" w:eastAsia="宋体" w:cs="宋体"/>
          <w:bCs/>
          <w:sz w:val="24"/>
          <w:szCs w:val="24"/>
          <w:highlight w:val="none"/>
          <w:cs/>
        </w:rPr>
        <w:t xml:space="preserve">¥</w:t>
      </w:r>
      <w:r>
        <w:rPr>
          <w:rFonts w:hint="eastAsia" w:ascii="宋体" w:hAnsi="宋体" w:eastAsia="宋体" w:cs="宋体"/>
          <w:bCs/>
          <w:sz w:val="24"/>
          <w:szCs w:val="24"/>
          <w:highlight w:val="none"/>
        </w:rPr>
        <w:t xml:space="preserve">：6628728.24元）</w:t>
      </w:r>
      <w:r/>
    </w:p>
    <w:p>
      <w:pPr>
        <w:ind w:firstLine="480"/>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t xml:space="preserve">最高限价：</w:t>
      </w:r>
      <w:r>
        <w:rPr>
          <w:rFonts w:hint="eastAsia" w:ascii="宋体" w:hAnsi="宋体" w:eastAsia="宋体" w:cs="宋体"/>
          <w:bCs/>
          <w:sz w:val="24"/>
          <w:szCs w:val="24"/>
          <w:highlight w:val="none"/>
        </w:rPr>
        <w:t xml:space="preserve">人民币陆佰陆拾贰万捌仟柒佰贰拾捌元贰角肆分（</w:t>
      </w:r>
      <w:r>
        <w:rPr>
          <w:rFonts w:hint="eastAsia" w:ascii="宋体" w:hAnsi="宋体" w:eastAsia="宋体" w:cs="宋体"/>
          <w:bCs/>
          <w:sz w:val="24"/>
          <w:szCs w:val="24"/>
          <w:highlight w:val="none"/>
          <w:cs/>
        </w:rPr>
        <w:t xml:space="preserve">¥</w:t>
      </w:r>
      <w:r>
        <w:rPr>
          <w:rFonts w:hint="eastAsia" w:ascii="宋体" w:hAnsi="宋体" w:eastAsia="宋体" w:cs="宋体"/>
          <w:bCs/>
          <w:sz w:val="24"/>
          <w:szCs w:val="24"/>
          <w:highlight w:val="none"/>
        </w:rPr>
        <w:t xml:space="preserve">：6628728.24元）</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采购需求：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服务内容：为苏州市公安局交管支队高速大队按时按点快速投送警力，确保警务人员按要求到达指定地点。</w:t>
      </w:r>
      <w:r/>
    </w:p>
    <w:p>
      <w:pPr>
        <w:ind w:firstLine="480"/>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eastAsia="宋体" w:cs="宋体"/>
          <w:bCs/>
          <w:sz w:val="24"/>
          <w:szCs w:val="24"/>
          <w:highlight w:val="none"/>
        </w:rPr>
        <w:t xml:space="preserve">两年，具体时间以采购单位约定为准。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本项目不接受联合体投标。</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1.1具有独立承担民事责任的能力；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1.2具有良好的商业信誉和健全的财务会计制度；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1.3具有履行合同所必需的设备和专业技术能力；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1.4具有依法缴纳税收和社会保障资金的良好记录；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1.5参加政府采购活动前三年内,在经营活动中没有重大违法记录；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1.6法律、行政法规规定的其他条件；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宋体"/>
          <w:b/>
          <w:bCs/>
          <w:sz w:val="24"/>
          <w:szCs w:val="24"/>
          <w:highlight w:val="none"/>
        </w:rPr>
        <w:t xml:space="preserve">本项目专门面向中小企业采购，属于交通运输业，投标单位必须提供《中小企业声明函》或《残疾人福利性单位声明函》或由省级以上监狱管理局、戒毒管理局（含新疆生产建设兵团）出具的属于监狱企业的证明文件。 </w:t>
      </w:r>
      <w:r/>
    </w:p>
    <w:p>
      <w:pPr>
        <w:ind w:firstLine="480"/>
        <w:spacing w:line="360" w:lineRule="auto"/>
        <w:tabs>
          <w:tab w:val="left" w:pos="0" w:leader="none"/>
        </w:tabs>
        <w:rPr>
          <w:rFonts w:ascii="宋体" w:hAnsi="宋体" w:eastAsia="宋体" w:cs="宋体"/>
          <w:b/>
          <w:bCs/>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szCs w:val="24"/>
          <w:highlight w:val="none"/>
        </w:rPr>
        <w:t xml:space="preserve">本项目的特定资格要求：</w:t>
      </w:r>
      <w:r>
        <w:rPr>
          <w:rFonts w:hint="eastAsia" w:ascii="宋体" w:hAnsi="宋体" w:eastAsia="宋体" w:cs="宋体"/>
          <w:b/>
          <w:bCs/>
          <w:sz w:val="24"/>
          <w:szCs w:val="24"/>
          <w:highlight w:val="none"/>
        </w:rPr>
        <w:t xml:space="preserve">具有有效期内《道路运输经营许可证》。</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三、获取招标文件</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时间：自招标文件公告发布之日起5个工作日</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方式：线上获取，详见其他补充事项</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售价：0.00元</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四、提交投标文件截止时间、开标时间和地点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时间：2026-03-30  09：30（北京时间）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999"/>
          <w:rFonts w:hint="eastAsia" w:ascii="宋体" w:hAnsi="宋体" w:eastAsia="宋体" w:cs="宋体"/>
          <w:color w:val="auto"/>
          <w:sz w:val="24"/>
          <w:szCs w:val="24"/>
          <w:highlight w:val="none"/>
        </w:rPr>
        <w:t xml:space="preserve">http://jszfcg.jsczt.cn/）</w:t>
      </w:r>
      <w:r>
        <w:rPr>
          <w:rStyle w:val="999"/>
          <w:rFonts w:hint="eastAsia" w:ascii="宋体" w:hAnsi="宋体" w:eastAsia="宋体" w:cs="宋体"/>
          <w:color w:val="auto"/>
          <w:sz w:val="24"/>
          <w:szCs w:val="24"/>
          <w:highlight w:val="none"/>
        </w:rPr>
        <w:fldChar w:fldCharType="end"/>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五、公告期限</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bookmarkEnd w:id="6"/>
      <w:r/>
      <w:bookmarkEnd w:id="7"/>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六、其他补充事项：</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1、线上获取方式：</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highlight w:val="none"/>
        </w:rPr>
        <w:t xml:space="preserve">苏州现场办理地址：苏州市高新区邓尉路105号狮山科技馆1楼服务大厅，咨询电话：0512-69820834。</w:t>
      </w:r>
      <w:r/>
    </w:p>
    <w:p>
      <w:pPr>
        <w:ind w:firstLine="480"/>
        <w:jc w:val="left"/>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（2）参与采购活动</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考虑到熟悉“苏采云”系统、办理CA证书都需要一定的时间，请提早准备以免耽误招标采购活动。</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highlight w:val="none"/>
        </w:rPr>
        <w:t xml:space="preserve">（具体详见《苏采云系统供应商操作手册》，网址链接https://czju.suzhou.gov.cn/zfcg/html/content/20231220161910031.shtml）</w:t>
      </w:r>
      <w:r>
        <w:rPr>
          <w:rFonts w:hint="eastAsia" w:ascii="宋体" w:hAnsi="宋体" w:eastAsia="宋体" w:cs="宋体"/>
          <w:sz w:val="24"/>
          <w:szCs w:val="24"/>
          <w:highlight w:val="none"/>
        </w:rPr>
        <w:t xml:space="preserve">。</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注册咨询：13914088964；</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系统使用指导与咨询：联系电话：13914088964；QQ：3048755361、1315179389、895706745。</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8、苏州市政府采购监督电话：</w:t>
      </w:r>
      <w:r>
        <w:rPr>
          <w:rFonts w:hint="eastAsia" w:ascii="宋体" w:hAnsi="宋体" w:eastAsia="宋体" w:cs="宋体"/>
          <w:sz w:val="24"/>
          <w:highlight w:val="none"/>
        </w:rPr>
        <w:t xml:space="preserve">0512-68616651</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9、本次采购的有关信息将在苏州市政府采购网、江苏政府采购网上发布、中国政府采购网，敬请留意！</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七、对本次招标提出的询问，请按以下方式联系。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1.采购人信息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名    称：苏州市公安局</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    址：苏州市相城区人民路3998号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 0512-65110277</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名    称：苏州海企国际工程咨询有限公司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    址：苏州市高新区灵岩街6号9楼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highlight w:val="none"/>
        </w:rPr>
        <w:t xml:space="preserve">0512-68087208</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3.项目联系方式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项目联系人：钟雅婷、张茂松、赵猛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   话：0512-68087208</w:t>
      </w:r>
      <w:r/>
    </w:p>
    <w:p>
      <w:pPr>
        <w:rPr>
          <w:rFonts w:ascii="宋体" w:hAnsi="宋体" w:eastAsia="宋体" w:cs="宋体"/>
          <w:highlight w:val="none"/>
        </w:rPr>
      </w:pPr>
      <w:r/>
      <w:bookmarkStart w:id="8" w:name="_Toc388026584"/>
      <w:r/>
      <w:bookmarkStart w:id="9" w:name="_Toc494471871"/>
      <w:r/>
      <w:r/>
    </w:p>
    <w:p>
      <w:pPr>
        <w:pStyle w:val="956"/>
        <w:jc w:val="center"/>
        <w:spacing w:line="560" w:lineRule="exact"/>
        <w:rPr>
          <w:rFonts w:ascii="宋体" w:hAnsi="宋体" w:eastAsia="宋体" w:cs="宋体"/>
          <w:highlight w:val="none"/>
        </w:rPr>
      </w:pPr>
      <w:r/>
      <w:bookmarkStart w:id="10" w:name="_Toc160701721"/>
      <w:r>
        <w:rPr>
          <w:rFonts w:hint="eastAsia" w:ascii="宋体" w:hAnsi="宋体" w:eastAsia="宋体" w:cs="宋体"/>
          <w:highlight w:val="none"/>
        </w:rPr>
        <w:br w:type="page" w:clear="all"/>
      </w:r>
      <w:r/>
    </w:p>
    <w:p>
      <w:pPr>
        <w:pStyle w:val="956"/>
        <w:jc w:val="center"/>
        <w:spacing w:line="560" w:lineRule="exact"/>
        <w:rPr>
          <w:rFonts w:ascii="宋体" w:hAnsi="宋体" w:eastAsia="宋体" w:cs="宋体"/>
          <w:highlight w:val="none"/>
        </w:rPr>
      </w:pPr>
      <w:r>
        <w:rPr>
          <w:rFonts w:ascii="宋体" w:hAnsi="宋体" w:eastAsia="宋体" w:cs="宋体"/>
          <w:highlight w:val="none"/>
        </w:rPr>
      </w:r>
      <w:r/>
    </w:p>
    <w:p>
      <w:pPr>
        <w:pStyle w:val="956"/>
        <w:jc w:val="center"/>
        <w:spacing w:line="560" w:lineRule="exact"/>
        <w:rPr>
          <w:rFonts w:ascii="宋体" w:hAnsi="宋体" w:eastAsia="宋体" w:cs="宋体"/>
          <w:highlight w:val="none"/>
        </w:rPr>
      </w:pPr>
      <w:r>
        <w:rPr>
          <w:rFonts w:ascii="宋体" w:hAnsi="宋体" w:eastAsia="宋体" w:cs="宋体"/>
          <w:highlight w:val="none"/>
        </w:rPr>
      </w:r>
      <w:r/>
    </w:p>
    <w:p>
      <w:pPr>
        <w:pStyle w:val="956"/>
        <w:jc w:val="center"/>
        <w:spacing w:line="560" w:lineRule="exact"/>
        <w:rPr>
          <w:rFonts w:ascii="宋体" w:hAnsi="宋体" w:eastAsia="宋体" w:cs="宋体"/>
          <w:highlight w:val="none"/>
        </w:rPr>
      </w:pPr>
      <w:r>
        <w:rPr>
          <w:rFonts w:ascii="宋体" w:hAnsi="宋体" w:eastAsia="宋体" w:cs="宋体"/>
          <w:highlight w:val="none"/>
        </w:rPr>
      </w:r>
      <w:r/>
    </w:p>
    <w:p>
      <w:pPr>
        <w:pStyle w:val="956"/>
        <w:jc w:val="center"/>
        <w:spacing w:line="560" w:lineRule="exact"/>
        <w:rPr>
          <w:rFonts w:ascii="宋体" w:hAnsi="宋体" w:eastAsia="宋体" w:cs="宋体"/>
          <w:highlight w:val="none"/>
        </w:rPr>
      </w:pPr>
      <w:r>
        <w:rPr>
          <w:rFonts w:hint="eastAsia" w:ascii="宋体" w:hAnsi="宋体" w:eastAsia="宋体" w:cs="宋体"/>
          <w:highlight w:val="none"/>
        </w:rPr>
        <w:t xml:space="preserve">第二章 投标单位须知</w:t>
      </w:r>
      <w:bookmarkEnd w:id="8"/>
      <w:r/>
      <w:bookmarkEnd w:id="9"/>
      <w:r/>
      <w:bookmarkEnd w:id="10"/>
      <w:r/>
      <w:r/>
    </w:p>
    <w:p>
      <w:pPr>
        <w:ind w:firstLine="520"/>
        <w:spacing w:line="360" w:lineRule="auto"/>
        <w:rPr>
          <w:rFonts w:ascii="宋体" w:hAnsi="宋体" w:eastAsia="宋体" w:cs="宋体"/>
          <w:b/>
          <w:sz w:val="24"/>
          <w:szCs w:val="24"/>
          <w:highlight w:val="none"/>
        </w:rPr>
      </w:pPr>
      <w:r>
        <w:rPr>
          <w:rFonts w:hint="eastAsia" w:ascii="宋体" w:hAnsi="宋体" w:eastAsia="宋体" w:cs="宋体"/>
          <w:highlight w:val="none"/>
        </w:rPr>
        <w:br w:type="page" w:clear="all"/>
      </w: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 说明</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1.1本招标文件仅适用于</w:t>
      </w:r>
      <w:r>
        <w:rPr>
          <w:rFonts w:hint="eastAsia" w:ascii="宋体" w:hAnsi="宋体" w:eastAsia="宋体" w:cs="宋体"/>
          <w:bCs/>
          <w:szCs w:val="24"/>
          <w:highlight w:val="none"/>
        </w:rPr>
        <w:t xml:space="preserve">苏州海企国际工程咨询有限公司</w:t>
      </w:r>
      <w:r>
        <w:rPr>
          <w:rFonts w:hint="eastAsia" w:ascii="宋体" w:hAnsi="宋体" w:eastAsia="宋体" w:cs="宋体"/>
          <w:szCs w:val="24"/>
          <w:highlight w:val="none"/>
        </w:rPr>
        <w:t xml:space="preserve">组织的招标活动。</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1.2本次招标活动及因本次招标产生的合同受中国法律制约和保护。</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1.3本招标文件的解释权属于</w:t>
      </w:r>
      <w:r>
        <w:rPr>
          <w:rFonts w:hint="eastAsia" w:ascii="宋体" w:hAnsi="宋体" w:eastAsia="宋体" w:cs="宋体"/>
          <w:bCs/>
          <w:szCs w:val="24"/>
          <w:highlight w:val="none"/>
        </w:rPr>
        <w:t xml:space="preserve">苏州海企国际工程咨询有限公司</w:t>
      </w:r>
      <w:r>
        <w:rPr>
          <w:rFonts w:hint="eastAsia" w:ascii="宋体" w:hAnsi="宋体" w:eastAsia="宋体" w:cs="宋体"/>
          <w:szCs w:val="24"/>
          <w:highlight w:val="none"/>
        </w:rPr>
        <w:t xml:space="preserve">。</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 词语释义</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2.1采购人：指依法进行政府采购的国家机关、事业单位、团体组织。</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2.2 供应商：指向采购人提供货物、工程或服务的法人、其他组织或者自然人。</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2.3投标单位：指参加政府采购货物服务投标活动的供应商。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2.6评标委员会： 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2.7响应：投标单位根据采购人或采购代理机构发布的招标文件，编制投标文件并按规定投标的行为。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2.10服务地点：合同中明确约定的乙方履行服务的最终地点。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2.12 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2.13书面形式：指书面文字、合同书、信件和传真等可以有形地表现所载内容的形式。</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 投标单位</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 合格投标单位的基本条件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3.1符合《中华人民共和国政府采购法》第二十二条第一款之规定；</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4．合格投标单位的特定条件、落实政府采购政策需满足的资格要求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详见招标公告</w:t>
      </w:r>
      <w:r/>
    </w:p>
    <w:p>
      <w:pPr>
        <w:ind w:firstLine="482"/>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投标单位必须进入苏采云系统进行网上报名，否则不能参加本次招标活动。</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6. 投标单位代表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6.1指全权代表投标单位参加投标活动并签署投标文件的人，如果投标单位代表不是法人代表，须持有《法人代表授权委托书》（详见统一格式）。</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7. 联合投标（本项目不接受联合体投标）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接受联合体投标的，由两个或两个以上法人组成一个联合体以一个投标单位的身份共同投标时，联合体各方均应当符合政府采购法第二十二条第一款规定的条件。同时还应符合以下要求：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7.1联合体各方中至少应当有一方符合本招标文件规定的投标单位资格条件的特定条件。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7.5联合体各方应当共同与采购人签订合同，就采购合同约定的事项对采购人承担连带责任。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7.6 除非另有规定或说明，本文中“投标单位”一词亦指联合体各成员。</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8. 投标费用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8.1投标单位应自行承担所有准备及参加投标的相关费用。不论投标结果如何，采购人和采购代理机构在任何情况下均无义务也无责任承担这些费用。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 招标文件说明</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9. 招标文件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9.1招标文件由招标文件目录所列内容组成，投标单位报名确认后下载获取招标文件后，应仔细检查招标文件的所有内容，如有残缺等问题应在获取招标文件2日内向招标采购单位提出，否则，由此产生的影响由投标单位自己承担。投标单位同时应认真审阅招标文件中所有的事项、格式、条款和规范要求等，若投标单位的投标文件没有按招标文件要求提交全部资料，或投标文件没有对招标文件做出实质性响应，其风险由投标单位自行承担，并根据有关条款规定，该投标有可能被拒绝。</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10.现场考察（如涉及）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10.1投标单位应按</w:t>
      </w:r>
      <w:r>
        <w:rPr>
          <w:rFonts w:hint="eastAsia" w:ascii="宋体" w:hAnsi="宋体" w:eastAsia="宋体" w:cs="宋体"/>
          <w:bCs/>
          <w:sz w:val="24"/>
          <w:szCs w:val="24"/>
          <w:highlight w:val="none"/>
        </w:rPr>
        <w:t xml:space="preserve">招标文件中所述时间</w:t>
      </w:r>
      <w:r>
        <w:rPr>
          <w:rFonts w:hint="eastAsia" w:ascii="宋体" w:hAnsi="宋体" w:eastAsia="宋体" w:cs="宋体"/>
          <w:sz w:val="24"/>
          <w:szCs w:val="24"/>
          <w:highlight w:val="none"/>
        </w:rPr>
        <w:t xml:space="preserve">对有关现场和周围环境进行考察，以获取编制投标文件和签署合同所需的信息。考察现场所发生的费用由投标单位自己承担。</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10.2招标采购单位向投标单位提供的有关现场的资料和数据，是招标采购单位现有的并认为能使投标单位可利用的资料。招标采购单位对投标单位由此而做出的推论、理解和结论概不负责。</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10.3 经招标采购单位允许，投标单位可为考察目的进入招标采购单位的项目现场，但投标单位不得因此使招标采购单位承担有关的责任和蒙受损失。投标单位应承担考察现场的责任和风险。</w:t>
      </w:r>
      <w:r/>
    </w:p>
    <w:p>
      <w:pPr>
        <w:ind w:firstLine="48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10.4投标单位应在现场考察时，熟悉现场及周围交通道路等情况，以获得一切可能影响其投标的直接资料。投标单位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11.招标文件的澄清和修改</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11.1</w:t>
      </w:r>
      <w:r>
        <w:rPr>
          <w:rFonts w:hint="eastAsia" w:ascii="宋体" w:hAnsi="宋体" w:eastAsia="宋体" w:cs="宋体"/>
          <w:sz w:val="24"/>
          <w:szCs w:val="24"/>
          <w:highlight w:val="none"/>
        </w:rPr>
        <w:t xml:space="preserve">投标单位如有疑问需要澄清，可通过公告中的联系方式及时提出，采购人或采购代理机构将予以解答，但答复内容不得涉及商业秘密。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b/>
          <w:sz w:val="24"/>
          <w:szCs w:val="24"/>
          <w:highlight w:val="none"/>
        </w:rPr>
      </w:pPr>
      <w:r>
        <w:rPr>
          <w:rFonts w:hint="eastAsia" w:ascii="宋体" w:hAnsi="宋体" w:eastAsia="宋体" w:cs="宋体"/>
          <w:bCs/>
          <w:sz w:val="24"/>
          <w:szCs w:val="24"/>
          <w:highlight w:val="none"/>
        </w:rPr>
        <w:t xml:space="preserve">11.2迟于前附表规定时间的询问或提交的疑问</w:t>
      </w:r>
      <w:r>
        <w:rPr>
          <w:rFonts w:hint="eastAsia" w:ascii="宋体" w:hAnsi="宋体" w:eastAsia="宋体" w:cs="宋体"/>
          <w:sz w:val="24"/>
          <w:szCs w:val="24"/>
          <w:highlight w:val="none"/>
        </w:rPr>
        <w:t xml:space="preserve">提出的</w:t>
      </w:r>
      <w:r>
        <w:rPr>
          <w:rFonts w:hint="eastAsia" w:ascii="宋体" w:hAnsi="宋体" w:eastAsia="宋体" w:cs="宋体"/>
          <w:bCs/>
          <w:sz w:val="24"/>
          <w:szCs w:val="24"/>
          <w:highlight w:val="none"/>
        </w:rPr>
        <w:t xml:space="preserve">，采购人和采购代理机构有权拒绝回答，也不承担由此带来的对投标单位投标结果的影响。</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11.3在投标截止时间15日前，招标采购单位无论出于自己的考虑，还是出于对投标单位提问的澄清，均可对已发出的招标文件进行必要澄清或者修改。</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11.4为使投标单位有足够的时间按招标文件的修改要求考虑修正投标文件，或出于其他原因，招标采购单位有权推迟投标截止日期和开标日期，将此变更通知所有招标文件的收受人。</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11.5招标文件的更正（含澄清、修改等）内容与原招标文件在同一内容上表述不一致时，以发出日期最接近开标时间的公告为准。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11.6招标文件的更正（含澄清、修改等）内容将在财政部门指定的政府采购信息发布媒体上发布，作为招标文件的组成部分，对投标单位起约束作用。</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 投标文件说明</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12. 投标文件计量单位和使用文字</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单位不利的后果，招标采购单位概不负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1" w:name="_Toc217446047"/>
      <w:r>
        <w:rPr>
          <w:rFonts w:hint="eastAsia" w:ascii="宋体" w:hAnsi="宋体" w:eastAsia="宋体" w:cs="宋体"/>
          <w:sz w:val="24"/>
          <w:szCs w:val="24"/>
          <w:highlight w:val="none"/>
        </w:rPr>
        <w:t xml:space="preserve">3. 知识产权</w:t>
      </w:r>
      <w:bookmarkEnd w:id="11"/>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13.1 投标单位应保证在本项目使用的任何服务（包括部分使用）时，不会产生因第三方提出侵犯其专利权、商标权或其它知识产权而引起的法律和经济纠纷，如因专利权、商标权或其它知识产权而引起法律和经济纠纷，由投标单位承担所有相关责任。</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14. 投标文件的组成</w:t>
      </w:r>
      <w:r/>
    </w:p>
    <w:p>
      <w:pPr>
        <w:pStyle w:val="1062"/>
        <w:ind w:firstLine="470"/>
        <w:spacing w:line="360" w:lineRule="auto"/>
        <w:rPr>
          <w:rFonts w:ascii="宋体" w:hAnsi="宋体" w:eastAsia="宋体" w:cs="宋体"/>
          <w:b/>
          <w:bCs/>
          <w:highlight w:val="none"/>
          <w:lang w:eastAsia="zh-CN"/>
        </w:rPr>
      </w:pPr>
      <w:r>
        <w:rPr>
          <w:rFonts w:hint="eastAsia" w:ascii="宋体" w:hAnsi="宋体" w:eastAsia="宋体" w:cs="宋体"/>
          <w:b/>
          <w:bCs/>
          <w:highlight w:val="none"/>
          <w:lang w:eastAsia="zh-CN"/>
        </w:rPr>
        <w:t xml:space="preserve">基本目录：</w:t>
      </w:r>
      <w:r/>
    </w:p>
    <w:p>
      <w:pPr>
        <w:pStyle w:val="1062"/>
        <w:ind w:firstLine="468"/>
        <w:spacing w:line="360" w:lineRule="auto"/>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14.1封面</w:t>
      </w:r>
      <w:r/>
    </w:p>
    <w:p>
      <w:pPr>
        <w:pStyle w:val="1062"/>
        <w:ind w:firstLine="468"/>
        <w:spacing w:line="360" w:lineRule="auto"/>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14.2</w:t>
      </w:r>
      <w:r>
        <w:rPr>
          <w:rFonts w:hint="eastAsia" w:ascii="宋体" w:hAnsi="宋体" w:eastAsia="宋体" w:cs="宋体"/>
          <w:highlight w:val="none"/>
          <w:lang w:eastAsia="zh-CN"/>
        </w:rPr>
        <w:t xml:space="preserve">《开标一览表》(</w:t>
      </w:r>
      <w:r>
        <w:rPr>
          <w:rFonts w:hint="eastAsia" w:ascii="宋体" w:hAnsi="宋体" w:eastAsia="宋体" w:cs="宋体"/>
          <w:highlight w:val="none"/>
          <w:lang w:val="en-US" w:eastAsia="zh-CN"/>
        </w:rPr>
        <w:t xml:space="preserve">自动生成</w:t>
      </w:r>
      <w:r>
        <w:rPr>
          <w:rFonts w:hint="eastAsia" w:ascii="宋体" w:hAnsi="宋体" w:eastAsia="宋体" w:cs="宋体"/>
          <w:highlight w:val="none"/>
          <w:lang w:eastAsia="zh-CN"/>
        </w:rPr>
        <w:t xml:space="preserve">)；</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 法定代表人授权委托书（如有授权，详见投标文件格式）；</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投标单位法定代表人身份证扫描件、授权委托人身份证扫描件；</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投标单位基本情况表（详见投标文件格式）；</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t xml:space="preserve">项目服务方案；</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7</w:t>
      </w:r>
      <w:r>
        <w:rPr>
          <w:rFonts w:hint="eastAsia" w:ascii="宋体" w:hAnsi="宋体" w:eastAsia="宋体" w:cs="宋体"/>
          <w:highlight w:val="none"/>
          <w:lang w:eastAsia="zh-CN"/>
        </w:rPr>
        <w:t xml:space="preserve">《项目负责人情况一览表》、《项目组人员配备一览表》（详见投标文件格式）；</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eastAsia="zh-CN"/>
        </w:rPr>
        <w:t xml:space="preserve">14.</w:t>
      </w:r>
      <w:r>
        <w:rPr>
          <w:rFonts w:hint="eastAsia" w:ascii="宋体" w:hAnsi="宋体" w:eastAsia="宋体" w:cs="宋体"/>
          <w:highlight w:val="none"/>
          <w:lang w:eastAsia="zh-CN"/>
        </w:rPr>
        <w:t xml:space="preserve">8投入本项目车辆配备承诺（详见投标文件格式）</w:t>
      </w:r>
      <w:r>
        <w:rPr>
          <w:rFonts w:hint="eastAsia" w:ascii="宋体" w:hAnsi="宋体" w:eastAsia="宋体" w:cs="宋体"/>
          <w:highlight w:val="none"/>
          <w:lang w:eastAsia="zh-CN"/>
        </w:rPr>
        <w:t xml:space="preserve">；</w:t>
      </w:r>
      <w:r>
        <w:rPr>
          <w:rFonts w:ascii="宋体" w:hAnsi="宋体" w:eastAsia="宋体" w:cs="宋体"/>
          <w:highlight w:val="none"/>
          <w:lang w:eastAsia="zh-CN"/>
        </w:rPr>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.9</w:t>
      </w:r>
      <w:r>
        <w:rPr>
          <w:rFonts w:hint="eastAsia" w:ascii="宋体" w:hAnsi="宋体" w:eastAsia="宋体" w:cs="宋体"/>
          <w:highlight w:val="none"/>
          <w:lang w:eastAsia="zh-CN"/>
        </w:rPr>
        <w:t xml:space="preserve">招标文件技术部分规定提交的其他相关材料；</w:t>
      </w:r>
      <w:r/>
    </w:p>
    <w:p>
      <w:pPr>
        <w:pStyle w:val="1062"/>
        <w:ind w:firstLine="470"/>
        <w:spacing w:line="360" w:lineRule="auto"/>
        <w:rPr>
          <w:rFonts w:ascii="宋体" w:hAnsi="宋体" w:eastAsia="宋体" w:cs="宋体"/>
          <w:b/>
          <w:bCs/>
          <w:highlight w:val="none"/>
          <w:lang w:eastAsia="zh-CN"/>
        </w:rPr>
      </w:pPr>
      <w:r>
        <w:rPr>
          <w:rFonts w:hint="eastAsia" w:ascii="宋体" w:hAnsi="宋体" w:eastAsia="宋体" w:cs="宋体"/>
          <w:b/>
          <w:bCs/>
          <w:highlight w:val="none"/>
          <w:lang w:eastAsia="zh-CN"/>
        </w:rPr>
        <w:t xml:space="preserve">资格条件：</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10</w:t>
      </w:r>
      <w:r>
        <w:rPr>
          <w:rFonts w:hint="eastAsia" w:ascii="宋体" w:hAnsi="宋体" w:eastAsia="宋体" w:cs="宋体"/>
          <w:highlight w:val="none"/>
          <w:lang w:eastAsia="zh-CN"/>
        </w:rPr>
        <w:t xml:space="preserve">投标单位《营业执照》副本扫描件；</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投标单位具有良好的商业信誉和健全的财务会计制度证明。包括但不限于最近一期经审计的财务报告，其他组织、自然人及成立未满一年的法人应提供银行出具的资信证明。</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投标单位具有依法缴纳税收和社会保障资金的良好记录，提供税务登记证（如有）和近三个月内依法缴纳税收的凭据；提供近三个月内依法缴纳社会保险的凭据（专用收据或社会保险缴纳清单））的相关材料；响应单位如依法享受缓缴、免缴税收、社会保障资金的应提供相关主管部门出具的证明材料； </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投标单位具备履行合同所必需的设备和专业技术能力，</w:t>
      </w:r>
      <w:r>
        <w:rPr>
          <w:rFonts w:hint="eastAsia" w:ascii="宋体" w:hAnsi="宋体" w:eastAsia="宋体" w:cs="宋体"/>
          <w:highlight w:val="none"/>
          <w:lang w:val="en-US" w:eastAsia="zh-CN"/>
        </w:rPr>
        <w:t xml:space="preserve">提供</w:t>
      </w:r>
      <w:r>
        <w:rPr>
          <w:rFonts w:hint="eastAsia" w:ascii="宋体" w:hAnsi="宋体" w:eastAsia="宋体" w:cs="宋体"/>
          <w:highlight w:val="none"/>
          <w:lang w:eastAsia="zh-CN"/>
        </w:rPr>
        <w:t xml:space="preserve">证明材料</w:t>
      </w:r>
      <w:r>
        <w:rPr>
          <w:rFonts w:hint="eastAsia" w:ascii="宋体" w:hAnsi="宋体" w:eastAsia="宋体" w:cs="宋体"/>
          <w:highlight w:val="none"/>
          <w:lang w:val="en-US" w:eastAsia="zh-CN"/>
        </w:rPr>
        <w:t xml:space="preserve">或承诺函</w:t>
      </w:r>
      <w:r>
        <w:rPr>
          <w:rFonts w:hint="eastAsia" w:ascii="宋体" w:hAnsi="宋体" w:eastAsia="宋体" w:cs="宋体"/>
          <w:highlight w:val="none"/>
          <w:lang w:eastAsia="zh-CN"/>
        </w:rPr>
        <w:t xml:space="preserve">；</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投标单位参加政府采购活动前3年内在经营活动中没有重大违法记录的书面声明函；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14.15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提供关于资格文件的声明函及</w:t>
      </w:r>
      <w:r>
        <w:rPr>
          <w:rFonts w:hint="eastAsia" w:ascii="宋体" w:hAnsi="宋体" w:eastAsia="宋体" w:cs="宋体"/>
          <w:sz w:val="24"/>
          <w:szCs w:val="24"/>
          <w:highlight w:val="none"/>
          <w:lang w:val="zh-CN"/>
        </w:rPr>
        <w:t xml:space="preserve">投标单位与其他单位存在控股、管理关系情况表</w:t>
      </w:r>
      <w:r>
        <w:rPr>
          <w:rFonts w:hint="eastAsia" w:ascii="宋体" w:hAnsi="宋体" w:eastAsia="宋体" w:cs="宋体"/>
          <w:sz w:val="24"/>
          <w:szCs w:val="24"/>
          <w:highlight w:val="none"/>
        </w:rPr>
        <w:t xml:space="preserve">（详见投标文件格式）；</w:t>
      </w:r>
      <w:r/>
    </w:p>
    <w:p>
      <w:pPr>
        <w:pStyle w:val="1062"/>
        <w:ind w:firstLine="468"/>
        <w:spacing w:line="360" w:lineRule="auto"/>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14.16具有有效期内《道路运输经营许可证》。</w:t>
      </w:r>
      <w:r/>
    </w:p>
    <w:p>
      <w:pPr>
        <w:ind w:firstLine="480"/>
        <w:spacing w:line="360" w:lineRule="auto"/>
        <w:tabs>
          <w:tab w:val="left" w:pos="0" w:leader="none"/>
        </w:tabs>
        <w:rPr>
          <w:rFonts w:ascii="宋体" w:hAnsi="宋体" w:eastAsia="宋体" w:cs="宋体"/>
          <w:highlight w:val="none"/>
        </w:rPr>
      </w:pPr>
      <w:r>
        <w:rPr>
          <w:rFonts w:hint="eastAsia" w:ascii="宋体" w:hAnsi="宋体" w:eastAsia="宋体" w:cs="宋体"/>
          <w:sz w:val="24"/>
          <w:szCs w:val="24"/>
          <w:highlight w:val="none"/>
        </w:rPr>
        <w:t xml:space="preserve">14.17本项目专门面向中小企业采购，属于</w:t>
      </w:r>
      <w:r>
        <w:rPr>
          <w:rFonts w:hint="eastAsia" w:ascii="宋体" w:hAnsi="宋体" w:eastAsia="宋体" w:cs="宋体"/>
          <w:sz w:val="24"/>
          <w:szCs w:val="24"/>
          <w:highlight w:val="none"/>
          <w:u w:val="single"/>
        </w:rPr>
        <w:t xml:space="preserve">交通运输业</w:t>
      </w:r>
      <w:r>
        <w:rPr>
          <w:rFonts w:hint="eastAsia" w:ascii="宋体" w:hAnsi="宋体" w:eastAsia="宋体" w:cs="宋体"/>
          <w:sz w:val="24"/>
          <w:szCs w:val="24"/>
          <w:highlight w:val="none"/>
        </w:rPr>
        <w:t xml:space="preserve">，提供对应的《中小企业声明函》或《残疾人福利性单位声明函》或由省级以上监狱管理局、戒毒管理局（含新疆生产建设兵团）出具的属于监狱企业的证明文件。</w:t>
      </w:r>
      <w:r/>
    </w:p>
    <w:p>
      <w:pPr>
        <w:pStyle w:val="1062"/>
        <w:ind w:firstLine="470"/>
        <w:spacing w:line="360" w:lineRule="auto"/>
        <w:rPr>
          <w:rFonts w:ascii="宋体" w:hAnsi="宋体" w:eastAsia="宋体" w:cs="宋体"/>
          <w:b/>
          <w:bCs/>
          <w:highlight w:val="none"/>
          <w:lang w:eastAsia="zh-CN"/>
        </w:rPr>
      </w:pPr>
      <w:r>
        <w:rPr>
          <w:rFonts w:hint="eastAsia" w:ascii="宋体" w:hAnsi="宋体" w:eastAsia="宋体" w:cs="宋体"/>
          <w:b/>
          <w:bCs/>
          <w:highlight w:val="none"/>
          <w:lang w:eastAsia="zh-CN"/>
        </w:rPr>
        <w:t xml:space="preserve">符合条件：</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18</w:t>
      </w:r>
      <w:r>
        <w:rPr>
          <w:rFonts w:hint="eastAsia" w:ascii="宋体" w:hAnsi="宋体" w:eastAsia="宋体" w:cs="宋体"/>
          <w:highlight w:val="none"/>
          <w:lang w:eastAsia="zh-CN"/>
        </w:rPr>
        <w:t xml:space="preserve">投标函（详见投标文件格式）；</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19</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投标报价表</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分项报价明细表</w:t>
      </w:r>
      <w:r>
        <w:rPr>
          <w:rFonts w:hint="eastAsia" w:ascii="宋体" w:hAnsi="宋体" w:eastAsia="宋体" w:cs="宋体"/>
          <w:highlight w:val="none"/>
          <w:lang w:eastAsia="zh-CN"/>
        </w:rPr>
        <w:t xml:space="preserve">》(详见投标文件格式)；</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20</w:t>
      </w:r>
      <w:r>
        <w:rPr>
          <w:rFonts w:hint="eastAsia" w:ascii="宋体" w:hAnsi="宋体" w:eastAsia="宋体" w:cs="宋体"/>
          <w:highlight w:val="none"/>
          <w:lang w:eastAsia="zh-CN"/>
        </w:rPr>
        <w:t xml:space="preserve">《服务要求偏离表》、《商务条款偏离表》（详见投标文件格式）；</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21</w:t>
      </w:r>
      <w:r>
        <w:rPr>
          <w:rFonts w:hint="eastAsia" w:ascii="宋体" w:hAnsi="宋体" w:eastAsia="宋体" w:cs="宋体"/>
          <w:highlight w:val="none"/>
          <w:lang w:eastAsia="zh-CN"/>
        </w:rPr>
        <w:t xml:space="preserve">投标单位</w:t>
      </w:r>
      <w:r>
        <w:rPr>
          <w:rFonts w:hint="eastAsia" w:ascii="宋体" w:hAnsi="宋体" w:eastAsia="宋体" w:cs="宋体"/>
          <w:highlight w:val="none"/>
          <w:lang w:val="en-US" w:eastAsia="zh-CN"/>
        </w:rPr>
        <w:t xml:space="preserve">对招标文件其他</w:t>
      </w:r>
      <w:r>
        <w:rPr>
          <w:rFonts w:hint="eastAsia" w:ascii="宋体" w:hAnsi="宋体" w:eastAsia="宋体" w:cs="宋体"/>
          <w:highlight w:val="none"/>
          <w:lang w:eastAsia="zh-CN"/>
        </w:rPr>
        <w:t xml:space="preserve">符合</w:t>
      </w:r>
      <w:r>
        <w:rPr>
          <w:rFonts w:hint="eastAsia" w:ascii="宋体" w:hAnsi="宋体" w:eastAsia="宋体" w:cs="宋体"/>
          <w:highlight w:val="none"/>
          <w:lang w:val="en-US" w:eastAsia="zh-CN"/>
        </w:rPr>
        <w:t xml:space="preserve">性条款的响应情况</w:t>
      </w:r>
      <w:r>
        <w:rPr>
          <w:rFonts w:hint="eastAsia" w:ascii="宋体" w:hAnsi="宋体" w:eastAsia="宋体" w:cs="宋体"/>
          <w:highlight w:val="none"/>
          <w:lang w:eastAsia="zh-CN"/>
        </w:rPr>
        <w:t xml:space="preserve">；</w:t>
      </w:r>
      <w:r/>
    </w:p>
    <w:p>
      <w:pPr>
        <w:pStyle w:val="1062"/>
        <w:ind w:firstLine="470"/>
        <w:spacing w:line="360" w:lineRule="auto"/>
        <w:rPr>
          <w:rFonts w:ascii="宋体" w:hAnsi="宋体" w:eastAsia="宋体" w:cs="宋体"/>
          <w:b/>
          <w:bCs/>
          <w:highlight w:val="none"/>
          <w:lang w:eastAsia="zh-CN"/>
        </w:rPr>
      </w:pPr>
      <w:r>
        <w:rPr>
          <w:rFonts w:hint="eastAsia" w:ascii="宋体" w:hAnsi="宋体" w:eastAsia="宋体" w:cs="宋体"/>
          <w:b/>
          <w:bCs/>
          <w:highlight w:val="none"/>
          <w:lang w:eastAsia="zh-CN"/>
        </w:rPr>
        <w:t xml:space="preserve">综合评审评分项：</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22</w:t>
      </w:r>
      <w:r>
        <w:rPr>
          <w:rFonts w:hint="eastAsia" w:ascii="宋体" w:hAnsi="宋体" w:eastAsia="宋体" w:cs="宋体"/>
          <w:highlight w:val="none"/>
          <w:lang w:eastAsia="zh-CN"/>
        </w:rPr>
        <w:t xml:space="preserve">招标文件评分标准中规定提交的其他相关材料；</w:t>
      </w:r>
      <w:r/>
    </w:p>
    <w:p>
      <w:pPr>
        <w:pStyle w:val="1062"/>
        <w:ind w:firstLine="470"/>
        <w:spacing w:line="360" w:lineRule="auto"/>
        <w:rPr>
          <w:rFonts w:ascii="宋体" w:hAnsi="宋体" w:eastAsia="宋体" w:cs="宋体"/>
          <w:b/>
          <w:bCs/>
          <w:highlight w:val="none"/>
          <w:lang w:eastAsia="zh-CN"/>
        </w:rPr>
      </w:pPr>
      <w:r>
        <w:rPr>
          <w:rFonts w:hint="eastAsia" w:ascii="宋体" w:hAnsi="宋体" w:eastAsia="宋体" w:cs="宋体"/>
          <w:b/>
          <w:bCs/>
          <w:highlight w:val="none"/>
          <w:lang w:eastAsia="zh-CN"/>
        </w:rPr>
        <w:t xml:space="preserve">价格折扣文件：</w:t>
      </w:r>
      <w:r/>
    </w:p>
    <w:p>
      <w:pPr>
        <w:pStyle w:val="1062"/>
        <w:ind w:firstLine="468"/>
        <w:spacing w:line="360" w:lineRule="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23</w:t>
      </w:r>
      <w:r>
        <w:rPr>
          <w:rFonts w:hint="eastAsia" w:ascii="宋体" w:hAnsi="宋体" w:eastAsia="宋体" w:cs="宋体"/>
          <w:highlight w:val="none"/>
          <w:lang w:eastAsia="zh-CN"/>
        </w:rPr>
        <w:t xml:space="preserve">提供对应的《中小企业声明函》或《残疾人福利性单位声明函》或省级以上监狱管理局、戒毒管理局（含新疆生产建设兵团）出具的属于监狱企业的证明文件；（详见投标文件格式）；</w:t>
      </w:r>
      <w:r/>
    </w:p>
    <w:p>
      <w:pPr>
        <w:pStyle w:val="962"/>
        <w:jc w:val="both"/>
        <w:spacing w:line="360" w:lineRule="auto"/>
        <w:tabs>
          <w:tab w:val="left" w:pos="0" w:leader="none"/>
        </w:tabs>
        <w:rPr>
          <w:rFonts w:ascii="宋体" w:hAnsi="宋体" w:eastAsia="宋体" w:cs="宋体"/>
          <w:bCs/>
          <w:szCs w:val="24"/>
          <w:highlight w:val="none"/>
        </w:rPr>
      </w:pPr>
      <w:r>
        <w:rPr>
          <w:rFonts w:hint="eastAsia" w:ascii="宋体" w:hAnsi="宋体" w:eastAsia="宋体" w:cs="宋体"/>
          <w:bCs/>
          <w:szCs w:val="24"/>
          <w:highlight w:val="none"/>
        </w:rPr>
        <w:t xml:space="preserve">注：</w:t>
      </w:r>
      <w:r>
        <w:rPr>
          <w:rFonts w:hint="eastAsia" w:ascii="宋体" w:hAnsi="宋体" w:eastAsia="宋体" w:cs="宋体"/>
          <w:b/>
          <w:szCs w:val="24"/>
          <w:highlight w:val="none"/>
        </w:rPr>
        <w:t xml:space="preserve">（1）投标单位应完整提交上述资料，</w:t>
      </w:r>
      <w:r>
        <w:rPr>
          <w:rFonts w:hint="eastAsia" w:ascii="宋体" w:hAnsi="宋体" w:eastAsia="宋体"/>
          <w:b/>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15. 投标文件编制要求</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15.1</w:t>
      </w:r>
      <w:bookmarkStart w:id="12" w:name="_Hlk140247794"/>
      <w:r>
        <w:rPr>
          <w:rFonts w:hint="eastAsia" w:ascii="宋体" w:hAnsi="宋体" w:eastAsia="宋体" w:cs="宋体"/>
          <w:szCs w:val="24"/>
          <w:highlight w:val="none"/>
        </w:rPr>
        <w:t xml:space="preserve">电子投标（响应）文件制作：本项目为网上招投标项目，请投标单位插入CA 证书登陆“苏采云”系统下载客户端（参与项目页面可下载客户端及客户端使用说明），在客户端编制电子投标（响应）文件并进行CA加密。操作步骤详见“苏采云”系统页面提示和《操作手册》。</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15.2电子投标（响应)文件递交：投标单位应当按照《操作手册》指引，在投标（响应）文件提交截止时间前完成电子投标（响应）文件的上传，未按要求成功上传的投标（响应）文件视为未递交。投标单位应充分考虑到网络环境、网络带宽等风险因素，如因投标单位自身原因造成的电子投标（响应）文件上传不成功由投标单位自行承担全部责任。</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注：（1）请投标单位务必保管好编制递交电子投标（响应）文件时使用的CA，如因丢失、损坏等原因更换CA锁时，需重新制作电子投标（响应）文件并递交，否则可能无法解密，因此导致的响应失败等不利后果由投标单位自行承担。</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单位自行承担。</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投标文件未按照招标文件要求加盖CA电子公章的，投标无效。</w:t>
      </w:r>
      <w:r/>
    </w:p>
    <w:p>
      <w:pPr>
        <w:pStyle w:val="962"/>
        <w:ind w:firstLine="480"/>
        <w:jc w:val="both"/>
        <w:spacing w:line="360" w:lineRule="auto"/>
        <w:rPr>
          <w:rFonts w:ascii="宋体" w:hAnsi="宋体" w:eastAsia="宋体" w:cs="宋体"/>
          <w:szCs w:val="24"/>
          <w:highlight w:val="none"/>
        </w:rPr>
      </w:pPr>
      <w:r/>
      <w:bookmarkStart w:id="13" w:name="_Hlk158134955"/>
      <w:r>
        <w:rPr>
          <w:rFonts w:hint="eastAsia" w:ascii="宋体" w:hAnsi="宋体" w:eastAsia="宋体" w:cs="宋体"/>
          <w:szCs w:val="24"/>
          <w:highlight w:val="none"/>
        </w:rPr>
        <w:t xml:space="preserve">联合体投标：如招标（采购）公告中允许联合体投标，联合体投标的投标（响应）文件制作上传操作如下：</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第一步：在投标（响应）文件中上传联合体投标协议书。</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第二步；在投标（响应）文件中，由联合体中的牵头人制作投标（响应）文件。</w:t>
      </w:r>
      <w:bookmarkEnd w:id="13"/>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如投标（响应）文件制作机器码信息一致，视为不同投标供应商使用同一台电脑编制投标（响应）文件，投标（响应）无效。</w:t>
      </w:r>
      <w:bookmarkEnd w:id="12"/>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15.3《开标一览表》为在开标仪式上唱标的内容，要求按格式填写，统一规范，不得自行增减内容。</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16. 投标报价（编制）要求的说明</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16.1除非合同中另有规定，投标单位对《开标一览表》的报价应包括高速大队警力投送服务、车辆、人工、劳保、车辆机燃油费、车辆日常维修保养费用、车辆保险费用（交通强制险、商业险、第三者责任险、不计免赔险、车损险、车上乘客伤害险车辆审验费用等）、路桥费、停车费劳务费用、驾驶人员保险费用、驾驶人员体检费用、利润、税金、与乙方有关的保险费、政策性文件规定的各项应有费用。同时，除非合同条款中另有规定，否则，投标单位所报价格在合同实施期间不因市场因素变化而变动。</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16.2投标单位应对招标文件内所要采购的全部内容进行报价，只投其中部分内容者，其标书将被拒绝。</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16.3一项投标内容只允许一个报价，招标采购单位不接受任何有选择性的投标报价。</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16.4投标文件报价中的单价和总价全部采用人民币表示，除非合同的特殊条款另有规定。</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16.5</w:t>
      </w:r>
      <w:r>
        <w:rPr>
          <w:rFonts w:hint="eastAsia" w:ascii="宋体" w:hAnsi="宋体" w:eastAsia="宋体" w:cs="宋体"/>
          <w:bCs/>
          <w:szCs w:val="24"/>
          <w:highlight w:val="none"/>
        </w:rPr>
        <w:t xml:space="preserve">最低报价不能作为中标的保证</w:t>
      </w:r>
      <w:r>
        <w:rPr>
          <w:rFonts w:hint="eastAsia" w:ascii="宋体" w:hAnsi="宋体" w:eastAsia="宋体" w:cs="宋体"/>
          <w:szCs w:val="24"/>
          <w:highlight w:val="none"/>
        </w:rPr>
        <w:t xml:space="preserve">。</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17. 投标保证金</w:t>
      </w:r>
      <w:r/>
    </w:p>
    <w:p>
      <w:pPr>
        <w:ind w:firstLine="482"/>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18. 投标文件的有效期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18.1在本招标文件前附表规定的投标文件有效期内，投标单位所提交的投标文件应保持有效。有效期短于这个规定期限的投标文件，将被认定为未实质性响应招标文件要求。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18.2在特殊情况下，招标采购单位可与投标单位协商延长投标书的有效期。这种要求和答复都应以书面形式进行。同意延长有效期的投标单位不能修改投标文件，按本须知规定的投标保证金的有效期也相应延长。拒绝接受延期要求的投标单位的投标将被拒绝，但投标保证金不会被没收。</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 投标文件的递交</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19. 投标截止时间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19.2招标采购单位推迟投标截止时间时，应以书面形式通知所有投标单位。在这种情况下，招标采购单位和投标单位的权利和义务将受到新的截止期的约束。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19.3在投标截止时间以后送达的投标文件，招标采购单位拒绝接收。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19.4在投标截止时间止招标采购单位收到该项目的投标文件少于三份，招标采购单位有权宣布该项目本次招标失败。</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20. 投标文件的修改和撤回</w:t>
      </w:r>
      <w:r/>
    </w:p>
    <w:p>
      <w:pPr>
        <w:ind w:firstLine="50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投标单位在提交投标文件后可对其投标文件进行修改或撤回，但须在投标截止时间之前。</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21. 开标</w:t>
      </w:r>
      <w:r/>
    </w:p>
    <w:p>
      <w:pPr>
        <w:ind w:firstLine="480"/>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21.1开标由采购人或者采购代理机构主持，投标单位参加。评标委员会成员不得参加开标活动。</w:t>
      </w:r>
      <w:r/>
    </w:p>
    <w:p>
      <w:pPr>
        <w:ind w:firstLine="480"/>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eastAsia="宋体" w:cs="宋体"/>
          <w:sz w:val="24"/>
          <w:szCs w:val="24"/>
          <w:highlight w:val="none"/>
        </w:rPr>
      </w:pPr>
      <w:r/>
      <w:bookmarkStart w:id="14" w:name="_Hlk90652960"/>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21.4开标时，投标单位对开标过程和开标记录有疑义，以及认为采购人、采购代理机构相关工作人员有需要回避的情形的，应当场通过不见面开标系统的“留言板”栏目提出询问或者回避申请。采购人、采购代理机构对投标单位代表提出的询问或者回避申请应当及时处理。为了保证开标秩序，请不要在互动交流中发表与开标无关的言论。开标中出现异常情况时，将通过“公告栏”栏目发布相关信息，请投标单位及时关注。</w:t>
      </w:r>
      <w:bookmarkEnd w:id="14"/>
      <w:r/>
      <w:r/>
    </w:p>
    <w:p>
      <w:pPr>
        <w:ind w:firstLine="480"/>
        <w:spacing w:line="360" w:lineRule="auto"/>
        <w:tabs>
          <w:tab w:val="left" w:pos="142" w:leader="none"/>
          <w:tab w:val="left" w:pos="600" w:leader="none"/>
        </w:tabs>
        <w:rPr>
          <w:rFonts w:ascii="宋体" w:hAnsi="宋体" w:eastAsia="宋体" w:cs="宋体"/>
          <w:sz w:val="24"/>
          <w:szCs w:val="24"/>
          <w:highlight w:val="none"/>
        </w:rPr>
      </w:pPr>
      <w:r/>
      <w:bookmarkStart w:id="15" w:name="_Hlk158135485"/>
      <w:r>
        <w:rPr>
          <w:rFonts w:hint="eastAsia" w:ascii="宋体" w:hAnsi="宋体" w:eastAsia="宋体" w:cs="宋体"/>
          <w:sz w:val="24"/>
          <w:szCs w:val="24"/>
          <w:highlight w:val="none"/>
        </w:rPr>
        <w:t xml:space="preserve">21.5开标时，投标单位应当按照《操作手册》规定，在“苏采云”系统规定的时间内对投标文件进行解密。等待开标流程进入“解锁环境”，点击“点击立即解密”进行标书解密，解锁完成后及时关注开标大厅，等待答疑澄清等提示，否则导致的对投标单位不利的后果由供应商自行承担</w:t>
      </w:r>
      <w:bookmarkEnd w:id="15"/>
      <w:r>
        <w:rPr>
          <w:rFonts w:hint="eastAsia" w:ascii="宋体" w:hAnsi="宋体" w:eastAsia="宋体" w:cs="宋体"/>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21.6投标单位在“苏采云”系统规定的时间内未成功解密电子投标文件的，投标无效。</w:t>
      </w:r>
      <w:r/>
    </w:p>
    <w:p>
      <w:pPr>
        <w:ind w:firstLine="480"/>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21.7投标单位电脑环境最低要求：谷歌浏览器，版本可直接网上下载最新版本即可。如需收听现场语音需配置放音设备，如视频直播、互动交流使用异常，请刷新网页，如仍无法解决，请联系技术支持。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21.8至投标文件提交截止时间，递交投标文件的投标单位不足三家的，不得开标。</w:t>
      </w:r>
      <w:r/>
    </w:p>
    <w:p>
      <w:pPr>
        <w:ind w:firstLine="480"/>
        <w:spacing w:line="360" w:lineRule="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21.9投标单位未参加开标的，视同认可开标结果。</w:t>
      </w:r>
      <w:r/>
    </w:p>
    <w:p>
      <w:pPr>
        <w:ind w:firstLine="482"/>
        <w:spacing w:line="360" w:lineRule="auto"/>
        <w:tabs>
          <w:tab w:val="center" w:pos="4479"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22.1采购人或采购代理机构在开标后，评标前按照招标文件投标单位须知第3款、第4款和第14款资格审查证明文件的规定对投标单位的资格进行资格审查。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22.2未通过资格审查的投标单位为无效投标单位，采购人或采购代理机构将未通过资格审查的投标单位名单和原因提交评标委员会，以便编制评标报告；通过资格审查的投标单位将提交评标委员会进行符合性审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22.3采购人或采购代理机构现场告知未通过资格审查的投标单位未通过的原因。</w:t>
      </w:r>
      <w:r/>
    </w:p>
    <w:p>
      <w:pPr>
        <w:ind w:firstLine="482"/>
        <w:spacing w:line="360" w:lineRule="auto"/>
        <w:tabs>
          <w:tab w:val="center" w:pos="4479"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23.3公布投标单位名单，告知评审专家应当回避的情形；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tabs>
          <w:tab w:val="center" w:pos="4479"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24. 评标委员会</w:t>
      </w:r>
      <w:r>
        <w:rPr>
          <w:rFonts w:hint="eastAsia" w:ascii="宋体" w:hAnsi="宋体" w:eastAsia="宋体" w:cs="宋体"/>
          <w:b/>
          <w:sz w:val="24"/>
          <w:szCs w:val="24"/>
          <w:highlight w:val="none"/>
        </w:rPr>
        <w:tab/>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24.1评标委员会由招标采购单位依法组建，负责本项目的评标事务。</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24.2评标委员会独立履行下列职责：</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24.2.1审查、评价投标文件是否符合招标文件的商务、技术等实质性要求；</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24.2.2要求投标单位对投标文件有关事项作出澄清或者说明；</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24.2.3对投标文件进行比较和评价；</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24.2.4确定中标候选人名单，以及根据采购人委托直接确定中标人；</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24.2.5向采购人、采购代理机构或者有关部门报告评标中发现的违法行为。</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24.3评标委员会成员应当履行下列义务：</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24.3.1遵纪守法，客观、公正、廉洁地履行职责；</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24.3.2按照招标文件规定的评标办法和评标标准进行评标，对评审意见承担个人责任；</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24.3.3对评标过程和结果，以及投标单位的商业秘密保密；</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24.3.4参与评标报告的起草；</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24.3.5配合相关部门的投诉处理工作；</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24.3.6配合招标采购单位答复投标供应商提出的质疑。</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25. 评标内容的保密</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25.1公开开标后，直到宣布授予中标供应商合同为止，凡属于审查、澄清、评价和比较投标的所有资料，有关授予合同的信息都不应向投标单位或与评标无关的其他人泄露。</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25.2 在投标文件的审查、澄清、评价和比较以及授予合同的过程中，投标单位对招标采购单位和评标委员会成员施加影响的任何行为，都将取消其投标资格。</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25.3在评标期间，招标采购单位将通过指定联络人与投标单位进行联系。</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26.符合性审查</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26.1评标委员会依据招标文件的规定对投标文件进行符合性审查。存在以下情形，符合性审查不合格：</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1）投标文件存在招标文件投标单位须知第29款“无效投标”规定情形的；</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2）投标文件载明的有效期短于招标文件规定；</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3）投标文件载明的招标项目完成期限不满足招标文件规定；</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4）投标文件载明的履约保证、付款方式不满足招标文件规定；</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5）投标文件未按招标文件规定的格式填写或递交，内容不全或关键字迹模糊、无法辨认的，从而影响投标文件有效性；</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6）不同投标单位的投标文件以及投标文件制作过程出现了评标委员会认为不应当雷同的情况的；</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7）不同投标单位的投标文件存在“视为串通投标”的情形；</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8）投标单位的报价存在选择性的；</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9）投标单位的报价或响应只响应了项目中部分招标内容；</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10）投标单位拒绝修正错误影响评标的；</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11）投标文件不符合招标文件规定的其他实质性条款；</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12）不同投标文件存在“机器码”一致情形；</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13）投标文件存在招标文件规定的其他无效投标情形的。</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26.2对于不允许偏离的实质性要求和条件，采购人或者采购代理机构应当在招标文件中规定，并以醒目的方式标明。</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26.3投标单位不能通过修正或撤销不符之处而使其投标成为实质性响应的投标。</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要求投标单位作出必要的澄清、说明或者补正。投标单位的澄清、说明或者补正不得超出投标文件的范围或者改变投标文件的实质性内容。</w:t>
      </w:r>
      <w:r/>
    </w:p>
    <w:p>
      <w:pPr>
        <w:ind w:firstLine="480"/>
        <w:spacing w:line="360" w:lineRule="auto"/>
        <w:rPr>
          <w:rFonts w:ascii="宋体" w:hAnsi="宋体" w:eastAsia="宋体" w:cs="宋体"/>
          <w:sz w:val="24"/>
          <w:szCs w:val="24"/>
          <w:highlight w:val="none"/>
        </w:rPr>
      </w:pPr>
      <w:r/>
      <w:bookmarkStart w:id="16" w:name="_Hlk158140503"/>
      <w:r/>
      <w:bookmarkStart w:id="17" w:name="_Hlk158140452"/>
      <w:r/>
      <w:bookmarkStart w:id="18" w:name="_Hlk90656398"/>
      <w:r>
        <w:rPr>
          <w:rFonts w:hint="eastAsia" w:ascii="宋体" w:hAnsi="宋体" w:eastAsia="宋体" w:cs="宋体"/>
          <w:sz w:val="24"/>
          <w:szCs w:val="24"/>
          <w:highlight w:val="none"/>
        </w:rPr>
        <w:t xml:space="preserve">本项目采用线上澄清</w:t>
      </w:r>
      <w:bookmarkEnd w:id="16"/>
      <w:r>
        <w:rPr>
          <w:rFonts w:hint="eastAsia" w:ascii="宋体" w:hAnsi="宋体" w:eastAsia="宋体" w:cs="宋体"/>
          <w:sz w:val="24"/>
          <w:szCs w:val="24"/>
          <w:highlight w:val="none"/>
        </w:rPr>
        <w:t xml:space="preserve">。</w:t>
      </w:r>
      <w:bookmarkEnd w:id="17"/>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接到评标委员会澄清、说明和更正要求的投标单位如未按规定做出澄清、说明和更正，其风险由投标单位自行承担。</w:t>
      </w:r>
      <w:bookmarkEnd w:id="18"/>
      <w:r/>
      <w:r/>
    </w:p>
    <w:p>
      <w:pPr>
        <w:pStyle w:val="962"/>
        <w:ind w:firstLine="482"/>
        <w:jc w:val="both"/>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28.投标报价评审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28.1.3单价金额小数点或者百分比有明显错位的，以开标一览表的总价为准，并修改单价；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同时出现两种以上不一致的，按照前款规定的顺序修正。修正后的报价按照《政府采购货物和服务招标投标管理办法》第五十一条第二款的规定经投标单位确认后产生约束力，投标单位不确认的，其投标无效。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28.2评审中出现下列情形之一的，评审委员会应当启动异常低价投标（响应）审查程序：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相关法律法规对供应商报价有规定的，从其规定。</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28.3价格分应当采用低价优先法计算，即满足招标文件要求且投标价格最低的投标报价为评标基准价，其价格分为满分。其他投标单位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28.4评标过程中，不得去掉报价中的最高报价和最低报价。因落实政府采购政策进行价格调整的，以调整后的价格计算评标基准价和投标报价。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投标单位存在下列情况之一的，投标无效: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29.3报价超过招标文件中规定的最高限价的；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29.6</w:t>
      </w:r>
      <w:r>
        <w:rPr>
          <w:rFonts w:hint="eastAsia" w:ascii="宋体" w:hAnsi="宋体" w:eastAsia="宋体" w:cs="宋体"/>
          <w:sz w:val="24"/>
          <w:szCs w:val="24"/>
          <w:highlight w:val="none"/>
          <w:lang w:val="zh-CN"/>
        </w:rPr>
        <w:t xml:space="preserve">投标单位未对电子投标文件进行解密或解密失败的。</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30.1 在招标采购中，出现下列情形之一的，该项目应予废标：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30.1.1该项目符合专业条件的供应商或者对招标文件作实质响应的供应商不足三家的；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30.1.3投标单位的报价均超过了最高限价，采购人不能支付的；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30.2 废标后，采购人应当将废标理由通知所有投标单位。</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31. 投标文件的评价和比较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31.3 最低的投标报价或最高的折扣比例是中标的重要条件，但不是唯一条件。</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32. 中标供应商的确认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５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32.3本项目中标供应商数量：1个。</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33. 合同授予标准</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33.1招标采购单位将把合同授予其投标文件在实质上响应招标文件要求和按本须知规定评选出的投标单位。确定为中标的投标单位必须具有实施本合同的能力和资源。</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34. 中标通知书</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34.2中标通知书将成为合同的组成部分。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35.告知招标结果</w:t>
      </w:r>
      <w:r/>
    </w:p>
    <w:p>
      <w:pPr>
        <w:pStyle w:val="962"/>
        <w:ind w:firstLine="480"/>
        <w:jc w:val="both"/>
        <w:spacing w:line="360" w:lineRule="auto"/>
        <w:rPr>
          <w:rFonts w:ascii="宋体" w:hAnsi="宋体" w:eastAsia="宋体" w:cs="宋体"/>
          <w:szCs w:val="24"/>
          <w:highlight w:val="none"/>
          <w:lang w:val="zh-CN"/>
        </w:rPr>
      </w:pPr>
      <w:r>
        <w:rPr>
          <w:rFonts w:hint="eastAsia" w:ascii="宋体" w:hAnsi="宋体" w:eastAsia="宋体" w:cs="宋体"/>
          <w:szCs w:val="24"/>
          <w:highlight w:val="none"/>
        </w:rPr>
        <w:t xml:space="preserve">35</w:t>
      </w:r>
      <w:r>
        <w:rPr>
          <w:rFonts w:hint="eastAsia" w:ascii="宋体" w:hAnsi="宋体" w:eastAsia="宋体" w:cs="宋体"/>
          <w:szCs w:val="24"/>
          <w:highlight w:val="none"/>
          <w:lang w:val="zh-CN"/>
        </w:rPr>
        <w:t xml:space="preserve">.1 对未通过资格审查的投标单位，告知其未通过的原因。</w:t>
      </w:r>
      <w:r/>
    </w:p>
    <w:p>
      <w:pPr>
        <w:pStyle w:val="962"/>
        <w:ind w:firstLine="480"/>
        <w:jc w:val="both"/>
        <w:spacing w:line="360" w:lineRule="auto"/>
        <w:rPr>
          <w:rFonts w:ascii="宋体" w:hAnsi="宋体" w:eastAsia="宋体" w:cs="宋体"/>
          <w:szCs w:val="24"/>
          <w:highlight w:val="none"/>
          <w:lang w:val="zh-CN"/>
        </w:rPr>
      </w:pPr>
      <w:r>
        <w:rPr>
          <w:rFonts w:hint="eastAsia" w:ascii="宋体" w:hAnsi="宋体" w:eastAsia="宋体" w:cs="宋体"/>
          <w:szCs w:val="24"/>
          <w:highlight w:val="none"/>
          <w:lang w:val="zh-CN"/>
        </w:rPr>
        <w:t xml:space="preserve">35.2 采购单位或其委托的代理机构根据相关规定发布</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公告发出的同时应当向</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供应商发出《</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通知书》，请</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供应商在</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结果公告届满之日起30日内,使用CA数字证书登录“苏采云”系统及时下载</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通知书。因系统存储空间有限，自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结果公告届满之日起30日后，“苏采云”系统不再保证提供下载</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通知书服务,因未及时下载而造成的不利后果由</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供应商自行承担）；对未通过资格审查的供应商，应当告知其未通过的原因；未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供应商须在</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公告发出之日起2个工作日内向采购代理机构另行提供用以接收《未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通知书》的电子邮件地址，未按时提供电子邮件地址或提供信息有误的，视为自动放弃并自行承担相应后果。</w:t>
      </w:r>
      <w:r/>
    </w:p>
    <w:p>
      <w:pPr>
        <w:ind w:firstLine="482"/>
        <w:spacing w:line="360" w:lineRule="auto"/>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36.履约保证金</w:t>
      </w:r>
      <w:r/>
    </w:p>
    <w:p>
      <w:pPr>
        <w:pStyle w:val="962"/>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36.1中标供应商需按前附表规定提交履约保证金。</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36.2中标供应商应在合同签订后【30】日内向采购人提交本合同价款10%的履约保证金，履约保证金可以以支票、汇票、本票或者金融机构、担保机构出具的履约保函等非现金形式提交。中标供应商无正当理由拖延或拒不提交履约保证金的，采购人有权解除本合同，中标供应</w:t>
      </w:r>
      <w:r>
        <w:rPr>
          <w:rFonts w:hint="eastAsia" w:ascii="宋体" w:hAnsi="宋体" w:eastAsia="宋体"/>
          <w:sz w:val="24"/>
          <w:szCs w:val="24"/>
          <w:highlight w:val="none"/>
        </w:rPr>
        <w:t xml:space="preserve">商应向采购人支付本合同总金额5%的违约金，给采购人造成损失的，中标供应商应赔偿采购人一切直接、间接损失。在服务期满、服务缺陷全部更正完毕，且采购人收到中标供应商提供的经双方签章的《政府采购合同履行验收报告》后，采购人凭中标供应商的收款收据在30日内将履约保证金无息退还中标供应商。如中标供应商在服务过程中有缺陷不予更正，或更正后不符合本采购合同要求，采购人有权另请其他单位更正，所发生的费用以及给采购人造成的一切直接或间接损失，采购人有权直接在履约保证金中扣除。若中标供应商违约，则采购人有权不予退还履约保证金。</w:t>
      </w:r>
      <w:r/>
    </w:p>
    <w:p>
      <w:pPr>
        <w:pStyle w:val="991"/>
        <w:ind w:left="0" w:firstLine="480"/>
        <w:spacing w:line="360" w:lineRule="auto"/>
        <w:rPr>
          <w:rFonts w:hAnsi="宋体"/>
          <w:sz w:val="24"/>
          <w:szCs w:val="24"/>
          <w:highlight w:val="none"/>
        </w:rPr>
      </w:pPr>
      <w:r>
        <w:rPr>
          <w:rFonts w:hint="eastAsia" w:hAnsi="宋体"/>
          <w:sz w:val="24"/>
          <w:szCs w:val="24"/>
          <w:highlight w:val="none"/>
        </w:rPr>
        <w:t xml:space="preserve">在中标供应商以转账、现金（包括数字人民币账户支付）的方式支付履约保证金的情况下，若采购人超期未退还，每逾期一日，则应以逾期退还的履约保证金金额为基数，按照全国银行间同业拆借中心公布的一年期贷款市场报价利率÷360，向中标供应商支付违约金。</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在中标供应商以第三方担保的方式提供履约担保的情况下，如第三方担保期限已经届满或担保义务免除，则视为采购人返还履约保证金的义务消灭，采购人无需实际返还行为。</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37. 合同的签订</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37.1采购人应当自中标通知书发出之日起15日内，按照招标文件和中标人投标文件的规定，与中标人签订书面合同。所签订的合同不得对招标文件确定的事项和中标人投标文件作实质性修改。</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37.2签订合同及合同条款应以招标文件和中标供应商的投标文件及其澄清文件为依据。</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38. 招标代理服务费</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38.1中标供应商须按前附表的规定，按其预算总金额计算并支付招标代理服务费，该费用应在领取中标通知书时付清。</w:t>
      </w:r>
      <w:r/>
    </w:p>
    <w:p>
      <w:pPr>
        <w:pStyle w:val="962"/>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38.2中标供应商如果未按规定支付招标代理服务费，招标采购单位将不予退还其投标保证金，并保留诉讼的权利。</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39. 监督和公证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39.2招标人的开标、评标过程将通过公证机关进行公证。</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40. 未尽事宜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40.1按《中华人民共和国政府采购法》</w:t>
      </w:r>
      <w:r>
        <w:rPr>
          <w:rStyle w:val="1001"/>
          <w:rFonts w:hint="eastAsia" w:ascii="宋体" w:hAnsi="宋体" w:eastAsia="宋体" w:cs="宋体"/>
          <w:highlight w:val="none"/>
        </w:rPr>
        <w:t xml:space="preserve">、</w:t>
      </w:r>
      <w:r>
        <w:rPr>
          <w:rFonts w:hint="eastAsia" w:ascii="宋体" w:hAnsi="宋体" w:eastAsia="宋体" w:cs="宋体"/>
          <w:sz w:val="24"/>
          <w:szCs w:val="24"/>
          <w:highlight w:val="none"/>
        </w:rPr>
        <w:t xml:space="preserve">《中华人民共和国政府采购法实施条例》及《政府采购货物和服务招标投标管理办法》执行。</w:t>
      </w: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41、政府采购政策</w:t>
      </w:r>
      <w:r/>
    </w:p>
    <w:p>
      <w:pPr>
        <w:ind w:firstLine="482"/>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（一）针对中小微型企业的评审：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（1）本项目为</w:t>
      </w:r>
      <w:r>
        <w:rPr>
          <w:rFonts w:hint="eastAsia" w:ascii="宋体" w:hAnsi="宋体" w:eastAsia="宋体" w:cs="宋体"/>
          <w:b/>
          <w:bCs/>
          <w:sz w:val="24"/>
          <w:szCs w:val="24"/>
          <w:highlight w:val="none"/>
          <w:u w:val="single"/>
        </w:rPr>
        <w:t xml:space="preserve">专门面向中小企业采购</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sz w:val="24"/>
          <w:szCs w:val="24"/>
          <w:highlight w:val="none"/>
        </w:rPr>
        <w:t xml:space="preserve">服务类项目中供应商若使用退休人员，将不享受相关扶持政策。</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 w:val="24"/>
          <w:szCs w:val="24"/>
          <w:highlight w:val="none"/>
          <w:u w:val="single"/>
        </w:rPr>
        <w:t xml:space="preserve">交通运输业</w:t>
      </w:r>
      <w:r>
        <w:rPr>
          <w:rFonts w:hint="eastAsia" w:ascii="宋体" w:hAnsi="宋体" w:eastAsia="宋体" w:cs="宋体"/>
          <w:b/>
          <w:bCs/>
          <w:sz w:val="24"/>
          <w:szCs w:val="24"/>
          <w:highlight w:val="none"/>
        </w:rPr>
        <w:t xml:space="preserve">。</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ascii="宋体" w:hAnsi="宋体" w:eastAsia="宋体" w:cs="宋体"/>
          <w:sz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highlight w:val="none"/>
        </w:rPr>
        <w:t xml:space="preserve">残疾人福利性单位</w:t>
      </w:r>
      <w:r/>
    </w:p>
    <w:p>
      <w:pPr>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非实质性响应采购文件。</w:t>
      </w:r>
      <w:r/>
    </w:p>
    <w:p>
      <w:pPr>
        <w:ind w:firstLine="480"/>
        <w:jc w:val="left"/>
        <w:spacing w:line="360" w:lineRule="auto"/>
        <w:rPr>
          <w:rFonts w:ascii="宋体" w:hAnsi="宋体" w:eastAsia="宋体" w:cs="宋体"/>
          <w:sz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highlight w:val="none"/>
        </w:rPr>
        <w:t xml:space="preserve">监狱企业</w:t>
      </w:r>
      <w:r/>
    </w:p>
    <w:p>
      <w:pPr>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非实质性响应采购文件。</w:t>
      </w:r>
      <w:r/>
    </w:p>
    <w:p>
      <w:pPr>
        <w:pStyle w:val="1036"/>
        <w:ind w:firstLine="482"/>
        <w:jc w:val="left"/>
        <w:spacing w:before="53"/>
        <w:rPr>
          <w:rFonts w:cs="宋体"/>
          <w:b/>
          <w:highlight w:val="none"/>
        </w:rPr>
      </w:pPr>
      <w:r>
        <w:rPr>
          <w:rFonts w:hint="eastAsia" w:cs="宋体"/>
          <w:b/>
          <w:highlight w:val="none"/>
        </w:rPr>
        <w:t xml:space="preserve">（三）信用记录</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r>
        <w:rPr>
          <w:rFonts w:hint="eastAsia" w:ascii="宋体" w:hAnsi="宋体" w:eastAsia="宋体" w:cs="宋体"/>
          <w:bCs/>
          <w:sz w:val="24"/>
          <w:szCs w:val="24"/>
          <w:highlight w:val="none"/>
        </w:rPr>
        <w:t xml:space="preserve">苏州市财政局《</w:t>
      </w:r>
      <w:r>
        <w:rPr>
          <w:rFonts w:hint="eastAsia" w:ascii="宋体" w:hAnsi="宋体" w:eastAsia="宋体" w:cs="宋体"/>
          <w:bCs/>
          <w:sz w:val="24"/>
          <w:szCs w:val="24"/>
          <w:highlight w:val="none"/>
          <w:lang w:bidi="ar"/>
        </w:rPr>
        <w:t xml:space="preserve">关于苏州市政府采购网下线“供应商信用查询”功能的通知</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1、查询截止时点：投标文件递交截止时间。</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2、查询渠道：</w:t>
      </w:r>
      <w:r/>
    </w:p>
    <w:p>
      <w:pPr>
        <w:ind w:firstLine="48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将通过“信用中国”及“中国政府采购网”上的信用信息查询供应商的信用记录。 </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3、查询证据留存方式：</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4、信用记录使用规则：</w:t>
      </w:r>
      <w:r/>
    </w:p>
    <w:p>
      <w:pPr>
        <w:ind w:firstLine="549"/>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在对供应商进行资格性审查时，应根据查询结果对供应商的不良信用记录逐项甄别确认。</w:t>
      </w: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（四）、采购文件的质疑、澄清</w:t>
      </w:r>
      <w:r/>
    </w:p>
    <w:p>
      <w:pPr>
        <w:pStyle w:val="1079"/>
        <w:ind w:firstLine="480"/>
        <w:jc w:val="both"/>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1、质疑及答复遵守《政府采购质疑和投诉办法》（中华人民共和国财政部令第94号）规定。</w:t>
      </w:r>
      <w:r/>
    </w:p>
    <w:p>
      <w:pPr>
        <w:pStyle w:val="1079"/>
        <w:ind w:firstLine="480"/>
        <w:jc w:val="both"/>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2、投标单位认为招标文件、采购过程和中标、成交结果使自己的权益受到损害的，可以在知道或者应知其权益受到损害之日起七个工作日内，书面向采购人、代理机构提出质疑。采购代理机构应当在收到投标单位书面质疑函后七个工作日内作出答复。</w:t>
      </w:r>
      <w:r/>
    </w:p>
    <w:p>
      <w:pPr>
        <w:pStyle w:val="1079"/>
        <w:ind w:firstLine="480"/>
        <w:jc w:val="both"/>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3、投标单位应当在法定质疑期内一次性提出针对同一采购程序环节的质疑。</w:t>
      </w:r>
      <w:r/>
    </w:p>
    <w:p>
      <w:pPr>
        <w:pStyle w:val="1079"/>
        <w:ind w:firstLine="480"/>
        <w:jc w:val="both"/>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4、未依照采购公告要求获取招标文件的投标单位，视为未参加该项政府采购活动，不具备对该政府采购项目提出质疑的法定权利。</w:t>
      </w:r>
      <w:r/>
    </w:p>
    <w:p>
      <w:pPr>
        <w:pStyle w:val="1079"/>
        <w:ind w:firstLine="480"/>
        <w:jc w:val="both"/>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5、对采购文件内容质疑时，需提供在采购系统中下载本项目采购文件的《交易文件下载确认单》，未提供的视为未依照采购公告要求获取招标文件的投标单位，不具备对该政府采购项目提出质疑的法定权利。</w:t>
      </w:r>
      <w:r/>
    </w:p>
    <w:p>
      <w:pPr>
        <w:pStyle w:val="1079"/>
        <w:ind w:firstLine="480"/>
        <w:jc w:val="both"/>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6、接收质疑函的方式为书面形式（当场送达或邮寄方式）。供应商质疑函范本格式请参照“苏州市政府采购”网站——“下载中心”——“政府采购供应商质疑函范本”。</w:t>
      </w:r>
      <w:r/>
    </w:p>
    <w:p>
      <w:pPr>
        <w:pStyle w:val="1079"/>
        <w:ind w:firstLine="480"/>
        <w:jc w:val="both"/>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7、质疑递交地点：苏州海企国际工程咨询有限公司</w:t>
      </w:r>
      <w:r/>
    </w:p>
    <w:p>
      <w:pPr>
        <w:pStyle w:val="1079"/>
        <w:ind w:firstLine="480"/>
        <w:jc w:val="both"/>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8、联系电话及地址详见采购公告。</w:t>
      </w:r>
      <w:r/>
    </w:p>
    <w:p>
      <w:pPr>
        <w:ind w:firstLine="482"/>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42.未尽事宜</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42.1按《中华人民共和国政府采购法》及其他有关法律法规的规定执行。</w:t>
      </w:r>
      <w:r/>
    </w:p>
    <w:p>
      <w:pPr>
        <w:pStyle w:val="981"/>
        <w:ind w:firstLine="482"/>
        <w:spacing w:line="360" w:lineRule="auto"/>
        <w:rPr>
          <w:rFonts w:ascii="宋体" w:hAnsi="宋体" w:eastAsia="宋体" w:cs="宋体"/>
          <w:szCs w:val="24"/>
          <w:highlight w:val="none"/>
        </w:rPr>
      </w:pPr>
      <w:r>
        <w:rPr>
          <w:rFonts w:hint="eastAsia" w:ascii="宋体" w:hAnsi="宋体" w:eastAsia="宋体" w:cs="宋体"/>
          <w:b/>
          <w:bCs/>
          <w:szCs w:val="24"/>
          <w:highlight w:val="none"/>
        </w:rPr>
        <w:t xml:space="preserve">43、</w:t>
      </w:r>
      <w:r>
        <w:rPr>
          <w:rFonts w:hint="eastAsia" w:ascii="宋体" w:hAnsi="宋体" w:eastAsia="宋体" w:cs="宋体"/>
          <w:szCs w:val="24"/>
          <w:highlight w:val="none"/>
        </w:rPr>
        <w:t xml:space="preserve">凡涉及招标文件的补充说明和修改，均以苏州市政府采购网发布内容为准。</w:t>
      </w:r>
      <w:r/>
    </w:p>
    <w:p>
      <w:pPr>
        <w:rPr>
          <w:rFonts w:ascii="宋体" w:hAnsi="宋体" w:eastAsia="宋体" w:cs="宋体"/>
          <w:highlight w:val="none"/>
        </w:rPr>
      </w:pPr>
      <w:r/>
      <w:bookmarkStart w:id="19" w:name="_Toc160701722"/>
      <w:r>
        <w:rPr>
          <w:rFonts w:hint="eastAsia" w:ascii="宋体" w:hAnsi="宋体" w:eastAsia="宋体" w:cs="宋体"/>
          <w:highlight w:val="none"/>
        </w:rPr>
        <w:br w:type="page" w:clear="all"/>
      </w:r>
      <w:r/>
    </w:p>
    <w:p>
      <w:pPr>
        <w:pStyle w:val="956"/>
        <w:jc w:val="center"/>
        <w:rPr>
          <w:rFonts w:ascii="宋体" w:hAnsi="宋体" w:eastAsia="宋体" w:cs="宋体"/>
          <w:highlight w:val="none"/>
        </w:rPr>
      </w:pPr>
      <w:r>
        <w:rPr>
          <w:rFonts w:hint="eastAsia" w:ascii="宋体" w:hAnsi="宋体" w:eastAsia="宋体" w:cs="宋体"/>
          <w:highlight w:val="none"/>
        </w:rPr>
        <w:t xml:space="preserve">第三章 投标文件格式</w:t>
      </w:r>
      <w:bookmarkEnd w:id="19"/>
      <w:r/>
      <w:r/>
    </w:p>
    <w:p>
      <w:pPr>
        <w:pStyle w:val="962"/>
        <w:ind w:firstLine="0"/>
        <w:spacing w:line="360" w:lineRule="auto"/>
        <w:rPr>
          <w:rFonts w:ascii="宋体" w:hAnsi="宋体" w:eastAsia="宋体" w:cs="宋体"/>
          <w:b/>
          <w:highlight w:val="none"/>
        </w:rPr>
      </w:pPr>
      <w:r>
        <w:rPr>
          <w:rFonts w:hint="eastAsia" w:ascii="宋体" w:hAnsi="宋体" w:eastAsia="宋体" w:cs="宋体"/>
          <w:b/>
          <w:highlight w:val="none"/>
        </w:rPr>
        <w:t xml:space="preserve">说明：</w:t>
      </w:r>
      <w:r/>
    </w:p>
    <w:p>
      <w:pPr>
        <w:pStyle w:val="962"/>
        <w:ind w:firstLine="0"/>
        <w:spacing w:line="360" w:lineRule="auto"/>
        <w:rPr>
          <w:rFonts w:ascii="宋体" w:hAnsi="宋体" w:eastAsia="宋体" w:cs="宋体"/>
          <w:b/>
          <w:highlight w:val="none"/>
        </w:rPr>
      </w:pPr>
      <w:r>
        <w:rPr>
          <w:rFonts w:hint="eastAsia" w:ascii="宋体" w:hAnsi="宋体" w:eastAsia="宋体" w:cs="宋体"/>
          <w:b/>
          <w:highlight w:val="none"/>
        </w:rPr>
        <w:t xml:space="preserve">    对本章所有的投标书格式 ，投标方可根据自身情况进行补充和修改，但补充和修改不得造成与本格式内容有实质性的违背。</w:t>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spacing w:line="360" w:lineRule="auto"/>
        <w:rPr>
          <w:rFonts w:ascii="宋体" w:hAnsi="宋体" w:eastAsia="宋体" w:cs="宋体"/>
          <w:b/>
          <w:sz w:val="30"/>
          <w:szCs w:val="30"/>
          <w:highlight w:val="none"/>
        </w:rPr>
      </w:pPr>
      <w:r>
        <w:rPr>
          <w:rFonts w:hint="eastAsia" w:ascii="宋体" w:hAnsi="宋体" w:eastAsia="宋体" w:cs="宋体"/>
          <w:sz w:val="32"/>
          <w:szCs w:val="32"/>
          <w:highlight w:val="none"/>
        </w:rPr>
        <w:br w:type="page" w:clear="all"/>
      </w:r>
      <w:bookmarkStart w:id="20" w:name="_Toc142194266"/>
      <w:r/>
      <w:bookmarkStart w:id="21" w:name="_Toc388026586"/>
      <w:r>
        <w:rPr>
          <w:rFonts w:hint="eastAsia" w:ascii="宋体" w:hAnsi="宋体" w:eastAsia="宋体" w:cs="宋体"/>
          <w:b/>
          <w:highlight w:val="none"/>
        </w:rPr>
        <w:t xml:space="preserve">一、</w:t>
      </w:r>
      <w:bookmarkEnd w:id="20"/>
      <w:r>
        <w:rPr>
          <w:rFonts w:hint="eastAsia" w:ascii="宋体" w:hAnsi="宋体" w:eastAsia="宋体" w:cs="宋体"/>
          <w:b/>
          <w:sz w:val="30"/>
          <w:szCs w:val="30"/>
          <w:highlight w:val="none"/>
        </w:rPr>
        <w:t xml:space="preserve">投标函</w:t>
      </w:r>
      <w:r/>
    </w:p>
    <w:p>
      <w:pPr>
        <w:pStyle w:val="1041"/>
        <w:jc w:val="left"/>
        <w:spacing w:line="360" w:lineRule="auto"/>
        <w:rPr>
          <w:rFonts w:hAnsi="宋体" w:eastAsia="宋体" w:cs="宋体"/>
          <w:sz w:val="24"/>
          <w:szCs w:val="24"/>
          <w:highlight w:val="none"/>
          <w:u w:val="single"/>
        </w:rPr>
      </w:pPr>
      <w:r>
        <w:rPr>
          <w:rFonts w:hint="eastAsia" w:hAnsi="宋体" w:eastAsia="宋体" w:cs="宋体"/>
          <w:sz w:val="24"/>
          <w:szCs w:val="24"/>
          <w:highlight w:val="none"/>
          <w:u w:val="single"/>
        </w:rPr>
        <w:t xml:space="preserve">苏州海企国际工程咨询有限公司 </w:t>
      </w:r>
      <w:r>
        <w:rPr>
          <w:rFonts w:hint="eastAsia" w:hAnsi="宋体" w:eastAsia="宋体" w:cs="宋体"/>
          <w:sz w:val="24"/>
          <w:szCs w:val="24"/>
          <w:highlight w:val="none"/>
        </w:rPr>
        <w:t xml:space="preserve">：</w:t>
      </w:r>
      <w:r/>
    </w:p>
    <w:p>
      <w:pPr>
        <w:pStyle w:val="1041"/>
        <w:ind w:firstLine="480"/>
        <w:jc w:val="left"/>
        <w:spacing w:line="360" w:lineRule="auto"/>
        <w:rPr>
          <w:rFonts w:hAnsi="宋体" w:eastAsia="宋体" w:cs="宋体"/>
          <w:sz w:val="24"/>
          <w:szCs w:val="24"/>
          <w:highlight w:val="none"/>
        </w:rPr>
      </w:pPr>
      <w:r>
        <w:rPr>
          <w:rFonts w:hint="eastAsia" w:hAnsi="宋体" w:eastAsia="宋体" w:cs="宋体"/>
          <w:sz w:val="24"/>
          <w:szCs w:val="24"/>
          <w:highlight w:val="none"/>
        </w:rPr>
        <w:t xml:space="preserve">我们收到贵公司 </w:t>
      </w:r>
      <w:r>
        <w:rPr>
          <w:rFonts w:hint="eastAsia" w:hAnsi="宋体" w:eastAsia="宋体" w:cs="宋体"/>
          <w:sz w:val="24"/>
          <w:szCs w:val="24"/>
          <w:highlight w:val="none"/>
          <w:u w:val="single"/>
        </w:rPr>
        <w:t xml:space="preserve">   （招标编号）    </w:t>
      </w:r>
      <w:r>
        <w:rPr>
          <w:rFonts w:hint="eastAsia" w:hAnsi="宋体" w:eastAsia="宋体" w:cs="宋体"/>
          <w:sz w:val="24"/>
          <w:szCs w:val="24"/>
          <w:highlight w:val="none"/>
        </w:rPr>
        <w:t xml:space="preserve">号招标文件，经仔细阅读和研究，我们决定参加投标,并向贵公司承诺：</w:t>
      </w:r>
      <w:r/>
    </w:p>
    <w:p>
      <w:pPr>
        <w:ind w:firstLine="420"/>
        <w:spacing w:line="360" w:lineRule="auto"/>
        <w:tabs>
          <w:tab w:val="left" w:pos="567" w:leader="none"/>
        </w:tabs>
        <w:rPr>
          <w:rFonts w:hAnsi="宋体" w:eastAsia="宋体" w:cs="宋体"/>
          <w:sz w:val="24"/>
          <w:szCs w:val="24"/>
          <w:highlight w:val="none"/>
        </w:rPr>
      </w:pPr>
      <w:r>
        <w:rPr>
          <w:rFonts w:hint="eastAsia" w:hAnsi="宋体" w:eastAsia="宋体" w:cs="宋体"/>
          <w:sz w:val="24"/>
          <w:szCs w:val="24"/>
          <w:highlight w:val="none"/>
        </w:rPr>
        <w:t xml:space="preserve">1、我们愿意按照招标文件的一切要求，提供</w:t>
      </w:r>
      <w:r>
        <w:rPr>
          <w:rFonts w:hint="eastAsia" w:ascii="宋体" w:hAnsi="宋体" w:eastAsia="宋体" w:cs="宋体"/>
          <w:color w:val="000000" w:themeColor="text1"/>
          <w:sz w:val="24"/>
          <w:szCs w:val="24"/>
          <w:highlight w:val="none"/>
          <w14:textFill>
            <w14:solidFill>
              <w14:schemeClr w14:val="tx1"/>
            </w14:solidFill>
          </w14:textFill>
        </w:rPr>
        <w:t xml:space="preserve">包括高速大队警力投送服务、车辆、人工、劳保、车辆机燃油费、车辆日常维修保养费用、车辆保险费用（交通强制险、商业险、第三者责任险、不计免赔险、车损险、车上乘客伤害险车辆审验费用等）、路桥费、停车费劳务费用、驾驶人员保险费用、驾驶人员体检费用、利润、税金、与我单位有关的保险费、政策性文件规定的各项应有费用。</w:t>
      </w:r>
      <w:r/>
    </w:p>
    <w:p>
      <w:pPr>
        <w:pStyle w:val="1041"/>
        <w:ind w:firstLine="480"/>
        <w:jc w:val="left"/>
        <w:spacing w:line="360" w:lineRule="auto"/>
        <w:rPr>
          <w:rFonts w:hAnsi="宋体" w:eastAsia="宋体" w:cs="宋体"/>
          <w:sz w:val="24"/>
          <w:szCs w:val="24"/>
          <w:highlight w:val="none"/>
        </w:rPr>
      </w:pPr>
      <w:r>
        <w:rPr>
          <w:rFonts w:hint="eastAsia" w:hAnsi="宋体" w:eastAsia="宋体" w:cs="宋体"/>
          <w:sz w:val="24"/>
          <w:szCs w:val="24"/>
          <w:highlight w:val="none"/>
        </w:rPr>
        <w:t xml:space="preserve">2、如果我们的投标书被接受，我们将严格履行招标文件中规定的每一项要求，严格履行合同的责任和义务，保证按期、按质履行合同。</w:t>
      </w:r>
      <w:r/>
    </w:p>
    <w:p>
      <w:pPr>
        <w:pStyle w:val="1041"/>
        <w:ind w:firstLine="480"/>
        <w:jc w:val="left"/>
        <w:spacing w:line="360" w:lineRule="auto"/>
        <w:rPr>
          <w:rFonts w:hAnsi="宋体" w:eastAsia="宋体" w:cs="宋体"/>
          <w:sz w:val="24"/>
          <w:szCs w:val="24"/>
          <w:highlight w:val="none"/>
        </w:rPr>
      </w:pPr>
      <w:r>
        <w:rPr>
          <w:rFonts w:hint="eastAsia" w:hAnsi="宋体" w:eastAsia="宋体" w:cs="宋体"/>
          <w:sz w:val="24"/>
          <w:szCs w:val="24"/>
          <w:highlight w:val="none"/>
        </w:rPr>
        <w:t xml:space="preserve">3、我们同意按招标文件中的规定，本投标书的有效期限为开标后</w:t>
      </w:r>
      <w:r>
        <w:rPr>
          <w:rFonts w:hint="eastAsia" w:hAnsi="宋体" w:eastAsia="宋体" w:cs="宋体"/>
          <w:sz w:val="24"/>
          <w:szCs w:val="24"/>
          <w:highlight w:val="none"/>
          <w:u w:val="single"/>
        </w:rPr>
        <w:t xml:space="preserve">90</w:t>
      </w:r>
      <w:r>
        <w:rPr>
          <w:rFonts w:hint="eastAsia" w:hAnsi="宋体" w:eastAsia="宋体" w:cs="宋体"/>
          <w:sz w:val="24"/>
          <w:szCs w:val="24"/>
          <w:highlight w:val="none"/>
        </w:rPr>
        <w:t xml:space="preserve">日历天，如果我们在开标后规定的投标有效期内撤回投标，我们的投标保证金可被贵方没收。</w:t>
      </w:r>
      <w:r/>
    </w:p>
    <w:p>
      <w:pPr>
        <w:pStyle w:val="1072"/>
        <w:ind w:firstLine="480"/>
        <w:jc w:val="left"/>
        <w:spacing w:line="360" w:lineRule="auto"/>
        <w:rPr>
          <w:rFonts w:hint="default" w:hAnsi="宋体" w:eastAsia="宋体" w:cs="宋体"/>
          <w:sz w:val="24"/>
          <w:szCs w:val="24"/>
          <w:highlight w:val="none"/>
        </w:rPr>
      </w:pPr>
      <w:r>
        <w:rPr>
          <w:rFonts w:hAnsi="宋体" w:eastAsia="宋体" w:cs="宋体"/>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072"/>
        <w:ind w:firstLine="480"/>
        <w:jc w:val="left"/>
        <w:spacing w:line="360" w:lineRule="auto"/>
        <w:rPr>
          <w:rFonts w:hint="default" w:hAnsi="宋体" w:eastAsia="宋体" w:cs="宋体"/>
          <w:sz w:val="24"/>
          <w:szCs w:val="24"/>
          <w:highlight w:val="none"/>
        </w:rPr>
      </w:pPr>
      <w:r>
        <w:rPr>
          <w:rFonts w:hAnsi="宋体" w:eastAsia="宋体" w:cs="宋体"/>
          <w:sz w:val="24"/>
          <w:szCs w:val="24"/>
          <w:highlight w:val="none"/>
        </w:rPr>
        <w:t xml:space="preserve">5、我们认为你们有权决定中标者，还认为你们有权接受或拒绝所有的投标者。</w:t>
      </w:r>
      <w:r/>
    </w:p>
    <w:p>
      <w:pPr>
        <w:pStyle w:val="962"/>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6、我们愿意遵守招标公告及招标文件中所列的收费标准。</w:t>
      </w:r>
      <w:r/>
    </w:p>
    <w:p>
      <w:pPr>
        <w:pStyle w:val="1072"/>
        <w:ind w:firstLine="480"/>
        <w:jc w:val="left"/>
        <w:spacing w:line="360" w:lineRule="auto"/>
        <w:rPr>
          <w:rFonts w:hint="default" w:hAnsi="宋体" w:eastAsia="宋体" w:cs="宋体"/>
          <w:sz w:val="24"/>
          <w:szCs w:val="24"/>
          <w:highlight w:val="none"/>
        </w:rPr>
      </w:pPr>
      <w:r>
        <w:rPr>
          <w:rFonts w:hAnsi="宋体" w:eastAsia="宋体" w:cs="宋体"/>
          <w:sz w:val="24"/>
          <w:szCs w:val="24"/>
          <w:highlight w:val="none"/>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p>
    <w:p>
      <w:pPr>
        <w:pStyle w:val="1072"/>
        <w:ind w:firstLine="480"/>
        <w:jc w:val="left"/>
        <w:spacing w:line="360" w:lineRule="auto"/>
        <w:rPr>
          <w:rFonts w:hint="default" w:hAnsi="宋体" w:eastAsia="宋体" w:cs="宋体"/>
          <w:sz w:val="24"/>
          <w:szCs w:val="24"/>
          <w:highlight w:val="none"/>
        </w:rPr>
      </w:pPr>
      <w:r>
        <w:rPr>
          <w:rFonts w:hAnsi="宋体" w:eastAsia="宋体" w:cs="宋体"/>
          <w:sz w:val="24"/>
          <w:szCs w:val="24"/>
          <w:highlight w:val="none"/>
        </w:rPr>
        <w:t xml:space="preserve">8、如果我们中标，我们愿意按前附表的规定在领取中标通过书时向贵公司支付中标服务费，逾期按中国人民银行公布的同期人民币贷款最高利率计付利息；</w:t>
      </w:r>
      <w:r/>
    </w:p>
    <w:p>
      <w:pPr>
        <w:pStyle w:val="1072"/>
        <w:ind w:firstLine="480"/>
        <w:jc w:val="left"/>
        <w:spacing w:line="360" w:lineRule="auto"/>
        <w:rPr>
          <w:rFonts w:hint="default" w:hAnsi="宋体" w:eastAsia="宋体" w:cs="宋体"/>
          <w:sz w:val="24"/>
          <w:szCs w:val="24"/>
          <w:highlight w:val="none"/>
        </w:rPr>
      </w:pPr>
      <w:r>
        <w:rPr>
          <w:rFonts w:hAnsi="宋体" w:eastAsia="宋体" w:cs="宋体"/>
          <w:sz w:val="24"/>
          <w:szCs w:val="24"/>
          <w:highlight w:val="none"/>
        </w:rPr>
        <w:t xml:space="preserve">9、与本投标有关的通讯地址：</w:t>
      </w:r>
      <w:r/>
    </w:p>
    <w:p>
      <w:pPr>
        <w:pStyle w:val="1072"/>
        <w:jc w:val="left"/>
        <w:spacing w:line="360" w:lineRule="auto"/>
        <w:rPr>
          <w:rFonts w:hint="default" w:hAnsi="宋体" w:eastAsia="宋体" w:cs="宋体"/>
          <w:sz w:val="24"/>
          <w:szCs w:val="24"/>
          <w:highlight w:val="none"/>
          <w:u w:val="single"/>
        </w:rPr>
      </w:pPr>
      <w:r>
        <w:rPr>
          <w:rFonts w:hAnsi="宋体" w:eastAsia="宋体" w:cs="宋体"/>
          <w:sz w:val="24"/>
          <w:szCs w:val="24"/>
          <w:highlight w:val="none"/>
        </w:rPr>
        <w:t xml:space="preserve">单    位： </w:t>
      </w:r>
      <w:r>
        <w:rPr>
          <w:rFonts w:hAnsi="宋体" w:eastAsia="宋体" w:cs="宋体"/>
          <w:sz w:val="24"/>
          <w:szCs w:val="24"/>
          <w:highlight w:val="none"/>
          <w:u w:val="single"/>
        </w:rPr>
        <w:t xml:space="preserve">                                </w:t>
      </w:r>
      <w:r>
        <w:rPr>
          <w:rFonts w:hAnsi="宋体" w:eastAsia="宋体" w:cs="宋体"/>
          <w:sz w:val="24"/>
          <w:szCs w:val="24"/>
          <w:highlight w:val="none"/>
        </w:rPr>
        <w:t xml:space="preserve">联 系 人：</w:t>
      </w:r>
      <w:r>
        <w:rPr>
          <w:rFonts w:hAnsi="宋体" w:eastAsia="宋体" w:cs="宋体"/>
          <w:sz w:val="24"/>
          <w:szCs w:val="24"/>
          <w:highlight w:val="none"/>
          <w:u w:val="single"/>
        </w:rPr>
        <w:t xml:space="preserve">                   </w:t>
      </w:r>
      <w:r/>
    </w:p>
    <w:p>
      <w:pPr>
        <w:pStyle w:val="1072"/>
        <w:jc w:val="left"/>
        <w:spacing w:line="360" w:lineRule="auto"/>
        <w:rPr>
          <w:rFonts w:hint="default" w:hAnsi="宋体" w:eastAsia="宋体" w:cs="宋体"/>
          <w:sz w:val="24"/>
          <w:szCs w:val="24"/>
          <w:highlight w:val="none"/>
          <w:u w:val="single"/>
        </w:rPr>
      </w:pPr>
      <w:r>
        <w:rPr>
          <w:rFonts w:hAnsi="宋体" w:eastAsia="宋体" w:cs="宋体"/>
          <w:sz w:val="24"/>
          <w:szCs w:val="24"/>
          <w:highlight w:val="none"/>
        </w:rPr>
        <w:t xml:space="preserve">地    址：</w:t>
      </w:r>
      <w:r>
        <w:rPr>
          <w:rFonts w:hAnsi="宋体" w:eastAsia="宋体" w:cs="宋体"/>
          <w:sz w:val="24"/>
          <w:szCs w:val="24"/>
          <w:highlight w:val="none"/>
          <w:u w:val="single"/>
        </w:rPr>
        <w:t xml:space="preserve">                                </w:t>
      </w:r>
      <w:r>
        <w:rPr>
          <w:rFonts w:hAnsi="宋体" w:eastAsia="宋体" w:cs="宋体"/>
          <w:sz w:val="24"/>
          <w:szCs w:val="24"/>
          <w:highlight w:val="none"/>
        </w:rPr>
        <w:t xml:space="preserve"> 邮政编码：</w:t>
      </w:r>
      <w:r>
        <w:rPr>
          <w:rFonts w:hAnsi="宋体" w:eastAsia="宋体" w:cs="宋体"/>
          <w:sz w:val="24"/>
          <w:szCs w:val="24"/>
          <w:highlight w:val="none"/>
          <w:u w:val="single"/>
        </w:rPr>
        <w:t xml:space="preserve">                </w:t>
      </w:r>
      <w:r/>
    </w:p>
    <w:p>
      <w:pPr>
        <w:pStyle w:val="1072"/>
        <w:jc w:val="left"/>
        <w:spacing w:line="360" w:lineRule="auto"/>
        <w:rPr>
          <w:rFonts w:hint="default" w:hAnsi="宋体" w:eastAsia="宋体" w:cs="宋体"/>
          <w:sz w:val="24"/>
          <w:szCs w:val="24"/>
          <w:highlight w:val="none"/>
          <w:u w:val="single"/>
        </w:rPr>
      </w:pPr>
      <w:r>
        <w:rPr>
          <w:rFonts w:hAnsi="宋体" w:eastAsia="宋体" w:cs="宋体"/>
          <w:sz w:val="24"/>
          <w:szCs w:val="24"/>
          <w:highlight w:val="none"/>
        </w:rPr>
        <w:t xml:space="preserve">联系电话：</w:t>
      </w:r>
      <w:r>
        <w:rPr>
          <w:rFonts w:hAnsi="宋体" w:eastAsia="宋体" w:cs="宋体"/>
          <w:sz w:val="24"/>
          <w:szCs w:val="24"/>
          <w:highlight w:val="none"/>
          <w:u w:val="single"/>
        </w:rPr>
        <w:t xml:space="preserve">                                </w:t>
      </w:r>
      <w:r>
        <w:rPr>
          <w:rFonts w:hAnsi="宋体" w:eastAsia="宋体" w:cs="宋体"/>
          <w:sz w:val="24"/>
          <w:szCs w:val="24"/>
          <w:highlight w:val="none"/>
        </w:rPr>
        <w:t xml:space="preserve"> 传    真：</w:t>
      </w:r>
      <w:r>
        <w:rPr>
          <w:rFonts w:hAnsi="宋体" w:eastAsia="宋体" w:cs="宋体"/>
          <w:sz w:val="24"/>
          <w:szCs w:val="24"/>
          <w:highlight w:val="none"/>
          <w:u w:val="single"/>
        </w:rPr>
        <w:t xml:space="preserve">                    </w:t>
      </w:r>
      <w:r/>
    </w:p>
    <w:p>
      <w:pPr>
        <w:pStyle w:val="1072"/>
        <w:jc w:val="left"/>
        <w:spacing w:line="360" w:lineRule="auto"/>
        <w:rPr>
          <w:rFonts w:hint="default" w:hAnsi="宋体" w:eastAsia="宋体" w:cs="宋体"/>
          <w:sz w:val="24"/>
          <w:szCs w:val="24"/>
          <w:highlight w:val="none"/>
        </w:rPr>
      </w:pPr>
      <w:r>
        <w:rPr>
          <w:rFonts w:hAnsi="宋体" w:eastAsia="宋体" w:cs="宋体"/>
          <w:sz w:val="24"/>
          <w:szCs w:val="24"/>
          <w:highlight w:val="none"/>
        </w:rPr>
        <w:t xml:space="preserve">投标方：（单位盖章）</w:t>
      </w:r>
      <w:r/>
    </w:p>
    <w:p>
      <w:pPr>
        <w:pStyle w:val="1072"/>
        <w:jc w:val="left"/>
        <w:spacing w:line="360" w:lineRule="auto"/>
        <w:rPr>
          <w:rFonts w:hint="default" w:hAnsi="宋体" w:eastAsia="宋体" w:cs="宋体"/>
          <w:sz w:val="24"/>
          <w:szCs w:val="24"/>
          <w:highlight w:val="none"/>
        </w:rPr>
      </w:pPr>
      <w:r>
        <w:rPr>
          <w:rFonts w:hAnsi="宋体" w:eastAsia="宋体" w:cs="宋体"/>
          <w:sz w:val="24"/>
          <w:szCs w:val="24"/>
          <w:highlight w:val="none"/>
        </w:rPr>
        <w:t xml:space="preserve">单位法定代表人或授权委托人：（签字或盖章）</w:t>
      </w:r>
      <w:r/>
    </w:p>
    <w:p>
      <w:pPr>
        <w:pStyle w:val="962"/>
        <w:ind w:firstLine="0"/>
        <w:jc w:val="center"/>
        <w:spacing w:line="360" w:lineRule="auto"/>
        <w:rPr>
          <w:rFonts w:ascii="宋体" w:hAnsi="宋体" w:eastAsia="宋体" w:cs="宋体"/>
          <w:b/>
          <w:sz w:val="30"/>
          <w:szCs w:val="30"/>
          <w:highlight w:val="none"/>
        </w:rPr>
      </w:pPr>
      <w:r>
        <w:rPr>
          <w:rFonts w:hint="eastAsia" w:ascii="宋体" w:hAnsi="宋体" w:eastAsia="宋体" w:cs="宋体"/>
          <w:b/>
          <w:sz w:val="21"/>
          <w:szCs w:val="21"/>
          <w:highlight w:val="none"/>
        </w:rPr>
        <w:br w:type="page" w:clear="all"/>
      </w:r>
      <w:bookmarkStart w:id="22" w:name="_Toc142194267"/>
      <w:r>
        <w:rPr>
          <w:rFonts w:hint="eastAsia" w:ascii="宋体" w:hAnsi="宋体" w:eastAsia="宋体" w:cs="宋体"/>
          <w:b/>
          <w:bCs/>
          <w:sz w:val="30"/>
          <w:szCs w:val="30"/>
          <w:highlight w:val="none"/>
        </w:rPr>
        <w:t xml:space="preserve">二、</w:t>
      </w:r>
      <w:bookmarkEnd w:id="22"/>
      <w:r>
        <w:rPr>
          <w:rFonts w:hint="eastAsia" w:ascii="宋体" w:hAnsi="宋体" w:eastAsia="宋体" w:cs="宋体"/>
          <w:b/>
          <w:sz w:val="30"/>
          <w:szCs w:val="30"/>
          <w:highlight w:val="none"/>
        </w:rPr>
        <w:t xml:space="preserve">法人授权委托书</w:t>
      </w:r>
      <w:r/>
    </w:p>
    <w:p>
      <w:pPr>
        <w:pStyle w:val="962"/>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本授权委托书声明：我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（姓名）系</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（投标单位名称）的法定代表人，现授权委托</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单位名称）的</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（姓名）为我公司授权委托人（即代理人），以本公司的名义参加苏州海企国际工程咨询有限公司组织实施的编号为</w:t>
      </w:r>
      <w:r>
        <w:rPr>
          <w:rFonts w:hint="eastAsia" w:ascii="宋体" w:hAnsi="宋体" w:eastAsia="宋体" w:cs="宋体"/>
          <w:szCs w:val="24"/>
          <w:highlight w:val="none"/>
          <w:u w:val="single"/>
        </w:rPr>
        <w:t xml:space="preserve">  （项目编号）   </w:t>
      </w:r>
      <w:r>
        <w:rPr>
          <w:rFonts w:hint="eastAsia" w:ascii="宋体" w:hAnsi="宋体" w:eastAsia="宋体" w:cs="宋体"/>
          <w:szCs w:val="24"/>
          <w:highlight w:val="none"/>
        </w:rPr>
        <w:t xml:space="preserve">号的 </w:t>
      </w:r>
      <w:r>
        <w:rPr>
          <w:rFonts w:hint="eastAsia" w:ascii="宋体" w:hAnsi="宋体" w:eastAsia="宋体" w:cs="宋体"/>
          <w:szCs w:val="24"/>
          <w:highlight w:val="none"/>
          <w:u w:val="single"/>
        </w:rPr>
        <w:t xml:space="preserve">   （项目名称）  </w:t>
      </w:r>
      <w:r>
        <w:rPr>
          <w:rFonts w:hint="eastAsia" w:ascii="宋体" w:hAnsi="宋体" w:eastAsia="宋体" w:cs="宋体"/>
          <w:szCs w:val="24"/>
          <w:highlight w:val="none"/>
        </w:rPr>
        <w:t xml:space="preserve">招标活动。代理人在开标、评标、合同谈判过程中所签署的一切文件和处理与这有关的一切事务，我均予以承认。</w:t>
      </w:r>
      <w:r/>
    </w:p>
    <w:p>
      <w:pPr>
        <w:pStyle w:val="962"/>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962"/>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代理人无转委托权。特此委托。</w:t>
      </w:r>
      <w:r/>
    </w:p>
    <w:p>
      <w:pPr>
        <w:pStyle w:val="96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w:t>
      </w:r>
      <w:r/>
    </w:p>
    <w:p>
      <w:pPr>
        <w:pStyle w:val="96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投标单位：（公章）</w:t>
      </w:r>
      <w:r/>
    </w:p>
    <w:p>
      <w:pPr>
        <w:pStyle w:val="96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法定代表人：（签字或盖章）</w:t>
      </w:r>
      <w:r/>
    </w:p>
    <w:p>
      <w:pPr>
        <w:pStyle w:val="962"/>
        <w:ind w:firstLine="0"/>
        <w:spacing w:line="360" w:lineRule="auto"/>
        <w:rPr>
          <w:rFonts w:ascii="宋体" w:hAnsi="宋体" w:eastAsia="宋体" w:cs="宋体"/>
          <w:sz w:val="21"/>
          <w:highlight w:val="none"/>
        </w:rPr>
      </w:pPr>
      <w:r>
        <w:rPr>
          <w:rFonts w:hint="eastAsia" w:ascii="宋体" w:hAnsi="宋体" w:eastAsia="宋体" w:cs="宋体"/>
          <w:szCs w:val="24"/>
          <w:highlight w:val="none"/>
        </w:rPr>
        <w:t xml:space="preserve">代理人：（签字）</w:t>
      </w:r>
      <w:r>
        <w:rPr>
          <w:rFonts w:hint="eastAsia" w:ascii="宋体" w:hAnsi="宋体" w:eastAsia="宋体" w:cs="宋体"/>
          <w:sz w:val="21"/>
          <w:highlight w:val="none"/>
        </w:rPr>
        <w:t xml:space="preserve"> </w:t>
      </w:r>
      <w:r/>
    </w:p>
    <w:p>
      <w:pPr>
        <w:pStyle w:val="96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日期：       年    月     日</w:t>
      </w:r>
      <w:r/>
    </w:p>
    <w:p>
      <w:pPr>
        <w:pStyle w:val="96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62"/>
        <w:ind w:firstLine="0"/>
        <w:jc w:val="center"/>
        <w:spacing w:line="360" w:lineRule="auto"/>
        <w:rPr>
          <w:rFonts w:ascii="宋体" w:hAnsi="宋体" w:eastAsia="宋体" w:cs="宋体"/>
          <w:szCs w:val="24"/>
          <w:highlight w:val="none"/>
        </w:rPr>
      </w:pPr>
      <w:r/>
      <w:bookmarkStart w:id="23" w:name="_Toc142194268"/>
      <w:r>
        <w:rPr>
          <w:rFonts w:hint="eastAsia" w:ascii="宋体" w:hAnsi="宋体" w:eastAsia="宋体" w:cs="宋体"/>
          <w:b/>
          <w:bCs/>
          <w:sz w:val="30"/>
          <w:szCs w:val="30"/>
          <w:highlight w:val="none"/>
        </w:rPr>
        <w:br w:type="page" w:clear="all"/>
      </w:r>
      <w:r>
        <w:rPr>
          <w:rFonts w:hint="eastAsia" w:ascii="宋体" w:hAnsi="宋体" w:eastAsia="宋体" w:cs="宋体"/>
          <w:b/>
          <w:bCs/>
          <w:sz w:val="30"/>
          <w:szCs w:val="30"/>
          <w:highlight w:val="none"/>
        </w:rPr>
        <w:t xml:space="preserve">三、</w:t>
      </w:r>
      <w:bookmarkEnd w:id="23"/>
      <w:r>
        <w:rPr>
          <w:rFonts w:hint="eastAsia" w:ascii="宋体" w:hAnsi="宋体" w:eastAsia="宋体" w:cs="宋体"/>
          <w:b/>
          <w:bCs/>
          <w:sz w:val="30"/>
          <w:szCs w:val="30"/>
          <w:highlight w:val="none"/>
        </w:rPr>
        <w:t xml:space="preserve">投标报价表</w:t>
      </w:r>
      <w:r>
        <w:rPr>
          <w:rFonts w:hint="eastAsia" w:ascii="宋体" w:hAnsi="宋体" w:eastAsia="宋体" w:cs="宋体"/>
          <w:szCs w:val="24"/>
          <w:highlight w:val="non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招标编号：         </w:t>
      </w:r>
      <w:r/>
    </w:p>
    <w:tbl>
      <w:tblPr>
        <w:tblStyle w:val="96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投标总报价（元）</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服务期限</w:t>
            </w:r>
            <w:r/>
          </w:p>
        </w:tc>
      </w:tr>
      <w:tr>
        <w:trPr>
          <w:cantSplit/>
          <w:trHeight w:val="10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567"/>
        </w:trPr>
        <w:tc>
          <w:tcPr>
            <w:gridSpan w:val="2"/>
            <w:tcBorders>
              <w:top w:val="single" w:color="auto" w:sz="4" w:space="0"/>
              <w:left w:val="single" w:color="auto" w:sz="4" w:space="0"/>
              <w:bottom w:val="single" w:color="auto" w:sz="4" w:space="0"/>
              <w:right w:val="single" w:color="auto" w:sz="4" w:space="0"/>
            </w:tcBorders>
            <w:tcW w:w="2043" w:type="dxa"/>
            <w:vAlign w:val="bottom"/>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企业规模</w:t>
            </w:r>
            <w:r/>
          </w:p>
        </w:tc>
        <w:tc>
          <w:tcPr>
            <w:gridSpan w:val="3"/>
            <w:tcBorders>
              <w:top w:val="single" w:color="auto" w:sz="4" w:space="0"/>
              <w:left w:val="single" w:color="auto" w:sz="4" w:space="0"/>
              <w:bottom w:val="single" w:color="auto" w:sz="4" w:space="0"/>
              <w:right w:val="single" w:color="auto" w:sz="4" w:space="0"/>
            </w:tcBorders>
            <w:tcW w:w="7440" w:type="dxa"/>
            <w:vAlign w:val="bottom"/>
            <w:textDirection w:val="lrTb"/>
            <w:noWrap w:val="false"/>
          </w:tcPr>
          <w:p>
            <w:pPr>
              <w:spacing w:line="360" w:lineRule="auto"/>
              <w:rPr>
                <w:rFonts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残疾人企业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监狱企业      </w:t>
            </w:r>
            <w:r/>
          </w:p>
        </w:tc>
      </w:tr>
    </w:tbl>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投标单位（盖公章）：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line="360" w:lineRule="auto"/>
        <w:rPr>
          <w:rFonts w:ascii="宋体" w:hAnsi="宋体" w:eastAsia="宋体" w:cs="宋体"/>
          <w:b/>
          <w:sz w:val="24"/>
          <w:szCs w:val="24"/>
          <w:highlight w:val="none"/>
          <w:u w:val="single"/>
        </w:rPr>
      </w:pPr>
      <w:r/>
      <w:bookmarkStart w:id="24" w:name="_Toc142194270"/>
      <w:r>
        <w:rPr>
          <w:rFonts w:hint="eastAsia" w:ascii="宋体" w:hAnsi="宋体" w:eastAsia="宋体" w:cs="宋体"/>
          <w:b/>
          <w:sz w:val="24"/>
          <w:szCs w:val="24"/>
          <w:highlight w:val="none"/>
          <w:u w:val="single"/>
        </w:rPr>
        <w:t xml:space="preserve">注：1、本表中的报价应提供包括高速大队警力投送服务、车辆、人工、劳保、车辆机燃油费、车辆日常维修保养费用、车辆保险费用（交通强制险、商业险、第三者责任险、不计免赔险、车损险、车上乘客伤害险车辆审验费用等）、路桥费、停车费劳务费用、驾驶人员保险费用、驾驶人员体检费用、利润、税金、与投标单位有关的保险费、政策性文件规定的各项应有费用。</w:t>
      </w:r>
      <w:r/>
    </w:p>
    <w:p>
      <w:pPr>
        <w:spacing w:line="360" w:lineRule="auto"/>
        <w:rPr>
          <w:rFonts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2、报价金额全部采取人民币表示，投标报价精确到分。</w:t>
      </w:r>
      <w:r/>
    </w:p>
    <w:p>
      <w:pPr>
        <w:pStyle w:val="962"/>
        <w:ind w:firstLine="0"/>
        <w:jc w:val="center"/>
        <w:spacing w:line="360" w:lineRule="auto"/>
        <w:rPr>
          <w:rFonts w:ascii="宋体" w:hAnsi="宋体" w:eastAsia="宋体" w:cs="宋体"/>
          <w:b/>
          <w:szCs w:val="24"/>
          <w:highlight w:val="none"/>
        </w:rPr>
      </w:pPr>
      <w:r>
        <w:rPr>
          <w:rFonts w:hint="eastAsia" w:hAnsi="宋体" w:eastAsia="宋体" w:cs="宋体"/>
          <w:b/>
          <w:bCs/>
          <w:szCs w:val="24"/>
          <w:highlight w:val="none"/>
        </w:rPr>
        <w:br w:type="page" w:clear="all"/>
      </w:r>
      <w:r>
        <w:rPr>
          <w:rFonts w:hint="eastAsia" w:ascii="宋体" w:hAnsi="宋体" w:eastAsia="宋体" w:cs="宋体"/>
          <w:b/>
          <w:bCs/>
          <w:sz w:val="30"/>
          <w:szCs w:val="30"/>
          <w:highlight w:val="none"/>
        </w:rPr>
        <w:t xml:space="preserve">四、分项报价明细表</w:t>
      </w:r>
      <w:r/>
    </w:p>
    <w:p>
      <w:pPr>
        <w:jc w:val="left"/>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招标编号： </w:t>
      </w:r>
      <w:r/>
    </w:p>
    <w:tbl>
      <w:tblPr>
        <w:tblStyle w:val="96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3120"/>
        <w:gridCol w:w="1451"/>
        <w:gridCol w:w="2203"/>
        <w:gridCol w:w="1857"/>
      </w:tblGrid>
      <w:tr>
        <w:trPr/>
        <w:tc>
          <w:tcPr>
            <w:tcW w:w="718" w:type="pct"/>
            <w:textDirection w:val="lrTb"/>
            <w:noWrap w:val="false"/>
          </w:tcPr>
          <w:p>
            <w:pPr>
              <w:jc w:val="center"/>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序号</w:t>
            </w:r>
            <w:r/>
          </w:p>
        </w:tc>
        <w:tc>
          <w:tcPr>
            <w:tcW w:w="1548" w:type="pct"/>
            <w:textDirection w:val="lrTb"/>
            <w:noWrap w:val="false"/>
          </w:tcPr>
          <w:p>
            <w:pPr>
              <w:jc w:val="center"/>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标的物名称</w:t>
            </w:r>
            <w:r/>
          </w:p>
        </w:tc>
        <w:tc>
          <w:tcPr>
            <w:tcW w:w="720" w:type="pct"/>
            <w:textDirection w:val="lrTb"/>
            <w:noWrap w:val="false"/>
          </w:tcPr>
          <w:p>
            <w:pPr>
              <w:jc w:val="center"/>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数量</w:t>
            </w:r>
            <w:r/>
          </w:p>
        </w:tc>
        <w:tc>
          <w:tcPr>
            <w:tcW w:w="1093" w:type="pct"/>
            <w:textDirection w:val="lrTb"/>
            <w:noWrap w:val="false"/>
          </w:tcPr>
          <w:p>
            <w:pPr>
              <w:jc w:val="center"/>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单价（元）</w:t>
            </w:r>
            <w:r/>
          </w:p>
        </w:tc>
        <w:tc>
          <w:tcPr>
            <w:tcW w:w="918" w:type="pct"/>
            <w:textDirection w:val="lrTb"/>
            <w:noWrap w:val="false"/>
          </w:tcPr>
          <w:p>
            <w:pPr>
              <w:jc w:val="center"/>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总价（元）</w:t>
            </w:r>
            <w:r/>
          </w:p>
        </w:tc>
      </w:tr>
      <w:tr>
        <w:trPr/>
        <w:tc>
          <w:tcPr>
            <w:tcW w:w="71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154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720"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1093"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91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r>
      <w:tr>
        <w:trPr/>
        <w:tc>
          <w:tcPr>
            <w:tcW w:w="71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154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720"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1093"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91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r>
      <w:tr>
        <w:trPr/>
        <w:tc>
          <w:tcPr>
            <w:tcW w:w="71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154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720"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1093"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91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r>
      <w:tr>
        <w:trPr/>
        <w:tc>
          <w:tcPr>
            <w:tcW w:w="718" w:type="pct"/>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r>
            <w:r/>
          </w:p>
        </w:tc>
        <w:tc>
          <w:tcPr>
            <w:tcW w:w="1548" w:type="pct"/>
            <w:vAlign w:val="center"/>
            <w:textDirection w:val="lrTb"/>
            <w:noWrap w:val="false"/>
          </w:tcPr>
          <w:p>
            <w:pPr>
              <w:jc w:val="center"/>
              <w:spacing w:line="360" w:lineRule="auto"/>
              <w:widowControl/>
              <w:rPr>
                <w:rFonts w:ascii="宋体" w:hAnsi="宋体" w:eastAsia="宋体"/>
                <w:sz w:val="24"/>
                <w:szCs w:val="24"/>
                <w:highlight w:val="none"/>
              </w:rPr>
            </w:pPr>
            <w:r>
              <w:rPr>
                <w:rFonts w:ascii="宋体" w:hAnsi="宋体" w:eastAsia="宋体"/>
                <w:sz w:val="24"/>
                <w:szCs w:val="24"/>
                <w:highlight w:val="none"/>
              </w:rPr>
            </w:r>
            <w:r/>
          </w:p>
        </w:tc>
        <w:tc>
          <w:tcPr>
            <w:tcW w:w="720"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1093"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91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r>
      <w:tr>
        <w:trPr/>
        <w:tc>
          <w:tcPr>
            <w:tcW w:w="718" w:type="pct"/>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r>
            <w:r/>
          </w:p>
        </w:tc>
        <w:tc>
          <w:tcPr>
            <w:tcW w:w="1548" w:type="pct"/>
            <w:vAlign w:val="center"/>
            <w:textDirection w:val="lrTb"/>
            <w:noWrap w:val="false"/>
          </w:tcPr>
          <w:p>
            <w:pPr>
              <w:jc w:val="center"/>
              <w:spacing w:line="360" w:lineRule="auto"/>
              <w:widowControl/>
              <w:rPr>
                <w:rFonts w:ascii="宋体" w:hAnsi="宋体" w:eastAsia="宋体"/>
                <w:sz w:val="24"/>
                <w:szCs w:val="24"/>
                <w:highlight w:val="none"/>
              </w:rPr>
            </w:pPr>
            <w:r>
              <w:rPr>
                <w:rFonts w:ascii="宋体" w:hAnsi="宋体" w:eastAsia="宋体"/>
                <w:sz w:val="24"/>
                <w:szCs w:val="24"/>
                <w:highlight w:val="none"/>
              </w:rPr>
            </w:r>
            <w:r/>
          </w:p>
        </w:tc>
        <w:tc>
          <w:tcPr>
            <w:tcW w:w="720"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1093"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91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r>
      <w:tr>
        <w:trPr/>
        <w:tc>
          <w:tcPr>
            <w:tcW w:w="718" w:type="pct"/>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r>
            <w:r/>
          </w:p>
        </w:tc>
        <w:tc>
          <w:tcPr>
            <w:tcW w:w="1548" w:type="pct"/>
            <w:vAlign w:val="center"/>
            <w:textDirection w:val="lrTb"/>
            <w:noWrap w:val="false"/>
          </w:tcPr>
          <w:p>
            <w:pPr>
              <w:jc w:val="center"/>
              <w:spacing w:line="360" w:lineRule="auto"/>
              <w:widowControl/>
              <w:rPr>
                <w:rFonts w:ascii="宋体" w:hAnsi="宋体" w:eastAsia="宋体"/>
                <w:sz w:val="24"/>
                <w:szCs w:val="24"/>
                <w:highlight w:val="none"/>
              </w:rPr>
            </w:pPr>
            <w:r>
              <w:rPr>
                <w:rFonts w:ascii="宋体" w:hAnsi="宋体" w:eastAsia="宋体"/>
                <w:sz w:val="24"/>
                <w:szCs w:val="24"/>
                <w:highlight w:val="none"/>
              </w:rPr>
            </w:r>
            <w:r/>
          </w:p>
        </w:tc>
        <w:tc>
          <w:tcPr>
            <w:tcW w:w="720"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1093"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c>
          <w:tcPr>
            <w:tcW w:w="918" w:type="pct"/>
            <w:vAlign w:val="center"/>
            <w:textDirection w:val="lrTb"/>
            <w:noWrap w:val="false"/>
          </w:tcPr>
          <w:p>
            <w:pPr>
              <w:jc w:val="center"/>
              <w:spacing w:line="440" w:lineRule="exact"/>
              <w:rPr>
                <w:rFonts w:ascii="宋体" w:hAnsi="宋体" w:eastAsia="宋体"/>
                <w:sz w:val="24"/>
                <w:szCs w:val="24"/>
                <w:highlight w:val="none"/>
              </w:rPr>
            </w:pPr>
            <w:r>
              <w:rPr>
                <w:rFonts w:ascii="宋体" w:hAnsi="宋体" w:eastAsia="宋体"/>
                <w:sz w:val="24"/>
                <w:szCs w:val="24"/>
                <w:highlight w:val="none"/>
              </w:rPr>
            </w:r>
            <w:r/>
          </w:p>
        </w:tc>
      </w:tr>
      <w:tr>
        <w:trPr/>
        <w:tc>
          <w:tcPr>
            <w:gridSpan w:val="5"/>
            <w:tcW w:w="5000" w:type="pct"/>
            <w:vAlign w:val="center"/>
            <w:textDirection w:val="lrTb"/>
            <w:noWrap w:val="false"/>
          </w:tcPr>
          <w:p>
            <w:pPr>
              <w:jc w:val="left"/>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合计：</w:t>
            </w:r>
            <w:r/>
          </w:p>
        </w:tc>
      </w:tr>
    </w:tbl>
    <w:p>
      <w:pPr>
        <w:ind w:right="-200"/>
        <w:jc w:val="right"/>
        <w:rPr>
          <w:rFonts w:ascii="宋体" w:hAnsi="宋体" w:eastAsia="宋体" w:cs="宋体"/>
          <w:sz w:val="24"/>
          <w:szCs w:val="24"/>
          <w:highlight w:val="none"/>
        </w:rPr>
      </w:pPr>
      <w:r>
        <w:rPr>
          <w:rFonts w:ascii="宋体" w:hAnsi="宋体" w:eastAsia="宋体" w:cs="宋体"/>
          <w:sz w:val="24"/>
          <w:szCs w:val="24"/>
          <w:highlight w:val="none"/>
        </w:rPr>
      </w:r>
      <w:r/>
    </w:p>
    <w:p>
      <w:pPr>
        <w:ind w:right="-200"/>
        <w:jc w:val="right"/>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投标单位（盖公章）：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71"/>
        <w:ind w:firstLine="480"/>
        <w:spacing w:line="360" w:lineRule="auto"/>
        <w:rPr>
          <w:rFonts w:hAnsi="宋体" w:eastAsia="宋体" w:cs="宋体"/>
          <w:sz w:val="24"/>
          <w:szCs w:val="24"/>
          <w:highlight w:val="none"/>
        </w:rPr>
      </w:pPr>
      <w:r>
        <w:rPr>
          <w:rFonts w:hAnsi="宋体" w:eastAsia="宋体" w:cs="宋体"/>
          <w:sz w:val="24"/>
          <w:szCs w:val="24"/>
          <w:highlight w:val="none"/>
        </w:rPr>
      </w:r>
      <w:r/>
    </w:p>
    <w:p>
      <w:pPr>
        <w:pStyle w:val="971"/>
        <w:spacing w:line="360" w:lineRule="auto"/>
        <w:rPr>
          <w:rFonts w:hAnsi="宋体" w:eastAsia="宋体" w:cs="宋体"/>
          <w:sz w:val="24"/>
          <w:szCs w:val="24"/>
          <w:highlight w:val="none"/>
        </w:rPr>
      </w:pPr>
      <w:r>
        <w:rPr>
          <w:rFonts w:hint="eastAsia" w:hAnsi="宋体" w:eastAsia="宋体" w:cs="宋体"/>
          <w:szCs w:val="24"/>
          <w:highlight w:val="none"/>
        </w:rPr>
        <w:t xml:space="preserve">注：</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1、本表中的合计金额应与《开标一览表》中金额一致。</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2、分项报价、合计均须以人民币元表示。</w:t>
      </w:r>
      <w:r/>
    </w:p>
    <w:p>
      <w:pPr>
        <w:rPr>
          <w:rFonts w:ascii="宋体" w:hAnsi="宋体" w:cs="宋体"/>
          <w:b/>
          <w:szCs w:val="21"/>
          <w:highlight w:val="none"/>
        </w:rPr>
      </w:pPr>
      <w:r>
        <w:rPr>
          <w:rFonts w:ascii="宋体" w:hAnsi="宋体" w:cs="宋体"/>
          <w:b/>
          <w:szCs w:val="21"/>
          <w:highlight w:val="none"/>
        </w:rPr>
      </w:r>
      <w:r/>
    </w:p>
    <w:p>
      <w:pPr>
        <w:pStyle w:val="1041"/>
        <w:ind w:firstLine="602"/>
        <w:jc w:val="center"/>
        <w:spacing w:line="360" w:lineRule="auto"/>
        <w:rPr>
          <w:rFonts w:hAnsi="宋体" w:eastAsia="宋体" w:cs="宋体"/>
          <w:b/>
          <w:sz w:val="30"/>
          <w:szCs w:val="30"/>
          <w:highlight w:val="none"/>
        </w:rPr>
      </w:pPr>
      <w:r>
        <w:rPr>
          <w:rFonts w:hint="eastAsia" w:hAnsi="宋体" w:eastAsia="宋体" w:cs="宋体"/>
          <w:b/>
          <w:sz w:val="30"/>
          <w:szCs w:val="30"/>
          <w:highlight w:val="none"/>
        </w:rPr>
        <w:t xml:space="preserve"> </w:t>
      </w:r>
      <w:r/>
    </w:p>
    <w:p>
      <w:pPr>
        <w:rPr>
          <w:rFonts w:hAnsi="宋体" w:eastAsia="宋体" w:cs="宋体"/>
          <w:b/>
          <w:sz w:val="30"/>
          <w:szCs w:val="30"/>
          <w:highlight w:val="none"/>
        </w:rPr>
      </w:pPr>
      <w:r>
        <w:rPr>
          <w:rFonts w:hint="eastAsia" w:hAnsi="宋体" w:eastAsia="宋体" w:cs="宋体"/>
          <w:b/>
          <w:sz w:val="30"/>
          <w:szCs w:val="30"/>
          <w:highlight w:val="none"/>
        </w:rPr>
        <w:br w:type="page" w:clear="all"/>
      </w:r>
      <w:r/>
    </w:p>
    <w:p>
      <w:pPr>
        <w:pStyle w:val="1041"/>
        <w:ind w:firstLine="602"/>
        <w:jc w:val="center"/>
        <w:spacing w:line="360" w:lineRule="auto"/>
        <w:rPr>
          <w:rFonts w:hAnsi="宋体" w:eastAsia="宋体" w:cs="宋体"/>
          <w:b/>
          <w:spacing w:val="20"/>
          <w:sz w:val="24"/>
          <w:szCs w:val="24"/>
          <w:highlight w:val="none"/>
        </w:rPr>
      </w:pPr>
      <w:r>
        <w:rPr>
          <w:rFonts w:hint="eastAsia" w:hAnsi="宋体" w:eastAsia="宋体" w:cs="宋体"/>
          <w:b/>
          <w:sz w:val="30"/>
          <w:szCs w:val="30"/>
          <w:highlight w:val="none"/>
        </w:rPr>
        <w:t xml:space="preserve">五、服务要求及</w:t>
      </w:r>
      <w:r>
        <w:rPr>
          <w:rFonts w:hint="eastAsia" w:hAnsi="宋体" w:eastAsia="宋体" w:cs="宋体"/>
          <w:b/>
          <w:bCs/>
          <w:sz w:val="30"/>
          <w:szCs w:val="30"/>
          <w:highlight w:val="none"/>
        </w:rPr>
        <w:t xml:space="preserve">商务条款偏离表</w:t>
      </w:r>
      <w:r/>
    </w:p>
    <w:p>
      <w:pPr>
        <w:jc w:val="center"/>
        <w:keepLines/>
        <w:keepNext/>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服务要求偏离表</w:t>
      </w:r>
      <w:r/>
    </w:p>
    <w:p>
      <w:pPr>
        <w:pStyle w:val="962"/>
        <w:ind w:firstLine="0"/>
        <w:spacing w:line="360" w:lineRule="auto"/>
        <w:tabs>
          <w:tab w:val="left" w:pos="7560" w:leader="none"/>
        </w:tabs>
        <w:rPr>
          <w:rFonts w:ascii="宋体" w:hAnsi="宋体" w:eastAsia="宋体" w:cs="宋体"/>
          <w:szCs w:val="24"/>
          <w:highlight w:val="none"/>
        </w:rPr>
      </w:pPr>
      <w:r>
        <w:rPr>
          <w:rFonts w:hint="eastAsia" w:ascii="宋体" w:hAnsi="宋体" w:eastAsia="宋体" w:cs="宋体"/>
          <w:szCs w:val="24"/>
          <w:highlight w:val="none"/>
          <w:lang w:val="zh-CN"/>
        </w:rPr>
        <w:t xml:space="preserve">招标编号∶ </w:t>
      </w:r>
      <w:r>
        <w:rPr>
          <w:rFonts w:hint="eastAsia" w:ascii="宋体" w:hAnsi="宋体" w:eastAsia="宋体" w:cs="宋体"/>
          <w:szCs w:val="24"/>
          <w:highlight w:val="none"/>
        </w:rPr>
        <w:t xml:space="preserve">                                </w:t>
      </w:r>
      <w:r/>
    </w:p>
    <w:tbl>
      <w:tblPr>
        <w:tblStyle w:val="9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096"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项      目</w:t>
            </w:r>
            <w:r/>
          </w:p>
        </w:tc>
        <w:tc>
          <w:tcPr>
            <w:tcW w:w="2546"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服务要求</w:t>
            </w:r>
            <w:r/>
          </w:p>
        </w:tc>
        <w:tc>
          <w:tcPr>
            <w:tcW w:w="2467"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投标响应</w:t>
            </w:r>
            <w:r/>
          </w:p>
        </w:tc>
        <w:tc>
          <w:tcPr>
            <w:tcW w:w="1805"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tc>
          <w:tcPr>
            <w:tcW w:w="916"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96"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546"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67"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096"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546"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67"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096"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546"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67"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096"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546"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67"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096"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546"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67"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tc>
      </w:tr>
    </w:tbl>
    <w:p>
      <w:pPr>
        <w:spacing w:line="380" w:lineRule="exact"/>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投标单位提交的投标文件应在本表中将投标文件实际响应的服务与招标文件的服务部分进行逐项对应列出对比，并在“偏离说明”项下填写以下内容：优于的，填写“正偏离”；符合的，填写“无偏离”；低于的，填写“负偏离”。</w:t>
      </w:r>
      <w:r/>
    </w:p>
    <w:p>
      <w:pPr>
        <w:spacing w:line="3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2.若事项较多，投标单位可根据投标内容的实际情况另纸说明。</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jc w:val="left"/>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日期：    年     月    日</w:t>
      </w:r>
      <w:r/>
    </w:p>
    <w:p>
      <w:pPr>
        <w:jc w:val="center"/>
        <w:keepLines/>
        <w:keepNext/>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商务条款偏离表</w:t>
      </w:r>
      <w:r/>
    </w:p>
    <w:p>
      <w:pPr>
        <w:pStyle w:val="962"/>
        <w:ind w:firstLine="0"/>
        <w:spacing w:line="360" w:lineRule="auto"/>
        <w:tabs>
          <w:tab w:val="left" w:pos="7560" w:leader="none"/>
        </w:tabs>
        <w:rPr>
          <w:rFonts w:ascii="宋体" w:hAnsi="宋体" w:eastAsia="宋体" w:cs="宋体"/>
          <w:szCs w:val="24"/>
          <w:highlight w:val="none"/>
        </w:rPr>
      </w:pPr>
      <w:r>
        <w:rPr>
          <w:rFonts w:hint="eastAsia" w:ascii="宋体" w:hAnsi="宋体" w:eastAsia="宋体" w:cs="宋体"/>
          <w:szCs w:val="24"/>
          <w:highlight w:val="none"/>
          <w:lang w:val="zh-CN"/>
        </w:rPr>
        <w:t xml:space="preserve">招标编号∶        </w:t>
      </w:r>
      <w:r>
        <w:rPr>
          <w:rFonts w:hint="eastAsia" w:ascii="宋体" w:hAnsi="宋体" w:eastAsia="宋体" w:cs="宋体"/>
          <w:szCs w:val="24"/>
          <w:highlight w:val="none"/>
        </w:rPr>
        <w:t xml:space="preserve">                           </w:t>
      </w:r>
      <w:r/>
    </w:p>
    <w:tbl>
      <w:tblPr>
        <w:tblStyle w:val="960"/>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Borders>
              <w:top w:val="single" w:color="auto" w:sz="8" w:space="0"/>
              <w:left w:val="single" w:color="auto" w:sz="8" w:space="0"/>
              <w:bottom w:val="single" w:color="auto" w:sz="8" w:space="0"/>
              <w:right w:val="single" w:color="auto" w:sz="8" w:space="0"/>
            </w:tcBorders>
            <w:tcW w:w="792"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3199"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2000"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13"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bCs/>
                <w:sz w:val="24"/>
                <w:szCs w:val="24"/>
                <w:highlight w:val="none"/>
              </w:rPr>
            </w:pPr>
            <w:r>
              <w:rPr>
                <w:rFonts w:hint="eastAsia" w:ascii="宋体" w:hAnsi="宋体" w:eastAsia="宋体" w:cs="宋体"/>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bl>
    <w:p>
      <w:pPr>
        <w:spacing w:line="380" w:lineRule="exact"/>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投标单位提交的投标文件应在本表中将投标文件实际响应的商务部分与招标文件的商务部分进行逐项对应列出对比，并在“偏离说明”项下填写以下内容：优于的，填写“正偏离”；符合的，填写“无偏离”；低于的，填写“负偏离”。</w:t>
      </w:r>
      <w:r/>
    </w:p>
    <w:p>
      <w:pPr>
        <w:spacing w:line="3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2.若事项较多，投标单位可根据投标内容的实际情况另纸说明。</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widowControl/>
        <w:rPr>
          <w:rFonts w:ascii="宋体" w:hAnsi="宋体" w:eastAsia="宋体" w:cs="宋体"/>
          <w:b/>
          <w:bCs/>
          <w:sz w:val="30"/>
          <w:szCs w:val="30"/>
          <w:highlight w:val="none"/>
        </w:rPr>
      </w:pPr>
      <w:r>
        <w:rPr>
          <w:rFonts w:hint="eastAsia" w:ascii="宋体" w:hAnsi="宋体" w:eastAsia="宋体" w:cs="宋体"/>
          <w:b/>
          <w:bCs/>
          <w:sz w:val="30"/>
          <w:szCs w:val="30"/>
          <w:highlight w:val="none"/>
        </w:rPr>
        <w:t xml:space="preserve">六、项目服务方案</w:t>
      </w:r>
      <w:r/>
    </w:p>
    <w:tbl>
      <w:tblPr>
        <w:tblStyle w:val="9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1096"/>
        </w:trPr>
        <w:tc>
          <w:tcPr>
            <w:tcW w:w="9830" w:type="dxa"/>
            <w:textDirection w:val="lrTb"/>
            <w:noWrap w:val="false"/>
          </w:tcPr>
          <w:p>
            <w:pPr>
              <w:rPr>
                <w:rFonts w:ascii="宋体" w:hAnsi="宋体" w:eastAsia="宋体" w:cs="宋体"/>
                <w:b/>
                <w:sz w:val="24"/>
                <w:highlight w:val="none"/>
              </w:rPr>
            </w:pPr>
            <w:r>
              <w:rPr>
                <w:rFonts w:hint="eastAsia" w:ascii="宋体" w:hAnsi="宋体" w:eastAsia="宋体" w:cs="宋体"/>
                <w:b/>
                <w:sz w:val="24"/>
                <w:highlight w:val="none"/>
              </w:rPr>
              <w:t xml:space="preserve">提示：1、投标单位应针对本次招标项目特点制定详细的实施方案。</w:t>
            </w:r>
            <w:r/>
          </w:p>
          <w:p>
            <w:pPr>
              <w:rPr>
                <w:rFonts w:ascii="宋体" w:hAnsi="宋体" w:eastAsia="宋体" w:cs="宋体"/>
                <w:b/>
                <w:sz w:val="24"/>
                <w:highlight w:val="none"/>
              </w:rPr>
            </w:pPr>
            <w:r>
              <w:rPr>
                <w:rFonts w:hint="eastAsia" w:ascii="宋体" w:hAnsi="宋体" w:eastAsia="宋体" w:cs="宋体"/>
                <w:b/>
                <w:sz w:val="24"/>
                <w:highlight w:val="none"/>
              </w:rPr>
              <w:t xml:space="preserve">2、供应商可根据自身情况编写，本页不够可另加页附后。</w:t>
            </w:r>
            <w:r/>
          </w:p>
        </w:tc>
      </w:tr>
      <w:tr>
        <w:trPr>
          <w:trHeight w:val="7745"/>
        </w:trPr>
        <w:tc>
          <w:tcPr>
            <w:tcW w:w="9830" w:type="dxa"/>
            <w:textDirection w:val="lrTb"/>
            <w:noWrap w:val="false"/>
          </w:tcPr>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highlight w:val="none"/>
              </w:rPr>
            </w:pPr>
            <w:r>
              <w:rPr>
                <w:rFonts w:ascii="宋体" w:hAnsi="宋体" w:eastAsia="宋体" w:cs="宋体"/>
                <w:highlight w:val="none"/>
              </w:rPr>
            </w:r>
            <w:r/>
          </w:p>
          <w:p>
            <w:pPr>
              <w:pStyle w:val="958"/>
              <w:rPr>
                <w:rFonts w:ascii="宋体" w:hAnsi="宋体" w:eastAsia="宋体" w:cs="宋体"/>
                <w:highlight w:val="none"/>
              </w:rPr>
            </w:pPr>
            <w:r>
              <w:rPr>
                <w:rFonts w:ascii="宋体" w:hAnsi="宋体" w:eastAsia="宋体" w:cs="宋体"/>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hint="eastAsia" w:ascii="宋体" w:hAnsi="宋体" w:eastAsia="宋体" w:cs="宋体"/>
                <w:b/>
                <w:sz w:val="24"/>
                <w:highlight w:val="none"/>
              </w:rPr>
              <w:t xml:space="preserve">单位名称（盖章）： </w:t>
            </w:r>
            <w:r/>
          </w:p>
          <w:p>
            <w:pPr>
              <w:pStyle w:val="958"/>
              <w:rPr>
                <w:rFonts w:ascii="宋体" w:hAnsi="宋体" w:eastAsia="宋体" w:cs="宋体"/>
                <w:highlight w:val="none"/>
              </w:rPr>
            </w:pPr>
            <w:r>
              <w:rPr>
                <w:rFonts w:ascii="宋体" w:hAnsi="宋体" w:eastAsia="宋体" w:cs="宋体"/>
                <w:highlight w:val="none"/>
              </w:rPr>
            </w:r>
            <w:r/>
          </w:p>
        </w:tc>
      </w:tr>
    </w:tbl>
    <w:p>
      <w:pPr>
        <w:pStyle w:val="957"/>
        <w:jc w:val="center"/>
        <w:spacing w:line="360" w:lineRule="auto"/>
        <w:rPr>
          <w:rFonts w:ascii="宋体" w:hAnsi="宋体" w:cs="宋体"/>
          <w:sz w:val="30"/>
          <w:szCs w:val="30"/>
          <w:highlight w:val="none"/>
        </w:rPr>
      </w:pPr>
      <w:r>
        <w:rPr>
          <w:rFonts w:hint="eastAsia" w:ascii="宋体" w:hAnsi="宋体" w:cs="宋体"/>
          <w:highlight w:val="none"/>
        </w:rPr>
        <w:br w:type="page" w:clear="all"/>
      </w:r>
      <w:bookmarkStart w:id="25" w:name="_Toc160701723"/>
      <w:r>
        <w:rPr>
          <w:rFonts w:hint="eastAsia" w:ascii="宋体" w:hAnsi="宋体" w:cs="宋体"/>
          <w:sz w:val="30"/>
          <w:szCs w:val="30"/>
          <w:highlight w:val="none"/>
        </w:rPr>
        <w:t xml:space="preserve">七、项目人员一览表</w:t>
      </w:r>
      <w:bookmarkEnd w:id="25"/>
      <w:r/>
      <w:r/>
    </w:p>
    <w:p>
      <w:pPr>
        <w:spacing w:line="360" w:lineRule="auto"/>
        <w:rPr>
          <w:rFonts w:ascii="宋体" w:hAnsi="宋体" w:eastAsia="宋体" w:cs="宋体"/>
          <w:sz w:val="24"/>
          <w:highlight w:val="none"/>
        </w:rPr>
      </w:pPr>
      <w:r>
        <w:rPr>
          <w:rFonts w:hint="eastAsia" w:ascii="宋体" w:hAnsi="宋体" w:eastAsia="宋体" w:cs="宋体"/>
          <w:b/>
          <w:sz w:val="24"/>
          <w:szCs w:val="24"/>
          <w:highlight w:val="none"/>
        </w:rPr>
        <w:t xml:space="preserve">7.1项目负责人情况一览表</w:t>
      </w:r>
      <w:r>
        <w:rPr>
          <w:rFonts w:hint="eastAsia" w:ascii="宋体" w:hAnsi="宋体" w:eastAsia="宋体" w:cs="宋体"/>
          <w:sz w:val="24"/>
          <w:highlight w:val="none"/>
        </w:rPr>
        <w:t xml:space="preserve"> </w:t>
      </w:r>
      <w:r>
        <w:rPr>
          <w:rFonts w:hint="eastAsia" w:ascii="宋体" w:hAnsi="宋体" w:eastAsia="宋体" w:cs="宋体"/>
          <w:b/>
          <w:bCs/>
          <w:sz w:val="24"/>
          <w:szCs w:val="24"/>
          <w:highlight w:val="none"/>
        </w:rPr>
        <w:t xml:space="preserve"> </w:t>
      </w:r>
      <w:r>
        <w:rPr>
          <w:rFonts w:hint="eastAsia" w:ascii="宋体" w:hAnsi="宋体" w:eastAsia="宋体" w:cs="宋体"/>
          <w:sz w:val="24"/>
          <w:highlight w:val="none"/>
        </w:rPr>
        <w:t xml:space="preserve">  </w:t>
      </w:r>
      <w:r/>
    </w:p>
    <w:tbl>
      <w:tblPr>
        <w:tblStyle w:val="960"/>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1</w:t>
            </w:r>
            <w:r/>
          </w:p>
        </w:tc>
        <w:tc>
          <w:tcPr>
            <w:tcW w:w="1982"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姓      名</w:t>
            </w:r>
            <w:r/>
          </w:p>
        </w:tc>
        <w:tc>
          <w:tcPr>
            <w:gridSpan w:val="2"/>
            <w:tcW w:w="2564" w:type="dxa"/>
            <w:vAlign w:val="center"/>
            <w:textDirection w:val="lrTb"/>
            <w:noWrap w:val="false"/>
          </w:tcPr>
          <w:p>
            <w:pPr>
              <w:pStyle w:val="962"/>
              <w:ind w:firstLine="0"/>
              <w:jc w:val="both"/>
              <w:rPr>
                <w:rFonts w:ascii="宋体" w:hAnsi="宋体" w:eastAsia="宋体" w:cs="宋体"/>
                <w:highlight w:val="none"/>
              </w:rPr>
            </w:pPr>
            <w:r>
              <w:rPr>
                <w:rFonts w:ascii="宋体" w:hAnsi="宋体" w:eastAsia="宋体" w:cs="宋体"/>
                <w:highlight w:val="none"/>
              </w:rPr>
            </w:r>
            <w:r/>
          </w:p>
        </w:tc>
        <w:tc>
          <w:tcPr>
            <w:tcW w:w="1160"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性   别</w:t>
            </w:r>
            <w:r/>
          </w:p>
        </w:tc>
        <w:tc>
          <w:tcPr>
            <w:gridSpan w:val="2"/>
            <w:tcW w:w="3291" w:type="dxa"/>
            <w:vAlign w:val="center"/>
            <w:textDirection w:val="lrTb"/>
            <w:noWrap w:val="false"/>
          </w:tcPr>
          <w:p>
            <w:pPr>
              <w:pStyle w:val="962"/>
              <w:ind w:firstLine="0"/>
              <w:jc w:val="both"/>
              <w:rPr>
                <w:rFonts w:ascii="宋体" w:hAnsi="宋体" w:eastAsia="宋体" w:cs="宋体"/>
                <w:highlight w:val="none"/>
              </w:rPr>
            </w:pPr>
            <w:r>
              <w:rPr>
                <w:rFonts w:ascii="宋体" w:hAnsi="宋体" w:eastAsia="宋体" w:cs="宋体"/>
                <w:highlight w:val="none"/>
              </w:rPr>
            </w:r>
            <w:r/>
          </w:p>
        </w:tc>
      </w:tr>
      <w:tr>
        <w:trPr>
          <w:trHeight w:val="645"/>
        </w:trPr>
        <w:tc>
          <w:tcPr>
            <w:tcW w:w="673"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2</w:t>
            </w:r>
            <w:r/>
          </w:p>
        </w:tc>
        <w:tc>
          <w:tcPr>
            <w:tcW w:w="1982"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身份证号码</w:t>
            </w:r>
            <w:r/>
          </w:p>
        </w:tc>
        <w:tc>
          <w:tcPr>
            <w:gridSpan w:val="3"/>
            <w:tcW w:w="3724" w:type="dxa"/>
            <w:vAlign w:val="center"/>
            <w:textDirection w:val="lrTb"/>
            <w:noWrap w:val="false"/>
          </w:tcPr>
          <w:p>
            <w:pPr>
              <w:pStyle w:val="962"/>
              <w:ind w:firstLine="0"/>
              <w:jc w:val="both"/>
              <w:rPr>
                <w:rFonts w:ascii="宋体" w:hAnsi="宋体" w:eastAsia="宋体" w:cs="宋体"/>
                <w:highlight w:val="none"/>
              </w:rPr>
            </w:pPr>
            <w:r>
              <w:rPr>
                <w:rFonts w:ascii="宋体" w:hAnsi="宋体" w:eastAsia="宋体" w:cs="宋体"/>
                <w:highlight w:val="none"/>
              </w:rPr>
            </w:r>
            <w:r/>
          </w:p>
        </w:tc>
        <w:tc>
          <w:tcPr>
            <w:tcW w:w="1344"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出生年月</w:t>
            </w:r>
            <w:r/>
          </w:p>
        </w:tc>
        <w:tc>
          <w:tcPr>
            <w:tcW w:w="1947"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年   月</w:t>
            </w:r>
            <w:r/>
          </w:p>
        </w:tc>
      </w:tr>
      <w:tr>
        <w:trPr>
          <w:trHeight w:val="645"/>
        </w:trPr>
        <w:tc>
          <w:tcPr>
            <w:tcW w:w="673"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3</w:t>
            </w:r>
            <w:r/>
          </w:p>
        </w:tc>
        <w:tc>
          <w:tcPr>
            <w:gridSpan w:val="2"/>
            <w:tcW w:w="3405"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联系电话：</w:t>
            </w:r>
            <w:r/>
          </w:p>
        </w:tc>
        <w:tc>
          <w:tcPr>
            <w:gridSpan w:val="2"/>
            <w:tcW w:w="2301"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传真：</w:t>
            </w:r>
            <w:r/>
          </w:p>
        </w:tc>
        <w:tc>
          <w:tcPr>
            <w:gridSpan w:val="2"/>
            <w:tcW w:w="3291"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电子邮箱：</w:t>
            </w:r>
            <w:r/>
          </w:p>
        </w:tc>
      </w:tr>
      <w:tr>
        <w:trPr>
          <w:cantSplit/>
          <w:trHeight w:val="645"/>
        </w:trPr>
        <w:tc>
          <w:tcPr>
            <w:tcW w:w="673"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4</w:t>
            </w:r>
            <w:r/>
          </w:p>
        </w:tc>
        <w:tc>
          <w:tcPr>
            <w:gridSpan w:val="6"/>
            <w:tcW w:w="8997"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从事类似项目工作时间：</w:t>
            </w:r>
            <w:r/>
          </w:p>
        </w:tc>
      </w:tr>
      <w:tr>
        <w:trPr>
          <w:cantSplit/>
          <w:trHeight w:val="625"/>
        </w:trPr>
        <w:tc>
          <w:tcPr>
            <w:tcW w:w="673"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5</w:t>
            </w:r>
            <w:r/>
          </w:p>
        </w:tc>
        <w:tc>
          <w:tcPr>
            <w:gridSpan w:val="6"/>
            <w:tcW w:w="8997"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拥有的职称：</w:t>
            </w:r>
            <w:r/>
          </w:p>
        </w:tc>
      </w:tr>
      <w:tr>
        <w:trPr>
          <w:trHeight w:val="2758"/>
        </w:trPr>
        <w:tc>
          <w:tcPr>
            <w:tcW w:w="673" w:type="dxa"/>
            <w:vAlign w:val="center"/>
            <w:textDirection w:val="lrTb"/>
            <w:noWrap w:val="false"/>
          </w:tcPr>
          <w:p>
            <w:pPr>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6</w:t>
            </w:r>
            <w:r/>
          </w:p>
        </w:tc>
        <w:tc>
          <w:tcPr>
            <w:gridSpan w:val="6"/>
            <w:tcW w:w="8997" w:type="dxa"/>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本公司承诺：</w:t>
            </w:r>
            <w:r/>
          </w:p>
          <w:p>
            <w:pPr>
              <w:pStyle w:val="962"/>
              <w:ind w:firstLine="0"/>
              <w:jc w:val="both"/>
              <w:rPr>
                <w:rFonts w:ascii="宋体" w:hAnsi="宋体" w:eastAsia="宋体" w:cs="宋体"/>
                <w:highlight w:val="none"/>
              </w:rPr>
            </w:pPr>
            <w:r>
              <w:rPr>
                <w:rFonts w:hint="eastAsia" w:ascii="宋体" w:hAnsi="宋体" w:eastAsia="宋体" w:cs="宋体"/>
                <w:highlight w:val="none"/>
              </w:rPr>
              <w:t xml:space="preserve">该项目负责人在我单位已任职</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年以上且在从业经历中没有任何违法、违规而被查处的不良记录。</w:t>
            </w:r>
            <w:r/>
          </w:p>
        </w:tc>
      </w:tr>
      <w:tr>
        <w:trPr>
          <w:trHeight w:val="2846"/>
        </w:trPr>
        <w:tc>
          <w:tcPr>
            <w:tcW w:w="673" w:type="dxa"/>
            <w:vAlign w:val="center"/>
            <w:textDirection w:val="lrTb"/>
            <w:noWrap w:val="false"/>
          </w:tcPr>
          <w:p>
            <w:pPr>
              <w:jc w:val="center"/>
              <w:spacing w:line="360" w:lineRule="auto"/>
              <w:rPr>
                <w:rFonts w:ascii="宋体" w:hAnsi="宋体" w:eastAsia="宋体" w:cs="宋体"/>
                <w:sz w:val="21"/>
                <w:highlight w:val="none"/>
              </w:rPr>
            </w:pPr>
            <w:r>
              <w:rPr>
                <w:rFonts w:hint="eastAsia" w:ascii="宋体" w:hAnsi="宋体" w:eastAsia="宋体" w:cs="宋体"/>
                <w:sz w:val="21"/>
                <w:highlight w:val="none"/>
              </w:rPr>
              <w:t xml:space="preserve">7</w:t>
            </w:r>
            <w:r/>
          </w:p>
        </w:tc>
        <w:tc>
          <w:tcPr>
            <w:gridSpan w:val="6"/>
            <w:tcW w:w="8997" w:type="dxa"/>
            <w:textDirection w:val="lrTb"/>
            <w:noWrap w:val="false"/>
          </w:tcPr>
          <w:p>
            <w:pPr>
              <w:pStyle w:val="962"/>
              <w:ind w:firstLine="0"/>
              <w:jc w:val="both"/>
              <w:rPr>
                <w:rFonts w:ascii="宋体" w:hAnsi="宋体" w:eastAsia="宋体" w:cs="宋体"/>
                <w:sz w:val="21"/>
                <w:highlight w:val="none"/>
              </w:rPr>
            </w:pPr>
            <w:r>
              <w:rPr>
                <w:rFonts w:hint="eastAsia" w:ascii="宋体" w:hAnsi="宋体" w:eastAsia="宋体" w:cs="宋体"/>
                <w:highlight w:val="none"/>
              </w:rPr>
              <w:t xml:space="preserve">其他需要说明的情况</w:t>
            </w:r>
            <w:r/>
          </w:p>
        </w:tc>
      </w:tr>
    </w:tbl>
    <w:p>
      <w:pPr>
        <w:spacing w:line="360" w:lineRule="auto"/>
        <w:rPr>
          <w:rFonts w:ascii="宋体" w:hAnsi="宋体" w:eastAsia="宋体" w:cs="宋体"/>
          <w:sz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highlight w:val="none"/>
        </w:rPr>
        <w:t xml:space="preserve">投标单位应在投标文件中明确本项目负责人的姓名、附资格证书（如有）扫描件并提供最新一期社保缴纳证明。</w:t>
      </w:r>
      <w:r/>
    </w:p>
    <w:p>
      <w:pPr>
        <w:rPr>
          <w:rFonts w:ascii="宋体" w:hAnsi="宋体" w:eastAsia="宋体" w:cs="宋体"/>
          <w:szCs w:val="21"/>
          <w:highlight w:val="none"/>
        </w:rPr>
      </w:pPr>
      <w:r>
        <w:rPr>
          <w:rFonts w:ascii="宋体" w:hAnsi="宋体" w:eastAsia="宋体" w:cs="宋体"/>
          <w:szCs w:val="21"/>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Cs/>
          <w:highlight w:val="none"/>
          <w:lang w:val="zh-CN"/>
        </w:rPr>
      </w:pPr>
      <w:r>
        <w:rPr>
          <w:rFonts w:hint="eastAsia" w:ascii="宋体" w:hAnsi="宋体" w:eastAsia="宋体" w:cs="宋体"/>
          <w:bCs/>
          <w:highlight w:val="none"/>
          <w:lang w:val="zh-CN"/>
        </w:rPr>
        <w:br w:type="page" w:clear="all"/>
      </w:r>
      <w:r/>
    </w:p>
    <w:p>
      <w:pPr>
        <w:rPr>
          <w:rFonts w:ascii="宋体" w:hAnsi="宋体" w:eastAsia="宋体" w:cs="宋体"/>
          <w:b/>
          <w:sz w:val="24"/>
          <w:szCs w:val="24"/>
          <w:highlight w:val="none"/>
        </w:rPr>
      </w:pPr>
      <w:r>
        <w:rPr>
          <w:rFonts w:hint="eastAsia" w:ascii="宋体" w:hAnsi="宋体" w:eastAsia="宋体" w:cs="宋体"/>
          <w:b/>
          <w:sz w:val="24"/>
          <w:szCs w:val="24"/>
          <w:highlight w:val="none"/>
        </w:rPr>
        <w:t xml:space="preserve">7.2</w:t>
      </w:r>
      <w:r>
        <w:rPr>
          <w:rFonts w:hint="eastAsia" w:ascii="宋体" w:hAnsi="宋体" w:eastAsia="宋体" w:cs="宋体"/>
          <w:b/>
          <w:sz w:val="24"/>
          <w:szCs w:val="24"/>
          <w:highlight w:val="none"/>
          <w:lang w:val="zh-CN"/>
        </w:rPr>
        <w:t xml:space="preserve">人员配备一览表</w:t>
      </w:r>
      <w:r>
        <w:rPr>
          <w:rFonts w:hint="eastAsia" w:ascii="宋体" w:hAnsi="宋体" w:eastAsia="宋体" w:cs="宋体"/>
          <w:b/>
          <w:sz w:val="24"/>
          <w:szCs w:val="24"/>
          <w:highlight w:val="none"/>
        </w:rPr>
        <w:t xml:space="preserve"> </w:t>
      </w:r>
      <w:r/>
    </w:p>
    <w:p>
      <w:pPr>
        <w:pStyle w:val="1049"/>
        <w:ind w:firstLine="0"/>
        <w:spacing w:line="360" w:lineRule="auto"/>
        <w:rPr>
          <w:rFonts w:ascii="宋体" w:hAnsi="宋体" w:cs="宋体"/>
          <w:b/>
          <w:highlight w:val="none"/>
        </w:rPr>
      </w:pPr>
      <w:r>
        <w:rPr>
          <w:rFonts w:hint="eastAsia" w:ascii="宋体" w:hAnsi="宋体" w:cs="宋体"/>
          <w:highlight w:val="none"/>
        </w:rPr>
        <w:t xml:space="preserve">招标编号：</w:t>
      </w:r>
      <w:r>
        <w:rPr>
          <w:rFonts w:hint="eastAsia" w:ascii="宋体" w:hAnsi="宋体" w:cs="宋体"/>
          <w:b/>
          <w:highlight w:val="none"/>
        </w:rPr>
        <w:t xml:space="preserve">            </w:t>
      </w:r>
      <w:r/>
    </w:p>
    <w:tbl>
      <w:tblPr>
        <w:tblStyle w:val="9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2"/>
        <w:gridCol w:w="714"/>
        <w:gridCol w:w="1666"/>
        <w:gridCol w:w="714"/>
        <w:gridCol w:w="714"/>
        <w:gridCol w:w="714"/>
        <w:gridCol w:w="1190"/>
        <w:gridCol w:w="714"/>
        <w:gridCol w:w="1190"/>
        <w:gridCol w:w="1190"/>
      </w:tblGrid>
      <w:tr>
        <w:trPr>
          <w:trHeight w:val="627"/>
        </w:trPr>
        <w:tc>
          <w:tcPr>
            <w:tcW w:w="576"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序号</w:t>
            </w:r>
            <w:r/>
          </w:p>
        </w:tc>
        <w:tc>
          <w:tcPr>
            <w:tcW w:w="952"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姓名</w:t>
            </w:r>
            <w:r/>
          </w:p>
        </w:tc>
        <w:tc>
          <w:tcPr>
            <w:tcW w:w="714"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岗位</w:t>
            </w:r>
            <w:r/>
          </w:p>
        </w:tc>
        <w:tc>
          <w:tcPr>
            <w:tcW w:w="1666"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身份证号码</w:t>
            </w:r>
            <w:r/>
          </w:p>
        </w:tc>
        <w:tc>
          <w:tcPr>
            <w:tcW w:w="714"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年龄</w:t>
            </w:r>
            <w:r/>
          </w:p>
        </w:tc>
        <w:tc>
          <w:tcPr>
            <w:tcW w:w="714"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性别</w:t>
            </w:r>
            <w:r/>
          </w:p>
        </w:tc>
        <w:tc>
          <w:tcPr>
            <w:tcW w:w="714"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学历</w:t>
            </w:r>
            <w:r/>
          </w:p>
        </w:tc>
        <w:tc>
          <w:tcPr>
            <w:tcW w:w="1190"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所学专业</w:t>
            </w:r>
            <w:r/>
          </w:p>
        </w:tc>
        <w:tc>
          <w:tcPr>
            <w:tcW w:w="714"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职称</w:t>
            </w:r>
            <w:r/>
          </w:p>
        </w:tc>
        <w:tc>
          <w:tcPr>
            <w:tcW w:w="1190"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相关工作经验年限</w:t>
            </w:r>
            <w:r/>
          </w:p>
        </w:tc>
        <w:tc>
          <w:tcPr>
            <w:tcW w:w="1190"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持证情况</w:t>
            </w:r>
            <w:r/>
          </w:p>
        </w:tc>
      </w:tr>
      <w:tr>
        <w:trPr>
          <w:trHeight w:val="627"/>
        </w:trPr>
        <w:tc>
          <w:tcPr>
            <w:tcW w:w="576"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1</w:t>
            </w:r>
            <w:r/>
          </w:p>
        </w:tc>
        <w:tc>
          <w:tcPr>
            <w:tcW w:w="952"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6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textDirection w:val="lrTb"/>
            <w:noWrap w:val="false"/>
          </w:tcPr>
          <w:p>
            <w:pPr>
              <w:jc w:val="center"/>
              <w:rPr>
                <w:rFonts w:ascii="宋体" w:hAnsi="宋体" w:eastAsia="宋体" w:cs="宋体"/>
                <w:highlight w:val="none"/>
              </w:rPr>
            </w:pPr>
            <w:r>
              <w:rPr>
                <w:rFonts w:ascii="宋体" w:hAnsi="宋体" w:eastAsia="宋体" w:cs="宋体"/>
                <w:highlight w:val="none"/>
              </w:rPr>
            </w:r>
            <w:r/>
          </w:p>
        </w:tc>
      </w:tr>
      <w:tr>
        <w:trPr>
          <w:trHeight w:val="627"/>
        </w:trPr>
        <w:tc>
          <w:tcPr>
            <w:tcW w:w="576"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2</w:t>
            </w:r>
            <w:r/>
          </w:p>
        </w:tc>
        <w:tc>
          <w:tcPr>
            <w:tcW w:w="952"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6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textDirection w:val="lrTb"/>
            <w:noWrap w:val="false"/>
          </w:tcPr>
          <w:p>
            <w:pPr>
              <w:jc w:val="center"/>
              <w:rPr>
                <w:rFonts w:ascii="宋体" w:hAnsi="宋体" w:eastAsia="宋体" w:cs="宋体"/>
                <w:highlight w:val="none"/>
              </w:rPr>
            </w:pPr>
            <w:r>
              <w:rPr>
                <w:rFonts w:ascii="宋体" w:hAnsi="宋体" w:eastAsia="宋体" w:cs="宋体"/>
                <w:highlight w:val="none"/>
              </w:rPr>
            </w:r>
            <w:r/>
          </w:p>
        </w:tc>
      </w:tr>
      <w:tr>
        <w:trPr>
          <w:trHeight w:val="627"/>
        </w:trPr>
        <w:tc>
          <w:tcPr>
            <w:tcW w:w="576"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3</w:t>
            </w:r>
            <w:r/>
          </w:p>
        </w:tc>
        <w:tc>
          <w:tcPr>
            <w:tcW w:w="952"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6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textDirection w:val="lrTb"/>
            <w:noWrap w:val="false"/>
          </w:tcPr>
          <w:p>
            <w:pPr>
              <w:jc w:val="center"/>
              <w:rPr>
                <w:rFonts w:ascii="宋体" w:hAnsi="宋体" w:eastAsia="宋体" w:cs="宋体"/>
                <w:highlight w:val="none"/>
              </w:rPr>
            </w:pPr>
            <w:r>
              <w:rPr>
                <w:rFonts w:ascii="宋体" w:hAnsi="宋体" w:eastAsia="宋体" w:cs="宋体"/>
                <w:highlight w:val="none"/>
              </w:rPr>
            </w:r>
            <w:r/>
          </w:p>
        </w:tc>
      </w:tr>
      <w:tr>
        <w:trPr>
          <w:trHeight w:val="627"/>
        </w:trPr>
        <w:tc>
          <w:tcPr>
            <w:tcW w:w="576"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4</w:t>
            </w:r>
            <w:r/>
          </w:p>
        </w:tc>
        <w:tc>
          <w:tcPr>
            <w:tcW w:w="952"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6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textDirection w:val="lrTb"/>
            <w:noWrap w:val="false"/>
          </w:tcPr>
          <w:p>
            <w:pPr>
              <w:jc w:val="center"/>
              <w:rPr>
                <w:rFonts w:ascii="宋体" w:hAnsi="宋体" w:eastAsia="宋体" w:cs="宋体"/>
                <w:highlight w:val="none"/>
              </w:rPr>
            </w:pPr>
            <w:r>
              <w:rPr>
                <w:rFonts w:ascii="宋体" w:hAnsi="宋体" w:eastAsia="宋体" w:cs="宋体"/>
                <w:highlight w:val="none"/>
              </w:rPr>
            </w:r>
            <w:r/>
          </w:p>
        </w:tc>
      </w:tr>
      <w:tr>
        <w:trPr>
          <w:trHeight w:val="627"/>
        </w:trPr>
        <w:tc>
          <w:tcPr>
            <w:tcW w:w="576" w:type="dxa"/>
            <w:vAlign w:val="center"/>
            <w:textDirection w:val="lrTb"/>
            <w:noWrap w:val="false"/>
          </w:tcPr>
          <w:p>
            <w:pPr>
              <w:jc w:val="center"/>
              <w:rPr>
                <w:rFonts w:ascii="宋体" w:hAnsi="宋体" w:eastAsia="宋体" w:cs="宋体"/>
                <w:highlight w:val="none"/>
              </w:rPr>
            </w:pPr>
            <w:r>
              <w:rPr>
                <w:rFonts w:hint="eastAsia" w:ascii="宋体" w:hAnsi="宋体" w:eastAsia="宋体" w:cs="宋体"/>
                <w:highlight w:val="none"/>
              </w:rPr>
              <w:t xml:space="preserve">…</w:t>
            </w:r>
            <w:r/>
          </w:p>
        </w:tc>
        <w:tc>
          <w:tcPr>
            <w:tcW w:w="952"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6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714"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W w:w="1190" w:type="dxa"/>
            <w:textDirection w:val="lrTb"/>
            <w:noWrap w:val="false"/>
          </w:tcPr>
          <w:p>
            <w:pPr>
              <w:jc w:val="center"/>
              <w:rPr>
                <w:rFonts w:ascii="宋体" w:hAnsi="宋体" w:eastAsia="宋体" w:cs="宋体"/>
                <w:highlight w:val="none"/>
              </w:rPr>
            </w:pPr>
            <w:r>
              <w:rPr>
                <w:rFonts w:ascii="宋体" w:hAnsi="宋体" w:eastAsia="宋体" w:cs="宋体"/>
                <w:highlight w:val="none"/>
              </w:rPr>
            </w:r>
            <w:r/>
          </w:p>
        </w:tc>
      </w:tr>
    </w:tbl>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62"/>
        <w:ind w:firstLine="0"/>
        <w:jc w:val="center"/>
        <w:spacing w:line="360" w:lineRule="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962"/>
        <w:ind w:firstLine="0"/>
        <w:jc w:val="center"/>
        <w:spacing w:line="360" w:lineRule="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962"/>
        <w:ind w:firstLine="0"/>
        <w:jc w:val="center"/>
        <w:spacing w:line="360" w:lineRule="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962"/>
        <w:ind w:firstLine="0"/>
        <w:jc w:val="center"/>
        <w:spacing w:line="360" w:lineRule="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962"/>
        <w:ind w:firstLine="0"/>
        <w:jc w:val="center"/>
        <w:spacing w:line="360" w:lineRule="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962"/>
        <w:ind w:firstLine="0"/>
        <w:jc w:val="center"/>
        <w:spacing w:line="360" w:lineRule="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962"/>
        <w:ind w:firstLine="0"/>
        <w:jc w:val="center"/>
        <w:spacing w:line="360" w:lineRule="auto"/>
        <w:rPr>
          <w:rFonts w:ascii="宋体" w:hAnsi="宋体" w:eastAsia="宋体" w:cs="宋体"/>
          <w:b/>
          <w:bCs/>
          <w:sz w:val="30"/>
          <w:szCs w:val="30"/>
          <w:highlight w:val="none"/>
        </w:rPr>
      </w:pPr>
      <w:r>
        <w:rPr>
          <w:rFonts w:ascii="宋体" w:hAnsi="宋体" w:eastAsia="宋体" w:cs="宋体"/>
          <w:b/>
          <w:bCs/>
          <w:sz w:val="30"/>
          <w:szCs w:val="30"/>
          <w:highlight w:val="none"/>
        </w:rPr>
      </w:r>
      <w:bookmarkEnd w:id="24"/>
      <w:r/>
      <w:r/>
    </w:p>
    <w:p>
      <w:pPr>
        <w:pStyle w:val="957"/>
        <w:jc w:val="center"/>
        <w:spacing w:line="480" w:lineRule="exact"/>
        <w:rPr>
          <w:rFonts w:ascii="宋体" w:hAnsi="宋体" w:cs="宋体"/>
          <w:highlight w:val="none"/>
        </w:rPr>
      </w:pPr>
      <w:r/>
      <w:bookmarkStart w:id="26" w:name="_Toc160701724"/>
      <w:r>
        <w:rPr>
          <w:rFonts w:hint="eastAsia" w:ascii="宋体" w:hAnsi="宋体" w:cs="宋体"/>
          <w:sz w:val="30"/>
          <w:szCs w:val="30"/>
          <w:highlight w:val="none"/>
        </w:rPr>
        <w:t xml:space="preserve">八、资格证明文件</w:t>
      </w:r>
      <w:bookmarkEnd w:id="26"/>
      <w:r/>
      <w:r/>
    </w:p>
    <w:p>
      <w:pPr>
        <w:pStyle w:val="958"/>
        <w:rPr>
          <w:rFonts w:ascii="宋体" w:hAnsi="宋体" w:eastAsia="宋体" w:cs="宋体"/>
          <w:sz w:val="24"/>
          <w:szCs w:val="24"/>
          <w:highlight w:val="none"/>
        </w:rPr>
      </w:pPr>
      <w:r/>
      <w:bookmarkStart w:id="27" w:name="_Toc160701725"/>
      <w:r>
        <w:rPr>
          <w:rFonts w:hint="eastAsia" w:ascii="宋体" w:hAnsi="宋体" w:eastAsia="宋体" w:cs="宋体"/>
          <w:sz w:val="24"/>
          <w:szCs w:val="24"/>
          <w:highlight w:val="none"/>
        </w:rPr>
        <w:t xml:space="preserve">8.1、关于资格文件的声明函</w:t>
      </w:r>
      <w:bookmarkEnd w:id="27"/>
      <w:r/>
      <w:r/>
    </w:p>
    <w:p>
      <w:pPr>
        <w:pStyle w:val="962"/>
        <w:ind w:firstLine="0"/>
        <w:rPr>
          <w:rFonts w:ascii="宋体" w:hAnsi="宋体" w:eastAsia="宋体" w:cs="宋体"/>
          <w:b/>
          <w:highlight w:val="none"/>
        </w:rPr>
      </w:pPr>
      <w:r>
        <w:rPr>
          <w:rFonts w:ascii="宋体" w:hAnsi="宋体" w:eastAsia="宋体" w:cs="宋体"/>
          <w:b/>
          <w:highlight w:val="none"/>
        </w:rPr>
      </w:r>
      <w:r/>
    </w:p>
    <w:p>
      <w:pPr>
        <w:pStyle w:val="962"/>
        <w:ind w:firstLine="0"/>
        <w:rPr>
          <w:rFonts w:ascii="宋体" w:hAnsi="宋体" w:eastAsia="宋体" w:cs="宋体"/>
          <w:highlight w:val="none"/>
        </w:rPr>
      </w:pPr>
      <w:r>
        <w:rPr>
          <w:rFonts w:ascii="宋体" w:hAnsi="宋体" w:eastAsia="宋体" w:cs="宋体"/>
          <w:highlight w:val="none"/>
        </w:rPr>
      </w:r>
      <w:r/>
    </w:p>
    <w:p>
      <w:pPr>
        <w:pStyle w:val="962"/>
        <w:ind w:firstLine="0"/>
        <w:jc w:val="center"/>
        <w:rPr>
          <w:rFonts w:ascii="宋体" w:hAnsi="宋体" w:eastAsia="宋体" w:cs="宋体"/>
          <w:highlight w:val="none"/>
        </w:rPr>
      </w:pPr>
      <w:r>
        <w:rPr>
          <w:rFonts w:hint="eastAsia" w:ascii="宋体" w:hAnsi="宋体" w:eastAsia="宋体" w:cs="宋体"/>
          <w:highlight w:val="none"/>
        </w:rPr>
        <w:t xml:space="preserve">关于资格文件的声明函</w:t>
      </w:r>
      <w:r/>
    </w:p>
    <w:p>
      <w:pPr>
        <w:pStyle w:val="962"/>
        <w:ind w:firstLine="0"/>
        <w:jc w:val="center"/>
        <w:rPr>
          <w:rFonts w:ascii="宋体" w:hAnsi="宋体" w:eastAsia="宋体" w:cs="宋体"/>
          <w:highlight w:val="none"/>
        </w:rPr>
      </w:pPr>
      <w:r>
        <w:rPr>
          <w:rFonts w:ascii="宋体" w:hAnsi="宋体" w:eastAsia="宋体" w:cs="宋体"/>
          <w:highlight w:val="none"/>
        </w:rPr>
      </w:r>
      <w:r/>
    </w:p>
    <w:p>
      <w:pPr>
        <w:pStyle w:val="962"/>
        <w:ind w:firstLine="0"/>
        <w:spacing w:line="360" w:lineRule="auto"/>
        <w:rPr>
          <w:rFonts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962"/>
        <w:ind w:firstLine="480"/>
        <w:spacing w:line="360" w:lineRule="auto"/>
        <w:rPr>
          <w:rFonts w:ascii="宋体" w:hAnsi="宋体" w:eastAsia="宋体" w:cs="宋体"/>
          <w:highlight w:val="none"/>
        </w:rPr>
      </w:pPr>
      <w:r>
        <w:rPr>
          <w:rFonts w:hint="eastAsia" w:ascii="宋体" w:hAnsi="宋体" w:eastAsia="宋体" w:cs="宋体"/>
          <w:highlight w:val="none"/>
        </w:rPr>
        <w:t xml:space="preserve">1、本公司愿就由贵公司组织实施的编号为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62"/>
        <w:ind w:firstLine="480"/>
        <w:spacing w:line="360" w:lineRule="auto"/>
        <w:rPr>
          <w:rFonts w:ascii="宋体" w:hAnsi="宋体" w:eastAsia="宋体" w:cs="宋体"/>
          <w:highlight w:val="none"/>
        </w:rPr>
      </w:pPr>
      <w:r>
        <w:rPr>
          <w:rFonts w:hint="eastAsia" w:ascii="宋体" w:hAnsi="宋体" w:eastAsia="宋体" w:cs="宋体"/>
          <w:highlight w:val="none"/>
        </w:rPr>
        <w:t xml:space="preserve">2、我方已知晓招标文件要求并认真审核自身情况，在此郑重声明，我方遵守如下条款的规定：</w:t>
      </w:r>
      <w:r/>
    </w:p>
    <w:p>
      <w:pPr>
        <w:pStyle w:val="962"/>
        <w:ind w:firstLine="480"/>
        <w:spacing w:line="360" w:lineRule="auto"/>
        <w:rPr>
          <w:rFonts w:ascii="宋体" w:hAnsi="宋体" w:eastAsia="宋体" w:cs="宋体"/>
          <w:highlight w:val="none"/>
        </w:rPr>
      </w:pPr>
      <w:r>
        <w:rPr>
          <w:rFonts w:hint="eastAsia" w:ascii="宋体" w:hAnsi="宋体" w:eastAsia="宋体" w:cs="宋体"/>
          <w:highlight w:val="none"/>
        </w:rPr>
        <w:t xml:space="preserve">（1）除单一来源采购项目外，为采购项目提供整体设计、规范编制或者项目管理、监理、检测等服务的供应商，不得再参加该采购项目的其他采购活动。</w:t>
      </w:r>
      <w:r/>
    </w:p>
    <w:p>
      <w:pPr>
        <w:pStyle w:val="962"/>
        <w:ind w:firstLine="480"/>
        <w:spacing w:line="360" w:lineRule="auto"/>
        <w:rPr>
          <w:rFonts w:ascii="宋体" w:hAnsi="宋体" w:eastAsia="宋体" w:cs="宋体"/>
          <w:highlight w:val="none"/>
        </w:rPr>
      </w:pPr>
      <w:r>
        <w:rPr>
          <w:rFonts w:hint="eastAsia" w:ascii="宋体" w:hAnsi="宋体" w:eastAsia="宋体" w:cs="宋体"/>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2"/>
        <w:ind w:firstLine="480"/>
        <w:spacing w:line="360" w:lineRule="auto"/>
        <w:rPr>
          <w:rFonts w:ascii="宋体" w:hAnsi="宋体" w:eastAsia="宋体" w:cs="宋体"/>
          <w:highlight w:val="none"/>
        </w:rPr>
      </w:pPr>
      <w:r>
        <w:rPr>
          <w:rFonts w:hint="eastAsia" w:ascii="宋体" w:hAnsi="宋体" w:eastAsia="宋体" w:cs="宋体"/>
          <w:highlight w:val="none"/>
        </w:rPr>
        <w:t xml:space="preserve">本声明如有虚假或不实之处，我方将失去合格供应商资格。</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62"/>
        <w:ind w:firstLine="0"/>
        <w:spacing w:line="400" w:lineRule="exact"/>
        <w:rPr>
          <w:rFonts w:ascii="宋体" w:hAnsi="宋体" w:eastAsia="宋体" w:cs="宋体"/>
          <w:highlight w:val="none"/>
        </w:rPr>
      </w:pPr>
      <w:r>
        <w:rPr>
          <w:rFonts w:ascii="宋体" w:hAnsi="宋体" w:eastAsia="宋体" w:cs="宋体"/>
          <w:highlight w:val="none"/>
        </w:rPr>
      </w:r>
      <w:r/>
    </w:p>
    <w:p>
      <w:pPr>
        <w:pStyle w:val="1019"/>
        <w:rPr>
          <w:rFonts w:ascii="宋体" w:hAnsi="宋体" w:eastAsia="宋体" w:cs="宋体"/>
          <w:sz w:val="24"/>
          <w:highlight w:val="none"/>
        </w:rPr>
      </w:pPr>
      <w:r>
        <w:rPr>
          <w:rFonts w:hint="eastAsia" w:ascii="宋体" w:hAnsi="宋体" w:eastAsia="宋体" w:cs="宋体"/>
          <w:highlight w:val="none"/>
        </w:rPr>
        <w:br w:type="page" w:clear="all"/>
      </w:r>
      <w:r>
        <w:rPr>
          <w:rFonts w:hint="eastAsia" w:ascii="宋体" w:hAnsi="宋体" w:eastAsia="宋体" w:cs="宋体"/>
          <w:sz w:val="24"/>
          <w:highlight w:val="none"/>
        </w:rPr>
        <w:t xml:space="preserve">8.2投标供应商</w:t>
      </w:r>
      <w:r>
        <w:rPr>
          <w:rFonts w:hint="eastAsia" w:ascii="宋体" w:hAnsi="宋体" w:eastAsia="宋体" w:cs="宋体"/>
          <w:sz w:val="24"/>
          <w:highlight w:val="none"/>
          <w:lang w:val="zh-CN"/>
        </w:rPr>
        <w:t xml:space="preserve">与其他单位存在控股、管理关系情况表</w:t>
      </w:r>
      <w:r/>
    </w:p>
    <w:p>
      <w:pPr>
        <w:ind w:firstLine="482"/>
        <w:jc w:val="center"/>
        <w:spacing w:line="360" w:lineRule="auto"/>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投标供应商</w:t>
      </w:r>
      <w:r>
        <w:rPr>
          <w:rFonts w:hint="eastAsia" w:ascii="宋体" w:hAnsi="宋体" w:eastAsia="宋体" w:cs="宋体"/>
          <w:b/>
          <w:sz w:val="24"/>
          <w:highlight w:val="none"/>
          <w:lang w:val="zh-CN"/>
        </w:rPr>
        <w:t xml:space="preserve">与其他单位存在控股、管理关系情况表</w:t>
      </w:r>
      <w:r/>
    </w:p>
    <w:p>
      <w:pPr>
        <w:pStyle w:val="1055"/>
        <w:ind w:firstLine="0"/>
        <w:rPr>
          <w:rFonts w:ascii="宋体" w:hAnsi="宋体" w:eastAsia="宋体" w:cs="宋体"/>
          <w:highlight w:val="none"/>
        </w:rPr>
      </w:pPr>
      <w:r>
        <w:rPr>
          <w:rFonts w:hint="eastAsia" w:ascii="宋体" w:hAnsi="宋体" w:eastAsia="宋体" w:cs="宋体"/>
          <w:highlight w:val="none"/>
        </w:rPr>
        <w:t xml:space="preserve">采购编号：</w:t>
      </w:r>
      <w:r/>
    </w:p>
    <w:tbl>
      <w:tblPr>
        <w:tblStyle w:val="9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5"/>
        <w:gridCol w:w="4915"/>
      </w:tblGrid>
      <w:tr>
        <w:trPr>
          <w:trHeight w:val="753"/>
        </w:trPr>
        <w:tc>
          <w:tcPr>
            <w:tcW w:w="4915" w:type="dxa"/>
            <w:textDirection w:val="lrTb"/>
            <w:noWrap w:val="false"/>
          </w:tcPr>
          <w:p>
            <w:pPr>
              <w:pStyle w:val="1048"/>
              <w:ind w:firstLine="0"/>
              <w:jc w:val="center"/>
              <w:rPr>
                <w:rFonts w:hAnsi="宋体" w:cs="宋体"/>
                <w:sz w:val="24"/>
                <w:highlight w:val="none"/>
              </w:rPr>
            </w:pPr>
            <w:r>
              <w:rPr>
                <w:rFonts w:hint="eastAsia" w:hAnsi="宋体" w:cs="宋体"/>
                <w:sz w:val="24"/>
                <w:highlight w:val="none"/>
                <w:lang w:val="zh-CN"/>
              </w:rPr>
              <w:t xml:space="preserve">与</w:t>
            </w:r>
            <w:r>
              <w:rPr>
                <w:rFonts w:hint="eastAsia" w:hAnsi="宋体" w:cs="宋体"/>
                <w:sz w:val="24"/>
                <w:highlight w:val="none"/>
              </w:rPr>
              <w:t xml:space="preserve">投标供应商</w:t>
            </w:r>
            <w:r>
              <w:rPr>
                <w:rFonts w:hint="eastAsia" w:hAnsi="宋体" w:cs="宋体"/>
                <w:sz w:val="24"/>
                <w:highlight w:val="none"/>
                <w:lang w:val="zh-CN"/>
              </w:rPr>
              <w:t xml:space="preserve">存在控股、管理关系的单位名称</w:t>
            </w:r>
            <w:r/>
          </w:p>
        </w:tc>
        <w:tc>
          <w:tcPr>
            <w:tcW w:w="4915" w:type="dxa"/>
            <w:textDirection w:val="lrTb"/>
            <w:noWrap w:val="false"/>
          </w:tcPr>
          <w:p>
            <w:pPr>
              <w:pStyle w:val="1048"/>
              <w:jc w:val="center"/>
              <w:rPr>
                <w:rFonts w:hAnsi="宋体" w:cs="宋体"/>
                <w:sz w:val="24"/>
                <w:highlight w:val="none"/>
              </w:rPr>
            </w:pPr>
            <w:r>
              <w:rPr>
                <w:rFonts w:hint="eastAsia" w:hAnsi="宋体" w:cs="宋体"/>
                <w:sz w:val="24"/>
                <w:highlight w:val="none"/>
                <w:lang w:val="zh-CN"/>
              </w:rPr>
              <w:t xml:space="preserve">控股、管理关系情况说明</w:t>
            </w:r>
            <w:r/>
          </w:p>
        </w:tc>
      </w:tr>
      <w:tr>
        <w:trPr>
          <w:trHeight w:val="703"/>
        </w:trPr>
        <w:tc>
          <w:tcPr>
            <w:tcW w:w="4915" w:type="dxa"/>
            <w:textDirection w:val="lrTb"/>
            <w:noWrap w:val="false"/>
          </w:tcPr>
          <w:p>
            <w:pPr>
              <w:pStyle w:val="1048"/>
              <w:rPr>
                <w:rFonts w:hAnsi="宋体" w:cs="宋体"/>
                <w:highlight w:val="none"/>
              </w:rPr>
            </w:pPr>
            <w:r>
              <w:rPr>
                <w:rFonts w:hAnsi="宋体" w:cs="宋体"/>
                <w:highlight w:val="none"/>
              </w:rPr>
            </w:r>
            <w:r/>
          </w:p>
        </w:tc>
        <w:tc>
          <w:tcPr>
            <w:tcW w:w="4915" w:type="dxa"/>
            <w:textDirection w:val="lrTb"/>
            <w:noWrap w:val="false"/>
          </w:tcPr>
          <w:p>
            <w:pPr>
              <w:pStyle w:val="1048"/>
              <w:rPr>
                <w:rFonts w:hAnsi="宋体" w:cs="宋体"/>
                <w:highlight w:val="none"/>
              </w:rPr>
            </w:pPr>
            <w:r>
              <w:rPr>
                <w:rFonts w:hAnsi="宋体" w:cs="宋体"/>
                <w:highlight w:val="none"/>
              </w:rPr>
            </w:r>
            <w:r/>
          </w:p>
        </w:tc>
      </w:tr>
      <w:tr>
        <w:trPr>
          <w:trHeight w:val="678"/>
        </w:trPr>
        <w:tc>
          <w:tcPr>
            <w:tcW w:w="4915" w:type="dxa"/>
            <w:textDirection w:val="lrTb"/>
            <w:noWrap w:val="false"/>
          </w:tcPr>
          <w:p>
            <w:pPr>
              <w:pStyle w:val="1048"/>
              <w:rPr>
                <w:rFonts w:hAnsi="宋体" w:cs="宋体"/>
                <w:highlight w:val="none"/>
              </w:rPr>
            </w:pPr>
            <w:r>
              <w:rPr>
                <w:rFonts w:hAnsi="宋体" w:cs="宋体"/>
                <w:highlight w:val="none"/>
              </w:rPr>
            </w:r>
            <w:r/>
          </w:p>
        </w:tc>
        <w:tc>
          <w:tcPr>
            <w:tcW w:w="4915" w:type="dxa"/>
            <w:textDirection w:val="lrTb"/>
            <w:noWrap w:val="false"/>
          </w:tcPr>
          <w:p>
            <w:pPr>
              <w:pStyle w:val="1048"/>
              <w:rPr>
                <w:rFonts w:hAnsi="宋体" w:cs="宋体"/>
                <w:highlight w:val="none"/>
              </w:rPr>
            </w:pPr>
            <w:r>
              <w:rPr>
                <w:rFonts w:hAnsi="宋体" w:cs="宋体"/>
                <w:highlight w:val="none"/>
              </w:rPr>
            </w:r>
            <w:r/>
          </w:p>
        </w:tc>
      </w:tr>
      <w:tr>
        <w:trPr>
          <w:trHeight w:val="678"/>
        </w:trPr>
        <w:tc>
          <w:tcPr>
            <w:tcW w:w="4915" w:type="dxa"/>
            <w:textDirection w:val="lrTb"/>
            <w:noWrap w:val="false"/>
          </w:tcPr>
          <w:p>
            <w:pPr>
              <w:pStyle w:val="1048"/>
              <w:rPr>
                <w:rFonts w:hAnsi="宋体" w:cs="宋体"/>
                <w:highlight w:val="none"/>
              </w:rPr>
            </w:pPr>
            <w:r>
              <w:rPr>
                <w:rFonts w:hAnsi="宋体" w:cs="宋体"/>
                <w:highlight w:val="none"/>
              </w:rPr>
            </w:r>
            <w:r/>
          </w:p>
        </w:tc>
        <w:tc>
          <w:tcPr>
            <w:tcW w:w="4915" w:type="dxa"/>
            <w:textDirection w:val="lrTb"/>
            <w:noWrap w:val="false"/>
          </w:tcPr>
          <w:p>
            <w:pPr>
              <w:pStyle w:val="1048"/>
              <w:rPr>
                <w:rFonts w:hAnsi="宋体" w:cs="宋体"/>
                <w:highlight w:val="none"/>
              </w:rPr>
            </w:pPr>
            <w:r>
              <w:rPr>
                <w:rFonts w:hAnsi="宋体" w:cs="宋体"/>
                <w:highlight w:val="none"/>
              </w:rPr>
            </w:r>
            <w:r/>
          </w:p>
        </w:tc>
      </w:tr>
      <w:tr>
        <w:trPr>
          <w:trHeight w:val="703"/>
        </w:trPr>
        <w:tc>
          <w:tcPr>
            <w:tcW w:w="4915" w:type="dxa"/>
            <w:textDirection w:val="lrTb"/>
            <w:noWrap w:val="false"/>
          </w:tcPr>
          <w:p>
            <w:pPr>
              <w:pStyle w:val="1048"/>
              <w:rPr>
                <w:rFonts w:hAnsi="宋体" w:cs="宋体"/>
                <w:highlight w:val="none"/>
              </w:rPr>
            </w:pPr>
            <w:r>
              <w:rPr>
                <w:rFonts w:hAnsi="宋体" w:cs="宋体"/>
                <w:highlight w:val="none"/>
              </w:rPr>
            </w:r>
            <w:r/>
          </w:p>
        </w:tc>
        <w:tc>
          <w:tcPr>
            <w:tcW w:w="4915" w:type="dxa"/>
            <w:textDirection w:val="lrTb"/>
            <w:noWrap w:val="false"/>
          </w:tcPr>
          <w:p>
            <w:pPr>
              <w:pStyle w:val="1048"/>
              <w:rPr>
                <w:rFonts w:hAnsi="宋体" w:cs="宋体"/>
                <w:highlight w:val="none"/>
              </w:rPr>
            </w:pPr>
            <w:r>
              <w:rPr>
                <w:rFonts w:hAnsi="宋体" w:cs="宋体"/>
                <w:highlight w:val="none"/>
              </w:rPr>
            </w:r>
            <w:r/>
          </w:p>
        </w:tc>
      </w:tr>
    </w:tbl>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zh-CN"/>
        </w:rPr>
        <w:t xml:space="preserve">注：</w:t>
      </w:r>
      <w:r>
        <w:rPr>
          <w:rFonts w:hint="eastAsia" w:ascii="宋体" w:hAnsi="宋体" w:eastAsia="宋体" w:cs="宋体"/>
          <w:sz w:val="24"/>
          <w:highlight w:val="none"/>
        </w:rPr>
        <w:t xml:space="preserve">投标供应商</w:t>
      </w:r>
      <w:r>
        <w:rPr>
          <w:rFonts w:hint="eastAsia" w:ascii="宋体" w:hAnsi="宋体" w:eastAsia="宋体" w:cs="宋体"/>
          <w:sz w:val="24"/>
          <w:highlight w:val="none"/>
          <w:lang w:val="zh-CN"/>
        </w:rPr>
        <w:t xml:space="preserve">须如实填写所有与之有控股管理关系的情况。</w:t>
      </w:r>
      <w:r/>
    </w:p>
    <w:p>
      <w:pPr>
        <w:rPr>
          <w:rFonts w:ascii="宋体" w:hAnsi="宋体" w:eastAsia="宋体" w:cs="宋体"/>
          <w:highlight w:val="none"/>
        </w:rPr>
      </w:pPr>
      <w:r>
        <w:rPr>
          <w:rFonts w:ascii="宋体" w:hAnsi="宋体" w:eastAsia="宋体" w:cs="宋体"/>
          <w:highlight w:val="none"/>
        </w:rPr>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投标供应商：（单位盖章）</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法定代表人或代理人：（签字或签章）</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    年    月    日</w:t>
      </w:r>
      <w:r/>
    </w:p>
    <w:p>
      <w:pPr>
        <w:rPr>
          <w:rFonts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b/>
          <w:bCs/>
          <w:sz w:val="24"/>
          <w:szCs w:val="24"/>
          <w:highlight w:val="none"/>
        </w:rPr>
        <w:t xml:space="preserve">8.3、投标单位情况表</w:t>
      </w:r>
      <w:r/>
    </w:p>
    <w:p>
      <w:pPr>
        <w:jc w:val="center"/>
        <w:rPr>
          <w:rFonts w:ascii="宋体" w:hAnsi="宋体" w:eastAsia="宋体" w:cs="宋体"/>
          <w:highlight w:val="none"/>
        </w:rPr>
      </w:pPr>
      <w:r>
        <w:rPr>
          <w:rFonts w:hint="eastAsia" w:ascii="宋体" w:hAnsi="宋体" w:eastAsia="宋体" w:cs="宋体"/>
          <w:b/>
          <w:bCs/>
          <w:sz w:val="24"/>
          <w:szCs w:val="24"/>
          <w:highlight w:val="none"/>
        </w:rPr>
        <w:t xml:space="preserve">投标单位情况表</w:t>
      </w:r>
      <w:r/>
    </w:p>
    <w:p>
      <w:pPr>
        <w:pStyle w:val="962"/>
        <w:ind w:firstLine="0"/>
        <w:rPr>
          <w:rFonts w:ascii="宋体" w:hAnsi="宋体" w:eastAsia="宋体" w:cs="宋体"/>
          <w:highlight w:val="none"/>
        </w:rPr>
      </w:pPr>
      <w:r>
        <w:rPr>
          <w:rFonts w:hint="eastAsia" w:ascii="宋体" w:hAnsi="宋体" w:eastAsia="宋体" w:cs="宋体"/>
          <w:highlight w:val="none"/>
        </w:rPr>
        <w:t xml:space="preserve">单位名称（盖章）</w:t>
      </w:r>
      <w:r/>
    </w:p>
    <w:p>
      <w:pPr>
        <w:pStyle w:val="962"/>
        <w:ind w:firstLine="0"/>
        <w:rPr>
          <w:rFonts w:ascii="宋体" w:hAnsi="宋体" w:eastAsia="宋体" w:cs="宋体"/>
          <w:highlight w:val="none"/>
        </w:rPr>
      </w:pPr>
      <w:r>
        <w:rPr>
          <w:rFonts w:hint="eastAsia" w:ascii="宋体" w:hAnsi="宋体" w:eastAsia="宋体" w:cs="宋体"/>
          <w:highlight w:val="none"/>
        </w:rPr>
        <w:t xml:space="preserve">招标编号：</w:t>
      </w:r>
      <w:r/>
    </w:p>
    <w:tbl>
      <w:tblPr>
        <w:tblStyle w:val="960"/>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2068"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c>
          <w:tcPr>
            <w:tcW w:w="1559"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3368"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2068"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c>
          <w:tcPr>
            <w:tcW w:w="1559"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3368"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6995"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2068"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c>
          <w:tcPr>
            <w:gridSpan w:val="2"/>
            <w:tcW w:w="361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1312"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Pr>
        <w:tc>
          <w:tcPr>
            <w:tcW w:w="2835"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2068"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         万元</w:t>
            </w:r>
            <w:r/>
          </w:p>
        </w:tc>
        <w:tc>
          <w:tcPr>
            <w:tcW w:w="1559"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3368"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                万元</w:t>
            </w:r>
            <w:r/>
          </w:p>
        </w:tc>
      </w:tr>
      <w:tr>
        <w:trPr>
          <w:cantSplit/>
        </w:trPr>
        <w:tc>
          <w:tcPr>
            <w:tcW w:w="2835"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2068"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         万元</w:t>
            </w:r>
            <w:r/>
          </w:p>
        </w:tc>
        <w:tc>
          <w:tcPr>
            <w:tcW w:w="1559"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3368" w:type="dxa"/>
            <w:vAlign w:val="center"/>
            <w:textDirection w:val="lrTb"/>
            <w:noWrap w:val="false"/>
          </w:tcPr>
          <w:p>
            <w:pPr>
              <w:pStyle w:val="962"/>
              <w:ind w:firstLine="0"/>
              <w:jc w:val="center"/>
              <w:rPr>
                <w:rFonts w:ascii="宋体" w:hAnsi="宋体" w:eastAsia="宋体" w:cs="宋体"/>
                <w:highlight w:val="none"/>
              </w:rPr>
            </w:pPr>
            <w:r>
              <w:rPr>
                <w:rFonts w:hint="eastAsia" w:ascii="宋体" w:hAnsi="宋体" w:eastAsia="宋体" w:cs="宋体"/>
                <w:highlight w:val="none"/>
              </w:rPr>
              <w:t xml:space="preserve">2025年          万元</w:t>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2068"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2025年    万元</w:t>
            </w:r>
            <w:r/>
          </w:p>
        </w:tc>
        <w:tc>
          <w:tcPr>
            <w:tcW w:w="1559"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c>
          <w:tcPr>
            <w:gridSpan w:val="2"/>
            <w:tcW w:w="3368"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2068" w:type="dxa"/>
            <w:vAlign w:val="center"/>
            <w:textDirection w:val="lrTb"/>
            <w:noWrap w:val="false"/>
          </w:tcPr>
          <w:p>
            <w:pPr>
              <w:pStyle w:val="962"/>
              <w:ind w:firstLine="0"/>
              <w:jc w:val="both"/>
              <w:rPr>
                <w:rFonts w:ascii="宋体" w:hAnsi="宋体" w:eastAsia="宋体" w:cs="宋体"/>
                <w:highlight w:val="none"/>
              </w:rPr>
            </w:pPr>
            <w:r>
              <w:rPr>
                <w:rFonts w:hint="eastAsia" w:ascii="宋体" w:hAnsi="宋体" w:eastAsia="宋体" w:cs="宋体"/>
                <w:highlight w:val="none"/>
              </w:rPr>
              <w:t xml:space="preserve">        平方米</w:t>
            </w:r>
            <w:r/>
          </w:p>
        </w:tc>
        <w:tc>
          <w:tcPr>
            <w:tcW w:w="1559"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3368"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自有面积         平方米</w:t>
            </w:r>
            <w:r/>
          </w:p>
          <w:p>
            <w:pPr>
              <w:pStyle w:val="962"/>
              <w:ind w:firstLine="0"/>
              <w:rPr>
                <w:rFonts w:ascii="宋体" w:hAnsi="宋体" w:eastAsia="宋体" w:cs="宋体"/>
                <w:highlight w:val="none"/>
              </w:rPr>
            </w:pPr>
            <w:r>
              <w:rPr>
                <w:rFonts w:hint="eastAsia" w:ascii="宋体" w:hAnsi="宋体" w:eastAsia="宋体" w:cs="宋体"/>
                <w:highlight w:val="none"/>
              </w:rPr>
              <w:t xml:space="preserve">承租面积         平方米</w:t>
            </w:r>
            <w:r/>
          </w:p>
        </w:tc>
      </w:tr>
      <w:tr>
        <w:trPr>
          <w:cantSplit/>
          <w:trHeight w:val="1106"/>
        </w:trPr>
        <w:tc>
          <w:tcPr>
            <w:tcW w:w="2835"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p>
            <w:pPr>
              <w:pStyle w:val="962"/>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6995"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6995"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6995"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6995"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6995"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6995"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6995"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2835" w:type="dxa"/>
            <w:textDirection w:val="lrTb"/>
            <w:noWrap w:val="false"/>
          </w:tcPr>
          <w:p>
            <w:pPr>
              <w:pStyle w:val="962"/>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6995" w:type="dxa"/>
            <w:textDirection w:val="lrTb"/>
            <w:noWrap w:val="false"/>
          </w:tcPr>
          <w:p>
            <w:pPr>
              <w:pStyle w:val="962"/>
              <w:ind w:firstLine="0"/>
              <w:rPr>
                <w:rFonts w:ascii="宋体" w:hAnsi="宋体" w:eastAsia="宋体" w:cs="宋体"/>
                <w:highlight w:val="none"/>
              </w:rPr>
            </w:pPr>
            <w:r>
              <w:rPr>
                <w:rFonts w:ascii="宋体" w:hAnsi="宋体" w:eastAsia="宋体" w:cs="宋体"/>
                <w:highlight w:val="none"/>
              </w:rPr>
            </w:r>
            <w:r/>
          </w:p>
        </w:tc>
      </w:tr>
    </w:tbl>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r>
        <w:rPr>
          <w:rFonts w:hint="eastAsia" w:ascii="宋体" w:hAnsi="宋体" w:eastAsia="宋体" w:cs="宋体"/>
          <w:b/>
          <w:sz w:val="30"/>
          <w:szCs w:val="30"/>
          <w:highlight w:val="none"/>
        </w:rPr>
        <w:t xml:space="preserve">九、</w:t>
      </w:r>
      <w:bookmarkStart w:id="28" w:name="_Toc405820241"/>
      <w:r/>
      <w:bookmarkStart w:id="29" w:name="_Toc348784829"/>
      <w:r/>
      <w:bookmarkStart w:id="30" w:name="_Toc405820303"/>
      <w:r/>
      <w:bookmarkStart w:id="31" w:name="_Toc382997005"/>
      <w:r/>
      <w:bookmarkStart w:id="32" w:name="_Toc348785370"/>
      <w:r/>
      <w:bookmarkStart w:id="33" w:name="_Toc405820181"/>
      <w:r/>
      <w:bookmarkStart w:id="34" w:name="_Toc405820406"/>
      <w:r/>
      <w:bookmarkStart w:id="35" w:name="_Toc348785015"/>
      <w:r>
        <w:rPr>
          <w:rFonts w:hint="eastAsia" w:ascii="宋体" w:hAnsi="宋体" w:eastAsia="宋体" w:cs="宋体"/>
          <w:b/>
          <w:sz w:val="30"/>
          <w:szCs w:val="30"/>
          <w:highlight w:val="none"/>
        </w:rPr>
        <w:t xml:space="preserve">企业类似业绩一览表</w:t>
      </w:r>
      <w:r/>
    </w:p>
    <w:p>
      <w:pPr>
        <w:pStyle w:val="962"/>
        <w:ind w:firstLine="0"/>
        <w:rPr>
          <w:rFonts w:ascii="宋体" w:hAnsi="宋体" w:eastAsia="宋体" w:cs="宋体"/>
          <w:highlight w:val="none"/>
        </w:rPr>
      </w:pPr>
      <w:r>
        <w:rPr>
          <w:rFonts w:hint="eastAsia" w:ascii="宋体" w:hAnsi="宋体" w:eastAsia="宋体" w:cs="宋体"/>
          <w:highlight w:val="none"/>
        </w:rPr>
        <w:t xml:space="preserve">招标编号：</w:t>
      </w:r>
      <w:r/>
    </w:p>
    <w:tbl>
      <w:tblPr>
        <w:tblStyle w:val="9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383"/>
        <w:gridCol w:w="1868"/>
        <w:gridCol w:w="1805"/>
        <w:gridCol w:w="2043"/>
      </w:tblGrid>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383" w:type="dxa"/>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1868" w:type="dxa"/>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805" w:type="dxa"/>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业主单位名称</w:t>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tabs>
          <w:tab w:val="left" w:pos="6798" w:leader="none"/>
        </w:tabs>
        <w:rPr>
          <w:rFonts w:ascii="宋体" w:hAnsi="宋体" w:eastAsia="宋体" w:cs="宋体"/>
          <w:sz w:val="24"/>
          <w:szCs w:val="24"/>
          <w:highlight w:val="none"/>
        </w:rPr>
      </w:pPr>
      <w:r>
        <w:rPr>
          <w:rFonts w:ascii="宋体" w:hAnsi="宋体" w:eastAsia="宋体" w:cs="宋体"/>
          <w:sz w:val="24"/>
          <w:szCs w:val="24"/>
          <w:highlight w:val="none"/>
        </w:rPr>
      </w:r>
      <w:bookmarkEnd w:id="28"/>
      <w:r/>
      <w:bookmarkEnd w:id="29"/>
      <w:r/>
      <w:bookmarkEnd w:id="30"/>
      <w:r/>
      <w:bookmarkEnd w:id="31"/>
      <w:r/>
      <w:bookmarkEnd w:id="32"/>
      <w:r/>
      <w:bookmarkEnd w:id="33"/>
      <w:r/>
      <w:bookmarkEnd w:id="34"/>
      <w:r/>
      <w:bookmarkEnd w:id="35"/>
      <w:r/>
      <w:r/>
    </w:p>
    <w:p>
      <w:pPr>
        <w:pStyle w:val="1075"/>
        <w:ind w:firstLine="482"/>
        <w:spacing w:line="360" w:lineRule="auto"/>
        <w:rPr>
          <w:rFonts w:hAnsi="宋体" w:cs="宋体"/>
          <w:b/>
          <w:szCs w:val="24"/>
          <w:highlight w:val="none"/>
          <w:lang w:bidi="ar"/>
        </w:rPr>
      </w:pPr>
      <w:r>
        <w:rPr>
          <w:rFonts w:hint="eastAsia" w:hAnsi="宋体" w:cs="宋体"/>
          <w:b/>
          <w:bCs/>
          <w:sz w:val="32"/>
          <w:szCs w:val="28"/>
          <w:highlight w:val="none"/>
        </w:rPr>
        <w:br w:type="page" w:clear="all"/>
      </w:r>
      <w:r>
        <w:rPr>
          <w:rFonts w:hint="eastAsia" w:hAnsi="宋体" w:cs="宋体"/>
          <w:b/>
          <w:bCs/>
          <w:sz w:val="32"/>
          <w:szCs w:val="28"/>
          <w:highlight w:val="none"/>
        </w:rPr>
        <w:t xml:space="preserve">十</w:t>
      </w:r>
      <w:r>
        <w:rPr>
          <w:rFonts w:hint="eastAsia" w:hAnsi="宋体" w:cs="宋体"/>
          <w:b/>
          <w:bCs/>
          <w:sz w:val="32"/>
          <w:szCs w:val="28"/>
          <w:highlight w:val="none"/>
          <w:lang w:val="zh-CN"/>
        </w:rPr>
        <w:t xml:space="preserve">、</w:t>
      </w:r>
      <w:r>
        <w:rPr>
          <w:rFonts w:hint="eastAsia" w:hAnsi="宋体" w:cs="宋体"/>
          <w:b/>
          <w:szCs w:val="24"/>
          <w:highlight w:val="none"/>
          <w:lang w:bidi="ar"/>
        </w:rPr>
        <w:t xml:space="preserve">投入本项目车辆配备承诺</w:t>
      </w:r>
      <w:r/>
    </w:p>
    <w:p>
      <w:pPr>
        <w:ind w:left="947"/>
        <w:spacing w:before="120"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center"/>
        <w:spacing w:line="360" w:lineRule="auto"/>
        <w:rPr>
          <w:rFonts w:ascii="宋体" w:hAnsi="宋体" w:eastAsia="宋体" w:cs="宋体"/>
          <w:color w:val="000000"/>
          <w:spacing w:val="-10"/>
          <w:sz w:val="24"/>
          <w:szCs w:val="24"/>
          <w:highlight w:val="none"/>
          <w:lang w:bidi="ar"/>
        </w:rPr>
      </w:pPr>
      <w:r>
        <w:rPr>
          <w:rFonts w:hint="eastAsia" w:ascii="宋体" w:hAnsi="宋体" w:eastAsia="宋体" w:cs="宋体"/>
          <w:color w:val="000000"/>
          <w:spacing w:val="-10"/>
          <w:sz w:val="24"/>
          <w:szCs w:val="24"/>
          <w:highlight w:val="none"/>
          <w:lang w:bidi="ar"/>
        </w:rPr>
        <w:t xml:space="preserve">投入本项目车辆配备承诺</w:t>
      </w:r>
      <w:r/>
    </w:p>
    <w:p>
      <w:pPr>
        <w:jc w:val="center"/>
        <w:spacing w:line="360" w:lineRule="auto"/>
        <w:rPr>
          <w:rFonts w:ascii="宋体" w:hAnsi="宋体" w:eastAsia="宋体" w:cs="宋体"/>
          <w:b/>
          <w:sz w:val="24"/>
          <w:szCs w:val="24"/>
          <w:highlight w:val="none"/>
          <w:lang w:bidi="ar"/>
        </w:rPr>
      </w:pPr>
      <w:r>
        <w:rPr>
          <w:rFonts w:ascii="宋体" w:hAnsi="宋体" w:eastAsia="宋体" w:cs="宋体"/>
          <w:b/>
          <w:sz w:val="24"/>
          <w:szCs w:val="24"/>
          <w:highlight w:val="none"/>
          <w:lang w:bidi="ar"/>
        </w:rPr>
      </w:r>
      <w:r/>
    </w:p>
    <w:p>
      <w:pPr>
        <w:pStyle w:val="1079"/>
        <w:ind w:firstLine="0"/>
        <w:spacing w:line="400" w:lineRule="exact"/>
        <w:rPr>
          <w:rFonts w:ascii="宋体" w:hAnsi="宋体" w:eastAsia="宋体" w:cs="宋体"/>
          <w:highlight w:val="none"/>
          <w:u w:val="single"/>
        </w:rPr>
      </w:pPr>
      <w:r>
        <w:rPr>
          <w:rFonts w:hint="eastAsia" w:ascii="宋体" w:hAnsi="宋体" w:eastAsia="宋体" w:cs="宋体"/>
          <w:highlight w:val="none"/>
          <w:u w:val="single"/>
        </w:rPr>
        <w:t xml:space="preserve"> 苏州海企国际工程咨询有限公司：</w:t>
      </w:r>
      <w:r/>
    </w:p>
    <w:p>
      <w:pPr>
        <w:ind w:firstLine="480"/>
        <w:spacing w:line="360" w:lineRule="auto"/>
        <w:rPr>
          <w:rFonts w:ascii="宋体" w:hAnsi="宋体" w:eastAsia="宋体" w:cs="宋体"/>
          <w:bCs/>
          <w:sz w:val="24"/>
          <w:szCs w:val="24"/>
          <w:highlight w:val="none"/>
          <w:lang w:bidi="ar"/>
        </w:rPr>
      </w:pPr>
      <w:r>
        <w:rPr>
          <w:rFonts w:ascii="宋体" w:hAnsi="宋体" w:eastAsia="宋体" w:cs="宋体"/>
          <w:bCs/>
          <w:sz w:val="24"/>
          <w:szCs w:val="24"/>
          <w:highlight w:val="none"/>
          <w:lang w:bidi="ar"/>
        </w:rPr>
      </w:r>
      <w:r/>
    </w:p>
    <w:p>
      <w:pPr>
        <w:ind w:firstLine="480"/>
        <w:spacing w:line="360" w:lineRule="auto"/>
        <w:rPr>
          <w:rFonts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我们收到贵公司</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号招标文件，经仔细阅读和研究，我司承诺：若我司中标，中标后将按招标文件要求投入车辆，车辆明细见下表：</w:t>
      </w:r>
      <w:r/>
    </w:p>
    <w:tbl>
      <w:tblPr>
        <w:tblStyle w:val="96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190"/>
        <w:gridCol w:w="2473"/>
        <w:gridCol w:w="2388"/>
        <w:gridCol w:w="2842"/>
        <w:gridCol w:w="1193"/>
      </w:tblGrid>
      <w:tr>
        <w:trPr>
          <w:jc w:val="center"/>
          <w:trHeight w:val="540"/>
          <w:tblHeader/>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25" w:type="pct"/>
            <w:vAlign w:val="center"/>
            <w:textDirection w:val="lrTb"/>
            <w:noWrap w:val="false"/>
          </w:tcPr>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设备名称</w:t>
            </w:r>
            <w:r/>
          </w:p>
        </w:tc>
        <w:tc>
          <w:tcPr>
            <w:tcBorders>
              <w:top w:val="single" w:color="000000" w:sz="4" w:space="0"/>
              <w:left w:val="none" w:color="000000" w:sz="4" w:space="0"/>
              <w:bottom w:val="single" w:color="000000" w:sz="4" w:space="0"/>
              <w:right w:val="single" w:color="000000" w:sz="4" w:space="0"/>
            </w:tcBorders>
            <w:tcW w:w="1183" w:type="pct"/>
            <w:vAlign w:val="center"/>
            <w:textDirection w:val="lrTb"/>
            <w:noWrap w:val="false"/>
          </w:tcPr>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最低配置数量</w:t>
            </w:r>
            <w:r/>
          </w:p>
        </w:tc>
        <w:tc>
          <w:tcPr>
            <w:tcBorders>
              <w:top w:val="single" w:color="000000" w:sz="4" w:space="0"/>
              <w:left w:val="none" w:color="000000" w:sz="4" w:space="0"/>
              <w:bottom w:val="single" w:color="000000" w:sz="4" w:space="0"/>
              <w:right w:val="single" w:color="000000" w:sz="4" w:space="0"/>
            </w:tcBorders>
            <w:tcW w:w="1408" w:type="pct"/>
            <w:vAlign w:val="center"/>
            <w:textDirection w:val="lrTb"/>
            <w:noWrap w:val="false"/>
          </w:tcPr>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承诺配置数量</w:t>
            </w:r>
            <w:r/>
          </w:p>
        </w:tc>
        <w:tc>
          <w:tcPr>
            <w:tcBorders>
              <w:top w:val="single" w:color="000000" w:sz="4" w:space="0"/>
              <w:left w:val="none" w:color="000000" w:sz="4" w:space="0"/>
              <w:bottom w:val="single" w:color="000000" w:sz="4" w:space="0"/>
              <w:right w:val="single" w:color="000000" w:sz="4" w:space="0"/>
            </w:tcBorders>
            <w:tcW w:w="591" w:type="pct"/>
            <w:vAlign w:val="center"/>
            <w:textDirection w:val="lrTb"/>
            <w:noWrap w:val="false"/>
          </w:tcPr>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785"/>
          <w:tblHeader/>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225" w:type="pct"/>
            <w:vAlign w:val="center"/>
            <w:textDirection w:val="lrTb"/>
            <w:noWrap w:val="false"/>
          </w:tcPr>
          <w:p>
            <w:pPr>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pct"/>
            <w:vAlign w:val="center"/>
            <w:textDirection w:val="lrTb"/>
            <w:noWrap w:val="false"/>
          </w:tcPr>
          <w:p>
            <w:pPr>
              <w:jc w:val="righ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08" w:type="pct"/>
            <w:vAlign w:val="center"/>
            <w:textDirection w:val="lrTb"/>
            <w:noWrap w:val="false"/>
          </w:tcPr>
          <w:p>
            <w:pPr>
              <w:jc w:val="center"/>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591" w:type="pct"/>
            <w:vAlign w:val="center"/>
            <w:textDirection w:val="lrTb"/>
            <w:noWrap w:val="false"/>
          </w:tcPr>
          <w:p>
            <w:pPr>
              <w:jc w:val="center"/>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tc>
      </w:tr>
      <w:tr>
        <w:trPr>
          <w:jc w:val="center"/>
          <w:trHeight w:val="900"/>
          <w:tblHeader/>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225" w:type="pct"/>
            <w:vAlign w:val="center"/>
            <w:textDirection w:val="lrTb"/>
            <w:noWrap w:val="false"/>
          </w:tcPr>
          <w:p>
            <w:pPr>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83" w:type="pct"/>
            <w:vAlign w:val="center"/>
            <w:textDirection w:val="lrTb"/>
            <w:noWrap w:val="false"/>
          </w:tcPr>
          <w:p>
            <w:pPr>
              <w:jc w:val="righ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08" w:type="pct"/>
            <w:vAlign w:val="center"/>
            <w:textDirection w:val="lrTb"/>
            <w:noWrap w:val="false"/>
          </w:tcPr>
          <w:p>
            <w:pPr>
              <w:jc w:val="center"/>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591" w:type="pct"/>
            <w:vAlign w:val="center"/>
            <w:textDirection w:val="lrTb"/>
            <w:noWrap w:val="false"/>
          </w:tcPr>
          <w:p>
            <w:pPr>
              <w:jc w:val="center"/>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tc>
      </w:tr>
    </w:tbl>
    <w:p>
      <w:pPr>
        <w:pStyle w:val="1075"/>
        <w:spacing w:line="360" w:lineRule="auto"/>
        <w:rPr>
          <w:rFonts w:hAnsi="宋体" w:cs="宋体"/>
          <w:bCs/>
          <w:szCs w:val="24"/>
          <w:highlight w:val="none"/>
          <w:lang w:bidi="ar"/>
        </w:rPr>
      </w:pPr>
      <w:r>
        <w:rPr>
          <w:rFonts w:hAnsi="宋体" w:cs="宋体"/>
          <w:bCs/>
          <w:szCs w:val="24"/>
          <w:highlight w:val="none"/>
          <w:lang w:bidi="ar"/>
        </w:rPr>
      </w:r>
      <w:r/>
    </w:p>
    <w:p>
      <w:pPr>
        <w:ind w:firstLine="480"/>
        <w:spacing w:line="360" w:lineRule="auto"/>
        <w:rPr>
          <w:rFonts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注：</w:t>
      </w:r>
      <w:r/>
    </w:p>
    <w:p>
      <w:pPr>
        <w:ind w:firstLine="482"/>
        <w:spacing w:line="360" w:lineRule="auto"/>
        <w:rPr>
          <w:rFonts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1、拟投入本项目专业须满足招标文件的要求，低于招标文件要求的视为未实质性响应招标文件要求，为无效标。</w:t>
      </w:r>
      <w:r/>
    </w:p>
    <w:p>
      <w:pPr>
        <w:pStyle w:val="1033"/>
        <w:spacing w:line="360" w:lineRule="auto"/>
        <w:rPr>
          <w:rFonts w:hAnsi="宋体" w:eastAsia="宋体" w:cs="宋体"/>
          <w:b/>
          <w:sz w:val="24"/>
          <w:szCs w:val="24"/>
          <w:highlight w:val="none"/>
          <w:lang w:bidi="ar"/>
        </w:rPr>
      </w:pPr>
      <w:r>
        <w:rPr>
          <w:rFonts w:hAnsi="宋体" w:eastAsia="宋体" w:cs="宋体"/>
          <w:b/>
          <w:sz w:val="24"/>
          <w:szCs w:val="24"/>
          <w:highlight w:val="none"/>
          <w:lang w:bidi="ar"/>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jc w:val="center"/>
        <w:rPr>
          <w:rFonts w:ascii="宋体" w:hAnsi="宋体" w:eastAsia="宋体" w:cs="宋体"/>
          <w:b/>
          <w:bCs/>
          <w:sz w:val="32"/>
          <w:szCs w:val="28"/>
          <w:highlight w:val="none"/>
        </w:rPr>
      </w:pPr>
      <w:r>
        <w:rPr>
          <w:rFonts w:hint="eastAsia" w:ascii="宋体" w:hAnsi="宋体" w:eastAsia="宋体" w:cs="宋体"/>
          <w:b/>
          <w:bCs/>
          <w:sz w:val="32"/>
          <w:szCs w:val="28"/>
          <w:highlight w:val="none"/>
        </w:rPr>
        <w:br w:type="page" w:clear="all"/>
      </w:r>
      <w:r>
        <w:rPr>
          <w:rFonts w:hint="eastAsia" w:ascii="宋体" w:hAnsi="宋体" w:eastAsia="宋体" w:cs="宋体"/>
          <w:b/>
          <w:bCs/>
          <w:sz w:val="32"/>
          <w:szCs w:val="28"/>
          <w:highlight w:val="none"/>
        </w:rPr>
        <w:t xml:space="preserve">十一、中小企业声明函</w:t>
      </w:r>
      <w:r/>
    </w:p>
    <w:p>
      <w:pPr>
        <w:jc w:val="left"/>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lang w:val="zh-CN"/>
        </w:rPr>
        <w:t xml:space="preserve">苏州市公安局交管支队高速大队警力投送服务</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交通运输业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微型企业）</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r/>
    </w:p>
    <w:p>
      <w:pPr>
        <w:ind w:firstLine="6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numPr>
          <w:ilvl w:val="0"/>
          <w:numId w:val="4"/>
        </w:num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中小企业划分标准详见“工信部联企业〔2011〕300号通知中的《中小企业划型标准规定》”。</w:t>
      </w:r>
      <w:r/>
    </w:p>
    <w:p>
      <w:pPr>
        <w:numPr>
          <w:ilvl w:val="0"/>
          <w:numId w:val="4"/>
        </w:num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u w:val="single"/>
        </w:rPr>
        <w:t xml:space="preserve">如投标单位认定本企业为中型、小型或微型企业，则需根据“工信部联企业〔2011〕300号”通知中的《中小企业划型标准规定》填报“中小企业声明函”</w:t>
      </w:r>
      <w:r>
        <w:rPr>
          <w:rFonts w:hint="eastAsia" w:ascii="宋体" w:hAnsi="宋体" w:eastAsia="宋体" w:cs="宋体"/>
          <w:b/>
          <w:sz w:val="24"/>
          <w:szCs w:val="24"/>
          <w:highlight w:val="none"/>
        </w:rPr>
        <w:t xml:space="preserve">。</w:t>
      </w:r>
      <w:r/>
    </w:p>
    <w:p>
      <w:pPr>
        <w:jc w:val="left"/>
        <w:spacing w:line="360" w:lineRule="auto"/>
        <w:rPr>
          <w:rFonts w:ascii="宋体" w:hAnsi="宋体" w:eastAsia="宋体" w:cs="宋体"/>
          <w:b/>
          <w:sz w:val="24"/>
          <w:szCs w:val="24"/>
          <w:highlight w:val="none"/>
          <w:lang w:val="zh-CN"/>
        </w:rPr>
      </w:pPr>
      <w:r>
        <w:rPr>
          <w:rFonts w:hint="eastAsia" w:ascii="宋体" w:hAnsi="宋体" w:eastAsia="宋体" w:cs="宋体"/>
          <w:b/>
          <w:sz w:val="24"/>
          <w:szCs w:val="24"/>
          <w:highlight w:val="none"/>
        </w:rPr>
        <w:t xml:space="preserve">3、从业人员、营业收入、资产总额填报上一年度数据，无上一年度数据的新成立企业可不填报。</w:t>
      </w:r>
      <w:r/>
    </w:p>
    <w:p>
      <w:pPr>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4、投标单位应对照中小企业划分标准和采购标的所属行业：</w:t>
      </w:r>
      <w:r>
        <w:rPr>
          <w:rFonts w:hint="eastAsia" w:ascii="宋体" w:hAnsi="宋体" w:eastAsia="宋体" w:cs="宋体"/>
          <w:b/>
          <w:bCs/>
          <w:sz w:val="24"/>
          <w:szCs w:val="24"/>
          <w:highlight w:val="none"/>
          <w:u w:val="single"/>
        </w:rPr>
        <w:t xml:space="preserve">交通运输业</w:t>
      </w:r>
      <w:r>
        <w:rPr>
          <w:rFonts w:hint="eastAsia" w:ascii="宋体" w:hAnsi="宋体" w:eastAsia="宋体" w:cs="宋体"/>
          <w:b/>
          <w:sz w:val="24"/>
          <w:szCs w:val="24"/>
          <w:highlight w:val="none"/>
        </w:rPr>
        <w:t xml:space="preserve"> ，如实、完整填报《中小企业声明函》，如未对（中型企业、小型企业、微型企业）进行勾选，视同非中、小、微企业，不享受相应扶持政策。</w:t>
      </w:r>
      <w:r/>
    </w:p>
    <w:p>
      <w:pPr>
        <w:jc w:val="center"/>
        <w:spacing w:line="360" w:lineRule="auto"/>
        <w:rPr>
          <w:rFonts w:ascii="宋体" w:hAnsi="宋体" w:eastAsia="宋体" w:cs="宋体"/>
          <w:b/>
          <w:bCs/>
          <w:sz w:val="32"/>
          <w:szCs w:val="28"/>
          <w:highlight w:val="none"/>
        </w:rPr>
      </w:pPr>
      <w:r>
        <w:rPr>
          <w:rFonts w:hint="eastAsia" w:ascii="宋体" w:hAnsi="宋体" w:eastAsia="宋体" w:cs="宋体"/>
          <w:b/>
          <w:bCs/>
          <w:sz w:val="32"/>
          <w:szCs w:val="28"/>
          <w:highlight w:val="none"/>
        </w:rPr>
        <w:br w:type="page" w:clear="all"/>
      </w:r>
      <w:r>
        <w:rPr>
          <w:rFonts w:hint="eastAsia" w:ascii="宋体" w:hAnsi="宋体" w:eastAsia="宋体" w:cs="宋体"/>
          <w:b/>
          <w:bCs/>
          <w:sz w:val="32"/>
          <w:szCs w:val="28"/>
          <w:highlight w:val="none"/>
        </w:rPr>
        <w:t xml:space="preserve">十二、残疾人福利性单位声明函</w:t>
      </w:r>
      <w:r/>
    </w:p>
    <w:p>
      <w:pPr>
        <w:pStyle w:val="962"/>
        <w:ind w:firstLine="0"/>
        <w:spacing w:line="360" w:lineRule="auto"/>
        <w:rPr>
          <w:rFonts w:ascii="宋体" w:hAnsi="宋体" w:eastAsia="宋体" w:cs="宋体"/>
          <w:b/>
          <w:bCs/>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b/>
          <w:bCs/>
          <w:szCs w:val="24"/>
          <w:highlight w:val="none"/>
          <w:u w:val="single"/>
        </w:rPr>
        <w:t xml:space="preserve">                          </w:t>
      </w:r>
      <w:r>
        <w:rPr>
          <w:rFonts w:hint="eastAsia" w:ascii="宋体" w:hAnsi="宋体" w:eastAsia="宋体" w:cs="宋体"/>
          <w:b/>
          <w:bCs/>
          <w:szCs w:val="24"/>
          <w:highlight w:val="none"/>
        </w:rPr>
        <w:t xml:space="preserve">：</w:t>
      </w:r>
      <w:r/>
    </w:p>
    <w:p>
      <w:pPr>
        <w:pStyle w:val="962"/>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szCs w:val="24"/>
          <w:highlight w:val="none"/>
          <w:u w:val="single"/>
        </w:rPr>
        <w:t xml:space="preserve">（采购单位）</w:t>
      </w:r>
      <w:r>
        <w:rPr>
          <w:rFonts w:hint="eastAsia" w:ascii="宋体" w:hAnsi="宋体" w:eastAsia="宋体" w:cs="宋体"/>
          <w:szCs w:val="24"/>
          <w:highlight w:val="none"/>
        </w:rPr>
        <w:t xml:space="preserve"> 单位的</w:t>
      </w:r>
      <w:r>
        <w:rPr>
          <w:rFonts w:hint="eastAsia" w:ascii="宋体" w:hAnsi="宋体" w:eastAsia="宋体" w:cs="宋体"/>
          <w:szCs w:val="24"/>
          <w:highlight w:val="none"/>
          <w:u w:val="single"/>
          <w:lang w:val="zh-CN"/>
        </w:rPr>
        <w:t xml:space="preserve">（项目名称、招标编号）</w:t>
      </w:r>
      <w:r>
        <w:rPr>
          <w:rFonts w:hint="eastAsia" w:ascii="宋体" w:hAnsi="宋体" w:eastAsia="宋体" w:cs="宋体"/>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2"/>
        <w:ind w:firstLine="480"/>
        <w:spacing w:line="360" w:lineRule="auto"/>
        <w:rPr>
          <w:rFonts w:ascii="宋体" w:hAnsi="宋体" w:eastAsia="宋体" w:cs="宋体"/>
          <w:b/>
          <w:bCs/>
          <w:szCs w:val="24"/>
          <w:highlight w:val="none"/>
        </w:rPr>
      </w:pPr>
      <w:r>
        <w:rPr>
          <w:rFonts w:hint="eastAsia" w:ascii="宋体" w:hAnsi="宋体" w:eastAsia="宋体" w:cs="宋体"/>
          <w:szCs w:val="24"/>
          <w:highlight w:val="none"/>
        </w:rPr>
        <w:t xml:space="preserve">本单位对上述声明的真实性负责。如有虚假，将依法承担相应责任。</w:t>
      </w:r>
      <w:r/>
    </w:p>
    <w:p>
      <w:pPr>
        <w:pStyle w:val="962"/>
        <w:ind w:firstLine="0"/>
        <w:spacing w:line="360" w:lineRule="auto"/>
        <w:rPr>
          <w:rFonts w:ascii="宋体" w:hAnsi="宋体" w:eastAsia="宋体" w:cs="宋体"/>
          <w:b/>
          <w:bCs/>
          <w:szCs w:val="24"/>
          <w:highlight w:val="none"/>
        </w:rPr>
      </w:pPr>
      <w:r>
        <w:rPr>
          <w:rFonts w:ascii="宋体" w:hAnsi="宋体" w:eastAsia="宋体" w:cs="宋体"/>
          <w:b/>
          <w:bCs/>
          <w:szCs w:val="24"/>
          <w:highlight w:val="none"/>
        </w:rPr>
      </w:r>
      <w:r/>
    </w:p>
    <w:p>
      <w:pPr>
        <w:pStyle w:val="962"/>
        <w:ind w:firstLine="0"/>
        <w:spacing w:line="360" w:lineRule="auto"/>
        <w:rPr>
          <w:rFonts w:ascii="宋体" w:hAnsi="宋体" w:eastAsia="宋体" w:cs="宋体"/>
          <w:b/>
          <w:bCs/>
          <w:szCs w:val="24"/>
          <w:highlight w:val="none"/>
        </w:rPr>
      </w:pPr>
      <w:r>
        <w:rPr>
          <w:rFonts w:ascii="宋体" w:hAnsi="宋体" w:eastAsia="宋体" w:cs="宋体"/>
          <w:b/>
          <w:bCs/>
          <w:szCs w:val="24"/>
          <w:highlight w:val="none"/>
        </w:rPr>
      </w:r>
      <w:r/>
    </w:p>
    <w:p>
      <w:pPr>
        <w:pStyle w:val="962"/>
        <w:ind w:firstLine="0"/>
        <w:jc w:val="right"/>
        <w:spacing w:line="360" w:lineRule="auto"/>
        <w:rPr>
          <w:rFonts w:ascii="宋体" w:hAnsi="宋体" w:eastAsia="宋体" w:cs="宋体"/>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szCs w:val="24"/>
          <w:highlight w:val="none"/>
        </w:rPr>
        <w:t xml:space="preserve">  投标单位：         （单位盖章） </w:t>
      </w:r>
      <w:r/>
    </w:p>
    <w:p>
      <w:pPr>
        <w:pStyle w:val="962"/>
        <w:ind w:firstLine="0"/>
        <w:jc w:val="right"/>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日  期：       年      月    日</w:t>
      </w:r>
      <w:r/>
    </w:p>
    <w:p>
      <w:pPr>
        <w:pStyle w:val="962"/>
        <w:ind w:firstLine="0"/>
        <w:spacing w:line="360" w:lineRule="auto"/>
        <w:rPr>
          <w:rFonts w:ascii="宋体" w:hAnsi="宋体" w:eastAsia="宋体" w:cs="宋体"/>
          <w:b/>
          <w:bCs/>
          <w:szCs w:val="24"/>
          <w:highlight w:val="none"/>
        </w:rPr>
      </w:pPr>
      <w:r>
        <w:rPr>
          <w:rFonts w:ascii="宋体" w:hAnsi="宋体" w:eastAsia="宋体" w:cs="宋体"/>
          <w:b/>
          <w:bCs/>
          <w:szCs w:val="24"/>
          <w:highlight w:val="none"/>
        </w:rPr>
      </w:r>
      <w:r/>
    </w:p>
    <w:p>
      <w:pPr>
        <w:spacing w:line="340" w:lineRule="exact"/>
        <w:rPr>
          <w:rFonts w:ascii="宋体" w:hAnsi="宋体" w:eastAsia="宋体" w:cs="宋体"/>
          <w:sz w:val="24"/>
          <w:szCs w:val="24"/>
          <w:highlight w:val="none"/>
        </w:rPr>
      </w:pPr>
      <w:r>
        <w:rPr>
          <w:rFonts w:ascii="宋体" w:hAnsi="宋体" w:eastAsia="宋体" w:cs="宋体"/>
          <w:sz w:val="24"/>
          <w:szCs w:val="24"/>
          <w:highlight w:val="none"/>
        </w:rPr>
      </w:r>
      <w:r/>
    </w:p>
    <w:p>
      <w:pPr>
        <w:pStyle w:val="956"/>
        <w:jc w:val="center"/>
        <w:rPr>
          <w:rFonts w:ascii="宋体" w:hAnsi="宋体" w:eastAsia="宋体" w:cs="宋体"/>
          <w:bCs/>
          <w:sz w:val="21"/>
          <w:szCs w:val="21"/>
          <w:highlight w:val="none"/>
        </w:rPr>
      </w:pPr>
      <w:r>
        <w:rPr>
          <w:rFonts w:hint="eastAsia" w:ascii="宋体" w:hAnsi="宋体" w:eastAsia="宋体" w:cs="宋体"/>
          <w:szCs w:val="21"/>
          <w:highlight w:val="none"/>
          <w:u w:val="single"/>
        </w:rPr>
        <w:br w:type="page" w:clear="all"/>
      </w:r>
      <w:bookmarkStart w:id="36" w:name="_Toc494471873"/>
      <w:r/>
      <w:bookmarkStart w:id="37" w:name="_Toc160701726"/>
      <w:r>
        <w:rPr>
          <w:rFonts w:hint="eastAsia" w:ascii="宋体" w:hAnsi="宋体" w:eastAsia="宋体" w:cs="宋体"/>
          <w:highlight w:val="none"/>
        </w:rPr>
        <w:t xml:space="preserve">第四章 采购内容</w:t>
      </w:r>
      <w:bookmarkEnd w:id="36"/>
      <w:r/>
      <w:bookmarkEnd w:id="37"/>
      <w:r/>
      <w:bookmarkEnd w:id="21"/>
      <w:r/>
      <w:r/>
    </w:p>
    <w:p>
      <w:pPr>
        <w:ind w:firstLine="482"/>
        <w:spacing w:line="360" w:lineRule="auto"/>
        <w:rPr>
          <w:rFonts w:ascii="宋体" w:hAnsi="宋体" w:eastAsia="宋体" w:cs="宋体"/>
          <w:b/>
          <w:sz w:val="24"/>
          <w:szCs w:val="24"/>
          <w:highlight w:val="none"/>
        </w:rPr>
      </w:pPr>
      <w:r/>
      <w:bookmarkStart w:id="38" w:name="_Toc388026587"/>
      <w:r>
        <w:rPr>
          <w:rFonts w:hint="eastAsia" w:ascii="宋体" w:hAnsi="宋体" w:eastAsia="宋体" w:cs="宋体"/>
          <w:b/>
          <w:sz w:val="24"/>
          <w:szCs w:val="24"/>
          <w:highlight w:val="none"/>
          <w:lang w:val="zh-CN"/>
        </w:rPr>
        <w:t xml:space="preserve">受</w:t>
      </w:r>
      <w:r>
        <w:rPr>
          <w:rFonts w:hint="eastAsia" w:ascii="宋体" w:hAnsi="宋体" w:eastAsia="宋体" w:cs="宋体"/>
          <w:b/>
          <w:sz w:val="24"/>
          <w:szCs w:val="24"/>
          <w:highlight w:val="none"/>
          <w:u w:val="single"/>
          <w:lang w:val="zh-CN"/>
        </w:rPr>
        <w:t xml:space="preserve">苏州市公安局</w:t>
      </w:r>
      <w:r>
        <w:rPr>
          <w:rFonts w:hint="eastAsia" w:ascii="宋体" w:hAnsi="宋体" w:eastAsia="宋体" w:cs="宋体"/>
          <w:b/>
          <w:sz w:val="24"/>
          <w:szCs w:val="24"/>
          <w:highlight w:val="none"/>
          <w:lang w:val="zh-CN"/>
        </w:rPr>
        <w:t xml:space="preserve">的委托，苏州海企国际工程咨询有限公司作为招标代理人，为委托人拟采购的</w:t>
      </w:r>
      <w:r>
        <w:rPr>
          <w:rFonts w:hint="eastAsia" w:ascii="宋体" w:hAnsi="宋体" w:eastAsia="宋体" w:cs="宋体"/>
          <w:b/>
          <w:bCs/>
          <w:sz w:val="24"/>
          <w:szCs w:val="24"/>
          <w:highlight w:val="none"/>
          <w:u w:val="single"/>
        </w:rPr>
        <w:t xml:space="preserve">苏州市公安局交管支队高速大队警力投送服务</w:t>
      </w:r>
      <w:r>
        <w:rPr>
          <w:rFonts w:hint="eastAsia" w:ascii="宋体" w:hAnsi="宋体" w:eastAsia="宋体" w:cs="宋体"/>
          <w:b/>
          <w:sz w:val="24"/>
          <w:szCs w:val="24"/>
          <w:highlight w:val="none"/>
          <w:lang w:val="zh-CN"/>
        </w:rPr>
        <w:t xml:space="preserve">进行国内公开招标。</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一、招标编号：</w:t>
      </w:r>
      <w:r>
        <w:rPr>
          <w:rFonts w:hint="eastAsia" w:ascii="宋体" w:hAnsi="宋体" w:eastAsia="宋体" w:cs="宋体"/>
          <w:bCs/>
          <w:sz w:val="24"/>
          <w:szCs w:val="24"/>
          <w:highlight w:val="none"/>
          <w:lang w:eastAsia="zh-CN"/>
        </w:rPr>
        <w:t xml:space="preserve">JSZC-320500-SZHQ-G2026-0003</w:t>
      </w:r>
      <w:r>
        <w:rPr>
          <w:rFonts w:hint="eastAsia" w:ascii="宋体" w:hAnsi="宋体" w:eastAsia="宋体" w:cs="宋体"/>
          <w:bCs/>
          <w:sz w:val="24"/>
          <w:szCs w:val="24"/>
          <w:highlight w:val="none"/>
        </w:rPr>
        <w:t xml:space="preserve">号</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二、招标内容：苏州市公安局交管支队高速大队警力投送服务</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三、</w:t>
      </w:r>
      <w:bookmarkStart w:id="39" w:name="OLE_LINK5"/>
      <w:r>
        <w:rPr>
          <w:rFonts w:hint="eastAsia" w:ascii="宋体" w:hAnsi="宋体" w:eastAsia="宋体" w:cs="宋体"/>
          <w:bCs/>
          <w:sz w:val="24"/>
          <w:szCs w:val="24"/>
          <w:highlight w:val="none"/>
        </w:rPr>
        <w:t xml:space="preserve">采购预算及最高限价：</w:t>
      </w:r>
      <w:r/>
    </w:p>
    <w:p>
      <w:pPr>
        <w:ind w:firstLine="480"/>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1、预算金额：</w:t>
      </w:r>
      <w:r>
        <w:rPr>
          <w:rFonts w:hint="eastAsia" w:ascii="宋体" w:hAnsi="宋体" w:eastAsia="宋体" w:cs="宋体"/>
          <w:bCs/>
          <w:sz w:val="24"/>
          <w:szCs w:val="24"/>
          <w:highlight w:val="none"/>
        </w:rPr>
        <w:t xml:space="preserve">人民币陆佰陆拾贰万捌仟柒佰贰拾捌元贰角肆分（</w:t>
      </w:r>
      <w:r>
        <w:rPr>
          <w:rFonts w:hint="eastAsia" w:ascii="宋体" w:hAnsi="宋体" w:eastAsia="宋体" w:cs="宋体"/>
          <w:bCs/>
          <w:sz w:val="24"/>
          <w:szCs w:val="24"/>
          <w:highlight w:val="none"/>
          <w:cs/>
        </w:rPr>
        <w:t xml:space="preserve">¥</w:t>
      </w:r>
      <w:r>
        <w:rPr>
          <w:rFonts w:hint="eastAsia" w:ascii="宋体" w:hAnsi="宋体" w:eastAsia="宋体" w:cs="宋体"/>
          <w:bCs/>
          <w:sz w:val="24"/>
          <w:szCs w:val="24"/>
          <w:highlight w:val="none"/>
        </w:rPr>
        <w:t xml:space="preserve">：6628728.24元）</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2、最高限价：人民币陆佰陆拾贰万捌仟柒佰贰拾捌元贰角肆分（</w:t>
      </w:r>
      <w:r>
        <w:rPr>
          <w:rFonts w:hint="eastAsia" w:ascii="宋体" w:hAnsi="宋体" w:eastAsia="宋体" w:cs="宋体"/>
          <w:bCs/>
          <w:sz w:val="24"/>
          <w:szCs w:val="24"/>
          <w:highlight w:val="none"/>
          <w:cs/>
        </w:rPr>
        <w:t xml:space="preserve">¥</w:t>
      </w:r>
      <w:r>
        <w:rPr>
          <w:rFonts w:hint="eastAsia" w:ascii="宋体" w:hAnsi="宋体" w:eastAsia="宋体" w:cs="宋体"/>
          <w:bCs/>
          <w:sz w:val="24"/>
          <w:szCs w:val="24"/>
          <w:highlight w:val="none"/>
        </w:rPr>
        <w:t xml:space="preserve">：6628728.24元）</w:t>
      </w:r>
      <w:bookmarkEnd w:id="39"/>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四、采购需求：</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zh-CN"/>
        </w:rPr>
        <w:t xml:space="preserve">需实现的功能</w:t>
      </w:r>
      <w:r>
        <w:rPr>
          <w:rFonts w:hint="eastAsia" w:asciiTheme="minorEastAsia" w:hAnsiTheme="minorEastAsia" w:eastAsiaTheme="minorEastAsia" w:cstheme="minorEastAsia"/>
          <w:sz w:val="24"/>
          <w:szCs w:val="24"/>
          <w:highlight w:val="none"/>
        </w:rPr>
        <w:t xml:space="preserve">：按时按点快速投送警力</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zh-CN"/>
        </w:rPr>
        <w:t xml:space="preserve">需实现的目标：</w:t>
      </w:r>
      <w:r>
        <w:rPr>
          <w:rFonts w:hint="eastAsia" w:asciiTheme="minorEastAsia" w:hAnsiTheme="minorEastAsia" w:eastAsiaTheme="minorEastAsia" w:cstheme="minorEastAsia"/>
          <w:sz w:val="24"/>
          <w:szCs w:val="24"/>
          <w:highlight w:val="none"/>
        </w:rPr>
        <w:t xml:space="preserve">确保警务人员按要求到达指定地点</w:t>
      </w:r>
      <w:r/>
    </w:p>
    <w:p>
      <w:pPr>
        <w:pStyle w:val="1068"/>
        <w:ind w:left="0" w:firstLine="480"/>
        <w:spacing w:before="0"/>
        <w:tabs>
          <w:tab w:val="left" w:pos="1267" w:leader="none"/>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3、服</w:t>
      </w:r>
      <w:r>
        <w:rPr>
          <w:rFonts w:hint="eastAsia" w:asciiTheme="minorEastAsia" w:hAnsiTheme="minorEastAsia" w:eastAsiaTheme="minorEastAsia" w:cstheme="minorEastAsia"/>
          <w:sz w:val="24"/>
          <w:szCs w:val="24"/>
          <w:highlight w:val="none"/>
        </w:rPr>
        <w:t xml:space="preserve">务内容（警力投送路线说明）：</w:t>
      </w:r>
      <w:r/>
    </w:p>
    <w:tbl>
      <w:tblPr>
        <w:tblStyle w:val="96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126"/>
        <w:gridCol w:w="823"/>
        <w:gridCol w:w="1162"/>
        <w:gridCol w:w="1306"/>
        <w:gridCol w:w="1090"/>
        <w:gridCol w:w="1063"/>
        <w:gridCol w:w="1176"/>
      </w:tblGrid>
      <w:tr>
        <w:trPr/>
        <w:tc>
          <w:tcPr>
            <w:tcW w:w="709" w:type="dxa"/>
            <w:vAlign w:val="center"/>
            <w:textDirection w:val="lrTb"/>
            <w:noWrap w:val="false"/>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2126" w:type="dxa"/>
            <w:vAlign w:val="center"/>
            <w:textDirection w:val="lrTb"/>
            <w:noWrap w:val="false"/>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路线及时间</w:t>
            </w:r>
            <w:r/>
          </w:p>
        </w:tc>
        <w:tc>
          <w:tcPr>
            <w:tcW w:w="823" w:type="dxa"/>
            <w:vAlign w:val="center"/>
            <w:textDirection w:val="lrTb"/>
            <w:noWrap w:val="false"/>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车型</w:t>
            </w:r>
            <w:r/>
          </w:p>
        </w:tc>
        <w:tc>
          <w:tcPr>
            <w:tcW w:w="1162" w:type="dxa"/>
            <w:vAlign w:val="center"/>
            <w:textDirection w:val="lrTb"/>
            <w:noWrap w:val="false"/>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始发地</w:t>
            </w:r>
            <w:r/>
          </w:p>
        </w:tc>
        <w:tc>
          <w:tcPr>
            <w:tcW w:w="1306" w:type="dxa"/>
            <w:vAlign w:val="center"/>
            <w:textDirection w:val="lrTb"/>
            <w:noWrap w:val="false"/>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发车时间</w:t>
            </w:r>
            <w:r/>
          </w:p>
        </w:tc>
        <w:tc>
          <w:tcPr>
            <w:tcW w:w="1090" w:type="dxa"/>
            <w:vAlign w:val="center"/>
            <w:textDirection w:val="lrTb"/>
            <w:noWrap w:val="false"/>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目的地</w:t>
            </w:r>
            <w:r/>
          </w:p>
        </w:tc>
        <w:tc>
          <w:tcPr>
            <w:tcW w:w="1063" w:type="dxa"/>
            <w:vAlign w:val="center"/>
            <w:textDirection w:val="lrTb"/>
            <w:noWrap w:val="false"/>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返回时间</w:t>
            </w:r>
            <w:r/>
          </w:p>
        </w:tc>
        <w:tc>
          <w:tcPr>
            <w:tcW w:w="0" w:type="auto"/>
            <w:vAlign w:val="center"/>
            <w:textDirection w:val="lrTb"/>
            <w:noWrap w:val="false"/>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趟次</w:t>
            </w:r>
            <w:r/>
          </w:p>
        </w:tc>
      </w:tr>
      <w:tr>
        <w:trPr/>
        <w:tc>
          <w:tcPr>
            <w:tcW w:w="709"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212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高速二大队（约318公里/天）</w:t>
            </w:r>
            <w:r/>
          </w:p>
        </w:tc>
        <w:tc>
          <w:tcPr>
            <w:tcW w:w="82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19座</w:t>
            </w:r>
            <w:r/>
          </w:p>
        </w:tc>
        <w:tc>
          <w:tcPr>
            <w:tcW w:w="1162"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苏嘉杭城区出口</w:t>
            </w:r>
            <w:r/>
          </w:p>
        </w:tc>
        <w:tc>
          <w:tcPr>
            <w:tcW w:w="130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 8:00</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下午19:30</w:t>
            </w:r>
            <w:r/>
          </w:p>
        </w:tc>
        <w:tc>
          <w:tcPr>
            <w:tcW w:w="109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高速二大队（G15沈海高速太仓主线收费站）</w:t>
            </w:r>
            <w:r/>
          </w:p>
        </w:tc>
        <w:tc>
          <w:tcPr>
            <w:tcW w:w="106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上午9:00</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下午20:30</w:t>
            </w:r>
            <w:r/>
          </w:p>
        </w:tc>
        <w:tc>
          <w:tcPr>
            <w:tcW w:w="0" w:type="auto"/>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往返2趟</w:t>
            </w:r>
            <w:r/>
          </w:p>
        </w:tc>
      </w:tr>
      <w:tr>
        <w:trPr>
          <w:trHeight w:val="718"/>
        </w:trPr>
        <w:tc>
          <w:tcPr>
            <w:tcW w:w="709"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212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高速四大队（约152公里/天）</w:t>
            </w:r>
            <w:r/>
          </w:p>
        </w:tc>
        <w:tc>
          <w:tcPr>
            <w:tcW w:w="82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19座</w:t>
            </w:r>
            <w:r/>
          </w:p>
        </w:tc>
        <w:tc>
          <w:tcPr>
            <w:tcW w:w="1162"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交管支队</w:t>
            </w:r>
            <w:r/>
          </w:p>
        </w:tc>
        <w:tc>
          <w:tcPr>
            <w:tcW w:w="130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 7:30</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下午16:30</w:t>
            </w:r>
            <w:r/>
          </w:p>
        </w:tc>
        <w:tc>
          <w:tcPr>
            <w:tcW w:w="109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高速四大队（G50高速吴江黎里收费站出口）</w:t>
            </w:r>
            <w:r/>
          </w:p>
        </w:tc>
        <w:tc>
          <w:tcPr>
            <w:tcW w:w="106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上午8:30</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下午17:30</w:t>
            </w:r>
            <w:r/>
          </w:p>
        </w:tc>
        <w:tc>
          <w:tcPr>
            <w:tcW w:w="0" w:type="auto"/>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往返2趟</w:t>
            </w:r>
            <w:r/>
          </w:p>
        </w:tc>
      </w:tr>
      <w:tr>
        <w:trPr/>
        <w:tc>
          <w:tcPr>
            <w:tcW w:w="709"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212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高速五大队（约410公里/天）</w:t>
            </w:r>
            <w:r/>
          </w:p>
        </w:tc>
        <w:tc>
          <w:tcPr>
            <w:tcW w:w="82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19座</w:t>
            </w:r>
            <w:r/>
          </w:p>
        </w:tc>
        <w:tc>
          <w:tcPr>
            <w:tcW w:w="1162"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交管支队</w:t>
            </w:r>
            <w:r/>
          </w:p>
        </w:tc>
        <w:tc>
          <w:tcPr>
            <w:tcW w:w="130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 7:00</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下午19:00</w:t>
            </w:r>
            <w:r/>
          </w:p>
        </w:tc>
        <w:tc>
          <w:tcPr>
            <w:tcW w:w="109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高速五大队（S23张家港西收费站出口）</w:t>
            </w:r>
            <w:r/>
          </w:p>
          <w:p>
            <w:pPr>
              <w:pStyle w:val="968"/>
              <w:ind w:firstLine="560"/>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06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上午9:00</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下午21:00</w:t>
            </w:r>
            <w:r/>
          </w:p>
        </w:tc>
        <w:tc>
          <w:tcPr>
            <w:tcW w:w="0" w:type="auto"/>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往返2趟</w:t>
            </w:r>
            <w:r/>
          </w:p>
        </w:tc>
      </w:tr>
      <w:tr>
        <w:trPr/>
        <w:tc>
          <w:tcPr>
            <w:tcW w:w="709"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212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高速五大队（约205公里/天）</w:t>
            </w:r>
            <w:r/>
          </w:p>
        </w:tc>
        <w:tc>
          <w:tcPr>
            <w:tcW w:w="82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19座</w:t>
            </w:r>
            <w:r/>
          </w:p>
        </w:tc>
        <w:tc>
          <w:tcPr>
            <w:tcW w:w="1162"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交管支队</w:t>
            </w:r>
            <w:r/>
          </w:p>
        </w:tc>
        <w:tc>
          <w:tcPr>
            <w:tcW w:w="130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 7:20</w:t>
            </w:r>
            <w:r/>
          </w:p>
        </w:tc>
        <w:tc>
          <w:tcPr>
            <w:tcW w:w="109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高速五大队（S23张家港西收费站出口）</w:t>
            </w:r>
            <w:r/>
          </w:p>
          <w:p>
            <w:pPr>
              <w:jc w:val="center"/>
              <w:spacing w:line="400" w:lineRule="exact"/>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06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下午16:30</w:t>
            </w:r>
            <w:r/>
          </w:p>
        </w:tc>
        <w:tc>
          <w:tcPr>
            <w:tcW w:w="0" w:type="auto"/>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往返1趟</w:t>
            </w:r>
            <w:r/>
          </w:p>
        </w:tc>
      </w:tr>
      <w:tr>
        <w:trPr>
          <w:trHeight w:val="798"/>
        </w:trPr>
        <w:tc>
          <w:tcPr>
            <w:tcW w:w="709"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212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高速六大队（约325公里/天）</w:t>
            </w:r>
            <w:r/>
          </w:p>
        </w:tc>
        <w:tc>
          <w:tcPr>
            <w:tcW w:w="82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19座</w:t>
            </w:r>
            <w:r/>
          </w:p>
        </w:tc>
        <w:tc>
          <w:tcPr>
            <w:tcW w:w="1162"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苏嘉杭城区出口</w:t>
            </w:r>
            <w:r/>
          </w:p>
        </w:tc>
        <w:tc>
          <w:tcPr>
            <w:tcW w:w="130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 7:30</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下午15:30</w:t>
            </w:r>
            <w:r/>
          </w:p>
        </w:tc>
        <w:tc>
          <w:tcPr>
            <w:tcW w:w="109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高速六大队（G15沈海高速常熟开发区收费站）</w:t>
            </w:r>
            <w:r/>
          </w:p>
        </w:tc>
        <w:tc>
          <w:tcPr>
            <w:tcW w:w="106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上午9:00</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下午17:00</w:t>
            </w:r>
            <w:r/>
          </w:p>
        </w:tc>
        <w:tc>
          <w:tcPr>
            <w:tcW w:w="0" w:type="auto"/>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往返2趟</w:t>
            </w:r>
            <w:r/>
          </w:p>
        </w:tc>
      </w:tr>
      <w:tr>
        <w:trPr/>
        <w:tc>
          <w:tcPr>
            <w:tcW w:w="709"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212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高速七大队（约186公里/天）</w:t>
            </w:r>
            <w:r/>
          </w:p>
        </w:tc>
        <w:tc>
          <w:tcPr>
            <w:tcW w:w="82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37座</w:t>
            </w:r>
            <w:r/>
          </w:p>
        </w:tc>
        <w:tc>
          <w:tcPr>
            <w:tcW w:w="1162"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苏嘉杭城区出口</w:t>
            </w:r>
            <w:r/>
          </w:p>
        </w:tc>
        <w:tc>
          <w:tcPr>
            <w:tcW w:w="130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 8:20</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下午19:20</w:t>
            </w:r>
            <w:r/>
          </w:p>
        </w:tc>
        <w:tc>
          <w:tcPr>
            <w:tcW w:w="109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高速七大队（S17昆山巴城收费站出口）</w:t>
            </w:r>
            <w:r/>
          </w:p>
        </w:tc>
        <w:tc>
          <w:tcPr>
            <w:tcW w:w="106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上午9:00</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下午20:00</w:t>
            </w:r>
            <w:r/>
          </w:p>
        </w:tc>
        <w:tc>
          <w:tcPr>
            <w:tcW w:w="0" w:type="auto"/>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往返2趟</w:t>
            </w:r>
            <w:r/>
          </w:p>
        </w:tc>
      </w:tr>
      <w:tr>
        <w:trPr/>
        <w:tc>
          <w:tcPr>
            <w:tcW w:w="709"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212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高速八大队</w:t>
            </w:r>
            <w:r/>
          </w:p>
          <w:p>
            <w:pPr>
              <w:pStyle w:val="1074"/>
              <w:ind w:firstLine="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（约140公里/天）</w:t>
            </w:r>
            <w:r/>
          </w:p>
        </w:tc>
        <w:tc>
          <w:tcPr>
            <w:tcW w:w="82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19座</w:t>
            </w:r>
            <w:r/>
          </w:p>
        </w:tc>
        <w:tc>
          <w:tcPr>
            <w:tcW w:w="1162"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西环莘庄经交管支队</w:t>
            </w:r>
            <w:r/>
          </w:p>
        </w:tc>
        <w:tc>
          <w:tcPr>
            <w:tcW w:w="130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 7:50</w:t>
            </w:r>
            <w:r/>
          </w:p>
          <w:p>
            <w:pPr>
              <w:pStyle w:val="1074"/>
              <w:ind w:firstLine="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下午19:50</w:t>
            </w:r>
            <w:r/>
          </w:p>
        </w:tc>
        <w:tc>
          <w:tcPr>
            <w:tcW w:w="109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高速八大队(S58苏州绕城西山收费站出口)</w:t>
            </w:r>
            <w:r/>
          </w:p>
        </w:tc>
        <w:tc>
          <w:tcPr>
            <w:tcW w:w="106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上午8:50</w:t>
            </w:r>
            <w:r/>
          </w:p>
          <w:p>
            <w:pPr>
              <w:pStyle w:val="1074"/>
              <w:ind w:firstLine="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下午20:50</w:t>
            </w:r>
            <w:r/>
          </w:p>
        </w:tc>
        <w:tc>
          <w:tcPr>
            <w:tcW w:w="0" w:type="auto"/>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往返2趟</w:t>
            </w:r>
            <w:r/>
          </w:p>
        </w:tc>
      </w:tr>
      <w:tr>
        <w:trPr>
          <w:trHeight w:val="985"/>
        </w:trPr>
        <w:tc>
          <w:tcPr>
            <w:tcW w:w="709"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W w:w="212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高速十大队（约325公里/天）</w:t>
            </w:r>
            <w:r/>
          </w:p>
        </w:tc>
        <w:tc>
          <w:tcPr>
            <w:tcW w:w="823" w:type="dxa"/>
            <w:vAlign w:val="center"/>
            <w:textDirection w:val="lrTb"/>
            <w:noWrap w:val="false"/>
          </w:tcPr>
          <w:p>
            <w:pPr>
              <w:jc w:val="center"/>
              <w:widowControl/>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19座</w:t>
            </w:r>
            <w:r/>
          </w:p>
        </w:tc>
        <w:tc>
          <w:tcPr>
            <w:tcW w:w="1162"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交管支队经沪宁城区</w:t>
            </w:r>
            <w:r/>
          </w:p>
        </w:tc>
        <w:tc>
          <w:tcPr>
            <w:tcW w:w="1306"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 7:45</w:t>
            </w:r>
            <w:r/>
          </w:p>
          <w:p>
            <w:pPr>
              <w:pStyle w:val="1074"/>
              <w:ind w:firstLine="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下午19:50</w:t>
            </w:r>
            <w:r/>
          </w:p>
        </w:tc>
        <w:tc>
          <w:tcPr>
            <w:tcW w:w="109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高速十大队（G42沪武高速常熟收费站出口）</w:t>
            </w:r>
            <w:r/>
          </w:p>
        </w:tc>
        <w:tc>
          <w:tcPr>
            <w:tcW w:w="106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上午8:50</w:t>
            </w:r>
            <w:r/>
          </w:p>
          <w:p>
            <w:pPr>
              <w:pStyle w:val="1074"/>
              <w:ind w:firstLine="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下午20:50</w:t>
            </w:r>
            <w:r/>
          </w:p>
        </w:tc>
        <w:tc>
          <w:tcPr>
            <w:tcW w:w="0" w:type="auto"/>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往返2趟</w:t>
            </w:r>
            <w:r/>
          </w:p>
        </w:tc>
      </w:tr>
    </w:tbl>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（1）以上时间为车辆离站时间。</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（2）警力人员提前到达候车点，尽量做到人等车，警力投送车辆司机按时到站和发车。</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4、服务标准：</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本服务应包含科学合理的服务保障及措施，以及良好的内部管理制度（至少包含驾驶员管理、车辆管理、安全管理、应急管理、培训制度等相关内容），具体要求如下：</w:t>
      </w:r>
      <w:r/>
    </w:p>
    <w:p>
      <w:pPr>
        <w:ind w:firstLine="480"/>
        <w:jc w:val="left"/>
        <w:spacing w:line="360" w:lineRule="auto"/>
        <w:rPr>
          <w:rFonts w:eastAsia="宋体" w:asciiTheme="minorEastAsia" w:hAnsi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（1）投标单位投入本项目的车辆数量不少于8辆（包含8辆），且投入本项目的所有车辆须符合国家安全标准，取得机动车检验合格证明，并已经在公安机关交通管理部门办理注册登记。</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投标文件中须提供车辆的车辆行驶证、车辆产权证、验车合格证明等相关证书证明材料扫描件并加盖公章，未提供视为无效投标。</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（2）投标单位投入本项目的车辆额定载客人数至少19人,且其中一辆为至少37座车型，车辆必须统一款式和颜色，印有投标单位统一的LOGO。</w:t>
      </w:r>
      <w:r/>
    </w:p>
    <w:p>
      <w:pPr>
        <w:ind w:firstLine="480"/>
        <w:jc w:val="left"/>
        <w:spacing w:line="360" w:lineRule="auto"/>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投标单位投入本项目的车辆均须具备有效期内的《</w:t>
      </w:r>
      <w:bookmarkStart w:id="40" w:name="OLE_LINK7"/>
      <w:r/>
      <w:bookmarkStart w:id="41" w:name="OLE_LINK6"/>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道路运输证</w:t>
      </w:r>
      <w:bookmarkEnd w:id="40"/>
      <w:r/>
      <w:bookmarkEnd w:id="41"/>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投标文件中须提供相关证件扫描件</w:t>
      </w:r>
      <w:r>
        <w:rPr>
          <w:rFonts w:hint="eastAsia" w:ascii="宋体" w:hAnsi="宋体" w:eastAsia="宋体" w:cs="宋体"/>
          <w:b/>
          <w:bCs/>
          <w:color w:val="000000" w:themeColor="text1"/>
          <w:sz w:val="24"/>
          <w:szCs w:val="24"/>
          <w:highlight w:val="none"/>
          <w14:textFill>
            <w14:solidFill>
              <w14:schemeClr w14:val="tx1"/>
            </w14:solidFill>
          </w14:textFill>
        </w:rPr>
        <w:t xml:space="preserve">并加盖公章</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，未提供视为无效投标</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（4）投标单位须制定有包括行驶线路、开行时间和停靠站点的合理可行的运行方案。</w:t>
      </w:r>
      <w:r/>
    </w:p>
    <w:p>
      <w:pPr>
        <w:ind w:firstLine="480"/>
        <w:spacing w:line="360" w:lineRule="auto"/>
        <w:tabs>
          <w:tab w:val="left" w:pos="5250" w:leader="none"/>
        </w:tabs>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（5）投标单位有健全的安全管理制度。</w:t>
      </w:r>
      <w:r/>
    </w:p>
    <w:p>
      <w:pPr>
        <w:ind w:firstLine="480"/>
        <w:jc w:val="left"/>
        <w:spacing w:line="360" w:lineRule="auto"/>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（6）按照国家规定做好车辆的安全维护，建立安全维护档案，保证车辆处于良好的技术状态。不符合安全技术条件的车辆，应当停运维修，消除安全隐患。</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（7）投标单位投入本项目的车辆已缴保险必须包括（但不限于）交强险、第三者责任险不低于（100万元）、营运车辆承运人责任险不低于90万/座。各投标单位需将以上费用考虑在投标报价内。</w:t>
      </w:r>
      <w:r/>
    </w:p>
    <w:p>
      <w:pPr>
        <w:ind w:firstLine="480"/>
        <w:spacing w:line="360" w:lineRule="auto"/>
        <w:tabs>
          <w:tab w:val="left" w:pos="5250" w:leader="none"/>
        </w:tabs>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（8）投标单位投入本项目的车辆应当配备统一的标志灯和停车指示标志。</w:t>
      </w:r>
      <w:r/>
    </w:p>
    <w:p>
      <w:pPr>
        <w:ind w:firstLine="480"/>
        <w:spacing w:line="360" w:lineRule="auto"/>
        <w:tabs>
          <w:tab w:val="left" w:pos="5250" w:leader="none"/>
        </w:tabs>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（9）投标单位投入本项目的车辆按照规定配备具有行驶记录功能的定位装置。</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（10）投标单位投入本项目的所有车辆应为无烟车，应当配备逃生锤、干粉灭火器、急救箱等安全设备。安全设备应当放置在便于取用的位置，并确保性能良好、有效适用。</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中标单位应临时原因须调派代用车时，必须提供中标单位拥有的同一类型及同一级别的车辆并于前一工作日通知苏州市公安局业务承办人员。若中标单位提供之车辆性能、品质或配置低于合同所规定的车辆，苏州市公安局可要求中标单位更换车辆，中标单位不得拒绝，若中标单位未能在限期内更换车辆按违约论处。</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投标单位投入本项目的车辆应保持交通车内部、外部之清洁卫生，保证车况良好，并在冬、夏季节开启空调以满足乘坐人员的需求，其所产生之清洁费或其他相关费用由中标单位负责。苏州市公安局警力人员必须爱护中标单位车辆内任何设施并保持车内清洁，苏州市公安局人员损坏车辆及设施应按价赔偿。</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投标单位应指派品行良好，身体健康，并持相应的中华人民共和国机动车有效驾驶证件的司机驾驶车辆。应要求其所指派之驾驶人员于驾驶交通车时，应确保遵守有关交通法规规定，如指派驾驶员服务不良，可以口头及书面通知投标单位改善，如投标单位驾驶员不立即改善者，苏州市公安局有权要求投标单位立即更换驾驶员。</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投标单位投入本项目驾驶员须取得相应准驾车型驾驶证并具有3年以上驾驶经历，投标文件中须提供相应准驾车型驾驶证扫描件并加盖公章，未提供视为无效投标。</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15）投标单位投入本项目驾驶员具有有效期内的《中华人民共和国道路运输从业人员从业资格证》，投标文件中须提供相关证件扫描件及投标单位为其缴纳的最近一期社保证明扫描件并加盖公章，未提供视为无效投标。</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（16）投标单位投入本项目驾驶员最近连续3个记分周期内没有被记满分记录。</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（17）投标单位投入本项目驾驶员无致人死亡或者重伤的交通事故责任记录。</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（18）投标单位投入本项目驾驶员无饮酒后驾驶或者醉酒驾驶机动车记录，最近1年内无驾驶客运车辆超员、超速等严重交通违法行为记录。</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（19）投标单位投入本项目驾驶员无犯罪记录。</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（20）投标单位投入本项目驾驶员身心健康，无传染性疾病，无癫痫、精神病等可能危及行车安全的疾病病史，无酗酒、吸毒行为记录。</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交通车在运行当中由于天气或不可抗拒因素（如交通事故引起的堵塞、临时交通管制、恶劣天气等）造成的投送服务脱班，造成损失，苏州市公安局应予谅解，中标单位应妥善协调解决。对于持续性的交通管制，中标单位应及时通知苏州市公安局以便调整投送路线。</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苏州市公安局警力人员须提前2-5分钟到达站点。中标单位车辆必须按苏州市公安局所要求的时间、地点、路线。服务车辆晚点或出故障而使乘车人员在投送起点等候时间达到10分钟的，苏州市公安局警力人员可乘坐出租车，因此而产生的交通费用由中标单位承担。所发生的警力人员出租车车费，苏州市公安局当天通知中标单位，经中标单位核实后于次日凭车费发票结算。</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（23）中标单位负责本合同约定范围内交通车警力人员投送服务；双方共同商定的交通车停靠站必须是符合交通法规所规定的上、下车地点。书面确定沿途每个站点停靠的时间。</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（24）苏州市公安局乘坐人数不超过营运车辆所允许的人数。</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（25）因实际情况临时改变线路、站点，总里程不超过规定里程2公里的中标单位免费承担；如因苏州市公安局警力人员自己原因造成过站未上、下车的，中标单位不负任何责任。</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在运输途中发生交通事故导致甲方人员伤亡及财产损失的，苏州市公安局有权要求中标单位对伤亡及损失承担全部的赔偿和事故处理责任。交通事故责任被认定涉及第三方的，由中标单位自行向该第三方追索，中标单位不得以此为由拖延或拒绝履行对苏州交警人员的责任。因乘车人员故意或重大过错而导致的乘车人员伤亡与中标单位无关。</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（27）投标单位需配备1名项目负责人，负责和采购单位对接该项目涉及到的各种事宜，起到协调作用，管理好驾驶员。</w:t>
      </w:r>
      <w:r/>
    </w:p>
    <w:p>
      <w:pPr>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投标单位必须根据采购的需求采取定车定人、专项服务方式实行日常承运服务，在接到采购方有关车辆调配需求、服务质量的投拆后2小时内给予答复，对于重大投拆应及时给出书面改正意见或致歉书，若对采购方投拆未及时正确处理和解决达两次以上，采购方有权做出相应处理，重者解除合同。</w:t>
      </w:r>
      <w:r/>
    </w:p>
    <w:p>
      <w:pPr>
        <w:pStyle w:val="1068"/>
        <w:ind w:left="0" w:firstLine="482"/>
        <w:spacing w:before="0"/>
        <w:tabs>
          <w:tab w:val="left" w:pos="1267" w:leader="none"/>
        </w:tabs>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rPr>
        <w:t xml:space="preserve">五、</w:t>
      </w:r>
      <w:r>
        <w:rPr>
          <w:rFonts w:hint="eastAsia" w:eastAsia="宋体" w:cs="宋体"/>
          <w:b/>
          <w:sz w:val="24"/>
          <w:szCs w:val="24"/>
          <w:highlight w:val="none"/>
        </w:rPr>
        <w:t xml:space="preserve">综合说明及其他要求</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1、投标单位提供的服务能够至少达到以上要求，同时明确详细的服务方案，请充分考虑项目实施过程中的人员安排。</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投标单位</w:t>
      </w:r>
      <w:r>
        <w:rPr>
          <w:rFonts w:hint="eastAsia" w:asciiTheme="minorEastAsia" w:hAnsiTheme="minorEastAsia" w:eastAsiaTheme="minorEastAsia" w:cstheme="minorEastAsia"/>
          <w:sz w:val="24"/>
          <w:szCs w:val="24"/>
          <w:highlight w:val="none"/>
        </w:rPr>
        <w:t xml:space="preserve">必须承诺招标文件中提出的全部服务要求，如果其中某些条款不响应时，应在文件中逐条列出，未列出的视同响应。</w:t>
      </w:r>
      <w:r/>
    </w:p>
    <w:p>
      <w:pPr>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3、投标单位须为本项目配备的所有服务人员按规定缴纳社会保险及人身意外险，若工作人员在服务期间内出现的工伤及其他意外事故，均由投标单位自行负责，采购单位不承担任何责任。</w:t>
      </w:r>
      <w:r/>
    </w:p>
    <w:p>
      <w:pPr>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4、投标单位对本项目所有车辆驾驶人员提供年度体检，以确保其能够持续胜任驾驶工作。</w:t>
      </w:r>
      <w:r/>
    </w:p>
    <w:p>
      <w:pPr>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5、若投标单位在交管支队高速大队警力投送服务项目管理期间，违反下列规定将被解除综合性交管支队高速大队警力投送服务项目合同：</w:t>
      </w:r>
      <w:r/>
    </w:p>
    <w:p>
      <w:pPr>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（1）严禁将承包的交管支队高速大队警力投送服务项目转包他人；特殊事项除外，需经采购单位确认；</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sz w:val="24"/>
          <w:szCs w:val="24"/>
          <w:highlight w:val="none"/>
        </w:rPr>
        <w:t xml:space="preserve">（2）</w:t>
      </w:r>
      <w:r>
        <w:rPr>
          <w:rFonts w:hint="eastAsia" w:ascii="宋体" w:hAnsi="宋体" w:eastAsia="宋体" w:cs="宋体"/>
          <w:sz w:val="24"/>
          <w:szCs w:val="24"/>
          <w:highlight w:val="none"/>
        </w:rPr>
        <w:t xml:space="preserve">第一</w:t>
      </w:r>
      <w:r>
        <w:rPr>
          <w:rFonts w:hint="eastAsia" w:ascii="宋体" w:hAnsi="宋体" w:eastAsia="宋体" w:cs="宋体"/>
          <w:color w:val="000000" w:themeColor="text1"/>
          <w:sz w:val="24"/>
          <w:szCs w:val="24"/>
          <w:highlight w:val="none"/>
          <w14:textFill>
            <w14:solidFill>
              <w14:schemeClr w14:val="tx1"/>
            </w14:solidFill>
          </w14:textFill>
        </w:rPr>
        <w:t xml:space="preserve">自然年服务结束后开展年度考核，考核不通过终止合同；</w:t>
      </w:r>
      <w:r/>
    </w:p>
    <w:p>
      <w:pPr>
        <w:ind w:firstLine="480"/>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（3）未按照国家劳动法规定聘用服务人员；</w:t>
      </w:r>
      <w:r/>
    </w:p>
    <w:p>
      <w:pPr>
        <w:ind w:firstLine="482"/>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（4）服务人员的人员工资、人员社保不得低于项目所在地最新公布的最低标准。</w:t>
      </w:r>
      <w:r/>
    </w:p>
    <w:p>
      <w:pPr>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因中标单位管理不善，造成秩序维护工作范围内的设施、设备等损坏的，由直接责任人赔偿，若直接责任人因故无法赔偿的，采购单位有权要求中标单位负责赔偿损失，情节严重的可终止合同甚至诉诸法律。如遇采购单位办公场所调整或迁移等重大情况，采购单位将提前一个月告知中标单位，合同内容经双方协商调整直至终止。</w:t>
      </w:r>
      <w:r/>
    </w:p>
    <w:p>
      <w:pPr>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7、采购单位有权检查监督中标单位交管支队高速大队警力投送服务项目质量，对不称职的工作人员有权要求中标单位在一周内更换，直至人选合格为止。</w:t>
      </w:r>
      <w:r/>
    </w:p>
    <w:p>
      <w:pPr>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8、采购单位提供服务人员必要的更衣及工具存放用场所，并承担在服务期间发生的正常水电费。</w:t>
      </w:r>
      <w:r/>
    </w:p>
    <w:p>
      <w:pPr>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投标总价一次性报定，投标总价包括高速大队警力投送服务、车辆、人工、劳保、车辆机燃油费、车辆日常维修保养费用、车辆保险费用（交通强制险、商业险、车辆审验费用等）、路桥费、停车费劳务费用、驾驶人员保险费用、驾驶人员体检费用、利润、税金、与供应商有关的保险费、政策性文件规定的各项应有费用。</w:t>
      </w:r>
      <w:r/>
    </w:p>
    <w:p>
      <w:pPr>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投标报价为最终报价，投标单位报价需充分考虑线路变更、人员变更、车型变更等情况，除非因特殊原因并经双方协商同意，投标单位不得再要求追加任何费用。同时，除非合同条款中另有规定，否则，投标单位所报价格在合同实施期间不因市场变化因素而变动，政策性条款例外。</w:t>
      </w:r>
      <w:r/>
    </w:p>
    <w:p>
      <w:pPr>
        <w:ind w:firstLine="482"/>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11、投标报价中人员工资、人员社保不得低于项目所在地最新公布的最低标准,报价必须含税。</w:t>
      </w:r>
      <w:r/>
    </w:p>
    <w:p>
      <w:pPr>
        <w:ind w:firstLine="464"/>
        <w:spacing w:line="360" w:lineRule="auto"/>
        <w:rPr>
          <w:rFonts w:asciiTheme="minorEastAsia" w:hAnsiTheme="minorEastAsia" w:eastAsiaTheme="minorEastAsia" w:cstheme="minorEastAsia"/>
          <w:color w:val="000000" w:themeColor="text1"/>
          <w:spacing w:val="-4"/>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4"/>
          <w:szCs w:val="24"/>
          <w:highlight w:val="none"/>
          <w14:textFill>
            <w14:solidFill>
              <w14:schemeClr w14:val="tx1"/>
            </w14:solidFill>
          </w14:textFill>
        </w:rPr>
        <w:t xml:space="preserve">12、若中标单位在服务期间出现重大责任问题或考核不达标将被解除服务合同。</w:t>
      </w:r>
      <w:r/>
    </w:p>
    <w:p>
      <w:pPr>
        <w:ind w:firstLine="464"/>
        <w:spacing w:line="360" w:lineRule="auto"/>
        <w:rPr>
          <w:rFonts w:asciiTheme="minorEastAsia" w:hAnsiTheme="minorEastAsia" w:eastAsiaTheme="minorEastAsia" w:cstheme="minorEastAsia"/>
          <w:color w:val="000000" w:themeColor="text1"/>
          <w:spacing w:val="-4"/>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4"/>
          <w:szCs w:val="24"/>
          <w:highlight w:val="none"/>
          <w14:textFill>
            <w14:solidFill>
              <w14:schemeClr w14:val="tx1"/>
            </w14:solidFill>
          </w14:textFill>
        </w:rPr>
        <w:t xml:space="preserve">13、投标单位应对所投项目的全部服务内容进行报价，只投其中部分内容者，其投标文件将被拒绝。中标单位对服务缺陷不予更正，采购方有权另请其他单位更正，所发生的费用有中标单位承担。</w:t>
      </w:r>
      <w:r/>
    </w:p>
    <w:p>
      <w:pPr>
        <w:pStyle w:val="968"/>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sz w:val="24"/>
          <w:szCs w:val="24"/>
          <w:highlight w:val="none"/>
        </w:rPr>
        <w:t xml:space="preserve">14、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投标单位须定期对项目人员进行安全教育培训，须制定安全培训制度与计划。</w:t>
      </w:r>
      <w:r/>
    </w:p>
    <w:p>
      <w:pPr>
        <w:pStyle w:val="968"/>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15、验收要求</w:t>
      </w:r>
      <w:r/>
    </w:p>
    <w:p>
      <w:pPr>
        <w:pStyle w:val="968"/>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采购单位将根据《江苏省财政厅关于印发&lt;江苏省政府采购履约验收管理办法&gt;的通知》（苏财规〔2024〕7号）相关要求，组织项目履约验收基本工作。</w:t>
      </w:r>
      <w:r/>
    </w:p>
    <w:p>
      <w:pPr>
        <w:pStyle w:val="968"/>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招标文件、投标文件、政府采购合同等是履约验收工作的重要依据。在政府采购合同约定的履行验收条件达到时，乙方可以主动联系甲方启动履约验收工作。</w:t>
      </w:r>
      <w:r/>
    </w:p>
    <w:p>
      <w:pPr>
        <w:pStyle w:val="968"/>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在组织履约验收前，将根据项目特点制定验收方案，明确履约验收的时间、方式、程序等内容，并可以根据项目特点对服务期内的服务实施情况进行分期考核，综合考核情况和服务效果进行验收。乙方应根据验收方案内容做好相应配合工作。</w:t>
      </w:r>
      <w:r/>
    </w:p>
    <w:p>
      <w:pPr>
        <w:ind w:firstLine="480"/>
        <w:rPr>
          <w:highlight w:val="none"/>
        </w:rPr>
      </w:pPr>
      <w:r>
        <w:rPr>
          <w:rFonts w:ascii="宋体" w:hAnsi="宋体" w:eastAsia="宋体" w:cs="宋体"/>
          <w:color w:val="000000"/>
          <w:sz w:val="24"/>
          <w:highlight w:val="none"/>
        </w:rPr>
        <w:t xml:space="preserve">验收标准：符合招标文件的有关规定及考评标准（详见招标文件内考</w:t>
      </w:r>
      <w:r>
        <w:rPr>
          <w:rFonts w:hint="eastAsia" w:ascii="宋体" w:hAnsi="宋体" w:eastAsia="宋体" w:cs="宋体"/>
          <w:color w:val="000000"/>
          <w:sz w:val="24"/>
          <w:highlight w:val="none"/>
        </w:rPr>
        <w:t xml:space="preserve">核</w:t>
      </w:r>
      <w:r>
        <w:rPr>
          <w:rFonts w:ascii="宋体" w:hAnsi="宋体" w:eastAsia="宋体" w:cs="宋体"/>
          <w:color w:val="000000"/>
          <w:sz w:val="24"/>
          <w:highlight w:val="none"/>
        </w:rPr>
        <w:t xml:space="preserve">内容）。</w:t>
      </w:r>
      <w:r/>
    </w:p>
    <w:p>
      <w:pPr>
        <w:ind w:firstLine="48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16、凡涉及招标文件的补充说明和修改，均以苏州市政府采购网、</w:t>
      </w:r>
      <w:r>
        <w:rPr>
          <w:rFonts w:hint="eastAsia" w:asciiTheme="minorEastAsia" w:hAnsiTheme="minorEastAsia" w:eastAsiaTheme="minorEastAsia" w:cstheme="minorEastAsia"/>
          <w:color w:val="000000" w:themeColor="text1"/>
          <w:sz w:val="24"/>
          <w:szCs w:val="24"/>
          <w:highlight w:val="none"/>
          <w:lang w:val="zh-TW" w:eastAsia="zh-TW"/>
          <w14:textFill>
            <w14:solidFill>
              <w14:schemeClr w14:val="tx1"/>
            </w14:solidFill>
          </w14:textFill>
        </w:rPr>
        <w:t xml:space="preserve">江苏政府采购网</w:t>
      </w:r>
      <w:r>
        <w:rPr>
          <w:rFonts w:hint="eastAsia" w:asciiTheme="minorEastAsia" w:hAnsiTheme="minorEastAsia" w:eastAsiaTheme="minorEastAsia" w:cstheme="minorEastAsia"/>
          <w:color w:val="000000" w:themeColor="text1"/>
          <w:sz w:val="24"/>
          <w:szCs w:val="24"/>
          <w:highlight w:val="none"/>
          <w:lang w:val="zh-TW"/>
          <w14:textFill>
            <w14:solidFill>
              <w14:schemeClr w14:val="tx1"/>
            </w14:solidFill>
          </w14:textFill>
        </w:rPr>
        <w:t xml:space="preserve">、中国政府采购网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发布的通知为准。</w:t>
      </w:r>
      <w:r/>
    </w:p>
    <w:p>
      <w:pPr>
        <w:pStyle w:val="958"/>
        <w:rPr>
          <w:rFonts w:ascii="宋体" w:hAnsi="宋体" w:eastAsia="宋体" w:cs="宋体"/>
          <w:highlight w:val="none"/>
        </w:rPr>
      </w:pPr>
      <w:r>
        <w:rPr>
          <w:rFonts w:ascii="宋体" w:hAnsi="宋体" w:eastAsia="宋体" w:cs="宋体"/>
          <w:highlight w:val="none"/>
        </w:rPr>
      </w:r>
      <w:r/>
    </w:p>
    <w:p>
      <w:pPr>
        <w:ind w:firstLine="48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48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48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48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48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48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pStyle w:val="956"/>
        <w:jc w:val="center"/>
        <w:rPr>
          <w:rFonts w:ascii="宋体" w:hAnsi="宋体" w:eastAsia="宋体" w:cs="宋体"/>
          <w:highlight w:val="none"/>
        </w:rPr>
      </w:pPr>
      <w:r/>
      <w:bookmarkStart w:id="42" w:name="_Toc160701727"/>
      <w:r/>
      <w:bookmarkStart w:id="43" w:name="_Toc494471874"/>
      <w:r>
        <w:rPr>
          <w:rFonts w:hint="eastAsia" w:ascii="宋体" w:hAnsi="宋体" w:eastAsia="宋体" w:cs="宋体"/>
          <w:highlight w:val="none"/>
        </w:rPr>
        <w:br w:type="page" w:clear="all"/>
      </w:r>
      <w:r>
        <w:rPr>
          <w:rFonts w:hint="eastAsia" w:ascii="宋体" w:hAnsi="宋体" w:eastAsia="宋体" w:cs="宋体"/>
          <w:highlight w:val="none"/>
        </w:rPr>
        <w:t xml:space="preserve">第五章 合同主要条款</w:t>
      </w:r>
      <w:bookmarkEnd w:id="38"/>
      <w:r/>
      <w:bookmarkEnd w:id="42"/>
      <w:r/>
      <w:bookmarkEnd w:id="43"/>
      <w:r/>
      <w:r/>
    </w:p>
    <w:p>
      <w:pPr>
        <w:ind w:firstLine="420"/>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项目名称：</w:t>
      </w:r>
      <w:r/>
    </w:p>
    <w:p>
      <w:pPr>
        <w:pStyle w:val="968"/>
        <w:ind w:firstLine="482"/>
        <w:rPr>
          <w:rFonts w:hAnsi="宋体" w:cs="宋体"/>
          <w:b/>
          <w:sz w:val="24"/>
          <w:szCs w:val="24"/>
          <w:highlight w:val="none"/>
        </w:rPr>
      </w:pPr>
      <w:r>
        <w:rPr>
          <w:rFonts w:hint="eastAsia" w:hAnsi="宋体" w:cs="宋体"/>
          <w:b/>
          <w:sz w:val="24"/>
          <w:szCs w:val="24"/>
          <w:highlight w:val="none"/>
        </w:rPr>
        <w:t xml:space="preserve">项目编号：</w:t>
      </w:r>
      <w:r/>
    </w:p>
    <w:p>
      <w:pPr>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甲方（采购方）：苏州市公安局</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地址：苏州市相城区人民路3998号</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联系方式（手机号码）：</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乙方（供应方）：</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联系方式（手机号码）：</w:t>
      </w:r>
      <w:r/>
    </w:p>
    <w:p>
      <w:pPr>
        <w:jc w:val="cente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根据《中华人民共和国民法典》《中华人民共和国政府采购法》等相关法律法规的规定，甲乙双方就此次中标的【苏州市公安局</w:t>
      </w:r>
      <w:r>
        <w:rPr>
          <w:rFonts w:hint="eastAsia" w:ascii="宋体" w:hAnsi="宋体" w:eastAsia="宋体" w:cs="宋体"/>
          <w:color w:val="000000" w:themeColor="text1"/>
          <w:sz w:val="24"/>
          <w:szCs w:val="24"/>
          <w:highlight w:val="none"/>
          <w14:textFill>
            <w14:solidFill>
              <w14:schemeClr w14:val="tx1"/>
            </w14:solidFill>
          </w14:textFill>
        </w:rPr>
        <w:t xml:space="preserve">交管支队高速大队警力投送服务</w:t>
      </w:r>
      <w:r>
        <w:rPr>
          <w:rFonts w:hint="eastAsia" w:ascii="宋体" w:hAnsi="宋体" w:eastAsia="宋体" w:cs="宋体"/>
          <w:color w:val="000000"/>
          <w:sz w:val="24"/>
          <w:szCs w:val="24"/>
          <w:highlight w:val="none"/>
        </w:rPr>
        <w:t xml:space="preserve">】（以下简称“本项目”）的购销事宜，协商一致，签订本合同书，以兹共同遵守。</w:t>
      </w:r>
      <w:r/>
    </w:p>
    <w:p>
      <w:pPr>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1、合同范围：乙方应为甲方提供</w:t>
      </w:r>
      <w:r>
        <w:rPr>
          <w:rFonts w:hint="eastAsia" w:ascii="宋体" w:hAnsi="宋体" w:eastAsia="宋体" w:cs="宋体"/>
          <w:color w:val="000000" w:themeColor="text1"/>
          <w:sz w:val="24"/>
          <w:szCs w:val="24"/>
          <w:highlight w:val="none"/>
          <w14:textFill>
            <w14:solidFill>
              <w14:schemeClr w14:val="tx1"/>
            </w14:solidFill>
          </w14:textFill>
        </w:rPr>
        <w:t xml:space="preserve">交管支队高速大队警力投送服务</w:t>
      </w:r>
      <w:r>
        <w:rPr>
          <w:rFonts w:hint="eastAsia" w:ascii="宋体" w:hAnsi="宋体" w:eastAsia="宋体" w:cs="宋体"/>
          <w:color w:val="000000"/>
          <w:sz w:val="24"/>
          <w:szCs w:val="24"/>
          <w:highlight w:val="none"/>
        </w:rPr>
        <w:t xml:space="preserve">。乙方在服务期限为甲方提供相应的服务。具体内容详见采购文件采购需求。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2、服务期限：2年，即自【2026】年【  】月【  】日至【2028】年【  】月【  】日。</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3、服务地点：具体以甲方要求为准。</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二、下列文件为本合同不可分割部分：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1、中标通知书；</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2、乙方投标（响应）文件；</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3、采购（响应）文件；</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4、乙方在开评标过程中所作的其它承诺、声明、书面澄清等。</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三、合同名称及价格</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1、乙方负责交管支队高速大队警力投送服务工作。</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2、本合同（含税）总金额为（大写）人民币______________圆整（¥       ），包括高速大队警力投送服务、车辆、人工、劳保、车辆机燃油费、车辆日常维修保养费用、车辆保险费用（交通强制险、商业险、第三者责任险、不计免赔险、车损险、车上乘客伤害险车辆审验费用等）、路桥费、停车费劳务费用、驾驶人员保险费用、驾驶人员体检费用、利润、税金、与乙方有关的保险费、政策性文件规定的各项应有费用。除非因特殊原因并经甲乙双方协商同意，乙方不得再要求追加任何其他费用。</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3、根据现行税法对甲方征收的与本合同有关的一切税费均由甲方承担；根据现行税法对乙方征收的与本合同有关的一切税费均由乙方承担。</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bookmarkStart w:id="44" w:name="_Hlk27404523"/>
      <w:r>
        <w:rPr>
          <w:rFonts w:hint="eastAsia" w:ascii="宋体" w:hAnsi="宋体" w:eastAsia="宋体" w:cs="宋体"/>
          <w:color w:val="000000" w:themeColor="text1"/>
          <w:sz w:val="24"/>
          <w:szCs w:val="24"/>
          <w:highlight w:val="none"/>
          <w14:textFill>
            <w14:solidFill>
              <w14:schemeClr w14:val="tx1"/>
            </w14:solidFill>
          </w14:textFill>
        </w:rPr>
        <w:t xml:space="preserve">支付进度：</w:t>
      </w:r>
      <w:bookmarkEnd w:id="44"/>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第一年：首付款在合同签订后的30日内，按第一年费用的 30% 计取并支付,服务半年度后</w:t>
      </w:r>
      <w:bookmarkStart w:id="45" w:name="OLE_LINK8"/>
      <w:r/>
      <w:bookmarkStart w:id="46" w:name="OLE_LINK9"/>
      <w:r>
        <w:rPr>
          <w:rFonts w:hint="eastAsia" w:ascii="宋体" w:hAnsi="宋体" w:eastAsia="宋体" w:cs="宋体"/>
          <w:color w:val="000000" w:themeColor="text1"/>
          <w:sz w:val="24"/>
          <w:szCs w:val="24"/>
          <w:highlight w:val="none"/>
          <w14:textFill>
            <w14:solidFill>
              <w14:schemeClr w14:val="tx1"/>
            </w14:solidFill>
          </w14:textFill>
        </w:rPr>
        <w:t xml:space="preserve">根据考核情况</w:t>
      </w:r>
      <w:bookmarkEnd w:id="45"/>
      <w:r/>
      <w:bookmarkEnd w:id="46"/>
      <w:r>
        <w:rPr>
          <w:rFonts w:hint="eastAsia" w:ascii="宋体" w:hAnsi="宋体" w:eastAsia="宋体" w:cs="宋体"/>
          <w:color w:val="000000" w:themeColor="text1"/>
          <w:sz w:val="24"/>
          <w:szCs w:val="24"/>
          <w:highlight w:val="none"/>
          <w14:textFill>
            <w14:solidFill>
              <w14:schemeClr w14:val="tx1"/>
            </w14:solidFill>
          </w14:textFill>
        </w:rPr>
        <w:t xml:space="preserve">支付至第一年费用的50%，第三，第四季度根据考核情况分别支付当年费用的25%。第一自然年服务结束后开展年度考核，考核通过后方可继续开展第二自然年服务合同。</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第二年：参照第一年执行，支付相应首付款及进度款，其中最后一期支付费用应当在结合考核及完成最终验收后支付。</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5、乙方提请甲方付款前应向甲方提供以下单据，如乙方未按约定提供下列单据导致甲方迟延付款的，甲方不承担逾期付款的违约责任：</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（1）合法有效且符合甲方要求的发票；</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（2）甲乙双方签署的结算金额确认书；</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（3）甲方要求的其他材料（如有）。</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6、付款方式：数字人民币支付或银行账户转账。</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乙方账户信息如下：</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开户名称：</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数字人民币账号（数币钱包ID）：</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账户账号：</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20%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sz w:val="24"/>
          <w:szCs w:val="24"/>
          <w:highlight w:val="none"/>
        </w:rPr>
        <w:t xml:space="preserve">7、如本合同项目需经过结算评审的，则本合同最终结算金额以甲方结算评审金额为准。结算评审过程中，乙方应按甲方要求提供相应材料，甲方认为乙方提交的材料缺失、不合理或有误的，乙方应限期补正，且乙方补正并符合甲方要求前，甲方有权迟延付款，并不承担逾期付款的违约责任。如双方对结算评审标准、程序有争议的，则优先适用甲方所在地的地</w:t>
      </w:r>
      <w:r>
        <w:rPr>
          <w:rFonts w:hint="eastAsia" w:ascii="宋体" w:hAnsi="宋体" w:eastAsia="宋体" w:cs="宋体"/>
          <w:color w:val="000000"/>
          <w:sz w:val="24"/>
          <w:szCs w:val="24"/>
          <w:highlight w:val="none"/>
        </w:rPr>
        <w:t xml:space="preserve">方标准（包括甲方主管机关、财政部门、审计部门等通行的审计标准、程序），如无地方标准的，适用行业标准，没有行业标准的，按照通常标准或者符合合同目的的特定标准履行。</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8、履约保证金金额为：合同总金额的10%；（履约保证金的有效期限应于不早于项目终验结束之前，请合理选择履约保证金形式）即人民币大写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元整（小写￥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8.2乙方应在合同签订后【30】日内，按照合同约定，向甲方提交履约保证金，履约保证金可以以支票、汇票、本票或者金融机构、担保机构出具的履约保函等非现金形式提交。乙方无正当理由</w:t>
      </w:r>
      <w:r>
        <w:rPr>
          <w:rFonts w:hint="eastAsia" w:ascii="宋体" w:hAnsi="宋体" w:eastAsia="宋体" w:cs="宋体"/>
          <w:color w:val="000000" w:themeColor="text1"/>
          <w:sz w:val="24"/>
          <w:szCs w:val="24"/>
          <w:highlight w:val="none"/>
          <w14:textFill>
            <w14:solidFill>
              <w14:schemeClr w14:val="tx1"/>
            </w14:solidFill>
          </w14:textFill>
        </w:rPr>
        <w:t xml:space="preserve">拖延或拒不提交履约保证金的，甲方有权解除本合同，乙方应向甲方支付本合同总价款【5%】的违约金，给甲方造成损失的，乙方应赔偿甲方一切直接、间接损失。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8.4在乙方以第三方担保的方式提供履约担保的情况下，如第三方担保期限已经届满或担保义务免除，则视为甲方返还履约保证金的义务消灭，甲方无需实际返还行为。</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四、权利义务</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应指派符合甲方要求的人员，如甲方认为乙方服务员工不能胜任本职工作的，甲方有权立即停止该员工的工作并书面要求乙方在3个工作日内更换员工，乙方应按甲方要求限期指派称职的员工并向甲方提交该员工的相关资质供甲方审核，乙方逾期更换或更换后仍不符合甲方要求的，应按照2000元/人次向甲方支付违约金，并继续更换人员直至符合要求。</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2、乙方应根据甲方工作内容对指派人员进行相应培训，相关费用已包含在本合同总金额中，甲方无需另行支付。</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3、乙方人员应服从甲方安排，遵守甲方规章制度，协助甲方完成相应工作。</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4、乙方应经常对员工进行岗位职责和安全教育，加强岗位责任考核。因乙方管理不当、违规操作等发生安全事故的，乙方应承担全部责任，给甲方造成损失的，乙方应赔偿甲方一切直接、间接损失。</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5、乙方除应为服务人员提供必要的劳动保护条件外，还应为其办理服务时的人身安全保险和意外伤害险（保险种类由乙方自行选择）。一切安全责任事故均由乙方承担全部责任，与甲方无关。</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6、乙方人员在完成工作过程中与第三方产生纠纷或发生损害的，一切责任由乙方承担。同时乙方应承担甲方一切直接、间接损失。</w:t>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五、违约责任</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1、甲方违约责任</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（1）本合同签订生效后，甲方无正当理由要求终止服务的，应向乙方支付本合同总金额的5%作为违约金，违约金不足以弥补损失的，乙方有权要求甲方补足。</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（2）甲方逾期付款的，应按照逾期付款金额的每日万分之四支付逾期付款违约金，但甲方支付的该项违约金总额以逾期付款金额的5%为限。</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2、乙方违约责任</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不能提供本项目项下的服务或者未按照本合同约定、招标文件、投标文件及乙方作出的承诺、声明等标准提供本项目下服务而对甲方造成影响的，或乙方提供服务不符合要求，甲方人员提出投诉的，乙方应向甲方支付本合同总金额5%/次的违约金，违约金不足以弥补损失的，甲方有权要求乙方赔偿一切直接、间接损失。</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逾期提供本项目下服务的，应与甲方和政府采购监督管理部门协商，甲方要求乙方继续提供本项目下服务的，乙方应立即提供服务并按照逾期提供的服务金额的每日万分之四支付逾期违约金，给甲方造成损失的，还应赔偿甲方一切直接、间接损失。逾期超过【 】日的，甲方有权解除本合同，乙方应向甲方支付本合同总金额20%的违约金，给甲方造成损失的，还应赔偿甲方一切直接、间接损失。</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（3）乙方履行本合同不得转包、分包，否则，甲方有权直接解除合同，并要求乙方支付本合同总金额20%的违约金，违约金不足以补偿甲方一切直接、间接损失的，乙方应予以补足。</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（4）乙方有其他违反本合同约定情形的，应当向甲方支付本合同总金额20%的违约金，该违约金不足以弥补甲方损失的，乙方应赔偿甲方一切直接、间接损失。</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（5）乙方应赔偿甲方的损失、支付给甲方的违约金及其它依据本合同应支付给甲方的费用，甲方有权直接从未支付款项中予以扣除，不足部分有权要求乙方予以补足。</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服务人员应遵守甲方的工作规范和安全要求，乙方在从事维护服务工作中应做到文明工作、安全生产，并采取必要的安全防范措施，本合同服务期内若发生安全事故的，乙方应承担全部责任，与甲方无关。</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（7）乙方应经常对员工进行岗位职责和安全教育，加强岗位责任考核。因乙方管理不当、违规操作等发生安全事故的，乙方应承担全部责任，给甲方造成损失的，乙方应赔偿甲方一切直接、间接损失。</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（8）乙方应按甲方要求做好维保记录并提交甲方审核。</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不得以任何形式侵犯甲方的知识产权。乙方应保证所提供服务涉及到的知识产权是合法取得，并享有完整的知识产权，不会因为甲方的使用而被责令停止使用、追偿或要求赔偿损失，如出现上述情况的，乙方应承担一切经济和法律责任。</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（10）乙方必须满足本采购文件要求。</w:t>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六、不可抗力</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1、合同一方因不可抗力不能履行合同的，根据不可抗力的影响，部分或者全部免除责任。但合同一方迟延履行后发生不可抗力的，不能免除责任。</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2、合同一方因不可抗力不能履行合同的，应当在不可抗力发生后15日内通知对方，以减轻可能给对方造成的损失，并应当在发出不可抗力通知后的15日内提供书面证明材料。</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3、不可抗力事由消除后，合同继续履行等相关事宜，由甲乙双方协商解决。</w:t>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七、争议解决</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2.如果调解不成，双方中的任何一方可向人民法院提起诉讼。诉讼由合同签订地人民法院管辖。 </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3.乙方违反本合同规定或乙方追究甲方违约但不成立而产生纠纷的，甲方为处理此纠纷产生的费用由乙方承担，该费用包括但不限于保全费、诉讼费、执行费、鉴定费、律师费、差旅费等。</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4.因合同部分履行引发诉讼的，在诉讼期间，除正在进行诉讼的部分外，本合同的其它部分应继续执行。</w:t>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八、重大事项的通知</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双方所确认的联系人、联系方式及法律文书送达地址（本合同首部所载明的地址），如发生变更的，应当于变更之日起3日内书面通知另一方，未通知的自行承担由此引起的送达不能等一切不利后果。</w:t>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九、保密条款</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（五）无论本合同是否变更、解除或终止，合同的保密条款不受其限制而继续有效，乙方都应继续承担保密条款约定的保密义务。保密义务的期限为永久。</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十、合同的解除和转让</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1、除《政府采购法》第49条、第50条规定的情形及本合同约定的情形外，本合同签订后，甲乙双方不得变更、中止或终止本合同。</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2、有下列情形之一的，合同一方可以解除合同：</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（1）因不可抗力或上级主管部门相关规定致使不能实现合同目的的，未受不可抗力影响的一方有权解除合同；</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（2）因合同一方违约导致合同不能履行的，另一方有权解除合同。</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3、在本合同有效期内，乙方擅自变更、转让其应履行的本合同项下义务的，或乙方未按本合同约定、乙方承诺的内容提供服务的，甲方有权解除本合同。</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4、有权解除合同的一方，应当在违约事实或不可抗力发生后15日内书面通知对方，合同在书面通知到达对方时解除。</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5、未经甲方书面同意，乙方不得转让本合同的部分或全部权利与义务。</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十一、</w:t>
      </w:r>
      <w:r>
        <w:rPr>
          <w:rFonts w:hint="eastAsia" w:ascii="宋体" w:hAnsi="宋体" w:eastAsia="宋体" w:cs="宋体"/>
          <w:b/>
          <w:color w:val="000000"/>
          <w:sz w:val="24"/>
          <w:szCs w:val="24"/>
          <w:highlight w:val="none"/>
        </w:rPr>
        <w:t xml:space="preserve">安全生产</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（二）所有作业人员均需按照国家法律法规之规定，取得对应上岗资格证书、作业许可证书、特种作业证书等相关资格证书，方可上岗作业。</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十二、合同转让和分包：</w:t>
      </w:r>
      <w:r/>
    </w:p>
    <w:p>
      <w:pPr>
        <w:ind w:firstLine="422"/>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（一）本合同项目不得转包与分包。</w:t>
      </w:r>
      <w:r/>
    </w:p>
    <w:p>
      <w:pPr>
        <w:ind w:firstLine="422"/>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（二）如乙方存在分包或转包行为，甲方有权解除合同，乙方须返还全部已支付价款，并向甲方支付合同总金额20%的违约金。</w:t>
      </w:r>
      <w:r/>
    </w:p>
    <w:p>
      <w:pPr>
        <w:ind w:firstLine="422"/>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（三）因分包或转包导致甲方遭受损失的，乙方应赔偿甲方一切直接和间接损失。</w:t>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十三、合同生效及其他</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（一）合同份数：本合同一式【陆】份，甲方【叁】份，乙方【贰】份，代理机构【壹】份。各份均具有同等法律效力。</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（二）未尽事宜：</w:t>
      </w:r>
      <w:r>
        <w:rPr>
          <w:rFonts w:hint="eastAsia" w:ascii="宋体" w:hAnsi="宋体" w:eastAsia="宋体" w:cs="宋体"/>
          <w:color w:val="000000" w:themeColor="text1"/>
          <w:sz w:val="24"/>
          <w:szCs w:val="24"/>
          <w:highlight w:val="none"/>
          <w14:textFill>
            <w14:solidFill>
              <w14:schemeClr w14:val="tx1"/>
            </w14:solidFill>
          </w14:textFill>
        </w:rPr>
        <w:t xml:space="preserve">本合同未尽事宜应按照《中华人民共和国民法典》《中华人民共和国政府采购法》等相关法律法规之规定解释，由双方协商解决，并另行达成书面补充协议，补充协议与本合同具有同等效力，经双方法定代表人或授权代表人签字并加盖公章后生效。补充协议之间如存在冲突的，应当以最新签订的为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 </w:t>
      </w:r>
      <w:r/>
    </w:p>
    <w:p>
      <w:pPr>
        <w:ind w:firstLine="420"/>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甲方（公章）：                                      乙方（公章）：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                法定代表人或授权代表（签字或盖章）：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签约日期：                                          签约日期：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合同签订地：</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附件： 考核内容及标准</w:t>
      </w:r>
      <w:r/>
    </w:p>
    <w:tbl>
      <w:tblPr>
        <w:tblStyle w:val="960"/>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716"/>
        <w:gridCol w:w="774"/>
        <w:gridCol w:w="204"/>
        <w:gridCol w:w="1061"/>
        <w:gridCol w:w="1508"/>
        <w:gridCol w:w="530"/>
        <w:gridCol w:w="1883"/>
        <w:gridCol w:w="1075"/>
        <w:gridCol w:w="1115"/>
        <w:gridCol w:w="1214"/>
      </w:tblGrid>
      <w:tr>
        <w:trPr>
          <w:trHeight w:val="359"/>
        </w:trPr>
        <w:tc>
          <w:tcPr>
            <w:gridSpan w:val="3"/>
            <w:shd w:val="clear" w:color="auto" w:fill="ffffff"/>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宋体" w:hAnsi="宋体" w:eastAsia="宋体" w:cs="宋体"/>
                <w:b/>
                <w:bCs/>
                <w:color w:val="000000"/>
                <w:sz w:val="24"/>
                <w:szCs w:val="24"/>
                <w:highlight w:val="none"/>
              </w:rPr>
            </w:pPr>
            <w:r/>
            <w:bookmarkStart w:id="47" w:name="_Toc388026588"/>
            <w:r/>
            <w:bookmarkStart w:id="48" w:name="_Toc494471875"/>
            <w:r>
              <w:rPr>
                <w:rFonts w:hint="eastAsia" w:ascii="宋体" w:hAnsi="宋体" w:eastAsia="宋体" w:cs="宋体"/>
                <w:b/>
                <w:bCs/>
                <w:color w:val="000000"/>
                <w:sz w:val="24"/>
                <w:szCs w:val="24"/>
                <w:highlight w:val="none"/>
              </w:rPr>
              <w:t xml:space="preserve">考核对象</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37" w:type="pct"/>
            <w:vAlign w:val="center"/>
            <w:vMerge w:val="restart"/>
            <w:textDirection w:val="lrTb"/>
            <w:noWrap w:val="false"/>
          </w:tcPr>
          <w:p>
            <w:pPr>
              <w:jc w:val="center"/>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934" w:type="pct"/>
            <w:vAlign w:val="center"/>
            <w:vMerge w:val="restart"/>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考核月份</w:t>
            </w:r>
            <w:r/>
          </w:p>
        </w:tc>
        <w:tc>
          <w:tcPr>
            <w:gridSpan w:val="3"/>
            <w:shd w:val="clear" w:color="auto" w:fill="ffffff"/>
            <w:tcBorders>
              <w:top w:val="single" w:color="000000" w:sz="4" w:space="0"/>
              <w:left w:val="single" w:color="auto" w:sz="4" w:space="0"/>
              <w:bottom w:val="single" w:color="000000" w:sz="4" w:space="0"/>
              <w:right w:val="single" w:color="000000" w:sz="4" w:space="0"/>
            </w:tcBorders>
            <w:tcW w:w="1688" w:type="pct"/>
            <w:vAlign w:val="center"/>
            <w:vMerge w:val="restart"/>
            <w:textDirection w:val="lrTb"/>
            <w:noWrap w:val="false"/>
          </w:tcPr>
          <w:p>
            <w:pPr>
              <w:jc w:val="center"/>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子项目</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478"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评估情况</w:t>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评估得分</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单位管理内容（60分）</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安全管理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vMerge w:val="restart"/>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安全行车                        </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left"/>
              <w:widowControl/>
              <w:rPr>
                <w:rFonts w:ascii="宋体" w:hAnsi="宋体" w:eastAsia="宋体" w:cs="宋体"/>
                <w:color w:val="000000"/>
                <w:sz w:val="24"/>
                <w:szCs w:val="24"/>
                <w:highlight w:val="none"/>
              </w:rPr>
            </w:pPr>
            <w:r>
              <w:rPr>
                <w:rStyle w:val="1080"/>
                <w:rFonts w:hint="eastAsia" w:ascii="宋体" w:hAnsi="宋体" w:eastAsia="宋体" w:cs="宋体"/>
                <w:sz w:val="24"/>
                <w:szCs w:val="24"/>
                <w:highlight w:val="none"/>
              </w:rPr>
              <w:t xml:space="preserve">无交通事故,</w:t>
            </w:r>
            <w:r>
              <w:rPr>
                <w:rStyle w:val="1029"/>
                <w:rFonts w:hint="eastAsia"/>
                <w:highlight w:val="none"/>
              </w:rPr>
              <w:t xml:space="preserve">行车安全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如因交通事故原因（</w:t>
            </w:r>
            <w:r>
              <w:rPr>
                <w:rFonts w:hint="eastAsia" w:ascii="宋体" w:hAnsi="宋体" w:eastAsia="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无责除外），造成采购单位人员出现伤亡的，提前终止合同。                                            </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restart"/>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vMerge w:val="continue"/>
            <w:textDirection w:val="lrTb"/>
            <w:noWrap w:val="false"/>
          </w:tcPr>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如发生交通事故，没有造成采购单位人员伤亡的（</w:t>
            </w:r>
            <w:r>
              <w:rPr>
                <w:rFonts w:hint="eastAsia" w:ascii="宋体" w:hAnsi="宋体" w:eastAsia="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无责除外），年度累计出现3次的，提前终止合同。每发生一次，则扣15分/次。</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严禁超速超载等违章行为                          </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无超速超载等违章状况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如出现1次违章情况，扣5分/次， 出现2次及以上撤换驾驶员。具体执行依事故严重程度而定                                              </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1935"/>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车辆安全自检（包括轮胎，安全带，灭火器，逃生锤，座椅调节，空调功能等），能正常使用 </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自检100%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如因为车辆安全自检不达标造成的如：                                 1.轮胎未受外力影响出现自爆未导致人员伤亡，扣15分/次，若同一部</w:t>
            </w:r>
            <w:r>
              <w:rPr>
                <w:rFonts w:hint="eastAsia" w:ascii="宋体" w:hAnsi="宋体" w:eastAsia="宋体" w:cs="宋体"/>
                <w:color w:val="000000"/>
                <w:sz w:val="24"/>
                <w:szCs w:val="24"/>
                <w:highlight w:val="none"/>
                <w:lang w:val="en-US" w:eastAsia="zh-CN"/>
              </w:rPr>
              <w:t xml:space="preserve">车辆</w:t>
            </w:r>
            <w:r>
              <w:rPr>
                <w:rFonts w:hint="eastAsia" w:ascii="宋体" w:hAnsi="宋体" w:eastAsia="宋体" w:cs="宋体"/>
                <w:color w:val="000000"/>
                <w:sz w:val="24"/>
                <w:szCs w:val="24"/>
                <w:highlight w:val="none"/>
              </w:rPr>
              <w:t xml:space="preserve">出现2次轮胎自爆情况，提前终止合同；                            轮胎出现自爆造成人员伤亡的，立即终止合同；                                          2.车内异物掉落，未砸伤人员，扣10分/次；若砸伤人员则本季度KPI不合格，如出现2次车内异物砸伤人员的情况，提前终止合同。</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3.若出现其他因安全自检不达标造成相应事故等视情节严重程度进行相应扣分或终止合同。</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高层督导</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w:t>
            </w:r>
            <w:r>
              <w:rPr>
                <w:rStyle w:val="1080"/>
                <w:rFonts w:hint="eastAsia" w:ascii="宋体" w:hAnsi="宋体" w:eastAsia="宋体" w:cs="宋体"/>
                <w:sz w:val="24"/>
                <w:szCs w:val="24"/>
                <w:highlight w:val="none"/>
              </w:rPr>
              <w:t xml:space="preserve">1</w:t>
            </w:r>
            <w:r>
              <w:rPr>
                <w:rStyle w:val="1029"/>
                <w:rFonts w:hint="eastAsia"/>
                <w:highlight w:val="none"/>
              </w:rPr>
              <w:t xml:space="preserve">次</w:t>
            </w:r>
            <w:r>
              <w:rPr>
                <w:rStyle w:val="1080"/>
                <w:rFonts w:hint="eastAsia" w:ascii="宋体" w:hAnsi="宋体" w:eastAsia="宋体" w:cs="宋体"/>
                <w:sz w:val="24"/>
                <w:szCs w:val="24"/>
                <w:highlight w:val="none"/>
              </w:rPr>
              <w:t xml:space="preserve">/</w:t>
            </w:r>
            <w:r>
              <w:rPr>
                <w:rStyle w:val="1029"/>
                <w:rFonts w:hint="eastAsia"/>
                <w:highlight w:val="none"/>
              </w:rPr>
              <w:t xml:space="preserve">季度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在</w:t>
            </w:r>
            <w:r>
              <w:rPr>
                <w:rStyle w:val="1080"/>
                <w:rFonts w:hint="eastAsia" w:ascii="宋体" w:hAnsi="宋体" w:eastAsia="宋体" w:cs="宋体"/>
                <w:sz w:val="24"/>
                <w:szCs w:val="24"/>
                <w:highlight w:val="none"/>
              </w:rPr>
              <w:t xml:space="preserve">3,6,9,12</w:t>
            </w:r>
            <w:r>
              <w:rPr>
                <w:rStyle w:val="1029"/>
                <w:rFonts w:hint="eastAsia"/>
                <w:highlight w:val="none"/>
              </w:rPr>
              <w:t xml:space="preserve">月评估，如无，则在评估当月扣</w:t>
            </w:r>
            <w:r>
              <w:rPr>
                <w:rStyle w:val="1080"/>
                <w:rFonts w:hint="eastAsia" w:ascii="宋体" w:hAnsi="宋体" w:eastAsia="宋体" w:cs="宋体"/>
                <w:sz w:val="24"/>
                <w:szCs w:val="24"/>
                <w:highlight w:val="none"/>
              </w:rPr>
              <w:t xml:space="preserve">3</w:t>
            </w:r>
            <w:r>
              <w:rPr>
                <w:rStyle w:val="1029"/>
                <w:rFonts w:hint="eastAsia"/>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及时回馈，严肃处理                      </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如有投诉且属实，视情况酌情扣</w:t>
            </w:r>
            <w:r>
              <w:rPr>
                <w:rStyle w:val="1080"/>
                <w:rFonts w:hint="eastAsia" w:ascii="宋体" w:hAnsi="宋体" w:eastAsia="宋体" w:cs="宋体"/>
                <w:sz w:val="24"/>
                <w:szCs w:val="24"/>
                <w:highlight w:val="none"/>
              </w:rPr>
              <w:t xml:space="preserve">2</w:t>
            </w:r>
            <w:r>
              <w:rPr>
                <w:rStyle w:val="1029"/>
                <w:rFonts w:hint="eastAsia"/>
                <w:highlight w:val="none"/>
              </w:rPr>
              <w:t xml:space="preserve">分/次，如再次发生同样投诉，直接撤换司机，并扣除10分/次。</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sz w:val="24"/>
                <w:szCs w:val="24"/>
                <w:highlight w:val="none"/>
              </w:rPr>
              <w:t xml:space="preserve">驾驶员安全培训-新员上岗前</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如未予以岗前安全培训，则扣</w:t>
            </w:r>
            <w:r>
              <w:rPr>
                <w:rStyle w:val="1080"/>
                <w:rFonts w:hint="eastAsia" w:ascii="宋体" w:hAnsi="宋体" w:eastAsia="宋体" w:cs="宋体"/>
                <w:sz w:val="24"/>
                <w:szCs w:val="24"/>
                <w:highlight w:val="none"/>
              </w:rPr>
              <w:t xml:space="preserve">2</w:t>
            </w:r>
            <w:r>
              <w:rPr>
                <w:rStyle w:val="1029"/>
                <w:rFonts w:hint="eastAsia"/>
                <w:highlight w:val="none"/>
              </w:rPr>
              <w:t xml:space="preserve">分</w:t>
            </w:r>
            <w:r>
              <w:rPr>
                <w:rStyle w:val="1080"/>
                <w:rFonts w:hint="eastAsia" w:ascii="宋体" w:hAnsi="宋体" w:eastAsia="宋体" w:cs="宋体"/>
                <w:sz w:val="24"/>
                <w:szCs w:val="24"/>
                <w:highlight w:val="none"/>
              </w:rPr>
              <w:t xml:space="preserve">/</w:t>
            </w:r>
            <w:r>
              <w:rPr>
                <w:rStyle w:val="1029"/>
                <w:rFonts w:hint="eastAsia"/>
                <w:highlight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sz w:val="24"/>
                <w:szCs w:val="24"/>
                <w:highlight w:val="none"/>
              </w:rPr>
              <w:t xml:space="preserve">人员培训-月度安全培训</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w:t>
            </w:r>
            <w:r>
              <w:rPr>
                <w:rStyle w:val="1080"/>
                <w:rFonts w:hint="eastAsia" w:ascii="宋体" w:hAnsi="宋体" w:eastAsia="宋体" w:cs="宋体"/>
                <w:sz w:val="24"/>
                <w:szCs w:val="24"/>
                <w:highlight w:val="none"/>
              </w:rPr>
              <w:t xml:space="preserve">1</w:t>
            </w:r>
            <w:r>
              <w:rPr>
                <w:rStyle w:val="1029"/>
                <w:rFonts w:hint="eastAsia"/>
                <w:highlight w:val="none"/>
              </w:rPr>
              <w:t xml:space="preserve">次</w:t>
            </w:r>
            <w:r>
              <w:rPr>
                <w:rStyle w:val="1080"/>
                <w:rFonts w:hint="eastAsia" w:ascii="宋体" w:hAnsi="宋体" w:eastAsia="宋体" w:cs="宋体"/>
                <w:sz w:val="24"/>
                <w:szCs w:val="24"/>
                <w:highlight w:val="none"/>
              </w:rPr>
              <w:t xml:space="preserve">/</w:t>
            </w:r>
            <w:r>
              <w:rPr>
                <w:rStyle w:val="1029"/>
                <w:rFonts w:hint="eastAsia"/>
                <w:highlight w:val="none"/>
              </w:rPr>
              <w:t xml:space="preserve">月</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未进行阅读安全培训的，则扣</w:t>
            </w:r>
            <w:r>
              <w:rPr>
                <w:rStyle w:val="1080"/>
                <w:rFonts w:hint="eastAsia" w:ascii="宋体" w:hAnsi="宋体" w:eastAsia="宋体" w:cs="宋体"/>
                <w:sz w:val="24"/>
                <w:szCs w:val="24"/>
                <w:highlight w:val="none"/>
              </w:rPr>
              <w:t xml:space="preserve">1</w:t>
            </w:r>
            <w:r>
              <w:rPr>
                <w:rStyle w:val="1029"/>
                <w:rFonts w:hint="eastAsia"/>
                <w:highlight w:val="none"/>
              </w:rPr>
              <w:t xml:space="preserve">分</w:t>
            </w:r>
            <w:r>
              <w:rPr>
                <w:rStyle w:val="1080"/>
                <w:rFonts w:hint="eastAsia" w:ascii="宋体" w:hAnsi="宋体" w:eastAsia="宋体" w:cs="宋体"/>
                <w:sz w:val="24"/>
                <w:szCs w:val="24"/>
                <w:highlight w:val="none"/>
              </w:rPr>
              <w:t xml:space="preserve">/</w:t>
            </w:r>
            <w:r>
              <w:rPr>
                <w:rStyle w:val="1029"/>
                <w:rFonts w:hint="eastAsia"/>
                <w:highlight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1343"/>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司机日常规范（40分）</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tbRlV"/>
            <w:noWrap w:val="false"/>
          </w:tcPr>
          <w:p>
            <w:pPr>
              <w:jc w:val="center"/>
              <w:widowControl/>
              <w:rPr>
                <w:rFonts w:ascii="宋体" w:hAnsi="宋体" w:eastAsia="宋体" w:cs="宋体"/>
                <w:b/>
                <w:bCs/>
                <w:color w:val="000000"/>
                <w:sz w:val="24"/>
                <w:szCs w:val="24"/>
                <w:highlight w:val="none"/>
              </w:rPr>
            </w:pPr>
            <w:r>
              <w:rPr>
                <w:rStyle w:val="1034"/>
                <w:rFonts w:hint="eastAsia"/>
                <w:highlight w:val="none"/>
              </w:rPr>
              <w:t xml:space="preserve">司机仪容仪表与服务态度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规范着装</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符合</w:t>
            </w:r>
            <w:r>
              <w:rPr>
                <w:rStyle w:val="1080"/>
                <w:rFonts w:hint="eastAsia" w:ascii="宋体" w:hAnsi="宋体" w:eastAsia="宋体" w:cs="宋体"/>
                <w:sz w:val="24"/>
                <w:szCs w:val="24"/>
                <w:highlight w:val="none"/>
              </w:rPr>
              <w:t xml:space="preserve">CJLR </w:t>
            </w:r>
            <w:r>
              <w:rPr>
                <w:rStyle w:val="1029"/>
                <w:rFonts w:hint="eastAsia"/>
                <w:highlight w:val="none"/>
              </w:rPr>
              <w:t xml:space="preserve">形象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如有着装未符合采购单位要求，且仪表有碍采购单位形象的情况，扣5分/次</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restart"/>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1267"/>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tbRlV"/>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微笑服务，态度友好，耐心解答</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如若不符，扣</w:t>
            </w:r>
            <w:r>
              <w:rPr>
                <w:rStyle w:val="1080"/>
                <w:rFonts w:hint="eastAsia" w:ascii="宋体" w:hAnsi="宋体" w:eastAsia="宋体" w:cs="宋体"/>
                <w:sz w:val="24"/>
                <w:szCs w:val="24"/>
                <w:highlight w:val="none"/>
              </w:rPr>
              <w:t xml:space="preserve">5</w:t>
            </w:r>
            <w:r>
              <w:rPr>
                <w:rStyle w:val="1029"/>
                <w:rFonts w:hint="eastAsia"/>
                <w:highlight w:val="none"/>
              </w:rPr>
              <w:t xml:space="preserve">分/次                                             </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tbRlV"/>
            <w:noWrap w:val="false"/>
          </w:tcPr>
          <w:p>
            <w:pPr>
              <w:jc w:val="center"/>
              <w:widowControl/>
              <w:rPr>
                <w:rFonts w:ascii="宋体" w:hAnsi="宋体" w:eastAsia="宋体" w:cs="宋体"/>
                <w:b/>
                <w:bCs/>
                <w:color w:val="000000"/>
                <w:sz w:val="24"/>
                <w:szCs w:val="24"/>
                <w:highlight w:val="none"/>
              </w:rPr>
            </w:pPr>
            <w:r>
              <w:rPr>
                <w:rStyle w:val="1034"/>
                <w:rFonts w:hint="eastAsia"/>
                <w:highlight w:val="none"/>
              </w:rPr>
              <w:t xml:space="preserve">车况车身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车身光亮，车厢整洁 ,车况良好                          </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Style w:val="1080"/>
                <w:rFonts w:hint="eastAsia" w:ascii="宋体" w:hAnsi="宋体" w:eastAsia="宋体" w:cs="宋体"/>
                <w:sz w:val="24"/>
                <w:szCs w:val="24"/>
                <w:highlight w:val="none"/>
              </w:rPr>
              <w:t xml:space="preserve">100%</w:t>
            </w:r>
            <w:r>
              <w:rPr>
                <w:rStyle w:val="1029"/>
                <w:rFonts w:hint="eastAsia"/>
                <w:highlight w:val="none"/>
              </w:rPr>
              <w:t xml:space="preserve">符合</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若</w:t>
            </w:r>
            <w:r>
              <w:rPr>
                <w:rStyle w:val="1029"/>
                <w:rFonts w:hint="eastAsia" w:eastAsia="宋体"/>
                <w:highlight w:val="none"/>
                <w:lang w:val="en-US" w:eastAsia="zh-CN"/>
              </w:rPr>
              <w:t xml:space="preserve">车辆</w:t>
            </w:r>
            <w:r>
              <w:rPr>
                <w:rStyle w:val="1029"/>
                <w:rFonts w:hint="eastAsia"/>
                <w:highlight w:val="none"/>
              </w:rPr>
              <w:t xml:space="preserve">脏乱，适实际状况扣</w:t>
            </w:r>
            <w:r>
              <w:rPr>
                <w:rStyle w:val="1080"/>
                <w:rFonts w:hint="eastAsia" w:ascii="宋体" w:hAnsi="宋体" w:eastAsia="宋体" w:cs="宋体"/>
                <w:sz w:val="24"/>
                <w:szCs w:val="24"/>
                <w:highlight w:val="none"/>
              </w:rPr>
              <w:t xml:space="preserve">1</w:t>
            </w:r>
            <w:r>
              <w:rPr>
                <w:rStyle w:val="1080"/>
                <w:rFonts w:ascii="宋体" w:hAnsi="宋体" w:eastAsia="宋体" w:cs="宋体"/>
                <w:sz w:val="24"/>
                <w:szCs w:val="24"/>
                <w:highlight w:val="none"/>
              </w:rPr>
              <w:t xml:space="preserve">-</w:t>
            </w:r>
            <w:r>
              <w:rPr>
                <w:rStyle w:val="1080"/>
                <w:rFonts w:hint="eastAsia" w:ascii="宋体" w:hAnsi="宋体" w:eastAsia="宋体" w:cs="宋体"/>
                <w:sz w:val="24"/>
                <w:szCs w:val="24"/>
                <w:highlight w:val="none"/>
              </w:rPr>
              <w:t xml:space="preserve">2</w:t>
            </w:r>
            <w:r>
              <w:rPr>
                <w:rStyle w:val="1029"/>
                <w:rFonts w:hint="eastAsia"/>
                <w:highlight w:val="none"/>
              </w:rPr>
              <w:t xml:space="preserve">分/次 ，若车辆有漏雨漏水，或出现故障影响正常运行的情况，扣5分/次                                  </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tbRlV"/>
            <w:noWrap w:val="false"/>
          </w:tcPr>
          <w:p>
            <w:pPr>
              <w:jc w:val="center"/>
              <w:widowControl/>
              <w:rPr>
                <w:rFonts w:ascii="宋体" w:hAnsi="宋体" w:eastAsia="宋体" w:cs="宋体"/>
                <w:b/>
                <w:bCs/>
                <w:color w:val="000000"/>
                <w:sz w:val="24"/>
                <w:szCs w:val="24"/>
                <w:highlight w:val="none"/>
              </w:rPr>
            </w:pPr>
            <w:r>
              <w:rPr>
                <w:rStyle w:val="1034"/>
                <w:rFonts w:hint="eastAsia"/>
                <w:highlight w:val="none"/>
              </w:rPr>
              <w:t xml:space="preserve">服务规范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准时准点到达及离开</w:t>
            </w:r>
            <w:r>
              <w:rPr>
                <w:rFonts w:hint="eastAsia" w:ascii="宋体" w:hAnsi="宋体" w:eastAsia="宋体" w:cs="宋体"/>
                <w:color w:val="000000"/>
                <w:sz w:val="24"/>
                <w:szCs w:val="24"/>
                <w:highlight w:val="none"/>
                <w:lang w:val="en-US" w:eastAsia="zh-CN"/>
              </w:rPr>
              <w:t xml:space="preserve">站</w:t>
            </w:r>
            <w:r>
              <w:rPr>
                <w:rFonts w:hint="eastAsia" w:ascii="宋体" w:hAnsi="宋体" w:eastAsia="宋体" w:cs="宋体"/>
                <w:color w:val="000000"/>
                <w:sz w:val="24"/>
                <w:szCs w:val="24"/>
                <w:highlight w:val="none"/>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如不符，扣10分/次</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tbRlV"/>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left"/>
              <w:widowControl/>
              <w:rPr>
                <w:rFonts w:ascii="宋体" w:hAnsi="宋体" w:eastAsia="宋体" w:cs="宋体"/>
                <w:color w:val="000000"/>
                <w:sz w:val="24"/>
                <w:szCs w:val="24"/>
                <w:highlight w:val="none"/>
              </w:rPr>
            </w:pPr>
            <w:r>
              <w:rPr>
                <w:rStyle w:val="1029"/>
                <w:rFonts w:hint="eastAsia"/>
                <w:highlight w:val="none"/>
              </w:rPr>
              <w:t xml:space="preserve">联络通畅，服从调派，服从行政的相关安排</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能够配合行政做相应调派更改，如不服从行政调派安排，扣5分/次                                                       </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880"/>
        </w:trPr>
        <w:tc>
          <w:tcPr>
            <w:gridSpan w:val="4"/>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签名和日期</w:t>
            </w:r>
            <w:r/>
          </w:p>
        </w:tc>
        <w:tc>
          <w:tcPr>
            <w:gridSpan w:val="6"/>
            <w:shd w:val="clear" w:color="auto" w:fill="auto"/>
            <w:tcBorders>
              <w:top w:val="single" w:color="000000" w:sz="4" w:space="0"/>
              <w:left w:val="single" w:color="000000" w:sz="4" w:space="0"/>
              <w:bottom w:val="single" w:color="auto" w:sz="4" w:space="0"/>
              <w:right w:val="single" w:color="000000" w:sz="4" w:space="0"/>
            </w:tcBorders>
            <w:tcW w:w="3633"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采购人按考核标准向中标单位支付服务费用，具体费用支付方式如下：</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①考核平均得分80分以上全额支付；</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②考核平均得分80分-70分（含70分），每扣1分扣除当季服务费1%；</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③考核平均得分70分-60分（含60分），每扣1分扣除当季服务费2%；</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④平均考核得分低于60分的为不合格，扣除当季度服务费50%。</w:t>
      </w:r>
      <w:r/>
    </w:p>
    <w:p>
      <w:pPr>
        <w:spacing w:line="360" w:lineRule="auto"/>
        <w:tabs>
          <w:tab w:val="left" w:pos="567"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第一自然年服务结束后开展年度考核，考核不通过终止合同。</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hd w:val="nil" w:color="auto"/>
        <w:rPr>
          <w:rFonts w:ascii="宋体" w:hAnsi="宋体" w:eastAsia="宋体" w:cs="宋体"/>
          <w:highlight w:val="none"/>
        </w:rPr>
      </w:pPr>
      <w:r>
        <w:rPr>
          <w:highlight w:val="none"/>
        </w:rPr>
        <w:br w:type="page" w:clear="all"/>
      </w:r>
      <w:r>
        <w:rPr>
          <w:highlight w:val="none"/>
        </w:rPr>
      </w:r>
      <w:r/>
    </w:p>
    <w:p>
      <w:pPr>
        <w:pStyle w:val="956"/>
        <w:jc w:val="center"/>
        <w:spacing w:before="0" w:after="0" w:line="579" w:lineRule="auto"/>
        <w:rPr>
          <w:highlight w:val="none"/>
        </w:rPr>
      </w:pPr>
      <w:r/>
      <w:bookmarkStart w:id="49" w:name="_Toc160701728"/>
      <w:r>
        <w:rPr>
          <w:rFonts w:hint="eastAsia" w:ascii="宋体" w:hAnsi="宋体" w:eastAsia="宋体" w:cs="宋体"/>
          <w:highlight w:val="none"/>
        </w:rPr>
        <w:t xml:space="preserve">第六章  评标办法及标准</w:t>
      </w:r>
      <w:bookmarkEnd w:id="47"/>
      <w:r/>
      <w:bookmarkEnd w:id="48"/>
      <w:r/>
      <w:bookmarkEnd w:id="49"/>
      <w:r/>
      <w:r/>
    </w:p>
    <w:p>
      <w:pPr>
        <w:rPr>
          <w:rFonts w:ascii="宋体" w:hAnsi="宋体" w:eastAsia="宋体" w:cs="宋体"/>
          <w:highlight w:val="none"/>
        </w:rPr>
      </w:pPr>
      <w:r>
        <w:rPr>
          <w:rFonts w:ascii="宋体" w:hAnsi="宋体" w:eastAsia="宋体" w:cs="宋体"/>
          <w:highlight w:val="none"/>
        </w:rPr>
      </w:r>
      <w:r/>
    </w:p>
    <w:p>
      <w:pPr>
        <w:spacing w:line="24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一、评标办法：</w:t>
      </w:r>
      <w:r/>
    </w:p>
    <w:p>
      <w:pPr>
        <w:pStyle w:val="1041"/>
        <w:ind w:firstLine="480"/>
        <w:jc w:val="left"/>
        <w:spacing w:line="360" w:lineRule="auto"/>
        <w:rPr>
          <w:rFonts w:hAnsi="宋体" w:eastAsia="宋体" w:cs="宋体"/>
          <w:sz w:val="24"/>
          <w:szCs w:val="24"/>
          <w:highlight w:val="none"/>
        </w:rPr>
      </w:pPr>
      <w:r>
        <w:rPr>
          <w:rFonts w:hint="eastAsia" w:hAnsi="宋体" w:eastAsia="宋体" w:cs="宋体"/>
          <w:sz w:val="24"/>
          <w:szCs w:val="24"/>
          <w:highlight w:val="none"/>
        </w:rPr>
        <w:t xml:space="preserve">1、本次招标评标采用为</w:t>
      </w:r>
      <w:r>
        <w:rPr>
          <w:rFonts w:hint="eastAsia" w:hAnsi="宋体" w:eastAsia="宋体" w:cs="宋体"/>
          <w:b/>
          <w:bCs/>
          <w:sz w:val="24"/>
          <w:szCs w:val="24"/>
          <w:highlight w:val="none"/>
          <w:u w:val="single"/>
        </w:rPr>
        <w:t xml:space="preserve">综合评分法</w:t>
      </w:r>
      <w:r>
        <w:rPr>
          <w:rFonts w:hint="eastAsia" w:hAnsi="宋体" w:eastAsia="宋体" w:cs="宋体"/>
          <w:sz w:val="24"/>
          <w:szCs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2、评标时，评标委员会成员按照招标文件规定的评分标准，独立对每个投标单位的投标文件进行评价、打分。将评委对投标文件的除价格部分外的其他因素评分，并按算术平均法汇总，计算出每个投标单位的除价格部分外的其他因素评审得分（保留小数点后两位）。价格标得分按法规规定的计算公式直接计算取得。除价格部分外的其他因素评审得分和价格标得分相加即为投标单位的评标总得分。</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highlight w:val="none"/>
        </w:rPr>
        <w:t xml:space="preserve">3、</w:t>
      </w:r>
      <w:r>
        <w:rPr>
          <w:rFonts w:hint="eastAsia" w:ascii="宋体" w:hAnsi="宋体" w:eastAsia="宋体" w:cs="宋体"/>
          <w:sz w:val="24"/>
          <w:szCs w:val="24"/>
          <w:highlight w:val="none"/>
        </w:rPr>
        <w:t xml:space="preserve">中标候选人并列</w:t>
      </w:r>
      <w:r>
        <w:rPr>
          <w:rFonts w:hint="eastAsia" w:ascii="宋体" w:hAnsi="宋体" w:eastAsia="宋体" w:cs="宋体"/>
          <w:sz w:val="24"/>
          <w:szCs w:val="24"/>
          <w:highlight w:val="none"/>
        </w:rPr>
        <w:t xml:space="preserve">的，以投标报价较低者优先作为中标候选人，如果投标报价也相同的，则由公证机构组织以抽签方式确定中标候选人。</w:t>
      </w:r>
      <w:r/>
    </w:p>
    <w:p>
      <w:pPr>
        <w:ind w:firstLine="480"/>
        <w:spacing w:line="360" w:lineRule="auto"/>
        <w:rPr>
          <w:rFonts w:ascii="宋体" w:hAnsi="宋体" w:eastAsia="宋体" w:cs="宋体"/>
          <w:b/>
          <w:sz w:val="24"/>
          <w:szCs w:val="24"/>
          <w:highlight w:val="none"/>
          <w:u w:val="single"/>
        </w:rPr>
      </w:pPr>
      <w:r>
        <w:rPr>
          <w:rFonts w:hint="eastAsia" w:ascii="宋体" w:hAnsi="宋体" w:eastAsia="宋体" w:cs="宋体"/>
          <w:sz w:val="24"/>
          <w:szCs w:val="24"/>
          <w:highlight w:val="none"/>
        </w:rPr>
        <w:t xml:space="preserve">4、针对小微型企业、残疾人福利性单位、监狱企业的评审价格折扣按照招标文件内针对中小型企业的评审、促进残疾人就业和支持监狱企业发展有关政策相关规定执行。</w:t>
      </w:r>
      <w:r/>
    </w:p>
    <w:p>
      <w:pPr>
        <w:ind w:firstLine="482"/>
        <w:spacing w:line="360" w:lineRule="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二、评分标准：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bCs/>
          <w:sz w:val="24"/>
          <w:szCs w:val="24"/>
          <w:highlight w:val="none"/>
        </w:rPr>
        <w:t xml:space="preserve">(一）价格分：35分</w:t>
      </w:r>
      <w:r/>
    </w:p>
    <w:p>
      <w:pPr>
        <w:ind w:firstLine="48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第一步：投标报价低于或等于财政预算价格（或最高限价）的，为有效投标报价。超财政预算（或最高限价）的投标报价为无效投标报价。</w:t>
      </w:r>
      <w:r/>
    </w:p>
    <w:p>
      <w:pPr>
        <w:ind w:firstLine="48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第二步：在所有有效投标报价中满足招标文件要求，且投标价格最低的投标报价为评标基准价，其他投标单位的价格分按照下列公式计算（计算结果四舍五入保留两位小数）。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投标报价得分＝（评标基准价/投标报价）×35％×100</w:t>
      </w:r>
      <w:r/>
    </w:p>
    <w:p>
      <w:pPr>
        <w:ind w:firstLine="422"/>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（二）技术与商务分：</w:t>
      </w:r>
      <w:r>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45</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1．项目实施方案（14分）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（1）项目总体方案：6分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投标单位根据本项目特点，制定项目总体方案。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 MERGEFORMAT </w:instrText>
      </w:r>
      <w:r>
        <w:rPr>
          <w:rFonts w:hint="eastAsia" w:ascii="宋体" w:hAnsi="宋体" w:eastAsia="宋体" w:cs="宋体"/>
          <w:sz w:val="24"/>
          <w:szCs w:val="24"/>
          <w:highlight w:val="none"/>
        </w:rPr>
        <w:fldChar w:fldCharType="separate"/>
      </w:r>
      <w:r>
        <w:rPr>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针对项目的总体理解；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针对项目的整体运作管理方案；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针对项目的团队服务管理方案。</w:t>
      </w:r>
      <w:r/>
    </w:p>
    <w:p>
      <w:pPr>
        <w:ind w:firstLine="480"/>
        <w:spacing w:line="360" w:lineRule="auto"/>
        <w:rPr>
          <w:rFonts w:ascii="宋体" w:hAnsi="宋体" w:eastAsia="宋体" w:cs="宋体"/>
          <w:sz w:val="24"/>
          <w:szCs w:val="24"/>
          <w:highlight w:val="none"/>
        </w:rPr>
      </w:pPr>
      <w:r/>
      <w:bookmarkStart w:id="50" w:name="OLE_LINK3"/>
      <w:r>
        <w:rPr>
          <w:rFonts w:hint="eastAsia" w:ascii="宋体" w:hAnsi="宋体" w:eastAsia="宋体" w:cs="宋体"/>
          <w:sz w:val="24"/>
          <w:szCs w:val="24"/>
          <w:highlight w:val="none"/>
        </w:rPr>
        <w:t xml:space="preserve">上述每项应逐条叙述，内容详细完整，条理清晰，完全贴合采购需求的得2分；内容基本完整，条理较为清晰，基本符合采购需求的得1分；每项叙述内容完全脱离采购需求或未作完整叙述的不得分。本项最高得6分。</w:t>
      </w:r>
      <w:bookmarkEnd w:id="50"/>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（2）服务保障及措施方案：8分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投标单位根据本项目特点，提供专人对接，专人服务等服务保障及措施方案。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 MERGEFORMAT </w:instrText>
      </w:r>
      <w:r>
        <w:rPr>
          <w:rFonts w:hint="eastAsia" w:ascii="宋体" w:hAnsi="宋体" w:eastAsia="宋体" w:cs="宋体"/>
          <w:sz w:val="24"/>
          <w:szCs w:val="24"/>
          <w:highlight w:val="none"/>
        </w:rPr>
        <w:fldChar w:fldCharType="separate"/>
      </w:r>
      <w:r>
        <w:rPr>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针对项目的车辆运营状态情况；</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针对项目的客户咨询投诉处理方案；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针对项目的运行签收服务方案；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 MERGEFORMAT </w:instrText>
      </w:r>
      <w:r>
        <w:rPr>
          <w:rFonts w:hint="eastAsia" w:ascii="宋体" w:hAnsi="宋体" w:eastAsia="宋体" w:cs="宋体"/>
          <w:sz w:val="24"/>
          <w:szCs w:val="24"/>
          <w:highlight w:val="none"/>
        </w:rPr>
        <w:fldChar w:fldCharType="separate"/>
      </w:r>
      <w:r>
        <w:rPr>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针对项目的服务响应时间保障方案。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内容详细完整，条理清晰，完全贴合采购需求的得2分；内容基本完整，条理较为清晰，基本符合采购需求的得1分；每项叙述内容完全脱离采购需求或未作完整叙述的不得分。本项最高得8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2．项目管理方案（</w:t>
      </w:r>
      <w:r>
        <w:rPr>
          <w:rFonts w:ascii="宋体" w:hAnsi="宋体" w:eastAsia="宋体" w:cs="宋体"/>
          <w:sz w:val="24"/>
          <w:szCs w:val="24"/>
          <w:highlight w:val="none"/>
        </w:rPr>
        <w:t xml:space="preserve">25</w:t>
      </w:r>
      <w:r>
        <w:rPr>
          <w:rFonts w:hint="eastAsia" w:ascii="宋体" w:hAnsi="宋体" w:eastAsia="宋体" w:cs="宋体"/>
          <w:sz w:val="24"/>
          <w:szCs w:val="24"/>
          <w:highlight w:val="none"/>
        </w:rPr>
        <w:t xml:space="preserve">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（1）驾驶员管理方案：5分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 MERGEFORMAT </w:instrText>
      </w:r>
      <w:r>
        <w:rPr>
          <w:rFonts w:hint="eastAsia" w:ascii="宋体" w:hAnsi="宋体" w:eastAsia="宋体" w:cs="宋体"/>
          <w:sz w:val="24"/>
          <w:szCs w:val="24"/>
          <w:highlight w:val="none"/>
        </w:rPr>
        <w:fldChar w:fldCharType="separate"/>
      </w:r>
      <w:r>
        <w:rPr>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驾驶员员工守则；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服务规范；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管理职责；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 MERGEFORMAT </w:instrText>
      </w:r>
      <w:r>
        <w:rPr>
          <w:rFonts w:hint="eastAsia" w:ascii="宋体" w:hAnsi="宋体" w:eastAsia="宋体" w:cs="宋体"/>
          <w:sz w:val="24"/>
          <w:szCs w:val="24"/>
          <w:highlight w:val="none"/>
        </w:rPr>
        <w:fldChar w:fldCharType="separate"/>
      </w:r>
      <w:r>
        <w:rPr>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入职考核；</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 MERGEFORMAT </w:instrText>
      </w:r>
      <w:r>
        <w:rPr>
          <w:rFonts w:hint="eastAsia" w:ascii="宋体" w:hAnsi="宋体" w:eastAsia="宋体" w:cs="宋体"/>
          <w:sz w:val="24"/>
          <w:szCs w:val="24"/>
          <w:highlight w:val="none"/>
        </w:rPr>
        <w:fldChar w:fldCharType="separate"/>
      </w:r>
      <w:r>
        <w:rPr>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教育培训。</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内容详细完整，条理清晰，完全贴合采购需求的得1分；内容基本完整，条理较为清晰，基本符合采购需求的得0.5分；每项叙述内容完全脱离采购需求或未作完整叙述的不得分。本项最高得5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（2）车辆管理方案：6分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 MERGEFORMAT </w:instrText>
      </w:r>
      <w:r>
        <w:rPr>
          <w:rFonts w:hint="eastAsia" w:ascii="宋体" w:hAnsi="宋体" w:eastAsia="宋体" w:cs="宋体"/>
          <w:sz w:val="24"/>
          <w:szCs w:val="24"/>
          <w:highlight w:val="none"/>
        </w:rPr>
        <w:fldChar w:fldCharType="separate"/>
      </w:r>
      <w:r>
        <w:rPr>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车辆的维修保养制度；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维保单位的基本情况介绍以及具体维修服务内容；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车辆安全隐患排查及监督制度等。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内容详细完整，条理清晰，完全贴合采购需求的得2分；内容基本完整，条理较为清晰，基本符合采购需求的得1分；每项叙述内容完全脱离采购需求或未作完整叙述的不得分。本项最高得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（3）客运安全运行：8分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 MERGEFORMAT </w:instrText>
      </w:r>
      <w:r>
        <w:rPr>
          <w:rFonts w:hint="eastAsia" w:ascii="宋体" w:hAnsi="宋体" w:eastAsia="宋体" w:cs="宋体"/>
          <w:sz w:val="24"/>
          <w:szCs w:val="24"/>
          <w:highlight w:val="none"/>
        </w:rPr>
        <w:fldChar w:fldCharType="separate"/>
      </w:r>
      <w:r>
        <w:rPr>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车辆安全管理制度（车辆安全检查及档案的建立与保存）及措施；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安全生产管理架构设置；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车辆安全教育培训、安全演练；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 MERGEFORMAT </w:instrText>
      </w:r>
      <w:r>
        <w:rPr>
          <w:rFonts w:hint="eastAsia" w:ascii="宋体" w:hAnsi="宋体" w:eastAsia="宋体" w:cs="宋体"/>
          <w:sz w:val="24"/>
          <w:szCs w:val="24"/>
          <w:highlight w:val="none"/>
        </w:rPr>
        <w:fldChar w:fldCharType="separate"/>
      </w:r>
      <w:r>
        <w:rPr>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安全设施配备、安全文明作业保障措施等。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内容详细完整，条理清晰，完全贴合采购需求的得2分；内容基本完整，条理较为清晰，基本符合采购需求的得1分；每项叙述内容完全脱离采购需求或未作完整叙述的不得分。本项最高得8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（4）应急预案：6分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 MERGEFORMAT </w:instrText>
      </w:r>
      <w:r>
        <w:rPr>
          <w:rFonts w:hint="eastAsia" w:ascii="宋体" w:hAnsi="宋体" w:eastAsia="宋体" w:cs="宋体"/>
          <w:sz w:val="24"/>
          <w:szCs w:val="24"/>
          <w:highlight w:val="none"/>
        </w:rPr>
        <w:fldChar w:fldCharType="separate"/>
      </w:r>
      <w:r>
        <w:rPr>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整体组织保障情况；</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多部门综合协调方案；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突发事件应急处理（如车辆行驶途中发生事故、车辆发生故障、临时调动车辆等突发情况）。</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内容详细完整，条理清晰，完全贴合采购需求的得2分；内容基本完整，条理较为清晰，基本符合采购需求的得1分；每项叙述内容完全脱离采购需求或未作完整叙述的不得分。本项最高得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3．安全教育培训制度及计划（6分）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根据本项目特点，制定服务人员管理方案。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 MERGEFORMAT </w:instrText>
      </w:r>
      <w:r>
        <w:rPr>
          <w:rFonts w:hint="eastAsia" w:ascii="宋体" w:hAnsi="宋体" w:eastAsia="宋体" w:cs="宋体"/>
          <w:sz w:val="24"/>
          <w:szCs w:val="24"/>
          <w:highlight w:val="none"/>
        </w:rPr>
        <w:fldChar w:fldCharType="separate"/>
      </w:r>
      <w:r>
        <w:rPr>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针对项目的日常安全教育培训方案；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针对项目的安全保密考核及测评方案；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针对项目的阶段总结及工作计划管理方案。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内容详细完整，条理清晰，完全贴合采购需求的得2分；内容基本完整，条理较为清晰，基本符合采购需求的得1分；每项叙述内容完全脱离采购需求或未作完整叙述的不得分。本项最高得6分。</w:t>
      </w:r>
      <w:r/>
    </w:p>
    <w:p>
      <w:pPr>
        <w:ind w:firstLine="42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（三）投标单位履约能力：（</w:t>
      </w:r>
      <w:r>
        <w:rPr>
          <w:rFonts w:ascii="宋体" w:hAnsi="宋体" w:eastAsia="宋体" w:cs="宋体"/>
          <w:b/>
          <w:bCs/>
          <w:color w:val="000000" w:themeColor="text1"/>
          <w:sz w:val="24"/>
          <w:szCs w:val="24"/>
          <w:highlight w:val="none"/>
          <w14:textFill>
            <w14:solidFill>
              <w14:schemeClr w14:val="tx1"/>
            </w14:solidFill>
          </w14:textFill>
        </w:rPr>
        <w:t xml:space="preserve">14</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1．拟配备驾驶员：</w:t>
      </w:r>
      <w:r>
        <w:rPr>
          <w:rFonts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（1）拟配备驾驶员具有相应准驾车型驾驶证5年及以上（含5年）驾驶经历的，每有一人得</w:t>
      </w:r>
      <w:r>
        <w:rPr>
          <w:rFonts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分，最高得</w:t>
      </w:r>
      <w:r>
        <w:rPr>
          <w:rFonts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（2）拟配备驾驶员最近连续5个记分周期内没有被记满分记录，每有一人得</w:t>
      </w:r>
      <w:r>
        <w:rPr>
          <w:rFonts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分，最高得</w:t>
      </w:r>
      <w:r>
        <w:rPr>
          <w:rFonts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2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（注：投标文件中须提供以上内容证明材料（如驾驶证、最近5年记分周期清单）扫描件和投标单位为其缴纳的最近一期社保证明材料，所有材料均须加盖投标单位公章，未提供不得分。）</w:t>
      </w:r>
      <w:r/>
    </w:p>
    <w:p>
      <w:pPr>
        <w:ind w:firstLine="4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2．拟配备车辆保险：</w:t>
      </w:r>
      <w:r>
        <w:rPr>
          <w:rFonts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（1）拟投入本项目所有车辆承运人责任险保额不低于（含）120万/座的得</w:t>
      </w:r>
      <w:r>
        <w:rPr>
          <w:rFonts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（2）拟投入本项目所有车辆商业险-第三者责任险保额不低于（含）200万/车的得</w:t>
      </w:r>
      <w:r>
        <w:rPr>
          <w:rFonts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2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（注：投标文件中须提供本项目投入车辆的车辆行驶证、车辆产权证和车辆相关保单（保险理赔时限在本项目服务期限内持续有效）扫描件，并加盖投标单位公章，未提供不得分。）</w:t>
      </w:r>
      <w:r/>
    </w:p>
    <w:p>
      <w:pPr>
        <w:ind w:firstLine="4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3．投标单位具有有效期内的质量管理体系认证证书、环境管理体系认证证书、职业健康安全管理体系认证证书的有一项得1分；最高得3分。</w:t>
      </w:r>
      <w:r/>
    </w:p>
    <w:p>
      <w:pPr>
        <w:ind w:firstLine="42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（注：投标文件中须提供以上证书扫描件和网络查询完整截图并加盖投标单位公章，未提供不得分。）</w:t>
      </w:r>
      <w:r/>
    </w:p>
    <w:p>
      <w:pPr>
        <w:ind w:firstLine="4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4．投标单位具有有效期内的交通运输企业安全生产标准化一级达标证书的得</w:t>
      </w:r>
      <w:r>
        <w:rPr>
          <w:rFonts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分，二级达标证书的得1分，最高得</w:t>
      </w:r>
      <w:r>
        <w:rPr>
          <w:rFonts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2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（注：投标文件中须提供以上证书扫描件并加盖投标单位公章，未提供不得分。）</w:t>
      </w:r>
      <w:r/>
    </w:p>
    <w:p>
      <w:pPr>
        <w:ind w:firstLine="42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（四）类似业绩（6分）</w:t>
      </w:r>
      <w:r/>
    </w:p>
    <w:p>
      <w:pPr>
        <w:ind w:firstLine="4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2023年1月1日（自签订合同之日起）以来投标单位具有类似业绩的，每提供一个得2分；最高6分。</w:t>
      </w:r>
      <w:r/>
    </w:p>
    <w:p>
      <w:pPr>
        <w:ind w:firstLine="42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（注：投标文件中需提供合同扫描件及服务期内任意一期的销售发票扫描件，并加盖投标单位公章，不提供不得分。）</w:t>
      </w:r>
      <w:r/>
    </w:p>
    <w:p>
      <w:p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p>
      <w:p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1.针对评分标准中评分的每一条，投标单位均应提供相关资料并作出相应说明供评委评判，不提供相关资料的视为不具备该项得分的条件。</w:t>
      </w:r>
      <w:r/>
    </w:p>
    <w:p>
      <w:p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2.投标文件中如出现前后不一致时，评委有权请投标单位澄清说明，澄清说明事项涉及评分时，评委有权酌情扣分。</w:t>
      </w:r>
      <w:r/>
    </w:p>
    <w:p>
      <w:p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单位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p>
      <w:pPr>
        <w:ind w:left="482"/>
        <w:jc w:val="right"/>
        <w:spacing w:line="360" w:lineRule="auto"/>
        <w:widowControl/>
        <w:rPr>
          <w:rFonts w:ascii="宋体" w:hAnsi="宋体" w:eastAsia="宋体" w:cs="宋体"/>
          <w:b/>
          <w:bCs/>
          <w:sz w:val="24"/>
          <w:szCs w:val="24"/>
          <w:highlight w:val="none"/>
          <w:lang w:val="zh-TW"/>
        </w:rPr>
      </w:pP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eastAsia="en-US"/>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89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94"/>
      </w:rPr>
      <w:framePr w:wrap="around" w:vAnchor="text" w:hAnchor="margin" w:xAlign="right" w:y="1"/>
    </w:pPr>
    <w:r>
      <w:fldChar w:fldCharType="begin"/>
    </w:r>
    <w:r>
      <w:rPr>
        <w:rStyle w:val="994"/>
      </w:rPr>
      <w:instrText xml:space="preserve">PAGE  </w:instrText>
    </w:r>
    <w:r>
      <w:fldChar w:fldCharType="end"/>
    </w:r>
    <w:r/>
  </w:p>
  <w:p>
    <w:pPr>
      <w:pStyle w:val="97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2973070</wp:posOffset>
              </wp:positionH>
              <wp:positionV relativeFrom="paragraph">
                <wp:posOffset>0</wp:posOffset>
              </wp:positionV>
              <wp:extent cx="1000125"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000125" cy="1828800"/>
                      </a:xfrm>
                      <a:prstGeom prst="rect">
                        <a:avLst/>
                      </a:prstGeom>
                      <a:noFill/>
                      <a:ln>
                        <a:noFill/>
                      </a:ln>
                    </wps:spPr>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squar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argin-left:234.1pt;mso-position-horizontal:absolute;mso-position-vertical-relative:text;margin-top:0.0pt;mso-position-vertical:absolute;width:78.8pt;height:144.0pt;mso-wrap-distance-left:9.0pt;mso-wrap-distance-top:0.0pt;mso-wrap-distance-right:9.0pt;mso-wrap-distance-bottom:0.0pt;visibility:visible;" filled="f" stroked="f">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right="90"/>
      <w:jc w:val="both"/>
      <w:rPr>
        <w:rFonts w:hint="eastAsia" w:ascii="宋体" w:hAnsi="宋体" w:eastAsia="宋体"/>
        <w:lang w:eastAsia="zh-CN"/>
      </w:rPr>
    </w:pPr>
    <w:r>
      <w:rPr>
        <w:rFonts w:hint="eastAsia" w:eastAsia="宋体"/>
        <w:u w:val="single"/>
      </w:rPr>
      <w:t xml:space="preserve">政府采购公开招标文件                                       招标编号：</w:t>
    </w:r>
    <w:r>
      <w:rPr>
        <w:rFonts w:hint="eastAsia" w:eastAsia="宋体"/>
        <w:u w:val="single"/>
        <w:lang w:eastAsia="zh-CN"/>
      </w:rPr>
      <w:t xml:space="preserve">JSZC-320500-SZHQ-G2026-0003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right="90"/>
      <w:jc w:val="both"/>
      <w:rPr>
        <w:rFonts w:eastAsia="宋体"/>
        <w:u w:val="single"/>
      </w:rPr>
    </w:pPr>
    <w:r>
      <w:rPr>
        <w:rFonts w:hint="eastAsia" w:eastAsia="宋体"/>
        <w:u w:val="single"/>
      </w:rPr>
      <w:t xml:space="preserve">政府采购公开招标文件                                           招标编号：</w:t>
    </w:r>
    <w:r>
      <w:rPr>
        <w:rFonts w:hint="eastAsia" w:eastAsia="宋体"/>
        <w:u w:val="single"/>
        <w:lang w:eastAsia="zh-CN"/>
      </w:rPr>
      <w:t xml:space="preserve">JSZC-320500-SZHQ-G2026-0003</w:t>
    </w:r>
    <w:r>
      <w:rPr>
        <w:rFonts w:hint="eastAsia" w:eastAsia="宋体"/>
        <w:u w:val="singl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right="90"/>
      <w:jc w:val="both"/>
      <w:rPr>
        <w:rFonts w:eastAsia="宋体"/>
        <w:u w:val="single"/>
      </w:rPr>
    </w:pPr>
    <w:r>
      <w:rPr>
        <w:rFonts w:hint="eastAsia" w:eastAsia="宋体"/>
        <w:u w:val="single"/>
      </w:rPr>
      <w:t xml:space="preserve">政府采购公开招标文件                                             招标编号：</w:t>
    </w:r>
    <w:r>
      <w:rPr>
        <w:rFonts w:hint="eastAsia" w:eastAsia="宋体"/>
        <w:u w:val="single"/>
        <w:lang w:eastAsia="zh-CN"/>
      </w:rPr>
      <w:t xml:space="preserve">JSZC-320500-SZHQ-G2026-0003</w:t>
    </w:r>
    <w:r>
      <w:rPr>
        <w:rFonts w:hint="eastAsia" w:eastAsia="宋体"/>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7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Heading 1 Char"/>
    <w:basedOn w:val="959"/>
    <w:link w:val="956"/>
    <w:uiPriority w:val="9"/>
    <w:rPr>
      <w:rFonts w:ascii="Arial" w:hAnsi="Arial" w:eastAsia="Arial" w:cs="Arial"/>
      <w:sz w:val="40"/>
      <w:szCs w:val="40"/>
    </w:rPr>
  </w:style>
  <w:style w:type="character" w:styleId="792">
    <w:name w:val="Heading 2 Char"/>
    <w:basedOn w:val="959"/>
    <w:link w:val="957"/>
    <w:uiPriority w:val="9"/>
    <w:rPr>
      <w:rFonts w:ascii="Arial" w:hAnsi="Arial" w:eastAsia="Arial" w:cs="Arial"/>
      <w:sz w:val="34"/>
    </w:rPr>
  </w:style>
  <w:style w:type="character" w:styleId="793">
    <w:name w:val="Heading 3 Char"/>
    <w:basedOn w:val="959"/>
    <w:link w:val="958"/>
    <w:uiPriority w:val="9"/>
    <w:rPr>
      <w:rFonts w:ascii="Arial" w:hAnsi="Arial" w:eastAsia="Arial" w:cs="Arial"/>
      <w:sz w:val="30"/>
      <w:szCs w:val="30"/>
    </w:rPr>
  </w:style>
  <w:style w:type="paragraph" w:styleId="794">
    <w:name w:val="Heading 4"/>
    <w:basedOn w:val="955"/>
    <w:next w:val="955"/>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basedOn w:val="959"/>
    <w:link w:val="794"/>
    <w:uiPriority w:val="9"/>
    <w:rPr>
      <w:rFonts w:ascii="Arial" w:hAnsi="Arial" w:eastAsia="Arial" w:cs="Arial"/>
      <w:b/>
      <w:bCs/>
      <w:sz w:val="26"/>
      <w:szCs w:val="26"/>
    </w:rPr>
  </w:style>
  <w:style w:type="paragraph" w:styleId="796">
    <w:name w:val="Heading 5"/>
    <w:basedOn w:val="955"/>
    <w:next w:val="955"/>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basedOn w:val="959"/>
    <w:link w:val="796"/>
    <w:uiPriority w:val="9"/>
    <w:rPr>
      <w:rFonts w:ascii="Arial" w:hAnsi="Arial" w:eastAsia="Arial" w:cs="Arial"/>
      <w:b/>
      <w:bCs/>
      <w:sz w:val="24"/>
      <w:szCs w:val="24"/>
    </w:rPr>
  </w:style>
  <w:style w:type="paragraph" w:styleId="798">
    <w:name w:val="Heading 6"/>
    <w:basedOn w:val="955"/>
    <w:next w:val="955"/>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basedOn w:val="959"/>
    <w:link w:val="798"/>
    <w:uiPriority w:val="9"/>
    <w:rPr>
      <w:rFonts w:ascii="Arial" w:hAnsi="Arial" w:eastAsia="Arial" w:cs="Arial"/>
      <w:b/>
      <w:bCs/>
      <w:sz w:val="22"/>
      <w:szCs w:val="22"/>
    </w:rPr>
  </w:style>
  <w:style w:type="paragraph" w:styleId="800">
    <w:name w:val="Heading 7"/>
    <w:basedOn w:val="955"/>
    <w:next w:val="955"/>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basedOn w:val="959"/>
    <w:link w:val="800"/>
    <w:uiPriority w:val="9"/>
    <w:rPr>
      <w:rFonts w:ascii="Arial" w:hAnsi="Arial" w:eastAsia="Arial" w:cs="Arial"/>
      <w:b/>
      <w:bCs/>
      <w:i/>
      <w:iCs/>
      <w:sz w:val="22"/>
      <w:szCs w:val="22"/>
    </w:rPr>
  </w:style>
  <w:style w:type="paragraph" w:styleId="802">
    <w:name w:val="Heading 8"/>
    <w:basedOn w:val="955"/>
    <w:next w:val="955"/>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basedOn w:val="959"/>
    <w:link w:val="802"/>
    <w:uiPriority w:val="9"/>
    <w:rPr>
      <w:rFonts w:ascii="Arial" w:hAnsi="Arial" w:eastAsia="Arial" w:cs="Arial"/>
      <w:i/>
      <w:iCs/>
      <w:sz w:val="22"/>
      <w:szCs w:val="22"/>
    </w:rPr>
  </w:style>
  <w:style w:type="paragraph" w:styleId="804">
    <w:name w:val="Heading 9"/>
    <w:basedOn w:val="955"/>
    <w:next w:val="955"/>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basedOn w:val="959"/>
    <w:link w:val="804"/>
    <w:uiPriority w:val="9"/>
    <w:rPr>
      <w:rFonts w:ascii="Arial" w:hAnsi="Arial" w:eastAsia="Arial" w:cs="Arial"/>
      <w:i/>
      <w:iCs/>
      <w:sz w:val="21"/>
      <w:szCs w:val="21"/>
    </w:rPr>
  </w:style>
  <w:style w:type="paragraph" w:styleId="806">
    <w:name w:val="No Spacing"/>
    <w:uiPriority w:val="1"/>
    <w:qFormat/>
    <w:pPr>
      <w:spacing w:before="0" w:after="0" w:line="240" w:lineRule="auto"/>
    </w:pPr>
  </w:style>
  <w:style w:type="paragraph" w:styleId="807">
    <w:name w:val="Title"/>
    <w:basedOn w:val="955"/>
    <w:next w:val="955"/>
    <w:link w:val="808"/>
    <w:uiPriority w:val="10"/>
    <w:qFormat/>
    <w:pPr>
      <w:contextualSpacing/>
      <w:spacing w:before="300" w:after="200"/>
    </w:pPr>
    <w:rPr>
      <w:sz w:val="48"/>
      <w:szCs w:val="48"/>
    </w:rPr>
  </w:style>
  <w:style w:type="character" w:styleId="808">
    <w:name w:val="Title Char"/>
    <w:basedOn w:val="959"/>
    <w:link w:val="807"/>
    <w:uiPriority w:val="10"/>
    <w:rPr>
      <w:sz w:val="48"/>
      <w:szCs w:val="48"/>
    </w:rPr>
  </w:style>
  <w:style w:type="character" w:styleId="809">
    <w:name w:val="Subtitle Char"/>
    <w:basedOn w:val="959"/>
    <w:link w:val="982"/>
    <w:uiPriority w:val="11"/>
    <w:rPr>
      <w:sz w:val="24"/>
      <w:szCs w:val="24"/>
    </w:rPr>
  </w:style>
  <w:style w:type="paragraph" w:styleId="810">
    <w:name w:val="Quote"/>
    <w:basedOn w:val="955"/>
    <w:next w:val="955"/>
    <w:link w:val="811"/>
    <w:uiPriority w:val="29"/>
    <w:qFormat/>
    <w:pPr>
      <w:ind w:left="720" w:right="720"/>
    </w:pPr>
    <w:rPr>
      <w:i/>
    </w:rPr>
  </w:style>
  <w:style w:type="character" w:styleId="811">
    <w:name w:val="Quote Char"/>
    <w:link w:val="810"/>
    <w:uiPriority w:val="29"/>
    <w:rPr>
      <w:i/>
    </w:rPr>
  </w:style>
  <w:style w:type="paragraph" w:styleId="812">
    <w:name w:val="Intense Quote"/>
    <w:basedOn w:val="955"/>
    <w:next w:val="955"/>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character" w:styleId="814">
    <w:name w:val="Header Char"/>
    <w:basedOn w:val="959"/>
    <w:link w:val="980"/>
    <w:uiPriority w:val="99"/>
  </w:style>
  <w:style w:type="character" w:styleId="815">
    <w:name w:val="Footer Char"/>
    <w:basedOn w:val="959"/>
    <w:link w:val="978"/>
    <w:uiPriority w:val="99"/>
  </w:style>
  <w:style w:type="paragraph" w:styleId="816">
    <w:name w:val="Caption"/>
    <w:basedOn w:val="955"/>
    <w:next w:val="955"/>
    <w:uiPriority w:val="35"/>
    <w:semiHidden/>
    <w:unhideWhenUsed/>
    <w:qFormat/>
    <w:pPr>
      <w:spacing w:line="276" w:lineRule="auto"/>
    </w:pPr>
    <w:rPr>
      <w:b/>
      <w:bCs/>
      <w:color w:val="4f81bd" w:themeColor="accent1"/>
      <w:sz w:val="18"/>
      <w:szCs w:val="18"/>
    </w:rPr>
  </w:style>
  <w:style w:type="character" w:styleId="817">
    <w:name w:val="Caption Char"/>
    <w:basedOn w:val="816"/>
    <w:link w:val="978"/>
    <w:uiPriority w:val="99"/>
  </w:style>
  <w:style w:type="table" w:styleId="818">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3">
    <w:name w:val="footnote text"/>
    <w:basedOn w:val="955"/>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basedOn w:val="959"/>
    <w:uiPriority w:val="99"/>
    <w:unhideWhenUsed/>
    <w:rPr>
      <w:vertAlign w:val="superscript"/>
    </w:rPr>
  </w:style>
  <w:style w:type="paragraph" w:styleId="946">
    <w:name w:val="endnote text"/>
    <w:basedOn w:val="955"/>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basedOn w:val="959"/>
    <w:uiPriority w:val="99"/>
    <w:semiHidden/>
    <w:unhideWhenUsed/>
    <w:rPr>
      <w:vertAlign w:val="superscript"/>
    </w:rPr>
  </w:style>
  <w:style w:type="paragraph" w:styleId="949">
    <w:name w:val="toc 4"/>
    <w:basedOn w:val="955"/>
    <w:next w:val="955"/>
    <w:uiPriority w:val="39"/>
    <w:unhideWhenUsed/>
    <w:pPr>
      <w:ind w:left="850" w:right="0" w:firstLine="0"/>
      <w:spacing w:after="57"/>
    </w:pPr>
  </w:style>
  <w:style w:type="paragraph" w:styleId="950">
    <w:name w:val="toc 5"/>
    <w:basedOn w:val="955"/>
    <w:next w:val="955"/>
    <w:uiPriority w:val="39"/>
    <w:unhideWhenUsed/>
    <w:pPr>
      <w:ind w:left="1134" w:right="0" w:firstLine="0"/>
      <w:spacing w:after="57"/>
    </w:pPr>
  </w:style>
  <w:style w:type="paragraph" w:styleId="951">
    <w:name w:val="toc 6"/>
    <w:basedOn w:val="955"/>
    <w:next w:val="955"/>
    <w:uiPriority w:val="39"/>
    <w:unhideWhenUsed/>
    <w:pPr>
      <w:ind w:left="1417" w:right="0" w:firstLine="0"/>
      <w:spacing w:after="57"/>
    </w:pPr>
  </w:style>
  <w:style w:type="paragraph" w:styleId="952">
    <w:name w:val="toc 8"/>
    <w:basedOn w:val="955"/>
    <w:next w:val="955"/>
    <w:uiPriority w:val="39"/>
    <w:unhideWhenUsed/>
    <w:pPr>
      <w:ind w:left="1984"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56">
    <w:name w:val="Heading 1"/>
    <w:basedOn w:val="955"/>
    <w:next w:val="955"/>
    <w:uiPriority w:val="9"/>
    <w:qFormat/>
    <w:pPr>
      <w:keepLines/>
      <w:keepNext/>
      <w:spacing w:before="340" w:after="330" w:line="578" w:lineRule="auto"/>
      <w:outlineLvl w:val="0"/>
    </w:pPr>
    <w:rPr>
      <w:b/>
      <w:sz w:val="44"/>
    </w:rPr>
  </w:style>
  <w:style w:type="paragraph" w:styleId="957">
    <w:name w:val="Heading 2"/>
    <w:basedOn w:val="955"/>
    <w:next w:val="955"/>
    <w:link w:val="1006"/>
    <w:uiPriority w:val="9"/>
    <w:qFormat/>
    <w:pPr>
      <w:keepLines/>
      <w:keepNext/>
      <w:spacing w:before="260" w:after="260" w:line="416" w:lineRule="auto"/>
      <w:outlineLvl w:val="1"/>
    </w:pPr>
    <w:rPr>
      <w:rFonts w:ascii="Cambria" w:hAnsi="Cambria" w:eastAsia="宋体"/>
      <w:b/>
      <w:bCs/>
      <w:sz w:val="32"/>
      <w:szCs w:val="32"/>
    </w:rPr>
  </w:style>
  <w:style w:type="paragraph" w:styleId="958">
    <w:name w:val="Heading 3"/>
    <w:basedOn w:val="955"/>
    <w:next w:val="955"/>
    <w:link w:val="1007"/>
    <w:uiPriority w:val="0"/>
    <w:qFormat/>
    <w:pPr>
      <w:keepLines/>
      <w:keepNext/>
      <w:spacing w:before="260" w:after="260" w:line="416" w:lineRule="auto"/>
      <w:outlineLvl w:val="2"/>
    </w:pPr>
    <w:rPr>
      <w:b/>
      <w:bCs/>
      <w:sz w:val="32"/>
      <w:szCs w:val="32"/>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name w:val="toc 7"/>
    <w:next w:val="955"/>
    <w:uiPriority w:val="0"/>
    <w:qFormat/>
    <w:pPr>
      <w:ind w:left="2125"/>
      <w:jc w:val="both"/>
    </w:pPr>
    <w:rPr>
      <w:rFonts w:ascii="Times New Roman" w:hAnsi="Times New Roman" w:eastAsia="宋体" w:cs="Times New Roman"/>
      <w:sz w:val="21"/>
      <w:lang w:val="en-US" w:eastAsia="zh-CN" w:bidi="ar-SA"/>
    </w:rPr>
  </w:style>
  <w:style w:type="paragraph" w:styleId="962">
    <w:name w:val="Normal Indent"/>
    <w:basedOn w:val="955"/>
    <w:next w:val="955"/>
    <w:link w:val="1008"/>
    <w:uiPriority w:val="0"/>
    <w:unhideWhenUsed/>
    <w:qFormat/>
    <w:pPr>
      <w:ind w:firstLine="420"/>
      <w:jc w:val="left"/>
    </w:pPr>
    <w:rPr>
      <w:sz w:val="24"/>
    </w:rPr>
  </w:style>
  <w:style w:type="paragraph" w:styleId="963">
    <w:name w:val="List Bullet"/>
    <w:basedOn w:val="956"/>
    <w:next w:val="955"/>
    <w:uiPriority w:val="99"/>
    <w:unhideWhenUsed/>
    <w:qFormat/>
    <w:pPr>
      <w:numPr>
        <w:ilvl w:val="0"/>
        <w:numId w:val="1"/>
      </w:numPr>
    </w:pPr>
  </w:style>
  <w:style w:type="paragraph" w:styleId="964">
    <w:name w:val="Document Map"/>
    <w:basedOn w:val="955"/>
    <w:link w:val="1009"/>
    <w:uiPriority w:val="99"/>
    <w:unhideWhenUsed/>
    <w:qFormat/>
    <w:rPr>
      <w:rFonts w:ascii="宋体" w:eastAsia="宋体"/>
      <w:sz w:val="18"/>
      <w:szCs w:val="18"/>
    </w:rPr>
  </w:style>
  <w:style w:type="paragraph" w:styleId="965">
    <w:name w:val="annotation text"/>
    <w:basedOn w:val="956"/>
    <w:next w:val="955"/>
    <w:link w:val="1010"/>
    <w:uiPriority w:val="0"/>
    <w:qFormat/>
    <w:pPr>
      <w:jc w:val="left"/>
    </w:pPr>
  </w:style>
  <w:style w:type="paragraph" w:styleId="966">
    <w:name w:val="Body Text 3"/>
    <w:basedOn w:val="955"/>
    <w:uiPriority w:val="99"/>
    <w:unhideWhenUsed/>
    <w:qFormat/>
    <w:pPr>
      <w:jc w:val="center"/>
    </w:pPr>
    <w:rPr>
      <w:rFonts w:ascii="宋体" w:hAnsi="宋体"/>
    </w:rPr>
  </w:style>
  <w:style w:type="paragraph" w:styleId="967">
    <w:name w:val="Body Text"/>
    <w:basedOn w:val="955"/>
    <w:next w:val="955"/>
    <w:uiPriority w:val="99"/>
    <w:unhideWhenUsed/>
    <w:qFormat/>
    <w:rPr>
      <w:rFonts w:ascii="楷体_GB2312"/>
      <w:b/>
      <w:bCs/>
      <w:sz w:val="28"/>
    </w:rPr>
  </w:style>
  <w:style w:type="paragraph" w:styleId="968">
    <w:name w:val="Body Text Indent"/>
    <w:basedOn w:val="955"/>
    <w:next w:val="955"/>
    <w:link w:val="1011"/>
    <w:uiPriority w:val="99"/>
    <w:unhideWhenUsed/>
    <w:qFormat/>
    <w:pPr>
      <w:ind w:firstLine="570"/>
    </w:pPr>
    <w:rPr>
      <w:rFonts w:ascii="宋体" w:eastAsia="宋体"/>
      <w:sz w:val="28"/>
    </w:rPr>
  </w:style>
  <w:style w:type="paragraph" w:styleId="969">
    <w:name w:val="List Number 3"/>
    <w:basedOn w:val="956"/>
    <w:next w:val="955"/>
    <w:uiPriority w:val="99"/>
    <w:unhideWhenUsed/>
    <w:qFormat/>
    <w:pPr>
      <w:numPr>
        <w:ilvl w:val="0"/>
        <w:numId w:val="2"/>
      </w:numPr>
    </w:pPr>
  </w:style>
  <w:style w:type="paragraph" w:styleId="970">
    <w:name w:val="toc 3"/>
    <w:basedOn w:val="955"/>
    <w:next w:val="955"/>
    <w:uiPriority w:val="39"/>
    <w:unhideWhenUsed/>
    <w:qFormat/>
    <w:pPr>
      <w:ind w:left="840"/>
    </w:pPr>
  </w:style>
  <w:style w:type="paragraph" w:styleId="971">
    <w:name w:val="Plain Text"/>
    <w:basedOn w:val="955"/>
    <w:link w:val="1012"/>
    <w:uiPriority w:val="0"/>
    <w:unhideWhenUsed/>
    <w:qFormat/>
    <w:rPr>
      <w:rFonts w:ascii="宋体" w:hAnsi="Courier New"/>
    </w:rPr>
  </w:style>
  <w:style w:type="paragraph" w:styleId="972">
    <w:name w:val="List Bullet 5"/>
    <w:basedOn w:val="956"/>
    <w:next w:val="973"/>
    <w:uiPriority w:val="99"/>
    <w:unhideWhenUsed/>
    <w:qFormat/>
    <w:pPr>
      <w:numPr>
        <w:ilvl w:val="0"/>
        <w:numId w:val="3"/>
      </w:numPr>
    </w:pPr>
  </w:style>
  <w:style w:type="paragraph" w:styleId="973" w:customStyle="1">
    <w:name w:val="正文首行缩进1"/>
    <w:next w:val="969"/>
    <w:uiPriority w:val="0"/>
    <w:qFormat/>
    <w:pPr>
      <w:ind w:left="420" w:firstLine="2724"/>
      <w:spacing w:after="120" w:line="360" w:lineRule="auto"/>
    </w:pPr>
    <w:rPr>
      <w:rFonts w:ascii="Calibri" w:hAnsi="Calibri" w:eastAsia="宋体" w:cs="宋体"/>
      <w:sz w:val="21"/>
      <w:szCs w:val="22"/>
      <w:lang w:val="en-US" w:eastAsia="zh-CN" w:bidi="ar-SA"/>
    </w:rPr>
  </w:style>
  <w:style w:type="paragraph" w:styleId="974">
    <w:name w:val="Date"/>
    <w:basedOn w:val="955"/>
    <w:next w:val="955"/>
    <w:uiPriority w:val="99"/>
    <w:unhideWhenUsed/>
    <w:qFormat/>
    <w:rPr>
      <w:rFonts w:ascii="宋体" w:hAnsi="宋体"/>
      <w:sz w:val="24"/>
    </w:rPr>
  </w:style>
  <w:style w:type="paragraph" w:styleId="975">
    <w:name w:val="Body Text Indent 2"/>
    <w:basedOn w:val="955"/>
    <w:link w:val="1013"/>
    <w:uiPriority w:val="99"/>
    <w:unhideWhenUsed/>
    <w:qFormat/>
    <w:pPr>
      <w:ind w:left="420"/>
      <w:spacing w:after="120" w:line="480" w:lineRule="auto"/>
    </w:pPr>
  </w:style>
  <w:style w:type="paragraph" w:styleId="976">
    <w:name w:val="Balloon Text"/>
    <w:basedOn w:val="955"/>
    <w:next w:val="977"/>
    <w:link w:val="1014"/>
    <w:uiPriority w:val="0"/>
    <w:qFormat/>
    <w:rPr>
      <w:sz w:val="18"/>
      <w:szCs w:val="18"/>
    </w:rPr>
  </w:style>
  <w:style w:type="paragraph" w:styleId="977" w:customStyle="1">
    <w:name w:val="正文缩进1"/>
    <w:next w:val="955"/>
    <w:uiPriority w:val="0"/>
    <w:qFormat/>
    <w:pPr>
      <w:ind w:left="3400"/>
      <w:jc w:val="both"/>
    </w:pPr>
    <w:rPr>
      <w:rFonts w:ascii="Times New Roman" w:hAnsi="Times New Roman" w:eastAsia="宋体" w:cs="Times New Roman"/>
      <w:sz w:val="21"/>
      <w:lang w:val="en-US" w:eastAsia="zh-CN" w:bidi="ar-SA"/>
    </w:rPr>
  </w:style>
  <w:style w:type="paragraph" w:styleId="978">
    <w:name w:val="Footer"/>
    <w:basedOn w:val="955"/>
    <w:link w:val="1015"/>
    <w:uiPriority w:val="99"/>
    <w:unhideWhenUsed/>
    <w:qFormat/>
    <w:pPr>
      <w:jc w:val="left"/>
      <w:tabs>
        <w:tab w:val="center" w:pos="4153" w:leader="none"/>
        <w:tab w:val="right" w:pos="8306" w:leader="none"/>
      </w:tabs>
    </w:pPr>
    <w:rPr>
      <w:sz w:val="18"/>
    </w:rPr>
  </w:style>
  <w:style w:type="paragraph" w:styleId="979">
    <w:name w:val="envelope return"/>
    <w:basedOn w:val="955"/>
    <w:uiPriority w:val="0"/>
    <w:qFormat/>
    <w:rPr>
      <w:rFonts w:ascii="Arial" w:hAnsi="Arial"/>
    </w:rPr>
  </w:style>
  <w:style w:type="paragraph" w:styleId="980">
    <w:name w:val="Header"/>
    <w:basedOn w:val="955"/>
    <w:link w:val="1016"/>
    <w:uiPriority w:val="99"/>
    <w:unhideWhenUsed/>
    <w:qFormat/>
    <w:pPr>
      <w:jc w:val="center"/>
      <w:tabs>
        <w:tab w:val="center" w:pos="4153" w:leader="none"/>
        <w:tab w:val="right" w:pos="8306" w:leader="none"/>
      </w:tabs>
      <w:pBdr>
        <w:bottom w:val="none" w:color="auto" w:sz="0" w:space="1"/>
      </w:pBdr>
    </w:pPr>
    <w:rPr>
      <w:sz w:val="18"/>
    </w:rPr>
  </w:style>
  <w:style w:type="paragraph" w:styleId="981">
    <w:name w:val="toc 1"/>
    <w:basedOn w:val="955"/>
    <w:next w:val="955"/>
    <w:uiPriority w:val="39"/>
    <w:unhideWhenUsed/>
    <w:qFormat/>
    <w:pPr>
      <w:jc w:val="left"/>
    </w:pPr>
    <w:rPr>
      <w:sz w:val="24"/>
    </w:rPr>
  </w:style>
  <w:style w:type="paragraph" w:styleId="982">
    <w:name w:val="Subtitle"/>
    <w:basedOn w:val="955"/>
    <w:link w:val="1017"/>
    <w:uiPriority w:val="0"/>
    <w:qFormat/>
    <w:pPr>
      <w:jc w:val="center"/>
      <w:spacing w:before="240" w:after="60" w:line="312" w:lineRule="auto"/>
      <w:outlineLvl w:val="1"/>
    </w:pPr>
    <w:rPr>
      <w:rFonts w:ascii="Arial" w:hAnsi="Arial" w:eastAsia="宋体"/>
      <w:b/>
      <w:bCs/>
      <w:sz w:val="32"/>
      <w:szCs w:val="32"/>
    </w:rPr>
  </w:style>
  <w:style w:type="paragraph" w:styleId="983">
    <w:name w:val="Body Text Indent 3"/>
    <w:basedOn w:val="955"/>
    <w:uiPriority w:val="99"/>
    <w:unhideWhenUsed/>
    <w:qFormat/>
    <w:pPr>
      <w:ind w:left="420"/>
      <w:jc w:val="left"/>
      <w:spacing w:after="120"/>
      <w:widowControl/>
    </w:pPr>
    <w:rPr>
      <w:rFonts w:eastAsia="宋体"/>
      <w:sz w:val="16"/>
      <w:szCs w:val="16"/>
    </w:rPr>
  </w:style>
  <w:style w:type="paragraph" w:styleId="984">
    <w:name w:val="toc 2"/>
    <w:basedOn w:val="955"/>
    <w:next w:val="955"/>
    <w:uiPriority w:val="39"/>
    <w:unhideWhenUsed/>
    <w:qFormat/>
    <w:pPr>
      <w:ind w:left="420"/>
    </w:pPr>
  </w:style>
  <w:style w:type="paragraph" w:styleId="985">
    <w:name w:val="toc 9"/>
    <w:basedOn w:val="955"/>
    <w:next w:val="955"/>
    <w:uiPriority w:val="0"/>
    <w:semiHidden/>
    <w:qFormat/>
    <w:pPr>
      <w:ind w:left="3360"/>
    </w:pPr>
  </w:style>
  <w:style w:type="paragraph" w:styleId="986">
    <w:name w:val="Body Text 2"/>
    <w:basedOn w:val="956"/>
    <w:next w:val="963"/>
    <w:uiPriority w:val="0"/>
    <w:qFormat/>
    <w:pPr>
      <w:ind w:firstLine="1024"/>
      <w:spacing w:before="0" w:after="120" w:line="480" w:lineRule="auto"/>
    </w:pPr>
  </w:style>
  <w:style w:type="paragraph" w:styleId="987">
    <w:name w:val="Normal (Web)"/>
    <w:basedOn w:val="955"/>
    <w:uiPriority w:val="0"/>
    <w:unhideWhenUsed/>
    <w:qFormat/>
    <w:pPr>
      <w:jc w:val="left"/>
      <w:spacing w:before="100" w:beforeAutospacing="1" w:after="100" w:afterAutospacing="1"/>
      <w:widowControl/>
    </w:pPr>
    <w:rPr>
      <w:rFonts w:ascii="宋体" w:hAnsi="宋体" w:cs="宋体"/>
      <w:sz w:val="24"/>
    </w:rPr>
  </w:style>
  <w:style w:type="paragraph" w:styleId="988">
    <w:name w:val="index 1"/>
    <w:basedOn w:val="955"/>
    <w:next w:val="955"/>
    <w:uiPriority w:val="0"/>
    <w:semiHidden/>
    <w:qFormat/>
  </w:style>
  <w:style w:type="paragraph" w:styleId="989">
    <w:name w:val="annotation subject"/>
    <w:basedOn w:val="965"/>
    <w:next w:val="965"/>
    <w:uiPriority w:val="0"/>
    <w:semiHidden/>
    <w:qFormat/>
    <w:rPr>
      <w:bCs/>
    </w:rPr>
  </w:style>
  <w:style w:type="paragraph" w:styleId="990">
    <w:name w:val="Body Text First Indent"/>
    <w:basedOn w:val="967"/>
    <w:next w:val="955"/>
    <w:uiPriority w:val="99"/>
    <w:unhideWhenUsed/>
    <w:qFormat/>
    <w:pPr>
      <w:ind w:firstLine="420"/>
    </w:pPr>
  </w:style>
  <w:style w:type="paragraph" w:styleId="991">
    <w:name w:val="Body Text First Indent 2"/>
    <w:basedOn w:val="968"/>
    <w:link w:val="1018"/>
    <w:uiPriority w:val="99"/>
    <w:unhideWhenUsed/>
    <w:qFormat/>
    <w:pPr>
      <w:ind w:left="420" w:firstLine="420"/>
      <w:spacing w:after="120"/>
    </w:pPr>
  </w:style>
  <w:style w:type="table" w:styleId="992">
    <w:name w:val="Table Grid"/>
    <w:basedOn w:val="960"/>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3">
    <w:name w:val="Strong"/>
    <w:uiPriority w:val="22"/>
    <w:qFormat/>
    <w:rPr>
      <w:b/>
      <w:bCs/>
    </w:rPr>
  </w:style>
  <w:style w:type="character" w:styleId="994">
    <w:name w:val="page number"/>
    <w:uiPriority w:val="0"/>
    <w:unhideWhenUsed/>
    <w:qFormat/>
  </w:style>
  <w:style w:type="character" w:styleId="995">
    <w:name w:val="FollowedHyperlink"/>
    <w:uiPriority w:val="99"/>
    <w:unhideWhenUsed/>
    <w:qFormat/>
    <w:rPr>
      <w:color w:val="07519a"/>
      <w:u w:val="none"/>
    </w:rPr>
  </w:style>
  <w:style w:type="character" w:styleId="996">
    <w:name w:val="Emphasis"/>
    <w:uiPriority w:val="20"/>
    <w:qFormat/>
  </w:style>
  <w:style w:type="character" w:styleId="997">
    <w:name w:val="HTML Definition"/>
    <w:uiPriority w:val="99"/>
    <w:unhideWhenUsed/>
    <w:qFormat/>
  </w:style>
  <w:style w:type="character" w:styleId="998">
    <w:name w:val="HTML Variable"/>
    <w:uiPriority w:val="99"/>
    <w:unhideWhenUsed/>
    <w:qFormat/>
    <w:rPr>
      <w:color w:val="666666"/>
      <w:sz w:val="18"/>
      <w:szCs w:val="18"/>
      <w:shd w:val="clear" w:color="auto" w:fill="ffffff"/>
    </w:rPr>
  </w:style>
  <w:style w:type="character" w:styleId="999">
    <w:name w:val="Hyperlink"/>
    <w:uiPriority w:val="99"/>
    <w:unhideWhenUsed/>
    <w:qFormat/>
    <w:rPr>
      <w:color w:val="07519a"/>
      <w:u w:val="none"/>
    </w:rPr>
  </w:style>
  <w:style w:type="character" w:styleId="1000">
    <w:name w:val="HTML Code"/>
    <w:uiPriority w:val="99"/>
    <w:unhideWhenUsed/>
    <w:qFormat/>
    <w:rPr>
      <w:rFonts w:hint="default" w:ascii="serif" w:hAnsi="serif" w:eastAsia="serif" w:cs="serif"/>
      <w:sz w:val="21"/>
      <w:szCs w:val="21"/>
    </w:rPr>
  </w:style>
  <w:style w:type="character" w:styleId="1001">
    <w:name w:val="annotation reference"/>
    <w:uiPriority w:val="0"/>
    <w:qFormat/>
    <w:rPr>
      <w:sz w:val="21"/>
      <w:szCs w:val="21"/>
    </w:rPr>
  </w:style>
  <w:style w:type="character" w:styleId="1002">
    <w:name w:val="HTML Cite"/>
    <w:uiPriority w:val="99"/>
    <w:unhideWhenUsed/>
    <w:qFormat/>
  </w:style>
  <w:style w:type="character" w:styleId="1003">
    <w:name w:val="HTML Keyboard"/>
    <w:uiPriority w:val="99"/>
    <w:unhideWhenUsed/>
    <w:qFormat/>
    <w:rPr>
      <w:rFonts w:ascii="serif" w:hAnsi="serif" w:eastAsia="serif" w:cs="serif"/>
      <w:sz w:val="21"/>
      <w:szCs w:val="21"/>
    </w:rPr>
  </w:style>
  <w:style w:type="character" w:styleId="1004">
    <w:name w:val="HTML Sample"/>
    <w:uiPriority w:val="99"/>
    <w:unhideWhenUsed/>
    <w:qFormat/>
    <w:rPr>
      <w:rFonts w:hint="default" w:ascii="serif" w:hAnsi="serif" w:eastAsia="serif" w:cs="serif"/>
      <w:sz w:val="21"/>
      <w:szCs w:val="21"/>
    </w:rPr>
  </w:style>
  <w:style w:type="paragraph" w:styleId="1005" w:customStyle="1">
    <w:name w:val="目录 51"/>
    <w:next w:val="955"/>
    <w:uiPriority w:val="0"/>
    <w:qFormat/>
    <w:pPr>
      <w:ind w:left="1275"/>
      <w:jc w:val="both"/>
    </w:pPr>
    <w:rPr>
      <w:rFonts w:ascii="Times New Roman" w:hAnsi="Times New Roman" w:eastAsia="宋体" w:cs="Times New Roman"/>
      <w:sz w:val="21"/>
      <w:lang w:val="en-US" w:eastAsia="zh-CN" w:bidi="ar-SA"/>
    </w:rPr>
  </w:style>
  <w:style w:type="character" w:styleId="1006" w:customStyle="1">
    <w:name w:val="标题 2 Char"/>
    <w:link w:val="957"/>
    <w:uiPriority w:val="9"/>
    <w:qFormat/>
    <w:rPr>
      <w:rFonts w:ascii="Cambria" w:hAnsi="Cambria" w:eastAsia="宋体" w:cs="Times New Roman"/>
      <w:b/>
      <w:bCs/>
      <w:sz w:val="32"/>
      <w:szCs w:val="32"/>
    </w:rPr>
  </w:style>
  <w:style w:type="character" w:styleId="1007" w:customStyle="1">
    <w:name w:val="标题 3 Char"/>
    <w:link w:val="958"/>
    <w:uiPriority w:val="0"/>
    <w:qFormat/>
    <w:rPr>
      <w:rFonts w:eastAsia="楷体_GB2312"/>
      <w:b/>
      <w:bCs/>
      <w:sz w:val="32"/>
      <w:szCs w:val="32"/>
    </w:rPr>
  </w:style>
  <w:style w:type="character" w:styleId="1008" w:customStyle="1">
    <w:name w:val="正文缩进 Char"/>
    <w:link w:val="962"/>
    <w:uiPriority w:val="0"/>
    <w:qFormat/>
    <w:rPr>
      <w:rFonts w:eastAsia="楷体_GB2312"/>
      <w:sz w:val="24"/>
    </w:rPr>
  </w:style>
  <w:style w:type="character" w:styleId="1009" w:customStyle="1">
    <w:name w:val="文档结构图 Char"/>
    <w:link w:val="964"/>
    <w:uiPriority w:val="99"/>
    <w:semiHidden/>
    <w:qFormat/>
    <w:rPr>
      <w:rFonts w:ascii="宋体"/>
      <w:sz w:val="18"/>
      <w:szCs w:val="18"/>
    </w:rPr>
  </w:style>
  <w:style w:type="character" w:styleId="1010" w:customStyle="1">
    <w:name w:val="批注文字 Char"/>
    <w:link w:val="965"/>
    <w:uiPriority w:val="0"/>
    <w:semiHidden/>
    <w:qFormat/>
    <w:rPr>
      <w:rFonts w:eastAsia="楷体_GB2312"/>
      <w:sz w:val="26"/>
    </w:rPr>
  </w:style>
  <w:style w:type="character" w:styleId="1011" w:customStyle="1">
    <w:name w:val="正文文本缩进 Char"/>
    <w:link w:val="968"/>
    <w:uiPriority w:val="99"/>
    <w:qFormat/>
    <w:rPr>
      <w:rFonts w:ascii="宋体"/>
      <w:sz w:val="28"/>
    </w:rPr>
  </w:style>
  <w:style w:type="character" w:styleId="1012" w:customStyle="1">
    <w:name w:val="纯文本 Char"/>
    <w:link w:val="971"/>
    <w:uiPriority w:val="0"/>
    <w:qFormat/>
    <w:rPr>
      <w:rFonts w:ascii="宋体" w:hAnsi="Courier New" w:eastAsia="楷体_GB2312"/>
      <w:sz w:val="26"/>
    </w:rPr>
  </w:style>
  <w:style w:type="character" w:styleId="1013" w:customStyle="1">
    <w:name w:val="正文文本缩进 2 Char"/>
    <w:link w:val="975"/>
    <w:uiPriority w:val="99"/>
    <w:semiHidden/>
    <w:qFormat/>
    <w:rPr>
      <w:rFonts w:eastAsia="楷体_GB2312"/>
      <w:sz w:val="26"/>
    </w:rPr>
  </w:style>
  <w:style w:type="character" w:styleId="1014" w:customStyle="1">
    <w:name w:val="批注框文本 Char"/>
    <w:link w:val="976"/>
    <w:uiPriority w:val="0"/>
    <w:qFormat/>
    <w:rPr>
      <w:rFonts w:eastAsia="楷体_GB2312"/>
      <w:sz w:val="18"/>
      <w:szCs w:val="18"/>
    </w:rPr>
  </w:style>
  <w:style w:type="character" w:styleId="1015" w:customStyle="1">
    <w:name w:val="页脚 Char"/>
    <w:link w:val="978"/>
    <w:uiPriority w:val="99"/>
    <w:qFormat/>
    <w:rPr>
      <w:rFonts w:eastAsia="楷体_GB2312"/>
      <w:sz w:val="18"/>
    </w:rPr>
  </w:style>
  <w:style w:type="character" w:styleId="1016" w:customStyle="1">
    <w:name w:val="页眉 Char"/>
    <w:link w:val="980"/>
    <w:uiPriority w:val="99"/>
    <w:qFormat/>
    <w:rPr>
      <w:rFonts w:eastAsia="楷体_GB2312"/>
      <w:sz w:val="18"/>
    </w:rPr>
  </w:style>
  <w:style w:type="character" w:styleId="1017" w:customStyle="1">
    <w:name w:val="副标题 Char"/>
    <w:link w:val="982"/>
    <w:uiPriority w:val="0"/>
    <w:qFormat/>
    <w:rPr>
      <w:rFonts w:ascii="Arial" w:hAnsi="Arial" w:cs="Arial"/>
      <w:b/>
      <w:bCs/>
      <w:sz w:val="32"/>
      <w:szCs w:val="32"/>
    </w:rPr>
  </w:style>
  <w:style w:type="character" w:styleId="1018" w:customStyle="1">
    <w:name w:val="正文首行缩进 2 Char"/>
    <w:link w:val="991"/>
    <w:uiPriority w:val="99"/>
    <w:qFormat/>
  </w:style>
  <w:style w:type="paragraph" w:styleId="1019" w:customStyle="1">
    <w:name w:val="正文文本1"/>
    <w:basedOn w:val="955"/>
    <w:uiPriority w:val="99"/>
    <w:unhideWhenUsed/>
    <w:qFormat/>
    <w:rPr>
      <w:rFonts w:ascii="楷体_GB2312"/>
      <w:b/>
      <w:bCs/>
      <w:sz w:val="28"/>
    </w:rPr>
  </w:style>
  <w:style w:type="paragraph" w:styleId="1020" w:customStyle="1">
    <w:name w:val="Char Char Char Char Char Char Char Char Char Char Char Char Char"/>
    <w:basedOn w:val="956"/>
    <w:next w:val="955"/>
    <w:uiPriority w:val="0"/>
    <w:qFormat/>
    <w:pPr>
      <w:ind w:firstLine="3584"/>
      <w:spacing w:before="0" w:after="160" w:line="240" w:lineRule="exact"/>
    </w:pPr>
  </w:style>
  <w:style w:type="character" w:styleId="1021" w:customStyle="1">
    <w:name w:val="font61"/>
    <w:uiPriority w:val="0"/>
    <w:qFormat/>
    <w:rPr>
      <w:rFonts w:hint="eastAsia" w:ascii="宋体" w:hAnsi="宋体" w:eastAsia="宋体" w:cs="宋体"/>
      <w:b/>
      <w:color w:val="000000"/>
      <w:sz w:val="20"/>
      <w:szCs w:val="20"/>
      <w:u w:val="none"/>
    </w:rPr>
  </w:style>
  <w:style w:type="character" w:styleId="1022" w:customStyle="1">
    <w:name w:val="bds_nopic2"/>
    <w:uiPriority w:val="0"/>
    <w:qFormat/>
  </w:style>
  <w:style w:type="character" w:styleId="1023" w:customStyle="1">
    <w:name w:val="font41"/>
    <w:uiPriority w:val="0"/>
    <w:qFormat/>
    <w:rPr>
      <w:rFonts w:hint="eastAsia" w:ascii="宋体" w:hAnsi="宋体" w:eastAsia="宋体" w:cs="宋体"/>
      <w:b/>
      <w:color w:val="000000"/>
      <w:sz w:val="24"/>
      <w:szCs w:val="24"/>
      <w:u w:val="none"/>
    </w:rPr>
  </w:style>
  <w:style w:type="character" w:styleId="1024" w:customStyle="1">
    <w:name w:val="正文文本缩进 字符"/>
    <w:uiPriority w:val="99"/>
    <w:qFormat/>
    <w:rPr>
      <w:rFonts w:ascii="宋体"/>
      <w:sz w:val="28"/>
    </w:rPr>
  </w:style>
  <w:style w:type="character" w:styleId="1025" w:customStyle="1">
    <w:name w:val="bds_more"/>
    <w:uiPriority w:val="0"/>
    <w:qFormat/>
  </w:style>
  <w:style w:type="character" w:styleId="1026" w:customStyle="1">
    <w:name w:val="fontstrikethrough"/>
    <w:uiPriority w:val="0"/>
    <w:qFormat/>
    <w:rPr>
      <w:strike/>
    </w:rPr>
  </w:style>
  <w:style w:type="character" w:styleId="1027" w:customStyle="1">
    <w:name w:val="font01"/>
    <w:uiPriority w:val="0"/>
    <w:qFormat/>
    <w:rPr>
      <w:rFonts w:hint="eastAsia" w:ascii="宋体" w:hAnsi="宋体" w:eastAsia="宋体" w:cs="宋体"/>
      <w:color w:val="000000"/>
      <w:sz w:val="20"/>
      <w:szCs w:val="20"/>
      <w:u w:val="none"/>
    </w:rPr>
  </w:style>
  <w:style w:type="character" w:styleId="1028" w:customStyle="1">
    <w:name w:val="bds_more1"/>
    <w:uiPriority w:val="0"/>
    <w:qFormat/>
    <w:rPr>
      <w:rFonts w:hint="eastAsia" w:ascii="宋体" w:hAnsi="宋体" w:eastAsia="宋体" w:cs="宋体"/>
    </w:rPr>
  </w:style>
  <w:style w:type="character" w:styleId="1029" w:customStyle="1">
    <w:name w:val="font81"/>
    <w:basedOn w:val="959"/>
    <w:uiPriority w:val="0"/>
    <w:qFormat/>
    <w:rPr>
      <w:rFonts w:ascii="宋体" w:hAnsi="宋体" w:eastAsia="宋体" w:cs="宋体"/>
      <w:b/>
      <w:color w:val="000000"/>
      <w:sz w:val="24"/>
      <w:szCs w:val="24"/>
      <w:u w:val="none"/>
    </w:rPr>
  </w:style>
  <w:style w:type="character" w:styleId="1030" w:customStyle="1">
    <w:name w:val="font11"/>
    <w:uiPriority w:val="0"/>
    <w:qFormat/>
    <w:rPr>
      <w:rFonts w:hint="eastAsia" w:ascii="宋体" w:hAnsi="宋体" w:eastAsia="宋体" w:cs="宋体"/>
      <w:b/>
      <w:color w:val="000000"/>
      <w:sz w:val="20"/>
      <w:szCs w:val="20"/>
      <w:u w:val="none"/>
    </w:rPr>
  </w:style>
  <w:style w:type="character" w:styleId="1031" w:customStyle="1">
    <w:name w:val="font21"/>
    <w:uiPriority w:val="0"/>
    <w:qFormat/>
    <w:rPr>
      <w:rFonts w:hint="default" w:ascii="Arial" w:hAnsi="Arial" w:cs="Arial"/>
      <w:color w:val="000000"/>
      <w:sz w:val="20"/>
      <w:szCs w:val="20"/>
      <w:u w:val="none"/>
    </w:rPr>
  </w:style>
  <w:style w:type="character" w:styleId="1032" w:customStyle="1">
    <w:name w:val="Plain Text Char1"/>
    <w:link w:val="1033"/>
    <w:uiPriority w:val="0"/>
    <w:qFormat/>
    <w:rPr>
      <w:rFonts w:ascii="宋体" w:hAnsi="Courier New" w:eastAsia="楷体_GB2312"/>
      <w:sz w:val="26"/>
    </w:rPr>
  </w:style>
  <w:style w:type="paragraph" w:styleId="1033" w:customStyle="1">
    <w:name w:val="纯文本1"/>
    <w:basedOn w:val="955"/>
    <w:link w:val="1032"/>
    <w:uiPriority w:val="0"/>
    <w:qFormat/>
    <w:rPr>
      <w:rFonts w:ascii="宋体" w:hAnsi="Courier New"/>
    </w:rPr>
  </w:style>
  <w:style w:type="character" w:styleId="1034" w:customStyle="1">
    <w:name w:val="font71"/>
    <w:basedOn w:val="959"/>
    <w:uiPriority w:val="0"/>
    <w:qFormat/>
    <w:rPr>
      <w:rFonts w:ascii="宋体" w:hAnsi="宋体" w:eastAsia="宋体" w:cs="宋体"/>
      <w:b/>
      <w:color w:val="000000"/>
      <w:sz w:val="24"/>
      <w:szCs w:val="24"/>
      <w:u w:val="none"/>
    </w:rPr>
  </w:style>
  <w:style w:type="character" w:styleId="1035" w:customStyle="1">
    <w:name w:val="_正文段落 Char"/>
    <w:link w:val="1036"/>
    <w:uiPriority w:val="0"/>
    <w:qFormat/>
    <w:rPr>
      <w:rFonts w:ascii="宋体" w:hAnsi="宋体"/>
      <w:sz w:val="24"/>
      <w:szCs w:val="24"/>
    </w:rPr>
  </w:style>
  <w:style w:type="paragraph" w:styleId="1036" w:customStyle="1">
    <w:name w:val="_正文段落"/>
    <w:basedOn w:val="955"/>
    <w:link w:val="1035"/>
    <w:uiPriority w:val="0"/>
    <w:qFormat/>
    <w:pPr>
      <w:ind w:firstLine="480"/>
      <w:spacing w:line="360" w:lineRule="auto"/>
    </w:pPr>
    <w:rPr>
      <w:rFonts w:ascii="宋体" w:hAnsi="宋体" w:eastAsia="宋体"/>
      <w:sz w:val="24"/>
      <w:szCs w:val="24"/>
    </w:rPr>
  </w:style>
  <w:style w:type="character" w:styleId="1037" w:customStyle="1">
    <w:name w:val="fontborder"/>
    <w:uiPriority w:val="0"/>
    <w:qFormat/>
  </w:style>
  <w:style w:type="character" w:styleId="1038" w:customStyle="1">
    <w:name w:val="bds_nopic"/>
    <w:uiPriority w:val="0"/>
    <w:qFormat/>
  </w:style>
  <w:style w:type="character" w:styleId="1039" w:customStyle="1">
    <w:name w:val="bds_nopic1"/>
    <w:uiPriority w:val="0"/>
    <w:qFormat/>
  </w:style>
  <w:style w:type="character" w:styleId="1040" w:customStyle="1">
    <w:name w:val="Plain Text Char Char"/>
    <w:link w:val="1041"/>
    <w:uiPriority w:val="0"/>
    <w:qFormat/>
    <w:rPr>
      <w:rFonts w:ascii="宋体" w:hAnsi="Courier New" w:eastAsia="楷体_GB2312"/>
      <w:sz w:val="26"/>
      <w:lang w:val="en-US" w:eastAsia="zh-CN" w:bidi="ar-SA"/>
    </w:rPr>
  </w:style>
  <w:style w:type="paragraph" w:styleId="1041" w:customStyle="1">
    <w:name w:val="纯文本2"/>
    <w:basedOn w:val="955"/>
    <w:link w:val="1040"/>
    <w:uiPriority w:val="0"/>
    <w:qFormat/>
    <w:rPr>
      <w:rFonts w:ascii="宋体" w:hAnsi="Courier New"/>
    </w:rPr>
  </w:style>
  <w:style w:type="character" w:styleId="1042" w:customStyle="1">
    <w:name w:val="bds_more2"/>
    <w:uiPriority w:val="0"/>
    <w:qFormat/>
  </w:style>
  <w:style w:type="character" w:styleId="1043" w:customStyle="1">
    <w:name w:val="font12"/>
    <w:uiPriority w:val="0"/>
    <w:qFormat/>
    <w:rPr>
      <w:rFonts w:hint="eastAsia" w:ascii="宋体" w:hAnsi="宋体" w:eastAsia="宋体" w:cs="宋体"/>
      <w:b/>
      <w:color w:val="000000"/>
      <w:sz w:val="20"/>
      <w:szCs w:val="20"/>
      <w:u w:val="none"/>
    </w:rPr>
  </w:style>
  <w:style w:type="character" w:styleId="1044" w:customStyle="1">
    <w:name w:val="font51"/>
    <w:uiPriority w:val="0"/>
    <w:qFormat/>
    <w:rPr>
      <w:rFonts w:hint="eastAsia" w:ascii="宋体" w:hAnsi="宋体" w:eastAsia="宋体" w:cs="宋体"/>
      <w:b/>
      <w:color w:val="000000"/>
      <w:sz w:val="24"/>
      <w:szCs w:val="24"/>
      <w:u w:val="none"/>
    </w:rPr>
  </w:style>
  <w:style w:type="character" w:styleId="1045" w:customStyle="1">
    <w:name w:val="font112"/>
    <w:uiPriority w:val="0"/>
    <w:qFormat/>
    <w:rPr>
      <w:rFonts w:hint="eastAsia" w:ascii="宋体" w:hAnsi="宋体" w:eastAsia="宋体" w:cs="宋体"/>
      <w:color w:val="000000"/>
      <w:sz w:val="20"/>
      <w:szCs w:val="20"/>
      <w:u w:val="none"/>
    </w:rPr>
  </w:style>
  <w:style w:type="character" w:styleId="1046" w:customStyle="1">
    <w:name w:val="正文首行缩进 2 Char1"/>
    <w:uiPriority w:val="0"/>
    <w:qFormat/>
  </w:style>
  <w:style w:type="character" w:styleId="1047" w:customStyle="1">
    <w:name w:val="font111"/>
    <w:uiPriority w:val="0"/>
    <w:qFormat/>
    <w:rPr>
      <w:rFonts w:hint="eastAsia" w:ascii="宋体" w:hAnsi="宋体" w:eastAsia="宋体" w:cs="宋体"/>
      <w:color w:val="000000"/>
      <w:sz w:val="20"/>
      <w:szCs w:val="20"/>
      <w:u w:val="none"/>
    </w:rPr>
  </w:style>
  <w:style w:type="paragraph" w:styleId="1048" w:customStyle="1">
    <w:name w:val="正文文本缩进1"/>
    <w:basedOn w:val="955"/>
    <w:next w:val="955"/>
    <w:uiPriority w:val="0"/>
    <w:qFormat/>
    <w:pPr>
      <w:ind w:firstLine="570"/>
    </w:pPr>
    <w:rPr>
      <w:rFonts w:ascii="宋体" w:eastAsia="宋体"/>
      <w:sz w:val="28"/>
    </w:rPr>
  </w:style>
  <w:style w:type="paragraph" w:styleId="1049" w:customStyle="1">
    <w:name w:val="p18"/>
    <w:basedOn w:val="955"/>
    <w:uiPriority w:val="0"/>
    <w:qFormat/>
    <w:pPr>
      <w:ind w:firstLine="420"/>
      <w:jc w:val="left"/>
      <w:widowControl/>
    </w:pPr>
    <w:rPr>
      <w:rFonts w:eastAsia="宋体"/>
      <w:sz w:val="24"/>
      <w:szCs w:val="24"/>
    </w:rPr>
  </w:style>
  <w:style w:type="paragraph" w:styleId="1050" w:customStyle="1">
    <w:name w:val="纯文本21"/>
    <w:basedOn w:val="955"/>
    <w:uiPriority w:val="0"/>
    <w:qFormat/>
    <w:rPr>
      <w:rFonts w:ascii="宋体" w:hAnsi="Courier New"/>
    </w:rPr>
  </w:style>
  <w:style w:type="paragraph" w:styleId="1051" w:customStyle="1">
    <w:name w:val="Andy_正文"/>
    <w:basedOn w:val="955"/>
    <w:next w:val="976"/>
    <w:uiPriority w:val="0"/>
    <w:qFormat/>
    <w:pPr>
      <w:ind w:firstLine="480"/>
      <w:spacing w:line="360" w:lineRule="auto"/>
    </w:pPr>
    <w:rPr>
      <w:rFonts w:ascii="Calibri"/>
      <w:sz w:val="24"/>
    </w:rPr>
  </w:style>
  <w:style w:type="paragraph" w:styleId="1052" w:customStyle="1">
    <w:name w:val="Char Char4"/>
    <w:basedOn w:val="955"/>
    <w:next w:val="955"/>
    <w:uiPriority w:val="0"/>
    <w:qFormat/>
    <w:pPr>
      <w:spacing w:line="360" w:lineRule="auto"/>
      <w:shd w:val="clear" w:color="auto" w:fill="000080"/>
    </w:pPr>
  </w:style>
  <w:style w:type="paragraph" w:styleId="1053" w:customStyle="1">
    <w:name w:val="TableOfAuthoring"/>
    <w:basedOn w:val="955"/>
    <w:next w:val="955"/>
    <w:uiPriority w:val="0"/>
    <w:qFormat/>
    <w:pPr>
      <w:ind w:left="420"/>
    </w:pPr>
    <w:rPr>
      <w:rFonts w:ascii="Calibri" w:hAnsi="Calibri"/>
      <w:szCs w:val="24"/>
    </w:rPr>
  </w:style>
  <w:style w:type="paragraph" w:styleId="1054" w:customStyle="1">
    <w:name w:val="列出段落1"/>
    <w:basedOn w:val="955"/>
    <w:uiPriority w:val="34"/>
    <w:qFormat/>
    <w:pPr>
      <w:ind w:firstLine="420"/>
    </w:pPr>
    <w:rPr>
      <w:rFonts w:ascii="Calibri" w:hAnsi="Calibri" w:eastAsia="宋体"/>
    </w:rPr>
  </w:style>
  <w:style w:type="paragraph" w:styleId="1055" w:customStyle="1">
    <w:name w:val="正文缩进111"/>
    <w:basedOn w:val="955"/>
    <w:next w:val="955"/>
    <w:uiPriority w:val="0"/>
    <w:qFormat/>
    <w:pPr>
      <w:ind w:firstLine="420"/>
      <w:jc w:val="left"/>
    </w:pPr>
    <w:rPr>
      <w:sz w:val="24"/>
    </w:rPr>
  </w:style>
  <w:style w:type="paragraph" w:styleId="1056" w:customStyle="1">
    <w:name w:val="表格字体"/>
    <w:basedOn w:val="955"/>
    <w:uiPriority w:val="0"/>
    <w:qFormat/>
    <w:pPr>
      <w:spacing w:line="400" w:lineRule="exact"/>
      <w:widowControl/>
    </w:pPr>
    <w:rPr>
      <w:rFonts w:hint="eastAsia" w:cs="宋体"/>
      <w:bCs/>
      <w:color w:val="000000"/>
      <w:sz w:val="24"/>
      <w:szCs w:val="18"/>
    </w:rPr>
  </w:style>
  <w:style w:type="paragraph" w:styleId="1057"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058" w:customStyle="1">
    <w:name w:val="Char"/>
    <w:basedOn w:val="955"/>
    <w:uiPriority w:val="0"/>
    <w:qFormat/>
    <w:rPr>
      <w:rFonts w:ascii="Tahoma" w:hAnsi="Tahoma" w:eastAsia="宋体"/>
      <w:sz w:val="24"/>
    </w:rPr>
  </w:style>
  <w:style w:type="paragraph" w:styleId="1059" w:customStyle="1">
    <w:name w:val="03 正文"/>
    <w:basedOn w:val="955"/>
    <w:uiPriority w:val="0"/>
    <w:qFormat/>
    <w:pPr>
      <w:ind w:firstLine="420"/>
      <w:spacing w:line="500" w:lineRule="atLeast"/>
      <w:widowControl/>
    </w:pPr>
    <w:rPr>
      <w:szCs w:val="22"/>
    </w:rPr>
  </w:style>
  <w:style w:type="paragraph" w:styleId="1060"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061" w:customStyle="1">
    <w:name w:val="列出段落11"/>
    <w:basedOn w:val="955"/>
    <w:uiPriority w:val="34"/>
    <w:qFormat/>
    <w:pPr>
      <w:ind w:firstLine="420"/>
    </w:pPr>
    <w:rPr>
      <w:rFonts w:ascii="Calibri" w:hAnsi="Calibri" w:eastAsia="宋体"/>
    </w:rPr>
  </w:style>
  <w:style w:type="paragraph" w:styleId="1062" w:customStyle="1">
    <w:name w:val="Style1"/>
    <w:basedOn w:val="955"/>
    <w:uiPriority w:val="0"/>
    <w:qFormat/>
    <w:pPr>
      <w:tabs>
        <w:tab w:val="left" w:pos="-720" w:leader="none"/>
      </w:tabs>
    </w:pPr>
    <w:rPr>
      <w:spacing w:val="-3"/>
      <w:sz w:val="24"/>
      <w:szCs w:val="24"/>
      <w:lang w:val="en-AU" w:eastAsia="en-US"/>
    </w:rPr>
  </w:style>
  <w:style w:type="paragraph" w:styleId="1063" w:customStyle="1">
    <w:name w:val="首行缩进"/>
    <w:basedOn w:val="955"/>
    <w:uiPriority w:val="0"/>
    <w:qFormat/>
    <w:pPr>
      <w:ind w:firstLine="480"/>
    </w:pPr>
    <w:rPr>
      <w:lang w:val="zh-CN"/>
    </w:rPr>
  </w:style>
  <w:style w:type="paragraph" w:styleId="1064">
    <w:name w:val="List Paragraph"/>
    <w:basedOn w:val="955"/>
    <w:uiPriority w:val="0"/>
    <w:qFormat/>
    <w:pPr>
      <w:ind w:firstLine="420"/>
    </w:pPr>
  </w:style>
  <w:style w:type="paragraph" w:styleId="1065" w:customStyle="1">
    <w:name w:val="xl91"/>
    <w:basedOn w:val="956"/>
    <w:next w:val="1066"/>
    <w:uiPriority w:val="0"/>
    <w:qFormat/>
    <w:pPr>
      <w:ind w:firstLine="3584"/>
      <w:spacing w:before="280" w:after="280" w:line="240" w:lineRule="auto"/>
    </w:pPr>
  </w:style>
  <w:style w:type="paragraph" w:styleId="1066" w:customStyle="1">
    <w:name w:val="xl76"/>
    <w:basedOn w:val="956"/>
    <w:next w:val="986"/>
    <w:uiPriority w:val="0"/>
    <w:qFormat/>
    <w:pPr>
      <w:ind w:firstLine="3584"/>
      <w:jc w:val="center"/>
      <w:spacing w:before="280" w:after="280" w:line="240" w:lineRule="auto"/>
    </w:pPr>
  </w:style>
  <w:style w:type="paragraph" w:styleId="1067" w:customStyle="1">
    <w:name w:val="目录 21"/>
    <w:next w:val="955"/>
    <w:uiPriority w:val="0"/>
    <w:qFormat/>
    <w:pPr>
      <w:jc w:val="both"/>
    </w:pPr>
    <w:rPr>
      <w:rFonts w:ascii="Times New Roman" w:hAnsi="Times New Roman" w:eastAsia="宋体" w:cs="Times New Roman"/>
      <w:sz w:val="21"/>
      <w:lang w:val="en-US" w:eastAsia="zh-CN" w:bidi="ar-SA"/>
    </w:rPr>
  </w:style>
  <w:style w:type="paragraph" w:styleId="1068" w:customStyle="1">
    <w:name w:val="正文1"/>
    <w:basedOn w:val="955"/>
    <w:next w:val="955"/>
    <w:uiPriority w:val="0"/>
    <w:qFormat/>
    <w:pPr>
      <w:ind w:left="420" w:firstLine="527"/>
      <w:spacing w:before="120" w:line="360" w:lineRule="auto"/>
    </w:pPr>
    <w:rPr>
      <w:rFonts w:ascii="宋体" w:hAnsi="宋体"/>
    </w:rPr>
  </w:style>
  <w:style w:type="paragraph" w:styleId="1069" w:customStyle="1">
    <w:name w:val="_Style 11"/>
    <w:basedOn w:val="968"/>
    <w:next w:val="990"/>
    <w:uiPriority w:val="0"/>
    <w:unhideWhenUsed/>
    <w:qFormat/>
    <w:pPr>
      <w:ind w:firstLine="420"/>
      <w:spacing w:line="360" w:lineRule="exact"/>
    </w:pPr>
    <w:rPr>
      <w:rFonts w:ascii="Times New Roman"/>
    </w:rPr>
  </w:style>
  <w:style w:type="paragraph" w:styleId="1070" w:customStyle="1">
    <w:name w:val="正文首行缩进两字符"/>
    <w:basedOn w:val="955"/>
    <w:uiPriority w:val="0"/>
    <w:qFormat/>
    <w:pPr>
      <w:ind w:firstLine="200"/>
      <w:spacing w:line="360" w:lineRule="auto"/>
    </w:pPr>
    <w:rPr>
      <w:rFonts w:eastAsia="宋体"/>
      <w:sz w:val="21"/>
      <w:szCs w:val="24"/>
    </w:rPr>
  </w:style>
  <w:style w:type="paragraph" w:styleId="1071" w:customStyle="1">
    <w:name w:val="_Style 1"/>
    <w:basedOn w:val="955"/>
    <w:uiPriority w:val="34"/>
    <w:qFormat/>
    <w:pPr>
      <w:ind w:firstLine="420"/>
    </w:pPr>
  </w:style>
  <w:style w:type="paragraph" w:styleId="1072" w:customStyle="1">
    <w:name w:val="Plain Text1"/>
    <w:basedOn w:val="955"/>
    <w:uiPriority w:val="0"/>
    <w:qFormat/>
    <w:rPr>
      <w:rFonts w:hint="eastAsia" w:ascii="宋体" w:hAnsi="Courier New"/>
    </w:rPr>
  </w:style>
  <w:style w:type="paragraph" w:styleId="1073" w:customStyle="1">
    <w:name w:val="Default"/>
    <w:uiPriority w:val="99"/>
    <w:qFormat/>
    <w:pPr>
      <w:ind w:firstLine="5120"/>
      <w:widowControl w:val="off"/>
    </w:pPr>
    <w:rPr>
      <w:rFonts w:ascii="Calibri" w:hAnsi="Calibri" w:eastAsia="宋体" w:cs="宋体"/>
      <w:sz w:val="21"/>
      <w:szCs w:val="22"/>
      <w:lang w:val="en-US" w:eastAsia="zh-CN" w:bidi="ar-SA"/>
    </w:rPr>
  </w:style>
  <w:style w:type="paragraph" w:styleId="1074" w:customStyle="1">
    <w:name w:val="段"/>
    <w:next w:val="955"/>
    <w:uiPriority w:val="0"/>
    <w:qFormat/>
    <w:pPr>
      <w:ind w:firstLine="200"/>
      <w:jc w:val="both"/>
    </w:pPr>
    <w:rPr>
      <w:rFonts w:ascii="宋体" w:hAnsi="Times New Roman" w:eastAsia="宋体" w:cs="Times New Roman"/>
      <w:sz w:val="21"/>
      <w:lang w:val="en-US" w:eastAsia="zh-CN" w:bidi="ar-SA"/>
    </w:rPr>
  </w:style>
  <w:style w:type="paragraph" w:styleId="1075" w:customStyle="1">
    <w:name w:val="正文文本缩进11"/>
    <w:basedOn w:val="955"/>
    <w:next w:val="955"/>
    <w:uiPriority w:val="0"/>
    <w:qFormat/>
    <w:pPr>
      <w:ind w:firstLine="570"/>
    </w:pPr>
    <w:rPr>
      <w:rFonts w:ascii="宋体" w:eastAsia="宋体"/>
      <w:sz w:val="28"/>
    </w:rPr>
  </w:style>
  <w:style w:type="paragraph" w:styleId="1076" w:customStyle="1">
    <w:name w:val="font7"/>
    <w:basedOn w:val="955"/>
    <w:uiPriority w:val="0"/>
    <w:qFormat/>
    <w:pPr>
      <w:jc w:val="left"/>
      <w:spacing w:before="100" w:beforeAutospacing="1" w:after="100" w:afterAutospacing="1"/>
      <w:widowControl/>
    </w:pPr>
    <w:rPr>
      <w:rFonts w:eastAsia="宋体"/>
      <w:sz w:val="20"/>
    </w:rPr>
  </w:style>
  <w:style w:type="paragraph" w:styleId="1077" w:customStyle="1">
    <w:name w:val="_Style 27"/>
    <w:basedOn w:val="955"/>
    <w:next w:val="1064"/>
    <w:uiPriority w:val="34"/>
    <w:qFormat/>
    <w:pPr>
      <w:ind w:firstLine="420"/>
    </w:pPr>
    <w:rPr>
      <w:szCs w:val="22"/>
    </w:rPr>
  </w:style>
  <w:style w:type="paragraph" w:styleId="1078" w:customStyle="1">
    <w:name w:val="p0"/>
    <w:basedOn w:val="955"/>
    <w:uiPriority w:val="0"/>
    <w:qFormat/>
    <w:pPr>
      <w:jc w:val="left"/>
      <w:widowControl/>
    </w:pPr>
    <w:rPr>
      <w:rFonts w:eastAsia="宋体"/>
      <w:sz w:val="24"/>
      <w:szCs w:val="24"/>
    </w:rPr>
  </w:style>
  <w:style w:type="paragraph" w:styleId="1079" w:customStyle="1">
    <w:name w:val="正文缩进11"/>
    <w:basedOn w:val="955"/>
    <w:next w:val="955"/>
    <w:uiPriority w:val="0"/>
    <w:qFormat/>
    <w:pPr>
      <w:ind w:firstLine="420"/>
      <w:jc w:val="left"/>
    </w:pPr>
    <w:rPr>
      <w:sz w:val="24"/>
    </w:rPr>
  </w:style>
  <w:style w:type="character" w:styleId="1080" w:customStyle="1">
    <w:name w:val="font91"/>
    <w:basedOn w:val="959"/>
    <w:uiPriority w:val="0"/>
    <w:qFormat/>
    <w:rPr>
      <w:rFonts w:hint="default" w:ascii="Arial" w:hAnsi="Arial" w:cs="Arial"/>
      <w:color w:val="000000"/>
      <w:sz w:val="20"/>
      <w:szCs w:val="20"/>
      <w:u w:val="none"/>
    </w:rPr>
  </w:style>
  <w:style w:type="character" w:styleId="1081" w:customStyle="1">
    <w:name w:val="first-child"/>
    <w:basedOn w:val="959"/>
    <w:uiPriority w:val="0"/>
    <w:qFormat/>
  </w:style>
  <w:style w:type="character" w:styleId="1082" w:customStyle="1">
    <w:name w:val="dropselect_box"/>
    <w:basedOn w:val="959"/>
    <w:uiPriority w:val="0"/>
    <w:qFormat/>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01adc5ab-1ee8-487f-bfa9-4012c3a432ac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2BD510E4</paraID>
      <start>0</start>
      <end>2</end>
      <status>unmodified</status>
      <modifiedWord/>
      <trackRevisions>false</trackRevisions>
    </reviewItem>
    <reviewItem>
      <errorID>c33cfb30-c109-44fc-9269-d8bd11c07ae6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1F21F786</paraID>
      <start>0</start>
      <end>2</end>
      <status>unmodified</status>
      <modifiedWord/>
      <trackRevisions>false</trackRevisions>
    </reviewItem>
    <reviewItem>
      <errorID>d502e482-46b1-4d70-aef0-575da2c191fe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40D3E4A1</paraID>
      <start>3</start>
      <end>4</end>
      <status>unmodified</status>
      <modifiedWord/>
      <trackRevisions>false</trackRevisions>
    </reviewItem>
    <reviewItem>
      <errorID>730bd728-5baf-4a91-9afc-4420d51e5d47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40D3E4A1</paraID>
      <start>7</start>
      <end>8</end>
      <status>unmodified</status>
      <modifiedWord/>
      <trackRevisions>false</trackRevisions>
    </reviewItem>
    <reviewItem>
      <errorID>90d27923-2c2e-4761-97aa-2cce73f2d732</errorID>
      <errorWord>/）</errorWord>
      <group>L1_Punc</group>
      <groupName>标点问题</groupName>
      <ability>L2_Punc</ability>
      <abilityName>标点符号检查</abilityName>
      <candidateList>
        <item>）</item>
      </candidateList>
      <explain/>
      <paraID>40D3E4A1</paraID>
      <start>36</start>
      <end>38</end>
      <status>unmodified</status>
      <modifiedWord/>
      <trackRevisions>false</trackRevisions>
    </reviewItem>
    <reviewItem>
      <errorID>0d75f555-fd9a-4be8-8d70-318f85bc445d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69CA93B0</paraID>
      <start>3</start>
      <end>4</end>
      <status>unmodified</status>
      <modifiedWord/>
      <trackRevisions>false</trackRevisions>
    </reviewItem>
    <reviewItem>
      <errorID>fad10f6f-aa69-4042-9eb2-aefc3cfb13e7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69CA93B0</paraID>
      <start>7</start>
      <end>8</end>
      <status>unmodified</status>
      <modifiedWord/>
      <trackRevisions>false</trackRevisions>
    </reviewItem>
    <reviewItem>
      <errorID>a6f5e968-ef6b-48e6-98ae-993db34d3ecd</errorID>
      <errorWord>/）</errorWord>
      <group>L1_Punc</group>
      <groupName>标点问题</groupName>
      <ability>L2_Punc</ability>
      <abilityName>标点符号检查</abilityName>
      <candidateList>
        <item>）</item>
      </candidateList>
      <explain/>
      <paraID>69CA93B0</paraID>
      <start>36</start>
      <end>38</end>
      <status>unmodified</status>
      <modifiedWord/>
      <trackRevisions>false</trackRevisions>
    </reviewItem>
    <reviewItem>
      <errorID>c231f967-223a-427f-a190-f454e343472a</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718C09BE</paraID>
      <start>66</start>
      <end>74</end>
      <status>unmodified</status>
      <modifiedWord/>
      <trackRevisions>false</trackRevisions>
    </reviewItem>
    <reviewItem>
      <errorID>8c48a545-510e-45e5-b8eb-ad18345373a2</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718C09BE</paraID>
      <start>83</start>
      <end>92</end>
      <status>unmodified</status>
      <modifiedWord/>
      <trackRevisions>false</trackRevisions>
    </reviewItem>
    <reviewItem>
      <errorID>e4412222-55b2-4ad5-86ec-903c5cc4e5a5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718C09BE</paraID>
      <start>101</start>
      <end>111</end>
      <status>unmodified</status>
      <modifiedWord/>
      <trackRevisions>false</trackRevisions>
    </reviewItem>
    <reviewItem>
      <errorID>efbb18c1-c385-454b-ada6-746e0efbc3b9</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718C09BE</paraID>
      <start>120</start>
      <end>131</end>
      <status>unmodified</status>
      <modifiedWord/>
      <trackRevisions>false</trackRevisions>
    </reviewItem>
    <reviewItem>
      <errorID>2fb815e9-3da8-4dc6-9bf6-0c1ba6a55a3a</errorID>
      <errorWord>：</errorWord>
      <group>L1_Format</group>
      <groupName>格式问题</groupName>
      <ability>L2_HalfPunc</ability>
      <abilityName>全半角检查</abilityName>
      <candidateList>
        <item>:</item>
      </candidateList>
      <explain>文本全半角错误。</explain>
      <paraID> 20D9D7F</paraID>
      <start>61</start>
      <end>62</end>
      <status>unmodified</status>
      <modifiedWord/>
      <trackRevisions>false</trackRevisions>
    </reviewItem>
    <reviewItem>
      <errorID>7fb5e9b9-6b92-44bc-a0bd-a931812f0b91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79EF5BD2</paraID>
      <start>0</start>
      <end>2</end>
      <status>unmodified</status>
      <modifiedWord/>
      <trackRevisions>false</trackRevisions>
    </reviewItem>
    <reviewItem>
      <errorID>d22e041b-912c-4576-8717-5533a4eff9e7</errorID>
      <errorWord>,</errorWord>
      <group>L1_Format</group>
      <groupName>格式问题</groupName>
      <ability>L2_HalfPunc</ability>
      <abilityName>全半角检查</abilityName>
      <candidateList>
        <item>，</item>
      </candidateList>
      <explain>文本全半角错误。</explain>
      <paraID>1375BEF4</paraID>
      <start>15</start>
      <end>16</end>
      <status>unmodified</status>
      <modifiedWord/>
      <trackRevisions>false</trackRevisions>
    </reviewItem>
    <reviewItem>
      <errorID>906482e6-5f13-49b7-9371-c204333ff36d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5414F17C</paraID>
      <start>0</start>
      <end>2</end>
      <status>unmodified</status>
      <modifiedWord/>
      <trackRevisions>false</trackRevisions>
    </reviewItem>
    <reviewItem>
      <errorID>41ae19f3-a398-423a-a7ac-939d4969ffd1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7073AC1E</paraID>
      <start>0</start>
      <end>2</end>
      <status>unmodified</status>
      <modifiedWord/>
      <trackRevisions>false</trackRevisions>
    </reviewItem>
    <reviewItem>
      <errorID>f61365db-b3d9-4880-934d-74946b2d70cb</errorID>
      <errorWord>/）</errorWord>
      <group>L1_Punc</group>
      <groupName>标点问题</groupName>
      <ability>L2_Punc</ability>
      <abilityName>标点符号检查</abilityName>
      <candidateList>
        <item>）</item>
      </candidateList>
      <explain/>
      <paraID>7ADA5CBE</paraID>
      <start>36</start>
      <end>38</end>
      <status>unmodified</status>
      <modifiedWord/>
      <trackRevisions>false</trackRevisions>
    </reviewItem>
    <reviewItem>
      <errorID>72230a41-4392-417c-ba65-61874de729a6</errorID>
      <errorWord>：</errorWord>
      <group>L1_Format</group>
      <groupName>格式问题</groupName>
      <ability>L2_HalfPunc</ability>
      <abilityName>全半角检查</abilityName>
      <candidateList>
        <item>:</item>
      </candidateList>
      <explain>文本全半角错误。</explain>
      <paraID>495FDE6A</paraID>
      <start>14</start>
      <end>15</end>
      <status>unmodified</status>
      <modifiedWord/>
      <trackRevisions>false</trackRevisions>
    </reviewItem>
    <reviewItem>
      <errorID>b4d1f755-1fb3-4e0b-9c6a-ccfdabfbecf7</errorID>
      <errorWord>/）</errorWord>
      <group>L1_Punc</group>
      <groupName>标点问题</groupName>
      <ability>L2_Punc</ability>
      <abilityName>标点符号检查</abilityName>
      <candidateList>
        <item>）</item>
      </candidateList>
      <explain/>
      <paraID>62B61051</paraID>
      <start>76</start>
      <end>78</end>
      <status>unmodified</status>
      <modifiedWord/>
      <trackRevisions>false</trackRevisions>
    </reviewItem>
    <reviewItem>
      <errorID>77385586-8b0c-48f2-a149-2a725cac8393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394F1346</paraID>
      <start>0</start>
      <end>2</end>
      <status>unmodified</status>
      <modifiedWord/>
      <trackRevisions>false</trackRevisions>
    </reviewItem>
    <reviewItem>
      <errorID>44bbc23d-f455-4102-9601-b7247604948d</errorID>
      <errorWord>登陆</errorWord>
      <group>L1_Word</group>
      <groupName>字词问题</groupName>
      <ability>L2_Typo</ability>
      <abilityName>字词错误</abilityName>
      <candidateList>
        <item>登录</item>
      </candidateList>
      <explain>存在发音相同字词的误用。</explain>
      <paraID>4D59744C</paraID>
      <start>9</start>
      <end>11</end>
      <status>unmodified</status>
      <modifiedWord/>
      <trackRevisions>false</trackRevisions>
    </reviewItem>
    <reviewItem>
      <errorID>87b571c7-6767-4ac0-9a00-27f8a6916a60</errorID>
      <errorWord>“.</errorWord>
      <group>L1_Punc</group>
      <groupName>标点问题</groupName>
      <ability>L2_Punc</ability>
      <abilityName>标点符号检查</abilityName>
      <candidateList>
        <item>“</item>
      </candidateList>
      <explain/>
      <paraID>4F161133</paraID>
      <start>48</start>
      <end>50</end>
      <status>unmodified</status>
      <modifiedWord/>
      <trackRevisions>false</trackRevisions>
    </reviewItem>
    <reviewItem>
      <errorID>91d862db-4046-4cf7-9e4e-8016046bcc8d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439E3446</paraID>
      <start>0</start>
      <end>2</end>
      <status>unmodified</status>
      <modifiedWord/>
      <trackRevisions>false</trackRevisions>
    </reviewItem>
    <reviewItem>
      <errorID>4f9103d7-b804-4358-bcfa-e2646ae9ea54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7BDBDB72</paraID>
      <start>0</start>
      <end>2</end>
      <status>unmodified</status>
      <modifiedWord/>
      <trackRevisions>false</trackRevisions>
    </reviewItem>
    <reviewItem>
      <errorID>3c4e5088-3474-49fc-87f5-17e20de4b01e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11968C16</paraID>
      <start>0</start>
      <end>2</end>
      <status>unmodified</status>
      <modifiedWord/>
      <trackRevisions>false</trackRevisions>
    </reviewItem>
    <reviewItem>
      <errorID>88fe64e2-d0c0-4674-b8a3-0a0900e0fae7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2C8B72F3</paraID>
      <start>0</start>
      <end>2</end>
      <status>unmodified</status>
      <modifiedWord/>
      <trackRevisions>false</trackRevisions>
    </reviewItem>
    <reviewItem>
      <errorID>768914f1-4360-4ad5-ba8a-4ebb0b92bbf9</errorID>
      <errorWord>(</errorWord>
      <group>L1_Format</group>
      <groupName>格式问题</groupName>
      <ability>L2_HalfPunc</ability>
      <abilityName>全半角检查</abilityName>
      <candidateList>
        <item>（</item>
      </candidateList>
      <explain>文本全半角错误。</explain>
      <paraID>2C8B72F3</paraID>
      <start>84</start>
      <end>85</end>
      <status>unmodified</status>
      <modifiedWord/>
      <trackRevisions>false</trackRevisions>
    </reviewItem>
    <reviewItem>
      <errorID>46c2214c-c17a-4902-8e98-1c0ebf036db0</errorID>
      <errorWord>)</errorWord>
      <group>L1_Format</group>
      <groupName>格式问题</groupName>
      <ability>L2_HalfPunc</ability>
      <abilityName>全半角检查</abilityName>
      <candidateList>
        <item>）</item>
      </candidateList>
      <explain>文本全半角错误。</explain>
      <paraID>2C8B72F3</paraID>
      <start>87</start>
      <end>88</end>
      <status>unmodified</status>
      <modifiedWord/>
      <trackRevisions>false</trackRevisions>
    </reviewItem>
    <reviewItem>
      <errorID>f55aed05-98f9-4229-b635-000fbc6c9039</errorID>
      <errorWord>通讯畅通</errorWord>
      <group>L1_Word</group>
      <groupName>字词问题</groupName>
      <ability>L2_Typo</ability>
      <abilityName>字词错误</abilityName>
      <candidateList>
        <item>通信畅通</item>
      </candidateList>
      <explain/>
      <paraID>2C8B72F3</paraID>
      <start>124</start>
      <end>128</end>
      <status>unmodified</status>
      <modifiedWord/>
      <trackRevisions>false</trackRevisions>
    </reviewItem>
    <reviewItem>
      <errorID>601241cb-6c32-409e-9e54-697561aeb24e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5505E7D2</paraID>
      <start>0</start>
      <end>2</end>
      <status>unmodified</status>
      <modifiedWord/>
      <trackRevisions>false</trackRevisions>
    </reviewItem>
    <reviewItem>
      <errorID>d799dfee-434c-4077-a3f1-1c980ab3c71b</errorID>
      <errorWord>,</errorWord>
      <group>L1_Format</group>
      <groupName>格式问题</groupName>
      <ability>L2_HalfPunc</ability>
      <abilityName>全半角检查</abilityName>
      <candidateList>
        <item>，</item>
      </candidateList>
      <explain>文本全半角错误。</explain>
      <paraID>5505E7D2</paraID>
      <start>41</start>
      <end>42</end>
      <status>unmodified</status>
      <modifiedWord/>
      <trackRevisions>false</trackRevisions>
    </reviewItem>
    <reviewItem>
      <errorID>5f5fb174-795a-46e9-9068-3e7a11da383b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61728329</paraID>
      <start>0</start>
      <end>2</end>
      <status>unmodified</status>
      <modifiedWord/>
      <trackRevisions>false</trackRevisions>
    </reviewItem>
    <reviewItem>
      <errorID>d4faf594-6151-4285-ac96-eef78bff94e4</errorID>
      <errorWord>(</errorWord>
      <group>L1_Format</group>
      <groupName>格式问题</groupName>
      <ability>L2_HalfPunc</ability>
      <abilityName>全半角检查</abilityName>
      <candidateList>
        <item>（</item>
      </candidateList>
      <explain>文本全半角错误。</explain>
      <paraID>61728329</paraID>
      <start>4</start>
      <end>5</end>
      <status>unmodified</status>
      <modifiedWord/>
      <trackRevisions>false</trackRevisions>
    </reviewItem>
    <reviewItem>
      <errorID>f44ab09d-c592-4848-92fa-220bc4a31a55</errorID>
      <errorWord>)</errorWord>
      <group>L1_Format</group>
      <groupName>格式问题</groupName>
      <ability>L2_HalfPunc</ability>
      <abilityName>全半角检查</abilityName>
      <candidateList>
        <item>）</item>
      </candidateList>
      <explain>文本全半角错误。</explain>
      <paraID>61728329</paraID>
      <start>7</start>
      <end>8</end>
      <status>unmodified</status>
      <modifiedWord/>
      <trackRevisions>false</trackRevisions>
    </reviewItem>
    <reviewItem>
      <errorID>fa6257c8-0be8-41da-b951-3e9a56ef49d2</errorID>
      <errorWord>:</errorWord>
      <group>L1_Format</group>
      <groupName>格式问题</groupName>
      <ability>L2_HalfPunc</ability>
      <abilityName>全半角检查</abilityName>
      <candidateList>
        <item>：</item>
      </candidateList>
      <explain>文本全半角错误。</explain>
      <paraID>61728329</paraID>
      <start>16</start>
      <end>17</end>
      <status>unmodified</status>
      <modifiedWord/>
      <trackRevisions>false</trackRevisions>
    </reviewItem>
    <reviewItem>
      <errorID>914dd110-6fcc-4f6e-86f6-e4281126a016</errorID>
      <errorWord>(</errorWord>
      <group>L1_Format</group>
      <groupName>格式问题</groupName>
      <ability>L2_HalfPunc</ability>
      <abilityName>全半角检查</abilityName>
      <candidateList>
        <item>（</item>
      </candidateList>
      <explain>文本全半角错误。</explain>
      <paraID>61728329</paraID>
      <start>41</start>
      <end>42</end>
      <status>unmodified</status>
      <modifiedWord/>
      <trackRevisions>false</trackRevisions>
    </reviewItem>
    <reviewItem>
      <errorID>fa54d68e-2ce9-4247-b92c-1143fa0b3720</errorID>
      <errorWord>)</errorWord>
      <group>L1_Format</group>
      <groupName>格式问题</groupName>
      <ability>L2_HalfPunc</ability>
      <abilityName>全半角检查</abilityName>
      <candidateList>
        <item>）</item>
      </candidateList>
      <explain>文本全半角错误。</explain>
      <paraID>61728329</paraID>
      <start>44</start>
      <end>45</end>
      <status>unmodified</status>
      <modifiedWord/>
      <trackRevisions>false</trackRevisions>
    </reviewItem>
    <reviewItem>
      <errorID>745773e8-3969-4792-9ec7-c208bdf5bada</errorID>
      <errorWord>(</errorWord>
      <group>L1_Format</group>
      <groupName>格式问题</groupName>
      <ability>L2_HalfPunc</ability>
      <abilityName>全半角检查</abilityName>
      <candidateList>
        <item>（</item>
      </candidateList>
      <explain>文本全半角错误。</explain>
      <paraID>61728329</paraID>
      <start>63</start>
      <end>64</end>
      <status>unmodified</status>
      <modifiedWord/>
      <trackRevisions>false</trackRevisions>
    </reviewItem>
    <reviewItem>
      <errorID>9e674612-d2ea-4f1f-a69e-5a186a52c38e</errorID>
      <errorWord>)</errorWord>
      <group>L1_Format</group>
      <groupName>格式问题</groupName>
      <ability>L2_HalfPunc</ability>
      <abilityName>全半角检查</abilityName>
      <candidateList>
        <item>）</item>
      </candidateList>
      <explain>文本全半角错误。</explain>
      <paraID>61728329</paraID>
      <start>66</start>
      <end>67</end>
      <status>unmodified</status>
      <modifiedWord/>
      <trackRevisions>false</trackRevisions>
    </reviewItem>
    <reviewItem>
      <errorID>88b5d0c8-a1f2-454f-9c1a-7fb12ad7aace</errorID>
      <errorWord>(</errorWord>
      <group>L1_Format</group>
      <groupName>格式问题</groupName>
      <ability>L2_HalfPunc</ability>
      <abilityName>全半角检查</abilityName>
      <candidateList>
        <item>（</item>
      </candidateList>
      <explain>文本全半角错误。</explain>
      <paraID>61728329</paraID>
      <start>74</start>
      <end>75</end>
      <status>unmodified</status>
      <modifiedWord/>
      <trackRevisions>false</trackRevisions>
    </reviewItem>
    <reviewItem>
      <errorID>53c77309-c1c8-40ed-9bde-da89cc241bb4</errorID>
      <errorWord>)</errorWord>
      <group>L1_Format</group>
      <groupName>格式问题</groupName>
      <ability>L2_HalfPunc</ability>
      <abilityName>全半角检查</abilityName>
      <candidateList>
        <item>）</item>
      </candidateList>
      <explain>文本全半角错误。</explain>
      <paraID>61728329</paraID>
      <start>92</start>
      <end>93</end>
      <status>unmodified</status>
      <modifiedWord/>
      <trackRevisions>false</trackRevisions>
    </reviewItem>
    <reviewItem>
      <errorID>34a35c7a-e221-487d-9a74-143e2a6d6b36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7389B777</paraID>
      <start>0</start>
      <end>2</end>
      <status>unmodified</status>
      <modifiedWord/>
      <trackRevisions>false</trackRevisions>
    </reviewItem>
    <reviewItem>
      <errorID>f1cc7d5f-887d-40f2-9887-6f05b571445e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20AE15E8</paraID>
      <start>0</start>
      <end>2</end>
      <status>unmodified</status>
      <modifiedWord/>
      <trackRevisions>false</trackRevisions>
    </reviewItem>
    <reviewItem>
      <errorID>8cd4f853-2212-4825-9af7-f0ec4c200ac2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1BF20757</paraID>
      <start>0</start>
      <end>2</end>
      <status>unmodified</status>
      <modifiedWord/>
      <trackRevisions>false</trackRevisions>
    </reviewItem>
    <reviewItem>
      <errorID>823bc285-6bd2-475e-b56d-e17d0daa7528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C67506D</paraID>
      <start>0</start>
      <end>2</end>
      <status>unmodified</status>
      <modifiedWord/>
      <trackRevisions>false</trackRevisions>
    </reviewItem>
    <reviewItem>
      <errorID>86d3170c-c44b-41a0-9692-2b2636dbe288</errorID>
      <errorWord>)</errorWord>
      <group>L1_Format</group>
      <groupName>格式问题</groupName>
      <ability>L2_HalfPunc</ability>
      <abilityName>全半角检查</abilityName>
      <candidateList>
        <item>）</item>
      </candidateList>
      <explain>文本全半角错误。</explain>
      <paraID>558DB016</paraID>
      <start>24</start>
      <end>25</end>
      <status>unmodified</status>
      <modifiedWord/>
      <trackRevisions>false</trackRevisions>
    </reviewItem>
    <reviewItem>
      <errorID>aef2a075-033b-4f65-b632-ed61fa683157</errorID>
      <errorWord>，</errorWord>
      <group>L1_Word</group>
      <groupName>字词问题</groupName>
      <ability>L2_Typo</ability>
      <abilityName>字词错误</abilityName>
      <candidateList>
        <item>，并</item>
      </candidateList>
      <explain/>
      <paraID>66C9680F</paraID>
      <start>64</start>
      <end>65</end>
      <status>unmodified</status>
      <modifiedWord/>
      <trackRevisions>false</trackRevisions>
    </reviewItem>
    <reviewItem>
      <errorID>11a9bdd8-0d11-40ce-9210-dc60b06863a6</errorID>
      <errorWord>其它</errorWord>
      <group>L1_Word</group>
      <groupName>字词问题</groupName>
      <ability>L2_Alias</ability>
      <abilityName>也作/曾用词</abilityName>
      <candidateList>
        <item>其他</item>
      </candidateList>
      <explain>词汇[其它]为不规范表述或旧称，其规范书面表述为[其他]。</explain>
      <paraID>43817E34</paraID>
      <start>54</start>
      <end>56</end>
      <status>unmodified</status>
      <modifiedWord/>
      <trackRevisions>false</trackRevisions>
    </reviewItem>
    <reviewItem>
      <errorID>bd5c1934-f573-4dfe-a8f7-4891e11dc65b</errorID>
      <errorWord>其它</errorWord>
      <group>L1_Word</group>
      <groupName>字词问题</groupName>
      <ability>L2_Alias</ability>
      <abilityName>也作/曾用词</abilityName>
      <candidateList>
        <item>其他</item>
      </candidateList>
      <explain>词汇[其它]为不规范表述或旧称，其规范书面表述为[其他]。</explain>
      <paraID>43817E34</paraID>
      <start>82</start>
      <end>84</end>
      <status>unmodified</status>
      <modifiedWord/>
      <trackRevisions>false</trackRevisions>
    </reviewItem>
    <reviewItem>
      <errorID>edd3d34f-c41b-4957-a3e4-b6586bfc7cc1</errorID>
      <errorWord>(</errorWord>
      <group>L1_Format</group>
      <groupName>格式问题</groupName>
      <ability>L2_HalfPunc</ability>
      <abilityName>全半角检查</abilityName>
      <candidateList>
        <item>（</item>
      </candidateList>
      <explain>文本全半角错误。</explain>
      <paraID>4DE4A532</paraID>
      <start>11</start>
      <end>12</end>
      <status>unmodified</status>
      <modifiedWord/>
      <trackRevisions>false</trackRevisions>
    </reviewItem>
    <reviewItem>
      <errorID>f0d760ef-4acf-44a2-aa6e-7d4b6c4a047a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1810A13C</paraID>
      <start>15</start>
      <end>18</end>
      <status>unmodified</status>
      <modifiedWord/>
      <trackRevisions>false</trackRevisions>
    </reviewItem>
    <reviewItem>
      <errorID>7bbfc542-7777-4af8-b313-b3690220b144</errorID>
      <errorWord>,</errorWord>
      <group>L1_Format</group>
      <groupName>格式问题</groupName>
      <ability>L2_HalfPunc</ability>
      <abilityName>全半角检查</abilityName>
      <candidateList>
        <item>，</item>
      </candidateList>
      <explain>文本全半角错误。</explain>
      <paraID>3E24BC5E</paraID>
      <start>156</start>
      <end>157</end>
      <status>unmodified</status>
      <modifiedWord/>
      <trackRevisions>false</trackRevisions>
    </reviewItem>
    <reviewItem>
      <errorID>92ecee30-63be-4869-9a3d-58cef7e182a8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16CA0AF3</paraID>
      <start>11</start>
      <end>14</end>
      <status>unmodified</status>
      <modifiedWord/>
      <trackRevisions>false</trackRevisions>
    </reviewItem>
    <reviewItem>
      <errorID>4c08fb45-b9f8-4aed-8a25-08f0f74d6592</errorID>
      <errorWord>(</errorWord>
      <group>L1_Format</group>
      <groupName>格式问题</groupName>
      <ability>L2_HalfPunc</ability>
      <abilityName>全半角检查</abilityName>
      <candidateList>
        <item>（</item>
      </candidateList>
      <explain>文本全半角错误。</explain>
      <paraID>16CA0AF3</paraID>
      <start>22</start>
      <end>23</end>
      <status>unmodified</status>
      <modifiedWord/>
      <trackRevisions>false</trackRevisions>
    </reviewItem>
    <reviewItem>
      <errorID>1778c3c9-ba4e-401c-bc8d-01fc425a63e6</errorID>
      <errorWord>)</errorWord>
      <group>L1_Format</group>
      <groupName>格式问题</groupName>
      <ability>L2_HalfPunc</ability>
      <abilityName>全半角检查</abilityName>
      <candidateList>
        <item>）</item>
      </candidateList>
      <explain>文本全半角错误。</explain>
      <paraID>16CA0AF3</paraID>
      <start>31</start>
      <end>32</end>
      <status>unmodified</status>
      <modifiedWord/>
      <trackRevisions>false</trackRevisions>
    </reviewItem>
    <reviewItem>
      <errorID>7f997c90-f2c4-4bd9-8620-9ebfa29231de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64569DF6</paraID>
      <start>13</start>
      <end>16</end>
      <status>unmodified</status>
      <modifiedWord/>
      <trackRevisions>false</trackRevisions>
    </reviewItem>
    <reviewItem>
      <errorID>9bf7575a-56ef-41f1-b240-b88e2934d09e</errorID>
      <errorWord>登陆</errorWord>
      <group>L1_Word</group>
      <groupName>字词问题</groupName>
      <ability>L2_Typo</ability>
      <abilityName>字词错误</abilityName>
      <candidateList>
        <item>登录</item>
      </candidateList>
      <explain>〈动〉❶登记：～在案。❷注册▲。</explain>
      <paraID> 73D6DEF</paraID>
      <start>41</start>
      <end>43</end>
      <status>unmodified</status>
      <modifiedWord/>
      <trackRevisions>false</trackRevisions>
    </reviewItem>
    <reviewItem>
      <errorID>534a3218-0b80-41a1-b5f9-e86f0b90d7d6</errorID>
      <errorWord>)</errorWord>
      <group>L1_Format</group>
      <groupName>格式问题</groupName>
      <ability>L2_HalfPunc</ability>
      <abilityName>全半角检查</abilityName>
      <candidateList>
        <item>）</item>
      </candidateList>
      <explain>文本全半角错误。</explain>
      <paraID>78FB8515</paraID>
      <start>11</start>
      <end>12</end>
      <status>unmodified</status>
      <modifiedWord/>
      <trackRevisions>false</trackRevisions>
    </reviewItem>
    <reviewItem>
      <errorID>4438c5ff-960c-47aa-8fa8-6f374273b8ac</errorID>
      <errorWord>解锁</errorWord>
      <group>L1_Official</group>
      <groupName>公文问题</groupName>
      <ability>L2_Official</ability>
      <abilityName>公文问题</abilityName>
      <candidateList/>
      <explain>公文中禁止出现该词语</explain>
      <paraID>66E29761</paraID>
      <start>58</start>
      <end>60</end>
      <status>unmodified</status>
      <modifiedWord/>
      <trackRevisions>false</trackRevisions>
    </reviewItem>
    <reviewItem>
      <errorID>d3076165-c464-4509-b113-37f38512e097</errorID>
      <errorWord>解锁</errorWord>
      <group>L1_Official</group>
      <groupName>公文问题</groupName>
      <ability>L2_Official</ability>
      <abilityName>公文问题</abilityName>
      <candidateList/>
      <explain>公文中禁止出现该词语</explain>
      <paraID>66E29761</paraID>
      <start>81</start>
      <end>83</end>
      <status>unmodified</status>
      <modifiedWord/>
      <trackRevisions>false</trackRevisions>
    </reviewItem>
    <reviewItem>
      <errorID>85455677-6a9d-48b3-9dc0-68c5749f2759</errorID>
      <errorWord>导致的</errorWord>
      <group>L1_Word</group>
      <groupName>字词问题</groupName>
      <ability>L2_Typo</ability>
      <abilityName>字词错误</abilityName>
      <candidateList>
        <item>导致</item>
      </candidateList>
      <explain>〈动〉引起：由一些小的矛盾～双方关系破裂。</explain>
      <paraID>66E29761</paraID>
      <start>107</start>
      <end>110</end>
      <status>unmodified</status>
      <modifiedWord/>
      <trackRevisions>false</trackRevisions>
    </reviewItem>
    <reviewItem>
      <errorID>c0320209-152b-437f-ac8f-ccabb1db0290</errorID>
      <errorWord>接</errorWord>
      <group>L1_Word</group>
      <groupName>字词问题</groupName>
      <ability>L2_Typo</ability>
      <abilityName>字词错误</abilityName>
      <candidateList>
        <item>接在</item>
      </candidateList>
      <explain/>
      <paraID>44EDB0E8</paraID>
      <start>27</start>
      <end>28</end>
      <status>unmodified</status>
      <modifiedWord/>
      <trackRevisions>false</trackRevisions>
    </reviewItem>
    <reviewItem>
      <errorID>7fc196f6-7618-45bd-9088-1a627040584d</errorID>
      <errorWord>程</errorWord>
      <group>L1_Word</group>
      <groupName>字词问题</groupName>
      <ability>L2_Typo</ability>
      <abilityName>字词错误</abilityName>
      <candidateList>
        <item>程中</item>
      </candidateList>
      <explain/>
      <paraID>355DAEA9</paraID>
      <start>22</start>
      <end>23</end>
      <status>unmodified</status>
      <modifiedWord/>
      <trackRevisions>false</trackRevisions>
    </reviewItem>
    <reviewItem>
      <errorID>9d6f015a-4764-4190-bdeb-29199a34f55e</errorID>
      <errorWord>做出</errorWord>
      <group>L1_Word</group>
      <groupName>字词问题</groupName>
      <ability>L2_Typo</ability>
      <abilityName>字词错误</abilityName>
      <candidateList>
        <item>作出</item>
      </candidateList>
      <explain/>
      <paraID>386564A2</paraID>
      <start>27</start>
      <end>29</end>
      <status>unmodified</status>
      <modifiedWord/>
      <trackRevisions>false</trackRevisions>
    </reviewItem>
    <reviewItem>
      <errorID>dbe7af0e-b628-4e9f-9c73-073bccf48fa3</errorID>
      <errorWord>&lt;</errorWord>
      <group>L1_Format</group>
      <groupName>格式问题</groupName>
      <ability>L2_HalfPunc</ability>
      <abilityName>全半角检查</abilityName>
      <candidateList>
        <item>〈</item>
      </candidateList>
      <explain>文本全半角错误。</explain>
      <paraID>412B9B57</paraID>
      <start>49</start>
      <end>50</end>
      <status>unmodified</status>
      <modifiedWord/>
      <trackRevisions>false</trackRevisions>
    </reviewItem>
    <reviewItem>
      <errorID>a466abf2-24ac-4602-9cc0-36e52504dba5</errorID>
      <errorWord>&lt;</errorWord>
      <group>L1_Format</group>
      <groupName>格式问题</groupName>
      <ability>L2_HalfPunc</ability>
      <abilityName>全半角检查</abilityName>
      <candidateList>
        <item>〈</item>
      </candidateList>
      <explain>文本全半角错误。</explain>
      <paraID>5B7E8677</paraID>
      <start>49</start>
      <end>50</end>
      <status>unmodified</status>
      <modifiedWord/>
      <trackRevisions>false</trackRevisions>
    </reviewItem>
    <reviewItem>
      <errorID>01621476-dd54-45dc-a6f7-26a4cdc56323</errorID>
      <errorWord>&lt;</errorWord>
      <group>L1_Format</group>
      <groupName>格式问题</groupName>
      <ability>L2_HalfPunc</ability>
      <abilityName>全半角检查</abilityName>
      <candidateList>
        <item>〈</item>
      </candidateList>
      <explain>文本全半角错误。</explain>
      <paraID>1DE43C27</paraID>
      <start>34</start>
      <end>35</end>
      <status>unmodified</status>
      <modifiedWord/>
      <trackRevisions>false</trackRevisions>
    </reviewItem>
    <reviewItem>
      <errorID>f4c7fa3e-b8e2-4763-87f7-5757445f2b68</errorID>
      <errorWord>(</errorWord>
      <group>L1_Format</group>
      <groupName>格式问题</groupName>
      <ability>L2_HalfPunc</ability>
      <abilityName>全半角检查</abilityName>
      <candidateList>
        <item>（</item>
      </candidateList>
      <explain>文本全半角错误。</explain>
      <paraID>388F3BF0</paraID>
      <start>83</start>
      <end>84</end>
      <status>unmodified</status>
      <modifiedWord/>
      <trackRevisions>false</trackRevisions>
    </reviewItem>
    <reviewItem>
      <errorID>32212cf0-a564-4af4-8614-fcc254b88417</errorID>
      <errorWord>)</errorWord>
      <group>L1_Format</group>
      <groupName>格式问题</groupName>
      <ability>L2_HalfPunc</ability>
      <abilityName>全半角检查</abilityName>
      <candidateList>
        <item>）</item>
      </candidateList>
      <explain>文本全半角错误。</explain>
      <paraID>388F3BF0</paraID>
      <start>94</start>
      <end>95</end>
      <status>unmodified</status>
      <modifiedWord/>
      <trackRevisions>false</trackRevisions>
    </reviewItem>
    <reviewItem>
      <errorID>7b89c6bf-9fa7-4b5f-9795-a73839add849</errorID>
      <errorWord>:</errorWord>
      <group>L1_Format</group>
      <groupName>格式问题</groupName>
      <ability>L2_HalfPunc</ability>
      <abilityName>全半角检查</abilityName>
      <candidateList>
        <item>：</item>
      </candidateList>
      <explain>文本全半角错误。</explain>
      <paraID>772F7F29</paraID>
      <start>18</start>
      <end>19</end>
      <status>unmodified</status>
      <modifiedWord/>
      <trackRevisions>false</trackRevisions>
    </reviewItem>
    <reviewItem>
      <errorID>8e284571-ecff-4371-a020-b56f354ff617</errorID>
      <errorWord>法律、法规</errorWord>
      <group>L1_Word</group>
      <groupName>字词问题</groupName>
      <ability>L2_Typo</ability>
      <abilityName>字词错误</abilityName>
      <candidateList>
        <item>法律法规</item>
      </candidateList>
      <explain/>
      <paraID>28EF9765</paraID>
      <start>4</start>
      <end>9</end>
      <status>unmodified</status>
      <modifiedWord/>
      <trackRevisions>false</trackRevisions>
    </reviewItem>
    <reviewItem>
      <errorID>47567c56-8697-41d1-b064-1ab1a256fcee</errorID>
      <errorWord>５</errorWord>
      <group>L1_Format</group>
      <groupName>格式问题</groupName>
      <ability>L2_HalfPunc</ability>
      <abilityName>全半角检查</abilityName>
      <candidateList>
        <item>5</item>
      </candidateList>
      <explain>文本全半角错误。</explain>
      <paraID>6C826BF9</paraID>
      <start>49</start>
      <end>50</end>
      <status>unmodified</status>
      <modifiedWord/>
      <trackRevisions>false</trackRevisions>
    </reviewItem>
    <reviewItem>
      <errorID>e21cb73c-826f-4a6a-9bac-3e8b91046a03</errorID>
      <errorWord>,</errorWord>
      <group>L1_Format</group>
      <groupName>格式问题</groupName>
      <ability>L2_HalfPunc</ability>
      <abilityName>全半角检查</abilityName>
      <candidateList>
        <item>，</item>
      </candidateList>
      <explain>文本全半角错误。</explain>
      <paraID>1C5EDB56</paraID>
      <start>80</start>
      <end>81</end>
      <status>unmodified</status>
      <modifiedWord/>
      <trackRevisions>false</trackRevisions>
    </reviewItem>
    <reviewItem>
      <errorID>14a68028-4b23-4f1b-aaef-284d5ea5650e</errorID>
      <errorWord>,</errorWord>
      <group>L1_Format</group>
      <groupName>格式问题</groupName>
      <ability>L2_HalfPunc</ability>
      <abilityName>全半角检查</abilityName>
      <candidateList>
        <item>，</item>
      </candidateList>
      <explain>文本全半角错误。</explain>
      <paraID>1C5EDB56</paraID>
      <start>157</start>
      <end>158</end>
      <status>unmodified</status>
      <modifiedWord/>
      <trackRevisions>false</trackRevisions>
    </reviewItem>
    <reviewItem>
      <errorID>01f560ea-690a-4f76-8167-b9fd4ffebe3c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119EED28</paraID>
      <start>18</start>
      <end>21</end>
      <status>unmodified</status>
      <modifiedWord/>
      <trackRevisions>false</trackRevisions>
    </reviewItem>
    <reviewItem>
      <errorID>aae57b2f-7028-4f28-bda4-b94e80faf805</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784155DC</paraID>
      <start>0</start>
      <end>3</end>
      <status>unmodified</status>
      <modifiedWord/>
      <trackRevisions>false</trackRevisions>
    </reviewItem>
    <reviewItem>
      <errorID>420dff23-628b-4ecf-a924-3eca330e258b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528938C2</paraID>
      <start>0</start>
      <end>2</end>
      <status>unmodified</status>
      <modifiedWord/>
      <trackRevisions>false</trackRevisions>
    </reviewItem>
    <reviewItem>
      <errorID>8f3c3ed9-3884-40f8-af7d-18d4c8d7d7ff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529CABE5</paraID>
      <start>0</start>
      <end>2</end>
      <status>unmodified</status>
      <modifiedWord/>
      <trackRevisions>false</trackRevisions>
    </reviewItem>
    <reviewItem>
      <errorID>a07e73ac-c085-43af-aaf9-2d149e967513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30C6F366</paraID>
      <start>0</start>
      <end>2</end>
      <status>unmodified</status>
      <modifiedWord/>
      <trackRevisions>false</trackRevisions>
    </reviewItem>
    <reviewItem>
      <errorID>19a3a1b6-a8a5-4343-af6f-1fef9b32988a</errorID>
      <errorWord>供应商应</errorWord>
      <group>L1_Word</group>
      <groupName>字词问题</groupName>
      <ability>L2_Typo</ability>
      <abilityName>字词错误</abilityName>
      <candidateList>
        <item>供应商</item>
      </candidateList>
      <explain/>
      <paraID>743ADF43</paraID>
      <start>43</start>
      <end>47</end>
      <status>unmodified</status>
      <modifiedWord/>
      <trackRevisions>false</trackRevisions>
    </reviewItem>
    <reviewItem>
      <errorID>8cd56d19-6567-4dde-8aba-4785ebb13934</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743ADF43</paraID>
      <start>80</start>
      <end>83</end>
      <status>unmodified</status>
      <modifiedWord/>
      <trackRevisions>false</trackRevisions>
    </reviewItem>
    <reviewItem>
      <errorID>b64caef1-56a6-4fd2-b86b-7e9eae1b8518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595A10ED</paraID>
      <start>0</start>
      <end>2</end>
      <status>unmodified</status>
      <modifiedWord/>
      <trackRevisions>false</trackRevisions>
    </reviewItem>
    <reviewItem>
      <errorID>f955b7cd-e38b-4665-9339-a840023417cb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5334E035</paraID>
      <start>0</start>
      <end>4</end>
      <status>unmodified</status>
      <modifiedWord/>
      <trackRevisions>false</trackRevisions>
    </reviewItem>
    <reviewItem>
      <errorID>06319c71-5ca8-4d62-b19b-0430c0b803f0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2C0CCAED</paraID>
      <start>0</start>
      <end>2</end>
      <status>unmodified</status>
      <modifiedWord/>
      <trackRevisions>false</trackRevisions>
    </reviewItem>
    <reviewItem>
      <errorID>cea89a17-4316-4bb5-9754-0453afeb2083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72D28303</paraID>
      <start>0</start>
      <end>2</end>
      <status>unmodified</status>
      <modifiedWord/>
      <trackRevisions>false</trackRevisions>
    </reviewItem>
    <reviewItem>
      <errorID>3a479b33-4472-44ba-ba1c-4ccccdef6b8e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460FA702</paraID>
      <start>0</start>
      <end>2</end>
      <status>unmodified</status>
      <modifiedWord/>
      <trackRevisions>false</trackRevisions>
    </reviewItem>
    <reviewItem>
      <errorID>0cbf5026-36cc-4db2-b031-063236ce8fde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345C9170</paraID>
      <start>0</start>
      <end>2</end>
      <status>unmodified</status>
      <modifiedWord/>
      <trackRevisions>false</trackRevisions>
    </reviewItem>
    <reviewItem>
      <errorID>288476f3-ee3f-4993-b8f9-302829e7b439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580278B3</paraID>
      <start>0</start>
      <end>2</end>
      <status>unmodified</status>
      <modifiedWord/>
      <trackRevisions>false</trackRevisions>
    </reviewItem>
    <reviewItem>
      <errorID>7eb2759c-552f-45a6-8bf0-a199232a88a4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53B792AB</paraID>
      <start>0</start>
      <end>2</end>
      <status>unmodified</status>
      <modifiedWord/>
      <trackRevisions>false</trackRevisions>
    </reviewItem>
    <reviewItem>
      <errorID>88c12be6-7905-4a77-b51e-eed1a46ce037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5F5B7D0E</paraID>
      <start>0</start>
      <end>2</end>
      <status>unmodified</status>
      <modifiedWord/>
      <trackRevisions>false</trackRevisions>
    </reviewItem>
    <reviewItem>
      <errorID>6f35e3af-0313-40f6-bf43-883bdf951fd9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3BF2E40D</paraID>
      <start>0</start>
      <end>2</end>
      <status>unmodified</status>
      <modifiedWord/>
      <trackRevisions>false</trackRevisions>
    </reviewItem>
    <reviewItem>
      <errorID>3f3ad8a3-5295-4943-9424-d58c134e6dc6</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64040B7B</paraID>
      <start>0</start>
      <end>3</end>
      <status>unmodified</status>
      <modifiedWord/>
      <trackRevisions>false</trackRevisions>
    </reviewItem>
    <reviewItem>
      <errorID>3c8f729f-876f-4e24-9bc2-1eeab806a264</errorID>
      <errorWord>,</errorWord>
      <group>L1_Format</group>
      <groupName>格式问题</groupName>
      <ability>L2_HalfPunc</ability>
      <abilityName>全半角检查</abilityName>
      <candidateList>
        <item>，</item>
      </candidateList>
      <explain>文本全半角错误。</explain>
      <paraID>6F3EBF2F</paraID>
      <start>44</start>
      <end>45</end>
      <status>unmodified</status>
      <modifiedWord/>
      <trackRevisions>false</trackRevisions>
    </reviewItem>
    <reviewItem>
      <errorID>28d4f5dc-6bb2-473c-b0c8-bf135df3ca96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3AB5D25E</paraID>
      <start>0</start>
      <end>2</end>
      <status>unmodified</status>
      <modifiedWord/>
      <trackRevisions>false</trackRevisions>
    </reviewItem>
    <reviewItem>
      <errorID>a5cc9482-46af-4479-a234-e6202a8eb4b7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69585115</paraID>
      <start>0</start>
      <end>2</end>
      <status>unmodified</status>
      <modifiedWord/>
      <trackRevisions>false</trackRevisions>
    </reviewItem>
    <reviewItem>
      <errorID>cf9b9615-9e98-4f69-9930-ad5a055279cd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5CA77DAB</paraID>
      <start>0</start>
      <end>2</end>
      <status>unmodified</status>
      <modifiedWord/>
      <trackRevisions>false</trackRevisions>
    </reviewItem>
    <reviewItem>
      <errorID>095bc7d8-b1d9-4c85-be59-5c5ac9c48c89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B3B5436</paraID>
      <start>0</start>
      <end>2</end>
      <status>unmodified</status>
      <modifiedWord/>
      <trackRevisions>false</trackRevisions>
    </reviewItem>
    <reviewItem>
      <errorID>c2df1ae0-1620-4e0b-852e-3d459cecabe1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5563C16</paraID>
      <start>0</start>
      <end>2</end>
      <status>unmodified</status>
      <modifiedWord/>
      <trackRevisions>false</trackRevisions>
    </reviewItem>
    <reviewItem>
      <errorID>f4bb0f43-21b7-42b1-a7ef-494c5a152649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76BE1868</paraID>
      <start>0</start>
      <end>2</end>
      <status>unmodified</status>
      <modifiedWord/>
      <trackRevisions>false</trackRevisions>
    </reviewItem>
    <reviewItem>
      <errorID>3045d910-947f-4750-8fa6-8da344d9d264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1377A2F</paraID>
      <start>0</start>
      <end>2</end>
      <status>unmodified</status>
      <modifiedWord/>
      <trackRevisions>false</trackRevisions>
    </reviewItem>
    <reviewItem>
      <errorID>2c85b5d4-4330-426a-9607-32dfb36957a8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711BBBCD</paraID>
      <start>0</start>
      <end>2</end>
      <status>unmodified</status>
      <modifiedWord/>
      <trackRevisions>false</trackRevisions>
    </reviewItem>
    <reviewItem>
      <errorID>e26dd651-169e-44b3-918e-bb607e02848d</errorID>
      <errorWord>中标通过</errorWord>
      <group>L1_Knowledge</group>
      <groupName>知识性问题</groupName>
      <ability>L2_Term</ability>
      <abilityName>专业术语</abilityName>
      <candidateList>
        <item>中标通知</item>
      </candidateList>
      <explain/>
      <paraID>711BBBCD</paraID>
      <start>23</start>
      <end>27</end>
      <status>unmodified</status>
      <modifiedWord/>
      <trackRevisions>false</trackRevisions>
    </reviewItem>
    <reviewItem>
      <errorID>feb901c7-c63f-4a65-9a11-9084de723963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68DCD253</paraID>
      <start>0</start>
      <end>2</end>
      <status>unmodified</status>
      <modifiedWord/>
      <trackRevisions>false</trackRevisions>
    </reviewItem>
    <reviewItem>
      <errorID>c31b9722-796d-4532-8343-193f3cc3ea93</errorID>
      <errorWord>本</errorWord>
      <group>L1_Word</group>
      <groupName>字词问题</groupName>
      <ability>L2_Typo</ability>
      <abilityName>字词错误</abilityName>
      <candidateList>
        <item>本次</item>
      </candidateList>
      <explain/>
      <paraID>68DCD253</paraID>
      <start>3</start>
      <end>4</end>
      <status>unmodified</status>
      <modifiedWord/>
      <trackRevisions>false</trackRevisions>
    </reviewItem>
    <reviewItem>
      <errorID>1f4c2c9b-780d-49c7-9b61-8e00b450b77e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55DAB1F</paraID>
      <start>0</start>
      <end>2</end>
      <status>unmodified</status>
      <modifiedWord/>
      <trackRevisions>false</trackRevisions>
    </reviewItem>
    <reviewItem>
      <errorID>abe366dc-0470-438d-b1fd-ca25a8bf83f0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7C2423FD</paraID>
      <start>0</start>
      <end>2</end>
      <status>unmodified</status>
      <modifiedWord/>
      <trackRevisions>false</trackRevisions>
    </reviewItem>
    <reviewItem>
      <errorID>2a3064fa-23cb-49b5-a5cb-832a2dafdd13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6C47FEEA</paraID>
      <start>0</start>
      <end>2</end>
      <status>unmodified</status>
      <modifiedWord/>
      <trackRevisions>false</trackRevisions>
    </reviewItem>
    <reviewItem>
      <errorID>da7e44d6-5a17-41bd-a7f6-efc233504623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3561BA20</paraID>
      <start>0</start>
      <end>2</end>
      <status>unmodified</status>
      <modifiedWord/>
      <trackRevisions>false</trackRevisions>
    </reviewItem>
    <reviewItem>
      <errorID>0908f526-4fe6-4c01-9964-c6236acf87e9</errorID>
      <errorWord>：</errorWord>
      <group>L1_Punc</group>
      <groupName>标点问题</groupName>
      <ability>L2_Punc</ability>
      <abilityName>标点符号检查</abilityName>
      <candidateList/>
      <explain/>
      <paraID>4D41EF1C</paraID>
      <start>37</start>
      <end>38</end>
      <status>unmodified</status>
      <modifiedWord/>
      <trackRevisions>false</trackRevisions>
    </reviewItem>
    <reviewItem>
      <errorID>79d7a3ae-3681-42a8-afaa-06fec2674686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590BB03</paraID>
      <start>0</start>
      <end>2</end>
      <status>unmodified</status>
      <modifiedWord/>
      <trackRevisions>false</trackRevisions>
    </reviewItem>
    <reviewItem>
      <errorID>a7d9ae2a-b690-4e77-a4e9-d1057c8a974f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21470D9B</paraID>
      <start>0</start>
      <end>2</end>
      <status>unmodified</status>
      <modifiedWord/>
      <trackRevisions>false</trackRevisions>
    </reviewItem>
    <reviewItem>
      <errorID>9c040555-151d-4f8d-968b-bc7e5a32c924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6F8BE6BB</paraID>
      <start>0</start>
      <end>2</end>
      <status>unmodified</status>
      <modifiedWord/>
      <trackRevisions>false</trackRevisions>
    </reviewItem>
    <reviewItem>
      <errorID>93cf0226-b081-43e8-ac17-5bd9c5521498</errorID>
      <errorWord>：</errorWord>
      <group>L1_Punc</group>
      <groupName>标点问题</groupName>
      <ability>L2_Punc</ability>
      <abilityName>标点符号检查</abilityName>
      <candidateList/>
      <explain/>
      <paraID>53EC28CD</paraID>
      <start>26</start>
      <end>27</end>
      <status>unmodified</status>
      <modifiedWord/>
      <trackRevisions>false</trackRevisions>
    </reviewItem>
    <reviewItem>
      <errorID>4e1f57ac-2e1d-43b1-a3de-a17cd69f3e71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2BC4618A</paraID>
      <start>0</start>
      <end>2</end>
      <status>unmodified</status>
      <modifiedWord/>
      <trackRevisions>false</trackRevisions>
    </reviewItem>
    <reviewItem>
      <errorID>816c278b-7a5c-4383-accb-9fb6c74d27fa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4EF5BB20</paraID>
      <start>0</start>
      <end>2</end>
      <status>unmodified</status>
      <modifiedWord/>
      <trackRevisions>false</trackRevisions>
    </reviewItem>
    <reviewItem>
      <errorID>692454bc-463c-4a04-8e17-0b68f289020c</errorID>
      <errorWord>：</errorWord>
      <group>L1_Punc</group>
      <groupName>标点问题</groupName>
      <ability>L2_Punc</ability>
      <abilityName>标点符号检查</abilityName>
      <candidateList/>
      <explain/>
      <paraID>1142A765</paraID>
      <start>28</start>
      <end>29</end>
      <status>unmodified</status>
      <modifiedWord/>
      <trackRevisions>false</trackRevisions>
    </reviewItem>
    <reviewItem>
      <errorID>c026c82e-8fda-4ecf-943b-d8aede1b1da3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3F91839F</paraID>
      <start>0</start>
      <end>2</end>
      <status>unmodified</status>
      <modifiedWord/>
      <trackRevisions>false</trackRevisions>
    </reviewItem>
    <reviewItem>
      <errorID>7404a87c-3d82-4bf2-b06f-24d798cdb667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1248D999</paraID>
      <start>0</start>
      <end>2</end>
      <status>unmodified</status>
      <modifiedWord/>
      <trackRevisions>false</trackRevisions>
    </reviewItem>
    <reviewItem>
      <errorID>e8175a95-eaef-467d-83ef-501570794bae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3E5D2797</paraID>
      <start>0</start>
      <end>2</end>
      <status>unmodified</status>
      <modifiedWord/>
      <trackRevisions>false</trackRevisions>
    </reviewItem>
    <reviewItem>
      <errorID>4e7ccf75-ba39-4d6a-b20a-61aeb73c3f60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2B972433</paraID>
      <start>0</start>
      <end>2</end>
      <status>unmodified</status>
      <modifiedWord/>
      <trackRevisions>false</trackRevisions>
    </reviewItem>
    <reviewItem>
      <errorID>d6a75a37-ab3f-4eac-9c32-6b1f78e503c1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7CFBCB8C</paraID>
      <start>0</start>
      <end>2</end>
      <status>unmodified</status>
      <modifiedWord/>
      <trackRevisions>false</trackRevisions>
    </reviewItem>
    <reviewItem>
      <errorID>b46e24a0-1d2c-4731-8d40-0805a7c75b10</errorID>
      <errorWord>下午19:30</errorWord>
      <group>L1_Knowledge</group>
      <groupName>知识性问题</groupName>
      <ability>L2_Time</ability>
      <abilityName>日期时间</abilityName>
      <candidateList>
        <item>19:30</item>
      </candidateList>
      <explain>24小时制的时间，不需要强调“下午”。</explain>
      <paraID>63228C0B</paraID>
      <start>0</start>
      <end>7</end>
      <status>unmodified</status>
      <modifiedWord/>
      <trackRevisions>false</trackRevisions>
    </reviewItem>
    <reviewItem>
      <errorID>1d0e3dfc-6ff4-40ea-9b04-32122f10bc2d</errorID>
      <errorWord>下午20:30</errorWord>
      <group>L1_Knowledge</group>
      <groupName>知识性问题</groupName>
      <ability>L2_Time</ability>
      <abilityName>日期时间</abilityName>
      <candidateList>
        <item>20:30</item>
      </candidateList>
      <explain>24小时制的时间，不需要强调“下午”。</explain>
      <paraID>47A31740</paraID>
      <start>0</start>
      <end>7</end>
      <status>unmodified</status>
      <modifiedWord/>
      <trackRevisions>false</trackRevisions>
    </reviewItem>
    <reviewItem>
      <errorID>5d90233b-06e8-4374-9bc4-3c44ce35c11f</errorID>
      <errorWord>下午16:30</errorWord>
      <group>L1_Knowledge</group>
      <groupName>知识性问题</groupName>
      <ability>L2_Time</ability>
      <abilityName>日期时间</abilityName>
      <candidateList>
        <item>16:30</item>
      </candidateList>
      <explain>24小时制的时间，不需要强调“下午”。</explain>
      <paraID>759D0E21</paraID>
      <start>0</start>
      <end>7</end>
      <status>unmodified</status>
      <modifiedWord/>
      <trackRevisions>false</trackRevisions>
    </reviewItem>
    <reviewItem>
      <errorID>b7099050-d081-47c5-ac8e-8e1915bc1505</errorID>
      <errorWord>下午17:30</errorWord>
      <group>L1_Knowledge</group>
      <groupName>知识性问题</groupName>
      <ability>L2_Time</ability>
      <abilityName>日期时间</abilityName>
      <candidateList>
        <item>17:30</item>
      </candidateList>
      <explain>24小时制的时间，不需要强调“下午”。</explain>
      <paraID>2089352A</paraID>
      <start>0</start>
      <end>7</end>
      <status>unmodified</status>
      <modifiedWord/>
      <trackRevisions>false</trackRevisions>
    </reviewItem>
    <reviewItem>
      <errorID>78996ddf-1b9d-46bf-bd15-aea99288edd4</errorID>
      <errorWord>下午19:00</errorWord>
      <group>L1_Knowledge</group>
      <groupName>知识性问题</groupName>
      <ability>L2_Time</ability>
      <abilityName>日期时间</abilityName>
      <candidateList>
        <item>19:00</item>
      </candidateList>
      <explain>24小时制的时间，不需要强调“下午”。</explain>
      <paraID>7EB35DF2</paraID>
      <start>0</start>
      <end>7</end>
      <status>unmodified</status>
      <modifiedWord/>
      <trackRevisions>false</trackRevisions>
    </reviewItem>
    <reviewItem>
      <errorID>b7c2a6c3-a27c-4d7b-8ed5-dad66a97dd90</errorID>
      <errorWord>下午21:00</errorWord>
      <group>L1_Knowledge</group>
      <groupName>知识性问题</groupName>
      <ability>L2_Time</ability>
      <abilityName>日期时间</abilityName>
      <candidateList>
        <item>21:00</item>
      </candidateList>
      <explain>24小时制的时间，不需要强调“下午”。</explain>
      <paraID>761A6D27</paraID>
      <start>0</start>
      <end>7</end>
      <status>unmodified</status>
      <modifiedWord/>
      <trackRevisions>false</trackRevisions>
    </reviewItem>
    <reviewItem>
      <errorID>95f767fc-ddd1-4fdf-89a5-98896b45deed</errorID>
      <errorWord>下午16:30</errorWord>
      <group>L1_Knowledge</group>
      <groupName>知识性问题</groupName>
      <ability>L2_Time</ability>
      <abilityName>日期时间</abilityName>
      <candidateList>
        <item>16:30</item>
      </candidateList>
      <explain>24小时制的时间，不需要强调“下午”。</explain>
      <paraID>4453494E</paraID>
      <start>0</start>
      <end>7</end>
      <status>unmodified</status>
      <modifiedWord/>
      <trackRevisions>false</trackRevisions>
    </reviewItem>
    <reviewItem>
      <errorID>89d0bba2-8b02-4d65-8bd3-63b40c9daeb7</errorID>
      <errorWord>下午15:30</errorWord>
      <group>L1_Knowledge</group>
      <groupName>知识性问题</groupName>
      <ability>L2_Time</ability>
      <abilityName>日期时间</abilityName>
      <candidateList>
        <item>15:30</item>
      </candidateList>
      <explain>24小时制的时间，不需要强调“下午”。</explain>
      <paraID>6DDCAB2E</paraID>
      <start>0</start>
      <end>7</end>
      <status>unmodified</status>
      <modifiedWord/>
      <trackRevisions>false</trackRevisions>
    </reviewItem>
    <reviewItem>
      <errorID>fbc836d8-8458-4af3-a6b0-54b2f7dd84fe</errorID>
      <errorWord>下午17:00</errorWord>
      <group>L1_Knowledge</group>
      <groupName>知识性问题</groupName>
      <ability>L2_Time</ability>
      <abilityName>日期时间</abilityName>
      <candidateList>
        <item>17:00</item>
      </candidateList>
      <explain>24小时制的时间，不需要强调“下午”。</explain>
      <paraID>21244E1D</paraID>
      <start>0</start>
      <end>7</end>
      <status>unmodified</status>
      <modifiedWord/>
      <trackRevisions>false</trackRevisions>
    </reviewItem>
    <reviewItem>
      <errorID>980b6934-ffbf-4dc6-99c2-c3d904b174c8</errorID>
      <errorWord>下午19:20</errorWord>
      <group>L1_Knowledge</group>
      <groupName>知识性问题</groupName>
      <ability>L2_Time</ability>
      <abilityName>日期时间</abilityName>
      <candidateList>
        <item>19:20</item>
      </candidateList>
      <explain>24小时制的时间，不需要强调“下午”。</explain>
      <paraID>271594AD</paraID>
      <start>0</start>
      <end>7</end>
      <status>unmodified</status>
      <modifiedWord/>
      <trackRevisions>false</trackRevisions>
    </reviewItem>
    <reviewItem>
      <errorID>ac87ba84-2b4f-4781-9e82-b6b29f8797bc</errorID>
      <errorWord>下午20:00</errorWord>
      <group>L1_Knowledge</group>
      <groupName>知识性问题</groupName>
      <ability>L2_Time</ability>
      <abilityName>日期时间</abilityName>
      <candidateList>
        <item>20:00</item>
      </candidateList>
      <explain>24小时制的时间，不需要强调“下午”。</explain>
      <paraID> 2FACBA0</paraID>
      <start>0</start>
      <end>7</end>
      <status>unmodified</status>
      <modifiedWord/>
      <trackRevisions>false</trackRevisions>
    </reviewItem>
    <reviewItem>
      <errorID>065ba262-faf6-4352-8430-0c7326012b1c</errorID>
      <errorWord>下午19:50</errorWord>
      <group>L1_Knowledge</group>
      <groupName>知识性问题</groupName>
      <ability>L2_Time</ability>
      <abilityName>日期时间</abilityName>
      <candidateList>
        <item>19:50</item>
      </candidateList>
      <explain>24小时制的时间，不需要强调“下午”。</explain>
      <paraID>7ACDC157</paraID>
      <start>0</start>
      <end>7</end>
      <status>unmodified</status>
      <modifiedWord/>
      <trackRevisions>false</trackRevisions>
    </reviewItem>
    <reviewItem>
      <errorID>418cc3d7-ec46-4fce-a269-cf1b261db233</errorID>
      <errorWord>(</errorWord>
      <group>L1_Format</group>
      <groupName>格式问题</groupName>
      <ability>L2_HalfPunc</ability>
      <abilityName>全半角检查</abilityName>
      <candidateList>
        <item>（</item>
      </candidateList>
      <explain>文本全半角错误。</explain>
      <paraID>3EC63AC4</paraID>
      <start>5</start>
      <end>6</end>
      <status>unmodified</status>
      <modifiedWord/>
      <trackRevisions>false</trackRevisions>
    </reviewItem>
    <reviewItem>
      <errorID>8b53e9af-7a06-48e2-a615-7ad1e91ad9dc</errorID>
      <errorWord>)</errorWord>
      <group>L1_Format</group>
      <groupName>格式问题</groupName>
      <ability>L2_HalfPunc</ability>
      <abilityName>全半角检查</abilityName>
      <candidateList>
        <item>）</item>
      </candidateList>
      <explain>文本全半角错误。</explain>
      <paraID>3EC63AC4</paraID>
      <start>20</start>
      <end>21</end>
      <status>unmodified</status>
      <modifiedWord/>
      <trackRevisions>false</trackRevisions>
    </reviewItem>
    <reviewItem>
      <errorID>229526ac-a5e5-4cc8-ae92-905d9a4a8d0a</errorID>
      <errorWord>下午20:50</errorWord>
      <group>L1_Knowledge</group>
      <groupName>知识性问题</groupName>
      <ability>L2_Time</ability>
      <abilityName>日期时间</abilityName>
      <candidateList>
        <item>20:50</item>
      </candidateList>
      <explain>24小时制的时间，不需要强调“下午”。</explain>
      <paraID>7613E3D1</paraID>
      <start>0</start>
      <end>7</end>
      <status>unmodified</status>
      <modifiedWord/>
      <trackRevisions>false</trackRevisions>
    </reviewItem>
    <reviewItem>
      <errorID>494a80b2-fe13-410b-a019-e7a95268bfdb</errorID>
      <errorWord>下午19:50</errorWord>
      <group>L1_Knowledge</group>
      <groupName>知识性问题</groupName>
      <ability>L2_Time</ability>
      <abilityName>日期时间</abilityName>
      <candidateList>
        <item>19:50</item>
      </candidateList>
      <explain>24小时制的时间，不需要强调“下午”。</explain>
      <paraID>45B867AB</paraID>
      <start>0</start>
      <end>7</end>
      <status>unmodified</status>
      <modifiedWord/>
      <trackRevisions>false</trackRevisions>
    </reviewItem>
    <reviewItem>
      <errorID>f1a0d532-c0d5-4a1b-8666-7faed46a573b</errorID>
      <errorWord>下午20:50</errorWord>
      <group>L1_Knowledge</group>
      <groupName>知识性问题</groupName>
      <ability>L2_Time</ability>
      <abilityName>日期时间</abilityName>
      <candidateList>
        <item>20:50</item>
      </candidateList>
      <explain>24小时制的时间，不需要强调“下午”。</explain>
      <paraID>486E09C8</paraID>
      <start>0</start>
      <end>7</end>
      <status>unmodified</status>
      <modifiedWord/>
      <trackRevisions>false</trackRevisions>
    </reviewItem>
    <reviewItem>
      <errorID>e4c998fe-2973-469b-9f52-ff3714beab89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25F8A492</paraID>
      <start>0</start>
      <end>2</end>
      <status>unmodified</status>
      <modifiedWord/>
      <trackRevisions>false</trackRevisions>
    </reviewItem>
    <reviewItem>
      <errorID>9708b985-8e57-4289-b0f0-4fba9f8c2f20</errorID>
      <errorWord>,</errorWord>
      <group>L1_Format</group>
      <groupName>格式问题</groupName>
      <ability>L2_HalfPunc</ability>
      <abilityName>全半角检查</abilityName>
      <candidateList>
        <item>，</item>
      </candidateList>
      <explain>文本全半角错误。</explain>
      <paraID>4DE1523C</paraID>
      <start>26</start>
      <end>27</end>
      <status>unmodified</status>
      <modifiedWord/>
      <trackRevisions>false</trackRevisions>
    </reviewItem>
    <reviewItem>
      <errorID>30bc1803-c39a-4e2d-a86d-f302cdba321e</errorID>
      <errorWord>万</errorWord>
      <group>L1_Word</group>
      <groupName>字词问题</groupName>
      <ability>L2_Typo</ability>
      <abilityName>字词错误</abilityName>
      <candidateList>
        <item>万元</item>
      </candidateList>
      <explain/>
      <paraID>7BC5141D</paraID>
      <start>65</start>
      <end>66</end>
      <status>unmodified</status>
      <modifiedWord/>
      <trackRevisions>false</trackRevisions>
    </reviewItem>
    <reviewItem>
      <errorID>d9a90272-c164-425e-8393-e5c78b026358</errorID>
      <errorWord>应</errorWord>
      <group>L1_Word</group>
      <groupName>字词问题</groupName>
      <ability>L2_Typo</ability>
      <abilityName>字词错误</abilityName>
      <candidateList>
        <item>因</item>
      </candidateList>
      <explain/>
      <paraID>55C0D7DD</paraID>
      <start>8</start>
      <end>9</end>
      <status>unmodified</status>
      <modifiedWord/>
      <trackRevisions>false</trackRevisions>
    </reviewItem>
    <reviewItem>
      <errorID>55ed4c03-9fbc-4588-9104-67421033a3e1</errorID>
      <errorWord>须</errorWord>
      <group>L1_Word</group>
      <groupName>字词问题</groupName>
      <ability>L2_Typo</ability>
      <abilityName>字词错误</abilityName>
      <candidateList>
        <item>需</item>
      </candidateList>
      <explain>❶〈动〉需要：～求｜按～分配｜完成任务还～五天时间。❷需用的东西：军～。</explain>
      <paraID>55C0D7DD</paraID>
      <start>13</start>
      <end>14</end>
      <status>unmodified</status>
      <modifiedWord/>
      <trackRevisions>false</trackRevisions>
    </reviewItem>
    <reviewItem>
      <errorID>7e9b05a7-ca08-4ad8-b4db-d321ca2feea6</errorID>
      <errorWord>持</errorWord>
      <group>L1_Word</group>
      <groupName>字词问题</groupName>
      <ability>L2_Typo</ability>
      <abilityName>字词错误</abilityName>
      <candidateList>
        <item>持有</item>
      </candidateList>
      <explain/>
      <paraID>465947F7</paraID>
      <start>22</start>
      <end>23</end>
      <status>unmodified</status>
      <modifiedWord/>
      <trackRevisions>false</trackRevisions>
    </reviewItem>
    <reviewItem>
      <errorID>a44769f7-0ca6-4cd0-a8f5-86a769621ddc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5ABBC755</paraID>
      <start>18</start>
      <end>19</end>
      <status>unmodified</status>
      <modifiedWord/>
      <trackRevisions>false</trackRevisions>
    </reviewItem>
    <reviewItem>
      <errorID>8ea6f927-a652-478f-b64b-b548939ca9d6</errorID>
      <errorWord>出</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5ABBC755</paraID>
      <start>62</start>
      <end>63</end>
      <status>unmodified</status>
      <modifiedWord/>
      <trackRevisions>false</trackRevisions>
    </reviewItem>
    <reviewItem>
      <errorID>10f2f2ac-709f-4978-b65c-74b847744cbe</errorID>
      <errorWord>涉及到</errorWord>
      <group>L1_Grammar</group>
      <groupName>语法问题</groupName>
      <ability>L2_Grammar</ability>
      <abilityName>语法错误</abilityName>
      <candidateList>
        <item>涉及</item>
      </candidateList>
      <explain>〈动〉牵涉到；关联到：案子～好几个人｜这个问题～面很广。</explain>
      <paraID>35444CAD</paraID>
      <start>31</start>
      <end>34</end>
      <status>unmodified</status>
      <modifiedWord/>
      <trackRevisions>false</trackRevisions>
    </reviewItem>
    <reviewItem>
      <errorID>57acca44-87cf-4469-b50c-0161f3c19612</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5AB134B6</paraID>
      <start>59</start>
      <end>61</end>
      <status>unmodified</status>
      <modifiedWord/>
      <trackRevisions>false</trackRevisions>
    </reviewItem>
    <reviewItem>
      <errorID>63359ec5-9a0a-4249-bf36-6bd2b2baa8a8</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5AB134B6</paraID>
      <start>75</start>
      <end>77</end>
      <status>unmodified</status>
      <modifiedWord/>
      <trackRevisions>false</trackRevisions>
    </reviewItem>
    <reviewItem>
      <errorID>6eb539e3-02f6-4256-82f5-9ae9c9622b51</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5AB134B6</paraID>
      <start>98</start>
      <end>100</end>
      <status>unmodified</status>
      <modifiedWord/>
      <trackRevisions>false</trackRevisions>
    </reviewItem>
    <reviewItem>
      <errorID>aaaf991d-450e-4933-b226-5d90e12b19a2</errorID>
      <errorWord>重者</errorWord>
      <group>L1_Word</group>
      <groupName>字词问题</groupName>
      <ability>L2_Typo</ability>
      <abilityName>字词错误</abilityName>
      <candidateList>
        <item>重则</item>
      </candidateList>
      <explain/>
      <paraID>5AB134B6</paraID>
      <start>128</start>
      <end>130</end>
      <status>unmodified</status>
      <modifiedWord/>
      <trackRevisions>false</trackRevisions>
    </reviewItem>
    <reviewItem>
      <errorID>9c2db4f5-2ba3-4c6b-853e-f279137a9202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401ECF6B</paraID>
      <start>0</start>
      <end>2</end>
      <status>unmodified</status>
      <modifiedWord/>
      <trackRevisions>false</trackRevisions>
    </reviewItem>
    <reviewItem>
      <errorID>75abc07f-d551-437e-a52d-9cd18968d743</errorID>
      <errorWord>至少达到以上</errorWord>
      <group>L1_Grammar</group>
      <groupName>语法问题</groupName>
      <ability>L2_Grammar</ability>
      <abilityName>语法错误</abilityName>
      <candidateList>
        <item>至少达到</item>
      </candidateList>
      <explain/>
      <paraID>401ECF6B</paraID>
      <start>13</start>
      <end>19</end>
      <status>unmodified</status>
      <modifiedWord/>
      <trackRevisions>false</trackRevisions>
    </reviewItem>
    <reviewItem>
      <errorID>cfe5f84a-83e6-4589-9640-614618cbde89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41E0E0FE</paraID>
      <start>0</start>
      <end>2</end>
      <status>unmodified</status>
      <modifiedWord/>
      <trackRevisions>false</trackRevisions>
    </reviewItem>
    <reviewItem>
      <errorID>ff5e58fa-5b78-443c-9875-89ac435397ec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3307CCC7</paraID>
      <start>0</start>
      <end>2</end>
      <status>unmodified</status>
      <modifiedWord/>
      <trackRevisions>false</trackRevisions>
    </reviewItem>
    <reviewItem>
      <errorID>9174aecc-4b9e-4b3f-a8c8-c53f38f73019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54655156</paraID>
      <start>0</start>
      <end>2</end>
      <status>unmodified</status>
      <modifiedWord/>
      <trackRevisions>false</trackRevisions>
    </reviewItem>
    <reviewItem>
      <errorID>89c8e16f-3903-47d5-8ab6-64bcfd8d4807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5F2EA1B</paraID>
      <start>0</start>
      <end>2</end>
      <status>unmodified</status>
      <modifiedWord/>
      <trackRevisions>false</trackRevisions>
    </reviewItem>
    <reviewItem>
      <errorID>fcb11405-33a7-4d2e-93bc-ab343fa2af6c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3CDFC144</paraID>
      <start>0</start>
      <end>2</end>
      <status>unmodified</status>
      <modifiedWord/>
      <trackRevisions>false</trackRevisions>
    </reviewItem>
    <reviewItem>
      <errorID>e799c961-7277-4830-b187-fc143c636850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4D467762</paraID>
      <start>0</start>
      <end>2</end>
      <status>unmodified</status>
      <modifiedWord/>
      <trackRevisions>false</trackRevisions>
    </reviewItem>
    <reviewItem>
      <errorID>f9493e03-38cf-427c-a49f-b634353efe39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270E1AC4</paraID>
      <start>0</start>
      <end>2</end>
      <status>unmodified</status>
      <modifiedWord/>
      <trackRevisions>false</trackRevisions>
    </reviewItem>
    <reviewItem>
      <errorID>738f0fc6-eb90-4b93-8f01-ef7494a3b1c8</errorID>
      <errorWord>存放用</errorWord>
      <group>L1_Word</group>
      <groupName>字词问题</groupName>
      <ability>L2_Typo</ability>
      <abilityName>字词错误</abilityName>
      <candidateList>
        <item>存放</item>
      </candidateList>
      <explain/>
      <paraID>270E1AC4</paraID>
      <start>20</start>
      <end>23</end>
      <status>unmodified</status>
      <modifiedWord/>
      <trackRevisions>false</trackRevisions>
    </reviewItem>
    <reviewItem>
      <errorID>b89ca071-72f6-4f2f-be52-38fef2e744da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3498356F</paraID>
      <start>0</start>
      <end>2</end>
      <status>unmodified</status>
      <modifiedWord/>
      <trackRevisions>false</trackRevisions>
    </reviewItem>
    <reviewItem>
      <errorID>737eef61-5a37-440c-beb0-1a364b14f733</errorID>
      <errorWord>费</errorWord>
      <group>L1_Word</group>
      <groupName>字词问题</groupName>
      <ability>L2_Typo</ability>
      <abilityName>字词错误</abilityName>
      <candidateList>
        <item>费和</item>
      </candidateList>
      <explain/>
      <paraID>3498356F</paraID>
      <start>88</start>
      <end>89</end>
      <status>unmodified</status>
      <modifiedWord/>
      <trackRevisions>false</trackRevisions>
    </reviewItem>
    <reviewItem>
      <errorID>b20d5b3e-03cc-48f7-bb93-1f1526632934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2FDEBBD6</paraID>
      <start>0</start>
      <end>3</end>
      <status>unmodified</status>
      <modifiedWord/>
      <trackRevisions>false</trackRevisions>
    </reviewItem>
    <reviewItem>
      <errorID>8d1f9049-b444-443d-a3c6-c4c093dfa6ff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5E95F394</paraID>
      <start>0</start>
      <end>3</end>
      <status>unmodified</status>
      <modifiedWord/>
      <trackRevisions>false</trackRevisions>
    </reviewItem>
    <reviewItem>
      <errorID>4540e5ec-e570-470e-8fed-d0eea62bc51b</errorID>
      <errorWord>,</errorWord>
      <group>L1_Format</group>
      <groupName>格式问题</groupName>
      <ability>L2_HalfPunc</ability>
      <abilityName>全半角检查</abilityName>
      <candidateList>
        <item>，</item>
      </candidateList>
      <explain>文本全半角错误。</explain>
      <paraID>5E95F394</paraID>
      <start>35</start>
      <end>36</end>
      <status>unmodified</status>
      <modifiedWord/>
      <trackRevisions>false</trackRevisions>
    </reviewItem>
    <reviewItem>
      <errorID>b35fa87c-4834-4fbb-b393-4e46395e40a3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3EF9349F</paraID>
      <start>0</start>
      <end>3</end>
      <status>unmodified</status>
      <modifiedWord/>
      <trackRevisions>false</trackRevisions>
    </reviewItem>
    <reviewItem>
      <errorID>7a3666ab-dca4-42f3-a9ee-e3bc2aa9aca4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54C6D78D</paraID>
      <start>0</start>
      <end>3</end>
      <status>unmodified</status>
      <modifiedWord/>
      <trackRevisions>false</trackRevisions>
    </reviewItem>
    <reviewItem>
      <errorID>eeb95e8d-77bd-487f-8295-d78c2dd9a912</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54C6D78D</paraID>
      <start>79</start>
      <end>80</end>
      <status>unmodified</status>
      <modifiedWord/>
      <trackRevisions>false</trackRevisions>
    </reviewItem>
    <reviewItem>
      <errorID>12e3011c-70f5-4b3b-a9ff-aab457c5789a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6B74F233</paraID>
      <start>0</start>
      <end>3</end>
      <status>unmodified</status>
      <modifiedWord/>
      <trackRevisions>false</trackRevisions>
    </reviewItem>
    <reviewItem>
      <errorID>d6b67b0e-c371-4f95-b69c-7a6eaaa076a0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23F8C42E</paraID>
      <start>0</start>
      <end>3</end>
      <status>unmodified</status>
      <modifiedWord/>
      <trackRevisions>false</trackRevisions>
    </reviewItem>
    <reviewItem>
      <errorID>c2f9be49-e7a0-48e1-907e-f326df471f10</errorID>
      <errorWord>&lt;</errorWord>
      <group>L1_Format</group>
      <groupName>格式问题</groupName>
      <ability>L2_HalfPunc</ability>
      <abilityName>全半角检查</abilityName>
      <candidateList>
        <item>〈</item>
      </candidateList>
      <explain>文本全半角错误。</explain>
      <paraID>1AF1C96D</paraID>
      <start>18</start>
      <end>19</end>
      <status>unmodified</status>
      <modifiedWord/>
      <trackRevisions>false</trackRevisions>
    </reviewItem>
    <reviewItem>
      <errorID>a458c274-3aa0-425b-ba4e-769ce10dd8dc</errorID>
      <errorWord>&gt;的通知》</errorWord>
      <group>L1_Punc</group>
      <groupName>标点问题</groupName>
      <ability>L2_Punc</ability>
      <abilityName>标点符号检查</abilityName>
      <candidateList>
        <item>〉的通知》</item>
      </candidateList>
      <explain/>
      <paraID>1AF1C96D</paraID>
      <start>34</start>
      <end>39</end>
      <status>unmodified</status>
      <modifiedWord/>
      <trackRevisions>false</trackRevisions>
    </reviewItem>
    <reviewItem>
      <errorID>30b9efaf-f5ec-444a-97e1-19bf12ac2ac1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173ACDA0</paraID>
      <start>0</start>
      <end>3</end>
      <status>unmodified</status>
      <modifiedWord/>
      <trackRevisions>false</trackRevisions>
    </reviewItem>
    <reviewItem>
      <errorID>838c5829-ec87-443d-9c1b-737347a71cb8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2141B0BA</paraID>
      <start>0</start>
      <end>2</end>
      <status>unmodified</status>
      <modifiedWord/>
      <trackRevisions>false</trackRevisions>
    </reviewItem>
    <reviewItem>
      <errorID>0265c589-2f5f-4d79-b1b0-6b79c6a678e1</errorID>
      <errorWord>限</errorWord>
      <group>L1_Word</group>
      <groupName>字词问题</groupName>
      <ability>L2_Typo</ability>
      <abilityName>字词错误</abilityName>
      <candidateList>
        <item>限内</item>
      </candidateList>
      <explain/>
      <paraID>2141B0BA</paraID>
      <start>36</start>
      <end>37</end>
      <status>unmodified</status>
      <modifiedWord/>
      <trackRevisions>false</trackRevisions>
    </reviewItem>
    <reviewItem>
      <errorID>6e2692a5-faa6-4042-a3ac-40fdfb65da74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61904EAD</paraID>
      <start>0</start>
      <end>2</end>
      <status>unmodified</status>
      <modifiedWord/>
      <trackRevisions>false</trackRevisions>
    </reviewItem>
    <reviewItem>
      <errorID>c9099ce7-f842-4ef0-84c9-bd21670835f7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54FA1EB</paraID>
      <start>0</start>
      <end>2</end>
      <status>unmodified</status>
      <modifiedWord/>
      <trackRevisions>false</trackRevisions>
    </reviewItem>
    <reviewItem>
      <errorID>fcc9e523-86b0-40ae-9584-f22ebe0c6e31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765ED8E4</paraID>
      <start>0</start>
      <end>2</end>
      <status>unmodified</status>
      <modifiedWord/>
      <trackRevisions>false</trackRevisions>
    </reviewItem>
    <reviewItem>
      <errorID>030f2c45-02b3-412e-85d4-6a625aa10e66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4207CE7D</paraID>
      <start>0</start>
      <end>2</end>
      <status>unmodified</status>
      <modifiedWord/>
      <trackRevisions>false</trackRevisions>
    </reviewItem>
    <reviewItem>
      <errorID>6fd7e4f4-a8da-40f7-b467-64e49ea481a7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6CF96042</paraID>
      <start>0</start>
      <end>2</end>
      <status>unmodified</status>
      <modifiedWord/>
      <trackRevisions>false</trackRevisions>
    </reviewItem>
    <reviewItem>
      <errorID>55144970-3cee-4205-96b9-1bfdd31da073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154304B3</paraID>
      <start>0</start>
      <end>2</end>
      <status>unmodified</status>
      <modifiedWord/>
      <trackRevisions>false</trackRevisions>
    </reviewItem>
    <reviewItem>
      <errorID>a4963ab0-dec3-4760-b9ac-0319e4b1267f</errorID>
      <errorWord>其它</errorWord>
      <group>L1_Word</group>
      <groupName>字词问题</groupName>
      <ability>L2_Alias</ability>
      <abilityName>也作/曾用词</abilityName>
      <candidateList>
        <item>其他</item>
      </candidateList>
      <explain>词汇[其它]为不规范表述或旧称，其规范书面表述为[其他]。</explain>
      <paraID>154304B3</paraID>
      <start>14</start>
      <end>16</end>
      <status>unmodified</status>
      <modifiedWord/>
      <trackRevisions>false</trackRevisions>
    </reviewItem>
    <reviewItem>
      <errorID>0970b7b8-f8c1-4ce2-9606-6a6114c6ea10</errorID>
      <errorWord>）</errorWord>
      <group>L1_Word</group>
      <groupName>字词问题</groupName>
      <ability>L2_Typo</ability>
      <abilityName>字词错误</abilityName>
      <candidateList>
        <item>）在</item>
      </candidateList>
      <explain/>
      <paraID>51F8AA35</paraID>
      <start>56</start>
      <end>57</end>
      <status>unmodified</status>
      <modifiedWord/>
      <trackRevisions>false</trackRevisions>
    </reviewItem>
    <reviewItem>
      <errorID>f05531d0-d20c-44a9-8836-149e8043e5ab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2B3CD726</paraID>
      <start>0</start>
      <end>2</end>
      <status>unmodified</status>
      <modifiedWord/>
      <trackRevisions>false</trackRevisions>
    </reviewItem>
    <reviewItem>
      <errorID>4d208782-e99a-430b-891c-5e845721ce96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465462F1</paraID>
      <start>0</start>
      <end>2</end>
      <status>unmodified</status>
      <modifiedWord/>
      <trackRevisions>false</trackRevisions>
    </reviewItem>
    <reviewItem>
      <errorID>027d54f5-a043-414b-97b5-8461f6c10593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4751EC</paraID>
      <start>0</start>
      <end>2</end>
      <status>unmodified</status>
      <modifiedWord/>
      <trackRevisions>false</trackRevisions>
    </reviewItem>
    <reviewItem>
      <errorID>eeaca867-601c-41d9-bb98-077d120918fb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46E1C809</paraID>
      <start>0</start>
      <end>2</end>
      <status>unmodified</status>
      <modifiedWord/>
      <trackRevisions>false</trackRevisions>
    </reviewItem>
    <reviewItem>
      <errorID>d4fedc28-c4ba-478d-a13f-2eb6b41fa997</errorID>
      <errorWord>,</errorWord>
      <group>L1_Format</group>
      <groupName>格式问题</groupName>
      <ability>L2_HalfPunc</ability>
      <abilityName>全半角检查</abilityName>
      <candidateList>
        <item>，</item>
      </candidateList>
      <explain>文本全半角错误。</explain>
      <paraID>42266312</paraID>
      <start>36</start>
      <end>37</end>
      <status>unmodified</status>
      <modifiedWord/>
      <trackRevisions>false</trackRevisions>
    </reviewItem>
    <reviewItem>
      <errorID>84392bb9-35ab-472e-9cc9-b31a4b3e7735</errorID>
      <errorWord>半年度</errorWord>
      <group>L1_Word</group>
      <groupName>字词问题</groupName>
      <ability>L2_Typo</ability>
      <abilityName>字词错误</abilityName>
      <candidateList>
        <item>半年</item>
      </candidateList>
      <explain/>
      <paraID>42266312</paraID>
      <start>39</start>
      <end>42</end>
      <status>unmodified</status>
      <modifiedWord/>
      <trackRevisions>false</trackRevisions>
    </reviewItem>
    <reviewItem>
      <errorID>aec8c8df-8744-48a1-b7a9-72d0d2a709ff</errorID>
      <errorWord>三</errorWord>
      <group>L1_Word</group>
      <groupName>字词问题</groupName>
      <ability>L2_Typo</ability>
      <abilityName>字词错误</abilityName>
      <candidateList>
        <item>三年</item>
      </candidateList>
      <explain/>
      <paraID>42266312</paraID>
      <start>63</start>
      <end>64</end>
      <status>unmodified</status>
      <modifiedWord/>
      <trackRevisions>false</trackRevisions>
    </reviewItem>
    <reviewItem>
      <errorID>456b5334-a6a8-4eac-a7fe-1f4bae7efa65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7F9F0BB0</paraID>
      <start>0</start>
      <end>2</end>
      <status>unmodified</status>
      <modifiedWord/>
      <trackRevisions>false</trackRevisions>
    </reviewItem>
    <reviewItem>
      <errorID>2149e2cc-0828-4540-afff-415cec92c728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D9A55C3</paraID>
      <start>0</start>
      <end>2</end>
      <status>unmodified</status>
      <modifiedWord/>
      <trackRevisions>false</trackRevisions>
    </reviewItem>
    <reviewItem>
      <errorID>65092ba5-5e47-4eba-af88-6e41df935458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62431162</paraID>
      <start>0</start>
      <end>2</end>
      <status>unmodified</status>
      <modifiedWord/>
      <trackRevisions>false</trackRevisions>
    </reviewItem>
    <reviewItem>
      <errorID>284b7bfd-8316-44d5-b0bb-2cc0c3942574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2727DD00</paraID>
      <start>0</start>
      <end>2</end>
      <status>unmodified</status>
      <modifiedWord/>
      <trackRevisions>false</trackRevisions>
    </reviewItem>
    <reviewItem>
      <errorID>a82c2eaa-b853-4d76-a14e-58e47d81f0f1</errorID>
      <errorWord>(</errorWord>
      <group>L1_Format</group>
      <groupName>格式问题</groupName>
      <ability>L2_HalfPunc</ability>
      <abilityName>全半角检查</abilityName>
      <candidateList>
        <item>（</item>
      </candidateList>
      <explain>文本全半角错误。</explain>
      <paraID>15663691</paraID>
      <start>55</start>
      <end>56</end>
      <status>unmodified</status>
      <modifiedWord/>
      <trackRevisions>false</trackRevisions>
    </reviewItem>
    <reviewItem>
      <errorID>209e0c1b-f679-4b7d-bcbd-10c96f42e0df</errorID>
      <errorWord>)</errorWord>
      <group>L1_Format</group>
      <groupName>格式问题</groupName>
      <ability>L2_HalfPunc</ability>
      <abilityName>全半角检查</abilityName>
      <candidateList>
        <item>）</item>
      </candidateList>
      <explain>文本全半角错误。</explain>
      <paraID>15663691</paraID>
      <start>58</start>
      <end>59</end>
      <status>unmodified</status>
      <modifiedWord/>
      <trackRevisions>false</trackRevisions>
    </reviewItem>
    <reviewItem>
      <errorID>ec1a54ed-d9f1-4d57-8040-d312592ab07e</errorID>
      <errorWord>(</errorWord>
      <group>L1_Format</group>
      <groupName>格式问题</groupName>
      <ability>L2_HalfPunc</ability>
      <abilityName>全半角检查</abilityName>
      <candidateList>
        <item>（</item>
      </candidateList>
      <explain>文本全半角错误。</explain>
      <paraID>15663691</paraID>
      <start>80</start>
      <end>81</end>
      <status>unmodified</status>
      <modifiedWord/>
      <trackRevisions>false</trackRevisions>
    </reviewItem>
    <reviewItem>
      <errorID>e0afbde8-0331-4842-938d-97901f207f75</errorID>
      <errorWord>)</errorWord>
      <group>L1_Format</group>
      <groupName>格式问题</groupName>
      <ability>L2_HalfPunc</ability>
      <abilityName>全半角检查</abilityName>
      <candidateList>
        <item>）</item>
      </candidateList>
      <explain>文本全半角错误。</explain>
      <paraID>15663691</paraID>
      <start>83</start>
      <end>84</end>
      <status>unmodified</status>
      <modifiedWord/>
      <trackRevisions>false</trackRevisions>
    </reviewItem>
    <reviewItem>
      <errorID>2e4d898c-f97a-4418-bdf5-08571b9557e8</errorID>
      <errorWord>(</errorWord>
      <group>L1_Format</group>
      <groupName>格式问题</groupName>
      <ability>L2_HalfPunc</ability>
      <abilityName>全半角检查</abilityName>
      <candidateList>
        <item>（</item>
      </candidateList>
      <explain>文本全半角错误。</explain>
      <paraID>15663691</paraID>
      <start>106</start>
      <end>107</end>
      <status>unmodified</status>
      <modifiedWord/>
      <trackRevisions>false</trackRevisions>
    </reviewItem>
    <reviewItem>
      <errorID>6803a8bf-bb48-43b4-9078-41f188cee503</errorID>
      <errorWord>)</errorWord>
      <group>L1_Format</group>
      <groupName>格式问题</groupName>
      <ability>L2_HalfPunc</ability>
      <abilityName>全半角检查</abilityName>
      <candidateList>
        <item>）</item>
      </candidateList>
      <explain>文本全半角错误。</explain>
      <paraID>15663691</paraID>
      <start>109</start>
      <end>110</end>
      <status>unmodified</status>
      <modifiedWord/>
      <trackRevisions>false</trackRevisions>
    </reviewItem>
    <reviewItem>
      <errorID>3b43fb12-c986-44d8-bdda-3ef608039eca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62BB8BFD</paraID>
      <start>0</start>
      <end>2</end>
      <status>unmodified</status>
      <modifiedWord/>
      <trackRevisions>false</trackRevisions>
    </reviewItem>
    <reviewItem>
      <errorID>0869b63e-3769-423e-af4c-05829ab35f4e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3641A56E</paraID>
      <start>0</start>
      <end>2</end>
      <status>unmodified</status>
      <modifiedWord/>
      <trackRevisions>false</trackRevisions>
    </reviewItem>
    <reviewItem>
      <errorID>7545cdae-7734-4f73-837f-0a0a4ba40bf0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6B656D83</paraID>
      <start>0</start>
      <end>2</end>
      <status>unmodified</status>
      <modifiedWord/>
      <trackRevisions>false</trackRevisions>
    </reviewItem>
    <reviewItem>
      <errorID>64d94a2d-4aeb-476d-a855-5a9792412437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71DD7679</paraID>
      <start>0</start>
      <end>2</end>
      <status>unmodified</status>
      <modifiedWord/>
      <trackRevisions>false</trackRevisions>
    </reviewItem>
    <reviewItem>
      <errorID>f6d22532-c1fe-4a0c-8feb-1f3e7d63670a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32D162F4</paraID>
      <start>0</start>
      <end>2</end>
      <status>unmodified</status>
      <modifiedWord/>
      <trackRevisions>false</trackRevisions>
    </reviewItem>
    <reviewItem>
      <errorID>1fa595c1-de9c-4beb-b72c-e0f02749bef8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288C0ECA</paraID>
      <start>0</start>
      <end>2</end>
      <status>unmodified</status>
      <modifiedWord/>
      <trackRevisions>false</trackRevisions>
    </reviewItem>
    <reviewItem>
      <errorID>2a902a9c-d837-45e7-8662-d146106cabb1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7FFEDEAC</paraID>
      <start>0</start>
      <end>2</end>
      <status>unmodified</status>
      <modifiedWord/>
      <trackRevisions>false</trackRevisions>
    </reviewItem>
    <reviewItem>
      <errorID>79cae560-3ca0-46fc-a0fa-339ca9e56c9c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4DFBEE52</paraID>
      <start>0</start>
      <end>2</end>
      <status>unmodified</status>
      <modifiedWord/>
      <trackRevisions>false</trackRevisions>
    </reviewItem>
    <reviewItem>
      <errorID>6ed7229a-ad16-4f84-a807-b72fc87c9d02</errorID>
      <errorWord>涉及到</errorWord>
      <group>L1_Grammar</group>
      <groupName>语法问题</groupName>
      <ability>L2_Grammar</ability>
      <abilityName>语法错误</abilityName>
      <candidateList>
        <item>涉及</item>
      </candidateList>
      <explain>〈动〉牵涉到；关联到：案子～好几个人｜这个问题～面很广。</explain>
      <paraID>26330970</paraID>
      <start>32</start>
      <end>35</end>
      <status>unmodified</status>
      <modifiedWord/>
      <trackRevisions>false</trackRevisions>
    </reviewItem>
    <reviewItem>
      <errorID>3ec933f9-fab3-47c0-9b66-14fa913f888a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70A34BD</paraID>
      <start>0</start>
      <end>2</end>
      <status>unmodified</status>
      <modifiedWord/>
      <trackRevisions>false</trackRevisions>
    </reviewItem>
    <reviewItem>
      <errorID>f947558f-3d1d-46ae-8eff-f76df77c0dbc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41E88F03</paraID>
      <start>0</start>
      <end>2</end>
      <status>unmodified</status>
      <modifiedWord/>
      <trackRevisions>false</trackRevisions>
    </reviewItem>
    <reviewItem>
      <errorID>50bf4ce9-43b5-44c1-be17-14ac808c4944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48CE7D1B</paraID>
      <start>0</start>
      <end>2</end>
      <status>unmodified</status>
      <modifiedWord/>
      <trackRevisions>false</trackRevisions>
    </reviewItem>
    <reviewItem>
      <errorID>6f0f92d8-3d16-4c30-9bdd-ef438de518d4</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761963C5</paraID>
      <start>36</start>
      <end>41</end>
      <status>unmodified</status>
      <modifiedWord/>
      <trackRevisions>false</trackRevisions>
    </reviewItem>
    <reviewItem>
      <errorID>8fc379ea-180c-4c65-bc3d-88ea20b62d34</errorID>
      <errorWord>其它</errorWord>
      <group>L1_Word</group>
      <groupName>字词问题</groupName>
      <ability>L2_Alias</ability>
      <abilityName>也作/曾用词</abilityName>
      <candidateList>
        <item>其他</item>
      </candidateList>
      <explain>词汇[其它]为不规范表述或旧称，其规范书面表述为[其他]。</explain>
      <paraID>1A69F637</paraID>
      <start>149</start>
      <end>151</end>
      <status>unmodified</status>
      <modifiedWord/>
      <trackRevisions>false</trackRevisions>
    </reviewItem>
    <reviewItem>
      <errorID>63100cc4-e0e3-4ec8-b59d-9c8c8b9e03ad</errorID>
      <errorWord>，</errorWord>
      <group>L1_Word</group>
      <groupName>字词问题</groupName>
      <ability>L2_Typo</ability>
      <abilityName>字词错误</abilityName>
      <candidateList>
        <item>，本</item>
      </candidateList>
      <explain/>
      <paraID>775A3178</paraID>
      <start>18</start>
      <end>19</end>
      <status>unmodified</status>
      <modifiedWord/>
      <trackRevisions>false</trackRevisions>
    </reviewItem>
    <reviewItem>
      <errorID>0e23ba76-0bcf-4cdb-8aac-97be1bfb050e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33AACF71</paraID>
      <start>0</start>
      <end>2</end>
      <status>unmodified</status>
      <modifiedWord/>
      <trackRevisions>false</trackRevisions>
    </reviewItem>
    <reviewItem>
      <errorID>d618a299-aac7-4b9f-8b27-d64f0e865f3a</errorID>
      <errorWord>《政府采购法》</errorWord>
      <group>L1_Word</group>
      <groupName>字词问题</groupName>
      <ability>L2_Typo</ability>
      <abilityName>字词错误</abilityName>
      <candidateList>
        <item>《中华人民共和国政府采购法》</item>
      </candidateList>
      <explain/>
      <paraID>33AACF71</paraID>
      <start>3</start>
      <end>10</end>
      <status>unmodified</status>
      <modifiedWord/>
      <trackRevisions>false</trackRevisions>
    </reviewItem>
    <reviewItem>
      <errorID>c6486349-caed-4ca6-b0b0-5305487c8059</errorID>
      <errorWord>第49条</errorWord>
      <group>L1_Knowledge</group>
      <groupName>知识性问题</groupName>
      <ability>L2_Knowledge</ability>
      <abilityName>其他知识</abilityName>
      <candidateList>
        <item>第四十九条</item>
      </candidateList>
      <explain/>
      <paraID>33AACF71</paraID>
      <start>10</start>
      <end>14</end>
      <status>unmodified</status>
      <modifiedWord/>
      <trackRevisions>false</trackRevisions>
    </reviewItem>
    <reviewItem>
      <errorID>db481ef7-b8b2-46b1-a879-a0608e4b7a5c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69DAB8CB</paraID>
      <start>0</start>
      <end>2</end>
      <status>unmodified</status>
      <modifiedWord/>
      <trackRevisions>false</trackRevisions>
    </reviewItem>
    <reviewItem>
      <errorID>92f07a18-1298-4d80-8e44-ad626726f945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241BCD1</paraID>
      <start>0</start>
      <end>2</end>
      <status>unmodified</status>
      <modifiedWord/>
      <trackRevisions>false</trackRevisions>
    </reviewItem>
    <reviewItem>
      <errorID>a37af94a-873e-46c6-864f-60bdc8da813d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670B7940</paraID>
      <start>0</start>
      <end>2</end>
      <status>unmodified</status>
      <modifiedWord/>
      <trackRevisions>false</trackRevisions>
    </reviewItem>
    <reviewItem>
      <errorID>04cc352f-db0c-4deb-bc14-a812b99cf490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4CDB1CA1</paraID>
      <start>0</start>
      <end>2</end>
      <status>unmodified</status>
      <modifiedWord/>
      <trackRevisions>false</trackRevisions>
    </reviewItem>
    <reviewItem>
      <errorID>c4187ce0-75cc-4ce6-b6df-563878d88d6f</errorID>
      <errorWord>需</errorWord>
      <group>L1_Word</group>
      <groupName>字词问题</groupName>
      <ability>L2_Typo</ability>
      <abilityName>字词错误</abilityName>
      <candidateList>
        <item>须</item>
      </candidateList>
      <explain>存在发音相同字词的误用。</explain>
      <paraID>64803F41</paraID>
      <start>10</start>
      <end>11</end>
      <status>unmodified</status>
      <modifiedWord/>
      <trackRevisions>false</trackRevisions>
    </reviewItem>
    <reviewItem>
      <errorID>037e1207-32b8-4d01-af35-dcab0b00ecae</errorID>
      <errorWord>,</errorWord>
      <group>L1_Format</group>
      <groupName>格式问题</groupName>
      <ability>L2_HalfPunc</ability>
      <abilityName>全半角检查</abilityName>
      <candidateList>
        <item>，</item>
      </candidateList>
      <explain>文本全半角错误。</explain>
      <paraID> F7E2BDD</paraID>
      <start>5</start>
      <end>6</end>
      <status>unmodified</status>
      <modifiedWord/>
      <trackRevisions>false</trackRevisions>
    </reviewItem>
    <reviewItem>
      <errorID>977d2be9-3f68-4507-9e72-c342c7dc20c0</errorID>
      <errorWord>-</errorWord>
      <group>L1_Format</group>
      <groupName>格式问题</groupName>
      <ability>L2_HalfPunc</ability>
      <abilityName>全半角检查</abilityName>
      <candidateList>
        <item>－</item>
      </candidateList>
      <explain>文本全半角错误。</explain>
      <paraID> 90902FB</paraID>
      <start>7</start>
      <end>8</end>
      <status>unmodified</status>
      <modifiedWord/>
      <trackRevisions>false</trackRevisions>
    </reviewItem>
    <reviewItem>
      <errorID>9cc9b0a3-122f-4035-affc-e5e63318c4d8</errorID>
      <errorWord>,</errorWord>
      <group>L1_Format</group>
      <groupName>格式问题</groupName>
      <ability>L2_HalfPunc</ability>
      <abilityName>全半角检查</abilityName>
      <candidateList>
        <item>，</item>
      </candidateList>
      <explain>文本全半角错误。</explain>
      <paraID>25F52CD6</paraID>
      <start>10</start>
      <end>11</end>
      <status>unmodified</status>
      <modifiedWord/>
      <trackRevisions>false</trackRevisions>
    </reviewItem>
    <reviewItem>
      <errorID>665382ad-b197-4232-8bf7-9fe2c495d30d</errorID>
      <errorWord>适</errorWord>
      <group>L1_Word</group>
      <groupName>字词问题</groupName>
      <ability>L2_Typo</ability>
      <abilityName>字词错误</abilityName>
      <candidateList>
        <item>视</item>
      </candidateList>
      <explain/>
      <paraID>45743963</paraID>
      <start>6</start>
      <end>7</end>
      <status>unmodified</status>
      <modifiedWord/>
      <trackRevisions>false</trackRevisions>
    </reviewItem>
    <reviewItem>
      <errorID>02502792-bcfb-46ba-81b5-5e84d1bfd011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45743963</paraID>
      <start>13</start>
      <end>14</end>
      <status>unmodified</status>
      <modifiedWord/>
      <trackRevisions>false</trackRevisions>
    </reviewItem>
    <reviewItem>
      <errorID>66f979d9-c889-4b6a-8f83-da3112ec5a33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7030B4E7</paraID>
      <start>10</start>
      <end>11</end>
      <status>unmodified</status>
      <modifiedWord/>
      <trackRevisions>false</trackRevisions>
    </reviewItem>
    <reviewItem>
      <errorID>a60ef415-4360-46c4-bfc0-7393757e70d2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53F84719</paraID>
      <start>10</start>
      <end>11</end>
      <status>unmodified</status>
      <modifiedWord/>
      <trackRevisions>false</trackRevisions>
    </reviewItem>
    <reviewItem>
      <errorID>5690bee8-f075-48e7-86ba-591bea95ade3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655480B4</paraID>
      <start>0</start>
      <end>2</end>
      <status>unmodified</status>
      <modifiedWord/>
      <trackRevisions>false</trackRevisions>
    </reviewItem>
    <reviewItem>
      <errorID>ab145730-7bdc-4d00-8070-acd87839e467</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655480B4</paraID>
      <start>8</start>
      <end>11</end>
      <status>unmodified</status>
      <modifiedWord/>
      <trackRevisions>false</trackRevisions>
    </reviewItem>
    <reviewItem>
      <errorID>684a23a1-58ed-4798-b9b2-6ef9d49c705d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36899FC3</paraID>
      <start>0</start>
      <end>2</end>
      <status>unmodified</status>
      <modifiedWord/>
      <trackRevisions>false</trackRevisions>
    </reviewItem>
    <reviewItem>
      <errorID>6dc3c8e1-957d-4145-8618-5c66995c0f03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DE732BA</paraID>
      <start>0</start>
      <end>2</end>
      <status>unmodified</status>
      <modifiedWord/>
      <trackRevisions>false</trackRevisions>
    </reviewItem>
    <reviewItem>
      <errorID>612aa469-7a79-466e-adf9-d98f11c53c72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2F1782</paraID>
      <start>0</start>
      <end>2</end>
      <status>unmodified</status>
      <modifiedWord/>
      <trackRevisions>false</trackRevisions>
    </reviewItem>
    <reviewItem>
      <errorID>388bd7f2-0b2f-49cf-9918-c86c15c782fd</errorID>
      <errorWord>(</errorWord>
      <group>L1_Format</group>
      <groupName>格式问题</groupName>
      <ability>L2_HalfPunc</ability>
      <abilityName>全半角检查</abilityName>
      <candidateList>
        <item>（</item>
      </candidateList>
      <explain>文本全半角错误。</explain>
      <paraID>32DEF77A</paraID>
      <start>0</start>
      <end>1</end>
      <status>unmodified</status>
      <modifiedWord/>
      <trackRevisions>false</trackRevisions>
    </reviewItem>
    <reviewItem>
      <errorID>50a0834a-e750-4d54-a37f-a88c822766fc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13FAD06F</paraID>
      <start>0</start>
      <end>2</end>
      <status>unmodified</status>
      <modifiedWord/>
      <trackRevisions>false</trackRevisions>
    </reviewItem>
    <reviewItem>
      <errorID>3c89f907-95f6-4d1b-a82a-ec98052029e5</errorID>
      <errorWord>签收</errorWord>
      <group>L1_Word</group>
      <groupName>字词问题</groupName>
      <ability>L2_Typo</ability>
      <abilityName>字词错误</abilityName>
      <candidateList>
        <item>验收</item>
      </candidateList>
      <explain/>
      <paraID>4F4D6336</paraID>
      <start>38</start>
      <end>40</end>
      <status>unmodified</status>
      <modifiedWord/>
      <trackRevisions>false</trackRevisions>
    </reviewItem>
    <reviewItem>
      <errorID>de75e0b7-c54d-4063-b9b2-520d07032be9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30D8F9EC</paraID>
      <start>0</start>
      <end>2</end>
      <status>unmodified</status>
      <modifiedWord/>
      <trackRevisions>false</trackRevisions>
    </reviewItem>
    <reviewItem>
      <errorID>d0c2d458-d614-448b-9def-4bcab4f0379b</errorID>
      <errorWord>方案方案</errorWord>
      <group>L1_Word</group>
      <groupName>字词问题</groupName>
      <ability>L2_Typo</ability>
      <abilityName>字词错误</abilityName>
      <candidateList>
        <item>方案</item>
      </candidateList>
      <explain/>
      <paraID>   B9B81</paraID>
      <start>7</start>
      <end>11</end>
      <status>unmodified</status>
      <modifiedWord/>
      <trackRevisions>false</trackRevisions>
    </reviewItem>
    <reviewItem>
      <errorID>7e477af8-4590-4563-8a21-b8db60c26728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32434582</paraID>
      <start>0</start>
      <end>2</end>
      <status>unmodified</status>
      <modifiedWord/>
      <trackRevisions>false</trackRevisions>
    </reviewItem>
    <reviewItem>
      <errorID>aa082a11-78eb-49d0-8742-77721f87152b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276E6971</paraID>
      <start>0</start>
      <end>2</end>
      <status>unmodified</status>
      <modifiedWord/>
      <trackRevisions>false</trackRevisions>
    </reviewItem>
    <reviewItem>
      <errorID>c0465204-b54e-422b-8471-d592e3f7257c</errorID>
      <errorWord>（</errorWord>
      <group>L1_Punc</group>
      <groupName>标点问题</groupName>
      <ability>L2_Punc</ability>
      <abilityName>标点符号检查</abilityName>
      <candidateList/>
      <explain>同一形式括号套用。</explain>
      <paraID>27D27539</paraID>
      <start>19</start>
      <end>20</end>
      <status>unmodified</status>
      <modifiedWord/>
      <trackRevisions>false</trackRevisions>
    </reviewItem>
    <reviewItem>
      <errorID>fe844d3e-8c23-4c6f-88f4-992c6c6680a6</errorID>
      <errorWord>）</errorWord>
      <group>L1_Punc</group>
      <groupName>标点问题</groupName>
      <ability>L2_Punc</ability>
      <abilityName>标点符号检查</abilityName>
      <candidateList/>
      <explain>同一形式括号套用。</explain>
      <paraID>27D27539</paraID>
      <start>35</start>
      <end>36</end>
      <status>unmodified</status>
      <modifiedWord/>
      <trackRevisions>false</trackRevisions>
    </reviewItem>
    <reviewItem>
      <errorID>6f5592c4-895c-4473-9502-a7d53bcdfdd6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7DDF0FE1</paraID>
      <start>0</start>
      <end>2</end>
      <status>unmodified</status>
      <modifiedWord/>
      <trackRevisions>false</trackRevisions>
    </reviewItem>
    <reviewItem>
      <errorID>22139130-ab57-4fc8-8f1a-776685aed197</errorID>
      <errorWord>（</errorWord>
      <group>L1_Punc</group>
      <groupName>标点问题</groupName>
      <ability>L2_Punc</ability>
      <abilityName>标点符号检查</abilityName>
      <candidateList/>
      <explain>同一形式括号套用。</explain>
      <paraID>1B589993</paraID>
      <start>37</start>
      <end>38</end>
      <status>unmodified</status>
      <modifiedWord/>
      <trackRevisions>false</trackRevisions>
    </reviewItem>
    <reviewItem>
      <errorID>04553dbf-8755-474b-b464-0455869f0557</errorID>
      <errorWord>）</errorWord>
      <group>L1_Punc</group>
      <groupName>标点问题</groupName>
      <ability>L2_Punc</ability>
      <abilityName>标点符号检查</abilityName>
      <candidateList/>
      <explain>同一形式括号套用。</explain>
      <paraID>1B589993</paraID>
      <start>57</start>
      <end>58</end>
      <status>unmodified</status>
      <modifiedWord/>
      <trackRevisions>false</trackRevisions>
    </reviewItem>
    <reviewItem>
      <errorID>d83591a2-66cc-4f62-ac46-c072b9b94471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4625CEF5</paraID>
      <start>0</start>
      <end>2</end>
      <status>unmodified</status>
      <modifiedWord/>
      <trackRevisions>false</trackRevisions>
    </reviewItem>
    <reviewItem>
      <errorID>738bde45-94f4-48fb-85b8-61f5477c02be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18F46D6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810D8DD-8D51-4509-AECF-16DF4F3D281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王雨</cp:lastModifiedBy>
  <cp:revision>38</cp:revision>
  <dcterms:created xsi:type="dcterms:W3CDTF">2025-06-30T06:11:00Z</dcterms:created>
  <dcterms:modified xsi:type="dcterms:W3CDTF">2026-03-09T08:34:56Z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E8623A0832834486AFCC5B8EBC1028D6_13</vt:lpwstr>
  </property>
  <property fmtid="{D5CDD505-2E9C-101B-9397-08002B2CF9AE}" pid="4" name="KSOTemplateDocerSaveRecord">
    <vt:lpwstr>eyJoZGlkIjoiNmUyNmIwMjE0NjBmNzVjMDkwYjM4OTAxNWQ2ZjYxMzEiLCJ1c2VySWQiOiI0MTQ1MjkwNzEifQ==</vt:lpwstr>
  </property>
</Properties>
</file>