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0"/>
        <w:jc w:val="both"/>
        <w:spacing w:line="920" w:lineRule="exact"/>
        <w:rPr>
          <w:rFonts w:hint="eastAsia" w:ascii="宋体" w:hAnsi="宋体" w:eastAsia="宋体"/>
          <w:b/>
          <w:bCs/>
          <w:color w:val="auto"/>
          <w:sz w:val="48"/>
        </w:rPr>
      </w:pPr>
      <w:r>
        <w:rPr>
          <w:rFonts w:hint="eastAsia" w:ascii="宋体" w:hAnsi="宋体" w:eastAsia="宋体"/>
          <w:b/>
          <w:bCs/>
          <w:color w:val="auto"/>
          <w:sz w:val="48"/>
        </w:rPr>
      </w:r>
      <w:r/>
    </w:p>
    <w:p>
      <w:pPr>
        <w:ind w:left="241" w:firstLine="1785"/>
        <w:spacing w:line="1040" w:lineRule="exact"/>
        <w:rPr>
          <w:rFonts w:hint="eastAsia" w:ascii="黑体" w:hAnsi="黑体" w:eastAsia="黑体"/>
          <w:b/>
          <w:color w:val="auto"/>
          <w:sz w:val="72"/>
          <w:szCs w:val="72"/>
        </w:rPr>
      </w:pPr>
      <w:r>
        <w:rPr>
          <w:rFonts w:hint="eastAsia" w:ascii="黑体" w:hAnsi="黑体" w:eastAsia="黑体"/>
          <w:b/>
          <w:color w:val="auto"/>
          <w:sz w:val="72"/>
          <w:szCs w:val="72"/>
        </w:rPr>
      </w:r>
      <w:r/>
    </w:p>
    <w:p>
      <w:pPr>
        <w:ind w:left="241" w:firstLine="1785"/>
        <w:spacing w:line="1040" w:lineRule="exact"/>
        <w:rPr>
          <w:rFonts w:hint="eastAsia" w:ascii="黑体" w:hAnsi="黑体" w:eastAsia="黑体"/>
          <w:b/>
          <w:color w:val="auto"/>
          <w:sz w:val="72"/>
          <w:szCs w:val="72"/>
        </w:rPr>
      </w:pPr>
      <w:r>
        <w:rPr>
          <w:rFonts w:hint="eastAsia" w:ascii="黑体" w:hAnsi="黑体" w:eastAsia="黑体"/>
          <w:b/>
          <w:color w:val="auto"/>
          <w:sz w:val="72"/>
          <w:szCs w:val="72"/>
        </w:rPr>
      </w:r>
      <w:r/>
    </w:p>
    <w:p>
      <w:pPr>
        <w:ind w:left="241" w:firstLine="1785"/>
        <w:spacing w:line="1040" w:lineRule="exact"/>
        <w:rPr>
          <w:rFonts w:hint="eastAsia" w:ascii="黑体" w:hAnsi="黑体" w:eastAsia="黑体"/>
          <w:b/>
          <w:color w:val="auto"/>
          <w:sz w:val="72"/>
          <w:szCs w:val="72"/>
        </w:rPr>
      </w:pPr>
      <w:r>
        <w:rPr>
          <w:rFonts w:hint="eastAsia" w:ascii="黑体" w:hAnsi="黑体" w:eastAsia="黑体"/>
          <w:b/>
          <w:color w:val="auto"/>
          <w:sz w:val="72"/>
          <w:szCs w:val="72"/>
        </w:rPr>
        <w:t xml:space="preserve">竞争性磋商文件</w:t>
      </w:r>
      <w:r/>
    </w:p>
    <w:p>
      <w:pPr>
        <w:ind w:firstLine="2862"/>
        <w:rPr>
          <w:rFonts w:hint="eastAsia" w:ascii="宋体" w:hAnsi="宋体"/>
          <w:bCs/>
          <w:color w:val="auto"/>
          <w:sz w:val="36"/>
        </w:rPr>
      </w:pPr>
      <w:r>
        <w:rPr>
          <w:rFonts w:hint="eastAsia" w:ascii="宋体" w:hAnsi="宋体"/>
          <w:bCs/>
          <w:color w:val="auto"/>
          <w:sz w:val="36"/>
        </w:rPr>
      </w:r>
      <w:r/>
    </w:p>
    <w:p>
      <w:pPr>
        <w:ind w:firstLine="2862"/>
        <w:rPr>
          <w:rFonts w:hint="eastAsia" w:ascii="宋体" w:hAnsi="宋体"/>
          <w:bCs/>
          <w:color w:val="auto"/>
          <w:sz w:val="36"/>
        </w:rPr>
      </w:pPr>
      <w:r>
        <w:rPr>
          <w:rFonts w:hint="eastAsia" w:ascii="宋体" w:hAnsi="宋体"/>
          <w:bCs/>
          <w:color w:val="auto"/>
          <w:sz w:val="36"/>
        </w:rPr>
      </w:r>
      <w:r/>
    </w:p>
    <w:p>
      <w:pPr>
        <w:ind w:firstLine="2862"/>
        <w:rPr>
          <w:rFonts w:hint="eastAsia" w:ascii="宋体" w:hAnsi="宋体"/>
          <w:bCs/>
          <w:color w:val="auto"/>
          <w:sz w:val="36"/>
        </w:rPr>
      </w:pPr>
      <w:r>
        <w:rPr>
          <w:rFonts w:hint="eastAsia" w:ascii="宋体" w:hAnsi="宋体"/>
          <w:bCs/>
          <w:color w:val="auto"/>
          <w:sz w:val="36"/>
        </w:rPr>
      </w:r>
      <w:r/>
    </w:p>
    <w:p>
      <w:pPr>
        <w:ind w:firstLine="716"/>
        <w:spacing w:line="760" w:lineRule="exact"/>
        <w:rPr>
          <w:rFonts w:hint="eastAsia" w:ascii="黑体" w:hAnsi="黑体" w:eastAsia="黑体"/>
          <w:b/>
          <w:color w:val="auto"/>
          <w:sz w:val="36"/>
          <w:szCs w:val="36"/>
          <w:lang w:eastAsia="zh-CN"/>
        </w:rPr>
      </w:pPr>
      <w:r>
        <w:rPr>
          <w:rFonts w:hint="eastAsia" w:ascii="黑体" w:hAnsi="黑体" w:eastAsia="黑体"/>
          <w:b/>
          <w:color w:val="auto"/>
          <w:sz w:val="36"/>
          <w:szCs w:val="36"/>
        </w:rPr>
        <w:t xml:space="preserve">项目名称:</w:t>
      </w:r>
      <w:r>
        <w:rPr>
          <w:rFonts w:hint="eastAsia" w:ascii="黑体" w:hAnsi="黑体" w:eastAsia="黑体"/>
          <w:b/>
          <w:color w:val="auto"/>
          <w:sz w:val="36"/>
          <w:szCs w:val="36"/>
          <w:lang w:eastAsia="zh-CN"/>
        </w:rPr>
        <w:t xml:space="preserve">清江浦区商务集聚区2026年度市政基础设施养护项目</w:t>
      </w:r>
      <w:r/>
    </w:p>
    <w:p>
      <w:pPr>
        <w:spacing w:line="760" w:lineRule="exact"/>
        <w:rPr>
          <w:rFonts w:hint="eastAsia" w:ascii="黑体" w:hAnsi="黑体" w:eastAsia="黑体"/>
          <w:b/>
          <w:color w:val="auto"/>
          <w:sz w:val="36"/>
        </w:rPr>
      </w:pPr>
      <w:r>
        <w:rPr>
          <w:rFonts w:hint="eastAsia" w:ascii="黑体" w:hAnsi="黑体" w:eastAsia="黑体"/>
          <w:b/>
          <w:color w:val="auto"/>
          <w:sz w:val="36"/>
        </w:rPr>
      </w:r>
      <w:r/>
    </w:p>
    <w:p>
      <w:pPr>
        <w:spacing w:line="760" w:lineRule="exact"/>
        <w:rPr>
          <w:rFonts w:hint="eastAsia" w:ascii="黑体" w:hAnsi="黑体" w:eastAsia="黑体"/>
          <w:b/>
          <w:color w:val="auto"/>
          <w:sz w:val="36"/>
        </w:rPr>
      </w:pPr>
      <w:r>
        <w:rPr>
          <w:rFonts w:hint="eastAsia" w:ascii="黑体" w:hAnsi="黑体" w:eastAsia="黑体"/>
          <w:b/>
          <w:color w:val="auto"/>
          <w:sz w:val="36"/>
        </w:rPr>
      </w:r>
      <w:r/>
    </w:p>
    <w:p>
      <w:pPr>
        <w:spacing w:line="760" w:lineRule="exact"/>
        <w:rPr>
          <w:rFonts w:hint="eastAsia" w:ascii="黑体" w:hAnsi="黑体" w:eastAsia="黑体"/>
          <w:b/>
          <w:color w:val="auto"/>
          <w:sz w:val="36"/>
        </w:rPr>
      </w:pPr>
      <w:r>
        <w:rPr>
          <w:rFonts w:hint="eastAsia" w:ascii="黑体" w:hAnsi="黑体" w:eastAsia="黑体"/>
          <w:b/>
          <w:color w:val="auto"/>
          <w:sz w:val="36"/>
        </w:rPr>
      </w:r>
      <w:r/>
    </w:p>
    <w:p>
      <w:pPr>
        <w:ind w:firstLine="716"/>
        <w:spacing w:line="760" w:lineRule="exact"/>
        <w:rPr>
          <w:rFonts w:hint="eastAsia" w:ascii="黑体" w:hAnsi="黑体" w:eastAsia="黑体"/>
          <w:b/>
          <w:color w:val="auto"/>
          <w:sz w:val="36"/>
          <w:lang w:eastAsia="zh-CN"/>
        </w:rPr>
      </w:pPr>
      <w:r>
        <w:rPr>
          <w:rFonts w:hint="eastAsia" w:ascii="黑体" w:hAnsi="黑体" w:eastAsia="黑体"/>
          <w:b/>
          <w:color w:val="auto"/>
          <w:sz w:val="36"/>
        </w:rPr>
        <w:t xml:space="preserve">项目编号:  </w:t>
      </w:r>
      <w:r>
        <w:rPr>
          <w:rFonts w:hint="eastAsia" w:ascii="黑体" w:hAnsi="黑体" w:eastAsia="黑体"/>
          <w:b/>
          <w:color w:val="auto"/>
          <w:sz w:val="36"/>
          <w:lang w:eastAsia="zh-CN"/>
        </w:rPr>
        <w:t xml:space="preserve">JSZC-320812-HAJY-C2026-0004</w:t>
      </w:r>
      <w:r/>
    </w:p>
    <w:p>
      <w:pPr>
        <w:ind w:left="-359" w:firstLine="360"/>
        <w:rPr>
          <w:rFonts w:ascii="黑体" w:hAnsi="黑体" w:eastAsia="黑体"/>
          <w:b/>
          <w:color w:val="auto"/>
          <w:sz w:val="32"/>
        </w:rPr>
      </w:pPr>
      <w:r>
        <w:rPr>
          <w:rFonts w:ascii="黑体" w:hAnsi="黑体" w:eastAsia="黑体"/>
          <w:b/>
          <w:color w:val="auto"/>
          <w:sz w:val="32"/>
        </w:rPr>
      </w:r>
      <w:r/>
    </w:p>
    <w:p>
      <w:pPr>
        <w:rPr>
          <w:rFonts w:ascii="黑体" w:hAnsi="黑体" w:eastAsia="黑体"/>
          <w:b/>
          <w:color w:val="auto"/>
          <w:sz w:val="32"/>
        </w:rPr>
      </w:pPr>
      <w:r>
        <w:rPr>
          <w:rFonts w:ascii="黑体" w:hAnsi="黑体" w:eastAsia="黑体"/>
          <w:b/>
          <w:color w:val="auto"/>
          <w:sz w:val="32"/>
        </w:rPr>
      </w:r>
      <w:r/>
    </w:p>
    <w:p>
      <w:pPr>
        <w:rPr>
          <w:rFonts w:hint="eastAsia" w:ascii="黑体" w:hAnsi="黑体" w:eastAsia="黑体"/>
          <w:b/>
          <w:color w:val="auto"/>
          <w:sz w:val="32"/>
        </w:rPr>
      </w:pPr>
      <w:r>
        <w:rPr>
          <w:rFonts w:hint="eastAsia" w:ascii="黑体" w:hAnsi="黑体" w:eastAsia="黑体"/>
          <w:b/>
          <w:color w:val="auto"/>
          <w:sz w:val="32"/>
        </w:rPr>
      </w:r>
      <w:r/>
    </w:p>
    <w:p>
      <w:pPr>
        <w:rPr>
          <w:rFonts w:hint="eastAsia" w:ascii="黑体" w:hAnsi="黑体" w:eastAsia="黑体"/>
          <w:b/>
          <w:color w:val="auto"/>
          <w:sz w:val="32"/>
        </w:rPr>
      </w:pPr>
      <w:r>
        <w:rPr>
          <w:rFonts w:hint="eastAsia" w:ascii="黑体" w:hAnsi="黑体" w:eastAsia="黑体"/>
          <w:b/>
          <w:color w:val="auto"/>
          <w:sz w:val="32"/>
        </w:rPr>
      </w:r>
      <w:r/>
    </w:p>
    <w:p>
      <w:pPr>
        <w:jc w:val="center"/>
        <w:rPr>
          <w:rFonts w:hint="eastAsia" w:ascii="黑体" w:hAnsi="黑体" w:eastAsia="黑体"/>
          <w:b/>
          <w:color w:val="auto"/>
          <w:sz w:val="36"/>
          <w:szCs w:val="36"/>
          <w:u w:val="single"/>
          <w:lang w:eastAsia="zh-CN"/>
        </w:rPr>
      </w:pPr>
      <w:r>
        <w:rPr>
          <w:rFonts w:hint="eastAsia" w:ascii="黑体" w:hAnsi="黑体" w:eastAsia="黑体"/>
          <w:b/>
          <w:color w:val="auto"/>
          <w:sz w:val="36"/>
          <w:szCs w:val="36"/>
          <w:lang w:eastAsia="zh-CN"/>
        </w:rPr>
        <w:t xml:space="preserve">淮安江益工程项目管理咨询有限公司</w:t>
      </w:r>
      <w:r/>
    </w:p>
    <w:p>
      <w:pPr>
        <w:ind w:firstLine="2692"/>
        <w:tabs>
          <w:tab w:val="center" w:pos="5215" w:leader="none"/>
        </w:tabs>
        <w:rPr>
          <w:rFonts w:hint="eastAsia" w:ascii="黑体" w:hAnsi="黑体" w:eastAsia="黑体"/>
          <w:b/>
          <w:bCs/>
          <w:color w:val="auto"/>
          <w:sz w:val="36"/>
          <w:szCs w:val="36"/>
          <w:highlight w:val="none"/>
        </w:rPr>
      </w:pPr>
      <w:r>
        <w:rPr>
          <w:rFonts w:hint="eastAsia" w:ascii="黑体" w:hAnsi="黑体" w:eastAsia="黑体"/>
          <w:b/>
          <w:color w:val="auto"/>
          <w:sz w:val="36"/>
          <w:szCs w:val="36"/>
          <w:lang w:eastAsia="zh-CN"/>
        </w:rPr>
        <w:t xml:space="preserve">二〇二六</w:t>
      </w:r>
      <w:r>
        <w:rPr>
          <w:rFonts w:hint="eastAsia" w:ascii="黑体" w:hAnsi="黑体" w:eastAsia="黑体"/>
          <w:b/>
          <w:color w:val="auto"/>
          <w:sz w:val="36"/>
          <w:szCs w:val="36"/>
        </w:rPr>
        <w:t xml:space="preserve">年</w:t>
      </w:r>
      <w:r>
        <w:rPr>
          <w:rFonts w:hint="eastAsia" w:ascii="黑体" w:hAnsi="黑体" w:eastAsia="黑体"/>
          <w:b/>
          <w:color w:val="auto"/>
          <w:sz w:val="36"/>
          <w:szCs w:val="36"/>
          <w:lang w:val="en-US" w:eastAsia="zh-CN"/>
        </w:rPr>
        <w:t xml:space="preserve">三</w:t>
      </w:r>
      <w:r>
        <w:rPr>
          <w:rFonts w:hint="eastAsia" w:ascii="黑体" w:hAnsi="黑体" w:eastAsia="黑体"/>
          <w:b/>
          <w:color w:val="auto"/>
          <w:sz w:val="36"/>
          <w:szCs w:val="36"/>
        </w:rPr>
        <w:t xml:space="preserve">月</w:t>
      </w:r>
      <w:r>
        <w:rPr>
          <w:rFonts w:hint="eastAsia" w:ascii="黑体" w:hAnsi="黑体" w:eastAsia="黑体"/>
          <w:b/>
          <w:color w:val="auto"/>
          <w:sz w:val="36"/>
          <w:szCs w:val="36"/>
          <w:lang w:val="en-US" w:eastAsia="zh-CN"/>
        </w:rPr>
        <w:t xml:space="preserve">十</w:t>
      </w:r>
      <w:r>
        <w:rPr>
          <w:rFonts w:hint="eastAsia" w:ascii="黑体" w:hAnsi="黑体" w:eastAsia="黑体"/>
          <w:b/>
          <w:color w:val="auto"/>
          <w:sz w:val="36"/>
          <w:szCs w:val="36"/>
        </w:rPr>
        <w:t xml:space="preserve">日</w:t>
      </w:r>
      <w:r>
        <w:rPr>
          <w:rFonts w:ascii="黑体" w:hAnsi="黑体" w:eastAsia="黑体"/>
          <w:b/>
          <w:color w:val="auto"/>
          <w:sz w:val="36"/>
          <w:szCs w:val="36"/>
        </w:rPr>
        <w:tab/>
      </w:r>
      <w:r/>
    </w:p>
    <w:p>
      <w:pPr>
        <w:ind w:firstLine="2692"/>
        <w:tabs>
          <w:tab w:val="center" w:pos="5215" w:leader="none"/>
        </w:tabs>
        <w:rPr>
          <w:rFonts w:hint="eastAsia" w:ascii="黑体" w:hAnsi="黑体" w:eastAsia="黑体"/>
          <w:b/>
          <w:bCs/>
          <w:color w:val="auto"/>
          <w:sz w:val="36"/>
          <w:szCs w:val="36"/>
        </w:rPr>
      </w:pPr>
      <w:r>
        <w:rPr>
          <w:rFonts w:hint="eastAsia" w:ascii="黑体" w:hAnsi="黑体" w:eastAsia="黑体"/>
          <w:b/>
          <w:bCs/>
          <w:color w:val="auto"/>
          <w:sz w:val="36"/>
          <w:szCs w:val="36"/>
        </w:rPr>
      </w:r>
      <w:r/>
    </w:p>
    <w:p>
      <w:pPr>
        <w:tabs>
          <w:tab w:val="center" w:pos="5215" w:leader="none"/>
        </w:tabs>
        <w:rPr>
          <w:rFonts w:hint="eastAsia" w:ascii="黑体" w:hAnsi="黑体" w:eastAsia="黑体"/>
          <w:b/>
          <w:bCs/>
          <w:color w:val="auto"/>
          <w:sz w:val="36"/>
          <w:szCs w:val="36"/>
        </w:rPr>
      </w:pPr>
      <w:r>
        <w:rPr>
          <w:rFonts w:hint="eastAsia" w:ascii="黑体" w:hAnsi="黑体" w:eastAsia="黑体"/>
          <w:b/>
          <w:bCs/>
          <w:color w:val="auto"/>
          <w:sz w:val="36"/>
          <w:szCs w:val="36"/>
        </w:rPr>
      </w:r>
      <w:r/>
    </w:p>
    <w:p>
      <w:pPr>
        <w:ind w:firstLine="3054"/>
        <w:spacing w:line="520" w:lineRule="exact"/>
        <w:rPr>
          <w:rFonts w:hint="eastAsia" w:ascii="仿宋" w:hAnsi="仿宋" w:eastAsia="仿宋"/>
          <w:b/>
          <w:bCs/>
          <w:color w:val="auto"/>
          <w:sz w:val="36"/>
          <w:szCs w:val="36"/>
        </w:rPr>
      </w:pPr>
      <w:r>
        <w:rPr>
          <w:rFonts w:hint="eastAsia" w:ascii="仿宋" w:hAnsi="仿宋" w:eastAsia="仿宋"/>
          <w:b/>
          <w:bCs/>
          <w:color w:val="auto"/>
          <w:sz w:val="36"/>
          <w:szCs w:val="36"/>
        </w:rPr>
        <w:t xml:space="preserve">第一章   磋商邀请</w:t>
      </w:r>
      <w:r/>
    </w:p>
    <w:p>
      <w:pPr>
        <w:ind w:firstLine="548"/>
        <w:spacing w:line="520" w:lineRule="exact"/>
        <w:rPr>
          <w:rFonts w:ascii="仿宋" w:hAnsi="仿宋" w:eastAsia="仿宋"/>
          <w:color w:val="auto"/>
          <w:sz w:val="28"/>
        </w:rPr>
      </w:pPr>
      <w:r>
        <w:rPr>
          <w:rFonts w:hint="eastAsia" w:ascii="仿宋" w:hAnsi="仿宋" w:eastAsia="仿宋"/>
          <w:color w:val="auto"/>
          <w:sz w:val="28"/>
        </w:rPr>
        <w:t xml:space="preserve">受</w:t>
      </w:r>
      <w:r>
        <w:rPr>
          <w:rFonts w:hint="eastAsia" w:ascii="仿宋" w:hAnsi="仿宋" w:eastAsia="仿宋"/>
          <w:color w:val="auto"/>
          <w:sz w:val="28"/>
          <w:lang w:eastAsia="zh-CN"/>
        </w:rPr>
        <w:t xml:space="preserve">淮安市清江浦区住房和城乡建设局</w:t>
      </w:r>
      <w:r>
        <w:rPr>
          <w:rFonts w:hint="eastAsia" w:ascii="仿宋" w:hAnsi="仿宋" w:eastAsia="仿宋"/>
          <w:color w:val="auto"/>
          <w:sz w:val="28"/>
        </w:rPr>
        <w:t xml:space="preserve">的委托，</w:t>
      </w:r>
      <w:r>
        <w:rPr>
          <w:rFonts w:hint="eastAsia" w:ascii="仿宋" w:hAnsi="仿宋" w:eastAsia="仿宋"/>
          <w:color w:val="auto"/>
          <w:sz w:val="28"/>
          <w:lang w:eastAsia="zh-CN"/>
        </w:rPr>
        <w:t xml:space="preserve">淮安江益工程项目管理咨询有限公司</w:t>
      </w:r>
      <w:r>
        <w:rPr>
          <w:rFonts w:hint="eastAsia" w:ascii="仿宋" w:hAnsi="仿宋" w:eastAsia="仿宋"/>
          <w:color w:val="auto"/>
          <w:sz w:val="28"/>
        </w:rPr>
        <w:t xml:space="preserve">就</w:t>
      </w:r>
      <w:r>
        <w:rPr>
          <w:rFonts w:hint="eastAsia" w:ascii="仿宋" w:hAnsi="仿宋" w:eastAsia="仿宋"/>
          <w:color w:val="auto"/>
          <w:sz w:val="28"/>
          <w:lang w:eastAsia="zh-CN"/>
        </w:rPr>
        <w:t xml:space="preserve">清江浦区商务集聚区2026年度市政基础设施养护项目</w:t>
      </w:r>
      <w:r>
        <w:rPr>
          <w:rFonts w:hint="eastAsia" w:ascii="仿宋" w:hAnsi="仿宋" w:eastAsia="仿宋"/>
          <w:color w:val="auto"/>
          <w:sz w:val="28"/>
        </w:rPr>
        <w:t xml:space="preserve">进行竞争性磋商采购，现邀请符合条件的供应商参加竞争性磋商。</w:t>
      </w:r>
      <w:r/>
    </w:p>
    <w:p>
      <w:pPr>
        <w:ind w:left="1" w:firstLine="537"/>
        <w:spacing w:line="520" w:lineRule="exact"/>
        <w:rPr>
          <w:rFonts w:hint="eastAsia" w:ascii="仿宋" w:hAnsi="仿宋" w:eastAsia="仿宋"/>
          <w:color w:val="auto"/>
          <w:sz w:val="28"/>
          <w:szCs w:val="28"/>
        </w:rPr>
      </w:pPr>
      <w:r>
        <w:rPr>
          <w:rFonts w:hint="eastAsia" w:ascii="仿宋" w:hAnsi="仿宋" w:eastAsia="仿宋"/>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4575" cy="163195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6124575" cy="1631950"/>
                        </a:xfrm>
                        <a:prstGeom prst="rect">
                          <a:avLst/>
                        </a:prstGeom>
                        <a:solidFill>
                          <a:srgbClr val="FFFFFF"/>
                        </a:solidFill>
                        <a:ln>
                          <a:solidFill>
                            <a:srgbClr val="000000"/>
                          </a:solidFill>
                        </a:ln>
                      </wps:spPr>
                      <wps:txbx>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清江浦区商务集聚区2026年度市政基础设施养护项目</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24</w:t>
                            </w:r>
                            <w:r>
                              <w:rPr>
                                <w:rFonts w:hint="eastAsia" w:ascii="仿宋" w:hAnsi="仿宋" w:eastAsia="仿宋"/>
                                <w:sz w:val="28"/>
                                <w:szCs w:val="28"/>
                              </w:rPr>
                              <w:t xml:space="preserve">日09点30分（北京时间）前提交响应文件。</w:t>
                            </w:r>
                            <w:r/>
                          </w:p>
                          <w:p>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2.2pt;height:128.5pt;mso-wrap-distance-left:9.0pt;mso-wrap-distance-top:0.0pt;mso-wrap-distance-right:9.0pt;mso-wrap-distance-bottom:0.0pt;visibility:visible;" fillcolor="#FFFFFF" strokecolor="#000000">
                <v:textbox inset="0,0,0,0">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清江浦区商务集聚区2026年度市政基础设施养护项目</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24</w:t>
                      </w:r>
                      <w:r>
                        <w:rPr>
                          <w:rFonts w:hint="eastAsia" w:ascii="仿宋" w:hAnsi="仿宋" w:eastAsia="仿宋"/>
                          <w:sz w:val="28"/>
                          <w:szCs w:val="28"/>
                        </w:rPr>
                        <w:t xml:space="preserve">日09点30分（北京时间）前提交响应文件。</w:t>
                      </w:r>
                      <w:r/>
                    </w:p>
                    <w:p>
                      <w:r/>
                      <w:r/>
                    </w:p>
                    <w:p>
                      <w:r/>
                      <w:r/>
                    </w:p>
                  </w:txbxContent>
                </v:textbox>
              </v:shape>
            </w:pict>
          </mc:Fallback>
        </mc:AlternateContent>
      </w:r>
      <w:r/>
    </w:p>
    <w:p>
      <w:pPr>
        <w:ind w:firstLine="565"/>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565"/>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565"/>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一、项目基本情况</w:t>
      </w:r>
      <w:r/>
    </w:p>
    <w:p>
      <w:pPr>
        <w:ind w:firstLine="565"/>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rPr>
        <w:t xml:space="preserve">（一）项目编号: </w:t>
      </w:r>
      <w:r>
        <w:rPr>
          <w:rFonts w:hint="eastAsia" w:ascii="仿宋" w:hAnsi="仿宋" w:eastAsia="仿宋"/>
          <w:color w:val="auto"/>
          <w:sz w:val="28"/>
          <w:szCs w:val="28"/>
          <w:lang w:eastAsia="zh-CN"/>
        </w:rPr>
        <w:t xml:space="preserve">JSZC-320812-HAJY-C2026-0004</w:t>
      </w:r>
      <w:r/>
    </w:p>
    <w:p>
      <w:pPr>
        <w:ind w:firstLine="565"/>
        <w:spacing w:line="520" w:lineRule="exact"/>
        <w:rPr>
          <w:rFonts w:hint="eastAsia" w:ascii="仿宋" w:hAnsi="仿宋" w:eastAsia="仿宋"/>
          <w:bCs/>
          <w:color w:val="auto"/>
          <w:sz w:val="28"/>
          <w:szCs w:val="28"/>
        </w:rPr>
      </w:pPr>
      <w:r>
        <w:rPr>
          <w:rFonts w:hint="eastAsia" w:ascii="仿宋" w:hAnsi="仿宋" w:eastAsia="仿宋"/>
          <w:color w:val="auto"/>
          <w:sz w:val="28"/>
          <w:szCs w:val="28"/>
        </w:rPr>
        <w:t xml:space="preserve">（二）项目名称: </w:t>
      </w:r>
      <w:r>
        <w:rPr>
          <w:rFonts w:hint="eastAsia" w:ascii="仿宋" w:hAnsi="仿宋" w:eastAsia="仿宋"/>
          <w:color w:val="auto"/>
          <w:sz w:val="28"/>
          <w:szCs w:val="28"/>
          <w:lang w:eastAsia="zh-CN"/>
        </w:rPr>
        <w:t xml:space="preserve">清江浦区商务集聚区2026年度市政基础设施养护项目</w:t>
      </w:r>
      <w:r>
        <w:rPr>
          <w:rFonts w:hint="eastAsia" w:ascii="仿宋" w:hAnsi="仿宋" w:eastAsia="仿宋"/>
          <w:bCs/>
          <w:color w:val="auto"/>
          <w:sz w:val="28"/>
          <w:szCs w:val="28"/>
        </w:rPr>
        <w:t xml:space="preserve"> </w:t>
      </w:r>
      <w:r/>
    </w:p>
    <w:p>
      <w:pPr>
        <w:ind w:firstLine="565"/>
        <w:spacing w:line="520" w:lineRule="exact"/>
        <w:rPr>
          <w:rFonts w:ascii="仿宋" w:hAnsi="仿宋" w:eastAsia="仿宋"/>
          <w:color w:val="auto"/>
          <w:sz w:val="28"/>
          <w:szCs w:val="28"/>
        </w:rPr>
      </w:pPr>
      <w:r>
        <w:rPr>
          <w:rFonts w:hint="eastAsia" w:ascii="仿宋" w:hAnsi="仿宋" w:eastAsia="仿宋"/>
          <w:bCs/>
          <w:color w:val="auto"/>
          <w:sz w:val="28"/>
          <w:szCs w:val="28"/>
        </w:rPr>
        <w:t xml:space="preserve">（三）采购方式:竞争性磋商</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（四）预算金额:</w:t>
      </w:r>
      <w:r>
        <w:rPr>
          <w:rFonts w:hint="eastAsia" w:ascii="仿宋" w:hAnsi="仿宋" w:eastAsia="仿宋"/>
          <w:color w:val="auto"/>
          <w:sz w:val="28"/>
          <w:szCs w:val="28"/>
          <w:u w:val="single"/>
          <w:lang w:val="en-US" w:eastAsia="zh-CN"/>
        </w:rPr>
        <w:t xml:space="preserve">131</w:t>
      </w:r>
      <w:r>
        <w:rPr>
          <w:rFonts w:hint="eastAsia" w:ascii="仿宋" w:hAnsi="仿宋" w:eastAsia="仿宋"/>
          <w:color w:val="auto"/>
          <w:sz w:val="28"/>
          <w:szCs w:val="28"/>
        </w:rPr>
        <w:t xml:space="preserve">万元</w:t>
      </w:r>
      <w:r/>
    </w:p>
    <w:p>
      <w:pPr>
        <w:ind w:firstLine="565"/>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rPr>
        <w:t xml:space="preserve">（五）最高限价:</w:t>
      </w:r>
      <w:r>
        <w:rPr>
          <w:rFonts w:hint="eastAsia" w:ascii="仿宋" w:hAnsi="仿宋" w:eastAsia="仿宋"/>
          <w:b/>
          <w:bCs/>
          <w:color w:val="auto"/>
          <w:sz w:val="28"/>
          <w:szCs w:val="28"/>
          <w:u w:val="single"/>
          <w:lang w:val="en-US" w:eastAsia="zh-CN"/>
        </w:rPr>
        <w:t xml:space="preserve">总价最高限价131万元，报价超过限价的作无效响应文件处理。</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（六）采购需求:</w:t>
      </w:r>
      <w:r>
        <w:rPr>
          <w:rFonts w:hint="eastAsia" w:ascii="仿宋" w:hAnsi="仿宋" w:eastAsia="仿宋"/>
          <w:color w:val="auto"/>
          <w:sz w:val="28"/>
          <w:szCs w:val="28"/>
          <w:lang w:eastAsia="zh-CN"/>
        </w:rPr>
        <w:t xml:space="preserve">清江浦区商务集聚区2026年度市政基础设施养护项目</w:t>
      </w:r>
      <w:r>
        <w:rPr>
          <w:rFonts w:hint="eastAsia" w:ascii="仿宋" w:hAnsi="仿宋" w:eastAsia="仿宋"/>
          <w:color w:val="auto"/>
          <w:sz w:val="28"/>
          <w:szCs w:val="28"/>
        </w:rPr>
        <w:t xml:space="preserve">，详见磋商文件第五章项目采购需求。</w:t>
      </w:r>
      <w:r/>
    </w:p>
    <w:p>
      <w:pPr>
        <w:ind w:firstLine="565"/>
        <w:spacing w:line="500" w:lineRule="exact"/>
        <w:rPr>
          <w:rFonts w:ascii="仿宋" w:hAnsi="仿宋" w:eastAsia="仿宋"/>
          <w:color w:val="auto"/>
          <w:sz w:val="28"/>
          <w:szCs w:val="28"/>
        </w:rPr>
      </w:pPr>
      <w:r>
        <w:rPr>
          <w:rFonts w:hint="eastAsia" w:ascii="仿宋" w:hAnsi="仿宋" w:eastAsia="仿宋"/>
          <w:color w:val="auto"/>
          <w:sz w:val="28"/>
          <w:szCs w:val="28"/>
        </w:rPr>
        <w:t xml:space="preserve">（七）合同履行期限</w:t>
      </w:r>
      <w:r>
        <w:rPr>
          <w:rFonts w:hint="eastAsia" w:ascii="仿宋" w:hAnsi="仿宋" w:eastAsia="仿宋"/>
          <w:color w:val="auto"/>
          <w:sz w:val="28"/>
          <w:szCs w:val="28"/>
          <w:u w:val="none"/>
        </w:rPr>
        <w:t xml:space="preserve">:</w:t>
      </w:r>
      <w:r>
        <w:rPr>
          <w:rFonts w:hint="eastAsia" w:ascii="仿宋" w:hAnsi="仿宋" w:eastAsia="仿宋"/>
          <w:color w:val="auto"/>
          <w:sz w:val="28"/>
          <w:szCs w:val="28"/>
          <w:u w:val="none"/>
          <w:lang w:val="en-US" w:eastAsia="zh-CN"/>
        </w:rPr>
        <w:t xml:space="preserve">1年（自进场实施之日起）</w:t>
      </w:r>
      <w:r>
        <w:rPr>
          <w:rFonts w:hint="eastAsia" w:ascii="仿宋" w:hAnsi="仿宋" w:eastAsia="仿宋"/>
          <w:color w:val="auto"/>
          <w:sz w:val="28"/>
          <w:szCs w:val="28"/>
          <w:u w:val="none"/>
        </w:rPr>
        <w:t xml:space="preserve">。</w:t>
      </w:r>
      <w:r/>
    </w:p>
    <w:p>
      <w:pPr>
        <w:ind w:firstLine="565"/>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（八）本项目（□是</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否）接受联合体竞争性磋商。</w:t>
      </w:r>
      <w:r/>
    </w:p>
    <w:p>
      <w:pPr>
        <w:ind w:firstLine="565"/>
        <w:spacing w:line="520" w:lineRule="exact"/>
        <w:rPr>
          <w:rFonts w:ascii="仿宋" w:hAnsi="仿宋" w:eastAsia="仿宋"/>
          <w:color w:val="auto"/>
          <w:sz w:val="28"/>
          <w:szCs w:val="28"/>
          <w:u w:val="single"/>
        </w:rPr>
      </w:pPr>
      <w:r>
        <w:rPr>
          <w:rFonts w:hint="eastAsia" w:ascii="仿宋" w:hAnsi="仿宋" w:eastAsia="仿宋"/>
          <w:color w:val="auto"/>
          <w:sz w:val="28"/>
          <w:szCs w:val="28"/>
        </w:rPr>
        <w:t xml:space="preserve">（九）本项目采购标的对应的中小企业划分标准所属行业为</w:t>
      </w:r>
      <w:r>
        <w:rPr>
          <w:rFonts w:hint="eastAsia" w:ascii="仿宋" w:hAnsi="仿宋" w:eastAsia="仿宋"/>
          <w:color w:val="auto"/>
          <w:sz w:val="28"/>
          <w:szCs w:val="28"/>
          <w:u w:val="single"/>
        </w:rPr>
        <w:t xml:space="preserve">其他未列明行业</w:t>
      </w:r>
      <w:r>
        <w:rPr>
          <w:rFonts w:hint="eastAsia" w:ascii="仿宋" w:hAnsi="仿宋" w:eastAsia="仿宋"/>
          <w:color w:val="auto"/>
          <w:sz w:val="28"/>
          <w:szCs w:val="28"/>
        </w:rPr>
        <w:t xml:space="preserve">。</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二、申请人的资格要求:</w:t>
      </w:r>
      <w:r/>
    </w:p>
    <w:p>
      <w:pPr>
        <w:ind w:firstLine="560"/>
        <w:spacing w:line="520" w:lineRule="exact"/>
        <w:rPr>
          <w:rFonts w:ascii="仿宋" w:hAnsi="仿宋" w:eastAsia="仿宋"/>
          <w:b/>
          <w:color w:val="auto"/>
          <w:sz w:val="28"/>
          <w:szCs w:val="28"/>
        </w:rPr>
      </w:pPr>
      <w:r>
        <w:rPr>
          <w:rFonts w:hint="eastAsia" w:ascii="仿宋" w:hAnsi="仿宋" w:eastAsia="仿宋"/>
          <w:color w:val="auto"/>
          <w:sz w:val="28"/>
          <w:szCs w:val="28"/>
        </w:rPr>
        <w:t xml:space="preserve">（一）符合《中华人民共和国政府采购法》第二十二条规定；</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（二）落实政府采购政策需满足的资格要求:</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本项目</w:t>
      </w:r>
      <w:r>
        <w:rPr>
          <w:rFonts w:hint="eastAsia" w:ascii="仿宋" w:hAnsi="仿宋" w:eastAsia="仿宋"/>
          <w:color w:val="auto"/>
          <w:sz w:val="28"/>
          <w:szCs w:val="28"/>
        </w:rPr>
        <w:t xml:space="preserve">按照</w:t>
      </w:r>
      <w:r>
        <w:rPr>
          <w:rFonts w:hint="eastAsia" w:ascii="仿宋" w:hAnsi="仿宋" w:eastAsia="仿宋"/>
          <w:color w:val="auto"/>
          <w:sz w:val="28"/>
          <w:szCs w:val="28"/>
          <w:lang w:val="zh-CN"/>
        </w:rPr>
        <w:t xml:space="preserve">以下第</w:t>
      </w:r>
      <w:r>
        <w:rPr>
          <w:rFonts w:hint="eastAsia" w:ascii="仿宋" w:hAnsi="仿宋" w:eastAsia="仿宋"/>
          <w:color w:val="auto"/>
          <w:sz w:val="28"/>
          <w:szCs w:val="28"/>
          <w:u w:val="single"/>
        </w:rPr>
        <w:t xml:space="preserve"> </w:t>
      </w:r>
      <w:r>
        <w:rPr>
          <w:rFonts w:hint="eastAsia" w:ascii="仿宋" w:hAnsi="仿宋" w:eastAsia="仿宋"/>
          <w:color w:val="auto"/>
          <w:sz w:val="28"/>
          <w:szCs w:val="28"/>
          <w:u w:val="single"/>
          <w:lang w:val="en-US" w:eastAsia="zh-CN"/>
        </w:rPr>
        <w:t xml:space="preserve">1</w:t>
      </w:r>
      <w:r>
        <w:rPr>
          <w:rFonts w:hint="eastAsia" w:ascii="仿宋" w:hAnsi="仿宋" w:eastAsia="仿宋"/>
          <w:color w:val="auto"/>
          <w:sz w:val="28"/>
          <w:szCs w:val="28"/>
          <w:u w:val="single"/>
        </w:rPr>
        <w:t xml:space="preserve"> </w:t>
      </w:r>
      <w:r>
        <w:rPr>
          <w:rFonts w:hint="eastAsia" w:ascii="仿宋" w:hAnsi="仿宋" w:eastAsia="仿宋"/>
          <w:color w:val="auto"/>
          <w:sz w:val="28"/>
          <w:szCs w:val="28"/>
          <w:lang w:val="zh-CN"/>
        </w:rPr>
        <w:t xml:space="preserve">种方式落实政府采购促进中小企业发展的要求：</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zh-CN"/>
        </w:rPr>
        <w:t xml:space="preserve">1、</w:t>
      </w:r>
      <w:r>
        <w:rPr>
          <w:rFonts w:ascii="仿宋" w:hAnsi="仿宋" w:eastAsia="仿宋"/>
          <w:color w:val="auto"/>
          <w:sz w:val="28"/>
          <w:szCs w:val="28"/>
        </w:rPr>
        <w:t xml:space="preserve">本项目为专门面向中小企业采购的项目</w:t>
      </w:r>
      <w:r>
        <w:rPr>
          <w:rFonts w:hint="eastAsia" w:ascii="仿宋" w:hAnsi="仿宋" w:eastAsia="仿宋"/>
          <w:color w:val="auto"/>
          <w:sz w:val="28"/>
          <w:szCs w:val="28"/>
        </w:rPr>
        <w:t xml:space="preserve">。</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rPr>
        <w:t xml:space="preserve">2、</w:t>
      </w:r>
      <w:r>
        <w:rPr>
          <w:rFonts w:hint="eastAsia" w:ascii="仿宋" w:hAnsi="仿宋" w:eastAsia="仿宋"/>
          <w:color w:val="auto"/>
          <w:sz w:val="28"/>
          <w:szCs w:val="28"/>
          <w:lang w:val="zh-CN"/>
        </w:rPr>
        <w:t xml:space="preserve">本项目通过以下第（）种方式预留部分采购份额</w:t>
      </w:r>
      <w:r>
        <w:rPr>
          <w:rFonts w:hint="eastAsia" w:ascii="仿宋" w:hAnsi="仿宋" w:eastAsia="仿宋"/>
          <w:color w:val="auto"/>
          <w:sz w:val="28"/>
          <w:szCs w:val="28"/>
        </w:rPr>
        <w:t xml:space="preserve">采购</w:t>
      </w:r>
      <w:r>
        <w:rPr>
          <w:rFonts w:hint="eastAsia" w:ascii="仿宋" w:hAnsi="仿宋" w:eastAsia="仿宋"/>
          <w:color w:val="auto"/>
          <w:sz w:val="28"/>
          <w:szCs w:val="28"/>
          <w:lang w:val="zh-CN"/>
        </w:rPr>
        <w:t xml:space="preserve">中小企业</w:t>
      </w:r>
      <w:r>
        <w:rPr>
          <w:rFonts w:hint="eastAsia" w:ascii="仿宋" w:hAnsi="仿宋" w:eastAsia="仿宋"/>
          <w:color w:val="auto"/>
          <w:sz w:val="28"/>
          <w:szCs w:val="28"/>
        </w:rPr>
        <w:t xml:space="preserve">服务</w:t>
      </w:r>
      <w:r>
        <w:rPr>
          <w:rFonts w:hint="eastAsia" w:ascii="仿宋" w:hAnsi="仿宋" w:eastAsia="仿宋"/>
          <w:color w:val="auto"/>
          <w:sz w:val="28"/>
          <w:szCs w:val="28"/>
          <w:lang w:val="zh-CN"/>
        </w:rPr>
        <w:t xml:space="preserve">：</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（1）本项目要求供应商以联合体形式参加，中小企业合同金额应当达到的比例为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，其中小微企业所占比例应为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（2）本项目要求供应商进行合同分包，中小企业合同金额应当达到的比例为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，其中小微企业所占比例应为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3、本项目为非预留份额的采购项目，</w:t>
      </w:r>
      <w:r>
        <w:rPr>
          <w:rFonts w:hint="eastAsia" w:ascii="仿宋" w:hAnsi="仿宋" w:eastAsia="仿宋"/>
          <w:color w:val="auto"/>
          <w:sz w:val="28"/>
          <w:szCs w:val="28"/>
        </w:rPr>
        <w:t xml:space="preserve">对小微企业报价给予扣除，用扣除后的价格参加评审，具体详见第二章“供应商须知”第3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.1项</w:t>
      </w:r>
      <w:r>
        <w:rPr>
          <w:rFonts w:hint="eastAsia" w:ascii="仿宋" w:hAnsi="仿宋" w:eastAsia="仿宋"/>
          <w:color w:val="auto"/>
          <w:sz w:val="28"/>
          <w:szCs w:val="28"/>
          <w:lang w:val="zh-CN"/>
        </w:rPr>
        <w:t xml:space="preserve">。</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rPr>
        <w:t xml:space="preserve">注:</w:t>
      </w:r>
      <w:r>
        <w:rPr>
          <w:rFonts w:hint="eastAsia" w:ascii="仿宋" w:hAnsi="仿宋" w:eastAsia="仿宋"/>
          <w:color w:val="auto"/>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（三）</w:t>
      </w:r>
      <w:r>
        <w:rPr>
          <w:rFonts w:hint="eastAsia" w:ascii="仿宋" w:hAnsi="仿宋" w:eastAsia="仿宋"/>
          <w:color w:val="auto"/>
          <w:sz w:val="28"/>
          <w:szCs w:val="28"/>
        </w:rPr>
        <w:t xml:space="preserve">法人或者其他组织的营业执照、税务登记证或三证合一证等证明文件（</w:t>
      </w:r>
      <w:r>
        <w:rPr>
          <w:rFonts w:hint="eastAsia" w:ascii="仿宋" w:hAnsi="仿宋" w:eastAsia="仿宋"/>
          <w:color w:val="auto"/>
          <w:sz w:val="28"/>
          <w:szCs w:val="28"/>
          <w:lang w:val="en-US" w:eastAsia="zh-CN"/>
        </w:rPr>
        <w:t xml:space="preserve">扫描</w:t>
      </w:r>
      <w:r>
        <w:rPr>
          <w:rFonts w:hint="eastAsia" w:ascii="仿宋" w:hAnsi="仿宋" w:eastAsia="仿宋"/>
          <w:color w:val="auto"/>
          <w:sz w:val="28"/>
          <w:szCs w:val="28"/>
        </w:rPr>
        <w:t xml:space="preserve">件加盖CA电子签章）。</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四</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受托人必须是</w:t>
      </w:r>
      <w:r>
        <w:rPr>
          <w:rFonts w:hint="eastAsia" w:ascii="仿宋" w:hAnsi="仿宋" w:eastAsia="仿宋"/>
          <w:color w:val="auto"/>
          <w:sz w:val="28"/>
          <w:szCs w:val="28"/>
          <w:lang w:val="en-US" w:eastAsia="zh-CN"/>
        </w:rPr>
        <w:t xml:space="preserve">供应商</w:t>
      </w:r>
      <w:r>
        <w:rPr>
          <w:rFonts w:hint="eastAsia" w:ascii="仿宋" w:hAnsi="仿宋" w:eastAsia="仿宋"/>
          <w:color w:val="auto"/>
          <w:sz w:val="28"/>
          <w:szCs w:val="28"/>
        </w:rPr>
        <w:t xml:space="preserve">的正式员工，提供</w:t>
      </w:r>
      <w:r>
        <w:rPr>
          <w:rFonts w:hint="eastAsia" w:ascii="仿宋" w:hAnsi="仿宋" w:eastAsia="仿宋"/>
          <w:color w:val="auto"/>
          <w:sz w:val="28"/>
          <w:szCs w:val="28"/>
          <w:lang w:val="en-US" w:eastAsia="zh-CN"/>
        </w:rPr>
        <w:t xml:space="preserve">供应商</w:t>
      </w:r>
      <w:r>
        <w:rPr>
          <w:rFonts w:hint="eastAsia" w:ascii="仿宋" w:hAnsi="仿宋" w:eastAsia="仿宋"/>
          <w:color w:val="auto"/>
          <w:sz w:val="28"/>
          <w:szCs w:val="28"/>
        </w:rPr>
        <w:t xml:space="preserve">为其缴纳由人社部门出具的</w:t>
      </w:r>
      <w:r>
        <w:rPr>
          <w:rFonts w:hint="default" w:ascii="仿宋" w:hAnsi="仿宋" w:eastAsia="仿宋"/>
          <w:color w:val="auto"/>
          <w:sz w:val="28"/>
          <w:szCs w:val="28"/>
        </w:rPr>
        <w:t xml:space="preserve">2025</w:t>
      </w:r>
      <w:r>
        <w:rPr>
          <w:rFonts w:hint="eastAsia" w:ascii="仿宋" w:hAnsi="仿宋" w:eastAsia="仿宋"/>
          <w:color w:val="auto"/>
          <w:sz w:val="28"/>
          <w:szCs w:val="28"/>
        </w:rPr>
        <w:t xml:space="preserve">年</w:t>
      </w:r>
      <w:r>
        <w:rPr>
          <w:rFonts w:hint="eastAsia" w:ascii="仿宋" w:hAnsi="仿宋" w:eastAsia="仿宋"/>
          <w:color w:val="auto"/>
          <w:sz w:val="28"/>
          <w:szCs w:val="28"/>
          <w:lang w:val="en-US" w:eastAsia="zh-CN"/>
        </w:rPr>
        <w:t xml:space="preserve">12</w:t>
      </w:r>
      <w:r>
        <w:rPr>
          <w:rFonts w:hint="eastAsia" w:ascii="仿宋" w:hAnsi="仿宋" w:eastAsia="仿宋"/>
          <w:color w:val="auto"/>
          <w:sz w:val="28"/>
          <w:szCs w:val="28"/>
        </w:rPr>
        <w:t xml:space="preserve">月以来任意</w:t>
      </w:r>
      <w:r>
        <w:rPr>
          <w:rFonts w:hint="default" w:ascii="仿宋" w:hAnsi="仿宋" w:eastAsia="仿宋"/>
          <w:color w:val="auto"/>
          <w:sz w:val="28"/>
          <w:szCs w:val="28"/>
        </w:rPr>
        <w:t xml:space="preserve">1</w:t>
      </w:r>
      <w:r>
        <w:rPr>
          <w:rFonts w:hint="eastAsia" w:ascii="仿宋" w:hAnsi="仿宋" w:eastAsia="仿宋"/>
          <w:color w:val="auto"/>
          <w:sz w:val="28"/>
          <w:szCs w:val="28"/>
        </w:rPr>
        <w:t xml:space="preserve">个月及以上社保证明（</w:t>
      </w:r>
      <w:r>
        <w:rPr>
          <w:rFonts w:hint="eastAsia" w:ascii="仿宋" w:hAnsi="仿宋" w:eastAsia="仿宋"/>
          <w:color w:val="auto"/>
          <w:sz w:val="28"/>
          <w:szCs w:val="28"/>
          <w:lang w:val="en-US" w:eastAsia="zh-CN"/>
        </w:rPr>
        <w:t xml:space="preserve">扫描</w:t>
      </w:r>
      <w:r>
        <w:rPr>
          <w:rFonts w:hint="eastAsia" w:ascii="仿宋" w:hAnsi="仿宋" w:eastAsia="仿宋"/>
          <w:color w:val="auto"/>
          <w:sz w:val="28"/>
          <w:szCs w:val="28"/>
        </w:rPr>
        <w:t xml:space="preserve">件加盖CA电子签章）。</w:t>
      </w:r>
      <w:r/>
    </w:p>
    <w:p>
      <w:pPr>
        <w:ind w:firstLine="560"/>
        <w:spacing w:line="520" w:lineRule="exact"/>
        <w:rPr>
          <w:rFonts w:hint="eastAsia" w:ascii="仿宋" w:hAnsi="仿宋" w:eastAsia="仿宋"/>
          <w:color w:val="auto"/>
          <w:sz w:val="28"/>
          <w:szCs w:val="28"/>
          <w:lang w:val="zh-CN" w:eastAsia="zh-CN"/>
        </w:rPr>
      </w:pPr>
      <w:r>
        <w:rPr>
          <w:rFonts w:hint="eastAsia" w:ascii="仿宋" w:hAnsi="仿宋" w:eastAsia="仿宋"/>
          <w:color w:val="auto"/>
          <w:sz w:val="28"/>
          <w:szCs w:val="28"/>
        </w:rPr>
        <w:t xml:space="preserve">（</w:t>
      </w:r>
      <w:r>
        <w:rPr>
          <w:rFonts w:hint="eastAsia" w:ascii="仿宋" w:hAnsi="仿宋" w:eastAsia="仿宋"/>
          <w:color w:val="auto"/>
          <w:sz w:val="28"/>
          <w:szCs w:val="28"/>
          <w:lang w:val="en-US" w:eastAsia="zh-CN"/>
        </w:rPr>
        <w:t xml:space="preserve">五</w:t>
      </w:r>
      <w:r>
        <w:rPr>
          <w:rFonts w:hint="eastAsia" w:ascii="仿宋" w:hAnsi="仿宋" w:eastAsia="仿宋"/>
          <w:color w:val="auto"/>
          <w:sz w:val="28"/>
          <w:szCs w:val="28"/>
        </w:rPr>
        <w:t xml:space="preserve">）本项目的特定资格要求:</w:t>
      </w:r>
      <w:r>
        <w:rPr>
          <w:rFonts w:hint="eastAsia" w:ascii="仿宋" w:hAnsi="仿宋" w:eastAsia="仿宋"/>
          <w:color w:val="auto"/>
          <w:sz w:val="28"/>
          <w:szCs w:val="28"/>
          <w:lang w:eastAsia="zh-CN"/>
        </w:rPr>
        <w:t xml:space="preserve">无。</w:t>
      </w:r>
      <w:r/>
    </w:p>
    <w:p>
      <w:pPr>
        <w:ind w:firstLine="560"/>
        <w:spacing w:line="520" w:lineRule="exact"/>
        <w:rPr>
          <w:rFonts w:ascii="仿宋" w:hAnsi="仿宋" w:eastAsia="仿宋"/>
          <w:color w:val="auto"/>
          <w:sz w:val="28"/>
          <w:szCs w:val="28"/>
        </w:rPr>
      </w:pPr>
      <w:r>
        <w:rPr>
          <w:rFonts w:hint="eastAsia" w:ascii="仿宋" w:hAnsi="仿宋" w:eastAsia="仿宋" w:cs="宋体"/>
          <w:color w:val="auto"/>
          <w:sz w:val="28"/>
          <w:szCs w:val="28"/>
        </w:rPr>
        <w:t xml:space="preserve">（</w:t>
      </w:r>
      <w:r>
        <w:rPr>
          <w:rFonts w:hint="eastAsia" w:ascii="仿宋" w:hAnsi="仿宋" w:eastAsia="仿宋" w:cs="宋体"/>
          <w:color w:val="auto"/>
          <w:sz w:val="28"/>
          <w:szCs w:val="28"/>
          <w:lang w:val="en-US" w:eastAsia="zh-CN"/>
        </w:rPr>
        <w:t xml:space="preserve">六</w:t>
      </w:r>
      <w:r>
        <w:rPr>
          <w:rFonts w:hint="eastAsia" w:ascii="仿宋" w:hAnsi="仿宋" w:eastAsia="仿宋" w:cs="宋体"/>
          <w:color w:val="auto"/>
          <w:sz w:val="28"/>
          <w:szCs w:val="28"/>
        </w:rPr>
        <w:t xml:space="preserve">）拒绝下述条件的供应商参加本次采购活动:</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1、供应商</w:t>
      </w:r>
      <w:r>
        <w:rPr>
          <w:rFonts w:ascii="仿宋" w:hAnsi="仿宋" w:eastAsia="仿宋"/>
          <w:color w:val="auto"/>
          <w:sz w:val="28"/>
          <w:szCs w:val="28"/>
        </w:rPr>
        <w:t xml:space="preserve">单位负责人为同一人或者存在直接控股、管理关系的不同供应商，不得</w:t>
      </w:r>
      <w:r>
        <w:rPr>
          <w:rFonts w:hint="eastAsia" w:ascii="仿宋" w:hAnsi="仿宋" w:eastAsia="仿宋"/>
          <w:color w:val="auto"/>
          <w:sz w:val="28"/>
          <w:szCs w:val="28"/>
        </w:rPr>
        <w:t xml:space="preserve">同时</w:t>
      </w:r>
      <w:r>
        <w:rPr>
          <w:rFonts w:ascii="仿宋" w:hAnsi="仿宋" w:eastAsia="仿宋"/>
          <w:color w:val="auto"/>
          <w:sz w:val="28"/>
          <w:szCs w:val="28"/>
        </w:rPr>
        <w:t xml:space="preserve">参加同一合同项下的政府采购活动。</w:t>
      </w:r>
      <w:r/>
    </w:p>
    <w:p>
      <w:pPr>
        <w:ind w:firstLine="560"/>
        <w:spacing w:line="520" w:lineRule="exact"/>
        <w:rPr>
          <w:rFonts w:ascii="仿宋" w:hAnsi="仿宋" w:eastAsia="仿宋"/>
          <w:b/>
          <w:i/>
          <w:color w:val="auto"/>
          <w:sz w:val="28"/>
          <w:szCs w:val="28"/>
        </w:rPr>
      </w:pPr>
      <w:r>
        <w:rPr>
          <w:rFonts w:hint="eastAsia" w:ascii="仿宋" w:hAnsi="仿宋" w:eastAsia="仿宋"/>
          <w:color w:val="auto"/>
          <w:sz w:val="28"/>
          <w:szCs w:val="28"/>
        </w:rPr>
        <w:t xml:space="preserve">2、凡</w:t>
      </w:r>
      <w:r>
        <w:rPr>
          <w:rFonts w:ascii="仿宋" w:hAnsi="仿宋" w:eastAsia="仿宋"/>
          <w:color w:val="auto"/>
          <w:sz w:val="28"/>
          <w:szCs w:val="28"/>
        </w:rPr>
        <w:t xml:space="preserve">为采购项目提供整体设计、规范编制或者项目管理、监理、检测等服务的供应商，不得再参加</w:t>
      </w:r>
      <w:r>
        <w:rPr>
          <w:rFonts w:hint="eastAsia" w:ascii="仿宋" w:hAnsi="仿宋" w:eastAsia="仿宋"/>
          <w:color w:val="auto"/>
          <w:sz w:val="28"/>
          <w:szCs w:val="28"/>
        </w:rPr>
        <w:t xml:space="preserve">本</w:t>
      </w:r>
      <w:r>
        <w:rPr>
          <w:rFonts w:ascii="仿宋" w:hAnsi="仿宋" w:eastAsia="仿宋"/>
          <w:color w:val="auto"/>
          <w:sz w:val="28"/>
          <w:szCs w:val="28"/>
        </w:rPr>
        <w:t xml:space="preserve">项目的采购活动。</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3、供应商被“信用中国”网站、“中国政府采购网”列入失信被执行人、</w:t>
      </w:r>
      <w:r>
        <w:rPr>
          <w:rFonts w:hint="eastAsia" w:ascii="仿宋" w:hAnsi="仿宋" w:eastAsia="仿宋"/>
          <w:color w:val="auto"/>
          <w:sz w:val="28"/>
          <w:szCs w:val="28"/>
          <w:lang w:eastAsia="zh-CN"/>
        </w:rPr>
        <w:t xml:space="preserve">重大税收违法失信主体名单</w:t>
      </w:r>
      <w:r>
        <w:rPr>
          <w:rFonts w:hint="eastAsia" w:ascii="仿宋" w:hAnsi="仿宋" w:eastAsia="仿宋"/>
          <w:color w:val="auto"/>
          <w:sz w:val="28"/>
          <w:szCs w:val="28"/>
        </w:rPr>
        <w:t xml:space="preserve">、政府采购严重违法失信行为记录名单。</w:t>
      </w:r>
      <w:r/>
    </w:p>
    <w:p>
      <w:pPr>
        <w:ind w:firstLine="565"/>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三、获取磋商文件</w:t>
      </w:r>
      <w:r/>
    </w:p>
    <w:p>
      <w:pPr>
        <w:ind w:firstLine="560"/>
        <w:spacing w:line="520" w:lineRule="exact"/>
        <w:rPr>
          <w:rFonts w:hint="eastAsia" w:ascii="仿宋" w:hAnsi="仿宋" w:eastAsia="仿宋"/>
          <w:color w:val="auto"/>
          <w:sz w:val="28"/>
          <w:szCs w:val="28"/>
          <w:highlight w:val="yellow"/>
        </w:rPr>
      </w:pPr>
      <w:r>
        <w:rPr>
          <w:rFonts w:hint="eastAsia" w:ascii="仿宋" w:hAnsi="仿宋" w:eastAsia="仿宋"/>
          <w:color w:val="auto"/>
          <w:sz w:val="28"/>
          <w:szCs w:val="28"/>
        </w:rPr>
        <w:t xml:space="preserve">1、时间:自磋商公告发布之日起五个工作日。</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2、方式：在“淮安市政府采购网”自行免费下载磋商文件。</w:t>
      </w:r>
      <w:r/>
    </w:p>
    <w:p>
      <w:pPr>
        <w:ind w:firstLine="565"/>
        <w:spacing w:line="500" w:lineRule="exact"/>
        <w:rPr>
          <w:rFonts w:ascii="仿宋" w:hAnsi="仿宋" w:eastAsia="仿宋"/>
          <w:color w:val="auto"/>
          <w:sz w:val="28"/>
          <w:szCs w:val="28"/>
        </w:rPr>
      </w:pPr>
      <w:r>
        <w:rPr>
          <w:rFonts w:hint="eastAsia" w:ascii="仿宋" w:hAnsi="仿宋" w:eastAsia="仿宋"/>
          <w:color w:val="auto"/>
          <w:sz w:val="28"/>
          <w:szCs w:val="28"/>
        </w:rPr>
        <w:t xml:space="preserve">四、</w:t>
      </w:r>
      <w:r>
        <w:rPr>
          <w:rFonts w:hint="eastAsia" w:ascii="仿宋" w:hAnsi="仿宋" w:eastAsia="仿宋"/>
          <w:color w:val="auto"/>
          <w:sz w:val="28"/>
          <w:szCs w:val="28"/>
        </w:rPr>
        <w:t xml:space="preserve">提交响应文件截止时间、磋商时间和地点</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（一）电子响应文件提交截止时间及磋商时间:</w:t>
      </w:r>
      <w:r>
        <w:rPr>
          <w:rFonts w:hint="eastAsia" w:ascii="仿宋" w:hAnsi="仿宋" w:eastAsia="仿宋"/>
          <w:color w:val="auto"/>
          <w:sz w:val="28"/>
          <w:szCs w:val="28"/>
        </w:rPr>
        <w:t xml:space="preserve">202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年</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月</w:t>
      </w:r>
      <w:r>
        <w:rPr>
          <w:rFonts w:hint="eastAsia" w:ascii="仿宋" w:hAnsi="仿宋" w:eastAsia="仿宋"/>
          <w:color w:val="auto"/>
          <w:sz w:val="28"/>
          <w:szCs w:val="28"/>
          <w:lang w:val="en-US" w:eastAsia="zh-CN"/>
        </w:rPr>
        <w:t xml:space="preserve">24</w:t>
      </w:r>
      <w:r>
        <w:rPr>
          <w:rFonts w:hint="eastAsia" w:ascii="仿宋" w:hAnsi="仿宋" w:eastAsia="仿宋"/>
          <w:color w:val="auto"/>
          <w:sz w:val="28"/>
          <w:szCs w:val="28"/>
        </w:rPr>
        <w:t xml:space="preserve">日</w:t>
      </w:r>
      <w:bookmarkStart w:id="33" w:name="_GoBack"/>
      <w:r/>
      <w:bookmarkEnd w:id="33"/>
      <w:r>
        <w:rPr>
          <w:rFonts w:hint="eastAsia" w:ascii="仿宋" w:hAnsi="仿宋" w:eastAsia="仿宋"/>
          <w:color w:val="auto"/>
          <w:sz w:val="28"/>
          <w:szCs w:val="28"/>
        </w:rPr>
        <w:t xml:space="preserve">9:30</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（二）电子响应文件上传地址：“苏采云”政府采购交易系统网上开标大厅。</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五、公告期限</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自本公告发布之日起</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个工作日。</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lang w:val="en-US" w:eastAsia="zh-CN"/>
        </w:rPr>
        <w:t xml:space="preserve">六</w:t>
      </w:r>
      <w:r>
        <w:rPr>
          <w:rFonts w:hint="eastAsia" w:ascii="仿宋" w:hAnsi="仿宋" w:eastAsia="仿宋"/>
          <w:color w:val="auto"/>
          <w:sz w:val="28"/>
          <w:szCs w:val="28"/>
        </w:rPr>
        <w:t xml:space="preserve">、其他补充事宜</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本项目仅采购非进口产品（注:本文件所称进口产品是指通过中国海关报关验放进入中国境内且产自关境外的产品）。</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lang w:val="en-US" w:eastAsia="zh-CN"/>
        </w:rPr>
        <w:t xml:space="preserve">七</w:t>
      </w:r>
      <w:r>
        <w:rPr>
          <w:rFonts w:hint="eastAsia" w:ascii="仿宋" w:hAnsi="仿宋" w:eastAsia="仿宋"/>
          <w:color w:val="auto"/>
          <w:sz w:val="28"/>
          <w:szCs w:val="28"/>
        </w:rPr>
        <w:t xml:space="preserve">、对本次采购提出询问，请按以下方式联系。</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1、采购人信息</w:t>
      </w:r>
      <w:r/>
    </w:p>
    <w:p>
      <w:pPr>
        <w:ind w:firstLine="560"/>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rPr>
        <w:t xml:space="preserve">名称:</w:t>
      </w:r>
      <w:r>
        <w:rPr>
          <w:rFonts w:hint="eastAsia" w:ascii="仿宋" w:hAnsi="仿宋" w:eastAsia="仿宋"/>
          <w:color w:val="auto"/>
          <w:sz w:val="28"/>
          <w:szCs w:val="28"/>
          <w:lang w:eastAsia="zh-CN"/>
        </w:rPr>
        <w:t xml:space="preserve">淮安市清江浦区住房和城乡建设局</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地址:</w:t>
      </w:r>
      <w:r>
        <w:rPr>
          <w:rFonts w:hint="eastAsia" w:ascii="仿宋" w:hAnsi="仿宋" w:eastAsia="仿宋" w:cs="仿宋"/>
          <w:color w:val="auto"/>
          <w:sz w:val="28"/>
          <w:szCs w:val="28"/>
          <w:highlight w:val="none"/>
          <w:lang w:eastAsia="zh-CN"/>
        </w:rPr>
        <w:t xml:space="preserve">淮安市清江浦区武夷大厦</w:t>
      </w:r>
      <w:r/>
    </w:p>
    <w:p>
      <w:pPr>
        <w:ind w:firstLine="565"/>
        <w:spacing w:line="520" w:lineRule="exact"/>
        <w:rPr>
          <w:rFonts w:hint="eastAsia" w:ascii="仿宋" w:hAnsi="仿宋" w:eastAsia="仿宋"/>
          <w:color w:val="auto"/>
          <w:sz w:val="28"/>
          <w:szCs w:val="28"/>
          <w:lang w:val="en-US" w:eastAsia="zh-CN"/>
        </w:rPr>
      </w:pPr>
      <w:r>
        <w:rPr>
          <w:rFonts w:hint="eastAsia" w:ascii="仿宋" w:hAnsi="仿宋" w:eastAsia="仿宋"/>
          <w:color w:val="auto"/>
          <w:sz w:val="28"/>
          <w:szCs w:val="28"/>
        </w:rPr>
        <w:t xml:space="preserve">联系方式:</w:t>
      </w:r>
      <w:r>
        <w:rPr>
          <w:rFonts w:hint="eastAsia" w:ascii="仿宋" w:hAnsi="仿宋" w:eastAsia="仿宋"/>
          <w:color w:val="auto"/>
          <w:sz w:val="28"/>
          <w:szCs w:val="28"/>
          <w:lang w:val="en-US" w:eastAsia="zh-CN"/>
        </w:rPr>
        <w:t xml:space="preserve">朱先生  </w:t>
      </w:r>
      <w:r>
        <w:rPr>
          <w:rFonts w:hint="eastAsia" w:ascii="仿宋" w:hAnsi="仿宋" w:eastAsia="仿宋"/>
          <w:color w:val="auto"/>
          <w:sz w:val="28"/>
          <w:szCs w:val="28"/>
        </w:rPr>
        <w:t xml:space="preserve">0517-89369587</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2、采购代理机构信息</w:t>
      </w:r>
      <w:r/>
    </w:p>
    <w:p>
      <w:pPr>
        <w:ind w:firstLine="560"/>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rPr>
        <w:t xml:space="preserve">名称:</w:t>
      </w:r>
      <w:r>
        <w:rPr>
          <w:rFonts w:hint="eastAsia" w:ascii="仿宋" w:hAnsi="仿宋" w:eastAsia="仿宋"/>
          <w:color w:val="auto"/>
          <w:sz w:val="28"/>
          <w:szCs w:val="28"/>
          <w:lang w:eastAsia="zh-CN"/>
        </w:rPr>
        <w:t xml:space="preserve">淮安江益工程项目管理咨询有限公司 </w:t>
      </w:r>
      <w:r/>
    </w:p>
    <w:p>
      <w:pPr>
        <w:ind w:firstLine="560"/>
        <w:spacing w:line="520" w:lineRule="exact"/>
        <w:rPr>
          <w:rFonts w:hint="default" w:ascii="仿宋" w:hAnsi="仿宋" w:eastAsia="仿宋"/>
          <w:color w:val="auto"/>
          <w:sz w:val="28"/>
          <w:szCs w:val="28"/>
          <w:lang w:val="en-US" w:eastAsia="zh-CN"/>
        </w:rPr>
      </w:pPr>
      <w:r>
        <w:rPr>
          <w:rFonts w:hint="eastAsia" w:ascii="仿宋" w:hAnsi="仿宋" w:eastAsia="仿宋"/>
          <w:color w:val="auto"/>
          <w:sz w:val="28"/>
          <w:szCs w:val="28"/>
        </w:rPr>
        <w:t xml:space="preserve">地址:淮安市</w:t>
      </w:r>
      <w:r>
        <w:rPr>
          <w:rFonts w:hint="eastAsia" w:ascii="仿宋" w:hAnsi="仿宋" w:eastAsia="仿宋"/>
          <w:color w:val="auto"/>
          <w:sz w:val="28"/>
          <w:szCs w:val="28"/>
          <w:lang w:val="en-US" w:eastAsia="zh-CN"/>
        </w:rPr>
        <w:t xml:space="preserve">淮阴区中业慧谷B27-2</w:t>
      </w:r>
      <w:r/>
    </w:p>
    <w:p>
      <w:pPr>
        <w:ind w:firstLine="560"/>
        <w:spacing w:line="520" w:lineRule="exact"/>
        <w:rPr>
          <w:rFonts w:hint="default" w:ascii="仿宋" w:hAnsi="仿宋" w:eastAsia="仿宋"/>
          <w:color w:val="auto"/>
          <w:sz w:val="28"/>
          <w:szCs w:val="28"/>
          <w:lang w:val="en-US" w:eastAsia="zh-CN"/>
        </w:rPr>
      </w:pPr>
      <w:r>
        <w:rPr>
          <w:rFonts w:hint="eastAsia" w:ascii="仿宋" w:hAnsi="仿宋" w:eastAsia="仿宋"/>
          <w:color w:val="auto"/>
          <w:sz w:val="28"/>
          <w:szCs w:val="28"/>
        </w:rPr>
        <w:t xml:space="preserve">联系方式:</w:t>
      </w:r>
      <w:r>
        <w:rPr>
          <w:rFonts w:hint="eastAsia" w:ascii="仿宋" w:hAnsi="仿宋" w:eastAsia="仿宋"/>
          <w:color w:val="auto"/>
          <w:sz w:val="28"/>
          <w:szCs w:val="28"/>
          <w:lang w:val="en-US" w:eastAsia="zh-CN"/>
        </w:rPr>
        <w:t xml:space="preserve">葛寒光    0517-84933011</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八、其他</w:t>
      </w:r>
      <w:r/>
    </w:p>
    <w:p>
      <w:pPr>
        <w:ind w:firstLine="565"/>
        <w:spacing w:line="520" w:lineRule="exact"/>
        <w:rPr>
          <w:rFonts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w:t>
      </w:r>
      <w:r>
        <w:rPr>
          <w:rFonts w:hint="eastAsia" w:ascii="仿宋" w:hAnsi="仿宋" w:eastAsia="仿宋"/>
          <w:color w:val="auto"/>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color w:val="auto"/>
          <w:sz w:val="28"/>
          <w:szCs w:val="28"/>
        </w:rPr>
      </w:pPr>
      <w:r>
        <w:rPr>
          <w:rFonts w:ascii="仿宋" w:hAnsi="仿宋" w:eastAsia="仿宋"/>
          <w:color w:val="auto"/>
          <w:sz w:val="28"/>
          <w:szCs w:val="28"/>
        </w:rPr>
        <w:t xml:space="preserve">2</w:t>
      </w:r>
      <w:r>
        <w:rPr>
          <w:rFonts w:hint="eastAsia" w:ascii="仿宋" w:hAnsi="仿宋" w:eastAsia="仿宋"/>
          <w:color w:val="auto"/>
          <w:sz w:val="28"/>
          <w:szCs w:val="28"/>
        </w:rPr>
        <w:t xml:space="preserve">. 有关本次磋商活动的事项若存在变动或修改，敬请及时关注</w:t>
      </w:r>
      <w:r>
        <w:rPr>
          <w:rFonts w:hint="eastAsia" w:ascii="仿宋" w:hAnsi="仿宋" w:eastAsia="仿宋"/>
          <w:color w:val="auto"/>
          <w:sz w:val="28"/>
          <w:szCs w:val="28"/>
          <w:lang w:eastAsia="zh-CN"/>
        </w:rPr>
        <w:t xml:space="preserve">淮安江益工程项目管理咨询有限公司 </w:t>
      </w:r>
      <w:r>
        <w:rPr>
          <w:rFonts w:hint="eastAsia" w:ascii="仿宋" w:hAnsi="仿宋" w:eastAsia="仿宋"/>
          <w:color w:val="auto"/>
          <w:sz w:val="28"/>
          <w:szCs w:val="28"/>
        </w:rPr>
        <w:t xml:space="preserve">在“淮安市政府采购网”发布的更正公告。</w:t>
      </w:r>
      <w:r/>
    </w:p>
    <w:p>
      <w:pPr>
        <w:ind w:firstLine="565"/>
        <w:spacing w:line="520" w:lineRule="exact"/>
        <w:rPr>
          <w:rFonts w:ascii="仿宋" w:hAnsi="仿宋" w:eastAsia="仿宋"/>
          <w:color w:val="auto"/>
          <w:sz w:val="28"/>
          <w:szCs w:val="28"/>
        </w:rPr>
      </w:pPr>
      <w:r>
        <w:rPr>
          <w:rFonts w:ascii="仿宋" w:hAnsi="仿宋" w:eastAsia="仿宋"/>
          <w:color w:val="auto"/>
          <w:sz w:val="28"/>
          <w:szCs w:val="28"/>
        </w:rPr>
        <w:t xml:space="preserve">3</w:t>
      </w:r>
      <w:r>
        <w:rPr>
          <w:rFonts w:hint="eastAsia" w:ascii="仿宋" w:hAnsi="仿宋" w:eastAsia="仿宋"/>
          <w:color w:val="auto"/>
          <w:sz w:val="28"/>
          <w:szCs w:val="28"/>
        </w:rPr>
        <w:t xml:space="preserve">. 本次采购不收取磋商保证金。</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jc w:val="center"/>
        <w:rPr>
          <w:rFonts w:hint="eastAsia" w:ascii="宋体" w:hAnsi="宋体"/>
          <w:bCs/>
          <w:color w:val="auto"/>
          <w:sz w:val="32"/>
        </w:rPr>
      </w:pPr>
      <w:r>
        <w:rPr>
          <w:rFonts w:hint="eastAsia" w:ascii="宋体" w:hAnsi="宋体"/>
          <w:bCs/>
          <w:color w:val="auto"/>
          <w:sz w:val="32"/>
        </w:rPr>
      </w:r>
      <w:r/>
    </w:p>
    <w:p>
      <w:pPr>
        <w:spacing w:line="440" w:lineRule="exact"/>
        <w:rPr>
          <w:rFonts w:hint="eastAsia" w:ascii="宋体" w:hAnsi="宋体"/>
          <w:bCs/>
          <w:color w:val="auto"/>
          <w:sz w:val="32"/>
          <w:szCs w:val="32"/>
        </w:rPr>
      </w:pPr>
      <w:r>
        <w:rPr>
          <w:rFonts w:hint="eastAsia" w:ascii="宋体" w:hAnsi="宋体"/>
          <w:bCs/>
          <w:color w:val="auto"/>
          <w:sz w:val="32"/>
          <w:szCs w:val="32"/>
        </w:rPr>
        <w:t xml:space="preserve">               </w:t>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ind w:firstLine="2692"/>
        <w:spacing w:line="520" w:lineRule="exact"/>
        <w:rPr>
          <w:rFonts w:hint="eastAsia" w:ascii="仿宋" w:hAnsi="仿宋" w:eastAsia="仿宋"/>
          <w:b/>
          <w:bCs/>
          <w:color w:val="auto"/>
          <w:sz w:val="36"/>
          <w:szCs w:val="36"/>
        </w:rPr>
      </w:pPr>
      <w:r>
        <w:rPr>
          <w:rFonts w:hint="eastAsia" w:ascii="仿宋" w:hAnsi="仿宋" w:eastAsia="仿宋"/>
          <w:b/>
          <w:bCs/>
          <w:color w:val="auto"/>
          <w:sz w:val="36"/>
          <w:szCs w:val="36"/>
        </w:rPr>
        <w:t xml:space="preserve">第二章   供应商须知</w:t>
      </w:r>
      <w:r/>
    </w:p>
    <w:p>
      <w:pPr>
        <w:ind w:firstLine="560"/>
        <w:jc w:val="left"/>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spacing w:line="520" w:lineRule="exact"/>
        <w:rPr>
          <w:rFonts w:hint="eastAsia" w:ascii="仿宋" w:hAnsi="仿宋" w:eastAsia="仿宋"/>
          <w:b/>
          <w:bCs/>
          <w:color w:val="auto"/>
          <w:sz w:val="32"/>
          <w:szCs w:val="32"/>
        </w:rPr>
      </w:pPr>
      <w:r>
        <w:rPr>
          <w:rFonts w:hint="eastAsia" w:ascii="仿宋" w:hAnsi="仿宋" w:eastAsia="仿宋"/>
          <w:b/>
          <w:bCs/>
          <w:color w:val="auto"/>
          <w:sz w:val="32"/>
          <w:szCs w:val="32"/>
        </w:rPr>
        <w:t xml:space="preserve">一、总则</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1.适用范围</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本竞争性磋商文件仅适用于本次采购邀请中所述项目的采购。</w:t>
      </w:r>
      <w:r/>
    </w:p>
    <w:p>
      <w:pPr>
        <w:spacing w:line="520" w:lineRule="exact"/>
        <w:rPr>
          <w:rFonts w:hint="eastAsia" w:ascii="仿宋" w:hAnsi="仿宋" w:eastAsia="仿宋"/>
          <w:bCs/>
          <w:color w:val="auto"/>
          <w:sz w:val="28"/>
        </w:rPr>
      </w:pPr>
      <w:r>
        <w:rPr>
          <w:rFonts w:hint="eastAsia" w:ascii="仿宋" w:hAnsi="仿宋" w:eastAsia="仿宋"/>
          <w:bCs/>
          <w:color w:val="auto"/>
          <w:sz w:val="28"/>
        </w:rPr>
        <w:t xml:space="preserve">2.合格的供应商</w:t>
      </w:r>
      <w:r/>
    </w:p>
    <w:p>
      <w:pPr>
        <w:ind w:left="-359" w:firstLine="915"/>
        <w:spacing w:line="520" w:lineRule="exact"/>
        <w:rPr>
          <w:rFonts w:hint="eastAsia" w:ascii="仿宋" w:hAnsi="仿宋" w:eastAsia="仿宋"/>
          <w:color w:val="auto"/>
          <w:sz w:val="28"/>
          <w:szCs w:val="28"/>
        </w:rPr>
      </w:pPr>
      <w:r>
        <w:rPr>
          <w:rFonts w:hint="eastAsia" w:ascii="仿宋" w:hAnsi="仿宋" w:eastAsia="仿宋"/>
          <w:color w:val="auto"/>
          <w:sz w:val="28"/>
          <w:szCs w:val="21"/>
        </w:rPr>
        <w:t xml:space="preserve">2.1</w:t>
      </w:r>
      <w:r>
        <w:rPr>
          <w:rFonts w:hint="eastAsia" w:ascii="仿宋" w:hAnsi="仿宋" w:eastAsia="仿宋"/>
          <w:color w:val="auto"/>
          <w:sz w:val="28"/>
          <w:szCs w:val="28"/>
        </w:rPr>
        <w:t xml:space="preserve">满足第一章磋商邀请中供应商资格要求的规定。 </w:t>
      </w:r>
      <w:r/>
    </w:p>
    <w:p>
      <w:pPr>
        <w:ind w:firstLine="566"/>
        <w:spacing w:line="520" w:lineRule="exact"/>
        <w:rPr>
          <w:rFonts w:hint="eastAsia" w:ascii="仿宋" w:hAnsi="仿宋" w:eastAsia="仿宋"/>
          <w:color w:val="auto"/>
          <w:sz w:val="28"/>
          <w:szCs w:val="28"/>
        </w:rPr>
      </w:pPr>
      <w:r>
        <w:rPr>
          <w:rFonts w:hint="eastAsia" w:ascii="仿宋" w:hAnsi="仿宋" w:eastAsia="仿宋" w:cs="Arial"/>
          <w:color w:val="auto"/>
          <w:spacing w:val="6"/>
          <w:sz w:val="28"/>
          <w:szCs w:val="28"/>
        </w:rPr>
        <w:t xml:space="preserve">2.2</w:t>
      </w:r>
      <w:r>
        <w:rPr>
          <w:rFonts w:hint="eastAsia" w:ascii="仿宋" w:hAnsi="仿宋" w:eastAsia="仿宋"/>
          <w:color w:val="auto"/>
          <w:sz w:val="28"/>
          <w:szCs w:val="28"/>
        </w:rPr>
        <w:t xml:space="preserve">满足磋商文件中</w:t>
      </w:r>
      <w:r>
        <w:rPr>
          <w:rFonts w:hint="eastAsia" w:ascii="仿宋" w:hAnsi="仿宋" w:eastAsia="仿宋"/>
          <w:color w:val="auto"/>
          <w:sz w:val="28"/>
          <w:szCs w:val="28"/>
          <w:highlight w:val="none"/>
        </w:rPr>
        <w:t xml:space="preserve">实质性条款</w:t>
      </w:r>
      <w:r>
        <w:rPr>
          <w:rFonts w:hint="eastAsia" w:ascii="仿宋" w:hAnsi="仿宋" w:eastAsia="仿宋"/>
          <w:color w:val="auto"/>
          <w:sz w:val="28"/>
          <w:szCs w:val="28"/>
        </w:rPr>
        <w:t xml:space="preserve">的规定。</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3.适用法律</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3.1《中华人民共和国政府采购法》、《中华人民共和国政府采购法实施条例》、《政府采购竞争性磋商采购方式管理暂行办法》等有关法律、规章和规定等。</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4.磋商费用</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4.1供应商应自行承担所有与参加磋商有关的费用。不论磋商的结果如何，</w:t>
      </w:r>
      <w:r>
        <w:rPr>
          <w:rFonts w:hint="eastAsia" w:ascii="仿宋" w:hAnsi="仿宋" w:eastAsia="仿宋"/>
          <w:color w:val="auto"/>
          <w:sz w:val="28"/>
          <w:szCs w:val="28"/>
          <w:lang w:eastAsia="zh-CN"/>
        </w:rPr>
        <w:t xml:space="preserve">淮安江益工程项目管理咨询有限公司</w:t>
      </w:r>
      <w:r>
        <w:rPr>
          <w:rFonts w:hint="eastAsia" w:ascii="仿宋" w:hAnsi="仿宋" w:eastAsia="仿宋"/>
          <w:color w:val="auto"/>
          <w:sz w:val="28"/>
          <w:szCs w:val="28"/>
        </w:rPr>
        <w:t xml:space="preserve">（以下简称</w:t>
      </w:r>
      <w:r>
        <w:rPr>
          <w:rFonts w:hint="eastAsia" w:ascii="仿宋" w:hAnsi="仿宋" w:eastAsia="仿宋"/>
          <w:color w:val="auto"/>
          <w:sz w:val="28"/>
          <w:szCs w:val="28"/>
          <w:lang w:val="en-US" w:eastAsia="zh-CN"/>
        </w:rPr>
        <w:t xml:space="preserve">代理公司</w:t>
      </w:r>
      <w:r>
        <w:rPr>
          <w:rFonts w:hint="eastAsia" w:ascii="仿宋" w:hAnsi="仿宋" w:eastAsia="仿宋"/>
          <w:color w:val="auto"/>
          <w:sz w:val="28"/>
          <w:szCs w:val="28"/>
        </w:rPr>
        <w:t xml:space="preserve">）</w:t>
      </w:r>
      <w:r>
        <w:rPr>
          <w:rFonts w:hint="eastAsia" w:ascii="仿宋" w:hAnsi="仿宋" w:eastAsia="仿宋"/>
          <w:color w:val="auto"/>
          <w:sz w:val="28"/>
          <w:szCs w:val="28"/>
          <w:lang w:val="en-US" w:eastAsia="zh-CN"/>
        </w:rPr>
        <w:t xml:space="preserve">及淮安市清江浦区住房和城乡建设局（以下简称采购人）</w:t>
      </w:r>
      <w:r>
        <w:rPr>
          <w:rFonts w:hint="eastAsia" w:ascii="仿宋" w:hAnsi="仿宋" w:eastAsia="仿宋"/>
          <w:color w:val="auto"/>
          <w:sz w:val="28"/>
          <w:szCs w:val="28"/>
        </w:rPr>
        <w:t xml:space="preserve">在任何情况下均无义务和责任承担这些费用。</w:t>
      </w:r>
      <w:r/>
    </w:p>
    <w:p>
      <w:pPr>
        <w:ind w:firstLine="562"/>
        <w:spacing w:line="520" w:lineRule="exact"/>
        <w:rPr>
          <w:rFonts w:hint="eastAsia" w:ascii="仿宋" w:hAnsi="仿宋" w:eastAsia="仿宋"/>
          <w:b w:val="0"/>
          <w:bCs w:val="0"/>
          <w:color w:val="auto"/>
          <w:sz w:val="28"/>
          <w:szCs w:val="28"/>
        </w:rPr>
      </w:pPr>
      <w:r>
        <w:rPr>
          <w:rFonts w:hint="eastAsia" w:ascii="仿宋" w:hAnsi="仿宋" w:eastAsia="仿宋"/>
          <w:b w:val="0"/>
          <w:bCs w:val="0"/>
          <w:color w:val="auto"/>
          <w:sz w:val="28"/>
          <w:szCs w:val="28"/>
        </w:rPr>
        <w:t xml:space="preserve">4.2</w:t>
      </w:r>
      <w:r>
        <w:rPr>
          <w:rFonts w:hint="eastAsia" w:ascii="仿宋" w:hAnsi="仿宋" w:eastAsia="仿宋" w:cs="仿宋"/>
          <w:b w:val="0"/>
          <w:bCs w:val="0"/>
          <w:color w:val="auto"/>
          <w:sz w:val="28"/>
          <w:szCs w:val="28"/>
        </w:rPr>
        <w:t xml:space="preserve">本项目由</w:t>
      </w:r>
      <w:r>
        <w:rPr>
          <w:rFonts w:hint="eastAsia" w:ascii="仿宋" w:hAnsi="仿宋" w:eastAsia="仿宋" w:cs="仿宋"/>
          <w:b w:val="0"/>
          <w:bCs w:val="0"/>
          <w:color w:val="auto"/>
          <w:sz w:val="28"/>
          <w:szCs w:val="28"/>
          <w:lang w:eastAsia="zh-CN"/>
        </w:rPr>
        <w:t xml:space="preserve">淮安江益工程项目管理咨询有限公司</w:t>
      </w:r>
      <w:r>
        <w:rPr>
          <w:rFonts w:hint="eastAsia" w:ascii="仿宋" w:hAnsi="仿宋" w:eastAsia="仿宋" w:cs="仿宋"/>
          <w:b w:val="0"/>
          <w:bCs w:val="0"/>
          <w:color w:val="auto"/>
          <w:sz w:val="28"/>
          <w:szCs w:val="28"/>
        </w:rPr>
        <w:t xml:space="preserve">协助采购人作了前期咨询工作，</w:t>
      </w:r>
      <w:r>
        <w:rPr>
          <w:rFonts w:hint="eastAsia" w:ascii="仿宋" w:hAnsi="仿宋" w:eastAsia="仿宋" w:cs="仿宋"/>
          <w:b w:val="0"/>
          <w:bCs w:val="0"/>
          <w:color w:val="auto"/>
          <w:sz w:val="28"/>
          <w:szCs w:val="28"/>
        </w:rPr>
        <w:t xml:space="preserve">咨询费用按照计价格[2002]1980号的30%计算</w:t>
      </w:r>
      <w:r>
        <w:rPr>
          <w:rFonts w:hint="eastAsia" w:ascii="仿宋" w:hAnsi="仿宋" w:eastAsia="仿宋" w:cs="仿宋"/>
          <w:b w:val="0"/>
          <w:bCs w:val="0"/>
          <w:color w:val="auto"/>
          <w:sz w:val="28"/>
          <w:szCs w:val="28"/>
          <w:lang w:eastAsia="zh-CN"/>
        </w:rPr>
        <w:t xml:space="preserve">、</w:t>
      </w:r>
      <w:r>
        <w:rPr>
          <w:rFonts w:hint="eastAsia" w:ascii="仿宋" w:hAnsi="仿宋" w:eastAsia="仿宋" w:cs="仿宋"/>
          <w:b w:val="0"/>
          <w:bCs w:val="0"/>
          <w:color w:val="auto"/>
          <w:sz w:val="28"/>
          <w:szCs w:val="28"/>
        </w:rPr>
        <w:t xml:space="preserve">专家评审费按评标现场实际发放</w:t>
      </w:r>
      <w:r>
        <w:rPr>
          <w:rFonts w:hint="eastAsia" w:ascii="仿宋" w:hAnsi="仿宋" w:eastAsia="仿宋" w:cs="仿宋"/>
          <w:b w:val="0"/>
          <w:bCs w:val="0"/>
          <w:color w:val="auto"/>
          <w:sz w:val="28"/>
          <w:szCs w:val="28"/>
          <w:lang w:val="en-US" w:eastAsia="zh-CN"/>
        </w:rPr>
        <w:t xml:space="preserve">计取，</w:t>
      </w:r>
      <w:r>
        <w:rPr>
          <w:rFonts w:hint="eastAsia" w:ascii="仿宋" w:hAnsi="仿宋" w:eastAsia="仿宋" w:cs="仿宋"/>
          <w:b w:val="0"/>
          <w:bCs w:val="0"/>
          <w:color w:val="auto"/>
          <w:sz w:val="28"/>
          <w:szCs w:val="28"/>
          <w:lang w:eastAsia="zh-CN"/>
        </w:rPr>
      </w:r>
      <w:r>
        <w:rPr>
          <w:rFonts w:hint="eastAsia" w:ascii="仿宋" w:hAnsi="仿宋" w:eastAsia="仿宋" w:cs="仿宋"/>
          <w:b w:val="0"/>
          <w:bCs w:val="0"/>
          <w:color w:val="auto"/>
          <w:sz w:val="28"/>
          <w:szCs w:val="28"/>
          <w:lang w:val="en-US" w:eastAsia="zh-CN"/>
        </w:rPr>
        <w:t xml:space="preserve">由中标人支付给代理公司</w:t>
      </w:r>
      <w:r/>
      <w:r>
        <w:rPr>
          <w:rFonts w:hint="eastAsia" w:ascii="仿宋" w:hAnsi="仿宋" w:eastAsia="仿宋" w:cs="仿宋"/>
          <w:b w:val="0"/>
          <w:bCs w:val="0"/>
          <w:color w:val="auto"/>
          <w:sz w:val="28"/>
          <w:szCs w:val="28"/>
          <w:lang w:val="en-US" w:eastAsia="zh-CN"/>
        </w:rPr>
        <w:t xml:space="preserve">。</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5、磋商文件的约束力</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5.1供应商一旦参加本项目采购活动，即被认为接受了本磋商文件的规定和约束。</w:t>
      </w:r>
      <w:r/>
    </w:p>
    <w:p>
      <w:pPr>
        <w:spacing w:line="520" w:lineRule="exact"/>
        <w:rPr>
          <w:rFonts w:hint="eastAsia" w:ascii="仿宋" w:hAnsi="仿宋" w:eastAsia="仿宋"/>
          <w:b/>
          <w:bCs/>
          <w:color w:val="auto"/>
          <w:sz w:val="32"/>
          <w:szCs w:val="32"/>
        </w:rPr>
      </w:pPr>
      <w:r>
        <w:rPr>
          <w:rFonts w:hint="eastAsia" w:ascii="仿宋" w:hAnsi="仿宋" w:eastAsia="仿宋"/>
          <w:b/>
          <w:bCs/>
          <w:color w:val="auto"/>
          <w:sz w:val="32"/>
          <w:szCs w:val="32"/>
        </w:rPr>
        <w:t xml:space="preserve">二、磋商文件</w:t>
      </w:r>
      <w:r/>
    </w:p>
    <w:p>
      <w:pPr>
        <w:spacing w:line="520" w:lineRule="exact"/>
        <w:rPr>
          <w:rFonts w:hint="eastAsia" w:ascii="仿宋" w:hAnsi="仿宋" w:eastAsia="仿宋" w:cs="Times New Roman"/>
          <w:color w:val="auto"/>
          <w:sz w:val="28"/>
          <w:szCs w:val="28"/>
          <w:lang w:eastAsia="zh-CN"/>
        </w:rPr>
      </w:pPr>
      <w:r>
        <w:rPr>
          <w:rFonts w:hint="eastAsia" w:ascii="仿宋" w:hAnsi="仿宋" w:eastAsia="仿宋" w:cs="Times New Roman"/>
          <w:color w:val="auto"/>
          <w:sz w:val="28"/>
          <w:szCs w:val="28"/>
          <w:lang w:val="en-US" w:eastAsia="zh-CN"/>
        </w:rPr>
        <w:t xml:space="preserve">6</w:t>
      </w:r>
      <w:r>
        <w:rPr>
          <w:rFonts w:hint="eastAsia" w:ascii="仿宋" w:hAnsi="仿宋" w:eastAsia="仿宋" w:cs="Times New Roman"/>
          <w:color w:val="auto"/>
          <w:sz w:val="28"/>
          <w:szCs w:val="28"/>
        </w:rPr>
        <w:t xml:space="preserve">.</w:t>
      </w:r>
      <w:r>
        <w:rPr>
          <w:rFonts w:hint="eastAsia" w:ascii="仿宋" w:hAnsi="仿宋" w:eastAsia="仿宋" w:cs="Times New Roman"/>
          <w:color w:val="auto"/>
          <w:sz w:val="28"/>
          <w:szCs w:val="28"/>
          <w:lang w:eastAsia="zh-CN"/>
        </w:rPr>
        <w:t xml:space="preserve">磋商文件构成</w:t>
      </w:r>
      <w:r/>
    </w:p>
    <w:p>
      <w:pPr>
        <w:ind w:firstLine="560"/>
        <w:spacing w:line="520" w:lineRule="exact"/>
        <w:rPr>
          <w:rFonts w:hint="eastAsia" w:ascii="仿宋" w:hAnsi="仿宋" w:eastAsia="仿宋"/>
          <w:color w:val="auto"/>
          <w:sz w:val="28"/>
          <w:szCs w:val="28"/>
        </w:rPr>
      </w:pPr>
      <w:r>
        <w:rPr>
          <w:rFonts w:hint="eastAsia" w:ascii="仿宋" w:hAnsi="仿宋" w:eastAsia="仿宋"/>
          <w:bCs/>
          <w:color w:val="auto"/>
          <w:sz w:val="28"/>
          <w:lang w:val="en-US" w:eastAsia="zh-CN"/>
        </w:rPr>
        <w:t xml:space="preserve">6.1</w:t>
      </w:r>
      <w:r>
        <w:rPr>
          <w:rFonts w:hint="eastAsia" w:ascii="仿宋" w:hAnsi="仿宋" w:eastAsia="仿宋"/>
          <w:bCs/>
          <w:color w:val="auto"/>
          <w:sz w:val="28"/>
        </w:rPr>
        <w:t xml:space="preserve">磋商文件</w:t>
      </w:r>
      <w:r>
        <w:rPr>
          <w:rFonts w:hint="eastAsia" w:ascii="仿宋" w:hAnsi="仿宋" w:eastAsia="仿宋"/>
          <w:color w:val="auto"/>
          <w:sz w:val="28"/>
          <w:szCs w:val="28"/>
        </w:rPr>
        <w:t xml:space="preserve">由以下部分组成:</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磋商邀请</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供应商须知</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评审方法与评审标准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合同格式及条款</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采购需求</w:t>
      </w:r>
      <w:r/>
    </w:p>
    <w:p>
      <w:pPr>
        <w:ind w:firstLine="560"/>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响应文件</w:t>
      </w:r>
      <w:r>
        <w:rPr>
          <w:rFonts w:hint="eastAsia" w:ascii="仿宋" w:hAnsi="仿宋" w:eastAsia="仿宋"/>
          <w:color w:val="auto"/>
          <w:sz w:val="28"/>
          <w:szCs w:val="28"/>
          <w:lang w:eastAsia="zh-CN"/>
        </w:rPr>
        <w:t xml:space="preserve">格式</w:t>
      </w:r>
      <w:r/>
    </w:p>
    <w:p>
      <w:pPr>
        <w:ind w:firstLine="560"/>
        <w:spacing w:line="520" w:lineRule="exact"/>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7.磋商文件的澄清和修改</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7.1 在响应文件提交截止时间前，采购人可以对磋商文件进行澄清和修改, 澄清或者修改的内容作为磋商文件的组成部分。澄清或者修改的内容可能影响响应文件编制的，采购人将在提交首次响应文件截止时间至少5日前，在“江苏政府采购网”、“淮安市政府采购网”上发布书面更正公告形式通知所有获取磋商文件的供应商, 更正公告内容将作为磋商文件的组成部分，并对供应商具有约束力。不足5日的，采购人将顺延提交首次响应文件截止时间。</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7.2采购人可以视采购项目的具体情况，组织供应商进行现场考察或召开磋商前答疑会，但不单独或分别组织只有一个供应商参加的现场考察和答疑会。</w:t>
      </w:r>
      <w:r/>
    </w:p>
    <w:p>
      <w:pPr>
        <w:spacing w:line="520" w:lineRule="exact"/>
        <w:rPr>
          <w:rFonts w:hint="eastAsia" w:ascii="仿宋" w:hAnsi="仿宋" w:eastAsia="仿宋"/>
          <w:b/>
          <w:bCs/>
          <w:color w:val="auto"/>
          <w:sz w:val="32"/>
          <w:szCs w:val="32"/>
        </w:rPr>
      </w:pPr>
      <w:r>
        <w:rPr>
          <w:rFonts w:hint="eastAsia" w:ascii="仿宋" w:hAnsi="仿宋" w:eastAsia="仿宋"/>
          <w:b/>
          <w:bCs/>
          <w:color w:val="auto"/>
          <w:sz w:val="32"/>
          <w:szCs w:val="32"/>
        </w:rPr>
        <w:t xml:space="preserve">三、响应文件的编制</w:t>
      </w:r>
      <w:r/>
    </w:p>
    <w:p>
      <w:pPr>
        <w:spacing w:line="520" w:lineRule="exact"/>
        <w:rPr>
          <w:rFonts w:hint="eastAsia" w:ascii="仿宋" w:hAnsi="仿宋" w:eastAsia="仿宋" w:cs="Times New Roman"/>
          <w:color w:val="auto"/>
          <w:sz w:val="28"/>
          <w:szCs w:val="28"/>
          <w:lang w:val="en-US" w:eastAsia="zh-CN"/>
        </w:rPr>
      </w:pPr>
      <w:r/>
      <w:bookmarkStart w:id="0" w:name="_Toc462564073"/>
      <w:r/>
      <w:bookmarkStart w:id="1" w:name="_Toc16938530"/>
      <w:r/>
      <w:bookmarkStart w:id="2" w:name="_Toc513029214"/>
      <w:r/>
      <w:bookmarkStart w:id="3" w:name="_Toc20823286"/>
      <w:r>
        <w:rPr>
          <w:rFonts w:hint="eastAsia" w:ascii="仿宋" w:hAnsi="仿宋" w:eastAsia="仿宋" w:cs="Times New Roman"/>
          <w:color w:val="auto"/>
          <w:sz w:val="28"/>
          <w:szCs w:val="28"/>
          <w:lang w:val="en-US" w:eastAsia="zh-CN"/>
        </w:rPr>
        <w:t xml:space="preserve">8．响应文件的语言及度量衡单位</w:t>
      </w:r>
      <w:bookmarkEnd w:id="0"/>
      <w:r/>
      <w:bookmarkEnd w:id="1"/>
      <w:r/>
      <w:bookmarkEnd w:id="2"/>
      <w:r/>
      <w:bookmarkEnd w:id="3"/>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8.1供应商提交的响应文件以及供应商与采购人就有关磋商的所有来往通知、函件和文件均应使用简体中文。</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8.2 除技术性能另有规定外，响应文件所使用的度量衡单位，均须采用国家法定计量单位。</w:t>
      </w:r>
      <w:r/>
    </w:p>
    <w:p>
      <w:pPr>
        <w:spacing w:line="520" w:lineRule="exact"/>
        <w:rPr>
          <w:rFonts w:hint="eastAsia" w:ascii="仿宋" w:hAnsi="仿宋" w:eastAsia="仿宋" w:cs="Times New Roman"/>
          <w:color w:val="auto"/>
          <w:sz w:val="28"/>
          <w:szCs w:val="28"/>
          <w:lang w:val="en-US" w:eastAsia="zh-CN"/>
        </w:rPr>
      </w:pPr>
      <w:r/>
      <w:bookmarkStart w:id="4" w:name="_Toc16938531"/>
      <w:r/>
      <w:bookmarkStart w:id="5" w:name="_Toc462564074"/>
      <w:r/>
      <w:bookmarkStart w:id="6" w:name="_Toc20823287"/>
      <w:r/>
      <w:bookmarkStart w:id="7" w:name="_Toc513029215"/>
      <w:r>
        <w:rPr>
          <w:rFonts w:hint="eastAsia" w:ascii="仿宋" w:hAnsi="仿宋" w:eastAsia="仿宋" w:cs="Times New Roman"/>
          <w:color w:val="auto"/>
          <w:sz w:val="28"/>
          <w:szCs w:val="28"/>
          <w:lang w:val="en-US" w:eastAsia="zh-CN"/>
        </w:rPr>
        <w:t xml:space="preserve">9．响应文件构成</w:t>
      </w:r>
      <w:bookmarkEnd w:id="4"/>
      <w:r/>
      <w:bookmarkEnd w:id="5"/>
      <w:r/>
      <w:bookmarkEnd w:id="6"/>
      <w:r/>
      <w:bookmarkEnd w:id="7"/>
      <w:r/>
      <w:r/>
    </w:p>
    <w:p>
      <w:pPr>
        <w:ind w:firstLine="560"/>
        <w:spacing w:line="520" w:lineRule="exact"/>
        <w:rPr>
          <w:rFonts w:hint="eastAsia" w:ascii="仿宋" w:hAnsi="仿宋" w:eastAsia="仿宋"/>
          <w:color w:val="auto"/>
          <w:sz w:val="28"/>
          <w:szCs w:val="28"/>
        </w:rPr>
      </w:pPr>
      <w:r>
        <w:rPr>
          <w:rFonts w:hint="eastAsia" w:ascii="仿宋" w:hAnsi="仿宋" w:eastAsia="仿宋" w:cs="Times New Roman"/>
          <w:color w:val="auto"/>
          <w:sz w:val="28"/>
          <w:szCs w:val="28"/>
          <w:lang w:val="en-US" w:eastAsia="zh-CN"/>
        </w:rPr>
        <w:t xml:space="preserve">9.1供应商编写的响应文件应包括资格证明文件、符合性证明文件、分项报价表、技术要求</w:t>
      </w:r>
      <w:r>
        <w:rPr>
          <w:rFonts w:hint="eastAsia" w:ascii="仿宋" w:hAnsi="仿宋" w:eastAsia="仿宋"/>
          <w:color w:val="auto"/>
          <w:sz w:val="28"/>
          <w:szCs w:val="28"/>
        </w:rPr>
        <w:t xml:space="preserve">响应及偏离表、商务要求响应及偏离表、其他证明文件、磋商响应函等部分。请</w:t>
      </w:r>
      <w:r>
        <w:rPr>
          <w:rFonts w:hint="eastAsia" w:ascii="仿宋" w:hAnsi="仿宋" w:eastAsia="仿宋"/>
          <w:color w:val="auto"/>
          <w:sz w:val="28"/>
          <w:szCs w:val="28"/>
          <w:lang w:val="en-US" w:eastAsia="zh-CN"/>
        </w:rPr>
        <w:t xml:space="preserve">供应商</w:t>
      </w:r>
      <w:r>
        <w:rPr>
          <w:rFonts w:hint="eastAsia" w:ascii="仿宋" w:hAnsi="仿宋" w:eastAsia="仿宋"/>
          <w:color w:val="auto"/>
          <w:sz w:val="28"/>
          <w:szCs w:val="28"/>
        </w:rPr>
        <w:t xml:space="preserve">根据本</w:t>
      </w:r>
      <w:r>
        <w:rPr>
          <w:rFonts w:hint="eastAsia" w:ascii="仿宋" w:hAnsi="仿宋" w:eastAsia="仿宋"/>
          <w:color w:val="auto"/>
          <w:sz w:val="28"/>
          <w:szCs w:val="28"/>
          <w:lang w:val="en-US" w:eastAsia="zh-CN"/>
        </w:rPr>
        <w:t xml:space="preserve">磋商</w:t>
      </w:r>
      <w:r>
        <w:rPr>
          <w:rFonts w:hint="eastAsia" w:ascii="仿宋" w:hAnsi="仿宋" w:eastAsia="仿宋"/>
          <w:color w:val="auto"/>
          <w:sz w:val="28"/>
          <w:szCs w:val="28"/>
        </w:rPr>
        <w:t xml:space="preserve">文件的要求在指定模块中上传</w:t>
      </w:r>
      <w:r>
        <w:rPr>
          <w:rFonts w:hint="eastAsia" w:ascii="仿宋" w:hAnsi="仿宋" w:eastAsia="仿宋"/>
          <w:color w:val="auto"/>
          <w:sz w:val="28"/>
          <w:szCs w:val="28"/>
          <w:lang w:val="en-US" w:eastAsia="zh-CN"/>
        </w:rPr>
        <w:t xml:space="preserve">相应</w:t>
      </w:r>
      <w:r>
        <w:rPr>
          <w:rFonts w:hint="eastAsia" w:ascii="仿宋" w:hAnsi="仿宋" w:eastAsia="仿宋"/>
          <w:color w:val="auto"/>
          <w:sz w:val="28"/>
          <w:szCs w:val="28"/>
        </w:rPr>
        <w:t xml:space="preserve">的</w:t>
      </w:r>
      <w:r>
        <w:rPr>
          <w:rFonts w:hint="eastAsia" w:ascii="仿宋" w:hAnsi="仿宋" w:eastAsia="仿宋"/>
          <w:color w:val="auto"/>
          <w:sz w:val="28"/>
          <w:szCs w:val="28"/>
          <w:lang w:val="en-US" w:eastAsia="zh-CN"/>
        </w:rPr>
        <w:t xml:space="preserve">磋商</w:t>
      </w:r>
      <w:r>
        <w:rPr>
          <w:rFonts w:hint="eastAsia" w:ascii="仿宋" w:hAnsi="仿宋" w:eastAsia="仿宋"/>
          <w:color w:val="auto"/>
          <w:sz w:val="28"/>
          <w:szCs w:val="28"/>
        </w:rPr>
        <w:t xml:space="preserve">材料，未按</w:t>
      </w:r>
      <w:r>
        <w:rPr>
          <w:rFonts w:hint="eastAsia" w:ascii="仿宋" w:hAnsi="仿宋" w:eastAsia="仿宋"/>
          <w:color w:val="auto"/>
          <w:sz w:val="28"/>
          <w:szCs w:val="28"/>
          <w:lang w:val="en-US" w:eastAsia="zh-CN"/>
        </w:rPr>
        <w:t xml:space="preserve">磋商</w:t>
      </w:r>
      <w:r>
        <w:rPr>
          <w:rFonts w:hint="eastAsia" w:ascii="仿宋" w:hAnsi="仿宋" w:eastAsia="仿宋"/>
          <w:color w:val="auto"/>
          <w:sz w:val="28"/>
          <w:szCs w:val="28"/>
        </w:rPr>
        <w:t xml:space="preserve">文件要求在指定模块上传</w:t>
      </w:r>
      <w:r>
        <w:rPr>
          <w:rFonts w:hint="eastAsia" w:ascii="仿宋" w:hAnsi="仿宋" w:eastAsia="仿宋"/>
          <w:color w:val="auto"/>
          <w:sz w:val="28"/>
          <w:szCs w:val="28"/>
          <w:lang w:val="en-US" w:eastAsia="zh-CN"/>
        </w:rPr>
        <w:t xml:space="preserve">相应</w:t>
      </w:r>
      <w:r>
        <w:rPr>
          <w:rFonts w:hint="eastAsia" w:ascii="仿宋" w:hAnsi="仿宋" w:eastAsia="仿宋"/>
          <w:color w:val="auto"/>
          <w:sz w:val="28"/>
          <w:szCs w:val="28"/>
        </w:rPr>
        <w:t xml:space="preserve">材料的，视同未提交该</w:t>
      </w:r>
      <w:r>
        <w:rPr>
          <w:rFonts w:hint="eastAsia" w:ascii="仿宋" w:hAnsi="仿宋" w:eastAsia="仿宋"/>
          <w:color w:val="auto"/>
          <w:sz w:val="28"/>
          <w:szCs w:val="28"/>
          <w:lang w:val="en-US" w:eastAsia="zh-CN"/>
        </w:rPr>
        <w:t xml:space="preserve">响应</w:t>
      </w:r>
      <w:r>
        <w:rPr>
          <w:rFonts w:hint="eastAsia" w:ascii="仿宋" w:hAnsi="仿宋" w:eastAsia="仿宋"/>
          <w:color w:val="auto"/>
          <w:sz w:val="28"/>
          <w:szCs w:val="28"/>
        </w:rPr>
        <w:t xml:space="preserve">材料处理。</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9.2 如响应文件制作工具中格式和内容与“江苏政府采购网”、“淮安市政府采购网”发布的磋商文件不一致，请以“江苏政府采购网”、“淮安市政府采购网”发布的磋商文件为准。</w:t>
      </w:r>
      <w:r/>
    </w:p>
    <w:p>
      <w:pPr>
        <w:spacing w:line="520" w:lineRule="exact"/>
        <w:rPr>
          <w:rFonts w:hint="eastAsia" w:ascii="仿宋" w:hAnsi="仿宋" w:eastAsia="仿宋" w:cs="Times New Roman"/>
          <w:color w:val="auto"/>
          <w:sz w:val="28"/>
          <w:szCs w:val="28"/>
          <w:lang w:val="en-US" w:eastAsia="zh-CN"/>
        </w:rPr>
      </w:pPr>
      <w:r/>
      <w:bookmarkStart w:id="8" w:name="_Toc513029219"/>
      <w:r/>
      <w:bookmarkStart w:id="9" w:name="_Toc49090509"/>
      <w:r/>
      <w:bookmarkStart w:id="10" w:name="_Toc14577357"/>
      <w:r/>
      <w:bookmarkStart w:id="11" w:name="_Toc513029216"/>
      <w:r/>
      <w:bookmarkStart w:id="12" w:name="_Toc49090507"/>
      <w:r/>
      <w:bookmarkStart w:id="13" w:name="_Toc14577354"/>
      <w:r/>
      <w:bookmarkStart w:id="14" w:name="_Toc49090508"/>
      <w:r/>
      <w:bookmarkStart w:id="15" w:name="_Toc14577355"/>
      <w:r>
        <w:rPr>
          <w:rFonts w:hint="eastAsia" w:ascii="仿宋" w:hAnsi="仿宋" w:eastAsia="仿宋" w:cs="Times New Roman"/>
          <w:color w:val="auto"/>
          <w:sz w:val="28"/>
          <w:szCs w:val="28"/>
          <w:lang w:val="en-US" w:eastAsia="zh-CN"/>
        </w:rPr>
        <w:t xml:space="preserve">10．证明磋商响应标的符合磋商文件规定的文件</w:t>
      </w:r>
      <w:bookmarkEnd w:id="8"/>
      <w:r/>
      <w:bookmarkEnd w:id="9"/>
      <w:r/>
      <w:bookmarkEnd w:id="10"/>
      <w:r/>
      <w:bookmarkEnd w:id="11"/>
      <w:bookmarkEnd w:id="12"/>
      <w:bookmarkEnd w:id="13"/>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10.1供应商应按照磋商文件要求提交证明文件，证明其及磋商响应标的符合磋商文件规定。</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10.2磋商文件对证明文件无明确形式要求的，证明文件可以以文字资料、图纸和数据等形式提交。</w:t>
      </w:r>
      <w:bookmarkEnd w:id="14"/>
      <w:bookmarkEnd w:id="15"/>
      <w:r/>
    </w:p>
    <w:p>
      <w:pPr>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11．分项报价表</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11.1供应商应按照磋商文件规定格式填报分项报价表。</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11.2磋商货币。响应文件中的单价和总价无特殊规定的采用人民币报价，以元为单位标注。磋商文件中另有规定的按规定执行。</w:t>
      </w:r>
      <w:r/>
    </w:p>
    <w:p>
      <w:pPr>
        <w:spacing w:line="520" w:lineRule="exact"/>
        <w:rPr>
          <w:rFonts w:hint="eastAsia" w:ascii="仿宋" w:hAnsi="仿宋" w:eastAsia="仿宋" w:cs="Times New Roman"/>
          <w:color w:val="auto"/>
          <w:sz w:val="28"/>
          <w:szCs w:val="28"/>
          <w:lang w:val="en-US" w:eastAsia="zh-CN"/>
        </w:rPr>
      </w:pPr>
      <w:r/>
      <w:bookmarkStart w:id="16" w:name="_Hlt26954731"/>
      <w:r/>
      <w:bookmarkEnd w:id="16"/>
      <w:r/>
      <w:bookmarkStart w:id="17" w:name="_Hlt26670482"/>
      <w:r/>
      <w:bookmarkEnd w:id="17"/>
      <w:r/>
      <w:bookmarkStart w:id="18" w:name="_Hlt26954848"/>
      <w:r/>
      <w:bookmarkEnd w:id="18"/>
      <w:r/>
      <w:bookmarkStart w:id="19" w:name="_Hlt26670486"/>
      <w:r/>
      <w:bookmarkEnd w:id="19"/>
      <w:r/>
      <w:bookmarkStart w:id="20" w:name="_Hlt26954846"/>
      <w:r/>
      <w:bookmarkEnd w:id="20"/>
      <w:r>
        <w:rPr>
          <w:rFonts w:hint="eastAsia" w:ascii="仿宋" w:hAnsi="仿宋" w:eastAsia="仿宋" w:cs="Times New Roman"/>
          <w:color w:val="auto"/>
          <w:sz w:val="28"/>
          <w:szCs w:val="28"/>
          <w:lang w:val="en-US" w:eastAsia="zh-CN"/>
        </w:rPr>
        <w:t xml:space="preserve">12.技术要求响应及偏离表、商务要求响应及偏离表（如有）</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12.1供应商需对磋商文件中的技术要求与商务要求逐项作出响应或偏离，并说明原因。</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12.2供应商可在响应文件中提供认为需要的其他技术文件或说明。</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13.服务承诺、培训计划、人员安排及其他（如有）</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13.2供应商需根据磋商文件要求提供培训计划。</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13.3供应商需根据磋商文件要求提供磋商响应标的的主要组成部分、功能设计、实现思路及关键技术等。</w:t>
      </w:r>
      <w:r/>
    </w:p>
    <w:p>
      <w:pPr>
        <w:spacing w:line="520" w:lineRule="exact"/>
        <w:rPr>
          <w:rFonts w:hint="eastAsia" w:ascii="仿宋" w:hAnsi="仿宋" w:eastAsia="仿宋" w:cs="Times New Roman"/>
          <w:color w:val="auto"/>
          <w:sz w:val="28"/>
          <w:szCs w:val="28"/>
          <w:lang w:val="en-US" w:eastAsia="zh-CN"/>
        </w:rPr>
      </w:pPr>
      <w:r/>
      <w:bookmarkStart w:id="21" w:name="_Toc14577359"/>
      <w:r/>
      <w:bookmarkStart w:id="22" w:name="_Toc49090510"/>
      <w:r>
        <w:rPr>
          <w:rFonts w:hint="eastAsia" w:ascii="仿宋" w:hAnsi="仿宋" w:eastAsia="仿宋" w:cs="Times New Roman"/>
          <w:color w:val="auto"/>
          <w:sz w:val="28"/>
          <w:szCs w:val="28"/>
          <w:lang w:val="en-US" w:eastAsia="zh-CN"/>
        </w:rPr>
        <w:t xml:space="preserve">14.磋商响应函</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14.1供应商应按照磋商文件中提供的格式完整、正确填写磋商响应函。</w:t>
      </w:r>
      <w:bookmarkEnd w:id="21"/>
      <w:bookmarkEnd w:id="22"/>
      <w:r/>
    </w:p>
    <w:p>
      <w:pPr>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15.方案部分（如本项目涉及的话）</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15.1本项目评标标准中的方案部分不采用暗标方式进行评审。</w:t>
      </w:r>
      <w:r/>
    </w:p>
    <w:p>
      <w:pPr>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16.磋商有效期</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16.1磋商有效期为从磋商之日起计算的九十天。磋商有效期比规定短的将被视为</w:t>
      </w:r>
      <w:r>
        <w:rPr>
          <w:rFonts w:hint="eastAsia" w:ascii="仿宋" w:hAnsi="仿宋" w:eastAsia="仿宋" w:cs="Times New Roman"/>
          <w:color w:val="auto"/>
          <w:sz w:val="28"/>
          <w:szCs w:val="28"/>
          <w:lang w:val="zh-CN" w:eastAsia="zh-CN"/>
        </w:rPr>
        <w:t xml:space="preserve">非响应磋商而予以拒绝。</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16.2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17.响应文件的签署</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17.1响应文件仅需要在供应商进行签章的位置应进行电子签章。电子响应文件不得涂改、行间插字或删除，如果出现上述情况应重新编制。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color w:val="auto"/>
          <w:sz w:val="32"/>
          <w:szCs w:val="32"/>
        </w:rPr>
      </w:pPr>
      <w:r>
        <w:rPr>
          <w:rFonts w:hint="eastAsia" w:ascii="仿宋" w:hAnsi="仿宋" w:eastAsia="仿宋"/>
          <w:b/>
          <w:bCs/>
          <w:color w:val="auto"/>
          <w:sz w:val="32"/>
          <w:szCs w:val="32"/>
        </w:rPr>
        <w:t xml:space="preserve">四、响应文件上传</w:t>
      </w:r>
      <w:r/>
    </w:p>
    <w:p>
      <w:pPr>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18.响应文件的上传</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18.1供应商应当按照《操作手册》规定，在提交响应文件截止时间前制作并上传电子响应文件。 </w:t>
      </w:r>
      <w:r/>
    </w:p>
    <w:p>
      <w:pPr>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19.提交响应文件截止时间</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19.1供应商上传电子响应文件的时间不得迟于磋商公告中规定的提交响应文件截止时间。</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19.2供应商应充分考虑网络环境、网络带宽等风险因素，如因供应商自身原因造成的电子响应文件上传不成功的按照本磋商文</w:t>
      </w:r>
      <w:r>
        <w:rPr>
          <w:rFonts w:hint="eastAsia" w:ascii="仿宋" w:hAnsi="仿宋" w:eastAsia="仿宋" w:cs="Times New Roman"/>
          <w:color w:val="auto"/>
          <w:sz w:val="28"/>
          <w:szCs w:val="28"/>
          <w:highlight w:val="none"/>
          <w:lang w:val="en-US" w:eastAsia="zh-CN"/>
        </w:rPr>
        <w:t xml:space="preserve">件第二章第26.3.2条</w:t>
      </w:r>
      <w:r>
        <w:rPr>
          <w:rFonts w:hint="eastAsia" w:ascii="仿宋" w:hAnsi="仿宋" w:eastAsia="仿宋" w:cs="Times New Roman"/>
          <w:color w:val="auto"/>
          <w:sz w:val="28"/>
          <w:szCs w:val="28"/>
          <w:lang w:val="en-US" w:eastAsia="zh-CN"/>
        </w:rPr>
        <w:t xml:space="preserve">规定做无效响应处理。</w:t>
      </w:r>
      <w:r/>
    </w:p>
    <w:p>
      <w:pPr>
        <w:ind w:firstLine="560"/>
        <w:spacing w:line="520" w:lineRule="exact"/>
        <w:rPr>
          <w:rFonts w:hint="eastAsia" w:ascii="仿宋" w:hAnsi="仿宋" w:eastAsia="仿宋"/>
          <w:color w:val="auto"/>
          <w:sz w:val="28"/>
          <w:szCs w:val="28"/>
        </w:rPr>
      </w:pPr>
      <w:r>
        <w:rPr>
          <w:rFonts w:hint="eastAsia" w:ascii="仿宋" w:hAnsi="仿宋" w:eastAsia="仿宋" w:cs="Times New Roman"/>
          <w:color w:val="auto"/>
          <w:sz w:val="28"/>
          <w:szCs w:val="28"/>
          <w:lang w:val="en-US" w:eastAsia="zh-CN"/>
        </w:rPr>
        <w:t xml:space="preserve">19.3 采购人可以按照规定，通过修改磋商文件酌情延长提交响应文件截止日期，在此情况下，供应商的所有权利和义务以及供应商受制的截止日期均应以延长后新的截止日期为准。</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20.</w:t>
      </w:r>
      <w:r>
        <w:rPr>
          <w:rFonts w:hint="eastAsia" w:ascii="仿宋" w:hAnsi="仿宋" w:eastAsia="仿宋"/>
          <w:color w:val="auto"/>
          <w:sz w:val="28"/>
          <w:szCs w:val="28"/>
        </w:rPr>
        <w:t xml:space="preserve">响应文件被拒绝接收的情形</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20.1在磋商文件规定的提交响应文件截止时间后上传的</w:t>
      </w:r>
      <w:r>
        <w:rPr>
          <w:rFonts w:hint="eastAsia" w:ascii="仿宋" w:hAnsi="仿宋" w:eastAsia="仿宋"/>
          <w:color w:val="auto"/>
          <w:sz w:val="28"/>
          <w:szCs w:val="28"/>
          <w:lang w:eastAsia="zh-CN"/>
        </w:rPr>
        <w:t xml:space="preserve">任何</w:t>
      </w:r>
      <w:r>
        <w:rPr>
          <w:rFonts w:hint="eastAsia" w:ascii="仿宋" w:hAnsi="仿宋" w:eastAsia="仿宋"/>
          <w:color w:val="auto"/>
          <w:sz w:val="28"/>
          <w:szCs w:val="28"/>
        </w:rPr>
        <w:t xml:space="preserve">电子响应文件。</w:t>
      </w:r>
      <w:r/>
    </w:p>
    <w:p>
      <w:pPr>
        <w:spacing w:line="520" w:lineRule="exact"/>
        <w:rPr>
          <w:rFonts w:hint="eastAsia" w:ascii="仿宋" w:hAnsi="仿宋" w:eastAsia="仿宋"/>
          <w:color w:val="auto"/>
          <w:sz w:val="28"/>
          <w:szCs w:val="28"/>
        </w:rPr>
      </w:pPr>
      <w:r>
        <w:rPr>
          <w:rFonts w:hint="eastAsia" w:ascii="仿宋" w:hAnsi="仿宋" w:eastAsia="仿宋"/>
          <w:bCs/>
          <w:color w:val="auto"/>
          <w:sz w:val="28"/>
        </w:rPr>
        <w:t xml:space="preserve">21.响应文件的撤回和修改</w:t>
      </w:r>
      <w:r/>
    </w:p>
    <w:p>
      <w:pPr>
        <w:ind w:firstLine="560"/>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rPr>
        <w:t xml:space="preserve">21.1</w:t>
      </w:r>
      <w:r>
        <w:rPr>
          <w:rFonts w:hint="eastAsia" w:ascii="仿宋" w:hAnsi="仿宋" w:eastAsia="仿宋"/>
          <w:color w:val="auto"/>
          <w:sz w:val="28"/>
          <w:szCs w:val="28"/>
          <w:lang w:eastAsia="zh-CN"/>
        </w:rPr>
        <w:t xml:space="preserve">响应文件的撤回</w:t>
      </w:r>
      <w:r/>
    </w:p>
    <w:p>
      <w:pPr>
        <w:ind w:firstLine="560"/>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lang w:val="en-US" w:eastAsia="zh-CN"/>
        </w:rPr>
        <w:t xml:space="preserve">21.1.1</w:t>
      </w:r>
      <w:r>
        <w:rPr>
          <w:rFonts w:hint="eastAsia" w:ascii="仿宋" w:hAnsi="仿宋" w:eastAsia="仿宋"/>
          <w:color w:val="auto"/>
          <w:sz w:val="28"/>
          <w:szCs w:val="28"/>
        </w:rPr>
        <w:t xml:space="preserve">供应商可在提交响应文件截止时间前，登录</w:t>
      </w:r>
      <w:r>
        <w:rPr>
          <w:rFonts w:hint="eastAsia" w:ascii="仿宋" w:hAnsi="仿宋" w:eastAsia="仿宋"/>
          <w:color w:val="auto"/>
          <w:sz w:val="28"/>
          <w:szCs w:val="28"/>
          <w:lang w:eastAsia="zh-CN"/>
        </w:rPr>
        <w:t xml:space="preserve">“苏采云”</w:t>
      </w:r>
      <w:r>
        <w:rPr>
          <w:rFonts w:hint="eastAsia" w:ascii="仿宋" w:hAnsi="仿宋" w:eastAsia="仿宋"/>
          <w:color w:val="auto"/>
          <w:sz w:val="28"/>
          <w:szCs w:val="28"/>
        </w:rPr>
        <w:t xml:space="preserve">撤回电子响应文件</w:t>
      </w:r>
      <w:r>
        <w:rPr>
          <w:rFonts w:hint="eastAsia" w:ascii="仿宋" w:hAnsi="仿宋" w:eastAsia="仿宋"/>
          <w:color w:val="auto"/>
          <w:sz w:val="28"/>
          <w:szCs w:val="28"/>
          <w:lang w:eastAsia="zh-CN"/>
        </w:rPr>
        <w:t xml:space="preserve">。</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21.1.2</w:t>
      </w:r>
      <w:r>
        <w:rPr>
          <w:rFonts w:hint="eastAsia" w:ascii="仿宋" w:hAnsi="仿宋" w:eastAsia="仿宋"/>
          <w:color w:val="auto"/>
          <w:sz w:val="28"/>
          <w:szCs w:val="28"/>
        </w:rPr>
        <w:t xml:space="preserve">供应商在提交响应文件截止时间前撤回电子响应文件，</w:t>
      </w:r>
      <w:r>
        <w:rPr>
          <w:rFonts w:hint="eastAsia" w:ascii="仿宋" w:hAnsi="仿宋" w:eastAsia="仿宋"/>
          <w:color w:val="auto"/>
          <w:sz w:val="28"/>
          <w:szCs w:val="28"/>
          <w:lang w:eastAsia="zh-CN"/>
        </w:rPr>
        <w:t xml:space="preserve">且未重新上传的，</w:t>
      </w:r>
      <w:r>
        <w:rPr>
          <w:rFonts w:hint="eastAsia" w:ascii="仿宋" w:hAnsi="仿宋" w:eastAsia="仿宋"/>
          <w:color w:val="auto"/>
          <w:sz w:val="28"/>
          <w:szCs w:val="28"/>
        </w:rPr>
        <w:t xml:space="preserve">则认为其不再参与本项目磋商活动。</w:t>
      </w:r>
      <w:r/>
    </w:p>
    <w:p>
      <w:pPr>
        <w:ind w:firstLine="560"/>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rPr>
        <w:t xml:space="preserve">21.</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响应文件的</w:t>
      </w:r>
      <w:r>
        <w:rPr>
          <w:rFonts w:hint="eastAsia" w:ascii="仿宋" w:hAnsi="仿宋" w:eastAsia="仿宋"/>
          <w:color w:val="auto"/>
          <w:sz w:val="28"/>
          <w:szCs w:val="28"/>
          <w:lang w:eastAsia="zh-CN"/>
        </w:rPr>
        <w:t xml:space="preserve">修改</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21.2.1供应商可在提交响应文件截止时间前，登录</w:t>
      </w:r>
      <w:r>
        <w:rPr>
          <w:rFonts w:hint="eastAsia" w:ascii="仿宋" w:hAnsi="仿宋" w:eastAsia="仿宋"/>
          <w:color w:val="auto"/>
          <w:sz w:val="28"/>
          <w:szCs w:val="28"/>
          <w:lang w:eastAsia="zh-CN"/>
        </w:rPr>
        <w:t xml:space="preserve">“苏采云”</w:t>
      </w:r>
      <w:r>
        <w:rPr>
          <w:rFonts w:hint="eastAsia" w:ascii="仿宋" w:hAnsi="仿宋" w:eastAsia="仿宋"/>
          <w:color w:val="auto"/>
          <w:sz w:val="28"/>
          <w:szCs w:val="28"/>
          <w:lang w:val="en-US" w:eastAsia="zh-CN"/>
        </w:rPr>
        <w:t xml:space="preserve">修改电子响应文件，</w:t>
      </w:r>
      <w:r>
        <w:rPr>
          <w:rFonts w:hint="eastAsia" w:ascii="仿宋" w:hAnsi="仿宋" w:eastAsia="仿宋"/>
          <w:color w:val="auto"/>
          <w:sz w:val="28"/>
          <w:szCs w:val="28"/>
        </w:rPr>
        <w:t xml:space="preserve">电子响应文件以最终完成上传的为准。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21.2.</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供应商不得在提交响应文件截止时间之后修改电子响应文件。</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21.3</w:t>
      </w:r>
      <w:r>
        <w:rPr>
          <w:rFonts w:hint="eastAsia" w:ascii="仿宋" w:hAnsi="仿宋" w:eastAsia="仿宋"/>
          <w:color w:val="auto"/>
          <w:sz w:val="28"/>
        </w:rPr>
        <w:t xml:space="preserve">供应商不</w:t>
      </w:r>
      <w:r>
        <w:rPr>
          <w:rFonts w:hint="eastAsia" w:ascii="仿宋" w:hAnsi="仿宋" w:eastAsia="仿宋"/>
          <w:color w:val="auto"/>
          <w:sz w:val="28"/>
          <w:szCs w:val="28"/>
        </w:rPr>
        <w:t xml:space="preserve">得在提交电子响应文件截止时间起至磋商有效期满前撤回</w:t>
      </w:r>
      <w:r>
        <w:rPr>
          <w:rFonts w:hint="eastAsia" w:ascii="仿宋" w:hAnsi="仿宋" w:eastAsia="仿宋"/>
          <w:color w:val="auto"/>
          <w:sz w:val="28"/>
          <w:szCs w:val="28"/>
          <w:lang w:eastAsia="zh-CN"/>
        </w:rPr>
        <w:t xml:space="preserve">、修改</w:t>
      </w:r>
      <w:r>
        <w:rPr>
          <w:rFonts w:hint="eastAsia" w:ascii="仿宋" w:hAnsi="仿宋" w:eastAsia="仿宋"/>
          <w:color w:val="auto"/>
          <w:sz w:val="28"/>
          <w:szCs w:val="28"/>
        </w:rPr>
        <w:t xml:space="preserve">电子响应文件。</w:t>
      </w:r>
      <w:r/>
    </w:p>
    <w:p>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五、响应文件的解密与评审</w:t>
      </w:r>
      <w:r/>
    </w:p>
    <w:p>
      <w:pPr>
        <w:spacing w:line="520" w:lineRule="exact"/>
        <w:rPr>
          <w:rFonts w:hint="eastAsia" w:ascii="仿宋" w:hAnsi="仿宋" w:eastAsia="仿宋"/>
          <w:color w:val="auto"/>
          <w:sz w:val="28"/>
          <w:szCs w:val="28"/>
        </w:rPr>
      </w:pPr>
      <w:r/>
      <w:bookmarkStart w:id="23" w:name="_Toc16938546"/>
      <w:r/>
      <w:bookmarkStart w:id="24" w:name="_Toc513029230"/>
      <w:r/>
      <w:bookmarkStart w:id="25" w:name="_Toc20823302"/>
      <w:r>
        <w:rPr>
          <w:rFonts w:hint="eastAsia" w:ascii="仿宋" w:hAnsi="仿宋" w:eastAsia="仿宋"/>
          <w:color w:val="auto"/>
          <w:sz w:val="28"/>
          <w:szCs w:val="28"/>
        </w:rPr>
        <w:t xml:space="preserve">2</w:t>
      </w:r>
      <w:bookmarkEnd w:id="23"/>
      <w:r/>
      <w:bookmarkEnd w:id="24"/>
      <w:r/>
      <w:bookmarkEnd w:id="25"/>
      <w:r>
        <w:rPr>
          <w:rFonts w:hint="eastAsia" w:ascii="仿宋" w:hAnsi="仿宋" w:eastAsia="仿宋"/>
          <w:color w:val="auto"/>
          <w:sz w:val="28"/>
          <w:szCs w:val="28"/>
        </w:rPr>
        <w:t xml:space="preserve">2.响应文件解密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22.1供应商应当按照《操作手册》规定，在苏采云系统规定的时间内对磋商响应文件进行解密。</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23.磋商小组</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   23.1</w:t>
      </w:r>
      <w:r>
        <w:rPr>
          <w:rFonts w:hint="eastAsia" w:ascii="仿宋" w:hAnsi="仿宋" w:eastAsia="仿宋" w:cs="Times New Roman"/>
          <w:color w:val="auto"/>
          <w:sz w:val="28"/>
          <w:szCs w:val="28"/>
          <w:lang w:val="en-US" w:eastAsia="zh-CN"/>
        </w:rPr>
        <w:t xml:space="preserve">采购人</w:t>
      </w:r>
      <w:r>
        <w:rPr>
          <w:rFonts w:hint="eastAsia" w:ascii="仿宋" w:hAnsi="仿宋" w:eastAsia="仿宋"/>
          <w:color w:val="auto"/>
          <w:sz w:val="28"/>
          <w:szCs w:val="28"/>
        </w:rPr>
        <w:t xml:space="preserve">将组织磋商小组对响应文件进行评审。磋商小组由采购人代表</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如有</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和有关技术、经济等方面的专家组成，且人员构成符合政府采购有关规定。</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   23.2磋商小组独立工作，负责评审所有响应文件并确定成交</w:t>
      </w:r>
      <w:r>
        <w:rPr>
          <w:rFonts w:hint="eastAsia" w:ascii="仿宋" w:hAnsi="仿宋" w:eastAsia="仿宋"/>
          <w:color w:val="auto"/>
          <w:sz w:val="28"/>
          <w:szCs w:val="28"/>
          <w:lang w:val="en-US" w:eastAsia="zh-CN"/>
        </w:rPr>
        <w:t xml:space="preserve">候选</w:t>
      </w:r>
      <w:r>
        <w:rPr>
          <w:rFonts w:hint="eastAsia" w:ascii="仿宋" w:hAnsi="仿宋" w:eastAsia="仿宋"/>
          <w:color w:val="auto"/>
          <w:sz w:val="28"/>
          <w:szCs w:val="28"/>
        </w:rPr>
        <w:t xml:space="preserve">人。</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24.评审过程的保密与公正</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24.1磋商小组、采购人和</w:t>
      </w:r>
      <w:r>
        <w:rPr>
          <w:rFonts w:hint="eastAsia" w:ascii="仿宋" w:hAnsi="仿宋" w:eastAsia="仿宋"/>
          <w:color w:val="auto"/>
          <w:sz w:val="28"/>
          <w:szCs w:val="28"/>
          <w:lang w:val="en-US" w:eastAsia="zh-CN"/>
        </w:rPr>
        <w:t xml:space="preserve">代理公司</w:t>
      </w:r>
      <w:r>
        <w:rPr>
          <w:rFonts w:hint="eastAsia" w:ascii="仿宋" w:hAnsi="仿宋" w:eastAsia="仿宋"/>
          <w:color w:val="auto"/>
          <w:sz w:val="28"/>
          <w:szCs w:val="28"/>
        </w:rPr>
        <w:t xml:space="preserve">工作人员、相关监督人员等与评审工作有关的人员，对评审情况以及在评审过程中获悉的国家秘密、商业秘密负有保密责任。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24.2在评审过程中，供应商不得以任何行为影响磋商评审过程，否则其响应文件将被作为无效响应文件。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24.3在项目评审期间，</w:t>
      </w:r>
      <w:r>
        <w:rPr>
          <w:rFonts w:hint="eastAsia" w:ascii="仿宋" w:hAnsi="仿宋" w:eastAsia="仿宋"/>
          <w:color w:val="auto"/>
          <w:sz w:val="28"/>
          <w:szCs w:val="28"/>
          <w:highlight w:val="none"/>
          <w:lang w:eastAsia="zh-CN"/>
        </w:rPr>
        <w:t xml:space="preserve">采购人</w:t>
      </w:r>
      <w:r>
        <w:rPr>
          <w:rFonts w:hint="eastAsia" w:ascii="仿宋" w:hAnsi="仿宋" w:eastAsia="仿宋"/>
          <w:color w:val="auto"/>
          <w:sz w:val="28"/>
          <w:szCs w:val="28"/>
          <w:highlight w:val="none"/>
          <w:lang w:val="en-US" w:eastAsia="zh-CN"/>
        </w:rPr>
        <w:t xml:space="preserve">或代理公司</w:t>
      </w:r>
      <w:r>
        <w:rPr>
          <w:rFonts w:hint="eastAsia" w:ascii="仿宋" w:hAnsi="仿宋" w:eastAsia="仿宋"/>
          <w:color w:val="auto"/>
          <w:sz w:val="28"/>
          <w:szCs w:val="28"/>
          <w:highlight w:val="none"/>
        </w:rPr>
        <w:t xml:space="preserve">将设专门人员与供应商联系。</w:t>
      </w:r>
      <w:r/>
    </w:p>
    <w:p>
      <w:pPr>
        <w:ind w:firstLine="560"/>
        <w:spacing w:line="520" w:lineRule="exact"/>
        <w:rPr>
          <w:rFonts w:hint="eastAsia" w:ascii="仿宋" w:hAnsi="仿宋" w:eastAsia="仿宋"/>
          <w:color w:val="auto"/>
          <w:sz w:val="28"/>
          <w:szCs w:val="28"/>
        </w:rPr>
      </w:pPr>
      <w:r>
        <w:rPr>
          <w:rFonts w:ascii="仿宋" w:hAnsi="仿宋" w:eastAsia="仿宋"/>
          <w:color w:val="auto"/>
          <w:sz w:val="28"/>
          <w:szCs w:val="28"/>
        </w:rPr>
        <w:t xml:space="preserve">2</w:t>
      </w:r>
      <w:r>
        <w:rPr>
          <w:rFonts w:hint="eastAsia" w:ascii="仿宋" w:hAnsi="仿宋" w:eastAsia="仿宋"/>
          <w:color w:val="auto"/>
          <w:sz w:val="28"/>
          <w:szCs w:val="28"/>
        </w:rPr>
        <w:t xml:space="preserve">4.4 </w:t>
      </w:r>
      <w:r>
        <w:rPr>
          <w:rFonts w:hint="eastAsia" w:ascii="仿宋" w:hAnsi="仿宋" w:eastAsia="仿宋"/>
          <w:color w:val="auto"/>
          <w:sz w:val="28"/>
          <w:szCs w:val="28"/>
          <w:lang w:eastAsia="zh-CN"/>
        </w:rPr>
        <w:t xml:space="preserve">采购人</w:t>
      </w:r>
      <w:r>
        <w:rPr>
          <w:rFonts w:hint="eastAsia" w:ascii="仿宋" w:hAnsi="仿宋" w:eastAsia="仿宋"/>
          <w:color w:val="auto"/>
          <w:sz w:val="28"/>
          <w:szCs w:val="28"/>
        </w:rPr>
        <w:t xml:space="preserve">和磋商小组不向未成交的供应商解释未成交原因，也不公布评审过程中的相关细节。</w:t>
      </w:r>
      <w:r/>
    </w:p>
    <w:p>
      <w:pPr>
        <w:spacing w:line="520" w:lineRule="exact"/>
        <w:rPr>
          <w:rFonts w:hint="eastAsia" w:ascii="仿宋" w:hAnsi="仿宋" w:eastAsia="仿宋"/>
          <w:color w:val="auto"/>
          <w:sz w:val="28"/>
          <w:szCs w:val="28"/>
        </w:rPr>
      </w:pPr>
      <w:r/>
      <w:bookmarkStart w:id="26" w:name="_Toc20823304"/>
      <w:r/>
      <w:bookmarkStart w:id="27" w:name="_Toc513029232"/>
      <w:r/>
      <w:bookmarkStart w:id="28" w:name="_Toc16938548"/>
      <w:r>
        <w:rPr>
          <w:rFonts w:hint="eastAsia" w:ascii="仿宋" w:hAnsi="仿宋" w:eastAsia="仿宋"/>
          <w:color w:val="auto"/>
          <w:sz w:val="28"/>
          <w:szCs w:val="28"/>
        </w:rPr>
        <w:t xml:space="preserve">25.评审过程中的澄清</w:t>
      </w:r>
      <w:bookmarkEnd w:id="26"/>
      <w:r/>
      <w:bookmarkEnd w:id="27"/>
      <w:r/>
      <w:bookmarkEnd w:id="28"/>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color w:val="auto"/>
          <w:sz w:val="28"/>
          <w:szCs w:val="28"/>
        </w:rPr>
        <w:t xml:space="preserve">操作</w:t>
      </w:r>
      <w:r>
        <w:rPr>
          <w:rFonts w:hint="eastAsia" w:ascii="仿宋" w:hAnsi="仿宋" w:eastAsia="仿宋"/>
          <w:color w:val="auto"/>
          <w:sz w:val="28"/>
          <w:szCs w:val="28"/>
        </w:rPr>
        <w:t xml:space="preserve">方式</w:t>
      </w:r>
      <w:r>
        <w:rPr>
          <w:rFonts w:ascii="仿宋" w:hAnsi="仿宋" w:eastAsia="仿宋"/>
          <w:color w:val="auto"/>
          <w:sz w:val="28"/>
          <w:szCs w:val="28"/>
        </w:rPr>
        <w:t xml:space="preserve">见</w:t>
      </w:r>
      <w:r>
        <w:rPr>
          <w:rFonts w:hint="eastAsia" w:ascii="仿宋" w:hAnsi="仿宋" w:eastAsia="仿宋"/>
          <w:color w:val="auto"/>
          <w:sz w:val="28"/>
          <w:szCs w:val="28"/>
        </w:rPr>
        <w:t xml:space="preserve">《操作手册》。</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25.3 接到磋商小组澄清、说明和更正要求的供应商如未按规定</w:t>
      </w:r>
      <w:r>
        <w:rPr>
          <w:rFonts w:hint="eastAsia" w:ascii="仿宋" w:hAnsi="仿宋" w:eastAsia="仿宋"/>
          <w:color w:val="auto"/>
          <w:sz w:val="28"/>
          <w:szCs w:val="28"/>
          <w:lang w:val="en-US" w:eastAsia="zh-CN"/>
        </w:rPr>
        <w:t xml:space="preserve">作</w:t>
      </w:r>
      <w:r>
        <w:rPr>
          <w:rFonts w:hint="eastAsia" w:ascii="仿宋" w:hAnsi="仿宋" w:eastAsia="仿宋"/>
          <w:color w:val="auto"/>
          <w:sz w:val="28"/>
          <w:szCs w:val="28"/>
        </w:rPr>
        <w:t xml:space="preserve">出澄清、说明和更正，其风险由供应商自行承担。</w:t>
      </w:r>
      <w:r/>
    </w:p>
    <w:p>
      <w:pPr>
        <w:spacing w:line="520" w:lineRule="exact"/>
        <w:rPr>
          <w:rFonts w:hint="eastAsia" w:ascii="仿宋" w:hAnsi="仿宋" w:eastAsia="仿宋"/>
          <w:color w:val="auto"/>
          <w:sz w:val="28"/>
          <w:szCs w:val="28"/>
        </w:rPr>
      </w:pPr>
      <w:r/>
      <w:bookmarkStart w:id="29" w:name="_Toc513029233"/>
      <w:r/>
      <w:bookmarkStart w:id="30" w:name="_Toc16938549"/>
      <w:r/>
      <w:bookmarkStart w:id="31" w:name="_Toc20823305"/>
      <w:r>
        <w:rPr>
          <w:rFonts w:hint="eastAsia" w:ascii="仿宋" w:hAnsi="仿宋" w:eastAsia="仿宋"/>
          <w:color w:val="auto"/>
          <w:sz w:val="28"/>
          <w:szCs w:val="28"/>
        </w:rPr>
        <w:t xml:space="preserve">26.对响应文件的审</w:t>
      </w:r>
      <w:bookmarkEnd w:id="29"/>
      <w:r/>
      <w:bookmarkEnd w:id="30"/>
      <w:r/>
      <w:bookmarkEnd w:id="31"/>
      <w:r>
        <w:rPr>
          <w:rFonts w:hint="eastAsia" w:ascii="仿宋" w:hAnsi="仿宋" w:eastAsia="仿宋"/>
          <w:color w:val="auto"/>
          <w:sz w:val="28"/>
          <w:szCs w:val="28"/>
        </w:rPr>
        <w:t xml:space="preserve">查</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26.1响应文件审查分为资格审查和符合性审查。</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磋商小组在进行资格审查的同时，将在“信用中国”网站</w:t>
      </w:r>
      <w:r>
        <w:rPr>
          <w:rFonts w:hint="eastAsia" w:ascii="仿宋" w:hAnsi="仿宋" w:eastAsia="仿宋"/>
          <w:color w:val="auto"/>
          <w:sz w:val="28"/>
          <w:szCs w:val="28"/>
          <w:lang w:eastAsia="zh-CN"/>
        </w:rPr>
        <w:t xml:space="preserve">、中国政府采购网</w:t>
      </w:r>
      <w:r>
        <w:rPr>
          <w:rFonts w:hint="eastAsia" w:ascii="仿宋" w:hAnsi="仿宋" w:eastAsia="仿宋"/>
          <w:color w:val="auto"/>
          <w:sz w:val="28"/>
          <w:szCs w:val="28"/>
        </w:rPr>
        <w:t xml:space="preserve">查询供应商的信用记录，以确定供应商是否具备磋商资格,查询结果留存并归档。</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26.2在详细评审之前，磋商小组将首先审查每份响应文件是否实质性响应了磋商文件的要求。实质性响应的响应文件</w:t>
      </w:r>
      <w:r>
        <w:rPr>
          <w:rFonts w:hint="eastAsia" w:ascii="仿宋" w:hAnsi="仿宋" w:eastAsia="仿宋"/>
          <w:color w:val="auto"/>
          <w:sz w:val="28"/>
          <w:szCs w:val="28"/>
          <w:lang w:eastAsia="zh-CN"/>
        </w:rPr>
        <w:t xml:space="preserve">应该</w:t>
      </w:r>
      <w:r>
        <w:rPr>
          <w:rFonts w:hint="eastAsia" w:ascii="仿宋" w:hAnsi="仿宋" w:eastAsia="仿宋"/>
          <w:color w:val="auto"/>
          <w:sz w:val="28"/>
          <w:szCs w:val="28"/>
        </w:rPr>
        <w:t xml:space="preserve">与磋商文件要求的条款、条件和规格相符，没有重大偏离或保留。</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所谓重大偏离或保留是指与磋商文件规定的实质性要求存在负偏离，或者在实质上与磋商文件不一致，而且限制了合同中买方和</w:t>
      </w:r>
      <w:r>
        <w:rPr>
          <w:rFonts w:hint="eastAsia" w:ascii="仿宋" w:hAnsi="仿宋" w:eastAsia="仿宋"/>
          <w:color w:val="auto"/>
          <w:sz w:val="28"/>
          <w:szCs w:val="28"/>
          <w:lang w:eastAsia="zh-CN"/>
        </w:rPr>
        <w:t xml:space="preserve">采购人</w:t>
      </w:r>
      <w:r>
        <w:rPr>
          <w:rFonts w:hint="eastAsia" w:ascii="仿宋" w:hAnsi="仿宋" w:eastAsia="仿宋"/>
          <w:color w:val="auto"/>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26.3未实质性响应磋商文件的情形</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26.3.1供应商在苏采云系统规定的时间内未成功解密电子响应文件的。</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26.3.2供应商未按照磋商文件要求上传电子响应文件的。</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26.3.3同一供应商提交两个（含两个）以上不同的响应文件或者最后报价的。</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26.3.4供应商不具备磋商文件中规定资格要求的。</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26.3.5供应商的最后报价超过了</w:t>
      </w:r>
      <w:r>
        <w:rPr>
          <w:rFonts w:hint="eastAsia" w:ascii="仿宋" w:hAnsi="仿宋" w:eastAsia="仿宋"/>
          <w:color w:val="auto"/>
          <w:sz w:val="28"/>
          <w:szCs w:val="28"/>
          <w:lang w:val="en-US" w:eastAsia="zh-CN"/>
        </w:rPr>
        <w:t xml:space="preserve">最高限价</w:t>
      </w:r>
      <w:r>
        <w:rPr>
          <w:rFonts w:hint="eastAsia" w:ascii="仿宋" w:hAnsi="仿宋" w:eastAsia="仿宋"/>
          <w:color w:val="auto"/>
          <w:sz w:val="28"/>
          <w:szCs w:val="28"/>
        </w:rPr>
        <w:t xml:space="preserve">。</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26.3.6</w:t>
      </w:r>
      <w:r>
        <w:rPr>
          <w:rFonts w:hint="eastAsia" w:ascii="仿宋" w:hAnsi="仿宋" w:eastAsia="仿宋"/>
          <w:color w:val="auto"/>
          <w:sz w:val="28"/>
          <w:szCs w:val="28"/>
          <w:lang w:eastAsia="zh-CN"/>
        </w:rPr>
        <w:t xml:space="preserve">磋商小组</w:t>
      </w:r>
      <w:r>
        <w:rPr>
          <w:rFonts w:hint="eastAsia" w:ascii="仿宋" w:hAnsi="仿宋" w:eastAsia="仿宋"/>
          <w:color w:val="auto"/>
          <w:sz w:val="28"/>
          <w:szCs w:val="28"/>
        </w:rPr>
        <w:t xml:space="preserve">认为</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的报价属于</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财政部关于推动解决政府采购异常低价问题的通知</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（财库〔2026〕2号）异常低价情形的，将通过苏采云系统，按照</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财政部关于推动解决政府采购异常低价问题的通知</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（财库〔2026〕2号）文件要求启动异常低价</w:t>
      </w:r>
      <w:r>
        <w:rPr>
          <w:rFonts w:hint="eastAsia" w:ascii="仿宋" w:hAnsi="仿宋" w:eastAsia="仿宋"/>
          <w:color w:val="auto"/>
          <w:sz w:val="28"/>
          <w:szCs w:val="28"/>
          <w:lang w:eastAsia="zh-CN"/>
        </w:rPr>
        <w:t xml:space="preserve">响应</w:t>
      </w:r>
      <w:r>
        <w:rPr>
          <w:rFonts w:hint="eastAsia" w:ascii="仿宋" w:hAnsi="仿宋" w:eastAsia="仿宋"/>
          <w:color w:val="auto"/>
          <w:sz w:val="28"/>
          <w:szCs w:val="28"/>
        </w:rPr>
        <w:t xml:space="preserve">审查程序，要求其在合理的时间内提供说明，必要时提交相关证明材料；</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不能证明其报价合理性的，</w:t>
      </w:r>
      <w:r>
        <w:rPr>
          <w:rFonts w:hint="eastAsia" w:ascii="仿宋" w:hAnsi="仿宋" w:eastAsia="仿宋"/>
          <w:color w:val="auto"/>
          <w:sz w:val="28"/>
          <w:szCs w:val="28"/>
          <w:lang w:eastAsia="zh-CN"/>
        </w:rPr>
        <w:t xml:space="preserve">磋商小组</w:t>
      </w:r>
      <w:r>
        <w:rPr>
          <w:rFonts w:hint="eastAsia" w:ascii="仿宋" w:hAnsi="仿宋" w:eastAsia="仿宋"/>
          <w:color w:val="auto"/>
          <w:sz w:val="28"/>
          <w:szCs w:val="28"/>
        </w:rPr>
        <w:t xml:space="preserve">应当将其作为无效</w:t>
      </w:r>
      <w:r>
        <w:rPr>
          <w:rFonts w:hint="eastAsia" w:ascii="仿宋" w:hAnsi="仿宋" w:eastAsia="仿宋"/>
          <w:color w:val="auto"/>
          <w:sz w:val="28"/>
          <w:szCs w:val="28"/>
          <w:lang w:eastAsia="zh-CN"/>
        </w:rPr>
        <w:t xml:space="preserve">响应文件</w:t>
      </w:r>
      <w:r>
        <w:rPr>
          <w:rFonts w:hint="eastAsia" w:ascii="仿宋" w:hAnsi="仿宋" w:eastAsia="仿宋"/>
          <w:color w:val="auto"/>
          <w:sz w:val="28"/>
          <w:szCs w:val="28"/>
        </w:rPr>
        <w:t xml:space="preserve">处理。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26.3.7</w:t>
      </w:r>
      <w:r>
        <w:rPr>
          <w:rFonts w:hint="eastAsia" w:ascii="仿宋" w:hAnsi="仿宋" w:eastAsia="仿宋"/>
          <w:color w:val="auto"/>
          <w:sz w:val="28"/>
          <w:szCs w:val="28"/>
        </w:rPr>
        <w:t xml:space="preserve">不符合磋商文件中规定的实质性要求和条件的。</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w:t>
      </w:r>
      <w:r>
        <w:rPr>
          <w:rFonts w:hint="eastAsia" w:ascii="仿宋" w:hAnsi="仿宋" w:eastAsia="仿宋"/>
          <w:color w:val="auto"/>
          <w:sz w:val="28"/>
          <w:szCs w:val="28"/>
          <w:lang w:val="en-US" w:eastAsia="zh-CN"/>
        </w:rPr>
        <w:t xml:space="preserve">8</w:t>
      </w:r>
      <w:r>
        <w:rPr>
          <w:rFonts w:hint="eastAsia" w:ascii="仿宋" w:hAnsi="仿宋" w:eastAsia="仿宋"/>
          <w:color w:val="auto"/>
          <w:sz w:val="28"/>
          <w:szCs w:val="28"/>
        </w:rPr>
        <w:t xml:space="preserve">供应商被“信用中国”网站、“中国政府采购网”列入失信被执行人、</w:t>
      </w:r>
      <w:r>
        <w:rPr>
          <w:rFonts w:hint="eastAsia" w:ascii="仿宋" w:hAnsi="仿宋" w:eastAsia="仿宋"/>
          <w:color w:val="auto"/>
          <w:sz w:val="28"/>
          <w:szCs w:val="28"/>
          <w:lang w:eastAsia="zh-CN"/>
        </w:rPr>
        <w:t xml:space="preserve">重大税收违法失信主体名单</w:t>
      </w:r>
      <w:r>
        <w:rPr>
          <w:rFonts w:hint="eastAsia" w:ascii="仿宋" w:hAnsi="仿宋" w:eastAsia="仿宋"/>
          <w:color w:val="auto"/>
          <w:sz w:val="28"/>
          <w:szCs w:val="28"/>
        </w:rPr>
        <w:t xml:space="preserve">、政府采购严重违法失信行为记录名单</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 响应文件含有采购人不能接受的附加条件的。</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26.3.1</w:t>
      </w:r>
      <w:r>
        <w:rPr>
          <w:rFonts w:hint="eastAsia" w:ascii="仿宋" w:hAnsi="仿宋" w:eastAsia="仿宋"/>
          <w:color w:val="auto"/>
          <w:sz w:val="28"/>
          <w:szCs w:val="28"/>
          <w:lang w:val="en-US" w:eastAsia="zh-CN"/>
        </w:rPr>
        <w:t xml:space="preserve">0</w:t>
      </w:r>
      <w:r>
        <w:rPr>
          <w:rFonts w:hint="eastAsia" w:ascii="仿宋" w:hAnsi="仿宋" w:eastAsia="仿宋"/>
          <w:color w:val="auto"/>
          <w:sz w:val="28"/>
          <w:szCs w:val="28"/>
        </w:rPr>
        <w:t xml:space="preserve">响应文件未按照磋商文件要求加盖CA电子公章的。</w:t>
      </w:r>
      <w:r/>
    </w:p>
    <w:p>
      <w:pPr>
        <w:ind w:firstLine="560"/>
        <w:spacing w:line="520" w:lineRule="exact"/>
        <w:rPr>
          <w:rFonts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26.3.11 供应商报价超过最高限价的。</w:t>
      </w:r>
      <w:r/>
    </w:p>
    <w:p>
      <w:pPr>
        <w:ind w:firstLine="560"/>
        <w:spacing w:line="520" w:lineRule="exact"/>
        <w:rPr>
          <w:rFonts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26.3.12其他法律法规及本磋商文件规定的属无效响应的情形。</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26.4未实质性响应磋商文件的响应文件按无效响应处理。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26.6供应商在项目评审全过程中应保持通讯畅通，并安排专人与</w:t>
      </w:r>
      <w:r>
        <w:rPr>
          <w:rFonts w:hint="eastAsia" w:ascii="仿宋" w:hAnsi="仿宋" w:eastAsia="仿宋"/>
          <w:color w:val="auto"/>
          <w:sz w:val="28"/>
          <w:szCs w:val="28"/>
          <w:lang w:eastAsia="zh-CN"/>
        </w:rPr>
        <w:t xml:space="preserve">采购人</w:t>
      </w:r>
      <w:r>
        <w:rPr>
          <w:rFonts w:hint="eastAsia" w:ascii="仿宋" w:hAnsi="仿宋" w:eastAsia="仿宋"/>
          <w:color w:val="auto"/>
          <w:sz w:val="28"/>
          <w:szCs w:val="28"/>
          <w:lang w:val="en-US" w:eastAsia="zh-CN"/>
        </w:rPr>
        <w:t xml:space="preserve">或代理公司</w:t>
      </w:r>
      <w:r>
        <w:rPr>
          <w:rFonts w:hint="eastAsia" w:ascii="仿宋" w:hAnsi="仿宋" w:eastAsia="仿宋"/>
          <w:color w:val="auto"/>
          <w:sz w:val="28"/>
          <w:szCs w:val="28"/>
        </w:rPr>
        <w:t xml:space="preserve">及磋商小组联系。</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27.磋商程序及评审方法和评审标准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27.1磋商程序</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最后报价是供应商响应文件的有效组成部分。符合《政府采购竞争性磋商采购方式管理暂行办法》第三条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color w:val="auto"/>
          <w:sz w:val="28"/>
          <w:szCs w:val="28"/>
        </w:rPr>
        <w:t xml:space="preserve">已提交响应</w:t>
      </w:r>
      <w:r>
        <w:rPr>
          <w:rFonts w:ascii="仿宋" w:hAnsi="仿宋" w:eastAsia="仿宋"/>
          <w:color w:val="auto"/>
          <w:sz w:val="28"/>
          <w:szCs w:val="28"/>
        </w:rPr>
        <w:t xml:space="preserve">文件的供应商，在提交最后报价之前，可以根据磋商情况退出磋商</w:t>
      </w:r>
      <w:r>
        <w:rPr>
          <w:rFonts w:hint="eastAsia" w:ascii="仿宋" w:hAnsi="仿宋" w:eastAsia="仿宋"/>
          <w:color w:val="auto"/>
          <w:sz w:val="28"/>
          <w:szCs w:val="28"/>
        </w:rPr>
        <w:t xml:space="preserve">，并在苏采云系统中提交“退出磋商函”并加盖CA电子公章</w:t>
      </w:r>
      <w:r>
        <w:rPr>
          <w:rFonts w:ascii="仿宋" w:hAnsi="仿宋" w:eastAsia="仿宋"/>
          <w:color w:val="auto"/>
          <w:sz w:val="28"/>
          <w:szCs w:val="28"/>
        </w:rPr>
        <w:t xml:space="preserve">。</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27.2 评审方法和评审标准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27.2.2评审标准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见本磋商文件第三章规定。</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27.3采购活动终止的情况</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出现下列情形之一的，本次竞争性磋商采购活动将被终止：</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27.3.1因情况变化，不再符合规定的竞争性磋商采购方式适用情形的。</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27.3.2出现影响采购公正的违法、违规行为的。</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27.3.3除本磋商文件第二章第27.1.2条第三款规定的情形外，在采购过程中符合要求的供应商或者最后报价未超过</w:t>
      </w:r>
      <w:r>
        <w:rPr>
          <w:rFonts w:hint="eastAsia" w:ascii="仿宋" w:hAnsi="仿宋" w:eastAsia="仿宋"/>
          <w:color w:val="auto"/>
          <w:sz w:val="28"/>
          <w:szCs w:val="28"/>
          <w:lang w:val="en-US" w:eastAsia="zh-CN"/>
        </w:rPr>
        <w:t xml:space="preserve">最高限价</w:t>
      </w:r>
      <w:r>
        <w:rPr>
          <w:rFonts w:hint="eastAsia" w:ascii="仿宋" w:hAnsi="仿宋" w:eastAsia="仿宋"/>
          <w:color w:val="auto"/>
          <w:sz w:val="28"/>
          <w:szCs w:val="28"/>
        </w:rPr>
        <w:t xml:space="preserve">的供应商不足3家的。</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27.3.4在苏采云系统规定时间内成功解密电子响应文件的供应商不足3家的。</w:t>
      </w:r>
      <w:r/>
    </w:p>
    <w:p>
      <w:pPr>
        <w:spacing w:line="520" w:lineRule="exact"/>
        <w:rPr>
          <w:rFonts w:hint="eastAsia" w:ascii="仿宋" w:hAnsi="仿宋" w:eastAsia="仿宋"/>
          <w:bCs/>
          <w:color w:val="auto"/>
          <w:sz w:val="28"/>
        </w:rPr>
      </w:pPr>
      <w:r>
        <w:rPr>
          <w:rFonts w:hint="eastAsia" w:ascii="仿宋" w:hAnsi="仿宋" w:eastAsia="仿宋"/>
          <w:bCs/>
          <w:color w:val="auto"/>
          <w:sz w:val="28"/>
        </w:rPr>
        <w:t xml:space="preserve">28.推荐成交候选供应商</w:t>
      </w:r>
      <w:r/>
    </w:p>
    <w:p>
      <w:pPr>
        <w:ind w:firstLine="539"/>
        <w:spacing w:line="520" w:lineRule="exact"/>
        <w:rPr>
          <w:rFonts w:hint="eastAsia" w:ascii="仿宋" w:hAnsi="仿宋" w:eastAsia="仿宋"/>
          <w:color w:val="auto"/>
          <w:sz w:val="28"/>
        </w:rPr>
      </w:pPr>
      <w:r>
        <w:rPr>
          <w:rFonts w:hint="eastAsia" w:ascii="仿宋" w:hAnsi="仿宋" w:eastAsia="仿宋"/>
          <w:color w:val="auto"/>
          <w:sz w:val="28"/>
        </w:rPr>
        <w:t xml:space="preserve">28.1磋商小组将对通过资格性审查和符合性审查的响应文件进行评价和比较。</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rPr>
        <w:t xml:space="preserve">28.2磋商小组</w:t>
      </w:r>
      <w:r>
        <w:rPr>
          <w:rFonts w:hint="eastAsia" w:ascii="仿宋" w:hAnsi="仿宋" w:eastAsia="仿宋"/>
          <w:color w:val="auto"/>
          <w:sz w:val="28"/>
          <w:szCs w:val="28"/>
        </w:rPr>
        <w:t xml:space="preserve">按磋商文件第三章中公布的评标标准对每份合格响应文件进行评审，推荐3名成交候选供应商</w:t>
      </w:r>
      <w:r>
        <w:rPr>
          <w:rFonts w:hint="eastAsia" w:ascii="仿宋" w:hAnsi="仿宋" w:eastAsia="仿宋" w:cs="楷体"/>
          <w:color w:val="auto"/>
          <w:sz w:val="28"/>
          <w:szCs w:val="28"/>
        </w:rPr>
        <w:t xml:space="preserve">。</w:t>
      </w:r>
      <w:r>
        <w:rPr>
          <w:rFonts w:ascii="仿宋" w:hAnsi="仿宋" w:eastAsia="仿宋" w:cs="楷体"/>
          <w:color w:val="auto"/>
          <w:sz w:val="28"/>
          <w:szCs w:val="28"/>
        </w:rPr>
        <w:t xml:space="preserve"> </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28</w:t>
      </w:r>
      <w:r>
        <w:rPr>
          <w:rFonts w:ascii="仿宋" w:hAnsi="仿宋" w:eastAsia="仿宋"/>
          <w:color w:val="auto"/>
          <w:sz w:val="28"/>
          <w:szCs w:val="28"/>
        </w:rPr>
        <w:t xml:space="preserve">.3 </w:t>
      </w:r>
      <w:r>
        <w:rPr>
          <w:rFonts w:hint="eastAsia" w:ascii="仿宋" w:hAnsi="仿宋" w:eastAsia="仿宋"/>
          <w:color w:val="auto"/>
          <w:sz w:val="28"/>
          <w:szCs w:val="28"/>
        </w:rPr>
        <w:t xml:space="preserve">磋商小组发现磋商文件存在歧义、重大缺陷导致评审工作无法进行，或者磋商文件内容存在违反国家有关规定的，评审工作停止，</w:t>
      </w:r>
      <w:r>
        <w:rPr>
          <w:rFonts w:hint="eastAsia" w:ascii="仿宋" w:hAnsi="仿宋" w:eastAsia="仿宋"/>
          <w:color w:val="auto"/>
          <w:sz w:val="28"/>
          <w:szCs w:val="28"/>
          <w:lang w:eastAsia="zh-CN"/>
        </w:rPr>
        <w:t xml:space="preserve">采购人</w:t>
      </w:r>
      <w:r>
        <w:rPr>
          <w:rFonts w:hint="eastAsia" w:ascii="仿宋" w:hAnsi="仿宋" w:eastAsia="仿宋"/>
          <w:color w:val="auto"/>
          <w:sz w:val="28"/>
          <w:szCs w:val="28"/>
        </w:rPr>
        <w:t xml:space="preserve">修改磋商文件后重新组织采购活动。</w:t>
      </w:r>
      <w:r/>
    </w:p>
    <w:p>
      <w:pPr>
        <w:ind w:right="-634"/>
        <w:spacing w:line="520" w:lineRule="exact"/>
        <w:rPr>
          <w:rFonts w:hint="eastAsia" w:ascii="仿宋" w:hAnsi="仿宋" w:eastAsia="仿宋"/>
          <w:bCs/>
          <w:color w:val="auto"/>
          <w:sz w:val="28"/>
        </w:rPr>
      </w:pPr>
      <w:r>
        <w:rPr>
          <w:rFonts w:hint="eastAsia" w:ascii="仿宋" w:hAnsi="仿宋" w:eastAsia="仿宋"/>
          <w:bCs/>
          <w:color w:val="auto"/>
          <w:sz w:val="28"/>
        </w:rPr>
        <w:t xml:space="preserve">29.磋商过程保密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rPr>
        <w:t xml:space="preserve">29.1在宣布成交结果前，凡属于审查、澄清、磋商、评审响应文件和确定成交等相关信息，</w:t>
      </w:r>
      <w:r>
        <w:rPr>
          <w:rFonts w:hint="eastAsia" w:ascii="仿宋" w:hAnsi="仿宋" w:eastAsia="仿宋"/>
          <w:color w:val="auto"/>
          <w:sz w:val="28"/>
          <w:szCs w:val="28"/>
        </w:rPr>
        <w:t xml:space="preserve">均不得泄露给任何供应商或与评审工作无关的人员。</w:t>
      </w:r>
      <w:r/>
    </w:p>
    <w:p>
      <w:pPr>
        <w:ind w:firstLine="540"/>
        <w:spacing w:line="520" w:lineRule="exact"/>
        <w:rPr>
          <w:rFonts w:hint="eastAsia" w:ascii="仿宋" w:hAnsi="仿宋" w:eastAsia="仿宋"/>
          <w:color w:val="auto"/>
          <w:sz w:val="28"/>
        </w:rPr>
      </w:pPr>
      <w:r>
        <w:rPr>
          <w:rFonts w:hint="eastAsia" w:ascii="仿宋" w:hAnsi="仿宋" w:eastAsia="仿宋" w:cs="楷体"/>
          <w:color w:val="auto"/>
          <w:sz w:val="28"/>
          <w:szCs w:val="28"/>
        </w:rPr>
        <w:t xml:space="preserve">29</w:t>
      </w:r>
      <w:r>
        <w:rPr>
          <w:rFonts w:ascii="仿宋" w:hAnsi="仿宋" w:eastAsia="仿宋" w:cs="楷体"/>
          <w:color w:val="auto"/>
          <w:sz w:val="28"/>
          <w:szCs w:val="28"/>
        </w:rPr>
        <w:t xml:space="preserve">.</w:t>
      </w:r>
      <w:r>
        <w:rPr>
          <w:rFonts w:hint="eastAsia" w:ascii="仿宋" w:hAnsi="仿宋" w:eastAsia="仿宋" w:cs="楷体"/>
          <w:color w:val="auto"/>
          <w:sz w:val="28"/>
          <w:szCs w:val="28"/>
        </w:rPr>
        <w:t xml:space="preserve">2</w:t>
      </w:r>
      <w:r>
        <w:rPr>
          <w:rFonts w:hint="eastAsia" w:ascii="仿宋" w:hAnsi="仿宋" w:eastAsia="仿宋"/>
          <w:color w:val="auto"/>
          <w:sz w:val="28"/>
        </w:rPr>
        <w:t xml:space="preserve">供应商不得探听上述信息，不得以任何行为影响磋商过程，否则将被取消成交资格。</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29.3 磋商小组名单在磋商前确定，并在磋商结果确定前保密。</w:t>
      </w:r>
      <w:r/>
    </w:p>
    <w:p>
      <w:pPr>
        <w:ind w:right="-634"/>
        <w:spacing w:line="520" w:lineRule="exact"/>
        <w:rPr>
          <w:rFonts w:hint="eastAsia" w:ascii="仿宋" w:hAnsi="仿宋" w:eastAsia="仿宋"/>
          <w:b/>
          <w:bCs/>
          <w:color w:val="auto"/>
          <w:sz w:val="32"/>
          <w:szCs w:val="32"/>
        </w:rPr>
      </w:pPr>
      <w:r>
        <w:rPr>
          <w:rFonts w:hint="eastAsia" w:ascii="仿宋" w:hAnsi="仿宋" w:eastAsia="仿宋"/>
          <w:b/>
          <w:bCs/>
          <w:color w:val="auto"/>
          <w:sz w:val="32"/>
          <w:szCs w:val="32"/>
        </w:rPr>
        <w:t xml:space="preserve">六、确定成交及签订合同</w:t>
      </w:r>
      <w:r/>
    </w:p>
    <w:p>
      <w:pPr>
        <w:ind w:right="-634"/>
        <w:spacing w:line="520" w:lineRule="exact"/>
        <w:rPr>
          <w:rFonts w:hint="eastAsia" w:ascii="仿宋" w:hAnsi="仿宋" w:eastAsia="仿宋"/>
          <w:bCs/>
          <w:color w:val="auto"/>
          <w:sz w:val="28"/>
        </w:rPr>
      </w:pPr>
      <w:r>
        <w:rPr>
          <w:rFonts w:hint="eastAsia" w:ascii="仿宋" w:hAnsi="仿宋" w:eastAsia="仿宋"/>
          <w:bCs/>
          <w:color w:val="auto"/>
          <w:sz w:val="28"/>
        </w:rPr>
        <w:t xml:space="preserve">30.确定成交供应商</w:t>
      </w:r>
      <w:r/>
    </w:p>
    <w:p>
      <w:pPr>
        <w:ind w:firstLine="560"/>
        <w:spacing w:line="520" w:lineRule="exact"/>
        <w:rPr>
          <w:rFonts w:hint="eastAsia" w:ascii="仿宋" w:hAnsi="仿宋" w:eastAsia="仿宋"/>
          <w:color w:val="auto"/>
          <w:sz w:val="28"/>
        </w:rPr>
      </w:pPr>
      <w:r>
        <w:rPr>
          <w:rFonts w:hint="eastAsia" w:ascii="仿宋" w:hAnsi="仿宋" w:eastAsia="仿宋"/>
          <w:color w:val="auto"/>
          <w:sz w:val="28"/>
        </w:rPr>
        <w:t xml:space="preserve">30.1采购人将从磋商小组推荐的符合采购需求的成交候选</w:t>
      </w:r>
      <w:r>
        <w:rPr>
          <w:rFonts w:hint="eastAsia" w:ascii="仿宋" w:hAnsi="仿宋" w:eastAsia="仿宋"/>
          <w:color w:val="auto"/>
          <w:sz w:val="28"/>
          <w:szCs w:val="28"/>
        </w:rPr>
        <w:t xml:space="preserve">供应商</w:t>
      </w:r>
      <w:r>
        <w:rPr>
          <w:rFonts w:hint="eastAsia" w:ascii="仿宋" w:hAnsi="仿宋" w:eastAsia="仿宋"/>
          <w:color w:val="auto"/>
          <w:sz w:val="28"/>
        </w:rPr>
        <w:t xml:space="preserve">中按排名先后确定成交供应商。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30.2</w:t>
      </w:r>
      <w:r>
        <w:rPr>
          <w:rFonts w:hint="eastAsia" w:ascii="仿宋" w:hAnsi="仿宋" w:eastAsia="仿宋"/>
          <w:color w:val="auto"/>
          <w:sz w:val="28"/>
          <w:szCs w:val="28"/>
          <w:lang w:eastAsia="zh-CN"/>
        </w:rPr>
        <w:t xml:space="preserve">采购人</w:t>
      </w:r>
      <w:r>
        <w:rPr>
          <w:rFonts w:hint="eastAsia" w:ascii="仿宋" w:hAnsi="仿宋" w:eastAsia="仿宋"/>
          <w:color w:val="auto"/>
          <w:sz w:val="28"/>
          <w:szCs w:val="28"/>
        </w:rPr>
        <w:t xml:space="preserve">将在淮安市政府采购网发布成交结果公告。</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30.3成交候选人在合同签订前，如经查实从参加该成交项目之日起计算所参加的政府采购活动前三年内，在经营活动中有行贿犯罪记录的，</w:t>
      </w:r>
      <w:r>
        <w:rPr>
          <w:rFonts w:hint="eastAsia" w:ascii="仿宋" w:hAnsi="仿宋" w:eastAsia="仿宋"/>
          <w:color w:val="auto"/>
          <w:sz w:val="28"/>
          <w:highlight w:val="none"/>
          <w:lang w:eastAsia="zh-CN"/>
        </w:rPr>
        <w:t xml:space="preserve">采购人</w:t>
      </w:r>
      <w:r>
        <w:rPr>
          <w:rFonts w:hint="eastAsia" w:ascii="仿宋" w:hAnsi="仿宋" w:eastAsia="仿宋"/>
          <w:color w:val="auto"/>
          <w:sz w:val="28"/>
          <w:highlight w:val="none"/>
        </w:rPr>
        <w:t xml:space="preserve">将取消其成交候选人资格。</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31.成交通知书</w:t>
      </w:r>
      <w:r/>
    </w:p>
    <w:p>
      <w:pPr>
        <w:ind w:firstLine="560"/>
        <w:spacing w:line="520" w:lineRule="exact"/>
        <w:rPr>
          <w:rFonts w:hint="eastAsia" w:ascii="仿宋" w:hAnsi="仿宋" w:eastAsia="仿宋"/>
          <w:color w:val="auto"/>
          <w:sz w:val="28"/>
        </w:rPr>
      </w:pPr>
      <w:r>
        <w:rPr>
          <w:rFonts w:hint="eastAsia" w:ascii="仿宋" w:hAnsi="仿宋" w:eastAsia="仿宋"/>
          <w:color w:val="auto"/>
          <w:sz w:val="28"/>
        </w:rPr>
        <w:t xml:space="preserve">31.1成交结果确定后，</w:t>
      </w:r>
      <w:r>
        <w:rPr>
          <w:rFonts w:hint="eastAsia" w:ascii="仿宋" w:hAnsi="仿宋" w:eastAsia="仿宋"/>
          <w:color w:val="auto"/>
          <w:sz w:val="28"/>
          <w:lang w:eastAsia="zh-CN"/>
        </w:rPr>
        <w:t xml:space="preserve">采购人</w:t>
      </w:r>
      <w:r>
        <w:rPr>
          <w:rFonts w:hint="eastAsia" w:ascii="仿宋" w:hAnsi="仿宋" w:eastAsia="仿宋"/>
          <w:color w:val="auto"/>
          <w:sz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仿宋" w:hAnsi="仿宋" w:eastAsia="仿宋"/>
          <w:color w:val="auto"/>
          <w:sz w:val="28"/>
        </w:rPr>
      </w:pPr>
      <w:r>
        <w:rPr>
          <w:rFonts w:hint="eastAsia" w:ascii="仿宋" w:hAnsi="仿宋" w:eastAsia="仿宋"/>
          <w:color w:val="auto"/>
          <w:sz w:val="28"/>
        </w:rPr>
        <w:t xml:space="preserve">3</w:t>
      </w:r>
      <w:r>
        <w:rPr>
          <w:rFonts w:hint="eastAsia" w:ascii="仿宋" w:hAnsi="仿宋" w:eastAsia="仿宋"/>
          <w:color w:val="auto"/>
          <w:sz w:val="28"/>
          <w:lang w:val="en-US" w:eastAsia="zh-CN"/>
        </w:rPr>
        <w:t xml:space="preserve">1</w:t>
      </w:r>
      <w:r>
        <w:rPr>
          <w:rFonts w:hint="eastAsia" w:ascii="仿宋" w:hAnsi="仿宋" w:eastAsia="仿宋"/>
          <w:color w:val="auto"/>
          <w:sz w:val="28"/>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.签订合同</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.2成交供应商自成交通知书发出之日起三十日内无正当理由不与采购人签订合同的，将按规定进行处理。</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.货物和服务的减少</w:t>
      </w:r>
      <w:r/>
    </w:p>
    <w:p>
      <w:pPr>
        <w:ind w:firstLine="537"/>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仿宋" w:hAnsi="仿宋" w:eastAsia="仿宋"/>
          <w:b/>
          <w:color w:val="auto"/>
          <w:sz w:val="32"/>
          <w:szCs w:val="32"/>
        </w:rPr>
      </w:pPr>
      <w:r>
        <w:rPr>
          <w:rFonts w:hint="eastAsia" w:ascii="仿宋" w:hAnsi="仿宋" w:eastAsia="仿宋"/>
          <w:b/>
          <w:color w:val="auto"/>
          <w:sz w:val="32"/>
          <w:szCs w:val="32"/>
        </w:rPr>
        <w:t xml:space="preserve">七、质疑处理</w:t>
      </w:r>
      <w:r/>
    </w:p>
    <w:p>
      <w:pPr>
        <w:spacing w:line="520" w:lineRule="exact"/>
        <w:rPr>
          <w:rFonts w:hint="eastAsia" w:ascii="仿宋" w:hAnsi="仿宋" w:eastAsia="仿宋" w:cs="Times New Roman"/>
          <w:color w:val="auto"/>
          <w:sz w:val="28"/>
        </w:rPr>
      </w:pPr>
      <w:r>
        <w:rPr>
          <w:rFonts w:hint="eastAsia" w:ascii="仿宋" w:hAnsi="仿宋" w:eastAsia="仿宋" w:cs="Times New Roman"/>
          <w:color w:val="auto"/>
          <w:sz w:val="28"/>
        </w:rPr>
        <w:t xml:space="preserve">34.质疑处理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34.1供应商认为采购文件、采购过程和成交结果使自己的权益受到损害的，可以在知道或者应知其权益受到损害之日起七个工作日内，以电子文件形式通过“苏采云平台”-&gt;“供应商”登录，从“项目质疑申请”模块提出质疑或递交书面纸质质疑文件。未通过交易平台提交、未递交书面纸质质疑文件的、七个工作日之外以及未按34.5条的要求提供质疑的均不予受理。</w:t>
      </w:r>
      <w:r/>
      <w:r>
        <w:rPr>
          <w:rFonts w:hint="eastAsia" w:ascii="仿宋" w:hAnsi="仿宋" w:eastAsia="仿宋" w:cs="Times New Roman"/>
          <w:color w:val="auto"/>
          <w:sz w:val="28"/>
        </w:rPr>
      </w:r>
      <w:r/>
      <w:r>
        <w:rPr>
          <w:sz w:val="21"/>
        </w:rPr>
      </w:r>
    </w:p>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rPr>
        <w:t xml:space="preserve">34.2上述应知其权益受到损害之日是指:</w:t>
      </w:r>
      <w:r/>
    </w:p>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rPr>
        <w:t xml:space="preserve">（1）对磋商文件提出质疑的，为采购文件公告期限届满之日起计算；</w:t>
      </w:r>
      <w:r/>
    </w:p>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rPr>
        <w:t xml:space="preserve">（2）对采购过程提出质疑的，为各采购程序环节结束之日起计算；</w:t>
      </w:r>
      <w:r/>
    </w:p>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rPr>
        <w:t xml:space="preserve">（3）对成交结果提出质疑的，为成交结果公告期限届满之日起计算。</w:t>
      </w:r>
      <w:r/>
    </w:p>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rPr>
        <w:t xml:space="preserve">34.3质疑供应商是指直接参加本次磋商活动的供应商，未参加磋商活动的供应商或在磋商活动中自身权益未受到损害的供应商所提出的质疑不予受理。</w:t>
      </w:r>
      <w:r/>
    </w:p>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rPr>
        <w:t xml:space="preserve">34.4质疑供应商在法定质疑期内应当一次性针对同一采购环节提出质疑,若质疑供应商针对同一环节提出两次及两次以上质疑，仅受理第一次提出的质疑。</w:t>
      </w:r>
      <w:r/>
    </w:p>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rPr>
        <w:t xml:space="preserve">34.5质疑函应当包括以下主要内容，附上相关证明材料。否则，</w:t>
      </w:r>
      <w:r>
        <w:rPr>
          <w:rFonts w:hint="eastAsia" w:ascii="仿宋" w:hAnsi="仿宋" w:eastAsia="仿宋" w:cs="Times New Roman"/>
          <w:color w:val="auto"/>
          <w:sz w:val="28"/>
          <w:lang w:eastAsia="zh-CN"/>
        </w:rPr>
        <w:t xml:space="preserve">采购人</w:t>
      </w:r>
      <w:r>
        <w:rPr>
          <w:rFonts w:hint="eastAsia" w:ascii="仿宋" w:hAnsi="仿宋" w:eastAsia="仿宋" w:cs="Times New Roman"/>
          <w:color w:val="auto"/>
          <w:sz w:val="28"/>
          <w:lang w:val="en-US" w:eastAsia="zh-CN"/>
        </w:rPr>
        <w:t xml:space="preserve">或代理公司</w:t>
      </w:r>
      <w:r>
        <w:rPr>
          <w:rFonts w:hint="eastAsia" w:ascii="仿宋" w:hAnsi="仿宋" w:eastAsia="仿宋" w:cs="Times New Roman"/>
          <w:color w:val="auto"/>
          <w:sz w:val="28"/>
        </w:rPr>
        <w:t xml:space="preserve">不予受理。</w:t>
      </w:r>
      <w:r/>
    </w:p>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rPr>
        <w:t xml:space="preserve">（1）质疑供应商的名称、地址、邮编、联系人及联系电话；</w:t>
      </w:r>
      <w:r/>
    </w:p>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rPr>
        <w:t xml:space="preserve">（2）质疑项目的名称、编号；</w:t>
      </w:r>
      <w:r/>
    </w:p>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rPr>
        <w:t xml:space="preserve">（3）具体、明确的质疑事项和与质疑事实相关的请求；</w:t>
      </w:r>
      <w:r/>
    </w:p>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rPr>
        <w:t xml:space="preserve">（4）事实依据；</w:t>
      </w:r>
      <w:r/>
    </w:p>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rPr>
        <w:t xml:space="preserve">（5）必要的法律依据；</w:t>
      </w:r>
      <w:r/>
    </w:p>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rPr>
        <w:t xml:space="preserve">（6）提起质疑的日期；</w:t>
      </w:r>
      <w:r/>
    </w:p>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rPr>
        <w:t xml:space="preserve">34.6供应商（含潜在供应商）对采购方式、采购需求、供应商资格条件、评审方法与评审标准、合同文本的询问、质疑请向采购人</w:t>
      </w:r>
      <w:r>
        <w:rPr>
          <w:rFonts w:hint="eastAsia" w:ascii="仿宋" w:hAnsi="仿宋" w:eastAsia="仿宋" w:cs="Times New Roman"/>
          <w:color w:val="auto"/>
          <w:sz w:val="28"/>
          <w:lang w:val="en-US" w:eastAsia="zh-CN"/>
        </w:rPr>
        <w:t xml:space="preserve">或代理公司</w:t>
      </w:r>
      <w:r>
        <w:rPr>
          <w:rFonts w:hint="eastAsia" w:ascii="仿宋" w:hAnsi="仿宋" w:eastAsia="仿宋" w:cs="Times New Roman"/>
          <w:color w:val="auto"/>
          <w:sz w:val="28"/>
        </w:rPr>
        <w:t xml:space="preserve">提出，由采购人</w:t>
      </w:r>
      <w:r>
        <w:rPr>
          <w:rFonts w:hint="eastAsia" w:ascii="仿宋" w:hAnsi="仿宋" w:eastAsia="仿宋" w:cs="Times New Roman"/>
          <w:color w:val="auto"/>
          <w:sz w:val="28"/>
          <w:lang w:val="en-US" w:eastAsia="zh-CN"/>
        </w:rPr>
        <w:t xml:space="preserve">或代理公司</w:t>
      </w:r>
      <w:r>
        <w:rPr>
          <w:rFonts w:hint="eastAsia" w:ascii="仿宋" w:hAnsi="仿宋" w:eastAsia="仿宋" w:cs="Times New Roman"/>
          <w:color w:val="auto"/>
          <w:sz w:val="28"/>
        </w:rPr>
        <w:t xml:space="preserve">负责答复。供应商对其他事项的询问、质疑请向</w:t>
      </w:r>
      <w:r>
        <w:rPr>
          <w:rFonts w:hint="eastAsia" w:ascii="仿宋" w:hAnsi="仿宋" w:eastAsia="仿宋" w:cs="Times New Roman"/>
          <w:color w:val="auto"/>
          <w:sz w:val="28"/>
          <w:lang w:eastAsia="zh-CN"/>
        </w:rPr>
        <w:t xml:space="preserve">采购人</w:t>
      </w:r>
      <w:r>
        <w:rPr>
          <w:rFonts w:hint="eastAsia" w:ascii="仿宋" w:hAnsi="仿宋" w:eastAsia="仿宋" w:cs="Times New Roman"/>
          <w:color w:val="auto"/>
          <w:sz w:val="28"/>
        </w:rPr>
        <w:t xml:space="preserve">提出，由</w:t>
      </w:r>
      <w:r>
        <w:rPr>
          <w:rFonts w:hint="eastAsia" w:ascii="仿宋" w:hAnsi="仿宋" w:eastAsia="仿宋" w:cs="Times New Roman"/>
          <w:color w:val="auto"/>
          <w:sz w:val="28"/>
          <w:lang w:eastAsia="zh-CN"/>
        </w:rPr>
        <w:t xml:space="preserve">采购人</w:t>
      </w:r>
      <w:r>
        <w:rPr>
          <w:rFonts w:hint="eastAsia" w:ascii="仿宋" w:hAnsi="仿宋" w:eastAsia="仿宋" w:cs="Times New Roman"/>
          <w:color w:val="auto"/>
          <w:sz w:val="28"/>
        </w:rPr>
        <w:t xml:space="preserve">负责答复。</w:t>
      </w:r>
      <w:r/>
    </w:p>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rPr>
        <w:t xml:space="preserve">34.7</w:t>
      </w:r>
      <w:r>
        <w:rPr>
          <w:rFonts w:hint="eastAsia" w:ascii="仿宋" w:hAnsi="仿宋" w:eastAsia="仿宋" w:cs="Times New Roman"/>
          <w:color w:val="auto"/>
          <w:sz w:val="28"/>
          <w:lang w:eastAsia="zh-CN"/>
        </w:rPr>
        <w:t xml:space="preserve">采购人</w:t>
      </w:r>
      <w:r>
        <w:rPr>
          <w:rFonts w:hint="eastAsia" w:ascii="仿宋" w:hAnsi="仿宋" w:eastAsia="仿宋" w:cs="Times New Roman"/>
          <w:color w:val="auto"/>
          <w:sz w:val="28"/>
          <w:lang w:val="en-US" w:eastAsia="zh-CN"/>
        </w:rPr>
        <w:t xml:space="preserve">或代理公司</w:t>
      </w:r>
      <w:r>
        <w:rPr>
          <w:rFonts w:hint="eastAsia" w:ascii="仿宋" w:hAnsi="仿宋" w:eastAsia="仿宋" w:cs="Times New Roman"/>
          <w:color w:val="auto"/>
          <w:sz w:val="28"/>
        </w:rPr>
        <w:t xml:space="preserve">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w:t>
      </w:r>
      <w:r>
        <w:rPr>
          <w:rFonts w:hint="eastAsia" w:ascii="仿宋" w:hAnsi="仿宋" w:eastAsia="仿宋" w:cs="Times New Roman"/>
          <w:color w:val="auto"/>
          <w:sz w:val="28"/>
          <w:lang w:eastAsia="zh-CN"/>
        </w:rPr>
        <w:t xml:space="preserve">采购人</w:t>
      </w:r>
      <w:r>
        <w:rPr>
          <w:rFonts w:hint="eastAsia" w:ascii="仿宋" w:hAnsi="仿宋" w:eastAsia="仿宋" w:cs="Times New Roman"/>
          <w:color w:val="auto"/>
          <w:sz w:val="28"/>
          <w:lang w:val="en-US" w:eastAsia="zh-CN"/>
        </w:rPr>
        <w:t xml:space="preserve">或代理公司</w:t>
      </w:r>
      <w:r>
        <w:rPr>
          <w:rFonts w:hint="eastAsia" w:ascii="仿宋" w:hAnsi="仿宋" w:eastAsia="仿宋" w:cs="Times New Roman"/>
          <w:color w:val="auto"/>
          <w:sz w:val="28"/>
        </w:rPr>
        <w:t xml:space="preserve">有权不予受理。</w:t>
      </w:r>
      <w:r/>
    </w:p>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rPr>
        <w:t xml:space="preserve">对于内容、格式符合规定的质疑函，</w:t>
      </w:r>
      <w:r>
        <w:rPr>
          <w:rFonts w:hint="eastAsia" w:ascii="仿宋" w:hAnsi="仿宋" w:eastAsia="仿宋" w:cs="Times New Roman"/>
          <w:color w:val="auto"/>
          <w:sz w:val="28"/>
          <w:lang w:eastAsia="zh-CN"/>
        </w:rPr>
        <w:t xml:space="preserve">采购人</w:t>
      </w:r>
      <w:r>
        <w:rPr>
          <w:rFonts w:hint="eastAsia" w:ascii="仿宋" w:hAnsi="仿宋" w:eastAsia="仿宋" w:cs="Times New Roman"/>
          <w:color w:val="auto"/>
          <w:sz w:val="28"/>
        </w:rPr>
        <w:t xml:space="preserve">将在七个工作日内以电子文件的形式作出答复，但质疑答复的内容不涉及商业秘密。如果质疑供应商还需要纸质形式回复函的，需主动与</w:t>
      </w:r>
      <w:r>
        <w:rPr>
          <w:rFonts w:hint="eastAsia" w:ascii="仿宋" w:hAnsi="仿宋" w:eastAsia="仿宋" w:cs="Times New Roman"/>
          <w:color w:val="auto"/>
          <w:sz w:val="28"/>
          <w:lang w:eastAsia="zh-CN"/>
        </w:rPr>
        <w:t xml:space="preserve">采购人</w:t>
      </w:r>
      <w:r>
        <w:rPr>
          <w:rFonts w:hint="eastAsia" w:ascii="仿宋" w:hAnsi="仿宋" w:eastAsia="仿宋" w:cs="Times New Roman"/>
          <w:color w:val="auto"/>
          <w:sz w:val="28"/>
          <w:lang w:val="en-US" w:eastAsia="zh-CN"/>
        </w:rPr>
        <w:t xml:space="preserve">或代理公司</w:t>
      </w:r>
      <w:r>
        <w:rPr>
          <w:rFonts w:hint="eastAsia" w:ascii="仿宋" w:hAnsi="仿宋" w:eastAsia="仿宋" w:cs="Times New Roman"/>
          <w:color w:val="auto"/>
          <w:sz w:val="28"/>
        </w:rPr>
        <w:t xml:space="preserve">联系索取，或者在质疑函中明确提出该要求。</w:t>
      </w:r>
      <w:r/>
    </w:p>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rPr>
        <w:t xml:space="preserve">34.8供应商提出的质疑必须有理、有据，不得恶意质疑或提交虚假质疑。否则，一经查实，</w:t>
      </w:r>
      <w:r>
        <w:rPr>
          <w:rFonts w:hint="eastAsia" w:ascii="仿宋" w:hAnsi="仿宋" w:eastAsia="仿宋" w:cs="Times New Roman"/>
          <w:color w:val="auto"/>
          <w:sz w:val="28"/>
          <w:lang w:eastAsia="zh-CN"/>
        </w:rPr>
        <w:t xml:space="preserve">采购人</w:t>
      </w:r>
      <w:r>
        <w:rPr>
          <w:rFonts w:hint="eastAsia" w:ascii="仿宋" w:hAnsi="仿宋" w:eastAsia="仿宋" w:cs="Times New Roman"/>
          <w:color w:val="auto"/>
          <w:sz w:val="28"/>
        </w:rPr>
        <w:t xml:space="preserve">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color w:val="auto"/>
          <w:sz w:val="32"/>
          <w:szCs w:val="28"/>
        </w:rPr>
      </w:pPr>
      <w:r>
        <w:rPr>
          <w:rFonts w:hint="eastAsia" w:ascii="仿宋" w:hAnsi="仿宋" w:eastAsia="仿宋"/>
          <w:b/>
          <w:bCs/>
          <w:color w:val="auto"/>
          <w:sz w:val="32"/>
          <w:szCs w:val="28"/>
        </w:rPr>
        <w:t xml:space="preserve">八、政府采购政策功能落实</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.政策功能落实</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.1小微型企业价格扣除</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.1.1</w:t>
      </w:r>
      <w:r>
        <w:rPr>
          <w:rFonts w:hint="eastAsia" w:ascii="仿宋" w:hAnsi="仿宋" w:eastAsia="仿宋"/>
          <w:color w:val="auto"/>
          <w:sz w:val="28"/>
          <w:szCs w:val="28"/>
          <w:lang w:val="zh-CN"/>
        </w:rPr>
        <w:t xml:space="preserve">对于未预留份额专门面向中小企业采购的采购项目，供应商提供的货物或者服务</w:t>
      </w:r>
      <w:r>
        <w:rPr>
          <w:rFonts w:hint="eastAsia" w:ascii="仿宋" w:hAnsi="仿宋" w:eastAsia="仿宋"/>
          <w:color w:val="auto"/>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.2联合体（本项目不涉及）及分包</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.3小微型企业</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（1）供应商须按照磋商文件的要求提供相应的《企业声明函》，详见磋商文件第六章示范格式。</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（2）企业标准请参照《政府采购促进中小企业发展管理办法》（财库〔2020〕46号）文件规定自行填写。</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.4残疾人福利单位</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（2）残疾人福利单位标准请参照《关于促进残疾人就业政府采购政策的通知》（财库〔2017〕141号）。</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.5监狱和戒毒企业</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（2）监狱企业标准请参照《关于政府采购支持监狱企业发展有关问题的通知》（财库〔2014〕68号）。</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 节能、环保政策（本项目不涉及）</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.2节能产品</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本项目</w:t>
      </w:r>
      <w:r>
        <w:rPr>
          <w:rFonts w:hint="eastAsia" w:ascii="仿宋" w:hAnsi="仿宋" w:eastAsia="仿宋"/>
          <w:color w:val="auto"/>
          <w:sz w:val="28"/>
          <w:szCs w:val="28"/>
          <w:u w:val="single"/>
        </w:rPr>
        <w:t xml:space="preserve">/</w:t>
      </w:r>
      <w:r>
        <w:rPr>
          <w:rFonts w:hint="eastAsia" w:ascii="仿宋" w:hAnsi="仿宋" w:eastAsia="仿宋"/>
          <w:color w:val="auto"/>
          <w:sz w:val="28"/>
          <w:szCs w:val="28"/>
        </w:rPr>
        <w:t xml:space="preserve">被列入“节能产品品目清单”的，实行</w:t>
      </w:r>
      <w:r>
        <w:rPr>
          <w:rFonts w:hint="eastAsia" w:ascii="仿宋" w:hAnsi="仿宋" w:eastAsia="仿宋"/>
          <w:color w:val="auto"/>
          <w:sz w:val="28"/>
          <w:szCs w:val="28"/>
          <w:u w:val="single"/>
        </w:rPr>
        <w:t xml:space="preserve">（优先采购/强制采购）</w:t>
      </w:r>
      <w:r>
        <w:rPr>
          <w:rFonts w:hint="eastAsia" w:ascii="仿宋" w:hAnsi="仿宋" w:eastAsia="仿宋"/>
          <w:color w:val="auto"/>
          <w:sz w:val="28"/>
          <w:szCs w:val="28"/>
        </w:rPr>
        <w:t xml:space="preserve">。</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.3环保产品</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本项目中</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被列入“环境标志产品品目清单”的，实行优先采购。</w:t>
      </w:r>
      <w:r/>
    </w:p>
    <w:p>
      <w:pPr>
        <w:ind w:firstLine="560"/>
        <w:spacing w:line="520" w:lineRule="exact"/>
        <w:rPr>
          <w:rFonts w:hint="eastAsia" w:ascii="仿宋" w:hAnsi="仿宋" w:eastAsia="仿宋"/>
          <w:color w:val="auto"/>
          <w:sz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.4本项目中实行“强制采购”的，需</w:t>
      </w:r>
      <w:r>
        <w:rPr>
          <w:rFonts w:hint="eastAsia" w:ascii="仿宋" w:hAnsi="仿宋" w:eastAsia="仿宋"/>
          <w:color w:val="auto"/>
          <w:sz w:val="28"/>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color w:val="auto"/>
          <w:sz w:val="28"/>
          <w:lang w:eastAsia="zh-CN"/>
        </w:rPr>
        <w:t xml:space="preserve">响应文件</w:t>
      </w:r>
      <w:r>
        <w:rPr>
          <w:rFonts w:hint="eastAsia" w:ascii="仿宋" w:hAnsi="仿宋" w:eastAsia="仿宋"/>
          <w:color w:val="auto"/>
          <w:sz w:val="28"/>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rPr>
        <w:t xml:space="preserve">通知》（财库〔2019〕19号）执行。国家对品目清单进行调整的，按照最新调整的品目清单执行。</w:t>
      </w:r>
      <w:r/>
    </w:p>
    <w:p>
      <w:pPr>
        <w:spacing w:line="52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3</w:t>
      </w:r>
      <w:r>
        <w:rPr>
          <w:rFonts w:hint="eastAsia" w:ascii="仿宋" w:hAnsi="仿宋" w:eastAsia="仿宋"/>
          <w:bCs/>
          <w:color w:val="auto"/>
          <w:sz w:val="28"/>
          <w:szCs w:val="28"/>
          <w:lang w:val="en-US" w:eastAsia="zh-CN"/>
        </w:rPr>
        <w:t xml:space="preserve">7</w:t>
      </w:r>
      <w:r>
        <w:rPr>
          <w:rFonts w:hint="eastAsia" w:ascii="仿宋" w:hAnsi="仿宋" w:eastAsia="仿宋"/>
          <w:bCs/>
          <w:color w:val="auto"/>
          <w:sz w:val="28"/>
          <w:szCs w:val="28"/>
        </w:rPr>
        <w:t xml:space="preserve">．政府绿色采购</w:t>
      </w:r>
      <w:r/>
    </w:p>
    <w:p>
      <w:pPr>
        <w:ind w:firstLine="280"/>
        <w:spacing w:line="520" w:lineRule="exact"/>
        <w:rPr>
          <w:rFonts w:hint="eastAsia" w:ascii="仿宋" w:hAnsi="仿宋" w:eastAsia="仿宋"/>
          <w:bCs/>
          <w:color w:val="auto"/>
          <w:sz w:val="28"/>
          <w:szCs w:val="28"/>
        </w:rPr>
      </w:pPr>
      <w:r>
        <w:rPr>
          <w:rFonts w:hint="eastAsia" w:ascii="仿宋" w:hAnsi="仿宋" w:eastAsia="仿宋"/>
          <w:color w:val="auto"/>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85"/>
        <w:ind w:left="0" w:firstLine="560"/>
        <w:spacing w:after="0"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.2本项目中涉及商品的</w:t>
      </w:r>
      <w:r>
        <w:rPr>
          <w:rFonts w:ascii="仿宋" w:hAnsi="仿宋" w:eastAsia="仿宋"/>
          <w:color w:val="auto"/>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rPr>
        <w:t xml:space="preserve">,在供货、安装过程中能做到低碳物流、环保节约、提高资源利用率；涉及设备运维参考《绿色数据中心政府采购需求标准（试行）》（财库〔2023〕7号文）执行。</w:t>
      </w:r>
      <w:r/>
    </w:p>
    <w:p>
      <w:pPr>
        <w:pStyle w:val="885"/>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8</w:t>
      </w:r>
      <w:r>
        <w:rPr>
          <w:rFonts w:hint="eastAsia" w:ascii="仿宋" w:hAnsi="仿宋" w:eastAsia="仿宋"/>
          <w:color w:val="auto"/>
          <w:sz w:val="28"/>
          <w:szCs w:val="28"/>
        </w:rPr>
        <w:t xml:space="preserve">. 履约资金扶持政策</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8</w:t>
      </w:r>
      <w:r>
        <w:rPr>
          <w:rFonts w:hint="eastAsia" w:ascii="仿宋" w:hAnsi="仿宋" w:eastAsia="仿宋"/>
          <w:color w:val="auto"/>
          <w:sz w:val="28"/>
          <w:szCs w:val="28"/>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left"/>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8</w:t>
      </w:r>
      <w:r>
        <w:rPr>
          <w:rFonts w:hint="eastAsia" w:ascii="仿宋" w:hAnsi="仿宋" w:eastAsia="仿宋"/>
          <w:color w:val="auto"/>
          <w:sz w:val="28"/>
          <w:szCs w:val="28"/>
        </w:rPr>
        <w:t xml:space="preserve">.2有融资贷款需求的成交人，与采购人在苏采云【合同在线签订】模块中进行合同在线签订时，【账户信息完善】的“是否融资”一栏中需选择“是”，同时完善收款账号信息和合同补充协议（融资账号）。</w:t>
      </w:r>
      <w:r/>
    </w:p>
    <w:p>
      <w:pPr>
        <w:ind w:firstLine="560"/>
        <w:jc w:val="left"/>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.采购本国产品的支持政策（本项目不涉及）</w:t>
      </w:r>
      <w:r/>
    </w:p>
    <w:p>
      <w:pPr>
        <w:ind w:firstLine="560"/>
        <w:jc w:val="left"/>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.1 本项目政府采购活动中既有本国产品又有非本国产品参与竞争的，依法对本国产品给予价格评审优惠，对本国产品的报价给予20%的价格扣除，用扣除后的价格参与评审。</w:t>
      </w:r>
      <w:r/>
    </w:p>
    <w:p>
      <w:pPr>
        <w:ind w:firstLine="560"/>
        <w:jc w:val="left"/>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.2 当采购项目或者采购包中含有多种产品，</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为该采购项目或者采购包提供的符合本国产品标准的产品成本之和占该</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提供的全部产品成本之和的比例达到80%以上时（</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需在“第六章 投标文件格式”的“三、投标报价明细表”中填写比例数值），依法对该</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提供的全部产品给予价格评审优惠，即对该</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提供的全部产品的总报价给予20%的价格扣除，用扣除后的价格参与评审。</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未填写比例数值，或比例数值未达到80%的，将不享受本国产品价格评审优惠。</w:t>
      </w:r>
      <w:r/>
    </w:p>
    <w:p>
      <w:pPr>
        <w:ind w:firstLine="560"/>
        <w:jc w:val="left"/>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.3 </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需按照招标文件的要求提供《关于符合本国产品标准的声明函》（以下简称《声明函》，详见第六章“示范格式六”），如不提供将不享受本国产品价格评审优惠。</w:t>
      </w:r>
      <w:r/>
    </w:p>
    <w:p>
      <w:pPr>
        <w:ind w:firstLine="560"/>
        <w:jc w:val="left"/>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.4 </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需在《声明函》中逐一、准确填写产品名称、厂名、生产厂址三项信息，三项信息中任意一项未填写的视为该项产品不符合本国产品标准，不享受本国产品价格评审优惠。</w:t>
      </w:r>
      <w:r/>
    </w:p>
    <w:p>
      <w:pPr>
        <w:ind w:firstLine="560"/>
        <w:jc w:val="left"/>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.5 评标过程中，如发现</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提供的相关产品视为不符合本国产品标准。</w:t>
      </w:r>
      <w:r/>
    </w:p>
    <w:p>
      <w:pPr>
        <w:ind w:firstLine="560"/>
        <w:jc w:val="left"/>
        <w:spacing w:line="520" w:lineRule="exact"/>
        <w:rPr>
          <w:rFonts w:hint="eastAsia" w:ascii="仿宋" w:hAnsi="仿宋" w:eastAsia="仿宋"/>
          <w:color w:val="auto"/>
          <w:sz w:val="28"/>
          <w:szCs w:val="28"/>
        </w:rPr>
        <w:sectPr>
          <w:headerReference w:type="default" r:id="rId9"/>
          <w:footerReference w:type="default" r:id="rId11"/>
          <w:footerReference w:type="even" r:id="rId12"/>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color w:val="auto"/>
          <w:sz w:val="28"/>
          <w:szCs w:val="28"/>
        </w:rPr>
        <w:t xml:space="preserve">注：本项目对采购本国产品给予政策支持；适用本国产品标准的货物具体是指《政</w:t>
      </w:r>
      <w:r>
        <w:rPr>
          <w:rFonts w:hint="eastAsia" w:ascii="仿宋" w:hAnsi="仿宋" w:eastAsia="仿宋"/>
          <w:color w:val="auto"/>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2"/>
        </w:numPr>
        <w:jc w:val="center"/>
        <w:spacing w:line="520" w:lineRule="exact"/>
        <w:rPr>
          <w:rFonts w:hint="eastAsia" w:ascii="仿宋" w:hAnsi="仿宋" w:eastAsia="仿宋"/>
          <w:b/>
          <w:color w:val="auto"/>
          <w:sz w:val="36"/>
          <w:szCs w:val="36"/>
        </w:rPr>
      </w:pPr>
      <w:r>
        <w:rPr>
          <w:rFonts w:hint="eastAsia" w:ascii="仿宋" w:hAnsi="仿宋" w:eastAsia="仿宋"/>
          <w:b/>
          <w:color w:val="auto"/>
          <w:sz w:val="36"/>
          <w:szCs w:val="36"/>
        </w:rPr>
        <w:t xml:space="preserve"> </w:t>
      </w:r>
      <w:r>
        <w:rPr>
          <w:rFonts w:hint="eastAsia" w:ascii="仿宋" w:hAnsi="仿宋" w:eastAsia="仿宋"/>
          <w:b/>
          <w:color w:val="auto"/>
          <w:sz w:val="36"/>
          <w:szCs w:val="36"/>
          <w:lang w:eastAsia="zh-CN"/>
        </w:rPr>
        <w:t xml:space="preserve">评审方法与评审</w:t>
      </w:r>
      <w:r>
        <w:rPr>
          <w:rFonts w:hint="eastAsia" w:ascii="仿宋" w:hAnsi="仿宋" w:eastAsia="仿宋"/>
          <w:b/>
          <w:color w:val="auto"/>
          <w:sz w:val="36"/>
          <w:szCs w:val="36"/>
        </w:rPr>
        <w:t xml:space="preserve">标准</w:t>
      </w:r>
      <w:r/>
    </w:p>
    <w:p>
      <w:pPr>
        <w:numPr>
          <w:ilvl w:val="0"/>
          <w:numId w:val="0"/>
        </w:numPr>
        <w:jc w:val="both"/>
        <w:spacing w:line="520" w:lineRule="exact"/>
        <w:rPr>
          <w:rFonts w:hint="eastAsia" w:ascii="仿宋" w:hAnsi="仿宋" w:eastAsia="仿宋"/>
          <w:b/>
          <w:color w:val="auto"/>
          <w:sz w:val="36"/>
          <w:szCs w:val="36"/>
        </w:rPr>
      </w:pPr>
      <w:r>
        <w:rPr>
          <w:rFonts w:hint="eastAsia" w:ascii="仿宋" w:hAnsi="仿宋" w:eastAsia="仿宋"/>
          <w:b/>
          <w:color w:val="auto"/>
          <w:sz w:val="36"/>
          <w:szCs w:val="36"/>
        </w:rPr>
      </w:r>
      <w:r/>
    </w:p>
    <w:p>
      <w:pPr>
        <w:ind w:firstLine="539"/>
        <w:spacing w:line="520" w:lineRule="exact"/>
        <w:rPr>
          <w:rFonts w:hint="eastAsia" w:ascii="仿宋" w:hAnsi="仿宋" w:eastAsia="仿宋"/>
          <w:color w:val="auto"/>
          <w:sz w:val="28"/>
        </w:rPr>
      </w:pPr>
      <w:r>
        <w:rPr>
          <w:rFonts w:hint="eastAsia" w:ascii="仿宋" w:hAnsi="仿宋" w:eastAsia="仿宋"/>
          <w:color w:val="auto"/>
          <w:sz w:val="28"/>
          <w:szCs w:val="28"/>
          <w:lang w:val="zh-CN"/>
        </w:rPr>
        <w:t xml:space="preserve">一、本项目采用综合评分法进行评审。</w:t>
      </w:r>
      <w:r>
        <w:rPr>
          <w:rFonts w:hint="eastAsia" w:ascii="仿宋" w:hAnsi="仿宋" w:eastAsia="仿宋"/>
          <w:color w:val="auto"/>
          <w:sz w:val="28"/>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二、磋商小组将依据下列</w:t>
      </w:r>
      <w:r>
        <w:rPr>
          <w:rFonts w:hint="eastAsia" w:ascii="仿宋" w:hAnsi="仿宋" w:eastAsia="仿宋"/>
          <w:color w:val="auto"/>
          <w:sz w:val="28"/>
          <w:szCs w:val="28"/>
          <w:lang w:eastAsia="zh-CN"/>
        </w:rPr>
        <w:t xml:space="preserve">评审</w:t>
      </w:r>
      <w:r>
        <w:rPr>
          <w:rFonts w:hint="eastAsia" w:ascii="仿宋" w:hAnsi="仿宋" w:eastAsia="仿宋"/>
          <w:color w:val="auto"/>
          <w:sz w:val="28"/>
          <w:szCs w:val="28"/>
        </w:rPr>
        <w:t xml:space="preserve">标准进行评审，本评标标准的总分为100分。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三、具体标准:</w:t>
      </w:r>
      <w:r/>
    </w:p>
    <w:p>
      <w:pPr>
        <w:ind w:firstLine="562"/>
        <w:spacing w:line="520" w:lineRule="exact"/>
        <w:rPr>
          <w:rFonts w:hint="eastAsia" w:ascii="仿宋" w:hAnsi="仿宋" w:eastAsia="仿宋"/>
          <w:b/>
          <w:bCs/>
          <w:color w:val="auto"/>
          <w:sz w:val="28"/>
          <w:szCs w:val="28"/>
        </w:rPr>
      </w:pPr>
      <w:r>
        <w:rPr>
          <w:rFonts w:hint="eastAsia" w:ascii="仿宋" w:hAnsi="仿宋" w:eastAsia="仿宋"/>
          <w:b/>
          <w:bCs/>
          <w:color w:val="auto"/>
          <w:sz w:val="28"/>
          <w:szCs w:val="28"/>
        </w:rPr>
        <w:t xml:space="preserve">1、价格:</w:t>
      </w:r>
      <w:r>
        <w:rPr>
          <w:rFonts w:hint="eastAsia" w:ascii="仿宋" w:hAnsi="仿宋" w:eastAsia="仿宋"/>
          <w:b/>
          <w:bCs/>
          <w:color w:val="auto"/>
          <w:sz w:val="28"/>
          <w:szCs w:val="28"/>
          <w:lang w:val="en-US" w:eastAsia="zh-CN"/>
        </w:rPr>
        <w:t xml:space="preserve">10</w:t>
      </w:r>
      <w:r>
        <w:rPr>
          <w:rFonts w:hint="eastAsia" w:ascii="仿宋" w:hAnsi="仿宋" w:eastAsia="仿宋"/>
          <w:b/>
          <w:bCs/>
          <w:color w:val="auto"/>
          <w:sz w:val="28"/>
          <w:szCs w:val="28"/>
        </w:rPr>
        <w:t xml:space="preserve">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rPr>
        <w:t xml:space="preserve">采用低价优先法计算，</w:t>
      </w:r>
      <w:r>
        <w:rPr>
          <w:rFonts w:hint="eastAsia" w:ascii="仿宋" w:hAnsi="仿宋" w:eastAsia="仿宋"/>
          <w:color w:val="auto"/>
          <w:sz w:val="28"/>
          <w:szCs w:val="28"/>
        </w:rPr>
        <w:t xml:space="preserve">满足磋商文件要求且最后报价最低为磋商基准价，其价格分为满分。其他供应商的价格分按照下列公式计算（小数点保留两位）: </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磋商报价得分＝（磋商基准价/最后磋商报价）×</w:t>
      </w:r>
      <w:r>
        <w:rPr>
          <w:rFonts w:hint="eastAsia" w:ascii="仿宋" w:hAnsi="仿宋" w:eastAsia="仿宋"/>
          <w:color w:val="auto"/>
          <w:sz w:val="28"/>
          <w:szCs w:val="28"/>
          <w:lang w:val="en-US" w:eastAsia="zh-CN"/>
        </w:rPr>
        <w:t xml:space="preserve">10</w:t>
      </w:r>
      <w:r>
        <w:rPr>
          <w:rFonts w:hint="eastAsia" w:ascii="仿宋" w:hAnsi="仿宋" w:eastAsia="仿宋"/>
          <w:color w:val="auto"/>
          <w:sz w:val="28"/>
          <w:szCs w:val="28"/>
        </w:rPr>
        <w:t xml:space="preserve">分</w:t>
      </w:r>
      <w:r/>
    </w:p>
    <w:p>
      <w:pPr>
        <w:ind w:firstLine="560"/>
        <w:spacing w:line="520" w:lineRule="exact"/>
        <w:rPr>
          <w:rFonts w:hint="eastAsia" w:ascii="仿宋" w:hAnsi="仿宋" w:eastAsia="仿宋"/>
          <w:color w:val="auto"/>
          <w:sz w:val="28"/>
        </w:rPr>
      </w:pPr>
      <w:r>
        <w:rPr>
          <w:rFonts w:hint="eastAsia" w:ascii="仿宋" w:hAnsi="仿宋" w:eastAsia="仿宋"/>
          <w:color w:val="auto"/>
          <w:sz w:val="28"/>
          <w:lang w:eastAsia="zh-CN"/>
        </w:rPr>
        <w:t xml:space="preserve">磋商小组</w:t>
      </w:r>
      <w:r>
        <w:rPr>
          <w:rFonts w:hint="eastAsia" w:ascii="仿宋" w:hAnsi="仿宋" w:eastAsia="仿宋"/>
          <w:color w:val="auto"/>
          <w:sz w:val="28"/>
        </w:rPr>
        <w:t xml:space="preserve">认为</w:t>
      </w:r>
      <w:r>
        <w:rPr>
          <w:rFonts w:hint="eastAsia" w:ascii="仿宋" w:hAnsi="仿宋" w:eastAsia="仿宋"/>
          <w:color w:val="auto"/>
          <w:sz w:val="28"/>
          <w:lang w:eastAsia="zh-CN"/>
        </w:rPr>
        <w:t xml:space="preserve">供应商</w:t>
      </w:r>
      <w:r>
        <w:rPr>
          <w:rFonts w:hint="eastAsia" w:ascii="仿宋" w:hAnsi="仿宋" w:eastAsia="仿宋"/>
          <w:color w:val="auto"/>
          <w:sz w:val="28"/>
        </w:rPr>
        <w:t xml:space="preserve">的报价属于</w:t>
      </w:r>
      <w:r>
        <w:rPr>
          <w:rFonts w:hint="eastAsia" w:ascii="仿宋" w:hAnsi="仿宋" w:eastAsia="仿宋"/>
          <w:color w:val="auto"/>
          <w:sz w:val="28"/>
          <w:lang w:eastAsia="zh-CN"/>
        </w:rPr>
        <w:t xml:space="preserve">《</w:t>
      </w:r>
      <w:r>
        <w:rPr>
          <w:rFonts w:hint="eastAsia" w:ascii="仿宋" w:hAnsi="仿宋" w:eastAsia="仿宋"/>
          <w:color w:val="auto"/>
          <w:sz w:val="28"/>
        </w:rPr>
        <w:t xml:space="preserve">财政部关于推动解决政府采购异常低价问题的通知</w:t>
      </w:r>
      <w:r>
        <w:rPr>
          <w:rFonts w:hint="eastAsia" w:ascii="仿宋" w:hAnsi="仿宋" w:eastAsia="仿宋"/>
          <w:color w:val="auto"/>
          <w:sz w:val="28"/>
          <w:lang w:eastAsia="zh-CN"/>
        </w:rPr>
        <w:t xml:space="preserve">》</w:t>
      </w:r>
      <w:r>
        <w:rPr>
          <w:rFonts w:hint="eastAsia" w:ascii="仿宋" w:hAnsi="仿宋" w:eastAsia="仿宋"/>
          <w:color w:val="auto"/>
          <w:sz w:val="28"/>
        </w:rPr>
        <w:t xml:space="preserve">（财库〔2026〕2号）异常低价情形的，将通过苏采云系统，按照</w:t>
      </w:r>
      <w:r>
        <w:rPr>
          <w:rFonts w:hint="eastAsia" w:ascii="仿宋" w:hAnsi="仿宋" w:eastAsia="仿宋"/>
          <w:color w:val="auto"/>
          <w:sz w:val="28"/>
          <w:lang w:eastAsia="zh-CN"/>
        </w:rPr>
        <w:t xml:space="preserve">《</w:t>
      </w:r>
      <w:r>
        <w:rPr>
          <w:rFonts w:hint="eastAsia" w:ascii="仿宋" w:hAnsi="仿宋" w:eastAsia="仿宋"/>
          <w:color w:val="auto"/>
          <w:sz w:val="28"/>
        </w:rPr>
        <w:t xml:space="preserve">财政部关于推动解决政府采购异常低价问题的通知</w:t>
      </w:r>
      <w:r>
        <w:rPr>
          <w:rFonts w:hint="eastAsia" w:ascii="仿宋" w:hAnsi="仿宋" w:eastAsia="仿宋"/>
          <w:color w:val="auto"/>
          <w:sz w:val="28"/>
          <w:lang w:eastAsia="zh-CN"/>
        </w:rPr>
        <w:t xml:space="preserve">》</w:t>
      </w:r>
      <w:r>
        <w:rPr>
          <w:rFonts w:hint="eastAsia" w:ascii="仿宋" w:hAnsi="仿宋" w:eastAsia="仿宋"/>
          <w:color w:val="auto"/>
          <w:sz w:val="28"/>
        </w:rPr>
        <w:t xml:space="preserve">（财库〔2026〕2号）文件要求启动异常低价</w:t>
      </w:r>
      <w:r>
        <w:rPr>
          <w:rFonts w:hint="eastAsia" w:ascii="仿宋" w:hAnsi="仿宋" w:eastAsia="仿宋"/>
          <w:color w:val="auto"/>
          <w:sz w:val="28"/>
          <w:lang w:eastAsia="zh-CN"/>
        </w:rPr>
        <w:t xml:space="preserve">响应</w:t>
      </w:r>
      <w:r>
        <w:rPr>
          <w:rFonts w:hint="eastAsia" w:ascii="仿宋" w:hAnsi="仿宋" w:eastAsia="仿宋"/>
          <w:color w:val="auto"/>
          <w:sz w:val="28"/>
        </w:rPr>
        <w:t xml:space="preserve">审查程序，要求其在合理的时间内提供说明，必要时提交相关证明材料；</w:t>
      </w:r>
      <w:r>
        <w:rPr>
          <w:rFonts w:hint="eastAsia" w:ascii="仿宋" w:hAnsi="仿宋" w:eastAsia="仿宋"/>
          <w:color w:val="auto"/>
          <w:sz w:val="28"/>
          <w:lang w:eastAsia="zh-CN"/>
        </w:rPr>
        <w:t xml:space="preserve">供应商</w:t>
      </w:r>
      <w:r>
        <w:rPr>
          <w:rFonts w:hint="eastAsia" w:ascii="仿宋" w:hAnsi="仿宋" w:eastAsia="仿宋"/>
          <w:color w:val="auto"/>
          <w:sz w:val="28"/>
        </w:rPr>
        <w:t xml:space="preserve">不能证明其报价合理性的，</w:t>
      </w:r>
      <w:r>
        <w:rPr>
          <w:rFonts w:hint="eastAsia" w:ascii="仿宋" w:hAnsi="仿宋" w:eastAsia="仿宋"/>
          <w:color w:val="auto"/>
          <w:sz w:val="28"/>
          <w:lang w:eastAsia="zh-CN"/>
        </w:rPr>
        <w:t xml:space="preserve">磋商小组</w:t>
      </w:r>
      <w:r>
        <w:rPr>
          <w:rFonts w:hint="eastAsia" w:ascii="仿宋" w:hAnsi="仿宋" w:eastAsia="仿宋"/>
          <w:color w:val="auto"/>
          <w:sz w:val="28"/>
        </w:rPr>
        <w:t xml:space="preserve">应当将其作为无效</w:t>
      </w:r>
      <w:r>
        <w:rPr>
          <w:rFonts w:hint="eastAsia" w:ascii="仿宋" w:hAnsi="仿宋" w:eastAsia="仿宋"/>
          <w:color w:val="auto"/>
          <w:sz w:val="28"/>
          <w:lang w:eastAsia="zh-CN"/>
        </w:rPr>
        <w:t xml:space="preserve">响应文件</w:t>
      </w:r>
      <w:r>
        <w:rPr>
          <w:rFonts w:hint="eastAsia" w:ascii="仿宋" w:hAnsi="仿宋" w:eastAsia="仿宋"/>
          <w:color w:val="auto"/>
          <w:sz w:val="28"/>
        </w:rPr>
        <w:t xml:space="preserve">处理。</w:t>
      </w:r>
      <w:r/>
    </w:p>
    <w:p>
      <w:pPr>
        <w:ind w:firstLine="562"/>
        <w:spacing w:line="520" w:lineRule="exact"/>
        <w:rPr>
          <w:rFonts w:hint="eastAsia" w:ascii="仿宋" w:hAnsi="仿宋" w:eastAsia="仿宋"/>
          <w:b/>
          <w:bCs/>
          <w:color w:val="auto"/>
          <w:sz w:val="28"/>
          <w:szCs w:val="28"/>
        </w:rPr>
      </w:pPr>
      <w:r>
        <w:rPr>
          <w:rFonts w:hint="eastAsia" w:ascii="仿宋" w:hAnsi="仿宋" w:eastAsia="仿宋"/>
          <w:b/>
          <w:bCs/>
          <w:color w:val="auto"/>
          <w:sz w:val="28"/>
          <w:szCs w:val="28"/>
          <w:lang w:val="en-US" w:eastAsia="zh-CN"/>
        </w:rPr>
        <w:t xml:space="preserve">2</w:t>
      </w:r>
      <w:r>
        <w:rPr>
          <w:rFonts w:hint="eastAsia" w:ascii="仿宋" w:hAnsi="仿宋" w:eastAsia="仿宋"/>
          <w:b/>
          <w:bCs/>
          <w:color w:val="auto"/>
          <w:sz w:val="28"/>
          <w:szCs w:val="28"/>
        </w:rPr>
        <w:t xml:space="preserve">、方案部分:</w:t>
      </w:r>
      <w:r>
        <w:rPr>
          <w:rFonts w:hint="eastAsia" w:ascii="仿宋" w:hAnsi="仿宋" w:eastAsia="仿宋"/>
          <w:b/>
          <w:bCs/>
          <w:color w:val="auto"/>
          <w:sz w:val="28"/>
          <w:szCs w:val="28"/>
          <w:lang w:val="en-US" w:eastAsia="zh-CN"/>
        </w:rPr>
        <w:t xml:space="preserve">40</w:t>
      </w:r>
      <w:r>
        <w:rPr>
          <w:rFonts w:hint="eastAsia" w:ascii="仿宋" w:hAnsi="仿宋" w:eastAsia="仿宋"/>
          <w:b/>
          <w:bCs/>
          <w:color w:val="auto"/>
          <w:sz w:val="28"/>
          <w:szCs w:val="28"/>
        </w:rPr>
        <w:t xml:space="preserve">分</w:t>
      </w:r>
      <w:r/>
    </w:p>
    <w:p>
      <w:pPr>
        <w:pStyle w:val="885"/>
        <w:numPr>
          <w:ilvl w:val="0"/>
          <w:numId w:val="0"/>
        </w:numPr>
        <w:ind w:firstLine="560"/>
        <w:keepLines w:val="0"/>
        <w:keepNext w:val="0"/>
        <w:pageBreakBefore w:val="0"/>
        <w:spacing w:line="520" w:lineRule="exact"/>
        <w:widowControl w:val="off"/>
        <w:rPr>
          <w:rFonts w:hint="eastAsia" w:ascii="仿宋" w:hAnsi="仿宋" w:eastAsia="仿宋"/>
          <w:color w:val="auto"/>
          <w:sz w:val="28"/>
          <w:szCs w:val="28"/>
          <w:lang w:val="en-US" w:eastAsia="zh-CN" w:bidi="ar-SA"/>
        </w:rPr>
      </w:pPr>
      <w:r>
        <w:rPr>
          <w:rFonts w:hint="eastAsia" w:ascii="仿宋" w:hAnsi="仿宋" w:eastAsia="仿宋"/>
          <w:color w:val="auto"/>
          <w:sz w:val="28"/>
          <w:szCs w:val="28"/>
          <w:lang w:val="en-US" w:eastAsia="zh-CN" w:bidi="ar-SA"/>
        </w:rPr>
        <w:t xml:space="preserve">供应商按照下列要求提供方案，评委会根据供应商提供的方案进行评分，不提供分项方案或经三分之二评委认定分项方案存在重大偏离的，该分项不得分。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总体概述：施工养护组织总体设想、方案针对性及施工标段划分（8分）</w:t>
      </w:r>
      <w:r>
        <w:rPr>
          <w:rFonts w:hint="eastAsia" w:ascii="仿宋" w:hAnsi="仿宋" w:eastAsia="仿宋"/>
          <w:color w:val="auto"/>
          <w:sz w:val="28"/>
          <w:szCs w:val="28"/>
        </w:rPr>
        <w:t xml:space="preserve">：</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①内容详细全面、针对性及可行性好得8分；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②内容较全面、针对性及可行性较好得6分；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③内容不全面、针对性及可行性一般得4分；</w:t>
      </w:r>
      <w:r/>
    </w:p>
    <w:p>
      <w:pPr>
        <w:ind w:firstLine="560"/>
        <w:spacing w:line="520" w:lineRule="exact"/>
        <w:rPr>
          <w:rFonts w:hint="eastAsia" w:ascii="仿宋" w:hAnsi="仿宋" w:eastAsia="仿宋"/>
          <w:b/>
          <w:bCs/>
          <w:color w:val="auto"/>
          <w:sz w:val="28"/>
          <w:szCs w:val="28"/>
        </w:rPr>
      </w:pPr>
      <w:r>
        <w:rPr>
          <w:rFonts w:hint="eastAsia" w:ascii="仿宋" w:hAnsi="仿宋" w:eastAsia="仿宋"/>
          <w:color w:val="auto"/>
          <w:sz w:val="28"/>
          <w:szCs w:val="28"/>
        </w:rPr>
        <w:t xml:space="preserve">④未提供不得分。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hint="eastAsia" w:ascii="仿宋" w:hAnsi="仿宋" w:eastAsia="仿宋" w:cs="仿宋"/>
          <w:b w:val="0"/>
          <w:bCs w:val="0"/>
          <w:color w:val="auto"/>
          <w:sz w:val="28"/>
          <w:szCs w:val="28"/>
          <w:highlight w:val="none"/>
          <w:lang w:val="en-US" w:eastAsia="zh-CN" w:bidi="ar"/>
        </w:rPr>
        <w:t xml:space="preserve">进度计划和各阶段进度的保证措施（8分）</w:t>
      </w:r>
      <w:r>
        <w:rPr>
          <w:rFonts w:hint="eastAsia" w:ascii="仿宋" w:hAnsi="仿宋" w:eastAsia="仿宋"/>
          <w:color w:val="auto"/>
          <w:sz w:val="28"/>
          <w:szCs w:val="28"/>
        </w:rPr>
        <w:t xml:space="preserve">：</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①内容详细全面、针对性及可行性好得8分；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②内容较全面、针对性及可行性较好得6分；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③内容不全面、针对性及可行性一般得4分；</w:t>
      </w:r>
      <w:r/>
    </w:p>
    <w:p>
      <w:pPr>
        <w:ind w:firstLine="560"/>
        <w:spacing w:line="520" w:lineRule="exact"/>
        <w:rPr>
          <w:rFonts w:hint="eastAsia" w:ascii="仿宋" w:hAnsi="仿宋" w:eastAsia="仿宋"/>
          <w:b/>
          <w:bCs/>
          <w:color w:val="auto"/>
          <w:sz w:val="28"/>
          <w:szCs w:val="28"/>
        </w:rPr>
      </w:pPr>
      <w:r>
        <w:rPr>
          <w:rFonts w:hint="eastAsia" w:ascii="仿宋" w:hAnsi="仿宋" w:eastAsia="仿宋"/>
          <w:color w:val="auto"/>
          <w:sz w:val="28"/>
          <w:szCs w:val="28"/>
        </w:rPr>
        <w:t xml:space="preserve">④未提供不得分。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s="仿宋"/>
          <w:b w:val="0"/>
          <w:bCs w:val="0"/>
          <w:color w:val="auto"/>
          <w:sz w:val="28"/>
          <w:szCs w:val="28"/>
          <w:highlight w:val="none"/>
          <w:lang w:val="en-US" w:eastAsia="zh-CN" w:bidi="ar"/>
        </w:rPr>
        <w:t xml:space="preserve">劳动力、机械设备和材料投入计划（8分）</w:t>
      </w:r>
      <w:r>
        <w:rPr>
          <w:rFonts w:hint="eastAsia" w:ascii="仿宋" w:hAnsi="仿宋" w:eastAsia="仿宋"/>
          <w:color w:val="auto"/>
          <w:sz w:val="28"/>
          <w:szCs w:val="28"/>
        </w:rPr>
        <w:t xml:space="preserve">：</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①内容详细全面、针对性及可行性好得8分；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②内容较全面、针对性及可行性较好得6分；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③内容不全面、针对性及可行性一般得4分；</w:t>
      </w:r>
      <w:r/>
    </w:p>
    <w:p>
      <w:pPr>
        <w:ind w:firstLine="560"/>
        <w:spacing w:line="520" w:lineRule="exact"/>
        <w:rPr>
          <w:rFonts w:hint="eastAsia" w:ascii="仿宋" w:hAnsi="仿宋" w:eastAsia="仿宋"/>
          <w:b/>
          <w:bCs/>
          <w:color w:val="auto"/>
          <w:sz w:val="28"/>
          <w:szCs w:val="28"/>
        </w:rPr>
      </w:pPr>
      <w:r>
        <w:rPr>
          <w:rFonts w:hint="eastAsia" w:ascii="仿宋" w:hAnsi="仿宋" w:eastAsia="仿宋"/>
          <w:color w:val="auto"/>
          <w:sz w:val="28"/>
          <w:szCs w:val="28"/>
        </w:rPr>
        <w:t xml:space="preserve">④未提供不得分。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（4）</w:t>
      </w:r>
      <w:r>
        <w:rPr>
          <w:rFonts w:hint="eastAsia" w:ascii="仿宋" w:hAnsi="仿宋" w:eastAsia="仿宋" w:cs="仿宋"/>
          <w:b w:val="0"/>
          <w:bCs w:val="0"/>
          <w:color w:val="auto"/>
          <w:sz w:val="28"/>
          <w:szCs w:val="28"/>
          <w:highlight w:val="none"/>
          <w:lang w:val="en-US" w:eastAsia="zh-CN" w:bidi="ar"/>
        </w:rPr>
        <w:t xml:space="preserve">应急抢险队伍需提供人员的组成架构，人员数量大于25人</w:t>
      </w:r>
      <w:r>
        <w:rPr>
          <w:rFonts w:hint="eastAsia" w:ascii="仿宋" w:hAnsi="仿宋" w:eastAsia="仿宋" w:cs="仿宋"/>
          <w:b w:val="0"/>
          <w:bCs w:val="0"/>
          <w:color w:val="auto"/>
          <w:sz w:val="28"/>
          <w:szCs w:val="28"/>
          <w:highlight w:val="none"/>
          <w:lang w:val="en-US" w:eastAsia="zh-CN" w:bidi="ar"/>
        </w:rPr>
        <w:t xml:space="preserve">（提供2025年12月以来任意一个月社保缴费证明）</w:t>
      </w:r>
      <w:r>
        <w:rPr>
          <w:rFonts w:hint="eastAsia" w:ascii="仿宋" w:hAnsi="仿宋" w:eastAsia="仿宋" w:cs="仿宋"/>
          <w:b w:val="0"/>
          <w:bCs w:val="0"/>
          <w:color w:val="auto"/>
          <w:sz w:val="28"/>
          <w:szCs w:val="28"/>
          <w:highlight w:val="none"/>
          <w:lang w:val="en-US" w:eastAsia="zh-CN" w:bidi="ar"/>
        </w:rPr>
        <w:t xml:space="preserve">（8分）</w:t>
      </w:r>
      <w:r>
        <w:rPr>
          <w:rFonts w:hint="eastAsia" w:ascii="仿宋" w:hAnsi="仿宋" w:eastAsia="仿宋"/>
          <w:color w:val="auto"/>
          <w:sz w:val="28"/>
          <w:szCs w:val="28"/>
        </w:rPr>
        <w:t xml:space="preserve">；</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①内容详细全面、针对性及可行性好得8分；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②内容较全面、针对性及可行性较好得6分；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③内容不全面、针对性及可行性一般得4分；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④未提供不得分。</w:t>
      </w:r>
      <w:r/>
    </w:p>
    <w:p>
      <w:pPr>
        <w:ind w:firstLine="560"/>
        <w:jc w:val="left"/>
        <w:keepLines w:val="0"/>
        <w:keepNext w:val="0"/>
        <w:pageBreakBefore w:val="0"/>
        <w:spacing w:line="520" w:lineRule="exact"/>
        <w:widowControl w:val="off"/>
        <w:rPr>
          <w:rFonts w:hint="eastAsia" w:ascii="仿宋" w:hAnsi="仿宋" w:eastAsia="仿宋" w:cs="仿宋"/>
          <w:b w:val="0"/>
          <w:bCs w:val="0"/>
          <w:color w:val="auto"/>
          <w:sz w:val="28"/>
          <w:szCs w:val="28"/>
          <w:highlight w:val="none"/>
          <w:lang w:val="en-US" w:eastAsia="zh-CN" w:bidi="ar"/>
        </w:rPr>
      </w:pPr>
      <w:r>
        <w:rPr>
          <w:rFonts w:hint="eastAsia" w:ascii="仿宋" w:hAnsi="仿宋" w:eastAsia="仿宋" w:cs="仿宋"/>
          <w:b w:val="0"/>
          <w:bCs w:val="0"/>
          <w:color w:val="auto"/>
          <w:sz w:val="28"/>
          <w:szCs w:val="28"/>
          <w:highlight w:val="none"/>
          <w:lang w:val="en-US" w:eastAsia="zh-CN" w:bidi="ar"/>
        </w:rPr>
        <w:t xml:space="preserve">（5）关键施工养护技术、工艺及工程项目实施的重点、难点和解决方案（8分）； </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①内容详细全面、针对性及可行性好得8分；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②内容较全面、针对性及可行性较好得6分；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③内容不全面、针对性及可行性一般得4分；</w:t>
      </w:r>
      <w:r/>
    </w:p>
    <w:p>
      <w:pPr>
        <w:ind w:firstLine="560"/>
        <w:spacing w:line="520" w:lineRule="exact"/>
        <w:rPr>
          <w:rFonts w:hint="eastAsia" w:ascii="仿宋" w:hAnsi="仿宋" w:eastAsia="仿宋"/>
          <w:b/>
          <w:bCs/>
          <w:color w:val="auto"/>
          <w:sz w:val="28"/>
          <w:szCs w:val="28"/>
        </w:rPr>
      </w:pPr>
      <w:r>
        <w:rPr>
          <w:rFonts w:hint="eastAsia" w:ascii="仿宋" w:hAnsi="仿宋" w:eastAsia="仿宋"/>
          <w:color w:val="auto"/>
          <w:sz w:val="28"/>
          <w:szCs w:val="28"/>
        </w:rPr>
        <w:t xml:space="preserve">④未提供不得分。</w:t>
      </w:r>
      <w:r/>
    </w:p>
    <w:p>
      <w:pPr>
        <w:ind w:firstLine="562"/>
        <w:spacing w:line="520" w:lineRule="exact"/>
        <w:rPr>
          <w:rFonts w:hint="eastAsia" w:ascii="仿宋" w:hAnsi="仿宋" w:eastAsia="仿宋"/>
          <w:b/>
          <w:bCs/>
          <w:color w:val="auto"/>
          <w:sz w:val="28"/>
          <w:szCs w:val="28"/>
        </w:rPr>
      </w:pPr>
      <w:r>
        <w:rPr>
          <w:rFonts w:hint="eastAsia" w:ascii="仿宋" w:hAnsi="仿宋" w:eastAsia="仿宋"/>
          <w:b/>
          <w:bCs/>
          <w:color w:val="auto"/>
          <w:sz w:val="28"/>
          <w:szCs w:val="28"/>
          <w:lang w:val="en-US" w:eastAsia="zh-CN"/>
        </w:rPr>
        <w:t xml:space="preserve">3</w:t>
      </w:r>
      <w:r>
        <w:rPr>
          <w:rFonts w:hint="eastAsia" w:ascii="仿宋" w:hAnsi="仿宋" w:eastAsia="仿宋"/>
          <w:b/>
          <w:bCs/>
          <w:color w:val="auto"/>
          <w:sz w:val="28"/>
          <w:szCs w:val="28"/>
        </w:rPr>
        <w:t xml:space="preserve">、商务部分:</w:t>
      </w:r>
      <w:r>
        <w:rPr>
          <w:rFonts w:hint="eastAsia" w:ascii="仿宋" w:hAnsi="仿宋" w:eastAsia="仿宋"/>
          <w:b/>
          <w:bCs/>
          <w:color w:val="auto"/>
          <w:sz w:val="28"/>
          <w:szCs w:val="28"/>
          <w:lang w:val="en-US" w:eastAsia="zh-CN"/>
        </w:rPr>
        <w:t xml:space="preserve">50</w:t>
      </w:r>
      <w:r>
        <w:rPr>
          <w:rFonts w:hint="eastAsia" w:ascii="仿宋" w:hAnsi="仿宋" w:eastAsia="仿宋"/>
          <w:b/>
          <w:bCs/>
          <w:color w:val="auto"/>
          <w:sz w:val="28"/>
          <w:szCs w:val="28"/>
        </w:rPr>
        <w:t xml:space="preserve">分</w:t>
      </w:r>
      <w:r/>
    </w:p>
    <w:p>
      <w:pPr>
        <w:ind w:firstLine="560"/>
        <w:jc w:val="left"/>
        <w:keepLines w:val="0"/>
        <w:keepNext w:val="0"/>
        <w:pageBreakBefore w:val="0"/>
        <w:spacing w:line="520" w:lineRule="exact"/>
        <w:widowControl w:val="off"/>
        <w:rPr>
          <w:rFonts w:hint="eastAsia" w:ascii="仿宋" w:hAnsi="仿宋" w:eastAsia="仿宋" w:cs="仿宋"/>
          <w:b w:val="0"/>
          <w:bCs w:val="0"/>
          <w:color w:val="auto"/>
          <w:sz w:val="28"/>
          <w:szCs w:val="28"/>
          <w:highlight w:val="none"/>
          <w:lang w:val="en-US" w:eastAsia="zh-CN" w:bidi="ar"/>
        </w:rPr>
      </w:pPr>
      <w:r>
        <w:rPr>
          <w:rFonts w:hint="eastAsia" w:ascii="仿宋" w:hAnsi="仿宋" w:eastAsia="仿宋" w:cs="仿宋"/>
          <w:b w:val="0"/>
          <w:bCs w:val="0"/>
          <w:color w:val="auto"/>
          <w:sz w:val="28"/>
          <w:szCs w:val="28"/>
          <w:highlight w:val="none"/>
          <w:lang w:val="en-US" w:eastAsia="zh-CN" w:bidi="ar"/>
        </w:rPr>
        <w:t xml:space="preserve">（1）项目负责人：具有中级以上职称及市政公用工程贰级注册建造师的得4分（提供证书扫描件加盖公章，2025年12月以来任意一个月社保缴费证明）</w:t>
      </w:r>
      <w:r/>
    </w:p>
    <w:p>
      <w:pPr>
        <w:ind w:firstLine="560"/>
        <w:jc w:val="left"/>
        <w:keepLines w:val="0"/>
        <w:keepNext w:val="0"/>
        <w:pageBreakBefore w:val="0"/>
        <w:spacing w:line="520" w:lineRule="exact"/>
        <w:widowControl w:val="off"/>
        <w:rPr>
          <w:rFonts w:hint="eastAsia" w:ascii="仿宋" w:hAnsi="仿宋" w:eastAsia="仿宋" w:cs="仿宋"/>
          <w:b w:val="0"/>
          <w:bCs w:val="0"/>
          <w:color w:val="auto"/>
          <w:sz w:val="28"/>
          <w:szCs w:val="28"/>
          <w:highlight w:val="none"/>
          <w:lang w:val="en-US" w:eastAsia="zh-CN" w:bidi="ar"/>
        </w:rPr>
      </w:pPr>
      <w:r>
        <w:rPr>
          <w:rFonts w:hint="eastAsia" w:ascii="仿宋" w:hAnsi="仿宋" w:eastAsia="仿宋" w:cs="仿宋"/>
          <w:b w:val="0"/>
          <w:bCs w:val="0"/>
          <w:color w:val="auto"/>
          <w:sz w:val="28"/>
          <w:szCs w:val="28"/>
          <w:highlight w:val="none"/>
          <w:lang w:val="en-US" w:eastAsia="zh-CN" w:bidi="ar"/>
        </w:rPr>
        <w:t xml:space="preserve">（2）养护施工项目组成员：具有中级以上职称或市政公用工程贰级注册建造师，有一个得4分，满分16分。（提供证书扫描件加盖公章，2025年12月以来任意一个月社保缴费证明，人员不重复得分）</w:t>
      </w:r>
      <w:r/>
    </w:p>
    <w:p>
      <w:pPr>
        <w:ind w:firstLine="560"/>
        <w:jc w:val="left"/>
        <w:keepLines w:val="0"/>
        <w:keepNext w:val="0"/>
        <w:pageBreakBefore w:val="0"/>
        <w:spacing w:line="520" w:lineRule="exact"/>
        <w:widowControl w:val="off"/>
        <w:rPr>
          <w:rFonts w:hint="eastAsia" w:ascii="仿宋" w:hAnsi="仿宋" w:eastAsia="仿宋" w:cs="仿宋"/>
          <w:b w:val="0"/>
          <w:bCs w:val="0"/>
          <w:color w:val="auto"/>
          <w:sz w:val="28"/>
          <w:szCs w:val="28"/>
          <w:highlight w:val="none"/>
          <w:lang w:val="en-US" w:eastAsia="zh-CN" w:bidi="ar"/>
        </w:rPr>
      </w:pPr>
      <w:r>
        <w:rPr>
          <w:rFonts w:hint="eastAsia" w:ascii="仿宋" w:hAnsi="仿宋" w:eastAsia="仿宋" w:cs="仿宋"/>
          <w:b w:val="0"/>
          <w:bCs w:val="0"/>
          <w:color w:val="auto"/>
          <w:sz w:val="28"/>
          <w:szCs w:val="28"/>
          <w:highlight w:val="none"/>
          <w:lang w:val="en-US" w:eastAsia="zh-CN" w:bidi="ar"/>
        </w:rPr>
        <w:t xml:space="preserve">（3）2023年1月1日以来投标人或项目负责人:</w:t>
      </w:r>
      <w:r/>
    </w:p>
    <w:p>
      <w:pPr>
        <w:ind w:firstLine="560"/>
        <w:jc w:val="left"/>
        <w:keepLines w:val="0"/>
        <w:keepNext w:val="0"/>
        <w:pageBreakBefore w:val="0"/>
        <w:spacing w:line="520" w:lineRule="exact"/>
        <w:widowControl w:val="off"/>
        <w:rPr>
          <w:rFonts w:hint="eastAsia" w:ascii="仿宋" w:hAnsi="仿宋" w:eastAsia="仿宋" w:cs="仿宋"/>
          <w:b w:val="0"/>
          <w:bCs w:val="0"/>
          <w:color w:val="auto"/>
          <w:sz w:val="28"/>
          <w:szCs w:val="28"/>
          <w:highlight w:val="none"/>
          <w:lang w:val="en-US" w:eastAsia="zh-CN" w:bidi="ar"/>
        </w:rPr>
      </w:pPr>
      <w:r>
        <w:rPr>
          <w:rFonts w:hint="eastAsia" w:ascii="仿宋" w:hAnsi="仿宋" w:eastAsia="仿宋" w:cs="仿宋"/>
          <w:b w:val="0"/>
          <w:bCs w:val="0"/>
          <w:color w:val="auto"/>
          <w:sz w:val="28"/>
          <w:szCs w:val="28"/>
          <w:highlight w:val="none"/>
          <w:lang w:val="en-US" w:eastAsia="zh-CN" w:bidi="ar"/>
        </w:rPr>
        <w:t xml:space="preserve">①承担过市政养护工程，有一个得5分，满分15分。（业绩需提供中标通知书、合同、竣工或完成证明材料及发票；时间、金额均以合同载明的为准。直接发包项目可不提供中标通知书，但须提供发包人出具的加盖单位公章的直接发包证明或其他证明资料电子件加盖公章）；</w:t>
      </w:r>
      <w:r/>
    </w:p>
    <w:p>
      <w:pPr>
        <w:ind w:firstLine="560"/>
        <w:jc w:val="left"/>
        <w:keepLines w:val="0"/>
        <w:keepNext w:val="0"/>
        <w:pageBreakBefore w:val="0"/>
        <w:spacing w:line="520" w:lineRule="exact"/>
        <w:widowControl w:val="off"/>
        <w:rPr>
          <w:rFonts w:hint="eastAsia" w:ascii="仿宋" w:hAnsi="仿宋" w:eastAsia="仿宋" w:cs="仿宋"/>
          <w:b w:val="0"/>
          <w:bCs w:val="0"/>
          <w:color w:val="auto"/>
          <w:sz w:val="28"/>
          <w:szCs w:val="28"/>
          <w:highlight w:val="none"/>
          <w:lang w:val="en-US" w:eastAsia="zh-CN" w:bidi="ar"/>
        </w:rPr>
      </w:pPr>
      <w:r>
        <w:rPr>
          <w:rFonts w:hint="eastAsia" w:ascii="仿宋" w:hAnsi="仿宋" w:eastAsia="仿宋" w:cs="仿宋"/>
          <w:b w:val="0"/>
          <w:bCs w:val="0"/>
          <w:color w:val="auto"/>
          <w:sz w:val="28"/>
          <w:szCs w:val="28"/>
          <w:highlight w:val="none"/>
          <w:lang w:val="en-US" w:eastAsia="zh-CN" w:bidi="ar"/>
        </w:rPr>
        <w:t xml:space="preserve">②承担过大型雨水泵站的防汛工程经验，得5分。（业绩需提供中标通知书、合同、竣工或完成证明材料；时间、金额均以合同载明的为准。直接发包项目可不提供中标通知书，但须提供发包人出具的加盖单位公章的直接发包证明或其他证明资料扫描件加盖公章）。</w:t>
      </w:r>
      <w:r/>
    </w:p>
    <w:p>
      <w:pPr>
        <w:ind w:firstLine="560"/>
        <w:jc w:val="left"/>
        <w:keepLines w:val="0"/>
        <w:keepNext w:val="0"/>
        <w:pageBreakBefore w:val="0"/>
        <w:spacing w:line="520" w:lineRule="exact"/>
        <w:widowControl w:val="off"/>
        <w:rPr>
          <w:rFonts w:hint="eastAsia" w:ascii="仿宋" w:hAnsi="仿宋" w:eastAsia="仿宋" w:cs="仿宋"/>
          <w:b w:val="0"/>
          <w:bCs w:val="0"/>
          <w:color w:val="auto"/>
          <w:sz w:val="28"/>
          <w:szCs w:val="28"/>
          <w:highlight w:val="none"/>
          <w:lang w:val="en-US" w:eastAsia="zh-CN" w:bidi="ar"/>
        </w:rPr>
      </w:pPr>
      <w:r>
        <w:rPr>
          <w:rFonts w:hint="eastAsia" w:ascii="仿宋" w:hAnsi="仿宋" w:eastAsia="仿宋" w:cs="仿宋"/>
          <w:b w:val="0"/>
          <w:bCs w:val="0"/>
          <w:color w:val="auto"/>
          <w:sz w:val="28"/>
          <w:szCs w:val="28"/>
          <w:highlight w:val="none"/>
          <w:lang w:val="en-US" w:eastAsia="zh-CN" w:bidi="ar"/>
        </w:rPr>
        <w:t xml:space="preserve">（4）在2022年-2025年的养护期内获得行业主管部门表彰的，有一个得5分，满分10分。（需提供证明文件及养护合同电子件加盖公章）</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2711"/>
        <w:rPr>
          <w:rFonts w:hint="eastAsia" w:ascii="仿宋" w:hAnsi="仿宋" w:eastAsia="仿宋"/>
          <w:b/>
          <w:bCs/>
          <w:color w:val="auto"/>
          <w:sz w:val="36"/>
          <w:szCs w:val="36"/>
        </w:rPr>
      </w:pPr>
      <w:r>
        <w:rPr>
          <w:rFonts w:hint="eastAsia" w:ascii="仿宋" w:hAnsi="仿宋" w:eastAsia="仿宋"/>
          <w:b/>
          <w:bCs/>
          <w:color w:val="auto"/>
          <w:sz w:val="36"/>
          <w:szCs w:val="36"/>
        </w:rPr>
        <w:br w:type="page" w:clear="all"/>
      </w:r>
      <w:r>
        <w:rPr>
          <w:rFonts w:hint="eastAsia" w:ascii="仿宋" w:hAnsi="仿宋" w:eastAsia="仿宋"/>
          <w:b/>
          <w:bCs/>
          <w:color w:val="auto"/>
          <w:sz w:val="36"/>
          <w:szCs w:val="36"/>
        </w:rPr>
        <w:t xml:space="preserve">第四章  合同格式及条款</w:t>
      </w:r>
      <w:r/>
    </w:p>
    <w:p>
      <w:pPr>
        <w:jc w:val="left"/>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委 托 方：</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(以下简称甲方)</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受委托方：</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(以下简称乙方)</w:t>
      </w:r>
      <w:r/>
    </w:p>
    <w:p>
      <w:pPr>
        <w:ind w:firstLine="560"/>
        <w:jc w:val="left"/>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依据《中华人民共和国</w:t>
      </w:r>
      <w:r>
        <w:rPr>
          <w:rFonts w:hint="eastAsia" w:ascii="仿宋" w:hAnsi="仿宋" w:eastAsia="仿宋" w:cs="仿宋"/>
          <w:color w:val="auto"/>
          <w:sz w:val="28"/>
          <w:szCs w:val="28"/>
          <w:lang w:val="en-US" w:eastAsia="zh-CN"/>
        </w:rPr>
        <w:t xml:space="preserve">民法典</w:t>
      </w:r>
      <w:r>
        <w:rPr>
          <w:rFonts w:hint="eastAsia" w:ascii="仿宋" w:hAnsi="仿宋" w:eastAsia="仿宋" w:cs="仿宋"/>
          <w:color w:val="auto"/>
          <w:sz w:val="28"/>
          <w:szCs w:val="28"/>
        </w:rPr>
        <w:t xml:space="preserve">》等有关法律规定，甲乙双方在自愿、平等、互利的基础上，为明确双方责任，经共同协商、达成一致。就甲方委托乙方进行</w:t>
      </w:r>
      <w:r>
        <w:rPr>
          <w:rFonts w:hint="eastAsia" w:ascii="仿宋" w:hAnsi="仿宋" w:eastAsia="仿宋" w:cs="仿宋"/>
          <w:color w:val="auto"/>
          <w:sz w:val="28"/>
          <w:szCs w:val="28"/>
          <w:lang w:eastAsia="zh-CN"/>
        </w:rPr>
        <w:t xml:space="preserve">商务</w:t>
      </w:r>
      <w:r>
        <w:rPr>
          <w:rFonts w:hint="eastAsia" w:ascii="仿宋" w:hAnsi="仿宋" w:eastAsia="仿宋" w:cs="仿宋"/>
          <w:color w:val="auto"/>
          <w:sz w:val="28"/>
          <w:szCs w:val="28"/>
        </w:rPr>
        <w:t xml:space="preserve">区道路、</w:t>
      </w:r>
      <w:r>
        <w:rPr>
          <w:rFonts w:hint="eastAsia" w:ascii="仿宋" w:hAnsi="仿宋" w:eastAsia="仿宋" w:cs="仿宋"/>
          <w:color w:val="auto"/>
          <w:sz w:val="28"/>
          <w:szCs w:val="28"/>
          <w:lang w:eastAsia="zh-CN"/>
        </w:rPr>
        <w:t xml:space="preserve">照明、</w:t>
      </w:r>
      <w:r>
        <w:rPr>
          <w:rFonts w:hint="eastAsia" w:ascii="仿宋" w:hAnsi="仿宋" w:eastAsia="仿宋" w:cs="仿宋"/>
          <w:color w:val="auto"/>
          <w:sz w:val="28"/>
          <w:szCs w:val="28"/>
        </w:rPr>
        <w:t xml:space="preserve">排水市政设施养护等事宜，签订本协议。</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一、工程概况</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1、工程名称：</w:t>
      </w:r>
      <w:r>
        <w:rPr>
          <w:rFonts w:hint="eastAsia" w:ascii="仿宋" w:hAnsi="仿宋" w:eastAsia="仿宋" w:cs="仿宋"/>
          <w:color w:val="auto"/>
          <w:sz w:val="28"/>
          <w:szCs w:val="28"/>
          <w:lang w:eastAsia="zh-CN"/>
        </w:rPr>
        <w:t xml:space="preserve">清江浦区商务集聚区202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lang w:eastAsia="zh-CN"/>
        </w:rPr>
        <w:t xml:space="preserve">年度市政基础设施养护项目</w:t>
      </w:r>
      <w:r>
        <w:rPr>
          <w:rFonts w:hint="eastAsia" w:ascii="仿宋" w:hAnsi="仿宋" w:eastAsia="仿宋" w:cs="仿宋"/>
          <w:color w:val="auto"/>
          <w:sz w:val="28"/>
          <w:szCs w:val="28"/>
        </w:rPr>
        <w:t xml:space="preserve">。  </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2、 养护范围</w:t>
      </w:r>
      <w:r>
        <w:rPr>
          <w:rFonts w:hint="eastAsia" w:ascii="仿宋" w:hAnsi="仿宋" w:eastAsia="仿宋" w:cs="仿宋"/>
          <w:color w:val="auto"/>
          <w:sz w:val="28"/>
          <w:szCs w:val="28"/>
          <w:lang w:val="en-US" w:eastAsia="zh-CN"/>
        </w:rPr>
        <w:t xml:space="preserve">及内容</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商务区范围内的区管道路、排水、路灯及其他等应包含的所有养护内容，详见“项目采购需求”</w:t>
      </w:r>
      <w:r>
        <w:rPr>
          <w:rFonts w:hint="eastAsia" w:ascii="仿宋" w:hAnsi="仿宋" w:eastAsia="仿宋" w:cs="仿宋"/>
          <w:color w:val="auto"/>
          <w:sz w:val="28"/>
          <w:szCs w:val="28"/>
          <w:lang w:eastAsia="zh-CN"/>
        </w:rPr>
        <w:t xml:space="preserve">。</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 养护质量等级：市政合格。  </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二、 养护经费</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 所有费用包干(包括人工费、机具费、材料费、</w:t>
      </w:r>
      <w:r>
        <w:rPr>
          <w:rFonts w:hint="eastAsia" w:ascii="仿宋" w:hAnsi="仿宋" w:eastAsia="仿宋" w:cs="仿宋"/>
          <w:color w:val="auto"/>
          <w:sz w:val="28"/>
          <w:szCs w:val="28"/>
          <w:lang w:val="en-US" w:eastAsia="zh-CN"/>
        </w:rPr>
        <w:t xml:space="preserve">措施费、管理费、利润、税金、各种风险及其他</w:t>
      </w:r>
      <w:r>
        <w:rPr>
          <w:rFonts w:hint="eastAsia" w:ascii="仿宋" w:hAnsi="仿宋" w:eastAsia="仿宋" w:cs="仿宋"/>
          <w:color w:val="auto"/>
          <w:sz w:val="28"/>
          <w:szCs w:val="28"/>
        </w:rPr>
        <w:t xml:space="preserve">实施维护费等),总计一年</w:t>
      </w:r>
      <w:r>
        <w:rPr>
          <w:rFonts w:hint="eastAsia" w:ascii="仿宋" w:hAnsi="仿宋" w:eastAsia="仿宋" w:cs="仿宋"/>
          <w:color w:val="auto"/>
          <w:sz w:val="28"/>
          <w:szCs w:val="28"/>
          <w:u w:val="single"/>
        </w:rPr>
        <w:t xml:space="preserve">养护费用(大写)</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 :万元)</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固定总价合同，不因乙方磋商文件中的磋商报价明细表改变总价，乙方磋商文件中的磋商报价明细表也不能改变乙方应履行的责任和义务。</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 包括养护内容中明确的全部全部道路、桥梁、管网、照明</w:t>
      </w:r>
      <w:r>
        <w:rPr>
          <w:rFonts w:hint="eastAsia" w:ascii="仿宋" w:hAnsi="仿宋" w:eastAsia="仿宋" w:cs="仿宋"/>
          <w:color w:val="auto"/>
          <w:sz w:val="28"/>
          <w:szCs w:val="28"/>
          <w:lang w:val="en-US" w:eastAsia="zh-CN"/>
        </w:rPr>
        <w:t xml:space="preserve">及其他附属设施</w:t>
      </w:r>
      <w:r>
        <w:rPr>
          <w:rFonts w:hint="eastAsia" w:ascii="仿宋" w:hAnsi="仿宋" w:eastAsia="仿宋" w:cs="仿宋"/>
          <w:color w:val="auto"/>
          <w:sz w:val="28"/>
          <w:szCs w:val="28"/>
        </w:rPr>
        <w:t xml:space="preserve">等市政基础设施养护及道路和桥梁的检测及防汛、除雪、排口整治、截污设施运维养护项目</w:t>
      </w:r>
      <w:r>
        <w:rPr>
          <w:rFonts w:hint="eastAsia" w:ascii="仿宋" w:hAnsi="仿宋" w:eastAsia="仿宋" w:cs="仿宋"/>
          <w:color w:val="auto"/>
          <w:sz w:val="28"/>
          <w:szCs w:val="28"/>
          <w:lang w:val="en-US" w:eastAsia="zh-CN"/>
        </w:rPr>
        <w:t xml:space="preserve">及其他应包含的所有养护内容</w:t>
      </w:r>
      <w:r>
        <w:rPr>
          <w:rFonts w:hint="eastAsia" w:ascii="仿宋" w:hAnsi="仿宋" w:eastAsia="仿宋" w:cs="仿宋"/>
          <w:color w:val="auto"/>
          <w:sz w:val="28"/>
          <w:szCs w:val="28"/>
        </w:rPr>
        <w:t xml:space="preserve">，及配套设施的保洁与维护；综合抗灾费、安全生产的相关措施费及其他所有相关费用等。</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养护期限</w:t>
      </w:r>
      <w:r/>
    </w:p>
    <w:p>
      <w:pPr>
        <w:ind w:firstLine="562"/>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b/>
          <w:bCs/>
          <w:color w:val="auto"/>
          <w:sz w:val="28"/>
          <w:szCs w:val="28"/>
        </w:rPr>
        <w:t xml:space="preserve">本道路市政设施委托养护协议</w:t>
      </w:r>
      <w:r>
        <w:rPr>
          <w:rFonts w:hint="eastAsia" w:ascii="仿宋" w:hAnsi="仿宋" w:eastAsia="仿宋" w:cs="仿宋"/>
          <w:b/>
          <w:bCs/>
          <w:color w:val="auto"/>
          <w:sz w:val="28"/>
          <w:szCs w:val="28"/>
          <w:lang w:val="en-US" w:eastAsia="zh-CN"/>
        </w:rPr>
        <w:t xml:space="preserve">自</w:t>
      </w:r>
      <w:r>
        <w:rPr>
          <w:rFonts w:hint="eastAsia" w:ascii="仿宋" w:hAnsi="仿宋" w:eastAsia="仿宋" w:cs="仿宋"/>
          <w:b/>
          <w:bCs/>
          <w:color w:val="auto"/>
          <w:sz w:val="28"/>
          <w:szCs w:val="28"/>
          <w:u w:val="single"/>
          <w:lang w:val="en-US" w:eastAsia="zh-CN"/>
        </w:rPr>
        <w:t xml:space="preserve">   </w:t>
      </w:r>
      <w:r>
        <w:rPr>
          <w:rFonts w:hint="eastAsia" w:ascii="仿宋" w:hAnsi="仿宋" w:eastAsia="仿宋" w:cs="仿宋"/>
          <w:b/>
          <w:bCs/>
          <w:color w:val="auto"/>
          <w:sz w:val="28"/>
          <w:szCs w:val="28"/>
          <w:u w:val="single"/>
        </w:rPr>
        <w:t xml:space="preserve">年</w:t>
      </w:r>
      <w:r>
        <w:rPr>
          <w:rFonts w:hint="eastAsia" w:ascii="仿宋" w:hAnsi="仿宋" w:eastAsia="仿宋" w:cs="仿宋"/>
          <w:b/>
          <w:bCs/>
          <w:color w:val="auto"/>
          <w:sz w:val="28"/>
          <w:szCs w:val="28"/>
          <w:u w:val="single"/>
          <w:lang w:val="en-US" w:eastAsia="zh-CN"/>
        </w:rPr>
        <w:t xml:space="preserve">    </w:t>
      </w:r>
      <w:r>
        <w:rPr>
          <w:rFonts w:hint="eastAsia" w:ascii="仿宋" w:hAnsi="仿宋" w:eastAsia="仿宋" w:cs="仿宋"/>
          <w:b/>
          <w:bCs/>
          <w:color w:val="auto"/>
          <w:sz w:val="28"/>
          <w:szCs w:val="28"/>
          <w:u w:val="single"/>
        </w:rPr>
        <w:t xml:space="preserve">月</w:t>
      </w:r>
      <w:r>
        <w:rPr>
          <w:rFonts w:hint="eastAsia" w:ascii="仿宋" w:hAnsi="仿宋" w:eastAsia="仿宋" w:cs="仿宋"/>
          <w:b/>
          <w:bCs/>
          <w:color w:val="auto"/>
          <w:sz w:val="28"/>
          <w:szCs w:val="28"/>
          <w:u w:val="single"/>
          <w:lang w:val="en-US" w:eastAsia="zh-CN"/>
        </w:rPr>
        <w:t xml:space="preserve">    </w:t>
      </w:r>
      <w:r>
        <w:rPr>
          <w:rFonts w:hint="eastAsia" w:ascii="仿宋" w:hAnsi="仿宋" w:eastAsia="仿宋" w:cs="仿宋"/>
          <w:b/>
          <w:bCs/>
          <w:color w:val="auto"/>
          <w:sz w:val="28"/>
          <w:szCs w:val="28"/>
          <w:u w:val="single"/>
        </w:rPr>
        <w:t xml:space="preserve"> 日</w:t>
      </w:r>
      <w:r>
        <w:rPr>
          <w:rFonts w:hint="eastAsia" w:ascii="仿宋" w:hAnsi="仿宋" w:eastAsia="仿宋" w:cs="仿宋"/>
          <w:b/>
          <w:bCs/>
          <w:color w:val="auto"/>
          <w:sz w:val="28"/>
          <w:szCs w:val="28"/>
          <w:u w:val="none"/>
          <w:lang w:val="en-US" w:eastAsia="zh-CN"/>
        </w:rPr>
        <w:t xml:space="preserve">起</w:t>
      </w:r>
      <w:r>
        <w:rPr>
          <w:rFonts w:hint="eastAsia" w:ascii="仿宋" w:hAnsi="仿宋" w:eastAsia="仿宋" w:cs="仿宋"/>
          <w:b/>
          <w:bCs/>
          <w:color w:val="auto"/>
          <w:sz w:val="28"/>
          <w:szCs w:val="28"/>
          <w:lang w:eastAsia="zh-CN"/>
        </w:rPr>
        <w:t xml:space="preserve">一年</w:t>
      </w:r>
      <w:r>
        <w:rPr>
          <w:rFonts w:hint="eastAsia" w:ascii="仿宋" w:hAnsi="仿宋" w:eastAsia="仿宋" w:cs="仿宋"/>
          <w:b/>
          <w:bCs/>
          <w:color w:val="auto"/>
          <w:sz w:val="28"/>
          <w:szCs w:val="28"/>
          <w:u w:val="none"/>
          <w:lang w:eastAsia="zh-CN"/>
        </w:rPr>
        <w:t xml:space="preserve">，合同期满经考核合格，双方协商一致后可续签一年，最多可续签</w:t>
      </w:r>
      <w:r>
        <w:rPr>
          <w:rFonts w:hint="eastAsia" w:ascii="仿宋" w:hAnsi="仿宋" w:eastAsia="仿宋" w:cs="仿宋"/>
          <w:b/>
          <w:bCs/>
          <w:color w:val="auto"/>
          <w:sz w:val="28"/>
          <w:szCs w:val="28"/>
          <w:u w:val="none"/>
          <w:lang w:val="en-US" w:eastAsia="zh-CN"/>
        </w:rPr>
        <w:t xml:space="preserve">2年</w:t>
      </w:r>
      <w:r>
        <w:rPr>
          <w:rFonts w:hint="eastAsia" w:ascii="仿宋" w:hAnsi="仿宋" w:eastAsia="仿宋" w:cs="仿宋"/>
          <w:b/>
          <w:bCs/>
          <w:color w:val="auto"/>
          <w:sz w:val="28"/>
          <w:szCs w:val="28"/>
        </w:rPr>
        <w:t xml:space="preserve">。</w:t>
      </w:r>
      <w:r>
        <w:rPr>
          <w:rFonts w:hint="eastAsia" w:ascii="仿宋" w:hAnsi="仿宋" w:eastAsia="仿宋" w:cs="仿宋"/>
          <w:b/>
          <w:bCs/>
          <w:color w:val="auto"/>
          <w:sz w:val="28"/>
          <w:szCs w:val="28"/>
        </w:rPr>
        <w:t xml:space="preserve"> </w:t>
      </w:r>
      <w:r>
        <w:rPr>
          <w:rFonts w:hint="eastAsia" w:ascii="仿宋" w:hAnsi="仿宋" w:eastAsia="仿宋" w:cs="仿宋"/>
          <w:color w:val="auto"/>
          <w:sz w:val="28"/>
          <w:szCs w:val="28"/>
          <w:lang w:val="en-US" w:eastAsia="zh-CN"/>
        </w:rPr>
        <w:t xml:space="preserve">                                              </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四、 养护质量标准</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本项目养护质量标准：《城市道路养护技术规范》</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《城市道路管理条例》、《城市道路养护维修服务质量要求》、《中华人民共和国防汛条例》《城镇排水管渠与泵站维护技术规程》及市区相关部门出台的其他养护质量要求。</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五、乙方的责任与义务</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 乙方安排巡查人员每日对管养路段、</w:t>
      </w:r>
      <w:r>
        <w:rPr>
          <w:rFonts w:hint="eastAsia" w:ascii="仿宋" w:hAnsi="仿宋" w:eastAsia="仿宋" w:cs="仿宋"/>
          <w:color w:val="auto"/>
          <w:sz w:val="28"/>
          <w:szCs w:val="28"/>
          <w:lang w:eastAsia="zh-CN"/>
        </w:rPr>
        <w:t xml:space="preserve">照明设施、</w:t>
      </w:r>
      <w:r>
        <w:rPr>
          <w:rFonts w:hint="eastAsia" w:ascii="仿宋" w:hAnsi="仿宋" w:eastAsia="仿宋" w:cs="仿宋"/>
          <w:color w:val="auto"/>
          <w:sz w:val="28"/>
          <w:szCs w:val="28"/>
        </w:rPr>
        <w:t xml:space="preserve">排水管网</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桥梁及其他设施等</w:t>
      </w:r>
      <w:r>
        <w:rPr>
          <w:rFonts w:hint="eastAsia" w:ascii="仿宋" w:hAnsi="仿宋" w:eastAsia="仿宋" w:cs="仿宋"/>
          <w:color w:val="auto"/>
          <w:sz w:val="28"/>
          <w:szCs w:val="28"/>
        </w:rPr>
        <w:t xml:space="preserve">巡查，重点巡查道路、巷道及其它道路附属设施破损、井盖缺损、</w:t>
      </w:r>
      <w:r>
        <w:rPr>
          <w:rFonts w:hint="eastAsia" w:ascii="仿宋" w:hAnsi="仿宋" w:eastAsia="仿宋" w:cs="仿宋"/>
          <w:color w:val="auto"/>
          <w:sz w:val="28"/>
          <w:szCs w:val="28"/>
          <w:lang w:eastAsia="zh-CN"/>
        </w:rPr>
        <w:t xml:space="preserve">照明设施破损、</w:t>
      </w:r>
      <w:r>
        <w:rPr>
          <w:rFonts w:hint="eastAsia" w:ascii="仿宋" w:hAnsi="仿宋" w:eastAsia="仿宋" w:cs="仿宋"/>
          <w:color w:val="auto"/>
          <w:sz w:val="28"/>
          <w:szCs w:val="28"/>
        </w:rPr>
        <w:t xml:space="preserve">排水管道清淤等情况，做好巡查台账；对可能影响交通安全的隐患第一时间设置必要的提示标志并及时维修；若巡查未发现未经审批非法占用、挖掘(含顶管)区管道路及巷道的及非法接入排水管网的，乙方负责无偿恢复，并处应收修复费等额的违约金。</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 加强对城市道路、人行道、排水(雨污管网)、</w:t>
      </w:r>
      <w:r>
        <w:rPr>
          <w:rFonts w:hint="eastAsia" w:ascii="仿宋" w:hAnsi="仿宋" w:eastAsia="仿宋" w:cs="仿宋"/>
          <w:color w:val="auto"/>
          <w:sz w:val="28"/>
          <w:szCs w:val="28"/>
          <w:lang w:eastAsia="zh-CN"/>
        </w:rPr>
        <w:t xml:space="preserve">照明设施（路灯及景观灯）</w:t>
      </w:r>
      <w:r>
        <w:rPr>
          <w:rFonts w:hint="eastAsia" w:ascii="仿宋" w:hAnsi="仿宋" w:eastAsia="仿宋" w:cs="仿宋"/>
          <w:color w:val="auto"/>
          <w:sz w:val="28"/>
          <w:szCs w:val="28"/>
        </w:rPr>
        <w:t xml:space="preserve">等各项市政基础设施的经常性巡查，明确专职巡视人员(至少2名),确定巡视范围和项目，建立日报制度。巡视人员发现道路、</w:t>
      </w:r>
      <w:r>
        <w:rPr>
          <w:rFonts w:hint="eastAsia" w:ascii="仿宋" w:hAnsi="仿宋" w:eastAsia="仿宋" w:cs="仿宋"/>
          <w:color w:val="auto"/>
          <w:sz w:val="28"/>
          <w:szCs w:val="28"/>
          <w:lang w:eastAsia="zh-CN"/>
        </w:rPr>
        <w:t xml:space="preserve">照明</w:t>
      </w:r>
      <w:r>
        <w:rPr>
          <w:rFonts w:hint="eastAsia" w:ascii="仿宋" w:hAnsi="仿宋" w:eastAsia="仿宋" w:cs="仿宋"/>
          <w:color w:val="auto"/>
          <w:sz w:val="28"/>
          <w:szCs w:val="28"/>
        </w:rPr>
        <w:t xml:space="preserve">损坏、破损及井盖缺失等现象及相关安全隐患等问题，要及时报告处置并按规定做好巡视刻录台账(必须留有影像资料)。</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 乙方须落实安全生产措施</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为上岗工人配置统一工作服和 反光套袖，自行解决安全作业问题，在进行养护作业时必须认真负责、注意安全操作，如发生意外，事故处理及一切费用由乙方承担。</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4、 维护人员须自觉学习安全法规，强化技术训练，不断提高安全防范意识和技术水平。在维护抢修过程中，特种人员必须经相应考试合格后，应持证上岗。</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5、 乙方在日常工作中做好各项应急工作准备，包括人员、施工机械设备和物资设备。发生应急抢修，乙方在收到甲方电话通知后30分钟内到达现场并组织抢修。在2小时内部能完成抢修任务的，向主管部门报告。</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6、 遇自然灾害(如台风、地震、暴雨等)、重大节日、重大</w:t>
      </w:r>
      <w:r>
        <w:rPr>
          <w:rFonts w:hint="eastAsia" w:ascii="仿宋" w:hAnsi="仿宋" w:eastAsia="仿宋" w:cs="仿宋"/>
          <w:color w:val="auto"/>
          <w:sz w:val="28"/>
          <w:szCs w:val="28"/>
          <w:lang w:eastAsia="zh-CN"/>
        </w:rPr>
        <w:t xml:space="preserve">庆典活动时，应采取响应措施，增加巡查力度，并且服从甲方调度。</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及时巡查灯具设施紧固情况，防止灯具脱落，防止线路短路断路或漏电现象</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8、施</w:t>
      </w:r>
      <w:r>
        <w:rPr>
          <w:rFonts w:hint="eastAsia" w:ascii="仿宋" w:hAnsi="仿宋" w:eastAsia="仿宋" w:cs="仿宋"/>
          <w:color w:val="auto"/>
          <w:sz w:val="28"/>
          <w:szCs w:val="28"/>
        </w:rPr>
        <w:t xml:space="preserve">工时应保持现场卫生环境，不影响交通，及时清运施工过程中产生的垃圾</w:t>
      </w:r>
      <w:r>
        <w:rPr>
          <w:rFonts w:hint="eastAsia" w:ascii="仿宋" w:hAnsi="仿宋" w:eastAsia="仿宋" w:cs="仿宋"/>
          <w:color w:val="auto"/>
          <w:sz w:val="28"/>
          <w:szCs w:val="28"/>
          <w:lang w:eastAsia="zh-CN"/>
        </w:rPr>
        <w:t xml:space="preserve">，路灯</w:t>
      </w:r>
      <w:r>
        <w:rPr>
          <w:rFonts w:hint="eastAsia" w:ascii="仿宋" w:hAnsi="仿宋" w:eastAsia="仿宋" w:cs="仿宋"/>
          <w:color w:val="auto"/>
          <w:sz w:val="28"/>
          <w:szCs w:val="28"/>
        </w:rPr>
        <w:t xml:space="preserve">施工时应保持路灯现场卫生环境不影响交通，同时上杆操作应注意杆下作业场地安全，不乱扔安装器材与配件，施工维护现场应有明显的警示标志，夜间应有警示灯或照明灯。</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 逢节假日，如元旦、五一、国庆、春节及政府要求的特别日子，甲方须在主要路段布设围挡或标志时，乙方应积极配合，若由乙方施工，应按政府及甲方要求施工、管理。</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 需要大型设备更新的，费用由甲乙双方另行商定。</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 养护作业中，如因安全防护不到位、管理不善引发的交通</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事故，由养护单位承担全部责任，并赔偿所引起的全部费用。</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甲乙双方如因战争、特大暴雨、火灾、台风等不可抗力因素影响不能履行合同时，应及时向对方通报不能履行的理由，在取得主管单位证明后，允许延期、或不履行合同，并根据情况可部分或全免承担违约责任。</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 乙方</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为养护项目经理，联系电话：</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( 24小时保持畅通)。人员及电话如更换，及时通知甲方。</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六、甲方的义务与责任</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 甲方指派</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为甲方代表，全面负责日常养护作业的管理工作。</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 xml:space="preserve">2、 按有关养护标准对乙方的日常养护工作进行检查和考核</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考核标准详见附件，作为年终综合考核的主要依据。</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七</w:t>
      </w:r>
      <w:r>
        <w:rPr>
          <w:rFonts w:hint="eastAsia" w:ascii="仿宋" w:hAnsi="仿宋" w:eastAsia="仿宋" w:cs="仿宋"/>
          <w:color w:val="auto"/>
          <w:sz w:val="28"/>
          <w:szCs w:val="28"/>
        </w:rPr>
        <w:t xml:space="preserve">、 违约责任</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1、 乙方违反合同约定的义务造成甲方经济损失，乙方必须给</w:t>
      </w:r>
      <w:r>
        <w:rPr>
          <w:rFonts w:hint="eastAsia" w:ascii="仿宋" w:hAnsi="仿宋" w:eastAsia="仿宋" w:cs="仿宋"/>
          <w:color w:val="auto"/>
          <w:sz w:val="28"/>
          <w:szCs w:val="28"/>
          <w:lang w:eastAsia="zh-CN"/>
        </w:rPr>
        <w:t xml:space="preserve">予相应赔偿。</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乙方提出的设施设备维修计划报告</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如因甲方拖延而无</w:t>
      </w:r>
      <w:r>
        <w:rPr>
          <w:rFonts w:hint="eastAsia" w:ascii="仿宋" w:hAnsi="仿宋" w:eastAsia="仿宋" w:cs="仿宋"/>
          <w:color w:val="auto"/>
          <w:sz w:val="28"/>
          <w:szCs w:val="28"/>
          <w:lang w:eastAsia="zh-CN"/>
        </w:rPr>
        <w:t xml:space="preserve">法及时实施，造成设施设备损坏，影响维修质量的，责任由甲方承担。</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八</w:t>
      </w:r>
      <w:r>
        <w:rPr>
          <w:rFonts w:hint="eastAsia" w:ascii="仿宋" w:hAnsi="仿宋" w:eastAsia="仿宋" w:cs="仿宋"/>
          <w:color w:val="auto"/>
          <w:sz w:val="28"/>
          <w:szCs w:val="28"/>
        </w:rPr>
        <w:t xml:space="preserve">、 付款方式</w:t>
      </w:r>
      <w:r/>
    </w:p>
    <w:p>
      <w:pPr>
        <w:ind w:firstLine="562"/>
        <w:jc w:val="left"/>
        <w:keepLines w:val="0"/>
        <w:keepNext w:val="0"/>
        <w:pageBreakBefore w:val="0"/>
        <w:spacing w:line="460" w:lineRule="exact"/>
        <w:widowControl w:val="off"/>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rPr>
        <w:t xml:space="preserve">养护管理实行百分制考评，每月考核一次，得分在95分(95分)以上，可计取当月养护费用；得分在75-95分(含75分)按所得分百分比支付养护费用；得分在75分以下，扣除当月养护经费的一半，连续两月考核比分在75分以下，终止合同。付款根据签订合同费用，按每月考评结果每</w:t>
      </w:r>
      <w:r>
        <w:rPr>
          <w:rFonts w:hint="eastAsia" w:ascii="仿宋" w:hAnsi="仿宋" w:eastAsia="仿宋" w:cs="仿宋"/>
          <w:b/>
          <w:bCs/>
          <w:color w:val="auto"/>
          <w:sz w:val="28"/>
          <w:szCs w:val="28"/>
          <w:lang w:val="en-US" w:eastAsia="zh-CN"/>
        </w:rPr>
        <w:t xml:space="preserve">3</w:t>
      </w:r>
      <w:r>
        <w:rPr>
          <w:rFonts w:hint="eastAsia" w:ascii="仿宋" w:hAnsi="仿宋" w:eastAsia="仿宋" w:cs="仿宋"/>
          <w:b/>
          <w:bCs/>
          <w:color w:val="auto"/>
          <w:sz w:val="28"/>
          <w:szCs w:val="28"/>
        </w:rPr>
        <w:t xml:space="preserve">个月发放一次。</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九</w:t>
      </w:r>
      <w:r>
        <w:rPr>
          <w:rFonts w:hint="eastAsia" w:ascii="仿宋" w:hAnsi="仿宋" w:eastAsia="仿宋" w:cs="仿宋"/>
          <w:color w:val="auto"/>
          <w:sz w:val="28"/>
          <w:szCs w:val="28"/>
        </w:rPr>
        <w:t xml:space="preserve">、其他事项</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因本协议引起的或与本协议有关的任何争议，协议双方友好协</w:t>
      </w:r>
      <w:r>
        <w:rPr>
          <w:rFonts w:hint="eastAsia" w:ascii="仿宋" w:hAnsi="仿宋" w:eastAsia="仿宋" w:cs="仿宋"/>
          <w:color w:val="auto"/>
          <w:sz w:val="28"/>
          <w:szCs w:val="28"/>
          <w:lang w:eastAsia="zh-CN"/>
        </w:rPr>
        <w:t xml:space="preserve">商不成的，</w:t>
      </w:r>
      <w:r>
        <w:rPr>
          <w:rFonts w:hint="eastAsia" w:ascii="仿宋" w:hAnsi="仿宋" w:eastAsia="仿宋" w:cs="仿宋"/>
          <w:color w:val="auto"/>
          <w:sz w:val="28"/>
          <w:szCs w:val="28"/>
          <w:lang w:val="en-US" w:eastAsia="zh-CN"/>
        </w:rPr>
        <w:t xml:space="preserve">向项目所在地人民法院提起诉讼</w:t>
      </w:r>
      <w:r>
        <w:rPr>
          <w:rFonts w:hint="eastAsia" w:ascii="仿宋" w:hAnsi="仿宋" w:eastAsia="仿宋" w:cs="仿宋"/>
          <w:color w:val="auto"/>
          <w:sz w:val="28"/>
          <w:szCs w:val="28"/>
          <w:lang w:eastAsia="zh-CN"/>
        </w:rPr>
        <w:t xml:space="preserve">。</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十</w:t>
      </w:r>
      <w:r>
        <w:rPr>
          <w:rFonts w:hint="eastAsia" w:ascii="仿宋" w:hAnsi="仿宋" w:eastAsia="仿宋" w:cs="仿宋"/>
          <w:color w:val="auto"/>
          <w:sz w:val="28"/>
          <w:szCs w:val="28"/>
        </w:rPr>
        <w:t xml:space="preserve">、本合同一式 肆 份，委托方 贰 份，受委托方 贰 份，经双方签章后生效。本合同未尽事宜，双方可签订补充协议，有关协议及双方认可的来往电报、传真、会议纪要等，均为本协议组成部分，与本协议具有同等法律效力。</w:t>
      </w:r>
      <w:r/>
    </w:p>
    <w:p>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委托方：（公章）              受委托方：（公章）</w:t>
      </w:r>
      <w:r/>
    </w:p>
    <w:p>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法定代表人或其委托代理人      法定代表人或其委托代理人</w:t>
      </w:r>
      <w:r/>
    </w:p>
    <w:p>
      <w:pPr>
        <w:pStyle w:val="694"/>
        <w:rPr>
          <w:rFonts w:hint="eastAsia" w:eastAsia="宋体"/>
          <w:color w:val="auto"/>
          <w:lang w:eastAsia="zh-CN"/>
        </w:rPr>
      </w:pPr>
      <w:r>
        <w:rPr>
          <w:rFonts w:hint="eastAsia"/>
          <w:color w:val="auto"/>
          <w:lang w:eastAsia="zh-CN"/>
        </w:rPr>
        <w:t xml:space="preserve">（</w:t>
      </w:r>
      <w:r>
        <w:rPr>
          <w:rFonts w:hint="eastAsia" w:ascii="仿宋" w:hAnsi="仿宋" w:eastAsia="仿宋" w:cs="仿宋"/>
          <w:color w:val="auto"/>
          <w:sz w:val="28"/>
          <w:szCs w:val="28"/>
          <w:lang w:val="en-US" w:eastAsia="zh-CN" w:bidi="ar-SA"/>
        </w:rPr>
        <w:t xml:space="preserve">签字或盖章）               （签字或盖章）</w:t>
      </w:r>
      <w:r/>
    </w:p>
    <w:p>
      <w:pPr>
        <w:ind w:firstLine="140"/>
        <w:spacing w:line="460" w:lineRule="exact"/>
        <w:rPr>
          <w:rFonts w:hint="eastAsia" w:ascii="仿宋" w:hAnsi="仿宋" w:eastAsia="仿宋" w:cs="仿宋"/>
          <w:color w:val="auto"/>
          <w:sz w:val="28"/>
          <w:szCs w:val="24"/>
        </w:rPr>
      </w:pPr>
      <w:r>
        <w:rPr>
          <w:rFonts w:hint="eastAsia" w:ascii="仿宋" w:hAnsi="仿宋" w:eastAsia="仿宋" w:cs="仿宋"/>
          <w:color w:val="auto"/>
          <w:sz w:val="28"/>
          <w:szCs w:val="28"/>
        </w:rPr>
        <w:t xml:space="preserve">签定日期:                  </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签定日期:</w:t>
      </w:r>
      <w:r/>
    </w:p>
    <w:p>
      <w:pPr>
        <w:pStyle w:val="697"/>
        <w:ind w:firstLine="280"/>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r>
      <w:r/>
    </w:p>
    <w:p>
      <w:pPr>
        <w:rPr>
          <w:rFonts w:hint="eastAsia" w:ascii="仿宋" w:hAnsi="仿宋" w:eastAsia="仿宋" w:cs="仿宋"/>
          <w:color w:val="auto"/>
          <w:sz w:val="28"/>
          <w:lang w:val="en-US" w:eastAsia="zh-CN"/>
        </w:rPr>
      </w:pPr>
      <w:r>
        <w:rPr>
          <w:rFonts w:hint="eastAsia" w:ascii="仿宋" w:hAnsi="仿宋" w:eastAsia="仿宋" w:cs="仿宋"/>
          <w:color w:val="auto"/>
          <w:sz w:val="28"/>
          <w:lang w:val="en-US" w:eastAsia="zh-CN"/>
        </w:rPr>
        <w:br w:type="page" w:clear="all"/>
      </w:r>
      <w:r/>
    </w:p>
    <w:p>
      <w:pPr>
        <w:pStyle w:val="710"/>
        <w:jc w:val="both"/>
        <w:rPr>
          <w:rFonts w:hint="default" w:ascii="仿宋" w:hAnsi="仿宋" w:eastAsia="仿宋" w:cs="仿宋"/>
          <w:b/>
          <w:bCs/>
          <w:color w:val="auto"/>
          <w:sz w:val="28"/>
          <w:szCs w:val="28"/>
          <w:lang w:val="en-US" w:eastAsia="zh-CN" w:bidi="ar-SA"/>
        </w:rPr>
      </w:pPr>
      <w:r>
        <w:rPr>
          <w:rFonts w:hint="eastAsia" w:ascii="仿宋" w:hAnsi="仿宋" w:eastAsia="仿宋" w:cs="仿宋"/>
          <w:b/>
          <w:bCs/>
          <w:color w:val="auto"/>
          <w:sz w:val="28"/>
          <w:szCs w:val="28"/>
          <w:lang w:val="en-US" w:eastAsia="zh-CN" w:bidi="ar-SA"/>
        </w:rPr>
        <w:t xml:space="preserve">附件：考核办法</w:t>
      </w:r>
      <w:r/>
    </w:p>
    <w:p>
      <w:pPr>
        <w:pStyle w:val="973"/>
        <w:numPr>
          <w:ilvl w:val="0"/>
          <w:numId w:val="0"/>
        </w:numPr>
        <w:ind w:firstLine="560"/>
        <w:keepLines w:val="0"/>
        <w:keepNext w:val="0"/>
        <w:pageBreakBefore w:val="0"/>
        <w:spacing w:line="240" w:lineRule="auto"/>
        <w:widowControl/>
        <w:rPr>
          <w:rFonts w:hint="default"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1、资料考核(满分20分)：</w:t>
      </w:r>
      <w:r/>
    </w:p>
    <w:p>
      <w:pPr>
        <w:pStyle w:val="973"/>
        <w:numPr>
          <w:ilvl w:val="0"/>
          <w:numId w:val="0"/>
        </w:numPr>
        <w:ind w:firstLine="560"/>
        <w:keepLines w:val="0"/>
        <w:keepNext w:val="0"/>
        <w:pageBreakBefore w:val="0"/>
        <w:spacing w:line="240" w:lineRule="auto"/>
        <w:widowControl/>
        <w:rPr>
          <w:rFonts w:hint="default"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1）</w:t>
      </w:r>
      <w:r>
        <w:rPr>
          <w:rFonts w:hint="default" w:ascii="仿宋" w:hAnsi="仿宋" w:eastAsia="仿宋" w:cs="仿宋"/>
          <w:color w:val="auto"/>
          <w:sz w:val="28"/>
          <w:szCs w:val="28"/>
          <w:lang w:val="en-US" w:eastAsia="zh-CN" w:bidi="ar-SA"/>
        </w:rPr>
        <w:t xml:space="preserve">、人员配置方案，包括管理班子机构健全、职责明确、人员齐配，满足本项目要求，主要是巡查人员、监管人员、维修人员安排，特种作业人员应有安全教育记录。未及时上报，出现一次扣4分。</w:t>
      </w:r>
      <w:r/>
    </w:p>
    <w:p>
      <w:pPr>
        <w:pStyle w:val="973"/>
        <w:numPr>
          <w:ilvl w:val="0"/>
          <w:numId w:val="0"/>
        </w:numPr>
        <w:ind w:firstLine="560"/>
        <w:keepLines w:val="0"/>
        <w:keepNext w:val="0"/>
        <w:pageBreakBefore w:val="0"/>
        <w:spacing w:line="240" w:lineRule="auto"/>
        <w:widowControl/>
        <w:rPr>
          <w:rFonts w:hint="default"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2）</w:t>
      </w:r>
      <w:r>
        <w:rPr>
          <w:rFonts w:hint="default" w:ascii="仿宋" w:hAnsi="仿宋" w:eastAsia="仿宋" w:cs="仿宋"/>
          <w:color w:val="auto"/>
          <w:sz w:val="28"/>
          <w:szCs w:val="28"/>
          <w:lang w:val="en-US" w:eastAsia="zh-CN" w:bidi="ar-SA"/>
        </w:rPr>
        <w:t xml:space="preserve">、正常运营及养护作业时和发生事故时的交通组织和安全防护措施。未及时上报，出现一次扣2分。</w:t>
      </w:r>
      <w:r/>
    </w:p>
    <w:p>
      <w:pPr>
        <w:pStyle w:val="973"/>
        <w:numPr>
          <w:ilvl w:val="0"/>
          <w:numId w:val="0"/>
        </w:numPr>
        <w:ind w:firstLine="560"/>
        <w:keepLines w:val="0"/>
        <w:keepNext w:val="0"/>
        <w:pageBreakBefore w:val="0"/>
        <w:spacing w:line="240" w:lineRule="auto"/>
        <w:widowControl/>
        <w:rPr>
          <w:rFonts w:hint="default"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3）</w:t>
      </w:r>
      <w:r>
        <w:rPr>
          <w:rFonts w:hint="default" w:ascii="仿宋" w:hAnsi="仿宋" w:eastAsia="仿宋" w:cs="仿宋"/>
          <w:color w:val="auto"/>
          <w:sz w:val="28"/>
          <w:szCs w:val="28"/>
          <w:lang w:val="en-US" w:eastAsia="zh-CN" w:bidi="ar-SA"/>
        </w:rPr>
        <w:t xml:space="preserve">、路灯运行服务的维护保养方案，包括日常维护安排、灯具清洗、设施定期检测等基本工作。未及时上报，出现一次扣2分</w:t>
      </w:r>
      <w:r/>
    </w:p>
    <w:p>
      <w:pPr>
        <w:pStyle w:val="973"/>
        <w:numPr>
          <w:ilvl w:val="0"/>
          <w:numId w:val="0"/>
        </w:numPr>
        <w:ind w:firstLine="560"/>
        <w:keepLines w:val="0"/>
        <w:keepNext w:val="0"/>
        <w:pageBreakBefore w:val="0"/>
        <w:spacing w:line="240" w:lineRule="auto"/>
        <w:widowControl/>
        <w:rPr>
          <w:rFonts w:hint="default"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4）</w:t>
      </w:r>
      <w:r>
        <w:rPr>
          <w:rFonts w:hint="default" w:ascii="仿宋" w:hAnsi="仿宋" w:eastAsia="仿宋" w:cs="仿宋"/>
          <w:color w:val="auto"/>
          <w:sz w:val="28"/>
          <w:szCs w:val="28"/>
          <w:lang w:val="en-US" w:eastAsia="zh-CN" w:bidi="ar-SA"/>
        </w:rPr>
        <w:t xml:space="preserve">、对管理范围内照明设施的人为损坏的处置以及发生后采取的措施，根据损坏的种类及危害性，分别提供相应的处置方案。未及时上报，出现一次扣2分。</w:t>
      </w:r>
      <w:r/>
    </w:p>
    <w:p>
      <w:pPr>
        <w:pStyle w:val="973"/>
        <w:numPr>
          <w:ilvl w:val="0"/>
          <w:numId w:val="0"/>
        </w:numPr>
        <w:ind w:firstLine="560"/>
        <w:keepLines w:val="0"/>
        <w:keepNext w:val="0"/>
        <w:pageBreakBefore w:val="0"/>
        <w:spacing w:line="240" w:lineRule="auto"/>
        <w:widowControl/>
        <w:rPr>
          <w:rFonts w:hint="default"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5）</w:t>
      </w:r>
      <w:r>
        <w:rPr>
          <w:rFonts w:hint="default" w:ascii="仿宋" w:hAnsi="仿宋" w:eastAsia="仿宋" w:cs="仿宋"/>
          <w:color w:val="auto"/>
          <w:sz w:val="28"/>
          <w:szCs w:val="28"/>
          <w:lang w:val="en-US" w:eastAsia="zh-CN" w:bidi="ar-SA"/>
        </w:rPr>
        <w:t xml:space="preserve">、应急及突发事件的应对方案。未及时上报，出现一次扣2分。</w:t>
      </w:r>
      <w:r/>
    </w:p>
    <w:p>
      <w:pPr>
        <w:pStyle w:val="973"/>
        <w:numPr>
          <w:ilvl w:val="0"/>
          <w:numId w:val="0"/>
        </w:numPr>
        <w:ind w:firstLine="560"/>
        <w:keepLines w:val="0"/>
        <w:keepNext w:val="0"/>
        <w:pageBreakBefore w:val="0"/>
        <w:spacing w:line="240" w:lineRule="auto"/>
        <w:widowControl/>
        <w:rPr>
          <w:rFonts w:hint="default"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2、</w:t>
      </w:r>
      <w:r>
        <w:rPr>
          <w:rFonts w:hint="default" w:ascii="仿宋" w:hAnsi="仿宋" w:eastAsia="仿宋" w:cs="仿宋"/>
          <w:color w:val="auto"/>
          <w:sz w:val="28"/>
          <w:szCs w:val="28"/>
          <w:lang w:val="en-US" w:eastAsia="zh-CN" w:bidi="ar-SA"/>
        </w:rPr>
        <w:t xml:space="preserve">日常管理</w:t>
      </w:r>
      <w:r>
        <w:rPr>
          <w:rFonts w:hint="eastAsia" w:ascii="仿宋" w:hAnsi="仿宋" w:eastAsia="仿宋" w:cs="仿宋"/>
          <w:color w:val="auto"/>
          <w:sz w:val="28"/>
          <w:szCs w:val="28"/>
          <w:lang w:val="en-US" w:eastAsia="zh-CN" w:bidi="ar-SA"/>
        </w:rPr>
        <w:t xml:space="preserve">考核（满分80分）：</w:t>
      </w:r>
      <w:r/>
    </w:p>
    <w:p>
      <w:pPr>
        <w:pStyle w:val="973"/>
        <w:numPr>
          <w:ilvl w:val="0"/>
          <w:numId w:val="0"/>
        </w:numPr>
        <w:ind w:firstLine="560"/>
        <w:keepLines w:val="0"/>
        <w:keepNext w:val="0"/>
        <w:pageBreakBefore w:val="0"/>
        <w:spacing w:line="240"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1）、沥青路面有坑洼、沉陷、拥包等现象，无任何资料进行落实的，每1处扣1分。</w:t>
      </w:r>
      <w:r/>
    </w:p>
    <w:p>
      <w:pPr>
        <w:pStyle w:val="973"/>
        <w:numPr>
          <w:ilvl w:val="0"/>
          <w:numId w:val="0"/>
        </w:numPr>
        <w:ind w:firstLine="560"/>
        <w:keepLines w:val="0"/>
        <w:keepNext w:val="0"/>
        <w:pageBreakBefore w:val="0"/>
        <w:spacing w:line="240"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2)、混凝土路面有开裂、沉陷等现象，并无无任何资料进行落实的，每1处扣1分</w:t>
      </w:r>
      <w:r/>
    </w:p>
    <w:p>
      <w:pPr>
        <w:pStyle w:val="973"/>
        <w:numPr>
          <w:ilvl w:val="0"/>
          <w:numId w:val="0"/>
        </w:numPr>
        <w:ind w:firstLine="560"/>
        <w:keepLines w:val="0"/>
        <w:keepNext w:val="0"/>
        <w:pageBreakBefore w:val="0"/>
        <w:spacing w:line="240"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3)、人行道板有沉陷、松动、工期、缺损，并无无任何资料进行落实的，每1处扣1分。</w:t>
      </w:r>
      <w:r/>
    </w:p>
    <w:p>
      <w:pPr>
        <w:pStyle w:val="973"/>
        <w:numPr>
          <w:ilvl w:val="0"/>
          <w:numId w:val="0"/>
        </w:numPr>
        <w:ind w:firstLine="560"/>
        <w:keepLines w:val="0"/>
        <w:keepNext w:val="0"/>
        <w:pageBreakBefore w:val="0"/>
        <w:spacing w:line="240"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4)、盲道、缘石等无障碍设施不规范，每1处扣1分。</w:t>
      </w:r>
      <w:r/>
    </w:p>
    <w:p>
      <w:pPr>
        <w:pStyle w:val="973"/>
        <w:numPr>
          <w:ilvl w:val="0"/>
          <w:numId w:val="0"/>
        </w:numPr>
        <w:ind w:firstLine="560"/>
        <w:keepLines w:val="0"/>
        <w:keepNext w:val="0"/>
        <w:pageBreakBefore w:val="0"/>
        <w:spacing w:line="240"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5)、道路护栏有锈蚀缺损10%以上，发现一处扣1分。</w:t>
      </w:r>
      <w:r/>
    </w:p>
    <w:p>
      <w:pPr>
        <w:pStyle w:val="973"/>
        <w:numPr>
          <w:ilvl w:val="0"/>
          <w:numId w:val="0"/>
        </w:numPr>
        <w:ind w:firstLine="560"/>
        <w:keepLines w:val="0"/>
        <w:keepNext w:val="0"/>
        <w:pageBreakBefore w:val="0"/>
        <w:spacing w:line="240"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6)、路名牌、无障碍设施标牌设置不规范、标识错误、标牌缺失、标牌倾斜、外表破损、有污渍等，发现1处扣1分。</w:t>
      </w:r>
      <w:r/>
    </w:p>
    <w:p>
      <w:pPr>
        <w:pStyle w:val="973"/>
        <w:numPr>
          <w:ilvl w:val="0"/>
          <w:numId w:val="0"/>
        </w:numPr>
        <w:ind w:firstLine="560"/>
        <w:keepLines w:val="0"/>
        <w:keepNext w:val="0"/>
        <w:pageBreakBefore w:val="0"/>
        <w:spacing w:line="240"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7）、照明设施巡查人员每天值班时间为24小时，确保及时处置路灯故障，每发现1次无人值班扣1分。</w:t>
      </w:r>
      <w:r/>
    </w:p>
    <w:p>
      <w:pPr>
        <w:pStyle w:val="973"/>
        <w:numPr>
          <w:ilvl w:val="0"/>
          <w:numId w:val="0"/>
        </w:numPr>
        <w:ind w:firstLine="560"/>
        <w:keepLines w:val="0"/>
        <w:keepNext w:val="0"/>
        <w:pageBreakBefore w:val="0"/>
        <w:spacing w:line="240"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8）、日常维修需如实填写巡查记录，检查到一次未如实填写，或有遗漏，一次扣1分。</w:t>
      </w:r>
      <w:r/>
    </w:p>
    <w:p>
      <w:pPr>
        <w:pStyle w:val="973"/>
        <w:numPr>
          <w:ilvl w:val="0"/>
          <w:numId w:val="0"/>
        </w:numPr>
        <w:ind w:firstLine="560"/>
        <w:keepLines w:val="0"/>
        <w:keepNext w:val="0"/>
        <w:pageBreakBefore w:val="0"/>
        <w:spacing w:line="240"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9）、监督人员将不定时的与养护单位针对养护范围内的维修、巡查人员进行考核，养护维修巡查人员需佩戴工作证、反光背心、安全头盔等。若未穿戴，查到一次扣0.2分/人，总分1分。</w:t>
      </w:r>
      <w:r/>
    </w:p>
    <w:p>
      <w:pPr>
        <w:pStyle w:val="973"/>
        <w:numPr>
          <w:ilvl w:val="0"/>
          <w:numId w:val="0"/>
        </w:numPr>
        <w:ind w:firstLine="560"/>
        <w:keepLines w:val="0"/>
        <w:keepNext w:val="0"/>
        <w:pageBreakBefore w:val="0"/>
        <w:spacing w:line="240"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10）、因交通事故导致路灯损坏的，因养护单位巡查不到位造成司机逃逸，下落去向不明的、养护单位应付全部责任，并应在规定的48小时内把损坏的路灯杆补装到位。如未安装到位，扣1分。</w:t>
      </w:r>
      <w:r/>
    </w:p>
    <w:p>
      <w:pPr>
        <w:pStyle w:val="973"/>
        <w:numPr>
          <w:ilvl w:val="0"/>
          <w:numId w:val="0"/>
        </w:numPr>
        <w:ind w:firstLine="560"/>
        <w:keepLines w:val="0"/>
        <w:keepNext w:val="0"/>
        <w:pageBreakBefore w:val="0"/>
        <w:spacing w:line="240"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11）、养护范围内的路灯，若发生损坏，不亮，灯杆倾斜的，发生大面积不亮的，须在24小时内维修到位，如未维修到位，扣1分。</w:t>
      </w:r>
      <w:r/>
    </w:p>
    <w:p>
      <w:pPr>
        <w:pStyle w:val="973"/>
        <w:numPr>
          <w:ilvl w:val="0"/>
          <w:numId w:val="0"/>
        </w:numPr>
        <w:ind w:firstLine="560"/>
        <w:keepLines w:val="0"/>
        <w:keepNext w:val="0"/>
        <w:pageBreakBefore w:val="0"/>
        <w:spacing w:line="240"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12）、养护单位工作人员必须24小时保持通讯畅通，一次未接电话扣0.5分；城建科不定时巡查各养护范围内的每日巡查情况，20分钟内未能到达现场的，每次扣1分。</w:t>
      </w:r>
      <w:r/>
    </w:p>
    <w:p>
      <w:pPr>
        <w:pStyle w:val="973"/>
        <w:numPr>
          <w:ilvl w:val="0"/>
          <w:numId w:val="0"/>
        </w:numPr>
        <w:ind w:firstLine="560"/>
        <w:keepLines w:val="0"/>
        <w:keepNext w:val="0"/>
        <w:pageBreakBefore w:val="0"/>
        <w:spacing w:line="240"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13）、住建局下发路灯零星维修记录确认单需在三个工作日内完成工程，迁移路灯的灯杆、电缆等当天需送到指定仓库，如丢失、遗漏、被盗，全权由养护（施工）单位负责，另扣除月考核1分。</w:t>
      </w:r>
      <w:r/>
    </w:p>
    <w:p>
      <w:pPr>
        <w:pStyle w:val="973"/>
        <w:numPr>
          <w:ilvl w:val="0"/>
          <w:numId w:val="0"/>
        </w:numPr>
        <w:ind w:firstLine="560"/>
        <w:keepLines w:val="0"/>
        <w:keepNext w:val="0"/>
        <w:pageBreakBefore w:val="0"/>
        <w:spacing w:line="240"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14）、控制箱零部件存在锈蚀、裂缝、伤痕、开关不灵活或漆皮脱落大于10%的，一次扣0.2分，总分1分。</w:t>
      </w:r>
      <w:r/>
    </w:p>
    <w:p>
      <w:pPr>
        <w:pStyle w:val="694"/>
        <w:ind w:firstLine="560"/>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15）、桥梁栏杆破损、控制箱内电器元件有烧蚀现象应及时更换，发现一次未更换扣1分。</w:t>
      </w:r>
      <w:r/>
    </w:p>
    <w:p>
      <w:pPr>
        <w:pStyle w:val="973"/>
        <w:numPr>
          <w:ilvl w:val="0"/>
          <w:numId w:val="0"/>
        </w:numPr>
        <w:ind w:firstLine="560"/>
        <w:keepLines w:val="0"/>
        <w:keepNext w:val="0"/>
        <w:pageBreakBefore w:val="0"/>
        <w:spacing w:line="240"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16）、排水管道及雨水口淤积超过1/4管径的，检查井淤积超过井内主管口1/4管径的，每一处扣1分；以此类推超过1/3的，扣5分。</w:t>
      </w:r>
      <w:r/>
    </w:p>
    <w:p>
      <w:pPr>
        <w:pStyle w:val="973"/>
        <w:numPr>
          <w:ilvl w:val="0"/>
          <w:numId w:val="0"/>
        </w:numPr>
        <w:ind w:firstLine="560"/>
        <w:keepLines w:val="0"/>
        <w:keepNext w:val="0"/>
        <w:pageBreakBefore w:val="0"/>
        <w:spacing w:line="240"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17）、排水管道、箱涵堵塞造成漫水的，每一处扣2分。</w:t>
      </w:r>
      <w:r/>
    </w:p>
    <w:p>
      <w:pPr>
        <w:pStyle w:val="973"/>
        <w:numPr>
          <w:ilvl w:val="0"/>
          <w:numId w:val="0"/>
        </w:numPr>
        <w:ind w:firstLine="560"/>
        <w:keepLines w:val="0"/>
        <w:keepNext w:val="0"/>
        <w:pageBreakBefore w:val="0"/>
        <w:spacing w:line="240"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18）、施工时不能做好文明施工，材料堆放不整洁、渣土清运不及时、施工影响交通的，发现1处扣2分。</w:t>
      </w:r>
      <w:r/>
    </w:p>
    <w:p>
      <w:pPr>
        <w:pStyle w:val="973"/>
        <w:numPr>
          <w:ilvl w:val="0"/>
          <w:numId w:val="0"/>
        </w:numPr>
        <w:ind w:firstLine="560"/>
        <w:keepLines w:val="0"/>
        <w:keepNext w:val="0"/>
        <w:pageBreakBefore w:val="0"/>
        <w:spacing w:line="240"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19）、对上季通报问题未整改也未署名说明情况的，每一次扣5分。</w:t>
      </w:r>
      <w:r/>
    </w:p>
    <w:p>
      <w:pPr>
        <w:pStyle w:val="973"/>
        <w:numPr>
          <w:ilvl w:val="0"/>
          <w:numId w:val="0"/>
        </w:numPr>
        <w:ind w:firstLine="560"/>
        <w:keepLines w:val="0"/>
        <w:keepNext w:val="0"/>
        <w:pageBreakBefore w:val="0"/>
        <w:spacing w:line="240"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20）、被各级各类媒体予以列入正、反面报道的，分别加、扣5分。</w:t>
      </w:r>
      <w:r/>
    </w:p>
    <w:p>
      <w:pPr>
        <w:pStyle w:val="973"/>
        <w:numPr>
          <w:ilvl w:val="0"/>
          <w:numId w:val="0"/>
        </w:numPr>
        <w:ind w:firstLine="560"/>
        <w:keepLines w:val="0"/>
        <w:keepNext w:val="0"/>
        <w:pageBreakBefore w:val="0"/>
        <w:spacing w:line="240"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21）、市民举报投诉，12345平台、人大提案、领导等交办事项问题未在规定时间内及时处理的，每次扣5分。</w:t>
      </w:r>
      <w:r/>
    </w:p>
    <w:p>
      <w:pPr>
        <w:pStyle w:val="973"/>
        <w:numPr>
          <w:ilvl w:val="0"/>
          <w:numId w:val="0"/>
        </w:numPr>
        <w:ind w:firstLine="560"/>
        <w:keepLines w:val="0"/>
        <w:keepNext w:val="0"/>
        <w:pageBreakBefore w:val="0"/>
        <w:spacing w:line="240"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22）、造成重大安全事故以上的或形成恶劣社会影响的，每次扣10分。</w:t>
      </w:r>
      <w:r/>
    </w:p>
    <w:p>
      <w:pPr>
        <w:pStyle w:val="973"/>
        <w:numPr>
          <w:ilvl w:val="0"/>
          <w:numId w:val="0"/>
        </w:numPr>
        <w:ind w:firstLine="560"/>
        <w:keepLines w:val="0"/>
        <w:keepNext w:val="0"/>
        <w:pageBreakBefore w:val="0"/>
        <w:spacing w:line="240"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23）、摸索、推广新技术、新工艺，形成理论体系，或在省级以上期刊发表相关文章，传播成功经验，促进行业发展的，每项加5分。</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spacing w:line="520" w:lineRule="exact"/>
        <w:rPr>
          <w:rFonts w:hint="eastAsia" w:ascii="仿宋" w:hAnsi="仿宋" w:eastAsia="仿宋"/>
          <w:bCs/>
          <w:color w:val="auto"/>
          <w:sz w:val="28"/>
          <w:szCs w:val="28"/>
        </w:rPr>
      </w:pPr>
      <w:r>
        <w:rPr>
          <w:rFonts w:hint="eastAsia" w:ascii="仿宋" w:hAnsi="仿宋" w:eastAsia="仿宋"/>
          <w:bCs/>
          <w:color w:val="auto"/>
          <w:sz w:val="28"/>
          <w:szCs w:val="28"/>
        </w:rPr>
      </w:r>
      <w:r/>
    </w:p>
    <w:p>
      <w:pPr>
        <w:pStyle w:val="875"/>
        <w:ind w:firstLine="2873"/>
        <w:spacing w:line="520" w:lineRule="exact"/>
        <w:rPr>
          <w:rFonts w:hint="eastAsia" w:ascii="仿宋" w:hAnsi="仿宋" w:eastAsia="仿宋"/>
          <w:b/>
          <w:bCs/>
          <w:color w:val="auto"/>
          <w:sz w:val="36"/>
          <w:szCs w:val="36"/>
          <w:lang w:val="zh-CN"/>
        </w:rPr>
      </w:pPr>
      <w:r>
        <w:rPr>
          <w:rFonts w:ascii="仿宋" w:hAnsi="仿宋" w:eastAsia="仿宋"/>
          <w:b/>
          <w:bCs/>
          <w:color w:val="auto"/>
          <w:sz w:val="36"/>
          <w:szCs w:val="36"/>
        </w:rPr>
        <w:br w:type="page" w:clear="all"/>
      </w:r>
      <w:r>
        <w:rPr>
          <w:rFonts w:hint="eastAsia" w:ascii="仿宋" w:hAnsi="仿宋" w:eastAsia="仿宋"/>
          <w:b/>
          <w:bCs/>
          <w:color w:val="auto"/>
          <w:sz w:val="36"/>
          <w:szCs w:val="36"/>
        </w:rPr>
        <w:t xml:space="preserve">第五章  项目采购需求</w:t>
      </w:r>
      <w:r/>
    </w:p>
    <w:p>
      <w:pPr>
        <w:ind w:firstLine="560"/>
        <w:spacing w:line="520" w:lineRule="exact"/>
        <w:rPr>
          <w:rFonts w:hint="default" w:ascii="仿宋" w:hAnsi="仿宋" w:eastAsia="仿宋" w:cs="Times New Roman"/>
          <w:color w:val="auto"/>
          <w:sz w:val="28"/>
          <w:lang w:val="en-US" w:eastAsia="zh-CN"/>
        </w:rPr>
      </w:pPr>
      <w:r>
        <w:rPr>
          <w:rFonts w:hint="eastAsia" w:ascii="仿宋" w:hAnsi="仿宋" w:eastAsia="仿宋" w:cs="Times New Roman"/>
          <w:color w:val="auto"/>
          <w:sz w:val="28"/>
          <w:lang w:eastAsia="zh-CN"/>
        </w:rPr>
        <w:t xml:space="preserve">一、商务集聚区</w:t>
      </w:r>
      <w:r>
        <w:rPr>
          <w:rFonts w:hint="eastAsia" w:ascii="仿宋" w:hAnsi="仿宋" w:eastAsia="仿宋" w:cs="Times New Roman"/>
          <w:color w:val="auto"/>
          <w:sz w:val="28"/>
        </w:rPr>
        <w:t xml:space="preserve">道路</w:t>
      </w:r>
      <w:r>
        <w:rPr>
          <w:rFonts w:hint="eastAsia" w:ascii="仿宋" w:hAnsi="仿宋" w:eastAsia="仿宋" w:cs="Times New Roman"/>
          <w:color w:val="auto"/>
          <w:sz w:val="28"/>
          <w:lang w:val="en-US" w:eastAsia="zh-CN"/>
        </w:rPr>
        <w:t xml:space="preserve">及照明设施</w:t>
      </w:r>
      <w:r/>
    </w:p>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lang w:val="en-US" w:eastAsia="zh-CN"/>
        </w:rPr>
        <w:t xml:space="preserve">养护范围东至淮海南路、</w:t>
      </w:r>
      <w:r>
        <w:rPr>
          <w:rFonts w:hint="eastAsia" w:ascii="仿宋" w:hAnsi="仿宋" w:eastAsia="仿宋" w:cs="Times New Roman"/>
          <w:color w:val="auto"/>
          <w:sz w:val="28"/>
          <w:lang w:val="en-US" w:eastAsia="zh-CN"/>
        </w:rPr>
        <w:t xml:space="preserve">南至南苑路、西至西安路</w:t>
      </w:r>
      <w:r>
        <w:rPr>
          <w:rFonts w:hint="eastAsia" w:ascii="仿宋" w:hAnsi="仿宋" w:eastAsia="仿宋" w:cs="Times New Roman"/>
          <w:color w:val="auto"/>
          <w:sz w:val="28"/>
          <w:lang w:val="en-US" w:eastAsia="zh-CN"/>
        </w:rPr>
        <w:t xml:space="preserve">、北至京航大运河，该片区所有区管</w:t>
      </w:r>
      <w:r>
        <w:rPr>
          <w:rFonts w:hint="eastAsia" w:ascii="仿宋" w:hAnsi="仿宋" w:eastAsia="仿宋" w:cs="Times New Roman"/>
          <w:color w:val="auto"/>
          <w:sz w:val="28"/>
          <w:lang w:eastAsia="zh-CN"/>
        </w:rPr>
        <w:t xml:space="preserve">道路</w:t>
      </w:r>
      <w:r>
        <w:rPr>
          <w:rFonts w:hint="eastAsia" w:ascii="仿宋" w:hAnsi="仿宋" w:eastAsia="仿宋" w:cs="Times New Roman"/>
          <w:color w:val="auto"/>
          <w:sz w:val="28"/>
          <w:lang w:val="en-US" w:eastAsia="zh-CN"/>
        </w:rPr>
        <w:t xml:space="preserve">范围内的道路</w:t>
      </w:r>
      <w:r>
        <w:rPr>
          <w:rFonts w:hint="eastAsia" w:ascii="仿宋" w:hAnsi="仿宋" w:eastAsia="仿宋" w:cs="Times New Roman"/>
          <w:color w:val="auto"/>
          <w:sz w:val="28"/>
          <w:lang w:eastAsia="zh-CN"/>
        </w:rPr>
        <w:t xml:space="preserve">、管网、</w:t>
      </w:r>
      <w:r>
        <w:rPr>
          <w:rFonts w:hint="eastAsia" w:ascii="仿宋" w:hAnsi="仿宋" w:eastAsia="仿宋" w:cs="Times New Roman"/>
          <w:color w:val="auto"/>
          <w:sz w:val="28"/>
          <w:lang w:val="en-US" w:eastAsia="zh-CN"/>
        </w:rPr>
        <w:t xml:space="preserve">路灯、控制柜、变压器</w:t>
      </w:r>
      <w:r>
        <w:rPr>
          <w:rFonts w:hint="eastAsia" w:ascii="仿宋" w:hAnsi="仿宋" w:eastAsia="仿宋" w:cs="Times New Roman"/>
          <w:color w:val="auto"/>
          <w:sz w:val="28"/>
          <w:lang w:val="en-US" w:eastAsia="zh-CN"/>
        </w:rPr>
        <w:t xml:space="preserve">、桥梁及其他设施等</w:t>
      </w:r>
      <w:r>
        <w:rPr>
          <w:rFonts w:hint="eastAsia" w:ascii="仿宋" w:hAnsi="仿宋" w:eastAsia="仿宋" w:cs="Times New Roman"/>
          <w:color w:val="auto"/>
          <w:sz w:val="28"/>
          <w:lang w:val="en-US" w:eastAsia="zh-CN"/>
        </w:rPr>
        <w:t xml:space="preserve">所有应包含的市政基础设施养护及防汛、除雪、排口整治、截污设施运维等</w:t>
      </w:r>
      <w:r>
        <w:rPr>
          <w:rFonts w:hint="eastAsia" w:ascii="仿宋" w:hAnsi="仿宋" w:eastAsia="仿宋" w:cs="Times New Roman"/>
          <w:color w:val="auto"/>
          <w:sz w:val="28"/>
          <w:lang w:val="en-US" w:eastAsia="zh-CN"/>
        </w:rPr>
        <w:t xml:space="preserve">（含该片区外区管零星路段）</w:t>
      </w:r>
      <w:r>
        <w:rPr>
          <w:rFonts w:hint="eastAsia" w:ascii="仿宋" w:hAnsi="仿宋" w:eastAsia="仿宋" w:cs="Times New Roman"/>
          <w:color w:val="auto"/>
          <w:sz w:val="28"/>
        </w:rPr>
        <w:t xml:space="preserve">，主要有日常巡查、维护、应急抢修及零星工程，也包含区管新建市政设施</w:t>
      </w:r>
      <w:r>
        <w:rPr>
          <w:rFonts w:hint="eastAsia" w:ascii="仿宋" w:hAnsi="仿宋" w:eastAsia="仿宋" w:cs="Times New Roman"/>
          <w:color w:val="auto"/>
          <w:sz w:val="28"/>
          <w:lang w:val="en-US" w:eastAsia="zh-CN"/>
        </w:rPr>
        <w:t xml:space="preserve">超过质保期的</w:t>
      </w:r>
      <w:r>
        <w:rPr>
          <w:rFonts w:hint="eastAsia" w:ascii="仿宋" w:hAnsi="仿宋" w:eastAsia="仿宋" w:cs="Times New Roman"/>
          <w:color w:val="auto"/>
          <w:sz w:val="28"/>
        </w:rPr>
        <w:t xml:space="preserve">项目。全年保证路面平整完好；路灯、亮化、电缆等配套养护项目，及配套设施的保洁与维护，电器设施及管线的保护与管理；道路中被盗电缆、路灯杆等设施设备的补充、更新</w:t>
      </w:r>
      <w:r>
        <w:rPr>
          <w:rFonts w:hint="eastAsia" w:ascii="仿宋" w:hAnsi="仿宋" w:eastAsia="仿宋" w:cs="Times New Roman"/>
          <w:color w:val="auto"/>
          <w:sz w:val="28"/>
          <w:lang w:eastAsia="zh-CN"/>
        </w:rPr>
        <w:t xml:space="preserve">；</w:t>
      </w:r>
      <w:r>
        <w:rPr>
          <w:rFonts w:hint="eastAsia" w:ascii="仿宋" w:hAnsi="仿宋" w:eastAsia="仿宋" w:cs="Times New Roman"/>
          <w:color w:val="auto"/>
          <w:sz w:val="28"/>
        </w:rPr>
        <w:t xml:space="preserve">疏通排水管道；更换补齐缺失及损坏井框盖；制止非法占用、挖掘道路；制止非法接入市政排水管道；汛期防汛及冬季铲雪除冰等抢险工作，冬季铲雪除冰每年一次以上。</w:t>
      </w:r>
      <w:r/>
    </w:p>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lang w:val="en-US" w:eastAsia="zh-CN"/>
        </w:rPr>
        <w:t xml:space="preserve">二</w:t>
      </w:r>
      <w:r>
        <w:rPr>
          <w:rFonts w:hint="eastAsia" w:ascii="仿宋" w:hAnsi="仿宋" w:eastAsia="仿宋" w:cs="Times New Roman"/>
          <w:color w:val="auto"/>
          <w:sz w:val="28"/>
          <w:lang w:eastAsia="zh-CN"/>
        </w:rPr>
        <w:t xml:space="preserve">、商务集聚区防汛、防雪资源需求</w:t>
      </w:r>
      <w:r/>
    </w:p>
    <w:p>
      <w:pPr>
        <w:ind w:firstLine="560"/>
        <w:spacing w:line="520" w:lineRule="exact"/>
        <w:rPr>
          <w:rFonts w:hint="eastAsia" w:ascii="仿宋" w:hAnsi="仿宋" w:eastAsia="仿宋" w:cs="Times New Roman"/>
          <w:color w:val="auto"/>
          <w:sz w:val="28"/>
          <w:lang w:val="en-US" w:eastAsia="zh-CN"/>
        </w:rPr>
      </w:pPr>
      <w:r>
        <w:rPr>
          <w:rFonts w:hint="eastAsia" w:ascii="仿宋" w:hAnsi="仿宋" w:eastAsia="仿宋" w:cs="Times New Roman"/>
          <w:color w:val="auto"/>
          <w:sz w:val="28"/>
          <w:lang w:eastAsia="zh-CN"/>
        </w:rPr>
        <w:t xml:space="preserve">有</w:t>
      </w:r>
      <w:r>
        <w:rPr>
          <w:rFonts w:hint="eastAsia" w:ascii="仿宋" w:hAnsi="仿宋" w:eastAsia="仿宋" w:cs="Times New Roman"/>
          <w:color w:val="auto"/>
          <w:sz w:val="28"/>
          <w:lang w:val="en-US" w:eastAsia="zh-CN"/>
        </w:rPr>
        <w:t xml:space="preserve">25人以上的固定应急队伍，及相应的防汛、防雪物资，应对每年汛期及雨雪天气的应急抢险工作，每年在汛期6-9月份，确保所有应急抢险人员全天24小时电话保持畅通，随时能够出勤，保证所有道路管网畅通无积涝。冬季出现雨雪天气，对管养内的所有桥梁道路进行除雪除冰工作，消除安全隐患。</w:t>
      </w:r>
      <w:r/>
    </w:p>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lang w:val="en-US" w:eastAsia="zh-CN"/>
        </w:rPr>
        <w:t xml:space="preserve">三</w:t>
      </w:r>
      <w:r>
        <w:rPr>
          <w:rFonts w:hint="eastAsia" w:ascii="仿宋" w:hAnsi="仿宋" w:eastAsia="仿宋" w:cs="Times New Roman"/>
          <w:color w:val="auto"/>
          <w:sz w:val="28"/>
          <w:lang w:eastAsia="zh-CN"/>
        </w:rPr>
        <w:t xml:space="preserve">、商务集聚区</w:t>
      </w:r>
      <w:r>
        <w:rPr>
          <w:rFonts w:hint="eastAsia" w:ascii="仿宋" w:hAnsi="仿宋" w:eastAsia="仿宋" w:cs="Times New Roman"/>
          <w:color w:val="auto"/>
          <w:sz w:val="28"/>
        </w:rPr>
        <w:t xml:space="preserve">管养</w:t>
      </w:r>
      <w:r>
        <w:rPr>
          <w:rFonts w:hint="eastAsia" w:ascii="仿宋" w:hAnsi="仿宋" w:eastAsia="仿宋" w:cs="Times New Roman"/>
          <w:color w:val="auto"/>
          <w:sz w:val="28"/>
          <w:lang w:eastAsia="zh-CN"/>
        </w:rPr>
        <w:t xml:space="preserve">河道巡查需求表（排口整治、截污设施运维等内容）</w:t>
      </w:r>
      <w:r/>
    </w:p>
    <w:p>
      <w:pPr>
        <w:ind w:firstLine="560"/>
        <w:spacing w:line="520" w:lineRule="exact"/>
        <w:rPr>
          <w:rFonts w:hint="eastAsia" w:ascii="仿宋" w:hAnsi="仿宋" w:eastAsia="仿宋" w:cs="Times New Roman"/>
          <w:color w:val="auto"/>
          <w:sz w:val="28"/>
          <w:lang w:val="en-US" w:eastAsia="zh-CN"/>
        </w:rPr>
      </w:pPr>
      <w:r>
        <w:rPr>
          <w:rFonts w:hint="eastAsia" w:ascii="仿宋" w:hAnsi="仿宋" w:eastAsia="仿宋" w:cs="Times New Roman"/>
          <w:color w:val="auto"/>
          <w:sz w:val="28"/>
          <w:lang w:val="en-US" w:eastAsia="zh-CN"/>
        </w:rPr>
        <w:t xml:space="preserve">对养护片区内红旗河河道约200个雨水口安排专职巡查人员开展巡查养护作业，发现污水入河立即溯源上报并进行排口整治工作。要求安排专业人员对截污设施巡查、运维，发现问题及时维修。</w:t>
      </w:r>
      <w:r/>
    </w:p>
    <w:tbl>
      <w:tblPr>
        <w:tblStyle w:val="689"/>
        <w:tblW w:w="97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610"/>
        <w:gridCol w:w="3540"/>
        <w:gridCol w:w="3630"/>
      </w:tblGrid>
      <w:tr>
        <w:trPr>
          <w:trHeight w:val="510"/>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9780" w:type="dxa"/>
            <w:vAlign w:val="center"/>
            <w:textDirection w:val="lrTb"/>
            <w:noWrap/>
          </w:tcPr>
          <w:p>
            <w:pPr>
              <w:ind w:firstLine="560"/>
              <w:jc w:val="center"/>
              <w:spacing w:line="520" w:lineRule="exact"/>
              <w:rPr>
                <w:rFonts w:hint="eastAsia" w:ascii="仿宋" w:hAnsi="仿宋" w:eastAsia="仿宋" w:cs="Times New Roman"/>
                <w:color w:val="auto"/>
                <w:sz w:val="28"/>
              </w:rPr>
            </w:pPr>
            <w:r>
              <w:rPr>
                <w:rFonts w:hint="eastAsia" w:ascii="仿宋" w:hAnsi="仿宋" w:eastAsia="仿宋" w:cs="Times New Roman"/>
                <w:color w:val="auto"/>
                <w:sz w:val="28"/>
                <w:lang w:val="en-US" w:eastAsia="zh-CN"/>
              </w:rPr>
              <w:t xml:space="preserve">泵站及截流井明细单</w:t>
            </w:r>
            <w:r/>
          </w:p>
        </w:tc>
      </w:tr>
      <w:tr>
        <w:trPr>
          <w:trHeight w:val="5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lang w:val="en-US" w:eastAsia="zh-CN"/>
              </w:rPr>
              <w:t xml:space="preserve">自控水泵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lang w:val="en-US" w:eastAsia="zh-CN"/>
              </w:rPr>
              <w:t xml:space="preserve">京河湾小区南区6号楼西侧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lang w:val="en-US" w:eastAsia="zh-CN"/>
              </w:rPr>
              <w:t xml:space="preserve">先导段（水泵）</w:t>
            </w:r>
            <w:r/>
          </w:p>
        </w:tc>
      </w:tr>
      <w:tr>
        <w:trPr>
          <w:trHeight w:val="8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lang w:val="en-US" w:eastAsia="zh-CN"/>
              </w:rPr>
              <w:t xml:space="preserve">一体化泵站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lang w:val="en-US" w:eastAsia="zh-CN"/>
              </w:rPr>
              <w:t xml:space="preserve">江苏省淮安市淮安经济技术开发区城南乡清江浦区X301与柯山路与通园路交叉口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30" w:type="dxa"/>
            <w:vAlign w:val="center"/>
            <w:vMerge w:val="restart"/>
            <w:textDirection w:val="lrTb"/>
            <w:noWrap w:val="false"/>
          </w:tcPr>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lang w:val="en-US" w:eastAsia="zh-CN"/>
              </w:rPr>
              <w:t xml:space="preserve">通园路泵站（含截流井）</w:t>
            </w:r>
            <w:r/>
          </w:p>
        </w:tc>
      </w:tr>
      <w:tr>
        <w:trPr>
          <w:trHeight w:val="8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lang w:val="en-US" w:eastAsia="zh-CN"/>
              </w:rPr>
              <w:t xml:space="preserve">截流井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lang w:val="en-US" w:eastAsia="zh-CN"/>
              </w:rPr>
              <w:t xml:space="preserve">江苏省淮安市淮安经济技术开发区城南乡清江浦区X301与柯山路与通园路交叉口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30" w:type="dxa"/>
            <w:vAlign w:val="center"/>
            <w:vMerge w:val="continue"/>
            <w:textDirection w:val="lrTb"/>
            <w:noWrap w:val="false"/>
          </w:tcPr>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rPr>
            </w:r>
            <w:r/>
          </w:p>
        </w:tc>
      </w:tr>
      <w:tr>
        <w:trPr>
          <w:trHeight w:val="5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lang w:val="en-US" w:eastAsia="zh-CN"/>
              </w:rPr>
              <w:t xml:space="preserve">一体化泵站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lang w:val="en-US" w:eastAsia="zh-CN"/>
              </w:rPr>
              <w:t xml:space="preserve">淮安市西安路18号西安路工业集中区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30" w:type="dxa"/>
            <w:vAlign w:val="center"/>
            <w:vMerge w:val="restart"/>
            <w:textDirection w:val="lrTb"/>
            <w:noWrap w:val="false"/>
          </w:tcPr>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lang w:val="en-US" w:eastAsia="zh-CN"/>
              </w:rPr>
              <w:t xml:space="preserve">科技大沟泵站（含截流井）</w:t>
            </w:r>
            <w:r/>
          </w:p>
        </w:tc>
      </w:tr>
      <w:tr>
        <w:trPr>
          <w:trHeight w:val="5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lang w:val="en-US" w:eastAsia="zh-CN"/>
              </w:rPr>
              <w:t xml:space="preserve">截流井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lang w:val="en-US" w:eastAsia="zh-CN"/>
              </w:rPr>
              <w:t xml:space="preserve">淮安市西安路18号西安路工业集中区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30" w:type="dxa"/>
            <w:vAlign w:val="center"/>
            <w:vMerge w:val="continue"/>
            <w:textDirection w:val="lrTb"/>
            <w:noWrap w:val="false"/>
          </w:tcPr>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rPr>
            </w:r>
            <w:r/>
          </w:p>
        </w:tc>
      </w:tr>
      <w:tr>
        <w:trPr>
          <w:trHeight w:val="5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lang w:val="en-US" w:eastAsia="zh-CN"/>
              </w:rPr>
              <w:t xml:space="preserve">一体化泵站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lang w:val="en-US" w:eastAsia="zh-CN"/>
              </w:rPr>
              <w:t xml:space="preserve">城南乡通园路与文化路交叉口西南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ind w:firstLine="560"/>
              <w:spacing w:line="520" w:lineRule="exact"/>
              <w:rPr>
                <w:rFonts w:hint="eastAsia" w:ascii="仿宋" w:hAnsi="仿宋" w:eastAsia="仿宋" w:cs="Times New Roman"/>
                <w:color w:val="auto"/>
                <w:sz w:val="28"/>
              </w:rPr>
            </w:pPr>
            <w:r>
              <w:rPr>
                <w:rFonts w:hint="eastAsia" w:ascii="仿宋" w:hAnsi="仿宋" w:eastAsia="仿宋" w:cs="Times New Roman"/>
                <w:color w:val="auto"/>
                <w:sz w:val="28"/>
                <w:lang w:val="en-US" w:eastAsia="zh-CN"/>
              </w:rPr>
              <w:t xml:space="preserve">生产路通园路泵站</w:t>
            </w:r>
            <w:r/>
          </w:p>
        </w:tc>
      </w:tr>
    </w:tbl>
    <w:p>
      <w:pPr>
        <w:pStyle w:val="973"/>
        <w:numPr>
          <w:ilvl w:val="0"/>
          <w:numId w:val="0"/>
        </w:numP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ind w:left="0" w:right="0" w:firstLine="420"/>
        <w:jc w:val="both"/>
        <w:spacing w:before="0" w:after="0"/>
        <w:rPr>
          <w:rFonts w:ascii="仿宋" w:hAnsi="仿宋" w:cs="仿宋"/>
          <w:b w:val="0"/>
          <w:bCs w:val="0"/>
          <w:szCs w:val="28"/>
        </w:rPr>
        <w:pBdr>
          <w:top w:val="none" w:color="000000" w:sz="4" w:space="0"/>
          <w:left w:val="none" w:color="000000" w:sz="4" w:space="0"/>
          <w:bottom w:val="none" w:color="000000" w:sz="4" w:space="0"/>
          <w:right w:val="none" w:color="000000" w:sz="4" w:space="0"/>
        </w:pBdr>
      </w:pPr>
      <w:r>
        <w:rPr>
          <w:rFonts w:hint="default" w:ascii="STFangsong" w:hAnsi="STFangsong" w:eastAsia="STFangsong" w:cs="STFangsong"/>
          <w:color w:val="auto"/>
          <w:sz w:val="28"/>
          <w:szCs w:val="28"/>
          <w:highlight w:val="none"/>
          <w:lang w:val="en-US" w:eastAsia="zh-CN"/>
        </w:rPr>
        <w:t xml:space="preserve">四、</w:t>
      </w:r>
      <w:r>
        <w:rPr>
          <w:rFonts w:ascii="仿宋" w:hAnsi="仿宋" w:eastAsia="仿宋" w:cs="仿宋"/>
          <w:b w:val="0"/>
          <w:bCs w:val="0"/>
          <w:color w:val="000000"/>
          <w:sz w:val="28"/>
          <w:szCs w:val="28"/>
        </w:rPr>
        <w:t xml:space="preserve">考核办法</w:t>
      </w:r>
      <w:r>
        <w:rPr>
          <w:rFonts w:ascii="仿宋" w:hAnsi="仿宋" w:cs="仿宋"/>
          <w:b w:val="0"/>
          <w:bCs w:val="0"/>
          <w:sz w:val="28"/>
          <w:szCs w:val="28"/>
        </w:rP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1、资料考核(满分20分)：</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1）、人员配置方案，包括管理班子机构健全、职责明确、人员齐配，满足本项目要求，主要是巡查人员、监管人员、维修人员安排，特种作业人员应有安全教育记录。未及时上报，出现一次扣4分。</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2）、正常运营及养护作业时和发生事故时的交通组织和安全防护措施。未及时上报，出现一次扣2分。</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3）、路灯运行服务的维护保养方案，包括日常维护安排、灯具清洗、设施定期检测等基本工作。未及时上报，出现一次扣2分</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4）、对管理范围内照明设施的人为损坏的处置以及发生后采取的措施，根据损坏的种类及危害性，分别提供相应的处置方案。未及时上报，出现一次扣2分。</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5）、应急及突发事件的应对方案。未及时上报，出现一次扣2分。</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2、日常管理考核（满分80分）：</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1）、沥青路面有坑洼、沉陷、拥包等现象，无任何资料进行落实的，每1处扣1分。</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2)、混凝土路面有开裂、沉陷等现象，并无无任何资料进行落实的，每1处扣1分</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3)、人行道板有沉陷、松动、工期、缺损，并无无任何资料进行落实的，每1处扣1分。</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4)、盲道、缘石等无障碍设施不规范，每1处扣1分。</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5)、道路护栏有锈蚀缺损10%以上，发现一处扣1分。</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6)、路名牌、无障碍设施标牌设置不规范、标识错误、标牌缺失、标牌倾斜、外表破损、有污渍等，发现1处扣1分。</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7）、照明设施巡查人员每天值班时间为24小时，确保及时处置路灯故障，每发现1次无人值班扣1分。</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8）、日常维修需如实填写巡查记录，检查到一次未如实填写，或有遗漏，一次扣1分。</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9）、监督人员将不定时的与养护单位针对养护范围内的维修、巡查人员进行考核，养护维修巡查人员需佩戴工作证、反光背心、安全头盔等。若未穿戴，查到一次扣0.2分/人，总分1分。</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10）、因交通事故导致路灯损坏的，因养护单位巡查不到位造成司机逃逸，下落去向不明的、养护单位应付全部责任，并应在规定的48小时内把损坏的路灯杆补装到位。如未安装到位，扣1分。</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11）、养护范围内的路灯，若发生损坏，不亮，灯杆倾斜的，发生大面积不亮的，须在24小时内维修到位，如未维修到位，扣1分。</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12）、养护单位工作人员必须24小时保持通讯畅通，一次未接电话扣0.5分；城建科不定时巡查各养护范围内的每日巡查情况，20分钟内未能到达现场的，每次扣1分。</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13）、住建局下发路灯零星维修记录确认单需在三个工作日内完成工程，迁移路灯的灯杆、电缆等当天需送到指定仓库，如丢失、遗漏、被盗，全权由养护（施工）单位负责，另扣除月考核1分。</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14）、控制箱零部件存在锈蚀、裂缝、伤痕、开关不灵活或漆皮脱落大于10%的，一次扣0.2分，总分1分。</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15）、桥梁栏杆破损、控制箱内电器元件有烧蚀现象应及时更换，发现一次未更换扣1分。</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16）、排水管道及雨水口淤积超过1/4管径的，检查井淤积超过井内主管口1/4管径的，每一处扣1分；以此类推超过1/3的，扣5分。</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17）、排水管道、箱涵堵塞造成漫水的，每一处扣2分。</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18）、施工时不能做好文明施工，材料堆放不整洁、渣土清运不及时、施工影响交通的，发现1处扣2分。</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19）、对上季通报问题未整改也未署名说明情况的，每一次扣5分。</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20）、被各级各类媒体予以列入正、反面报道的，分别加、扣5分。</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21）、市民举报投诉，12345平台、人大提案、领导等交办事项问题未在规定时间内及时处理的，每次扣5分。</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22）、造成重大安全事故以上的或形成恶劣社会影响的，每次扣10分。</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23）、摸索、推广新技术、新工艺，形成理论体系，或在省级以上期刊发表相关文章，传播成功经验，促进行业发展的，每项加5分。</w:t>
      </w:r>
      <w:r/>
    </w:p>
    <w:p>
      <w:pPr>
        <w:numPr>
          <w:ilvl w:val="0"/>
          <w:numId w:val="0"/>
        </w:numPr>
        <w:jc w:val="left"/>
        <w:rPr>
          <w:rFonts w:hint="default" w:ascii="仿宋" w:hAnsi="仿宋" w:eastAsia="仿宋" w:cs="仿宋"/>
          <w:color w:val="auto"/>
          <w:sz w:val="30"/>
          <w:szCs w:val="30"/>
          <w:highlight w:val="none"/>
          <w:lang w:val="en-US" w:eastAsia="zh-CN"/>
        </w:rPr>
        <w:outlineLvl w:val="0"/>
      </w:pPr>
      <w:r>
        <w:rPr>
          <w:rFonts w:hint="default" w:ascii="仿宋" w:hAnsi="仿宋" w:eastAsia="仿宋" w:cs="仿宋"/>
          <w:color w:val="auto"/>
          <w:sz w:val="30"/>
          <w:szCs w:val="30"/>
          <w:highlight w:val="none"/>
          <w:lang w:val="en-US" w:eastAsia="zh-CN"/>
        </w:rPr>
      </w:r>
      <w:r/>
      <w:r/>
    </w:p>
    <w:p>
      <w:pPr>
        <w:pStyle w:val="690"/>
        <w:rPr>
          <w:rFonts w:hint="eastAsia"/>
          <w:color w:val="auto"/>
        </w:rPr>
      </w:pPr>
      <w:r>
        <w:rPr>
          <w:rFonts w:hint="eastAsia"/>
          <w:color w:val="auto"/>
        </w:rPr>
      </w:r>
      <w:r/>
    </w:p>
    <w:p>
      <w:pPr>
        <w:ind w:firstLine="1749"/>
        <w:spacing w:line="360" w:lineRule="auto"/>
        <w:rPr>
          <w:rFonts w:hint="eastAsia" w:ascii="宋体" w:hAnsi="宋体"/>
          <w:b/>
          <w:bCs/>
          <w:color w:val="auto"/>
          <w:sz w:val="44"/>
        </w:rPr>
      </w:pPr>
      <w:r>
        <w:rPr>
          <w:rFonts w:hint="eastAsia" w:ascii="宋体" w:hAnsi="宋体"/>
          <w:b/>
          <w:bCs/>
          <w:color w:val="auto"/>
          <w:sz w:val="44"/>
        </w:rPr>
      </w:r>
      <w:r/>
    </w:p>
    <w:p>
      <w:pPr>
        <w:ind w:firstLine="1749"/>
        <w:spacing w:line="360" w:lineRule="auto"/>
        <w:rPr>
          <w:rFonts w:hint="eastAsia" w:ascii="宋体" w:hAnsi="宋体"/>
          <w:b/>
          <w:bCs/>
          <w:color w:val="auto"/>
          <w:sz w:val="44"/>
        </w:rPr>
      </w:pPr>
      <w:r>
        <w:rPr>
          <w:rFonts w:hint="eastAsia" w:ascii="宋体" w:hAnsi="宋体"/>
          <w:b/>
          <w:bCs/>
          <w:color w:val="auto"/>
          <w:sz w:val="44"/>
        </w:rPr>
      </w:r>
      <w:r/>
    </w:p>
    <w:p>
      <w:pPr>
        <w:ind w:firstLine="1749"/>
        <w:spacing w:line="360" w:lineRule="auto"/>
        <w:rPr>
          <w:rFonts w:hint="eastAsia" w:ascii="宋体" w:hAnsi="宋体"/>
          <w:b/>
          <w:bCs/>
          <w:color w:val="auto"/>
          <w:sz w:val="44"/>
        </w:rPr>
      </w:pPr>
      <w:r>
        <w:rPr>
          <w:rFonts w:hint="eastAsia" w:ascii="宋体" w:hAnsi="宋体"/>
          <w:b/>
          <w:bCs/>
          <w:color w:val="auto"/>
          <w:sz w:val="44"/>
        </w:rPr>
      </w:r>
      <w:r/>
    </w:p>
    <w:p>
      <w:pPr>
        <w:ind w:firstLine="1749"/>
        <w:spacing w:line="360" w:lineRule="auto"/>
        <w:rPr>
          <w:rFonts w:hint="eastAsia" w:ascii="宋体" w:hAnsi="宋体"/>
          <w:b/>
          <w:bCs/>
          <w:color w:val="auto"/>
          <w:sz w:val="44"/>
        </w:rPr>
      </w:pPr>
      <w:r>
        <w:rPr>
          <w:rFonts w:hint="eastAsia" w:ascii="宋体" w:hAnsi="宋体"/>
          <w:b/>
          <w:bCs/>
          <w:color w:val="auto"/>
          <w:sz w:val="44"/>
        </w:rPr>
      </w:r>
      <w:r/>
    </w:p>
    <w:p>
      <w:pPr>
        <w:ind w:firstLine="1749"/>
        <w:spacing w:line="360" w:lineRule="auto"/>
        <w:rPr>
          <w:rFonts w:hint="eastAsia" w:ascii="宋体" w:hAnsi="宋体"/>
          <w:b/>
          <w:bCs/>
          <w:color w:val="auto"/>
          <w:sz w:val="44"/>
        </w:rPr>
      </w:pPr>
      <w:r>
        <w:rPr>
          <w:rFonts w:hint="eastAsia" w:ascii="宋体" w:hAnsi="宋体"/>
          <w:b/>
          <w:bCs/>
          <w:color w:val="auto"/>
          <w:sz w:val="44"/>
        </w:rPr>
      </w:r>
      <w:r/>
    </w:p>
    <w:p>
      <w:pPr>
        <w:ind w:firstLine="1749"/>
        <w:spacing w:line="360" w:lineRule="auto"/>
        <w:rPr>
          <w:rFonts w:hint="eastAsia" w:ascii="宋体" w:hAnsi="宋体"/>
          <w:b/>
          <w:bCs/>
          <w:color w:val="auto"/>
          <w:sz w:val="44"/>
        </w:rPr>
      </w:pPr>
      <w:r>
        <w:rPr>
          <w:rFonts w:hint="eastAsia" w:ascii="宋体" w:hAnsi="宋体"/>
          <w:b/>
          <w:bCs/>
          <w:color w:val="auto"/>
          <w:sz w:val="44"/>
        </w:rPr>
      </w:r>
      <w:r/>
    </w:p>
    <w:p>
      <w:pPr>
        <w:ind w:firstLine="1749"/>
        <w:spacing w:line="360" w:lineRule="auto"/>
        <w:rPr>
          <w:rFonts w:hint="eastAsia" w:ascii="宋体" w:hAnsi="宋体"/>
          <w:b/>
          <w:bCs/>
          <w:color w:val="auto"/>
          <w:sz w:val="44"/>
        </w:rPr>
      </w:pPr>
      <w:r>
        <w:rPr>
          <w:rFonts w:hint="eastAsia" w:ascii="宋体" w:hAnsi="宋体"/>
          <w:b/>
          <w:bCs/>
          <w:color w:val="auto"/>
          <w:sz w:val="44"/>
        </w:rPr>
      </w:r>
      <w:r/>
    </w:p>
    <w:p>
      <w:pPr>
        <w:pStyle w:val="875"/>
        <w:rPr>
          <w:rFonts w:hint="eastAsia" w:ascii="黑体" w:hAnsi="黑体" w:eastAsia="黑体"/>
          <w:b/>
          <w:bCs/>
          <w:color w:val="auto"/>
          <w:sz w:val="36"/>
          <w:szCs w:val="36"/>
        </w:rPr>
      </w:pPr>
      <w:r>
        <w:rPr>
          <w:rFonts w:hint="eastAsia" w:ascii="黑体" w:hAnsi="黑体" w:eastAsia="黑体"/>
          <w:b/>
          <w:bCs/>
          <w:color w:val="auto"/>
          <w:sz w:val="36"/>
          <w:szCs w:val="36"/>
        </w:rPr>
        <w:br w:type="page" w:clear="all"/>
      </w:r>
      <w:r/>
    </w:p>
    <w:p>
      <w:pPr>
        <w:pStyle w:val="875"/>
        <w:ind w:firstLine="2342"/>
        <w:rPr>
          <w:rFonts w:hint="eastAsia" w:ascii="黑体" w:hAnsi="黑体" w:eastAsia="黑体"/>
          <w:b/>
          <w:bCs/>
          <w:color w:val="auto"/>
          <w:sz w:val="36"/>
          <w:szCs w:val="36"/>
        </w:rPr>
      </w:pPr>
      <w:r>
        <w:rPr>
          <w:rFonts w:hint="eastAsia" w:ascii="黑体" w:hAnsi="黑体" w:eastAsia="黑体"/>
          <w:b/>
          <w:bCs/>
          <w:color w:val="auto"/>
          <w:sz w:val="36"/>
          <w:szCs w:val="36"/>
        </w:rPr>
      </w:r>
      <w:r/>
    </w:p>
    <w:p>
      <w:pPr>
        <w:pStyle w:val="875"/>
        <w:ind w:firstLine="2342"/>
        <w:rPr>
          <w:rFonts w:hint="eastAsia" w:ascii="黑体" w:hAnsi="黑体" w:eastAsia="黑体"/>
          <w:b/>
          <w:bCs/>
          <w:color w:val="auto"/>
          <w:sz w:val="36"/>
          <w:szCs w:val="36"/>
        </w:rPr>
      </w:pPr>
      <w:r>
        <w:rPr>
          <w:rFonts w:hint="eastAsia" w:ascii="黑体" w:hAnsi="黑体" w:eastAsia="黑体"/>
          <w:b/>
          <w:bCs/>
          <w:color w:val="auto"/>
          <w:sz w:val="36"/>
          <w:szCs w:val="36"/>
        </w:rPr>
        <w:t xml:space="preserve">第六章   响  应  文  件  </w:t>
      </w:r>
      <w:r/>
    </w:p>
    <w:p>
      <w:pPr>
        <w:pStyle w:val="875"/>
        <w:ind w:firstLine="2640"/>
        <w:rPr>
          <w:rFonts w:hint="eastAsia" w:ascii="黑体" w:hAnsi="黑体" w:eastAsia="黑体"/>
          <w:color w:val="auto"/>
          <w:sz w:val="44"/>
          <w:szCs w:val="44"/>
        </w:rPr>
      </w:pPr>
      <w:r>
        <w:rPr>
          <w:rFonts w:hint="eastAsia" w:ascii="黑体" w:hAnsi="黑体" w:eastAsia="黑体"/>
          <w:color w:val="auto"/>
          <w:sz w:val="44"/>
          <w:szCs w:val="44"/>
        </w:rPr>
      </w:r>
      <w:r/>
    </w:p>
    <w:p>
      <w:pPr>
        <w:pStyle w:val="875"/>
        <w:ind w:firstLine="2640"/>
        <w:rPr>
          <w:rFonts w:hint="eastAsia" w:ascii="黑体" w:hAnsi="黑体" w:eastAsia="黑体"/>
          <w:color w:val="auto"/>
          <w:sz w:val="44"/>
          <w:szCs w:val="44"/>
        </w:rPr>
      </w:pPr>
      <w:r>
        <w:rPr>
          <w:rFonts w:hint="eastAsia" w:ascii="黑体" w:hAnsi="黑体" w:eastAsia="黑体"/>
          <w:color w:val="auto"/>
          <w:sz w:val="44"/>
          <w:szCs w:val="44"/>
        </w:rPr>
      </w:r>
      <w:r/>
    </w:p>
    <w:p>
      <w:pPr>
        <w:pStyle w:val="875"/>
        <w:rPr>
          <w:rFonts w:hint="eastAsia" w:ascii="黑体" w:hAnsi="黑体" w:eastAsia="黑体"/>
          <w:color w:val="auto"/>
          <w:sz w:val="44"/>
          <w:szCs w:val="44"/>
        </w:rPr>
      </w:pPr>
      <w:r>
        <w:rPr>
          <w:rFonts w:hint="eastAsia" w:ascii="黑体" w:hAnsi="黑体" w:eastAsia="黑体"/>
          <w:color w:val="auto"/>
          <w:sz w:val="44"/>
          <w:szCs w:val="44"/>
        </w:rPr>
      </w:r>
      <w:r/>
    </w:p>
    <w:p>
      <w:pPr>
        <w:pStyle w:val="875"/>
        <w:rPr>
          <w:rFonts w:hint="eastAsia" w:ascii="黑体" w:hAnsi="黑体" w:eastAsia="黑体"/>
          <w:color w:val="auto"/>
          <w:sz w:val="32"/>
        </w:rPr>
      </w:pPr>
      <w:r>
        <w:rPr>
          <w:rFonts w:hint="eastAsia" w:ascii="黑体" w:hAnsi="黑体" w:eastAsia="黑体"/>
          <w:color w:val="auto"/>
          <w:sz w:val="32"/>
        </w:rPr>
      </w:r>
      <w:r/>
    </w:p>
    <w:p>
      <w:pPr>
        <w:pStyle w:val="875"/>
        <w:rPr>
          <w:rFonts w:hint="eastAsia" w:ascii="黑体" w:hAnsi="黑体" w:eastAsia="黑体"/>
          <w:color w:val="auto"/>
          <w:sz w:val="32"/>
        </w:rPr>
      </w:pPr>
      <w:r>
        <w:rPr>
          <w:rFonts w:hint="eastAsia" w:ascii="黑体" w:hAnsi="黑体" w:eastAsia="黑体"/>
          <w:color w:val="auto"/>
          <w:sz w:val="32"/>
        </w:rPr>
      </w:r>
      <w:r/>
    </w:p>
    <w:p>
      <w:pPr>
        <w:ind w:firstLine="1446"/>
        <w:spacing w:line="400" w:lineRule="exact"/>
        <w:rPr>
          <w:rFonts w:hint="eastAsia" w:ascii="黑体" w:hAnsi="黑体" w:eastAsia="黑体"/>
          <w:b/>
          <w:bCs/>
          <w:color w:val="auto"/>
          <w:sz w:val="36"/>
        </w:rPr>
      </w:pPr>
      <w:r>
        <w:rPr>
          <w:rFonts w:hint="eastAsia" w:ascii="黑体" w:hAnsi="黑体" w:eastAsia="黑体"/>
          <w:b/>
          <w:bCs/>
          <w:color w:val="auto"/>
          <w:sz w:val="36"/>
        </w:rPr>
        <w:t xml:space="preserve">项目名称:</w:t>
      </w:r>
      <w:r/>
    </w:p>
    <w:p>
      <w:pPr>
        <w:pStyle w:val="875"/>
        <w:rPr>
          <w:rFonts w:hint="eastAsia" w:ascii="黑体" w:hAnsi="黑体" w:eastAsia="黑体"/>
          <w:color w:val="auto"/>
          <w:sz w:val="32"/>
        </w:rPr>
      </w:pPr>
      <w:r>
        <w:rPr>
          <w:rFonts w:hint="eastAsia" w:ascii="黑体" w:hAnsi="黑体" w:eastAsia="黑体"/>
          <w:color w:val="auto"/>
          <w:sz w:val="32"/>
        </w:rPr>
      </w:r>
      <w:r/>
    </w:p>
    <w:p>
      <w:pPr>
        <w:pStyle w:val="875"/>
        <w:ind w:firstLine="1066"/>
        <w:rPr>
          <w:rFonts w:hint="eastAsia" w:ascii="黑体" w:hAnsi="黑体" w:eastAsia="黑体"/>
          <w:b/>
          <w:color w:val="auto"/>
          <w:sz w:val="36"/>
          <w:szCs w:val="24"/>
        </w:rPr>
      </w:pPr>
      <w:r>
        <w:rPr>
          <w:rFonts w:hint="eastAsia" w:ascii="黑体" w:hAnsi="黑体" w:eastAsia="黑体"/>
          <w:b/>
          <w:color w:val="auto"/>
          <w:sz w:val="36"/>
          <w:szCs w:val="24"/>
        </w:rPr>
      </w:r>
      <w:r/>
    </w:p>
    <w:p>
      <w:pPr>
        <w:pStyle w:val="875"/>
        <w:ind w:firstLine="1066"/>
        <w:rPr>
          <w:rFonts w:hint="eastAsia" w:ascii="黑体" w:hAnsi="黑体" w:eastAsia="黑体"/>
          <w:b/>
          <w:color w:val="auto"/>
          <w:sz w:val="36"/>
          <w:szCs w:val="24"/>
        </w:rPr>
      </w:pPr>
      <w:r>
        <w:rPr>
          <w:rFonts w:hint="eastAsia" w:ascii="黑体" w:hAnsi="黑体" w:eastAsia="黑体"/>
          <w:b/>
          <w:color w:val="auto"/>
          <w:sz w:val="36"/>
          <w:szCs w:val="24"/>
        </w:rPr>
      </w:r>
      <w:r/>
    </w:p>
    <w:p>
      <w:pPr>
        <w:pStyle w:val="875"/>
        <w:ind w:firstLine="1428"/>
        <w:rPr>
          <w:rFonts w:ascii="黑体" w:hAnsi="黑体" w:eastAsia="黑体"/>
          <w:b/>
          <w:color w:val="auto"/>
          <w:sz w:val="36"/>
          <w:szCs w:val="24"/>
        </w:rPr>
      </w:pPr>
      <w:r>
        <w:rPr>
          <w:rFonts w:hint="eastAsia" w:ascii="黑体" w:hAnsi="黑体" w:eastAsia="黑体"/>
          <w:b/>
          <w:color w:val="auto"/>
          <w:sz w:val="36"/>
          <w:szCs w:val="24"/>
        </w:rPr>
        <w:t xml:space="preserve">项目编号:</w:t>
      </w:r>
      <w:r/>
    </w:p>
    <w:p>
      <w:pPr>
        <w:spacing w:line="400" w:lineRule="exact"/>
        <w:rPr>
          <w:rFonts w:hint="eastAsia" w:ascii="黑体" w:hAnsi="黑体" w:eastAsia="黑体"/>
          <w:color w:val="auto"/>
          <w:sz w:val="32"/>
          <w:szCs w:val="20"/>
        </w:rPr>
      </w:pPr>
      <w:r>
        <w:rPr>
          <w:rFonts w:hint="eastAsia" w:ascii="黑体" w:hAnsi="黑体" w:eastAsia="黑体"/>
          <w:color w:val="auto"/>
          <w:sz w:val="32"/>
          <w:szCs w:val="20"/>
        </w:rPr>
      </w:r>
      <w:r/>
    </w:p>
    <w:p>
      <w:pPr>
        <w:spacing w:line="400" w:lineRule="exact"/>
        <w:rPr>
          <w:rFonts w:hint="eastAsia" w:ascii="黑体" w:hAnsi="黑体" w:eastAsia="黑体"/>
          <w:color w:val="auto"/>
          <w:sz w:val="32"/>
          <w:szCs w:val="20"/>
        </w:rPr>
      </w:pPr>
      <w:r>
        <w:rPr>
          <w:rFonts w:hint="eastAsia" w:ascii="黑体" w:hAnsi="黑体" w:eastAsia="黑体"/>
          <w:color w:val="auto"/>
          <w:sz w:val="32"/>
          <w:szCs w:val="20"/>
        </w:rPr>
      </w:r>
      <w:r/>
    </w:p>
    <w:p>
      <w:pPr>
        <w:spacing w:line="400" w:lineRule="exact"/>
        <w:rPr>
          <w:rFonts w:hint="eastAsia" w:ascii="黑体" w:hAnsi="黑体" w:eastAsia="黑体"/>
          <w:color w:val="auto"/>
          <w:sz w:val="32"/>
          <w:szCs w:val="20"/>
        </w:rPr>
      </w:pPr>
      <w:r>
        <w:rPr>
          <w:rFonts w:hint="eastAsia" w:ascii="黑体" w:hAnsi="黑体" w:eastAsia="黑体"/>
          <w:color w:val="auto"/>
          <w:sz w:val="32"/>
          <w:szCs w:val="20"/>
        </w:rPr>
      </w:r>
      <w:r/>
    </w:p>
    <w:p>
      <w:pPr>
        <w:spacing w:line="400" w:lineRule="exact"/>
        <w:rPr>
          <w:rFonts w:hint="eastAsia" w:ascii="黑体" w:hAnsi="黑体" w:eastAsia="黑体"/>
          <w:color w:val="auto"/>
          <w:sz w:val="32"/>
          <w:szCs w:val="20"/>
        </w:rPr>
      </w:pPr>
      <w:r>
        <w:rPr>
          <w:rFonts w:hint="eastAsia" w:ascii="黑体" w:hAnsi="黑体" w:eastAsia="黑体"/>
          <w:color w:val="auto"/>
          <w:sz w:val="32"/>
          <w:szCs w:val="20"/>
        </w:rPr>
      </w:r>
      <w:r/>
    </w:p>
    <w:p>
      <w:pPr>
        <w:spacing w:line="400" w:lineRule="exact"/>
        <w:rPr>
          <w:rFonts w:hint="eastAsia" w:ascii="黑体" w:hAnsi="黑体" w:eastAsia="黑体"/>
          <w:color w:val="auto"/>
          <w:sz w:val="32"/>
          <w:szCs w:val="20"/>
        </w:rPr>
      </w:pPr>
      <w:r>
        <w:rPr>
          <w:rFonts w:hint="eastAsia" w:ascii="黑体" w:hAnsi="黑体" w:eastAsia="黑体"/>
          <w:color w:val="auto"/>
          <w:sz w:val="32"/>
          <w:szCs w:val="20"/>
        </w:rPr>
      </w:r>
      <w:r/>
    </w:p>
    <w:p>
      <w:pPr>
        <w:ind w:firstLine="1428"/>
        <w:spacing w:line="400" w:lineRule="exact"/>
        <w:rPr>
          <w:rFonts w:hint="eastAsia" w:ascii="黑体" w:hAnsi="黑体" w:eastAsia="黑体"/>
          <w:b/>
          <w:bCs/>
          <w:color w:val="auto"/>
          <w:sz w:val="32"/>
        </w:rPr>
      </w:pPr>
      <w:r>
        <w:rPr>
          <w:rFonts w:hint="eastAsia" w:ascii="黑体" w:hAnsi="黑体" w:eastAsia="黑体"/>
          <w:b/>
          <w:bCs/>
          <w:color w:val="auto"/>
          <w:sz w:val="36"/>
        </w:rPr>
        <w:t xml:space="preserve">供应商:</w:t>
      </w:r>
      <w:r/>
    </w:p>
    <w:p>
      <w:pPr>
        <w:pStyle w:val="875"/>
        <w:ind w:firstLine="1904"/>
        <w:rPr>
          <w:rFonts w:hint="eastAsia" w:ascii="黑体" w:hAnsi="黑体" w:eastAsia="黑体"/>
          <w:color w:val="auto"/>
          <w:sz w:val="32"/>
        </w:rPr>
      </w:pPr>
      <w:r>
        <w:rPr>
          <w:rFonts w:hint="eastAsia" w:ascii="黑体" w:hAnsi="黑体" w:eastAsia="黑体"/>
          <w:color w:val="auto"/>
          <w:sz w:val="32"/>
        </w:rPr>
      </w:r>
      <w:r/>
    </w:p>
    <w:p>
      <w:pPr>
        <w:pStyle w:val="875"/>
        <w:ind w:firstLine="1904"/>
        <w:rPr>
          <w:rFonts w:hint="eastAsia" w:ascii="黑体" w:hAnsi="黑体" w:eastAsia="黑体"/>
          <w:color w:val="auto"/>
          <w:sz w:val="32"/>
        </w:rPr>
      </w:pPr>
      <w:r>
        <w:rPr>
          <w:rFonts w:hint="eastAsia" w:ascii="黑体" w:hAnsi="黑体" w:eastAsia="黑体"/>
          <w:color w:val="auto"/>
          <w:sz w:val="32"/>
        </w:rPr>
      </w:r>
      <w:r/>
    </w:p>
    <w:p>
      <w:pPr>
        <w:pStyle w:val="875"/>
        <w:ind w:firstLine="1904"/>
        <w:rPr>
          <w:rFonts w:hint="eastAsia" w:ascii="黑体" w:hAnsi="黑体" w:eastAsia="黑体"/>
          <w:color w:val="auto"/>
          <w:sz w:val="32"/>
        </w:rPr>
      </w:pPr>
      <w:r>
        <w:rPr>
          <w:rFonts w:hint="eastAsia" w:ascii="黑体" w:hAnsi="黑体" w:eastAsia="黑体"/>
          <w:color w:val="auto"/>
          <w:sz w:val="32"/>
        </w:rPr>
      </w:r>
      <w:r/>
    </w:p>
    <w:p>
      <w:pPr>
        <w:pStyle w:val="875"/>
        <w:rPr>
          <w:rFonts w:hint="eastAsia" w:ascii="黑体" w:hAnsi="黑体" w:eastAsia="黑体"/>
          <w:color w:val="auto"/>
          <w:sz w:val="32"/>
        </w:rPr>
      </w:pPr>
      <w:r>
        <w:rPr>
          <w:rFonts w:hint="eastAsia" w:ascii="黑体" w:hAnsi="黑体" w:eastAsia="黑体"/>
          <w:color w:val="auto"/>
          <w:sz w:val="32"/>
        </w:rPr>
      </w:r>
      <w:r/>
    </w:p>
    <w:p>
      <w:pPr>
        <w:pStyle w:val="875"/>
        <w:ind w:firstLine="2645"/>
        <w:rPr>
          <w:rFonts w:hint="eastAsia" w:ascii="黑体" w:hAnsi="黑体" w:eastAsia="黑体"/>
          <w:b/>
          <w:color w:val="auto"/>
          <w:sz w:val="32"/>
        </w:rPr>
      </w:pPr>
      <w:r>
        <w:rPr>
          <w:rFonts w:hint="eastAsia" w:ascii="黑体" w:hAnsi="黑体" w:eastAsia="黑体"/>
          <w:b/>
          <w:color w:val="auto"/>
          <w:sz w:val="36"/>
          <w:szCs w:val="24"/>
          <w:lang w:eastAsia="zh-CN"/>
        </w:rPr>
        <w:t xml:space="preserve">二〇二六</w:t>
      </w:r>
      <w:r>
        <w:rPr>
          <w:rFonts w:hint="eastAsia" w:ascii="黑体" w:hAnsi="黑体" w:eastAsia="黑体"/>
          <w:b/>
          <w:color w:val="auto"/>
          <w:sz w:val="36"/>
          <w:szCs w:val="24"/>
        </w:rPr>
        <w:t xml:space="preserve">年    月    日</w:t>
      </w:r>
      <w:r/>
    </w:p>
    <w:p>
      <w:pPr>
        <w:spacing w:line="640" w:lineRule="exact"/>
        <w:rPr>
          <w:rFonts w:hint="eastAsia" w:ascii="宋体" w:hAnsi="宋体"/>
          <w:color w:val="auto"/>
          <w:sz w:val="28"/>
          <w:szCs w:val="28"/>
        </w:rPr>
      </w:pPr>
      <w:r>
        <w:rPr>
          <w:rFonts w:hint="eastAsia" w:ascii="宋体" w:hAnsi="宋体"/>
          <w:color w:val="auto"/>
          <w:sz w:val="28"/>
          <w:szCs w:val="28"/>
        </w:rPr>
      </w:r>
      <w:r/>
    </w:p>
    <w:p>
      <w:pPr>
        <w:spacing w:line="640" w:lineRule="exact"/>
        <w:rPr>
          <w:rFonts w:hint="eastAsia" w:ascii="宋体" w:hAnsi="宋体"/>
          <w:color w:val="auto"/>
          <w:sz w:val="28"/>
          <w:szCs w:val="28"/>
        </w:rPr>
      </w:pPr>
      <w:r>
        <w:rPr>
          <w:rFonts w:hint="eastAsia" w:ascii="宋体" w:hAnsi="宋体"/>
          <w:color w:val="auto"/>
          <w:sz w:val="28"/>
          <w:szCs w:val="28"/>
        </w:rPr>
      </w:r>
      <w:r/>
    </w:p>
    <w:p>
      <w:pPr>
        <w:rPr>
          <w:rFonts w:hint="eastAsia" w:ascii="仿宋" w:hAnsi="仿宋" w:eastAsia="仿宋"/>
          <w:b/>
          <w:bCs/>
          <w:color w:val="auto"/>
          <w:sz w:val="32"/>
          <w:szCs w:val="32"/>
        </w:rPr>
      </w:pPr>
      <w:r>
        <w:rPr>
          <w:rFonts w:hint="eastAsia" w:ascii="仿宋" w:hAnsi="仿宋" w:eastAsia="仿宋"/>
          <w:b/>
          <w:bCs/>
          <w:color w:val="auto"/>
          <w:sz w:val="32"/>
          <w:szCs w:val="32"/>
        </w:rPr>
        <w:br w:type="page" w:clear="all"/>
      </w:r>
      <w:r/>
    </w:p>
    <w:p>
      <w:pPr>
        <w:ind w:firstLine="3521"/>
        <w:spacing w:line="640" w:lineRule="exact"/>
        <w:rPr>
          <w:rFonts w:hint="eastAsia" w:ascii="仿宋" w:hAnsi="仿宋" w:eastAsia="仿宋"/>
          <w:b/>
          <w:bCs/>
          <w:color w:val="auto"/>
          <w:sz w:val="32"/>
          <w:szCs w:val="32"/>
        </w:rPr>
      </w:pPr>
      <w:r>
        <w:rPr>
          <w:rFonts w:hint="eastAsia" w:ascii="仿宋" w:hAnsi="仿宋" w:eastAsia="仿宋"/>
          <w:b/>
          <w:bCs/>
          <w:color w:val="auto"/>
          <w:sz w:val="32"/>
          <w:szCs w:val="32"/>
        </w:rPr>
        <w:t xml:space="preserve">一、磋商函</w:t>
      </w:r>
      <w:r/>
    </w:p>
    <w:p>
      <w:pPr>
        <w:spacing w:line="640" w:lineRule="exact"/>
        <w:rPr>
          <w:rFonts w:hint="eastAsia" w:ascii="仿宋" w:hAnsi="仿宋" w:eastAsia="仿宋"/>
          <w:color w:val="auto"/>
          <w:sz w:val="28"/>
        </w:rPr>
      </w:pPr>
      <w:r>
        <w:rPr>
          <w:rFonts w:hint="eastAsia" w:ascii="仿宋" w:hAnsi="仿宋" w:eastAsia="仿宋"/>
          <w:color w:val="auto"/>
          <w:sz w:val="28"/>
          <w:lang w:val="en-US" w:eastAsia="zh-CN"/>
        </w:rPr>
        <w:t xml:space="preserve">淮安市清江浦区住房和城乡建设局</w:t>
      </w:r>
      <w:r>
        <w:rPr>
          <w:rFonts w:hint="eastAsia" w:ascii="仿宋" w:hAnsi="仿宋" w:eastAsia="仿宋"/>
          <w:color w:val="auto"/>
          <w:sz w:val="28"/>
          <w:lang w:eastAsia="zh-CN"/>
        </w:rPr>
        <w:t xml:space="preserve"> </w:t>
      </w:r>
      <w:r>
        <w:rPr>
          <w:rFonts w:hint="eastAsia" w:ascii="仿宋" w:hAnsi="仿宋" w:eastAsia="仿宋"/>
          <w:color w:val="auto"/>
          <w:sz w:val="28"/>
        </w:rPr>
        <w:t xml:space="preserve">:</w:t>
      </w:r>
      <w:r/>
    </w:p>
    <w:p>
      <w:pPr>
        <w:pStyle w:val="924"/>
        <w:ind w:firstLine="560"/>
        <w:spacing w:before="0" w:after="0" w:line="640" w:lineRule="exact"/>
        <w:rPr>
          <w:rFonts w:hint="eastAsia" w:ascii="仿宋" w:hAnsi="仿宋" w:eastAsia="仿宋"/>
          <w:color w:val="auto"/>
          <w:sz w:val="28"/>
          <w:szCs w:val="28"/>
        </w:rPr>
      </w:pPr>
      <w:r>
        <w:rPr>
          <w:rFonts w:hint="eastAsia" w:ascii="仿宋" w:hAnsi="仿宋" w:eastAsia="仿宋"/>
          <w:color w:val="auto"/>
          <w:sz w:val="28"/>
        </w:rPr>
        <w:t xml:space="preserve">关于          采购项目</w:t>
      </w:r>
      <w:r>
        <w:rPr>
          <w:rFonts w:hint="eastAsia" w:ascii="仿宋" w:hAnsi="仿宋" w:eastAsia="仿宋"/>
          <w:color w:val="auto"/>
          <w:sz w:val="28"/>
          <w:szCs w:val="28"/>
        </w:rPr>
        <w:t xml:space="preserve">（项目编号:            ）</w:t>
      </w:r>
      <w:r>
        <w:rPr>
          <w:rFonts w:hint="eastAsia" w:ascii="仿宋" w:hAnsi="仿宋" w:eastAsia="仿宋"/>
          <w:color w:val="auto"/>
          <w:sz w:val="28"/>
        </w:rPr>
        <w:t xml:space="preserve">磋商文件（包括更正公告，如果有的话）收悉，我们经详细审阅和研究，现决定参加本项目磋商。</w:t>
      </w:r>
      <w:r>
        <w:rPr>
          <w:rFonts w:hint="eastAsia" w:ascii="仿宋" w:hAnsi="仿宋" w:eastAsia="仿宋"/>
          <w:color w:val="auto"/>
          <w:sz w:val="28"/>
          <w:szCs w:val="28"/>
        </w:rPr>
        <w:t xml:space="preserve">同时，正式授权下述签字人</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（姓名和职务）代表</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（供应商单位名称），全权处理本次项目磋商的有关事宜。</w:t>
      </w:r>
      <w:r/>
    </w:p>
    <w:p>
      <w:pPr>
        <w:ind w:firstLine="560"/>
        <w:spacing w:line="640" w:lineRule="exact"/>
        <w:rPr>
          <w:rFonts w:hint="eastAsia" w:ascii="仿宋" w:hAnsi="仿宋" w:eastAsia="仿宋"/>
          <w:color w:val="auto"/>
          <w:sz w:val="28"/>
          <w:szCs w:val="28"/>
        </w:rPr>
      </w:pPr>
      <w:r>
        <w:rPr>
          <w:rFonts w:hint="eastAsia" w:ascii="仿宋" w:hAnsi="仿宋" w:eastAsia="仿宋"/>
          <w:color w:val="auto"/>
          <w:sz w:val="28"/>
        </w:rPr>
        <w:t xml:space="preserve">1、</w:t>
      </w:r>
      <w:r>
        <w:rPr>
          <w:rFonts w:hint="eastAsia" w:ascii="仿宋" w:hAnsi="仿宋" w:eastAsia="仿宋"/>
          <w:color w:val="auto"/>
          <w:sz w:val="28"/>
          <w:szCs w:val="28"/>
        </w:rPr>
        <w:t xml:space="preserve">我公司没有</w:t>
      </w:r>
      <w:r>
        <w:rPr>
          <w:rFonts w:ascii="仿宋" w:hAnsi="仿宋" w:eastAsia="仿宋"/>
          <w:color w:val="auto"/>
          <w:sz w:val="28"/>
          <w:szCs w:val="28"/>
        </w:rPr>
        <w:t xml:space="preserve">为</w:t>
      </w:r>
      <w:r>
        <w:rPr>
          <w:rFonts w:hint="eastAsia" w:ascii="仿宋" w:hAnsi="仿宋" w:eastAsia="仿宋"/>
          <w:color w:val="auto"/>
          <w:sz w:val="28"/>
          <w:szCs w:val="28"/>
        </w:rPr>
        <w:t xml:space="preserve">本</w:t>
      </w:r>
      <w:r>
        <w:rPr>
          <w:rFonts w:ascii="仿宋" w:hAnsi="仿宋" w:eastAsia="仿宋"/>
          <w:color w:val="auto"/>
          <w:sz w:val="28"/>
          <w:szCs w:val="28"/>
        </w:rPr>
        <w:t xml:space="preserve">项目提供整体设计、规范编制或者项目管理、监理、检测等服务。</w:t>
      </w:r>
      <w:r/>
    </w:p>
    <w:p>
      <w:pPr>
        <w:ind w:firstLine="560"/>
        <w:spacing w:line="640" w:lineRule="exact"/>
        <w:rPr>
          <w:rFonts w:hint="eastAsia" w:ascii="仿宋" w:hAnsi="仿宋" w:eastAsia="仿宋"/>
          <w:color w:val="auto"/>
          <w:sz w:val="28"/>
        </w:rPr>
      </w:pPr>
      <w:r>
        <w:rPr>
          <w:rFonts w:hint="eastAsia" w:ascii="仿宋" w:hAnsi="仿宋" w:eastAsia="仿宋"/>
          <w:color w:val="auto"/>
          <w:sz w:val="28"/>
        </w:rPr>
        <w:t xml:space="preserve">2、参加本次采购活动前，我方没有被“信用中国”网站、“中国政府采购网”列入失信被执行人名单、重大税收违法失信主体名单、政府采购严重违法失信行为记录名单。</w:t>
      </w:r>
      <w:r/>
    </w:p>
    <w:p>
      <w:pPr>
        <w:pStyle w:val="924"/>
        <w:ind w:firstLine="560"/>
        <w:spacing w:before="0" w:after="0" w:line="640" w:lineRule="exact"/>
        <w:rPr>
          <w:rFonts w:hint="eastAsia" w:ascii="仿宋" w:hAnsi="仿宋" w:eastAsia="仿宋"/>
          <w:color w:val="auto"/>
          <w:sz w:val="28"/>
          <w:szCs w:val="28"/>
        </w:rPr>
      </w:pPr>
      <w:r>
        <w:rPr>
          <w:rFonts w:hint="eastAsia" w:ascii="仿宋" w:hAnsi="仿宋" w:eastAsia="仿宋"/>
          <w:color w:val="auto"/>
          <w:sz w:val="28"/>
          <w:szCs w:val="28"/>
        </w:rPr>
        <w:t xml:space="preserve">3、按照磋商文件中规定</w:t>
      </w:r>
      <w:r>
        <w:rPr>
          <w:rFonts w:hint="eastAsia" w:ascii="仿宋" w:hAnsi="仿宋" w:eastAsia="仿宋"/>
          <w:color w:val="auto"/>
          <w:sz w:val="28"/>
          <w:szCs w:val="28"/>
          <w:lang w:val="en-US" w:eastAsia="zh-CN"/>
        </w:rPr>
        <w:t xml:space="preserve">的</w:t>
      </w:r>
      <w:r>
        <w:rPr>
          <w:rFonts w:hint="eastAsia" w:ascii="仿宋" w:hAnsi="仿宋" w:eastAsia="仿宋"/>
          <w:color w:val="auto"/>
          <w:sz w:val="28"/>
          <w:szCs w:val="28"/>
        </w:rPr>
        <w:t xml:space="preserve">各项要求，我方愿以</w:t>
      </w:r>
      <w:r>
        <w:rPr>
          <w:rFonts w:hint="eastAsia" w:ascii="仿宋" w:hAnsi="仿宋" w:eastAsia="仿宋" w:cs="Arial"/>
          <w:color w:val="auto"/>
          <w:sz w:val="28"/>
        </w:rPr>
        <w:t xml:space="preserve">（大写、人民币）</w:t>
      </w:r>
      <w:r>
        <w:rPr>
          <w:rFonts w:hint="eastAsia" w:ascii="仿宋" w:hAnsi="仿宋" w:eastAsia="仿宋" w:cs="Arial"/>
          <w:color w:val="auto"/>
          <w:sz w:val="28"/>
          <w:u w:val="single"/>
        </w:rPr>
        <w:t xml:space="preserve">         </w:t>
      </w:r>
      <w:r>
        <w:rPr>
          <w:rFonts w:hint="eastAsia" w:ascii="仿宋" w:hAnsi="仿宋" w:eastAsia="仿宋" w:cs="Arial"/>
          <w:color w:val="auto"/>
          <w:sz w:val="28"/>
        </w:rPr>
        <w:t xml:space="preserve">元（RMB</w:t>
      </w:r>
      <w:r>
        <w:rPr>
          <w:rFonts w:hint="eastAsia" w:ascii="仿宋" w:hAnsi="仿宋" w:eastAsia="仿宋" w:cs="Arial"/>
          <w:color w:val="auto"/>
          <w:sz w:val="28"/>
          <w:u w:val="single"/>
        </w:rPr>
        <w:t xml:space="preserve">￥     </w:t>
      </w:r>
      <w:r>
        <w:rPr>
          <w:rFonts w:hint="eastAsia" w:ascii="仿宋" w:hAnsi="仿宋" w:eastAsia="仿宋" w:cs="Arial"/>
          <w:color w:val="auto"/>
          <w:sz w:val="28"/>
        </w:rPr>
        <w:t xml:space="preserve">元）的磋商总报价并按磋商文件的规定要求提供</w:t>
      </w:r>
      <w:r>
        <w:rPr>
          <w:rFonts w:hint="eastAsia" w:ascii="仿宋" w:hAnsi="仿宋" w:eastAsia="仿宋"/>
          <w:color w:val="auto"/>
          <w:sz w:val="28"/>
        </w:rPr>
        <w:t xml:space="preserve">货物和</w:t>
      </w:r>
      <w:r>
        <w:rPr>
          <w:rFonts w:hint="eastAsia" w:ascii="仿宋" w:hAnsi="仿宋" w:eastAsia="仿宋" w:cs="Arial"/>
          <w:color w:val="auto"/>
          <w:sz w:val="28"/>
        </w:rPr>
        <w:t xml:space="preserve">服务。</w:t>
      </w:r>
      <w:r/>
    </w:p>
    <w:p>
      <w:pPr>
        <w:ind w:firstLine="560"/>
        <w:spacing w:line="640" w:lineRule="exact"/>
        <w:rPr>
          <w:rFonts w:hint="eastAsia" w:ascii="仿宋" w:hAnsi="仿宋" w:eastAsia="仿宋"/>
          <w:color w:val="auto"/>
          <w:sz w:val="28"/>
          <w:szCs w:val="28"/>
        </w:rPr>
      </w:pPr>
      <w:r>
        <w:rPr>
          <w:rFonts w:hint="eastAsia" w:ascii="仿宋" w:hAnsi="仿宋" w:eastAsia="仿宋"/>
          <w:color w:val="auto"/>
          <w:sz w:val="28"/>
        </w:rPr>
        <w:t xml:space="preserve">4、如果我们成交，我们将按磋商文件规定的时间提供货物和服务</w:t>
      </w:r>
      <w:r>
        <w:rPr>
          <w:rFonts w:hint="eastAsia" w:ascii="仿宋" w:hAnsi="仿宋" w:eastAsia="仿宋"/>
          <w:color w:val="auto"/>
          <w:sz w:val="28"/>
          <w:szCs w:val="28"/>
        </w:rPr>
        <w:t xml:space="preserve">。</w:t>
      </w:r>
      <w:r/>
    </w:p>
    <w:p>
      <w:pPr>
        <w:ind w:firstLine="567"/>
        <w:spacing w:line="640" w:lineRule="exact"/>
        <w:rPr>
          <w:rFonts w:hint="eastAsia" w:ascii="仿宋" w:hAnsi="仿宋" w:eastAsia="仿宋"/>
          <w:color w:val="auto"/>
          <w:sz w:val="28"/>
          <w:szCs w:val="28"/>
        </w:rPr>
      </w:pPr>
      <w:r>
        <w:rPr>
          <w:rFonts w:hint="eastAsia" w:ascii="仿宋" w:hAnsi="仿宋" w:eastAsia="仿宋"/>
          <w:color w:val="auto"/>
          <w:sz w:val="28"/>
          <w:szCs w:val="28"/>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color w:val="auto"/>
          <w:sz w:val="28"/>
          <w:szCs w:val="28"/>
        </w:rPr>
      </w:pPr>
      <w:r>
        <w:rPr>
          <w:rFonts w:hint="eastAsia" w:ascii="仿宋" w:hAnsi="仿宋" w:eastAsia="仿宋"/>
          <w:color w:val="auto"/>
          <w:sz w:val="28"/>
          <w:szCs w:val="28"/>
        </w:rPr>
        <w:t xml:space="preserve">6、我们同意向贵方提供贵方可能要求的与磋商有关的任何证据或资料</w:t>
      </w:r>
      <w:r>
        <w:rPr>
          <w:rFonts w:hint="eastAsia" w:ascii="仿宋" w:hAnsi="仿宋" w:eastAsia="仿宋"/>
          <w:color w:val="auto"/>
          <w:sz w:val="28"/>
        </w:rPr>
        <w:t xml:space="preserve">，并保证所提供的都是真实的、准确的。</w:t>
      </w:r>
      <w:r/>
    </w:p>
    <w:p>
      <w:pPr>
        <w:ind w:firstLine="567"/>
        <w:spacing w:line="640" w:lineRule="exact"/>
        <w:rPr>
          <w:rFonts w:hint="eastAsia" w:ascii="仿宋" w:hAnsi="仿宋" w:eastAsia="仿宋"/>
          <w:color w:val="auto"/>
          <w:sz w:val="28"/>
          <w:szCs w:val="28"/>
        </w:rPr>
      </w:pPr>
      <w:r>
        <w:rPr>
          <w:rFonts w:hint="eastAsia" w:ascii="仿宋" w:hAnsi="仿宋" w:eastAsia="仿宋"/>
          <w:color w:val="auto"/>
          <w:sz w:val="28"/>
        </w:rPr>
        <w:t xml:space="preserve">7、</w:t>
      </w:r>
      <w:r>
        <w:rPr>
          <w:rFonts w:hint="eastAsia" w:ascii="仿宋" w:hAnsi="仿宋" w:eastAsia="仿宋"/>
          <w:color w:val="auto"/>
          <w:sz w:val="28"/>
          <w:szCs w:val="28"/>
        </w:rPr>
        <w:t xml:space="preserve">一旦我方成交，我方将按照磋商文件的规定，严格履行合同的责任和义务，并保证按磋商文件中规定的时间内提供</w:t>
      </w:r>
      <w:r>
        <w:rPr>
          <w:rFonts w:hint="eastAsia" w:ascii="仿宋" w:hAnsi="仿宋" w:eastAsia="仿宋"/>
          <w:color w:val="auto"/>
          <w:sz w:val="28"/>
        </w:rPr>
        <w:t xml:space="preserve">货物和</w:t>
      </w:r>
      <w:r>
        <w:rPr>
          <w:rFonts w:hint="eastAsia" w:ascii="仿宋" w:hAnsi="仿宋" w:eastAsia="仿宋"/>
          <w:color w:val="auto"/>
          <w:sz w:val="28"/>
          <w:szCs w:val="28"/>
        </w:rPr>
        <w:t xml:space="preserve">服务。</w:t>
      </w:r>
      <w:r/>
    </w:p>
    <w:p>
      <w:pPr>
        <w:ind w:firstLine="567"/>
        <w:spacing w:line="640" w:lineRule="exact"/>
        <w:rPr>
          <w:rFonts w:hint="eastAsia" w:ascii="仿宋" w:hAnsi="仿宋" w:eastAsia="仿宋"/>
          <w:color w:val="auto"/>
          <w:sz w:val="28"/>
        </w:rPr>
      </w:pPr>
      <w:r>
        <w:rPr>
          <w:rFonts w:hint="eastAsia" w:ascii="仿宋" w:hAnsi="仿宋" w:eastAsia="仿宋"/>
          <w:color w:val="auto"/>
          <w:sz w:val="28"/>
        </w:rPr>
      </w:r>
      <w:r/>
    </w:p>
    <w:p>
      <w:pPr>
        <w:ind w:firstLine="567"/>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924"/>
        <w:ind w:right="561" w:firstLine="3360"/>
        <w:spacing w:before="0" w:after="0" w:line="640" w:lineRule="exact"/>
        <w:rPr>
          <w:rFonts w:hint="eastAsia" w:ascii="仿宋" w:hAnsi="仿宋" w:eastAsia="仿宋"/>
          <w:color w:val="auto"/>
          <w:sz w:val="28"/>
          <w:u w:val="single"/>
        </w:rPr>
      </w:pPr>
      <w:r>
        <w:rPr>
          <w:rFonts w:hint="eastAsia" w:ascii="仿宋" w:hAnsi="仿宋" w:eastAsia="仿宋"/>
          <w:color w:val="auto"/>
          <w:sz w:val="28"/>
        </w:rPr>
        <w:t xml:space="preserve">供应商名称:</w:t>
      </w:r>
      <w:r>
        <w:rPr>
          <w:rFonts w:hint="eastAsia" w:ascii="仿宋" w:hAnsi="仿宋" w:eastAsia="仿宋"/>
          <w:color w:val="auto"/>
          <w:sz w:val="28"/>
          <w:u w:val="single"/>
        </w:rPr>
        <w:t xml:space="preserve">  （电子签章）           </w:t>
      </w:r>
      <w:r/>
    </w:p>
    <w:p>
      <w:pPr>
        <w:pStyle w:val="924"/>
        <w:ind w:right="561" w:firstLine="3360"/>
        <w:spacing w:before="0" w:after="0" w:line="640" w:lineRule="exact"/>
        <w:rPr>
          <w:rFonts w:hint="eastAsia" w:ascii="仿宋" w:hAnsi="仿宋" w:eastAsia="仿宋"/>
          <w:color w:val="auto"/>
          <w:sz w:val="28"/>
          <w:szCs w:val="28"/>
        </w:rPr>
      </w:pPr>
      <w:r>
        <w:rPr>
          <w:rFonts w:hint="eastAsia" w:ascii="仿宋" w:hAnsi="仿宋" w:eastAsia="仿宋"/>
          <w:color w:val="auto"/>
          <w:sz w:val="28"/>
          <w:szCs w:val="28"/>
        </w:rPr>
        <w:t xml:space="preserve">地址:</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邮编:</w:t>
      </w:r>
      <w:r>
        <w:rPr>
          <w:rFonts w:hint="eastAsia" w:ascii="仿宋" w:hAnsi="仿宋" w:eastAsia="仿宋"/>
          <w:color w:val="auto"/>
          <w:sz w:val="28"/>
          <w:szCs w:val="28"/>
          <w:u w:val="single"/>
        </w:rPr>
        <w:t xml:space="preserve">             </w:t>
      </w:r>
      <w:r/>
    </w:p>
    <w:p>
      <w:pPr>
        <w:ind w:right="561" w:firstLine="3360"/>
        <w:spacing w:line="640" w:lineRule="exact"/>
        <w:rPr>
          <w:rFonts w:hint="eastAsia" w:ascii="仿宋" w:hAnsi="仿宋" w:eastAsia="仿宋"/>
          <w:color w:val="auto"/>
          <w:sz w:val="28"/>
          <w:szCs w:val="28"/>
          <w:u w:val="single"/>
        </w:rPr>
      </w:pPr>
      <w:r>
        <w:rPr>
          <w:rFonts w:hint="eastAsia" w:ascii="仿宋" w:hAnsi="仿宋" w:eastAsia="仿宋"/>
          <w:color w:val="auto"/>
          <w:sz w:val="28"/>
          <w:szCs w:val="28"/>
        </w:rPr>
        <w:t xml:space="preserve">电话:</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传真:</w:t>
      </w:r>
      <w:r>
        <w:rPr>
          <w:rFonts w:hint="eastAsia" w:ascii="仿宋" w:hAnsi="仿宋" w:eastAsia="仿宋"/>
          <w:color w:val="auto"/>
          <w:sz w:val="28"/>
          <w:szCs w:val="28"/>
          <w:u w:val="single"/>
        </w:rPr>
        <w:t xml:space="preserve">             </w:t>
      </w:r>
      <w:r/>
    </w:p>
    <w:p>
      <w:pPr>
        <w:pStyle w:val="875"/>
        <w:ind w:right="561" w:firstLine="420"/>
        <w:jc w:val="center"/>
        <w:spacing w:line="640" w:lineRule="exact"/>
        <w:rPr>
          <w:rFonts w:hint="eastAsia" w:ascii="仿宋" w:hAnsi="仿宋" w:eastAsia="仿宋"/>
          <w:color w:val="auto"/>
          <w:sz w:val="28"/>
          <w:szCs w:val="24"/>
        </w:rPr>
      </w:pPr>
      <w:r>
        <w:rPr>
          <w:rFonts w:hint="eastAsia" w:ascii="仿宋" w:hAnsi="仿宋" w:eastAsia="仿宋"/>
          <w:color w:val="auto"/>
          <w:sz w:val="28"/>
          <w:szCs w:val="24"/>
        </w:rPr>
        <w:t xml:space="preserve">         日期: </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年</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月</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日</w:t>
      </w:r>
      <w:r/>
    </w:p>
    <w:p>
      <w:pPr>
        <w:ind w:firstLine="3408"/>
        <w:spacing w:line="440" w:lineRule="exact"/>
        <w:rPr>
          <w:rFonts w:hint="eastAsia" w:ascii="宋体" w:hAnsi="宋体"/>
          <w:b/>
          <w:bCs/>
          <w:color w:val="auto"/>
          <w:spacing w:val="20"/>
          <w:sz w:val="32"/>
          <w:szCs w:val="32"/>
        </w:rPr>
      </w:pPr>
      <w:r>
        <w:rPr>
          <w:rFonts w:hint="eastAsia" w:ascii="宋体" w:hAnsi="宋体"/>
          <w:b/>
          <w:bCs/>
          <w:color w:val="auto"/>
          <w:spacing w:val="20"/>
          <w:sz w:val="32"/>
          <w:szCs w:val="32"/>
        </w:rPr>
      </w:r>
      <w:r/>
    </w:p>
    <w:p>
      <w:pPr>
        <w:ind w:firstLine="3357"/>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3357"/>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2926"/>
        <w:spacing w:line="44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3357"/>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3357"/>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3357"/>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3357"/>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3357"/>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before="19" w:line="440" w:lineRule="exact"/>
        <w:widowControl/>
        <w:rPr>
          <w:rFonts w:hint="eastAsia" w:ascii="仿宋" w:hAnsi="仿宋" w:eastAsia="仿宋"/>
          <w:b/>
          <w:color w:val="auto"/>
          <w:sz w:val="32"/>
          <w:szCs w:val="32"/>
        </w:rPr>
      </w:pPr>
      <w:r>
        <w:rPr>
          <w:rFonts w:hint="eastAsia" w:ascii="仿宋" w:hAnsi="仿宋" w:eastAsia="仿宋"/>
          <w:b/>
          <w:color w:val="auto"/>
          <w:sz w:val="32"/>
          <w:szCs w:val="32"/>
        </w:rPr>
      </w:r>
      <w:r/>
    </w:p>
    <w:p>
      <w:pPr>
        <w:jc w:val="center"/>
        <w:spacing w:line="440" w:lineRule="exact"/>
        <w:rPr>
          <w:rFonts w:hint="eastAsia" w:ascii="仿宋" w:hAnsi="仿宋" w:eastAsia="仿宋" w:cs="Arial"/>
          <w:bCs/>
          <w:color w:val="auto"/>
          <w:sz w:val="28"/>
        </w:rPr>
      </w:pPr>
      <w:r>
        <w:rPr>
          <w:rFonts w:hint="eastAsia" w:ascii="仿宋" w:hAnsi="仿宋" w:eastAsia="仿宋" w:cs="Arial"/>
          <w:bCs/>
          <w:color w:val="auto"/>
          <w:sz w:val="28"/>
        </w:rPr>
      </w:r>
      <w:r/>
    </w:p>
    <w:p>
      <w:pPr>
        <w:jc w:val="center"/>
        <w:spacing w:line="440" w:lineRule="exact"/>
        <w:rPr>
          <w:rFonts w:hint="eastAsia" w:ascii="仿宋" w:hAnsi="仿宋" w:eastAsia="仿宋" w:cs="Arial"/>
          <w:bCs/>
          <w:color w:val="auto"/>
          <w:sz w:val="28"/>
        </w:rPr>
      </w:pPr>
      <w:r>
        <w:rPr>
          <w:rFonts w:hint="eastAsia" w:ascii="仿宋" w:hAnsi="仿宋" w:eastAsia="仿宋" w:cs="Arial"/>
          <w:bCs/>
          <w:color w:val="auto"/>
          <w:sz w:val="28"/>
        </w:rPr>
      </w:r>
      <w:r/>
    </w:p>
    <w:p>
      <w:pPr>
        <w:jc w:val="center"/>
        <w:spacing w:line="440" w:lineRule="exact"/>
        <w:rPr>
          <w:rFonts w:hint="eastAsia" w:ascii="仿宋" w:hAnsi="仿宋" w:eastAsia="仿宋" w:cs="Arial"/>
          <w:bCs/>
          <w:color w:val="auto"/>
          <w:sz w:val="28"/>
        </w:rPr>
      </w:pPr>
      <w:r>
        <w:rPr>
          <w:rFonts w:hint="eastAsia" w:ascii="仿宋" w:hAnsi="仿宋" w:eastAsia="仿宋" w:cs="Arial"/>
          <w:bCs/>
          <w:color w:val="auto"/>
          <w:sz w:val="28"/>
        </w:rPr>
      </w:r>
      <w:r/>
    </w:p>
    <w:p>
      <w:pPr>
        <w:jc w:val="center"/>
        <w:spacing w:line="440" w:lineRule="exact"/>
        <w:rPr>
          <w:rFonts w:hint="eastAsia" w:ascii="仿宋" w:hAnsi="仿宋" w:eastAsia="仿宋" w:cs="Arial"/>
          <w:bCs/>
          <w:color w:val="auto"/>
          <w:sz w:val="28"/>
        </w:rPr>
      </w:pPr>
      <w:r>
        <w:rPr>
          <w:rFonts w:hint="eastAsia" w:ascii="仿宋" w:hAnsi="仿宋" w:eastAsia="仿宋" w:cs="Arial"/>
          <w:bCs/>
          <w:color w:val="auto"/>
          <w:sz w:val="28"/>
        </w:rPr>
      </w:r>
      <w:r/>
    </w:p>
    <w:p>
      <w:pPr>
        <w:jc w:val="center"/>
        <w:spacing w:line="440" w:lineRule="exact"/>
        <w:rPr>
          <w:rFonts w:hint="eastAsia" w:ascii="仿宋" w:hAnsi="仿宋" w:eastAsia="仿宋" w:cs="Arial"/>
          <w:bCs/>
          <w:color w:val="auto"/>
          <w:sz w:val="28"/>
        </w:rPr>
      </w:pPr>
      <w:r>
        <w:rPr>
          <w:rFonts w:hint="eastAsia" w:ascii="仿宋" w:hAnsi="仿宋" w:eastAsia="仿宋" w:cs="Arial"/>
          <w:bCs/>
          <w:color w:val="auto"/>
          <w:sz w:val="28"/>
        </w:rPr>
      </w:r>
      <w:r/>
    </w:p>
    <w:p>
      <w:pPr>
        <w:jc w:val="center"/>
        <w:spacing w:line="440" w:lineRule="exact"/>
        <w:rPr>
          <w:rFonts w:hint="eastAsia" w:ascii="仿宋" w:hAnsi="仿宋" w:eastAsia="仿宋" w:cs="Arial"/>
          <w:bCs/>
          <w:color w:val="auto"/>
          <w:sz w:val="28"/>
        </w:rPr>
      </w:pPr>
      <w:r>
        <w:rPr>
          <w:rFonts w:hint="eastAsia" w:ascii="仿宋" w:hAnsi="仿宋" w:eastAsia="仿宋" w:cs="Arial"/>
          <w:bCs/>
          <w:color w:val="auto"/>
          <w:sz w:val="28"/>
        </w:rPr>
      </w:r>
      <w:r/>
    </w:p>
    <w:p>
      <w:pPr>
        <w:jc w:val="center"/>
        <w:spacing w:line="440" w:lineRule="exact"/>
        <w:rPr>
          <w:rFonts w:hint="eastAsia" w:ascii="仿宋" w:hAnsi="仿宋" w:eastAsia="仿宋" w:cs="Arial"/>
          <w:bCs/>
          <w:color w:val="auto"/>
          <w:sz w:val="28"/>
        </w:rPr>
      </w:pPr>
      <w:r>
        <w:rPr>
          <w:rFonts w:hint="eastAsia" w:ascii="仿宋" w:hAnsi="仿宋" w:eastAsia="仿宋" w:cs="Arial"/>
          <w:bCs/>
          <w:color w:val="auto"/>
          <w:sz w:val="28"/>
        </w:rPr>
      </w:r>
      <w:r/>
    </w:p>
    <w:p>
      <w:pPr>
        <w:jc w:val="center"/>
        <w:spacing w:line="440" w:lineRule="exact"/>
        <w:rPr>
          <w:rFonts w:hint="eastAsia" w:ascii="仿宋" w:hAnsi="仿宋" w:eastAsia="仿宋" w:cs="Arial"/>
          <w:bCs/>
          <w:color w:val="auto"/>
          <w:sz w:val="28"/>
        </w:rPr>
      </w:pPr>
      <w:r>
        <w:rPr>
          <w:rFonts w:hint="eastAsia" w:ascii="仿宋" w:hAnsi="仿宋" w:eastAsia="仿宋" w:cs="Arial"/>
          <w:bCs/>
          <w:color w:val="auto"/>
          <w:sz w:val="28"/>
        </w:rPr>
      </w:r>
      <w:r/>
    </w:p>
    <w:p>
      <w:pPr>
        <w:jc w:val="center"/>
        <w:spacing w:line="440" w:lineRule="exact"/>
        <w:rPr>
          <w:rFonts w:hint="eastAsia" w:ascii="仿宋" w:hAnsi="仿宋" w:eastAsia="仿宋" w:cs="Arial"/>
          <w:bCs/>
          <w:color w:val="auto"/>
          <w:sz w:val="28"/>
        </w:rPr>
      </w:pPr>
      <w:r>
        <w:rPr>
          <w:rFonts w:hint="eastAsia" w:ascii="仿宋" w:hAnsi="仿宋" w:eastAsia="仿宋" w:cs="Arial"/>
          <w:bCs/>
          <w:color w:val="auto"/>
          <w:sz w:val="28"/>
        </w:rPr>
      </w:r>
      <w:r/>
    </w:p>
    <w:p>
      <w:pPr>
        <w:jc w:val="both"/>
        <w:spacing w:line="440" w:lineRule="exact"/>
        <w:rPr>
          <w:rFonts w:hint="eastAsia" w:ascii="仿宋" w:hAnsi="仿宋" w:eastAsia="仿宋" w:cs="Arial"/>
          <w:bCs/>
          <w:color w:val="auto"/>
          <w:sz w:val="28"/>
        </w:rPr>
      </w:pPr>
      <w:r>
        <w:rPr>
          <w:rFonts w:hint="eastAsia" w:ascii="仿宋" w:hAnsi="仿宋" w:eastAsia="仿宋" w:cs="Arial"/>
          <w:bCs/>
          <w:color w:val="auto"/>
          <w:sz w:val="28"/>
        </w:rPr>
      </w:r>
      <w:r/>
    </w:p>
    <w:p>
      <w:pPr>
        <w:jc w:val="center"/>
        <w:spacing w:line="440" w:lineRule="exact"/>
        <w:rPr>
          <w:rFonts w:hint="eastAsia" w:ascii="仿宋" w:hAnsi="仿宋" w:eastAsia="仿宋" w:cs="Arial"/>
          <w:bCs/>
          <w:color w:val="auto"/>
          <w:sz w:val="28"/>
        </w:rPr>
      </w:pPr>
      <w:r>
        <w:rPr>
          <w:rFonts w:hint="eastAsia" w:ascii="仿宋" w:hAnsi="仿宋" w:eastAsia="仿宋" w:cs="Arial"/>
          <w:bCs/>
          <w:color w:val="auto"/>
          <w:sz w:val="28"/>
        </w:rPr>
      </w:r>
      <w:r/>
    </w:p>
    <w:p>
      <w:pPr>
        <w:pStyle w:val="875"/>
        <w:numPr>
          <w:ilvl w:val="0"/>
          <w:numId w:val="3"/>
        </w:numPr>
        <w:jc w:val="center"/>
        <w:rPr>
          <w:rFonts w:hint="eastAsia" w:ascii="仿宋" w:hAnsi="仿宋" w:eastAsia="仿宋"/>
          <w:b/>
          <w:color w:val="auto"/>
          <w:sz w:val="32"/>
          <w:szCs w:val="32"/>
        </w:rPr>
      </w:pPr>
      <w:r>
        <w:rPr>
          <w:rFonts w:hint="eastAsia" w:ascii="仿宋" w:hAnsi="仿宋" w:eastAsia="仿宋"/>
          <w:b/>
          <w:color w:val="auto"/>
          <w:sz w:val="32"/>
          <w:szCs w:val="32"/>
        </w:rPr>
        <w:t xml:space="preserve">磋商报价明细表</w:t>
      </w:r>
      <w:r/>
    </w:p>
    <w:p>
      <w:pPr>
        <w:pStyle w:val="875"/>
        <w:jc w:val="center"/>
        <w:spacing w:line="340" w:lineRule="exact"/>
        <w:rPr>
          <w:rFonts w:hint="eastAsia" w:ascii="仿宋" w:hAnsi="仿宋" w:eastAsia="仿宋" w:cs="Calibri"/>
          <w:color w:val="auto"/>
          <w:sz w:val="24"/>
          <w:szCs w:val="24"/>
        </w:rPr>
      </w:pPr>
      <w:r>
        <w:rPr>
          <w:rFonts w:hint="eastAsia" w:ascii="仿宋" w:hAnsi="仿宋" w:eastAsia="仿宋" w:cs="Calibri"/>
          <w:color w:val="auto"/>
          <w:sz w:val="24"/>
          <w:szCs w:val="24"/>
        </w:rPr>
      </w:r>
      <w:r/>
    </w:p>
    <w:tbl>
      <w:tblPr>
        <w:tblStyle w:val="689"/>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Mar>
              <w:left w:w="108" w:type="dxa"/>
              <w:top w:w="0" w:type="dxa"/>
              <w:right w:w="108" w:type="dxa"/>
              <w:bottom w:w="0" w:type="dxa"/>
            </w:tcMar>
            <w:tcW w:w="959"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序号</w:t>
            </w:r>
            <w:r/>
          </w:p>
        </w:tc>
        <w:tc>
          <w:tcPr>
            <w:tcMar>
              <w:left w:w="108" w:type="dxa"/>
              <w:top w:w="0" w:type="dxa"/>
              <w:right w:w="108" w:type="dxa"/>
              <w:bottom w:w="0" w:type="dxa"/>
            </w:tcMar>
            <w:tcW w:w="1300"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lang w:val="en-US" w:eastAsia="zh-CN"/>
              </w:rPr>
              <w:t xml:space="preserve">服务</w:t>
            </w:r>
            <w:r>
              <w:rPr>
                <w:rFonts w:ascii="仿宋" w:hAnsi="仿宋" w:eastAsia="仿宋"/>
                <w:color w:val="auto"/>
                <w:sz w:val="24"/>
                <w:szCs w:val="24"/>
              </w:rPr>
              <w:t xml:space="preserve">名称</w:t>
            </w:r>
            <w:r/>
          </w:p>
        </w:tc>
        <w:tc>
          <w:tcPr>
            <w:tcMar>
              <w:left w:w="108" w:type="dxa"/>
              <w:top w:w="0" w:type="dxa"/>
              <w:right w:w="108" w:type="dxa"/>
              <w:bottom w:w="0" w:type="dxa"/>
            </w:tcMar>
            <w:tcW w:w="163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lang w:val="en-US" w:eastAsia="zh-CN"/>
              </w:rPr>
              <w:t xml:space="preserve">服务内容</w:t>
            </w:r>
            <w:r/>
          </w:p>
        </w:tc>
        <w:tc>
          <w:tcPr>
            <w:tcMar>
              <w:left w:w="108" w:type="dxa"/>
              <w:top w:w="0" w:type="dxa"/>
              <w:right w:w="108" w:type="dxa"/>
              <w:bottom w:w="0" w:type="dxa"/>
            </w:tcMar>
            <w:tcW w:w="1230" w:type="dxa"/>
            <w:vAlign w:val="center"/>
            <w:textDirection w:val="lrTb"/>
            <w:noWrap w:val="false"/>
          </w:tcPr>
          <w:p>
            <w:pPr>
              <w:pStyle w:val="875"/>
              <w:jc w:val="center"/>
              <w:spacing w:line="340" w:lineRule="exact"/>
              <w:rPr>
                <w:rFonts w:hint="eastAsia" w:ascii="仿宋" w:hAnsi="仿宋" w:eastAsia="仿宋"/>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lang w:val="en-US" w:eastAsia="zh-CN"/>
              </w:rPr>
              <w:t xml:space="preserve">服务地点</w:t>
            </w:r>
            <w:r/>
          </w:p>
        </w:tc>
        <w:tc>
          <w:tcPr>
            <w:tcMar>
              <w:left w:w="108" w:type="dxa"/>
              <w:top w:w="0" w:type="dxa"/>
              <w:right w:w="108" w:type="dxa"/>
              <w:bottom w:w="0" w:type="dxa"/>
            </w:tcMar>
            <w:tcW w:w="145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交付期</w:t>
            </w:r>
            <w:r/>
          </w:p>
        </w:tc>
        <w:tc>
          <w:tcPr>
            <w:tcMar>
              <w:left w:w="108" w:type="dxa"/>
              <w:top w:w="0" w:type="dxa"/>
              <w:right w:w="108" w:type="dxa"/>
              <w:bottom w:w="0" w:type="dxa"/>
            </w:tcMar>
            <w:tcW w:w="139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分项单价</w:t>
            </w:r>
            <w:r/>
          </w:p>
        </w:tc>
        <w:tc>
          <w:tcPr>
            <w:tcMar>
              <w:left w:w="108" w:type="dxa"/>
              <w:top w:w="0" w:type="dxa"/>
              <w:right w:w="108" w:type="dxa"/>
              <w:bottom w:w="0" w:type="dxa"/>
            </w:tcMar>
            <w:tcW w:w="1206"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分项总价</w:t>
            </w:r>
            <w:r/>
          </w:p>
        </w:tc>
      </w:tr>
      <w:tr>
        <w:trPr>
          <w:trHeight w:val="583"/>
        </w:trPr>
        <w:tc>
          <w:tcPr>
            <w:tcMar>
              <w:left w:w="108" w:type="dxa"/>
              <w:top w:w="0" w:type="dxa"/>
              <w:right w:w="108" w:type="dxa"/>
              <w:bottom w:w="0" w:type="dxa"/>
            </w:tcMar>
            <w:tcW w:w="959"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1</w:t>
            </w:r>
            <w:r/>
          </w:p>
        </w:tc>
        <w:tc>
          <w:tcPr>
            <w:tcMar>
              <w:left w:w="108" w:type="dxa"/>
              <w:top w:w="0" w:type="dxa"/>
              <w:right w:w="108" w:type="dxa"/>
              <w:bottom w:w="0" w:type="dxa"/>
            </w:tcMar>
            <w:tcW w:w="1300"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63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230"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45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39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206"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r>
      <w:tr>
        <w:trPr>
          <w:trHeight w:val="696"/>
        </w:trPr>
        <w:tc>
          <w:tcPr>
            <w:tcMar>
              <w:left w:w="108" w:type="dxa"/>
              <w:top w:w="0" w:type="dxa"/>
              <w:right w:w="108" w:type="dxa"/>
              <w:bottom w:w="0" w:type="dxa"/>
            </w:tcMar>
            <w:tcW w:w="959"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2</w:t>
            </w:r>
            <w:r/>
          </w:p>
        </w:tc>
        <w:tc>
          <w:tcPr>
            <w:tcMar>
              <w:left w:w="108" w:type="dxa"/>
              <w:top w:w="0" w:type="dxa"/>
              <w:right w:w="108" w:type="dxa"/>
              <w:bottom w:w="0" w:type="dxa"/>
            </w:tcMar>
            <w:tcW w:w="1300"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63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230"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45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39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206"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r>
      <w:tr>
        <w:trPr>
          <w:trHeight w:val="724"/>
        </w:trPr>
        <w:tc>
          <w:tcPr>
            <w:tcMar>
              <w:left w:w="108" w:type="dxa"/>
              <w:top w:w="0" w:type="dxa"/>
              <w:right w:w="108" w:type="dxa"/>
              <w:bottom w:w="0" w:type="dxa"/>
            </w:tcMar>
            <w:tcW w:w="959"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3</w:t>
            </w:r>
            <w:r/>
          </w:p>
        </w:tc>
        <w:tc>
          <w:tcPr>
            <w:tcMar>
              <w:left w:w="108" w:type="dxa"/>
              <w:top w:w="0" w:type="dxa"/>
              <w:right w:w="108" w:type="dxa"/>
              <w:bottom w:w="0" w:type="dxa"/>
            </w:tcMar>
            <w:tcW w:w="1300"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63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230"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45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39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206"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4</w:t>
            </w:r>
            <w:r/>
          </w:p>
        </w:tc>
        <w:tc>
          <w:tcPr>
            <w:tcMar>
              <w:left w:w="108" w:type="dxa"/>
              <w:top w:w="0" w:type="dxa"/>
              <w:right w:w="108" w:type="dxa"/>
              <w:bottom w:w="0" w:type="dxa"/>
            </w:tcMar>
            <w:tcW w:w="1300"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63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230"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45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39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206"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rPr>
              <w:t xml:space="preserve">5</w:t>
            </w:r>
            <w:r/>
          </w:p>
        </w:tc>
        <w:tc>
          <w:tcPr>
            <w:tcMar>
              <w:left w:w="108" w:type="dxa"/>
              <w:top w:w="0" w:type="dxa"/>
              <w:right w:w="108" w:type="dxa"/>
              <w:bottom w:w="0" w:type="dxa"/>
            </w:tcMar>
            <w:tcW w:w="1300"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63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230"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45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39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206"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rPr>
              <w:t xml:space="preserve">6</w:t>
            </w:r>
            <w:r/>
          </w:p>
        </w:tc>
        <w:tc>
          <w:tcPr>
            <w:tcMar>
              <w:left w:w="108" w:type="dxa"/>
              <w:top w:w="0" w:type="dxa"/>
              <w:right w:w="108" w:type="dxa"/>
              <w:bottom w:w="0" w:type="dxa"/>
            </w:tcMar>
            <w:tcW w:w="1300"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63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230"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45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39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206"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rPr>
              <w:t xml:space="preserve">7</w:t>
            </w:r>
            <w:r/>
          </w:p>
        </w:tc>
        <w:tc>
          <w:tcPr>
            <w:tcMar>
              <w:left w:w="108" w:type="dxa"/>
              <w:top w:w="0" w:type="dxa"/>
              <w:right w:w="108" w:type="dxa"/>
              <w:bottom w:w="0" w:type="dxa"/>
            </w:tcMar>
            <w:tcW w:w="1300"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63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230"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45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39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206"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rPr>
              <w:t xml:space="preserve">8</w:t>
            </w:r>
            <w:r/>
          </w:p>
        </w:tc>
        <w:tc>
          <w:tcPr>
            <w:tcMar>
              <w:left w:w="108" w:type="dxa"/>
              <w:top w:w="0" w:type="dxa"/>
              <w:right w:w="108" w:type="dxa"/>
              <w:bottom w:w="0" w:type="dxa"/>
            </w:tcMar>
            <w:tcW w:w="1300"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63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230"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45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39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206"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rPr>
              <w:t xml:space="preserve">9</w:t>
            </w:r>
            <w:r/>
          </w:p>
        </w:tc>
        <w:tc>
          <w:tcPr>
            <w:tcMar>
              <w:left w:w="108" w:type="dxa"/>
              <w:top w:w="0" w:type="dxa"/>
              <w:right w:w="108" w:type="dxa"/>
              <w:bottom w:w="0" w:type="dxa"/>
            </w:tcMar>
            <w:tcW w:w="1300"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63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230"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45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39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206"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r>
      <w:tr>
        <w:trPr>
          <w:trHeight w:val="580"/>
        </w:trPr>
        <w:tc>
          <w:tcPr>
            <w:tcMar>
              <w:left w:w="108" w:type="dxa"/>
              <w:top w:w="0" w:type="dxa"/>
              <w:right w:w="108" w:type="dxa"/>
              <w:bottom w:w="0" w:type="dxa"/>
            </w:tcMar>
            <w:tcW w:w="959"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w:t>
            </w:r>
            <w:r/>
          </w:p>
        </w:tc>
        <w:tc>
          <w:tcPr>
            <w:tcMar>
              <w:left w:w="108" w:type="dxa"/>
              <w:top w:w="0" w:type="dxa"/>
              <w:right w:w="108" w:type="dxa"/>
              <w:bottom w:w="0" w:type="dxa"/>
            </w:tcMar>
            <w:tcW w:w="1300"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w:t>
            </w:r>
            <w:r/>
          </w:p>
        </w:tc>
        <w:tc>
          <w:tcPr>
            <w:tcMar>
              <w:left w:w="108" w:type="dxa"/>
              <w:top w:w="0" w:type="dxa"/>
              <w:right w:w="108" w:type="dxa"/>
              <w:bottom w:w="0" w:type="dxa"/>
            </w:tcMar>
            <w:tcW w:w="163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230"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45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395"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206" w:type="dxa"/>
            <w:vAlign w:val="center"/>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r>
      <w:tr>
        <w:trPr>
          <w:trHeight w:val="1030"/>
        </w:trPr>
        <w:tc>
          <w:tcPr>
            <w:gridSpan w:val="6"/>
            <w:tcMar>
              <w:left w:w="108" w:type="dxa"/>
              <w:top w:w="0" w:type="dxa"/>
              <w:right w:w="108" w:type="dxa"/>
              <w:bottom w:w="0" w:type="dxa"/>
            </w:tcMar>
            <w:tcW w:w="7974" w:type="dxa"/>
            <w:vAlign w:val="center"/>
            <w:textDirection w:val="lrTb"/>
            <w:noWrap w:val="false"/>
          </w:tcPr>
          <w:p>
            <w:pPr>
              <w:pStyle w:val="875"/>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rPr>
              <w:t xml:space="preserve">磋商</w:t>
            </w:r>
            <w:r>
              <w:rPr>
                <w:rFonts w:ascii="仿宋" w:hAnsi="仿宋" w:eastAsia="仿宋"/>
                <w:color w:val="auto"/>
                <w:sz w:val="24"/>
                <w:szCs w:val="24"/>
              </w:rPr>
              <w:t xml:space="preserve">总报价（人民币：元）</w:t>
            </w:r>
            <w:r/>
          </w:p>
        </w:tc>
        <w:tc>
          <w:tcPr>
            <w:tcMar>
              <w:left w:w="108" w:type="dxa"/>
              <w:top w:w="0" w:type="dxa"/>
              <w:right w:w="108" w:type="dxa"/>
              <w:bottom w:w="0" w:type="dxa"/>
            </w:tcMar>
            <w:tcW w:w="1206" w:type="dxa"/>
            <w:vAlign w:val="top"/>
            <w:textDirection w:val="lrTb"/>
            <w:noWrap w:val="false"/>
          </w:tcPr>
          <w:p>
            <w:pPr>
              <w:pStyle w:val="875"/>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r>
    </w:tbl>
    <w:p>
      <w:pPr>
        <w:pStyle w:val="875"/>
        <w:ind w:firstLine="411"/>
        <w:spacing w:line="440" w:lineRule="exact"/>
        <w:rPr>
          <w:rFonts w:hint="eastAsia" w:ascii="仿宋" w:hAnsi="仿宋" w:eastAsia="仿宋"/>
          <w:color w:val="auto"/>
          <w:sz w:val="28"/>
          <w:szCs w:val="24"/>
        </w:rPr>
      </w:pPr>
      <w:r>
        <w:rPr>
          <w:rFonts w:hint="eastAsia" w:ascii="仿宋" w:hAnsi="仿宋" w:eastAsia="仿宋"/>
          <w:color w:val="auto"/>
          <w:sz w:val="28"/>
          <w:szCs w:val="24"/>
        </w:rPr>
      </w:r>
      <w:r/>
    </w:p>
    <w:p>
      <w:pPr>
        <w:pStyle w:val="875"/>
        <w:ind w:firstLine="411"/>
        <w:spacing w:line="440" w:lineRule="exact"/>
        <w:rPr>
          <w:rFonts w:ascii="仿宋" w:hAnsi="仿宋" w:eastAsia="仿宋"/>
          <w:color w:val="auto"/>
          <w:sz w:val="28"/>
          <w:szCs w:val="24"/>
        </w:rPr>
      </w:pPr>
      <w:r>
        <w:rPr>
          <w:rFonts w:ascii="仿宋" w:hAnsi="仿宋" w:eastAsia="仿宋"/>
          <w:color w:val="auto"/>
          <w:sz w:val="28"/>
          <w:szCs w:val="24"/>
        </w:rPr>
        <w:t xml:space="preserve">备注：1</w:t>
      </w:r>
      <w:r>
        <w:rPr>
          <w:rFonts w:hint="eastAsia" w:ascii="仿宋" w:hAnsi="仿宋" w:eastAsia="仿宋"/>
          <w:color w:val="auto"/>
          <w:sz w:val="28"/>
          <w:szCs w:val="24"/>
        </w:rPr>
        <w:t xml:space="preserve">、</w:t>
      </w:r>
      <w:r>
        <w:rPr>
          <w:rFonts w:ascii="仿宋" w:hAnsi="仿宋" w:eastAsia="仿宋"/>
          <w:color w:val="auto"/>
          <w:sz w:val="28"/>
          <w:szCs w:val="24"/>
        </w:rPr>
        <w:t xml:space="preserve">报价采用总承包方式，“</w:t>
      </w:r>
      <w:r>
        <w:rPr>
          <w:rFonts w:hint="eastAsia" w:ascii="仿宋" w:hAnsi="仿宋" w:eastAsia="仿宋"/>
          <w:color w:val="auto"/>
          <w:sz w:val="28"/>
          <w:szCs w:val="24"/>
        </w:rPr>
        <w:t xml:space="preserve">磋商</w:t>
      </w:r>
      <w:r>
        <w:rPr>
          <w:rFonts w:ascii="仿宋" w:hAnsi="仿宋" w:eastAsia="仿宋"/>
          <w:color w:val="auto"/>
          <w:sz w:val="28"/>
          <w:szCs w:val="24"/>
        </w:rPr>
        <w:t xml:space="preserve">总报价”应包括所投</w:t>
      </w:r>
      <w:r>
        <w:rPr>
          <w:rFonts w:hint="eastAsia" w:ascii="仿宋" w:hAnsi="仿宋" w:eastAsia="仿宋"/>
          <w:color w:val="auto"/>
          <w:sz w:val="28"/>
          <w:szCs w:val="24"/>
          <w:lang w:val="en-US" w:eastAsia="zh-CN"/>
        </w:rPr>
        <w:t xml:space="preserve">服务</w:t>
      </w:r>
      <w:r>
        <w:rPr>
          <w:rFonts w:ascii="仿宋" w:hAnsi="仿宋" w:eastAsia="仿宋"/>
          <w:color w:val="auto"/>
          <w:sz w:val="28"/>
          <w:szCs w:val="24"/>
        </w:rPr>
        <w:t xml:space="preserve">（包含与</w:t>
      </w:r>
      <w:r>
        <w:rPr>
          <w:rFonts w:hint="eastAsia" w:ascii="仿宋" w:hAnsi="仿宋" w:eastAsia="仿宋"/>
          <w:color w:val="auto"/>
          <w:sz w:val="28"/>
          <w:szCs w:val="24"/>
          <w:lang w:val="en-US" w:eastAsia="zh-CN"/>
        </w:rPr>
        <w:t xml:space="preserve">服务</w:t>
      </w:r>
      <w:r>
        <w:rPr>
          <w:rFonts w:ascii="仿宋" w:hAnsi="仿宋" w:eastAsia="仿宋"/>
          <w:color w:val="auto"/>
          <w:sz w:val="28"/>
          <w:szCs w:val="24"/>
        </w:rPr>
        <w:t xml:space="preserve">相关的</w:t>
      </w:r>
      <w:r>
        <w:rPr>
          <w:rFonts w:hint="eastAsia" w:ascii="仿宋" w:hAnsi="仿宋" w:eastAsia="仿宋"/>
          <w:color w:val="auto"/>
          <w:sz w:val="28"/>
          <w:szCs w:val="24"/>
          <w:lang w:val="en-US" w:eastAsia="zh-CN"/>
        </w:rPr>
        <w:t xml:space="preserve">货物</w:t>
      </w:r>
      <w:r>
        <w:rPr>
          <w:rFonts w:ascii="仿宋" w:hAnsi="仿宋" w:eastAsia="仿宋"/>
          <w:color w:val="auto"/>
          <w:sz w:val="28"/>
          <w:szCs w:val="24"/>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color w:val="auto"/>
          <w:sz w:val="28"/>
          <w:szCs w:val="24"/>
        </w:rPr>
        <w:t xml:space="preserve">磋商</w:t>
      </w:r>
      <w:r>
        <w:rPr>
          <w:rFonts w:ascii="仿宋" w:hAnsi="仿宋" w:eastAsia="仿宋"/>
          <w:color w:val="auto"/>
          <w:sz w:val="28"/>
          <w:szCs w:val="24"/>
        </w:rPr>
        <w:t xml:space="preserve">文件中另有规定的除外。</w:t>
      </w:r>
      <w:r/>
    </w:p>
    <w:p>
      <w:pPr>
        <w:pStyle w:val="875"/>
        <w:ind w:firstLine="411"/>
        <w:spacing w:line="440" w:lineRule="exact"/>
        <w:rPr>
          <w:rFonts w:ascii="仿宋" w:hAnsi="仿宋" w:eastAsia="仿宋"/>
          <w:color w:val="auto"/>
          <w:sz w:val="28"/>
          <w:szCs w:val="24"/>
        </w:rPr>
      </w:pPr>
      <w:r>
        <w:rPr>
          <w:rFonts w:ascii="仿宋" w:hAnsi="仿宋" w:eastAsia="仿宋"/>
          <w:color w:val="auto"/>
          <w:sz w:val="28"/>
          <w:szCs w:val="24"/>
        </w:rPr>
      </w:r>
      <w:r/>
    </w:p>
    <w:p>
      <w:pPr>
        <w:pStyle w:val="875"/>
        <w:ind w:firstLine="411"/>
        <w:spacing w:line="440" w:lineRule="exact"/>
        <w:rPr>
          <w:rFonts w:ascii="仿宋" w:hAnsi="仿宋" w:eastAsia="仿宋"/>
          <w:color w:val="auto"/>
          <w:sz w:val="28"/>
          <w:szCs w:val="24"/>
        </w:rPr>
      </w:pPr>
      <w:r>
        <w:rPr>
          <w:rFonts w:ascii="仿宋" w:hAnsi="仿宋" w:eastAsia="仿宋"/>
          <w:color w:val="auto"/>
          <w:sz w:val="28"/>
          <w:szCs w:val="24"/>
        </w:rPr>
      </w:r>
      <w:r/>
    </w:p>
    <w:p>
      <w:pPr>
        <w:spacing w:line="44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280"/>
        <w:spacing w:line="440" w:lineRule="exact"/>
        <w:rPr>
          <w:rFonts w:hint="eastAsia" w:ascii="仿宋" w:hAnsi="仿宋" w:eastAsia="仿宋"/>
          <w:color w:val="auto"/>
          <w:sz w:val="28"/>
          <w:szCs w:val="28"/>
        </w:rPr>
      </w:pPr>
      <w:r>
        <w:rPr>
          <w:rFonts w:hint="eastAsia" w:ascii="仿宋" w:hAnsi="仿宋" w:eastAsia="仿宋"/>
          <w:color w:val="auto"/>
          <w:sz w:val="28"/>
          <w:szCs w:val="28"/>
        </w:rPr>
      </w:r>
      <w:r/>
    </w:p>
    <w:p>
      <w:pPr>
        <w:rPr>
          <w:rFonts w:hint="eastAsia" w:ascii="仿宋" w:hAnsi="仿宋" w:eastAsia="仿宋"/>
          <w:b/>
          <w:color w:val="auto"/>
          <w:sz w:val="32"/>
          <w:szCs w:val="32"/>
        </w:rPr>
      </w:pPr>
      <w:r>
        <w:rPr>
          <w:rFonts w:hint="eastAsia" w:ascii="仿宋" w:hAnsi="仿宋" w:eastAsia="仿宋"/>
          <w:b/>
          <w:color w:val="auto"/>
          <w:sz w:val="32"/>
          <w:szCs w:val="32"/>
        </w:rPr>
        <w:br w:type="page" w:clear="all"/>
      </w:r>
      <w:r/>
    </w:p>
    <w:p>
      <w:pPr>
        <w:ind w:firstLine="2875"/>
        <w:spacing w:line="440" w:lineRule="exact"/>
        <w:rPr>
          <w:rFonts w:hint="eastAsia" w:ascii="仿宋" w:hAnsi="仿宋" w:eastAsia="仿宋"/>
          <w:b/>
          <w:color w:val="auto"/>
          <w:sz w:val="32"/>
          <w:szCs w:val="32"/>
        </w:rPr>
      </w:pPr>
      <w:r>
        <w:rPr>
          <w:rFonts w:hint="eastAsia" w:ascii="仿宋" w:hAnsi="仿宋" w:eastAsia="仿宋"/>
          <w:b/>
          <w:color w:val="auto"/>
          <w:sz w:val="32"/>
          <w:szCs w:val="32"/>
        </w:rPr>
        <w:t xml:space="preserve">三、</w:t>
      </w:r>
      <w:r>
        <w:rPr>
          <w:rFonts w:hint="eastAsia" w:ascii="仿宋" w:hAnsi="仿宋" w:eastAsia="仿宋"/>
          <w:b/>
          <w:color w:val="auto"/>
          <w:sz w:val="32"/>
          <w:szCs w:val="32"/>
          <w:lang w:eastAsia="zh-CN"/>
        </w:rPr>
        <w:t xml:space="preserve">服务</w:t>
      </w:r>
      <w:r>
        <w:rPr>
          <w:rFonts w:hint="eastAsia" w:ascii="仿宋" w:hAnsi="仿宋" w:eastAsia="仿宋"/>
          <w:b/>
          <w:color w:val="auto"/>
          <w:sz w:val="32"/>
          <w:szCs w:val="32"/>
        </w:rPr>
        <w:t xml:space="preserve">要求响应偏离表</w:t>
      </w:r>
      <w:r/>
    </w:p>
    <w:tbl>
      <w:tblPr>
        <w:tblStyle w:val="689"/>
        <w:tblW w:w="0" w:type="auto"/>
        <w:tblInd w:w="1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t xml:space="preserve">序号</w:t>
            </w:r>
            <w:r/>
          </w:p>
        </w:tc>
        <w:tc>
          <w:tcPr>
            <w:tcW w:w="3420" w:type="dxa"/>
            <w:vAlign w:val="center"/>
            <w:textDirection w:val="lrTb"/>
            <w:noWrap w:val="false"/>
          </w:tcPr>
          <w:p>
            <w:pPr>
              <w:jc w:val="center"/>
              <w:rPr>
                <w:rFonts w:hint="eastAsia" w:ascii="仿宋" w:hAnsi="仿宋" w:eastAsia="仿宋" w:cs="Arial"/>
                <w:color w:val="auto"/>
                <w:sz w:val="24"/>
                <w:lang w:eastAsia="zh-CN"/>
              </w:rPr>
            </w:pPr>
            <w:r>
              <w:rPr>
                <w:rFonts w:hint="eastAsia" w:ascii="仿宋" w:hAnsi="仿宋" w:eastAsia="仿宋" w:cs="Arial"/>
                <w:color w:val="auto"/>
                <w:sz w:val="24"/>
              </w:rPr>
              <w:t xml:space="preserve">项目采购需求中主要</w:t>
            </w:r>
            <w:r>
              <w:rPr>
                <w:rFonts w:hint="eastAsia" w:ascii="仿宋" w:hAnsi="仿宋" w:eastAsia="仿宋" w:cs="Arial"/>
                <w:color w:val="auto"/>
                <w:sz w:val="24"/>
                <w:lang w:eastAsia="zh-CN"/>
              </w:rPr>
              <w:t xml:space="preserve">服务</w:t>
            </w:r>
            <w:r/>
          </w:p>
          <w:p>
            <w:pPr>
              <w:jc w:val="center"/>
              <w:rPr>
                <w:rFonts w:hint="eastAsia" w:ascii="仿宋" w:hAnsi="仿宋" w:eastAsia="仿宋" w:cs="Arial"/>
                <w:color w:val="auto"/>
                <w:sz w:val="24"/>
              </w:rPr>
            </w:pPr>
            <w:r>
              <w:rPr>
                <w:rFonts w:hint="eastAsia" w:ascii="仿宋" w:hAnsi="仿宋" w:eastAsia="仿宋" w:cs="Arial"/>
                <w:color w:val="auto"/>
                <w:sz w:val="24"/>
              </w:rPr>
              <w:t xml:space="preserve">条款描述</w:t>
            </w:r>
            <w:r/>
          </w:p>
        </w:tc>
        <w:tc>
          <w:tcPr>
            <w:tcW w:w="2880"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t xml:space="preserve">所报</w:t>
            </w:r>
            <w:r>
              <w:rPr>
                <w:rFonts w:hint="eastAsia" w:ascii="仿宋" w:hAnsi="仿宋" w:eastAsia="仿宋" w:cs="Arial"/>
                <w:color w:val="auto"/>
                <w:sz w:val="24"/>
                <w:lang w:val="en-US" w:eastAsia="zh-CN"/>
              </w:rPr>
              <w:t xml:space="preserve">服务及相关</w:t>
            </w:r>
            <w:r>
              <w:rPr>
                <w:rFonts w:hint="eastAsia" w:ascii="仿宋" w:hAnsi="仿宋" w:eastAsia="仿宋" w:cs="Arial"/>
                <w:color w:val="auto"/>
                <w:sz w:val="24"/>
              </w:rPr>
              <w:t xml:space="preserve">描述</w:t>
            </w:r>
            <w:r/>
          </w:p>
        </w:tc>
        <w:tc>
          <w:tcPr>
            <w:tcW w:w="1080" w:type="dxa"/>
            <w:vAlign w:val="center"/>
            <w:textDirection w:val="lrTb"/>
            <w:noWrap w:val="false"/>
          </w:tcPr>
          <w:p>
            <w:pPr>
              <w:ind w:firstLine="240"/>
              <w:rPr>
                <w:rFonts w:hint="eastAsia" w:ascii="仿宋" w:hAnsi="仿宋" w:eastAsia="仿宋" w:cs="Arial"/>
                <w:color w:val="auto"/>
                <w:sz w:val="24"/>
              </w:rPr>
            </w:pPr>
            <w:r>
              <w:rPr>
                <w:rFonts w:hint="eastAsia" w:ascii="仿宋" w:hAnsi="仿宋" w:eastAsia="仿宋" w:cs="Arial"/>
                <w:color w:val="auto"/>
                <w:sz w:val="24"/>
              </w:rPr>
              <w:t xml:space="preserve">偏离</w:t>
            </w:r>
            <w:r/>
          </w:p>
          <w:p>
            <w:pPr>
              <w:ind w:firstLine="240"/>
              <w:rPr>
                <w:rFonts w:hint="eastAsia" w:ascii="仿宋" w:hAnsi="仿宋" w:eastAsia="仿宋" w:cs="Arial"/>
                <w:color w:val="auto"/>
                <w:sz w:val="24"/>
              </w:rPr>
            </w:pPr>
            <w:r>
              <w:rPr>
                <w:rFonts w:hint="eastAsia" w:ascii="仿宋" w:hAnsi="仿宋" w:eastAsia="仿宋" w:cs="Arial"/>
                <w:color w:val="auto"/>
                <w:sz w:val="24"/>
              </w:rPr>
              <w:t xml:space="preserve">情况</w:t>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t xml:space="preserve">备注</w:t>
            </w:r>
            <w:r/>
          </w:p>
        </w:tc>
      </w:tr>
      <w:tr>
        <w:trPr>
          <w:cantSplit/>
          <w:trHeight w:val="704"/>
        </w:trPr>
        <w:tc>
          <w:tcPr>
            <w:tcW w:w="900" w:type="dxa"/>
            <w:vAlign w:val="center"/>
            <w:textDirection w:val="lrTb"/>
            <w:noWrap w:val="false"/>
          </w:tcPr>
          <w:p>
            <w:pPr>
              <w:jc w:val="center"/>
              <w:spacing w:line="360" w:lineRule="auto"/>
              <w:rPr>
                <w:rFonts w:hint="eastAsia" w:ascii="仿宋" w:hAnsi="仿宋" w:eastAsia="仿宋" w:cs="Arial"/>
                <w:color w:val="auto"/>
                <w:sz w:val="28"/>
                <w:szCs w:val="28"/>
              </w:rPr>
            </w:pPr>
            <w:r>
              <w:rPr>
                <w:rFonts w:hint="eastAsia" w:ascii="仿宋" w:hAnsi="仿宋" w:eastAsia="仿宋" w:cs="Arial"/>
                <w:color w:val="auto"/>
                <w:sz w:val="28"/>
                <w:szCs w:val="28"/>
              </w:rPr>
            </w:r>
            <w:r/>
          </w:p>
        </w:tc>
        <w:tc>
          <w:tcPr>
            <w:tcW w:w="3420"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2880"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r>
      <w:tr>
        <w:trPr>
          <w:cantSplit/>
          <w:trHeight w:val="704"/>
        </w:trPr>
        <w:tc>
          <w:tcPr>
            <w:tcW w:w="900" w:type="dxa"/>
            <w:vAlign w:val="center"/>
            <w:textDirection w:val="lrTb"/>
            <w:noWrap w:val="false"/>
          </w:tcPr>
          <w:p>
            <w:pPr>
              <w:jc w:val="center"/>
              <w:spacing w:line="360" w:lineRule="auto"/>
              <w:rPr>
                <w:rFonts w:hint="eastAsia" w:ascii="仿宋" w:hAnsi="仿宋" w:eastAsia="仿宋" w:cs="Arial"/>
                <w:color w:val="auto"/>
                <w:sz w:val="28"/>
                <w:szCs w:val="28"/>
              </w:rPr>
            </w:pPr>
            <w:r>
              <w:rPr>
                <w:rFonts w:hint="eastAsia" w:ascii="仿宋" w:hAnsi="仿宋" w:eastAsia="仿宋" w:cs="Arial"/>
                <w:color w:val="auto"/>
                <w:sz w:val="28"/>
                <w:szCs w:val="28"/>
              </w:rPr>
            </w:r>
            <w:r/>
          </w:p>
        </w:tc>
        <w:tc>
          <w:tcPr>
            <w:tcW w:w="3420" w:type="dxa"/>
            <w:vAlign w:val="center"/>
            <w:textDirection w:val="lrTb"/>
            <w:noWrap w:val="false"/>
          </w:tcPr>
          <w:p>
            <w:pPr>
              <w:jc w:val="center"/>
              <w:rPr>
                <w:rFonts w:hint="eastAsia" w:ascii="仿宋" w:hAnsi="仿宋" w:eastAsia="仿宋" w:cs="Arial"/>
                <w:color w:val="auto"/>
                <w:spacing w:val="-6"/>
                <w:sz w:val="24"/>
              </w:rPr>
            </w:pPr>
            <w:r>
              <w:rPr>
                <w:rFonts w:hint="eastAsia" w:ascii="仿宋" w:hAnsi="仿宋" w:eastAsia="仿宋" w:cs="Arial"/>
                <w:color w:val="auto"/>
                <w:spacing w:val="-6"/>
                <w:sz w:val="24"/>
              </w:rPr>
            </w:r>
            <w:r/>
          </w:p>
        </w:tc>
        <w:tc>
          <w:tcPr>
            <w:tcW w:w="2880"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color w:val="auto"/>
                <w:sz w:val="28"/>
                <w:szCs w:val="28"/>
              </w:rPr>
            </w:pPr>
            <w:r>
              <w:rPr>
                <w:rFonts w:hint="eastAsia" w:ascii="仿宋" w:hAnsi="仿宋" w:eastAsia="仿宋" w:cs="Arial"/>
                <w:color w:val="auto"/>
                <w:sz w:val="28"/>
                <w:szCs w:val="28"/>
              </w:rPr>
            </w:r>
            <w:r/>
          </w:p>
        </w:tc>
        <w:tc>
          <w:tcPr>
            <w:tcW w:w="3420"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2880"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color w:val="auto"/>
                <w:sz w:val="28"/>
                <w:szCs w:val="28"/>
              </w:rPr>
            </w:pPr>
            <w:r>
              <w:rPr>
                <w:rFonts w:hint="eastAsia" w:ascii="仿宋" w:hAnsi="仿宋" w:eastAsia="仿宋" w:cs="Arial"/>
                <w:color w:val="auto"/>
                <w:sz w:val="28"/>
                <w:szCs w:val="28"/>
              </w:rPr>
            </w:r>
            <w:r/>
          </w:p>
        </w:tc>
        <w:tc>
          <w:tcPr>
            <w:tcW w:w="3420"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2880"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r>
      <w:tr>
        <w:trPr>
          <w:cantSplit/>
          <w:trHeight w:val="704"/>
        </w:trPr>
        <w:tc>
          <w:tcPr>
            <w:tcW w:w="900" w:type="dxa"/>
            <w:vAlign w:val="center"/>
            <w:textDirection w:val="lrTb"/>
            <w:noWrap w:val="false"/>
          </w:tcPr>
          <w:p>
            <w:pPr>
              <w:jc w:val="center"/>
              <w:spacing w:line="360" w:lineRule="auto"/>
              <w:rPr>
                <w:rFonts w:hint="eastAsia" w:ascii="仿宋" w:hAnsi="仿宋" w:eastAsia="仿宋" w:cs="Arial"/>
                <w:color w:val="auto"/>
                <w:sz w:val="28"/>
                <w:szCs w:val="28"/>
              </w:rPr>
            </w:pPr>
            <w:r>
              <w:rPr>
                <w:rFonts w:hint="eastAsia" w:ascii="仿宋" w:hAnsi="仿宋" w:eastAsia="仿宋" w:cs="Arial"/>
                <w:color w:val="auto"/>
                <w:sz w:val="28"/>
                <w:szCs w:val="28"/>
              </w:rPr>
            </w:r>
            <w:r/>
          </w:p>
        </w:tc>
        <w:tc>
          <w:tcPr>
            <w:tcW w:w="3420"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2880"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color w:val="auto"/>
                <w:sz w:val="28"/>
                <w:szCs w:val="28"/>
              </w:rPr>
            </w:pPr>
            <w:r>
              <w:rPr>
                <w:rFonts w:hint="eastAsia" w:ascii="仿宋" w:hAnsi="仿宋" w:eastAsia="仿宋" w:cs="Arial"/>
                <w:color w:val="auto"/>
                <w:sz w:val="28"/>
                <w:szCs w:val="28"/>
              </w:rPr>
            </w:r>
            <w:r/>
          </w:p>
        </w:tc>
        <w:tc>
          <w:tcPr>
            <w:tcW w:w="3420"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2880"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color w:val="auto"/>
                <w:sz w:val="28"/>
                <w:szCs w:val="28"/>
              </w:rPr>
            </w:pPr>
            <w:r>
              <w:rPr>
                <w:rFonts w:hint="eastAsia" w:ascii="仿宋" w:hAnsi="仿宋" w:eastAsia="仿宋" w:cs="Arial"/>
                <w:color w:val="auto"/>
                <w:sz w:val="28"/>
                <w:szCs w:val="28"/>
              </w:rPr>
            </w:r>
            <w:r/>
          </w:p>
        </w:tc>
        <w:tc>
          <w:tcPr>
            <w:tcW w:w="3420"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2880"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color w:val="auto"/>
                <w:sz w:val="28"/>
                <w:szCs w:val="28"/>
              </w:rPr>
            </w:pPr>
            <w:r>
              <w:rPr>
                <w:rFonts w:hint="eastAsia" w:ascii="仿宋" w:hAnsi="仿宋" w:eastAsia="仿宋" w:cs="Arial"/>
                <w:color w:val="auto"/>
                <w:sz w:val="28"/>
                <w:szCs w:val="28"/>
              </w:rPr>
            </w:r>
            <w:r/>
          </w:p>
        </w:tc>
        <w:tc>
          <w:tcPr>
            <w:tcW w:w="3420" w:type="dxa"/>
            <w:vAlign w:val="center"/>
            <w:textDirection w:val="lrTb"/>
            <w:noWrap w:val="false"/>
          </w:tcPr>
          <w:p>
            <w:pPr>
              <w:rPr>
                <w:rFonts w:hint="eastAsia" w:ascii="仿宋" w:hAnsi="仿宋" w:eastAsia="仿宋" w:cs="Arial"/>
                <w:color w:val="auto"/>
                <w:spacing w:val="-6"/>
                <w:sz w:val="24"/>
              </w:rPr>
            </w:pPr>
            <w:r>
              <w:rPr>
                <w:rFonts w:hint="eastAsia" w:ascii="仿宋" w:hAnsi="仿宋" w:eastAsia="仿宋" w:cs="Arial"/>
                <w:color w:val="auto"/>
                <w:spacing w:val="-6"/>
                <w:sz w:val="24"/>
              </w:rPr>
            </w:r>
            <w:r/>
          </w:p>
        </w:tc>
        <w:tc>
          <w:tcPr>
            <w:tcW w:w="2880"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color w:val="auto"/>
                <w:sz w:val="28"/>
                <w:szCs w:val="28"/>
              </w:rPr>
            </w:pPr>
            <w:r>
              <w:rPr>
                <w:rFonts w:hint="eastAsia" w:ascii="仿宋" w:hAnsi="仿宋" w:eastAsia="仿宋" w:cs="Arial"/>
                <w:color w:val="auto"/>
                <w:sz w:val="28"/>
                <w:szCs w:val="28"/>
              </w:rPr>
            </w:r>
            <w:r/>
          </w:p>
        </w:tc>
        <w:tc>
          <w:tcPr>
            <w:tcW w:w="3420" w:type="dxa"/>
            <w:vAlign w:val="center"/>
            <w:textDirection w:val="lrTb"/>
            <w:noWrap w:val="false"/>
          </w:tcPr>
          <w:p>
            <w:pPr>
              <w:rPr>
                <w:rFonts w:hint="eastAsia" w:ascii="仿宋" w:hAnsi="仿宋" w:eastAsia="仿宋"/>
                <w:color w:val="auto"/>
                <w:spacing w:val="-10"/>
                <w:sz w:val="24"/>
              </w:rPr>
            </w:pPr>
            <w:r>
              <w:rPr>
                <w:rFonts w:hint="eastAsia" w:ascii="仿宋" w:hAnsi="仿宋" w:eastAsia="仿宋"/>
                <w:color w:val="auto"/>
                <w:spacing w:val="-10"/>
                <w:sz w:val="24"/>
              </w:rPr>
            </w:r>
            <w:r/>
          </w:p>
        </w:tc>
        <w:tc>
          <w:tcPr>
            <w:tcW w:w="2880"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color w:val="auto"/>
                <w:sz w:val="28"/>
                <w:szCs w:val="28"/>
              </w:rPr>
            </w:pPr>
            <w:r>
              <w:rPr>
                <w:rFonts w:hint="eastAsia" w:ascii="仿宋" w:hAnsi="仿宋" w:eastAsia="仿宋" w:cs="Arial"/>
                <w:color w:val="auto"/>
                <w:sz w:val="28"/>
                <w:szCs w:val="28"/>
              </w:rPr>
            </w:r>
            <w:r/>
          </w:p>
        </w:tc>
        <w:tc>
          <w:tcPr>
            <w:tcW w:w="3420"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2880"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color w:val="auto"/>
                <w:sz w:val="28"/>
                <w:szCs w:val="28"/>
              </w:rPr>
            </w:pPr>
            <w:r>
              <w:rPr>
                <w:rFonts w:hint="eastAsia" w:ascii="仿宋" w:hAnsi="仿宋" w:eastAsia="仿宋" w:cs="Arial"/>
                <w:color w:val="auto"/>
                <w:sz w:val="28"/>
                <w:szCs w:val="28"/>
              </w:rPr>
            </w:r>
            <w:r/>
          </w:p>
        </w:tc>
        <w:tc>
          <w:tcPr>
            <w:tcW w:w="3420" w:type="dxa"/>
            <w:vAlign w:val="center"/>
            <w:textDirection w:val="lrTb"/>
            <w:noWrap w:val="false"/>
          </w:tcPr>
          <w:p>
            <w:pPr>
              <w:rPr>
                <w:rFonts w:hint="eastAsia" w:ascii="仿宋" w:hAnsi="仿宋" w:eastAsia="仿宋"/>
                <w:color w:val="auto"/>
                <w:spacing w:val="-10"/>
                <w:sz w:val="24"/>
              </w:rPr>
            </w:pPr>
            <w:r>
              <w:rPr>
                <w:rFonts w:hint="eastAsia" w:ascii="仿宋" w:hAnsi="仿宋" w:eastAsia="仿宋"/>
                <w:color w:val="auto"/>
                <w:spacing w:val="-10"/>
                <w:sz w:val="24"/>
              </w:rPr>
            </w:r>
            <w:r/>
          </w:p>
        </w:tc>
        <w:tc>
          <w:tcPr>
            <w:tcW w:w="2880"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r>
    </w:tbl>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注:（</w:t>
      </w:r>
      <w:r>
        <w:rPr>
          <w:rFonts w:ascii="仿宋" w:hAnsi="仿宋" w:eastAsia="仿宋"/>
          <w:color w:val="auto"/>
          <w:sz w:val="28"/>
          <w:szCs w:val="28"/>
        </w:rPr>
        <w:t xml:space="preserve">1</w:t>
      </w:r>
      <w:r>
        <w:rPr>
          <w:rFonts w:hint="eastAsia" w:ascii="仿宋" w:hAnsi="仿宋" w:eastAsia="仿宋"/>
          <w:color w:val="auto"/>
          <w:sz w:val="28"/>
          <w:szCs w:val="28"/>
        </w:rPr>
        <w:t xml:space="preserve">）是否偏离用符号</w:t>
      </w:r>
      <w:r>
        <w:rPr>
          <w:rFonts w:ascii="仿宋" w:hAnsi="仿宋" w:eastAsia="仿宋"/>
          <w:color w:val="auto"/>
          <w:sz w:val="28"/>
          <w:szCs w:val="28"/>
        </w:rPr>
        <w:t xml:space="preserve">“+</w:t>
      </w:r>
      <w:r>
        <w:rPr>
          <w:rFonts w:hint="eastAsia" w:ascii="仿宋" w:hAnsi="仿宋" w:eastAsia="仿宋"/>
          <w:color w:val="auto"/>
          <w:sz w:val="28"/>
          <w:szCs w:val="28"/>
        </w:rPr>
        <w:t xml:space="preserve">、</w:t>
      </w:r>
      <w:r>
        <w:rPr>
          <w:rFonts w:ascii="仿宋" w:hAnsi="仿宋" w:eastAsia="仿宋"/>
          <w:color w:val="auto"/>
          <w:sz w:val="28"/>
          <w:szCs w:val="28"/>
        </w:rPr>
        <w:t xml:space="preserve">=</w:t>
      </w:r>
      <w:r>
        <w:rPr>
          <w:rFonts w:hint="eastAsia" w:ascii="仿宋" w:hAnsi="仿宋" w:eastAsia="仿宋"/>
          <w:color w:val="auto"/>
          <w:sz w:val="28"/>
          <w:szCs w:val="28"/>
        </w:rPr>
        <w:t xml:space="preserve">、</w:t>
      </w:r>
      <w:r>
        <w:rPr>
          <w:rFonts w:ascii="仿宋" w:hAnsi="仿宋" w:eastAsia="仿宋"/>
          <w:color w:val="auto"/>
          <w:sz w:val="28"/>
          <w:szCs w:val="28"/>
        </w:rPr>
        <w:t xml:space="preserve">-”</w:t>
      </w:r>
      <w:r>
        <w:rPr>
          <w:rFonts w:hint="eastAsia" w:ascii="仿宋" w:hAnsi="仿宋" w:eastAsia="仿宋"/>
          <w:color w:val="auto"/>
          <w:sz w:val="28"/>
          <w:szCs w:val="28"/>
        </w:rPr>
        <w:t xml:space="preserve">分别表示正偏离、完全响应、负偏离。</w:t>
      </w:r>
      <w:r>
        <w:rPr>
          <w:rFonts w:ascii="仿宋" w:hAnsi="仿宋" w:eastAsia="仿宋"/>
          <w:color w:val="auto"/>
          <w:sz w:val="28"/>
          <w:szCs w:val="28"/>
        </w:rPr>
        <w:t xml:space="preserve"> </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（2）供应商必须仔细阅读本磋商文件第五章中所有</w:t>
      </w:r>
      <w:r>
        <w:rPr>
          <w:rFonts w:hint="eastAsia" w:ascii="仿宋" w:hAnsi="仿宋" w:eastAsia="仿宋"/>
          <w:color w:val="auto"/>
          <w:sz w:val="28"/>
          <w:szCs w:val="28"/>
          <w:lang w:eastAsia="zh-CN"/>
        </w:rPr>
        <w:t xml:space="preserve">服务</w:t>
      </w:r>
      <w:r>
        <w:rPr>
          <w:rFonts w:hint="eastAsia" w:ascii="仿宋" w:hAnsi="仿宋" w:eastAsia="仿宋"/>
          <w:color w:val="auto"/>
          <w:sz w:val="28"/>
          <w:szCs w:val="28"/>
        </w:rPr>
        <w:t xml:space="preserve">条款和相关功能要求，并将响应情况及偏离情况逐项填入上表，响应时不得对原有</w:t>
      </w:r>
      <w:r>
        <w:rPr>
          <w:rFonts w:hint="eastAsia" w:ascii="仿宋" w:hAnsi="仿宋" w:eastAsia="仿宋"/>
          <w:color w:val="auto"/>
          <w:sz w:val="28"/>
          <w:szCs w:val="28"/>
          <w:lang w:eastAsia="zh-CN"/>
        </w:rPr>
        <w:t xml:space="preserve">服务</w:t>
      </w:r>
      <w:r>
        <w:rPr>
          <w:rFonts w:hint="eastAsia" w:ascii="仿宋" w:hAnsi="仿宋" w:eastAsia="仿宋"/>
          <w:color w:val="auto"/>
          <w:sz w:val="28"/>
          <w:szCs w:val="28"/>
        </w:rPr>
        <w:t xml:space="preserve">进行直接复制粘贴及简单表述为完全响应。</w:t>
      </w:r>
      <w:r/>
    </w:p>
    <w:p>
      <w:pPr>
        <w:ind w:firstLine="3357"/>
        <w:spacing w:line="440" w:lineRule="exact"/>
        <w:rPr>
          <w:rFonts w:hint="eastAsia" w:ascii="仿宋" w:hAnsi="仿宋" w:eastAsia="仿宋"/>
          <w:b/>
          <w:bCs/>
          <w:color w:val="auto"/>
          <w:sz w:val="32"/>
          <w:szCs w:val="32"/>
        </w:rPr>
      </w:pPr>
      <w:r>
        <w:rPr>
          <w:rFonts w:hint="eastAsia" w:ascii="仿宋" w:hAnsi="仿宋" w:eastAsia="仿宋"/>
          <w:b/>
          <w:bCs/>
          <w:color w:val="auto"/>
          <w:sz w:val="32"/>
          <w:szCs w:val="32"/>
        </w:rPr>
      </w:r>
      <w:r/>
    </w:p>
    <w:p>
      <w:pPr>
        <w:ind w:firstLine="3357"/>
        <w:spacing w:line="440" w:lineRule="exact"/>
        <w:rPr>
          <w:rFonts w:hint="eastAsia" w:ascii="仿宋" w:hAnsi="仿宋" w:eastAsia="仿宋"/>
          <w:b/>
          <w:bCs/>
          <w:color w:val="auto"/>
          <w:sz w:val="32"/>
          <w:szCs w:val="32"/>
        </w:rPr>
      </w:pPr>
      <w:r>
        <w:rPr>
          <w:rFonts w:hint="eastAsia" w:ascii="仿宋" w:hAnsi="仿宋" w:eastAsia="仿宋"/>
          <w:b/>
          <w:bCs/>
          <w:color w:val="auto"/>
          <w:sz w:val="32"/>
          <w:szCs w:val="32"/>
        </w:rPr>
      </w:r>
      <w:r/>
    </w:p>
    <w:p>
      <w:pPr>
        <w:ind w:firstLine="3357"/>
        <w:spacing w:line="440" w:lineRule="exact"/>
        <w:rPr>
          <w:rFonts w:hint="eastAsia" w:ascii="仿宋" w:hAnsi="仿宋" w:eastAsia="仿宋"/>
          <w:b/>
          <w:bCs/>
          <w:color w:val="auto"/>
          <w:sz w:val="32"/>
          <w:szCs w:val="32"/>
        </w:rPr>
      </w:pPr>
      <w:r>
        <w:rPr>
          <w:rFonts w:hint="eastAsia" w:ascii="仿宋" w:hAnsi="仿宋" w:eastAsia="仿宋"/>
          <w:b/>
          <w:bCs/>
          <w:color w:val="auto"/>
          <w:sz w:val="32"/>
          <w:szCs w:val="32"/>
        </w:rPr>
      </w:r>
      <w:r/>
    </w:p>
    <w:p>
      <w:pPr>
        <w:ind w:firstLine="3357"/>
        <w:spacing w:line="440" w:lineRule="exact"/>
        <w:rPr>
          <w:rFonts w:hint="eastAsia" w:ascii="仿宋" w:hAnsi="仿宋" w:eastAsia="仿宋"/>
          <w:b/>
          <w:bCs/>
          <w:color w:val="auto"/>
          <w:sz w:val="32"/>
          <w:szCs w:val="32"/>
        </w:rPr>
      </w:pPr>
      <w:r>
        <w:rPr>
          <w:rFonts w:hint="eastAsia" w:ascii="仿宋" w:hAnsi="仿宋" w:eastAsia="仿宋"/>
          <w:b/>
          <w:bCs/>
          <w:color w:val="auto"/>
          <w:sz w:val="32"/>
          <w:szCs w:val="32"/>
        </w:rPr>
      </w:r>
      <w:r/>
    </w:p>
    <w:p>
      <w:pPr>
        <w:ind w:firstLine="3357"/>
        <w:spacing w:line="440" w:lineRule="exact"/>
        <w:rPr>
          <w:rFonts w:hint="eastAsia" w:ascii="仿宋" w:hAnsi="仿宋" w:eastAsia="仿宋"/>
          <w:b/>
          <w:bCs/>
          <w:color w:val="auto"/>
          <w:sz w:val="32"/>
          <w:szCs w:val="32"/>
        </w:rPr>
      </w:pPr>
      <w:r>
        <w:rPr>
          <w:rFonts w:hint="eastAsia" w:ascii="仿宋" w:hAnsi="仿宋" w:eastAsia="仿宋"/>
          <w:b/>
          <w:bCs/>
          <w:color w:val="auto"/>
          <w:sz w:val="32"/>
          <w:szCs w:val="32"/>
        </w:rPr>
      </w:r>
      <w:r/>
    </w:p>
    <w:p>
      <w:pPr>
        <w:ind w:firstLine="3357"/>
        <w:spacing w:line="440" w:lineRule="exact"/>
        <w:rPr>
          <w:rFonts w:hint="eastAsia" w:ascii="仿宋" w:hAnsi="仿宋" w:eastAsia="仿宋"/>
          <w:b/>
          <w:bCs/>
          <w:color w:val="auto"/>
          <w:sz w:val="32"/>
          <w:szCs w:val="32"/>
        </w:rPr>
      </w:pPr>
      <w:r>
        <w:rPr>
          <w:rFonts w:hint="eastAsia" w:ascii="仿宋" w:hAnsi="仿宋" w:eastAsia="仿宋"/>
          <w:b/>
          <w:bCs/>
          <w:color w:val="auto"/>
          <w:sz w:val="32"/>
          <w:szCs w:val="32"/>
        </w:rPr>
      </w:r>
      <w:r/>
    </w:p>
    <w:p>
      <w:pPr>
        <w:ind w:firstLine="1285"/>
        <w:spacing w:line="520" w:lineRule="exact"/>
        <w:rPr>
          <w:rFonts w:hint="eastAsia" w:ascii="仿宋" w:hAnsi="仿宋" w:eastAsia="仿宋"/>
          <w:b/>
          <w:bCs/>
          <w:color w:val="auto"/>
          <w:sz w:val="32"/>
          <w:szCs w:val="32"/>
        </w:rPr>
      </w:pPr>
      <w:r>
        <w:rPr>
          <w:rFonts w:hint="eastAsia" w:ascii="仿宋" w:hAnsi="仿宋" w:eastAsia="仿宋"/>
          <w:b/>
          <w:bCs/>
          <w:color w:val="auto"/>
          <w:sz w:val="32"/>
          <w:szCs w:val="32"/>
        </w:rPr>
        <w:t xml:space="preserve">四、资质审查时供应商必须提交的资格证明文件</w:t>
      </w:r>
      <w:r/>
    </w:p>
    <w:p>
      <w:pPr>
        <w:pStyle w:val="875"/>
        <w:ind w:firstLine="551"/>
        <w:spacing w:line="520" w:lineRule="exact"/>
        <w:rPr>
          <w:rFonts w:hint="eastAsia" w:ascii="仿宋" w:hAnsi="仿宋" w:eastAsia="仿宋"/>
          <w:b/>
          <w:bCs/>
          <w:color w:val="auto"/>
          <w:sz w:val="32"/>
          <w:szCs w:val="32"/>
        </w:rPr>
      </w:pPr>
      <w:r>
        <w:rPr>
          <w:rFonts w:hint="eastAsia" w:ascii="仿宋" w:hAnsi="仿宋" w:eastAsia="仿宋"/>
          <w:color w:val="auto"/>
          <w:sz w:val="28"/>
          <w:szCs w:val="28"/>
        </w:rPr>
        <w:t xml:space="preserve">1、供应商提供下列材料之一:</w:t>
      </w:r>
      <w:r/>
    </w:p>
    <w:p>
      <w:pPr>
        <w:ind w:firstLine="420"/>
        <w:spacing w:line="520" w:lineRule="exact"/>
        <w:rPr>
          <w:rFonts w:hint="eastAsia" w:ascii="仿宋" w:hAnsi="仿宋" w:eastAsia="仿宋"/>
          <w:color w:val="auto"/>
          <w:sz w:val="28"/>
        </w:rPr>
      </w:pPr>
      <w:r>
        <w:rPr>
          <w:rFonts w:hint="eastAsia" w:ascii="仿宋" w:hAnsi="仿宋" w:eastAsia="仿宋"/>
          <w:color w:val="auto"/>
          <w:sz w:val="28"/>
        </w:rPr>
        <w:t xml:space="preserve">（1）</w:t>
      </w:r>
      <w:r>
        <w:rPr>
          <w:rFonts w:hint="eastAsia" w:ascii="仿宋" w:hAnsi="仿宋" w:eastAsia="仿宋" w:cs="Arial"/>
          <w:bCs/>
          <w:color w:val="auto"/>
          <w:sz w:val="28"/>
          <w:szCs w:val="28"/>
        </w:rPr>
        <w:t xml:space="preserve">法定代表人资格证明</w:t>
      </w:r>
      <w:r>
        <w:rPr>
          <w:rFonts w:hint="eastAsia" w:ascii="仿宋" w:hAnsi="仿宋" w:eastAsia="仿宋"/>
          <w:color w:val="auto"/>
          <w:sz w:val="28"/>
        </w:rPr>
        <w:t xml:space="preserve">（格式详见示范格式一）和</w:t>
      </w:r>
      <w:r>
        <w:rPr>
          <w:rFonts w:hint="eastAsia" w:ascii="仿宋" w:hAnsi="仿宋" w:eastAsia="仿宋"/>
          <w:bCs/>
          <w:color w:val="auto"/>
          <w:sz w:val="28"/>
        </w:rPr>
        <w:t xml:space="preserve">法定代表人</w:t>
      </w:r>
      <w:r>
        <w:rPr>
          <w:rFonts w:hint="eastAsia" w:ascii="仿宋" w:hAnsi="仿宋" w:eastAsia="仿宋"/>
          <w:bCs/>
          <w:color w:val="auto"/>
          <w:sz w:val="28"/>
          <w:szCs w:val="28"/>
        </w:rPr>
        <w:t xml:space="preserve">身份证（加盖</w:t>
      </w:r>
      <w:r>
        <w:rPr>
          <w:rFonts w:hint="eastAsia" w:ascii="仿宋" w:hAnsi="仿宋" w:eastAsia="仿宋"/>
          <w:color w:val="auto"/>
          <w:sz w:val="28"/>
        </w:rPr>
        <w:t xml:space="preserve">CA电子签</w:t>
      </w:r>
      <w:r>
        <w:rPr>
          <w:rFonts w:hint="eastAsia" w:ascii="仿宋" w:hAnsi="仿宋" w:eastAsia="仿宋"/>
          <w:bCs/>
          <w:color w:val="auto"/>
          <w:sz w:val="28"/>
          <w:szCs w:val="28"/>
        </w:rPr>
        <w:t xml:space="preserve">章）</w:t>
      </w:r>
      <w:r>
        <w:rPr>
          <w:rFonts w:hint="eastAsia" w:ascii="仿宋" w:hAnsi="仿宋" w:eastAsia="仿宋"/>
          <w:color w:val="auto"/>
          <w:sz w:val="28"/>
        </w:rPr>
        <w:t xml:space="preserve">；</w:t>
      </w:r>
      <w:r/>
    </w:p>
    <w:p>
      <w:pPr>
        <w:ind w:firstLine="420"/>
        <w:spacing w:line="520" w:lineRule="exact"/>
        <w:rPr>
          <w:rFonts w:hint="eastAsia" w:ascii="仿宋" w:hAnsi="仿宋" w:eastAsia="仿宋"/>
          <w:color w:val="auto"/>
          <w:sz w:val="28"/>
        </w:rPr>
      </w:pPr>
      <w:r>
        <w:rPr>
          <w:rFonts w:hint="eastAsia" w:ascii="仿宋" w:hAnsi="仿宋" w:eastAsia="仿宋"/>
          <w:color w:val="auto"/>
          <w:sz w:val="28"/>
        </w:rPr>
        <w:t xml:space="preserve">（2）授权委托书（格式详见示范格式二）和</w:t>
      </w:r>
      <w:r>
        <w:rPr>
          <w:rFonts w:hint="eastAsia" w:ascii="仿宋" w:hAnsi="仿宋" w:eastAsia="仿宋"/>
          <w:bCs/>
          <w:color w:val="auto"/>
          <w:sz w:val="28"/>
          <w:szCs w:val="28"/>
        </w:rPr>
        <w:t xml:space="preserve">受托人身份证（加盖</w:t>
      </w:r>
      <w:r>
        <w:rPr>
          <w:rFonts w:hint="eastAsia" w:ascii="仿宋" w:hAnsi="仿宋" w:eastAsia="仿宋"/>
          <w:color w:val="auto"/>
          <w:sz w:val="28"/>
        </w:rPr>
        <w:t xml:space="preserve">CA电子签</w:t>
      </w:r>
      <w:r>
        <w:rPr>
          <w:rFonts w:hint="eastAsia" w:ascii="仿宋" w:hAnsi="仿宋" w:eastAsia="仿宋"/>
          <w:bCs/>
          <w:color w:val="auto"/>
          <w:sz w:val="28"/>
          <w:szCs w:val="28"/>
        </w:rPr>
        <w:t xml:space="preserve">章）</w:t>
      </w:r>
      <w:r>
        <w:rPr>
          <w:rFonts w:hint="eastAsia" w:ascii="仿宋" w:hAnsi="仿宋" w:eastAsia="仿宋"/>
          <w:color w:val="auto"/>
          <w:sz w:val="28"/>
        </w:rPr>
        <w:t xml:space="preserve">。</w:t>
      </w:r>
      <w:r/>
    </w:p>
    <w:p>
      <w:pPr>
        <w:ind w:firstLine="700"/>
        <w:spacing w:line="520" w:lineRule="exact"/>
        <w:rPr>
          <w:rFonts w:hint="eastAsia" w:ascii="仿宋" w:hAnsi="仿宋" w:eastAsia="仿宋"/>
          <w:color w:val="auto"/>
          <w:sz w:val="28"/>
          <w:lang w:val="zh-CN"/>
        </w:rPr>
      </w:pPr>
      <w:r>
        <w:rPr>
          <w:rFonts w:hint="eastAsia" w:ascii="仿宋" w:hAnsi="仿宋" w:eastAsia="仿宋"/>
          <w:color w:val="auto"/>
          <w:sz w:val="28"/>
        </w:rPr>
        <w:t xml:space="preserve">2、供应商符合《</w:t>
      </w:r>
      <w:r>
        <w:rPr>
          <w:rFonts w:hint="eastAsia" w:ascii="仿宋" w:hAnsi="仿宋" w:eastAsia="仿宋"/>
          <w:color w:val="auto"/>
          <w:sz w:val="28"/>
          <w:lang w:eastAsia="zh-CN"/>
        </w:rPr>
        <w:t xml:space="preserve">中华人民共和国</w:t>
      </w:r>
      <w:r>
        <w:rPr>
          <w:rFonts w:hint="eastAsia" w:ascii="仿宋" w:hAnsi="仿宋" w:eastAsia="仿宋"/>
          <w:color w:val="auto"/>
          <w:sz w:val="28"/>
        </w:rPr>
        <w:t xml:space="preserve">政府采购法》第二十二条规定条件的承诺函</w:t>
      </w:r>
      <w:r>
        <w:rPr>
          <w:rFonts w:hint="eastAsia" w:ascii="仿宋" w:hAnsi="仿宋" w:eastAsia="仿宋"/>
          <w:color w:val="auto"/>
          <w:sz w:val="28"/>
          <w:lang w:val="zh-CN"/>
        </w:rPr>
        <w:t xml:space="preserve">（</w:t>
      </w:r>
      <w:r>
        <w:rPr>
          <w:rFonts w:hint="eastAsia" w:ascii="仿宋" w:hAnsi="仿宋" w:eastAsia="仿宋"/>
          <w:color w:val="auto"/>
          <w:sz w:val="28"/>
        </w:rPr>
        <w:t xml:space="preserve">格式详见示范格式三</w:t>
      </w:r>
      <w:r>
        <w:rPr>
          <w:rFonts w:hint="eastAsia" w:ascii="仿宋" w:hAnsi="仿宋" w:eastAsia="仿宋"/>
          <w:color w:val="auto"/>
          <w:sz w:val="28"/>
          <w:lang w:val="zh-CN"/>
        </w:rPr>
        <w:t xml:space="preserve">）；</w:t>
      </w:r>
      <w:r/>
    </w:p>
    <w:p>
      <w:pPr>
        <w:ind w:firstLine="700"/>
        <w:spacing w:line="520" w:lineRule="exact"/>
        <w:rPr>
          <w:rFonts w:hint="eastAsia" w:ascii="仿宋" w:hAnsi="仿宋" w:eastAsia="仿宋"/>
          <w:color w:val="auto"/>
          <w:sz w:val="28"/>
          <w:szCs w:val="28"/>
        </w:rPr>
      </w:pPr>
      <w:r>
        <w:rPr>
          <w:rFonts w:hint="eastAsia" w:ascii="仿宋" w:hAnsi="仿宋" w:eastAsia="仿宋"/>
          <w:color w:val="auto"/>
          <w:sz w:val="28"/>
          <w:lang w:val="zh-CN"/>
        </w:rPr>
        <w:t xml:space="preserve">3、</w:t>
      </w:r>
      <w:r>
        <w:rPr>
          <w:rFonts w:hint="eastAsia" w:ascii="仿宋" w:hAnsi="仿宋" w:eastAsia="仿宋"/>
          <w:color w:val="auto"/>
          <w:sz w:val="28"/>
          <w:szCs w:val="28"/>
        </w:rPr>
        <w:t xml:space="preserve">落实政府采购政策需满足的资格要求（提供下列任一项材料即可，</w:t>
      </w:r>
      <w:r>
        <w:rPr>
          <w:rFonts w:hint="eastAsia" w:ascii="仿宋" w:hAnsi="仿宋" w:eastAsia="仿宋"/>
          <w:color w:val="auto"/>
          <w:sz w:val="28"/>
          <w:szCs w:val="28"/>
          <w:lang w:val="zh-CN"/>
        </w:rPr>
        <w:t xml:space="preserve">非专门面向中小企业或者预留份额的采购项目，本项无需提供</w:t>
      </w:r>
      <w:r>
        <w:rPr>
          <w:rFonts w:hint="eastAsia" w:ascii="仿宋" w:hAnsi="仿宋" w:eastAsia="仿宋"/>
          <w:color w:val="auto"/>
          <w:sz w:val="28"/>
          <w:szCs w:val="28"/>
        </w:rPr>
        <w:t xml:space="preserve">）:</w:t>
      </w:r>
      <w:r/>
    </w:p>
    <w:p>
      <w:pPr>
        <w:ind w:firstLine="560"/>
        <w:spacing w:line="52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（1）企业声明函（详见示范格式四）；</w:t>
      </w:r>
      <w:r/>
    </w:p>
    <w:p>
      <w:pPr>
        <w:ind w:firstLine="560"/>
        <w:spacing w:line="52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（2）《残疾人福利性单位声明函》（详见示范格式五）；</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（3）由省级以上监狱管理局、戒毒管理局（含新疆生产建设兵团）出具的属于监狱企业的证明文件）（加盖出具单位公章的电子件）。</w:t>
      </w:r>
      <w:r/>
    </w:p>
    <w:p>
      <w:pPr>
        <w:ind w:firstLine="560"/>
        <w:spacing w:line="520" w:lineRule="exact"/>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4、法人或者其他组织的营业执照、税务登记证或三证合一证等证明文件（扫描件加盖CA电子签章）。</w:t>
      </w:r>
      <w:r/>
    </w:p>
    <w:p>
      <w:pPr>
        <w:ind w:firstLine="560"/>
        <w:spacing w:line="520" w:lineRule="exact"/>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5、受托人必须是供应商的正式员工，提供供应商为其缴纳由人社部门出具的</w:t>
      </w:r>
      <w:r>
        <w:rPr>
          <w:rFonts w:hint="default" w:ascii="仿宋" w:hAnsi="仿宋" w:eastAsia="仿宋"/>
          <w:color w:val="auto"/>
          <w:sz w:val="28"/>
          <w:szCs w:val="28"/>
          <w:lang w:val="en-US" w:eastAsia="zh-CN"/>
        </w:rPr>
        <w:t xml:space="preserve">2025</w:t>
      </w:r>
      <w:r>
        <w:rPr>
          <w:rFonts w:hint="eastAsia" w:ascii="仿宋" w:hAnsi="仿宋" w:eastAsia="仿宋"/>
          <w:color w:val="auto"/>
          <w:sz w:val="28"/>
          <w:szCs w:val="28"/>
          <w:lang w:val="en-US" w:eastAsia="zh-CN"/>
        </w:rPr>
        <w:t xml:space="preserve">年12月以来任意</w:t>
      </w:r>
      <w:r>
        <w:rPr>
          <w:rFonts w:hint="default" w:ascii="仿宋" w:hAnsi="仿宋" w:eastAsia="仿宋"/>
          <w:color w:val="auto"/>
          <w:sz w:val="28"/>
          <w:szCs w:val="28"/>
          <w:lang w:val="en-US" w:eastAsia="zh-CN"/>
        </w:rPr>
        <w:t xml:space="preserve">1</w:t>
      </w:r>
      <w:r>
        <w:rPr>
          <w:rFonts w:hint="eastAsia" w:ascii="仿宋" w:hAnsi="仿宋" w:eastAsia="仿宋"/>
          <w:color w:val="auto"/>
          <w:sz w:val="28"/>
          <w:szCs w:val="28"/>
          <w:lang w:val="en-US" w:eastAsia="zh-CN"/>
        </w:rPr>
        <w:t xml:space="preserve">个月及以上社保证明</w:t>
      </w:r>
      <w:r>
        <w:rPr>
          <w:rFonts w:hint="eastAsia" w:ascii="仿宋" w:hAnsi="仿宋" w:eastAsia="仿宋"/>
          <w:color w:val="auto"/>
          <w:sz w:val="28"/>
          <w:szCs w:val="28"/>
        </w:rPr>
        <w:t xml:space="preserve">（</w:t>
      </w:r>
      <w:r>
        <w:rPr>
          <w:rFonts w:hint="eastAsia" w:ascii="仿宋" w:hAnsi="仿宋" w:eastAsia="仿宋"/>
          <w:color w:val="auto"/>
          <w:sz w:val="28"/>
          <w:szCs w:val="28"/>
          <w:lang w:val="en-US" w:eastAsia="zh-CN"/>
        </w:rPr>
        <w:t xml:space="preserve">扫描</w:t>
      </w:r>
      <w:r>
        <w:rPr>
          <w:rFonts w:hint="eastAsia" w:ascii="仿宋" w:hAnsi="仿宋" w:eastAsia="仿宋"/>
          <w:color w:val="auto"/>
          <w:sz w:val="28"/>
          <w:szCs w:val="28"/>
        </w:rPr>
        <w:t xml:space="preserve">件加盖CA电子签章）</w:t>
      </w:r>
      <w:r>
        <w:rPr>
          <w:rFonts w:hint="eastAsia" w:ascii="仿宋" w:hAnsi="仿宋" w:eastAsia="仿宋"/>
          <w:color w:val="auto"/>
          <w:sz w:val="28"/>
          <w:szCs w:val="28"/>
          <w:lang w:val="en-US" w:eastAsia="zh-CN"/>
        </w:rPr>
        <w:t xml:space="preserve">。</w:t>
      </w:r>
      <w:r/>
    </w:p>
    <w:p>
      <w:pPr>
        <w:ind w:firstLine="548"/>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548"/>
        <w:spacing w:line="520" w:lineRule="exact"/>
        <w:rPr>
          <w:rFonts w:hint="eastAsia" w:ascii="仿宋" w:hAnsi="仿宋" w:eastAsia="仿宋"/>
          <w:bCs/>
          <w:color w:val="auto"/>
          <w:sz w:val="28"/>
        </w:rPr>
      </w:pPr>
      <w:r>
        <w:rPr>
          <w:rFonts w:hint="eastAsia" w:ascii="仿宋" w:hAnsi="仿宋" w:eastAsia="仿宋"/>
          <w:bCs/>
          <w:color w:val="auto"/>
          <w:sz w:val="28"/>
        </w:rPr>
      </w:r>
      <w:r/>
    </w:p>
    <w:p>
      <w:pPr>
        <w:ind w:firstLine="548"/>
        <w:spacing w:line="520" w:lineRule="exact"/>
        <w:rPr>
          <w:rFonts w:hint="eastAsia" w:ascii="仿宋" w:hAnsi="仿宋" w:eastAsia="仿宋"/>
          <w:bCs/>
          <w:color w:val="auto"/>
          <w:sz w:val="28"/>
        </w:rPr>
      </w:pPr>
      <w:r>
        <w:rPr>
          <w:rFonts w:hint="eastAsia" w:ascii="仿宋" w:hAnsi="仿宋" w:eastAsia="仿宋"/>
          <w:bCs/>
          <w:color w:val="auto"/>
          <w:sz w:val="28"/>
        </w:rPr>
      </w:r>
      <w:r/>
    </w:p>
    <w:p>
      <w:pPr>
        <w:ind w:firstLine="548"/>
        <w:spacing w:line="520" w:lineRule="exact"/>
        <w:rPr>
          <w:rFonts w:hint="eastAsia" w:ascii="仿宋" w:hAnsi="仿宋" w:eastAsia="仿宋"/>
          <w:bCs/>
          <w:color w:val="auto"/>
          <w:sz w:val="28"/>
        </w:rPr>
      </w:pPr>
      <w:r>
        <w:rPr>
          <w:rFonts w:hint="eastAsia" w:ascii="仿宋" w:hAnsi="仿宋" w:eastAsia="仿宋"/>
          <w:bCs/>
          <w:color w:val="auto"/>
          <w:sz w:val="28"/>
        </w:rPr>
      </w:r>
      <w:r/>
    </w:p>
    <w:p>
      <w:pPr>
        <w:ind w:firstLine="548"/>
        <w:spacing w:line="520" w:lineRule="exact"/>
        <w:rPr>
          <w:rFonts w:hint="eastAsia" w:ascii="仿宋" w:hAnsi="仿宋" w:eastAsia="仿宋"/>
          <w:bCs/>
          <w:color w:val="auto"/>
          <w:sz w:val="28"/>
        </w:rPr>
      </w:pPr>
      <w:r>
        <w:rPr>
          <w:rFonts w:hint="eastAsia" w:ascii="仿宋" w:hAnsi="仿宋" w:eastAsia="仿宋"/>
          <w:bCs/>
          <w:color w:val="auto"/>
          <w:sz w:val="28"/>
        </w:rPr>
        <w:br w:type="page" w:clear="all"/>
      </w:r>
      <w:r/>
    </w:p>
    <w:p>
      <w:pPr>
        <w:pStyle w:val="970"/>
        <w:jc w:val="center"/>
        <w:keepLines w:val="0"/>
        <w:keepNext w:val="0"/>
        <w:pageBreakBefore w:val="0"/>
        <w:spacing w:after="181" w:line="520" w:lineRule="exact"/>
        <w:widowControl w:val="off"/>
        <w:rPr>
          <w:rFonts w:ascii="仿宋" w:hAnsi="仿宋" w:eastAsia="仿宋" w:cs="Times New Roman"/>
          <w:b/>
          <w:color w:val="auto"/>
          <w:sz w:val="32"/>
          <w:szCs w:val="32"/>
        </w:rPr>
      </w:pPr>
      <w:r>
        <w:rPr>
          <w:rFonts w:hint="eastAsia" w:ascii="仿宋" w:hAnsi="仿宋" w:eastAsia="仿宋"/>
          <w:b/>
          <w:bCs/>
          <w:color w:val="auto"/>
          <w:sz w:val="32"/>
        </w:rPr>
        <w:t xml:space="preserve">五、</w:t>
      </w:r>
      <w:r>
        <w:rPr>
          <w:rFonts w:hint="eastAsia" w:ascii="仿宋" w:hAnsi="仿宋" w:eastAsia="仿宋" w:cs="Times New Roman"/>
          <w:b/>
          <w:color w:val="auto"/>
          <w:sz w:val="32"/>
          <w:szCs w:val="32"/>
        </w:rPr>
        <w:t xml:space="preserve">人员配备表</w:t>
      </w:r>
      <w:r/>
    </w:p>
    <w:tbl>
      <w:tblPr>
        <w:tblStyle w:val="689"/>
        <w:tblW w:w="96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853"/>
        <w:gridCol w:w="909"/>
        <w:gridCol w:w="931"/>
        <w:gridCol w:w="1091"/>
        <w:gridCol w:w="955"/>
        <w:gridCol w:w="1429"/>
        <w:gridCol w:w="1344"/>
        <w:gridCol w:w="1339"/>
      </w:tblGrid>
      <w:tr>
        <w:trPr>
          <w:jc w:val="center"/>
          <w:trHeight w:val="480"/>
        </w:trPr>
        <w:tc>
          <w:tcPr>
            <w:tcW w:w="834"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序号</w:t>
            </w:r>
            <w:r/>
          </w:p>
        </w:tc>
        <w:tc>
          <w:tcPr>
            <w:tcW w:w="853" w:type="dxa"/>
            <w:vAlign w:val="top"/>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姓名</w:t>
            </w:r>
            <w:r/>
          </w:p>
        </w:tc>
        <w:tc>
          <w:tcPr>
            <w:tcW w:w="909" w:type="dxa"/>
            <w:vAlign w:val="top"/>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性别</w:t>
            </w:r>
            <w:r/>
          </w:p>
        </w:tc>
        <w:tc>
          <w:tcPr>
            <w:tcW w:w="931"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年龄</w:t>
            </w:r>
            <w:r/>
          </w:p>
        </w:tc>
        <w:tc>
          <w:tcPr>
            <w:tcW w:w="1091" w:type="dxa"/>
            <w:vAlign w:val="center"/>
            <w:textDirection w:val="lrTb"/>
            <w:noWrap w:val="false"/>
          </w:tcPr>
          <w:p>
            <w:pPr>
              <w:ind w:firstLine="14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学历</w:t>
            </w:r>
            <w:r/>
          </w:p>
        </w:tc>
        <w:tc>
          <w:tcPr>
            <w:tcW w:w="955"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职称</w:t>
            </w:r>
            <w:r/>
          </w:p>
        </w:tc>
        <w:tc>
          <w:tcPr>
            <w:tcW w:w="1429" w:type="dxa"/>
            <w:vAlign w:val="center"/>
            <w:textDirection w:val="lrTb"/>
            <w:noWrap w:val="false"/>
          </w:tcPr>
          <w:p>
            <w:pPr>
              <w:jc w:val="left"/>
              <w:spacing w:line="520" w:lineRule="exact"/>
              <w:tabs>
                <w:tab w:val="left" w:pos="497"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工作经历</w:t>
            </w:r>
            <w:r/>
          </w:p>
        </w:tc>
        <w:tc>
          <w:tcPr>
            <w:tcW w:w="1344" w:type="dxa"/>
            <w:vAlign w:val="center"/>
            <w:textDirection w:val="lrTb"/>
            <w:noWrap w:val="false"/>
          </w:tcPr>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相关证书</w:t>
            </w:r>
            <w:r/>
          </w:p>
        </w:tc>
        <w:tc>
          <w:tcPr>
            <w:tcW w:w="1339"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拟任岗位</w:t>
            </w:r>
            <w:r/>
          </w:p>
        </w:tc>
      </w:tr>
      <w:tr>
        <w:trPr>
          <w:jc w:val="center"/>
          <w:trHeight w:val="876"/>
        </w:trPr>
        <w:tc>
          <w:tcPr>
            <w:tcW w:w="834"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853"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909"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931"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091"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955"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429"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344"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339"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r>
      <w:tr>
        <w:trPr>
          <w:jc w:val="center"/>
          <w:trHeight w:val="876"/>
        </w:trPr>
        <w:tc>
          <w:tcPr>
            <w:tcW w:w="834"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853"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909"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931"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091"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955"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429"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344"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339"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r>
      <w:tr>
        <w:trPr>
          <w:jc w:val="center"/>
          <w:trHeight w:val="876"/>
        </w:trPr>
        <w:tc>
          <w:tcPr>
            <w:tcW w:w="834"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853"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909"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931"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091"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955"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429"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344"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339"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r>
      <w:tr>
        <w:trPr>
          <w:jc w:val="center"/>
          <w:trHeight w:val="876"/>
        </w:trPr>
        <w:tc>
          <w:tcPr>
            <w:tcW w:w="834"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853"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909"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931"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091"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955"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429"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344"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339"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r>
      <w:tr>
        <w:trPr>
          <w:jc w:val="center"/>
          <w:trHeight w:val="876"/>
        </w:trPr>
        <w:tc>
          <w:tcPr>
            <w:tcW w:w="834"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853"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909"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931"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091"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955"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429"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344"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339"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r>
      <w:tr>
        <w:trPr>
          <w:jc w:val="center"/>
          <w:trHeight w:val="876"/>
        </w:trPr>
        <w:tc>
          <w:tcPr>
            <w:tcW w:w="834"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853"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909"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931"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091"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955"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429"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344"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339"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r>
      <w:tr>
        <w:trPr>
          <w:jc w:val="center"/>
          <w:trHeight w:val="876"/>
        </w:trPr>
        <w:tc>
          <w:tcPr>
            <w:tcW w:w="834"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853"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909"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931"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091"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955"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429"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344"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339"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r>
      <w:tr>
        <w:trPr>
          <w:jc w:val="center"/>
          <w:trHeight w:val="876"/>
        </w:trPr>
        <w:tc>
          <w:tcPr>
            <w:tcW w:w="834"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853"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909"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931"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091"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955"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429"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344"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339"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r>
      <w:tr>
        <w:trPr>
          <w:jc w:val="center"/>
          <w:trHeight w:val="876"/>
        </w:trPr>
        <w:tc>
          <w:tcPr>
            <w:tcW w:w="834"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853"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909"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931"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091"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955"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429"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344"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339" w:type="dxa"/>
            <w:vAlign w:val="top"/>
            <w:textDirection w:val="lrTb"/>
            <w:noWrap w:val="false"/>
          </w:tcPr>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tc>
      </w:tr>
    </w:tbl>
    <w:p>
      <w:pPr>
        <w:ind w:firstLine="3357"/>
        <w:spacing w:line="440" w:lineRule="exact"/>
        <w:rPr>
          <w:rFonts w:ascii="仿宋" w:hAnsi="仿宋" w:eastAsia="仿宋" w:cs="Times New Roman"/>
          <w:b/>
          <w:bCs/>
          <w:color w:val="auto"/>
          <w:sz w:val="32"/>
          <w:szCs w:val="32"/>
        </w:rPr>
      </w:pPr>
      <w:r>
        <w:rPr>
          <w:rFonts w:ascii="仿宋" w:hAnsi="仿宋" w:eastAsia="仿宋" w:cs="Times New Roman"/>
          <w:b/>
          <w:bCs/>
          <w:color w:val="auto"/>
          <w:sz w:val="32"/>
          <w:szCs w:val="32"/>
        </w:rPr>
      </w:r>
      <w:r/>
    </w:p>
    <w:p>
      <w:pPr>
        <w:spacing w:line="440" w:lineRule="exact"/>
        <w:rPr>
          <w:rFonts w:ascii="仿宋" w:hAnsi="仿宋" w:eastAsia="仿宋" w:cs="Times New Roman"/>
          <w:color w:val="auto"/>
          <w:sz w:val="28"/>
          <w:szCs w:val="28"/>
          <w:u w:val="single"/>
        </w:rPr>
      </w:pPr>
      <w:r>
        <w:rPr>
          <w:rFonts w:hint="eastAsia" w:ascii="仿宋" w:hAnsi="仿宋" w:eastAsia="仿宋" w:cs="Times New Roman"/>
          <w:color w:val="auto"/>
          <w:sz w:val="28"/>
          <w:szCs w:val="28"/>
          <w:lang w:eastAsia="zh-CN"/>
        </w:rPr>
        <w:t xml:space="preserve">供应商</w:t>
      </w:r>
      <w:r>
        <w:rPr>
          <w:rFonts w:hint="eastAsia" w:ascii="仿宋" w:hAnsi="仿宋" w:eastAsia="仿宋" w:cs="Times New Roman"/>
          <w:color w:val="auto"/>
          <w:sz w:val="28"/>
          <w:szCs w:val="28"/>
        </w:rPr>
        <w:t xml:space="preserve">:</w:t>
      </w:r>
      <w:r>
        <w:rPr>
          <w:rFonts w:hint="eastAsia" w:ascii="仿宋" w:hAnsi="仿宋" w:eastAsia="仿宋" w:cs="Times New Roman"/>
          <w:color w:val="auto"/>
          <w:sz w:val="28"/>
          <w:szCs w:val="28"/>
          <w:u w:val="single"/>
        </w:rPr>
        <w:t xml:space="preserve">        （电子签章）      </w:t>
      </w:r>
      <w:r/>
    </w:p>
    <w:p>
      <w:pPr>
        <w:spacing w:line="440" w:lineRule="exact"/>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法定代表人或授权委托人:</w:t>
      </w:r>
      <w:r>
        <w:rPr>
          <w:rFonts w:hint="eastAsia" w:ascii="仿宋" w:hAnsi="仿宋" w:eastAsia="仿宋" w:cs="Times New Roman"/>
          <w:color w:val="auto"/>
          <w:sz w:val="28"/>
          <w:u w:val="single"/>
        </w:rPr>
        <w:t xml:space="preserve">（电子签章或电子签字）</w:t>
      </w:r>
      <w:r/>
    </w:p>
    <w:p>
      <w:pPr>
        <w:ind w:firstLine="548"/>
        <w:spacing w:line="520" w:lineRule="exact"/>
        <w:rPr>
          <w:rFonts w:hint="eastAsia" w:ascii="仿宋" w:hAnsi="仿宋" w:eastAsia="仿宋" w:cs="Arial"/>
          <w:bCs/>
          <w:color w:val="auto"/>
          <w:sz w:val="28"/>
        </w:rPr>
      </w:pPr>
      <w:r>
        <w:rPr>
          <w:rFonts w:hint="eastAsia" w:ascii="仿宋" w:hAnsi="仿宋" w:eastAsia="仿宋" w:cs="Arial"/>
          <w:bCs/>
          <w:color w:val="auto"/>
          <w:sz w:val="28"/>
        </w:rPr>
      </w:r>
      <w:r/>
    </w:p>
    <w:p>
      <w:pPr>
        <w:ind w:firstLine="548"/>
        <w:spacing w:line="520" w:lineRule="exact"/>
        <w:rPr>
          <w:rFonts w:hint="eastAsia" w:ascii="仿宋" w:hAnsi="仿宋" w:eastAsia="仿宋" w:cs="Arial"/>
          <w:bCs/>
          <w:color w:val="auto"/>
          <w:sz w:val="28"/>
        </w:rPr>
      </w:pPr>
      <w:r>
        <w:rPr>
          <w:rFonts w:hint="eastAsia" w:ascii="仿宋" w:hAnsi="仿宋" w:eastAsia="仿宋" w:cs="Arial"/>
          <w:bCs/>
          <w:color w:val="auto"/>
          <w:sz w:val="28"/>
        </w:rPr>
      </w:r>
      <w:r/>
    </w:p>
    <w:p>
      <w:pPr>
        <w:ind w:firstLine="548"/>
        <w:spacing w:line="520" w:lineRule="exact"/>
        <w:rPr>
          <w:rFonts w:hint="eastAsia" w:ascii="仿宋" w:hAnsi="仿宋" w:eastAsia="仿宋" w:cs="Arial"/>
          <w:bCs/>
          <w:color w:val="auto"/>
          <w:sz w:val="28"/>
        </w:rPr>
      </w:pPr>
      <w:r>
        <w:rPr>
          <w:rFonts w:hint="eastAsia" w:ascii="仿宋" w:hAnsi="仿宋" w:eastAsia="仿宋" w:cs="Arial"/>
          <w:bCs/>
          <w:color w:val="auto"/>
          <w:sz w:val="28"/>
        </w:rPr>
      </w:r>
      <w:r/>
    </w:p>
    <w:p>
      <w:pPr>
        <w:ind w:firstLine="548"/>
        <w:spacing w:line="520" w:lineRule="exact"/>
        <w:rPr>
          <w:rFonts w:hint="eastAsia" w:ascii="仿宋" w:hAnsi="仿宋" w:eastAsia="仿宋" w:cs="Arial"/>
          <w:bCs/>
          <w:color w:val="auto"/>
          <w:sz w:val="28"/>
        </w:rPr>
      </w:pPr>
      <w:r>
        <w:rPr>
          <w:rFonts w:hint="eastAsia" w:ascii="仿宋" w:hAnsi="仿宋" w:eastAsia="仿宋" w:cs="Arial"/>
          <w:bCs/>
          <w:color w:val="auto"/>
          <w:sz w:val="28"/>
        </w:rPr>
      </w:r>
      <w:r/>
    </w:p>
    <w:p>
      <w:pPr>
        <w:ind w:firstLine="548"/>
        <w:spacing w:line="520" w:lineRule="exact"/>
        <w:rPr>
          <w:rFonts w:hint="eastAsia" w:ascii="仿宋" w:hAnsi="仿宋" w:eastAsia="仿宋" w:cs="Arial"/>
          <w:bCs/>
          <w:color w:val="auto"/>
          <w:sz w:val="28"/>
        </w:rPr>
      </w:pPr>
      <w:r>
        <w:rPr>
          <w:rFonts w:hint="eastAsia" w:ascii="仿宋" w:hAnsi="仿宋" w:eastAsia="仿宋" w:cs="Arial"/>
          <w:bCs/>
          <w:color w:val="auto"/>
          <w:sz w:val="28"/>
        </w:rPr>
      </w:r>
      <w:r/>
    </w:p>
    <w:p>
      <w:pPr>
        <w:ind w:firstLine="548"/>
        <w:spacing w:line="520" w:lineRule="exact"/>
        <w:rPr>
          <w:rFonts w:hint="eastAsia" w:ascii="仿宋" w:hAnsi="仿宋" w:eastAsia="仿宋" w:cs="Arial"/>
          <w:bCs/>
          <w:color w:val="auto"/>
          <w:sz w:val="28"/>
        </w:rPr>
      </w:pPr>
      <w:r>
        <w:rPr>
          <w:rFonts w:hint="eastAsia" w:ascii="仿宋" w:hAnsi="仿宋" w:eastAsia="仿宋" w:cs="Arial"/>
          <w:bCs/>
          <w:color w:val="auto"/>
          <w:sz w:val="28"/>
        </w:rPr>
      </w:r>
      <w:r/>
    </w:p>
    <w:p>
      <w:pPr>
        <w:ind w:firstLine="548"/>
        <w:spacing w:line="520" w:lineRule="exact"/>
        <w:rPr>
          <w:rFonts w:hint="eastAsia" w:ascii="仿宋" w:hAnsi="仿宋" w:eastAsia="仿宋" w:cs="Arial"/>
          <w:bCs/>
          <w:color w:val="auto"/>
          <w:sz w:val="28"/>
        </w:rPr>
      </w:pPr>
      <w:r>
        <w:rPr>
          <w:rFonts w:hint="eastAsia" w:ascii="仿宋" w:hAnsi="仿宋" w:eastAsia="仿宋" w:cs="Arial"/>
          <w:bCs/>
          <w:color w:val="auto"/>
          <w:sz w:val="28"/>
        </w:rPr>
      </w:r>
      <w:r/>
    </w:p>
    <w:p>
      <w:pPr>
        <w:ind w:firstLine="1269"/>
        <w:jc w:val="left"/>
        <w:spacing w:line="520" w:lineRule="exact"/>
        <w:widowControl/>
        <w:rPr>
          <w:rFonts w:hint="eastAsia" w:ascii="仿宋" w:hAnsi="仿宋" w:eastAsia="仿宋" w:cs="Arial"/>
          <w:b/>
          <w:bCs/>
          <w:color w:val="auto"/>
          <w:sz w:val="32"/>
        </w:rPr>
      </w:pPr>
      <w:r>
        <w:rPr>
          <w:rFonts w:hint="eastAsia" w:ascii="仿宋" w:hAnsi="仿宋" w:eastAsia="仿宋" w:cs="Arial"/>
          <w:b/>
          <w:bCs/>
          <w:color w:val="auto"/>
          <w:sz w:val="32"/>
          <w:lang w:eastAsia="zh-CN"/>
        </w:rPr>
        <w:t xml:space="preserve">六</w:t>
      </w:r>
      <w:r>
        <w:rPr>
          <w:rFonts w:hint="eastAsia" w:ascii="仿宋" w:hAnsi="仿宋" w:eastAsia="仿宋" w:cs="Arial"/>
          <w:b/>
          <w:bCs/>
          <w:color w:val="auto"/>
          <w:sz w:val="32"/>
        </w:rPr>
        <w:t xml:space="preserve">、综合评分时供应商需提供的证明文件</w:t>
      </w:r>
      <w:r/>
    </w:p>
    <w:p>
      <w:pPr>
        <w:jc w:val="center"/>
        <w:spacing w:line="520" w:lineRule="exact"/>
        <w:rPr>
          <w:rFonts w:hint="eastAsia"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（供应商根据第三章的要求提供相关材料）</w:t>
      </w:r>
      <w:r/>
    </w:p>
    <w:p>
      <w:pPr>
        <w:ind w:firstLine="560"/>
        <w:jc w:val="left"/>
        <w:spacing w:line="520" w:lineRule="exact"/>
        <w:widowControl/>
        <w:rPr>
          <w:rFonts w:hint="eastAsia" w:ascii="仿宋" w:hAnsi="仿宋" w:eastAsia="仿宋" w:cs="楷体_GB2312"/>
          <w:color w:val="auto"/>
          <w:sz w:val="28"/>
          <w:szCs w:val="28"/>
          <w:lang w:val="zh-CN"/>
        </w:rPr>
      </w:pPr>
      <w:r>
        <w:rPr>
          <w:rFonts w:hint="eastAsia" w:ascii="仿宋" w:hAnsi="仿宋" w:eastAsia="仿宋" w:cs="楷体_GB2312"/>
          <w:color w:val="auto"/>
          <w:sz w:val="28"/>
          <w:szCs w:val="28"/>
          <w:lang w:val="zh-CN"/>
        </w:rPr>
      </w:r>
      <w:r/>
    </w:p>
    <w:p>
      <w:pPr>
        <w:ind w:firstLine="2877"/>
        <w:spacing w:line="440" w:lineRule="exact"/>
        <w:rPr>
          <w:rFonts w:hint="eastAsia" w:ascii="宋体" w:hAnsi="宋体"/>
          <w:b/>
          <w:color w:val="auto"/>
          <w:sz w:val="36"/>
        </w:rPr>
      </w:pPr>
      <w:r/>
      <w:bookmarkStart w:id="32" w:name="_Toc157775454"/>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557"/>
        <w:spacing w:line="440" w:lineRule="exact"/>
        <w:rPr>
          <w:rFonts w:hint="eastAsia" w:ascii="仿宋" w:hAnsi="仿宋" w:eastAsia="仿宋"/>
          <w:b/>
          <w:color w:val="auto"/>
          <w:sz w:val="32"/>
          <w:szCs w:val="32"/>
        </w:rPr>
      </w:pPr>
      <w:r>
        <w:rPr>
          <w:rFonts w:hint="eastAsia" w:ascii="仿宋" w:hAnsi="仿宋" w:eastAsia="仿宋"/>
          <w:b/>
          <w:color w:val="auto"/>
          <w:sz w:val="32"/>
          <w:szCs w:val="32"/>
          <w:lang w:eastAsia="zh-CN"/>
        </w:rPr>
        <w:t xml:space="preserve">七</w:t>
      </w:r>
      <w:r>
        <w:rPr>
          <w:rFonts w:hint="eastAsia" w:ascii="仿宋" w:hAnsi="仿宋" w:eastAsia="仿宋"/>
          <w:b/>
          <w:color w:val="auto"/>
          <w:sz w:val="32"/>
          <w:szCs w:val="32"/>
        </w:rPr>
        <w:t xml:space="preserve">、示范格式</w:t>
      </w:r>
      <w:r/>
    </w:p>
    <w:p>
      <w:pPr>
        <w:spacing w:line="440" w:lineRule="exact"/>
        <w:rPr>
          <w:rFonts w:hint="eastAsia" w:ascii="仿宋" w:hAnsi="仿宋" w:eastAsia="仿宋"/>
          <w:b/>
          <w:color w:val="auto"/>
          <w:sz w:val="32"/>
          <w:szCs w:val="32"/>
        </w:rPr>
      </w:pPr>
      <w:r>
        <w:rPr>
          <w:rFonts w:hint="eastAsia" w:ascii="仿宋" w:hAnsi="仿宋" w:eastAsia="仿宋"/>
          <w:b/>
          <w:color w:val="auto"/>
          <w:sz w:val="32"/>
          <w:szCs w:val="32"/>
        </w:rPr>
        <w:t xml:space="preserve">示范格式一                 </w:t>
      </w:r>
      <w:r/>
    </w:p>
    <w:p>
      <w:pPr>
        <w:ind w:firstLine="2570"/>
        <w:spacing w:line="440" w:lineRule="exact"/>
        <w:rPr>
          <w:rFonts w:hint="eastAsia" w:ascii="仿宋" w:hAnsi="仿宋" w:eastAsia="仿宋" w:cs="Arial"/>
          <w:b/>
          <w:bCs/>
          <w:color w:val="auto"/>
          <w:sz w:val="32"/>
        </w:rPr>
      </w:pPr>
      <w:r>
        <w:rPr>
          <w:rFonts w:hint="eastAsia" w:ascii="仿宋" w:hAnsi="仿宋" w:eastAsia="仿宋" w:cs="Arial"/>
          <w:b/>
          <w:bCs/>
          <w:color w:val="auto"/>
          <w:sz w:val="32"/>
        </w:rPr>
      </w:r>
      <w:bookmarkEnd w:id="32"/>
      <w:r/>
    </w:p>
    <w:p>
      <w:pPr>
        <w:ind w:firstLine="2891"/>
        <w:spacing w:line="640" w:lineRule="exact"/>
        <w:rPr>
          <w:rFonts w:ascii="仿宋" w:hAnsi="仿宋" w:eastAsia="仿宋" w:cs="楷体_GB2312"/>
          <w:b/>
          <w:bCs/>
          <w:color w:val="auto"/>
          <w:sz w:val="32"/>
          <w:szCs w:val="32"/>
          <w:lang w:val="zh-CN"/>
        </w:rPr>
      </w:pPr>
      <w:r>
        <w:rPr>
          <w:rFonts w:hint="eastAsia" w:ascii="仿宋" w:hAnsi="仿宋" w:eastAsia="仿宋" w:cs="楷体_GB2312"/>
          <w:b/>
          <w:bCs/>
          <w:color w:val="auto"/>
          <w:sz w:val="32"/>
          <w:szCs w:val="32"/>
          <w:lang w:val="zh-CN"/>
        </w:rPr>
        <w:t xml:space="preserve">法定代表人资格证明</w:t>
      </w:r>
      <w:r/>
    </w:p>
    <w:p>
      <w:pPr>
        <w:spacing w:line="640" w:lineRule="exact"/>
        <w:rPr>
          <w:rFonts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单位名称:</w:t>
      </w:r>
      <w:r/>
    </w:p>
    <w:p>
      <w:pPr>
        <w:spacing w:line="640" w:lineRule="exact"/>
        <w:rPr>
          <w:rFonts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地址:</w:t>
      </w:r>
      <w:r/>
    </w:p>
    <w:p>
      <w:pPr>
        <w:spacing w:line="640" w:lineRule="exact"/>
        <w:rPr>
          <w:rFonts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姓名:</w:t>
      </w: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性别:</w:t>
      </w: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年龄:</w:t>
      </w: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职务:</w:t>
      </w:r>
      <w:r/>
    </w:p>
    <w:p>
      <w:pPr>
        <w:ind w:left="1" w:firstLine="560"/>
        <w:spacing w:line="640" w:lineRule="exact"/>
        <w:rPr>
          <w:rFonts w:hint="eastAsia" w:ascii="仿宋" w:hAnsi="仿宋" w:eastAsia="仿宋"/>
          <w:color w:val="auto"/>
          <w:sz w:val="28"/>
        </w:rPr>
      </w:pPr>
      <w:r>
        <w:rPr>
          <w:rFonts w:hint="eastAsia" w:ascii="仿宋" w:hAnsi="仿宋" w:eastAsia="仿宋" w:cs="楷体_GB2312"/>
          <w:color w:val="auto"/>
          <w:sz w:val="28"/>
          <w:szCs w:val="28"/>
          <w:lang w:val="zh-CN"/>
        </w:rPr>
        <w:t xml:space="preserve">系</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（供应商单位名称）</w:t>
      </w:r>
      <w:r>
        <w:rPr>
          <w:rFonts w:hint="eastAsia" w:ascii="仿宋" w:hAnsi="仿宋" w:eastAsia="仿宋" w:cs="楷体_GB2312"/>
          <w:color w:val="auto"/>
          <w:sz w:val="28"/>
          <w:szCs w:val="28"/>
          <w:lang w:val="zh-CN"/>
        </w:rPr>
        <w:t xml:space="preserve">的法定代表人。</w:t>
      </w:r>
      <w:r>
        <w:rPr>
          <w:rFonts w:hint="eastAsia" w:ascii="仿宋" w:hAnsi="仿宋" w:eastAsia="仿宋"/>
          <w:color w:val="auto"/>
          <w:sz w:val="28"/>
        </w:rPr>
        <w:t xml:space="preserve">为参与</w:t>
      </w:r>
      <w:r>
        <w:rPr>
          <w:rFonts w:hint="eastAsia" w:ascii="仿宋" w:hAnsi="仿宋" w:eastAsia="仿宋"/>
          <w:color w:val="auto"/>
          <w:sz w:val="28"/>
          <w:u w:val="single"/>
        </w:rPr>
        <w:t xml:space="preserve">           </w:t>
      </w:r>
      <w:r>
        <w:rPr>
          <w:rFonts w:hint="eastAsia" w:ascii="仿宋" w:hAnsi="仿宋" w:eastAsia="仿宋"/>
          <w:color w:val="auto"/>
          <w:sz w:val="28"/>
        </w:rPr>
        <w:t xml:space="preserve">项目，签署上述项目的</w:t>
      </w:r>
      <w:r>
        <w:rPr>
          <w:rFonts w:hint="eastAsia" w:ascii="仿宋" w:hAnsi="仿宋" w:eastAsia="仿宋"/>
          <w:color w:val="auto"/>
          <w:sz w:val="28"/>
          <w:lang w:eastAsia="zh-CN"/>
        </w:rPr>
        <w:t xml:space="preserve">响应</w:t>
      </w:r>
      <w:r>
        <w:rPr>
          <w:rFonts w:hint="eastAsia" w:ascii="仿宋" w:hAnsi="仿宋" w:eastAsia="仿宋"/>
          <w:color w:val="auto"/>
          <w:sz w:val="28"/>
        </w:rPr>
        <w:t xml:space="preserve">文件、进行招标、签署合同和处理与之有关的一切事务。</w:t>
      </w:r>
      <w:r/>
    </w:p>
    <w:p>
      <w:pPr>
        <w:ind w:firstLine="280"/>
        <w:spacing w:line="640" w:lineRule="exact"/>
        <w:rPr>
          <w:rFonts w:ascii="仿宋" w:hAnsi="仿宋" w:eastAsia="仿宋" w:cs="楷体_GB2312"/>
          <w:color w:val="auto"/>
          <w:sz w:val="28"/>
          <w:szCs w:val="28"/>
        </w:rPr>
      </w:pPr>
      <w:r>
        <w:rPr>
          <w:rFonts w:ascii="仿宋" w:hAnsi="仿宋" w:eastAsia="仿宋" w:cs="楷体_GB2312"/>
          <w:color w:val="auto"/>
          <w:sz w:val="28"/>
          <w:szCs w:val="28"/>
        </w:rPr>
      </w:r>
      <w:r/>
    </w:p>
    <w:p>
      <w:pPr>
        <w:spacing w:line="640" w:lineRule="exact"/>
        <w:rPr>
          <w:rFonts w:hint="eastAsia" w:ascii="仿宋" w:hAnsi="仿宋" w:eastAsia="仿宋" w:cs="楷体_GB2312"/>
          <w:color w:val="auto"/>
          <w:sz w:val="28"/>
          <w:szCs w:val="28"/>
          <w:lang w:val="zh-CN"/>
        </w:rPr>
      </w:pPr>
      <w:r>
        <w:rPr>
          <w:rFonts w:hint="eastAsia" w:ascii="仿宋" w:hAnsi="仿宋" w:eastAsia="仿宋" w:cs="楷体_GB2312"/>
          <w:color w:val="auto"/>
          <w:sz w:val="28"/>
          <w:szCs w:val="28"/>
          <w:lang w:val="zh-CN"/>
        </w:rPr>
      </w:r>
      <w:r/>
    </w:p>
    <w:p>
      <w:pPr>
        <w:ind w:firstLine="280"/>
        <w:spacing w:line="640" w:lineRule="exact"/>
        <w:rPr>
          <w:rFonts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特此证明。</w:t>
      </w:r>
      <w:r/>
    </w:p>
    <w:p>
      <w:pPr>
        <w:jc w:val="center"/>
        <w:spacing w:line="640" w:lineRule="exact"/>
        <w:rPr>
          <w:rFonts w:hint="eastAsia"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                   </w:t>
      </w:r>
      <w:r/>
    </w:p>
    <w:p>
      <w:pPr>
        <w:jc w:val="center"/>
        <w:spacing w:line="640" w:lineRule="exact"/>
        <w:rPr>
          <w:rFonts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                 供应商:</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（电子签章）     </w:t>
      </w:r>
      <w:r/>
    </w:p>
    <w:p>
      <w:pPr>
        <w:jc w:val="center"/>
        <w:spacing w:line="64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日期:</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年</w:t>
      </w:r>
      <w:r>
        <w:rPr>
          <w:rFonts w:ascii="仿宋" w:hAnsi="仿宋" w:eastAsia="仿宋" w:cs="楷体_GB2312"/>
          <w:color w:val="auto"/>
          <w:sz w:val="28"/>
          <w:szCs w:val="28"/>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月</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日</w:t>
      </w:r>
      <w:r/>
    </w:p>
    <w:p>
      <w:pPr>
        <w:pStyle w:val="924"/>
        <w:ind w:left="4760" w:right="560" w:hanging="1820"/>
        <w:spacing w:before="0" w:after="0" w:line="52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jc w:val="center"/>
        <w:spacing w:line="64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t xml:space="preserve">                     </w:t>
      </w:r>
      <w:r/>
    </w:p>
    <w:p>
      <w:pPr>
        <w:ind w:firstLine="560"/>
        <w:spacing w:line="640" w:lineRule="exact"/>
        <w:rPr>
          <w:rFonts w:hint="eastAsia" w:ascii="仿宋" w:hAnsi="仿宋" w:eastAsia="仿宋"/>
          <w:bCs/>
          <w:color w:val="auto"/>
          <w:sz w:val="28"/>
          <w:szCs w:val="28"/>
        </w:rPr>
      </w:pPr>
      <w:r>
        <w:rPr>
          <w:rFonts w:hint="eastAsia" w:ascii="仿宋" w:hAnsi="仿宋" w:eastAsia="仿宋"/>
          <w:bCs/>
          <w:color w:val="auto"/>
          <w:sz w:val="28"/>
        </w:rPr>
        <w:t xml:space="preserve">注:供应商法定代表人</w:t>
      </w:r>
      <w:r>
        <w:rPr>
          <w:rFonts w:hint="eastAsia" w:ascii="仿宋" w:hAnsi="仿宋" w:eastAsia="仿宋"/>
          <w:bCs/>
          <w:color w:val="auto"/>
          <w:sz w:val="28"/>
          <w:szCs w:val="28"/>
        </w:rPr>
        <w:t xml:space="preserve">参加磋商的，必须附</w:t>
      </w:r>
      <w:r>
        <w:rPr>
          <w:rFonts w:hint="eastAsia" w:ascii="仿宋" w:hAnsi="仿宋" w:eastAsia="仿宋"/>
          <w:bCs/>
          <w:color w:val="auto"/>
          <w:sz w:val="28"/>
        </w:rPr>
        <w:t xml:space="preserve">法定代表人</w:t>
      </w:r>
      <w:r>
        <w:rPr>
          <w:rFonts w:hint="eastAsia" w:ascii="仿宋" w:hAnsi="仿宋" w:eastAsia="仿宋"/>
          <w:bCs/>
          <w:color w:val="auto"/>
          <w:sz w:val="28"/>
          <w:szCs w:val="28"/>
        </w:rPr>
        <w:t xml:space="preserve">身份证扫描件。</w:t>
      </w:r>
      <w:r>
        <w:rPr>
          <w:rFonts w:hint="eastAsia" w:ascii="仿宋" w:hAnsi="仿宋" w:eastAsia="仿宋"/>
          <w:color w:val="auto"/>
          <w:sz w:val="28"/>
          <w:szCs w:val="28"/>
        </w:rPr>
        <w:t xml:space="preserve">法定代表人授权其他人参加磋商的，仅需填写“授权委托书”。</w:t>
      </w:r>
      <w:r/>
    </w:p>
    <w:p>
      <w:pPr>
        <w:ind w:left="-359" w:firstLine="357"/>
        <w:spacing w:line="640" w:lineRule="exact"/>
        <w:rPr>
          <w:rFonts w:hint="eastAsia" w:ascii="仿宋" w:hAnsi="仿宋" w:eastAsia="仿宋"/>
          <w:b/>
          <w:color w:val="auto"/>
          <w:sz w:val="32"/>
        </w:rPr>
      </w:pPr>
      <w:r>
        <w:rPr>
          <w:rFonts w:hint="eastAsia" w:ascii="仿宋" w:hAnsi="仿宋" w:eastAsia="仿宋"/>
          <w:b/>
          <w:color w:val="auto"/>
          <w:sz w:val="32"/>
        </w:rPr>
      </w:r>
      <w:r/>
    </w:p>
    <w:p>
      <w:pPr>
        <w:ind w:left="-359" w:firstLine="357"/>
        <w:spacing w:line="640" w:lineRule="exact"/>
        <w:rPr>
          <w:rFonts w:hint="eastAsia" w:ascii="仿宋" w:hAnsi="仿宋" w:eastAsia="仿宋"/>
          <w:b/>
          <w:color w:val="auto"/>
          <w:sz w:val="32"/>
        </w:rPr>
      </w:pPr>
      <w:r>
        <w:rPr>
          <w:rFonts w:hint="eastAsia" w:ascii="仿宋" w:hAnsi="仿宋" w:eastAsia="仿宋"/>
          <w:b/>
          <w:color w:val="auto"/>
          <w:sz w:val="32"/>
        </w:rPr>
      </w:r>
      <w:r/>
    </w:p>
    <w:p>
      <w:pPr>
        <w:ind w:left="-359" w:firstLine="357"/>
        <w:spacing w:line="640" w:lineRule="exact"/>
        <w:rPr>
          <w:rFonts w:hint="eastAsia" w:ascii="仿宋" w:hAnsi="仿宋" w:eastAsia="仿宋"/>
          <w:b/>
          <w:color w:val="auto"/>
          <w:sz w:val="32"/>
        </w:rPr>
      </w:pPr>
      <w:r>
        <w:rPr>
          <w:rFonts w:hint="eastAsia" w:ascii="仿宋" w:hAnsi="仿宋" w:eastAsia="仿宋"/>
          <w:b/>
          <w:color w:val="auto"/>
          <w:sz w:val="32"/>
        </w:rPr>
      </w:r>
      <w:r/>
    </w:p>
    <w:p>
      <w:pPr>
        <w:ind w:left="-359" w:firstLine="357"/>
        <w:spacing w:line="640" w:lineRule="exact"/>
        <w:rPr>
          <w:rFonts w:hint="eastAsia" w:ascii="仿宋" w:hAnsi="仿宋" w:eastAsia="仿宋"/>
          <w:b/>
          <w:color w:val="auto"/>
          <w:sz w:val="28"/>
          <w:szCs w:val="28"/>
        </w:rPr>
      </w:pPr>
      <w:r>
        <w:rPr>
          <w:rFonts w:hint="eastAsia" w:ascii="仿宋" w:hAnsi="仿宋" w:eastAsia="仿宋"/>
          <w:b/>
          <w:color w:val="auto"/>
          <w:sz w:val="32"/>
        </w:rPr>
        <w:t xml:space="preserve">示范格式二</w:t>
      </w:r>
      <w:r/>
    </w:p>
    <w:p>
      <w:pPr>
        <w:ind w:firstLine="3213"/>
        <w:spacing w:line="520" w:lineRule="exact"/>
        <w:rPr>
          <w:rFonts w:hint="eastAsia" w:ascii="仿宋" w:hAnsi="仿宋" w:eastAsia="仿宋"/>
          <w:b/>
          <w:bCs/>
          <w:color w:val="auto"/>
          <w:sz w:val="28"/>
        </w:rPr>
      </w:pPr>
      <w:r>
        <w:rPr>
          <w:rFonts w:hint="eastAsia" w:ascii="仿宋" w:hAnsi="仿宋" w:eastAsia="仿宋"/>
          <w:b/>
          <w:bCs/>
          <w:color w:val="auto"/>
          <w:sz w:val="32"/>
        </w:rPr>
        <w:t xml:space="preserve">授权委托书</w:t>
      </w:r>
      <w:r/>
    </w:p>
    <w:p>
      <w:pPr>
        <w:spacing w:line="520" w:lineRule="exact"/>
        <w:rPr>
          <w:rFonts w:hint="eastAsia" w:ascii="仿宋" w:hAnsi="仿宋" w:eastAsia="仿宋"/>
          <w:bCs/>
          <w:color w:val="auto"/>
          <w:sz w:val="30"/>
          <w:szCs w:val="28"/>
        </w:rPr>
      </w:pPr>
      <w:r>
        <w:rPr>
          <w:rFonts w:hint="eastAsia" w:ascii="仿宋" w:hAnsi="仿宋" w:eastAsia="仿宋"/>
          <w:bCs/>
          <w:color w:val="auto"/>
          <w:sz w:val="30"/>
          <w:szCs w:val="28"/>
        </w:rPr>
        <w:t xml:space="preserve">致</w:t>
      </w:r>
      <w:r>
        <w:rPr>
          <w:rFonts w:hint="eastAsia" w:ascii="仿宋" w:hAnsi="仿宋" w:eastAsia="仿宋"/>
          <w:bCs/>
          <w:color w:val="auto"/>
          <w:sz w:val="30"/>
          <w:szCs w:val="28"/>
          <w:lang w:val="en-US" w:eastAsia="zh-CN"/>
        </w:rPr>
        <w:t xml:space="preserve">淮安市清江浦区住房和城乡建设局</w:t>
      </w:r>
      <w:r>
        <w:rPr>
          <w:rFonts w:hint="eastAsia" w:ascii="仿宋" w:hAnsi="仿宋" w:eastAsia="仿宋"/>
          <w:bCs/>
          <w:color w:val="auto"/>
          <w:sz w:val="30"/>
          <w:szCs w:val="28"/>
        </w:rPr>
        <w:t xml:space="preserve">:</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本授权书宣告:</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委托方:</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地址:</w:t>
      </w:r>
      <w:r>
        <w:rPr>
          <w:rFonts w:hint="eastAsia" w:ascii="仿宋" w:hAnsi="仿宋" w:eastAsia="仿宋"/>
          <w:color w:val="auto"/>
          <w:sz w:val="28"/>
          <w:szCs w:val="28"/>
          <w:u w:val="single"/>
        </w:rPr>
        <w:t xml:space="preserve">            </w:t>
      </w:r>
      <w:r/>
    </w:p>
    <w:p>
      <w:pPr>
        <w:spacing w:line="520" w:lineRule="exact"/>
        <w:rPr>
          <w:rFonts w:hint="eastAsia" w:ascii="仿宋" w:hAnsi="仿宋" w:eastAsia="仿宋"/>
          <w:color w:val="auto"/>
          <w:sz w:val="28"/>
          <w:szCs w:val="28"/>
          <w:u w:val="single"/>
        </w:rPr>
      </w:pPr>
      <w:r>
        <w:rPr>
          <w:rFonts w:hint="eastAsia" w:ascii="仿宋" w:hAnsi="仿宋" w:eastAsia="仿宋"/>
          <w:color w:val="auto"/>
          <w:sz w:val="28"/>
          <w:szCs w:val="28"/>
        </w:rPr>
        <w:t xml:space="preserve">法定代表人:</w:t>
      </w:r>
      <w:r>
        <w:rPr>
          <w:rFonts w:hint="eastAsia" w:ascii="仿宋" w:hAnsi="仿宋" w:eastAsia="仿宋"/>
          <w:color w:val="auto"/>
          <w:sz w:val="28"/>
          <w:szCs w:val="28"/>
          <w:u w:val="single"/>
        </w:rPr>
        <w:t xml:space="preserve">          </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受托人:姓名</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 性别:</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 出生日期:</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年</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月</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日</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所在单位:</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职务:</w:t>
      </w:r>
      <w:r>
        <w:rPr>
          <w:rFonts w:hint="eastAsia" w:ascii="仿宋" w:hAnsi="仿宋" w:eastAsia="仿宋"/>
          <w:color w:val="auto"/>
          <w:sz w:val="28"/>
          <w:szCs w:val="28"/>
          <w:u w:val="single"/>
        </w:rPr>
        <w:t xml:space="preserve">           </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身</w:t>
      </w:r>
      <w:r>
        <w:rPr>
          <w:rFonts w:ascii="仿宋" w:hAnsi="仿宋" w:eastAsia="仿宋"/>
          <w:color w:val="auto"/>
          <w:sz w:val="28"/>
          <w:szCs w:val="28"/>
        </w:rPr>
        <w:t xml:space="preserve"> </w:t>
      </w:r>
      <w:r>
        <w:rPr>
          <w:rFonts w:hint="eastAsia" w:ascii="仿宋" w:hAnsi="仿宋" w:eastAsia="仿宋"/>
          <w:color w:val="auto"/>
          <w:sz w:val="28"/>
          <w:szCs w:val="28"/>
        </w:rPr>
        <w:t xml:space="preserve">份</w:t>
      </w:r>
      <w:r>
        <w:rPr>
          <w:rFonts w:ascii="仿宋" w:hAnsi="仿宋" w:eastAsia="仿宋"/>
          <w:color w:val="auto"/>
          <w:sz w:val="28"/>
          <w:szCs w:val="28"/>
        </w:rPr>
        <w:t xml:space="preserve"> </w:t>
      </w:r>
      <w:r>
        <w:rPr>
          <w:rFonts w:hint="eastAsia" w:ascii="仿宋" w:hAnsi="仿宋" w:eastAsia="仿宋"/>
          <w:color w:val="auto"/>
          <w:sz w:val="28"/>
          <w:szCs w:val="28"/>
        </w:rPr>
        <w:t xml:space="preserve">证:</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联系方式:</w:t>
      </w:r>
      <w:r>
        <w:rPr>
          <w:rFonts w:hint="eastAsia" w:ascii="仿宋" w:hAnsi="仿宋" w:eastAsia="仿宋"/>
          <w:color w:val="auto"/>
          <w:sz w:val="28"/>
          <w:szCs w:val="28"/>
          <w:u w:val="single"/>
        </w:rPr>
        <w:t xml:space="preserve"> </w:t>
      </w:r>
      <w:r>
        <w:rPr>
          <w:rFonts w:ascii="仿宋" w:hAnsi="仿宋" w:eastAsia="仿宋"/>
          <w:color w:val="auto"/>
          <w:sz w:val="28"/>
          <w:szCs w:val="28"/>
          <w:u w:val="single"/>
        </w:rPr>
        <w:t xml:space="preserve"> </w:t>
      </w:r>
      <w:r>
        <w:rPr>
          <w:rFonts w:hint="eastAsia" w:ascii="仿宋" w:hAnsi="仿宋" w:eastAsia="仿宋"/>
          <w:color w:val="auto"/>
          <w:sz w:val="28"/>
          <w:szCs w:val="28"/>
          <w:u w:val="single"/>
        </w:rPr>
        <w:t xml:space="preserve">     </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兹委托受托人</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代表我公司参加</w:t>
      </w:r>
      <w:r>
        <w:rPr>
          <w:rFonts w:hint="eastAsia" w:ascii="仿宋" w:hAnsi="仿宋" w:eastAsia="仿宋"/>
          <w:color w:val="auto"/>
          <w:sz w:val="28"/>
          <w:szCs w:val="28"/>
          <w:lang w:eastAsia="zh-CN"/>
        </w:rPr>
        <w:t xml:space="preserve">淮安江益工程项目管理咨询有限公司 </w:t>
      </w:r>
      <w:r>
        <w:rPr>
          <w:rFonts w:hint="eastAsia" w:ascii="仿宋" w:hAnsi="仿宋" w:eastAsia="仿宋"/>
          <w:color w:val="auto"/>
          <w:sz w:val="28"/>
          <w:szCs w:val="28"/>
        </w:rPr>
        <w:t xml:space="preserve">组织的（项目编号:           ）</w:t>
      </w:r>
      <w:r>
        <w:rPr>
          <w:rFonts w:hint="eastAsia" w:ascii="仿宋" w:hAnsi="仿宋" w:eastAsia="仿宋"/>
          <w:bCs/>
          <w:color w:val="auto"/>
          <w:sz w:val="28"/>
        </w:rPr>
        <w:t xml:space="preserve">    </w:t>
      </w:r>
      <w:r>
        <w:rPr>
          <w:rFonts w:hint="eastAsia" w:ascii="仿宋" w:hAnsi="仿宋" w:eastAsia="仿宋"/>
          <w:color w:val="auto"/>
          <w:sz w:val="28"/>
          <w:szCs w:val="28"/>
        </w:rPr>
        <w:t xml:space="preserve">采购项目的政府采购活动，受托人有权在该招标活动中，以我单位的名义签署</w:t>
      </w:r>
      <w:r>
        <w:rPr>
          <w:rFonts w:hint="eastAsia" w:ascii="仿宋" w:hAnsi="仿宋" w:eastAsia="仿宋"/>
          <w:color w:val="auto"/>
          <w:sz w:val="28"/>
          <w:szCs w:val="28"/>
          <w:lang w:val="en-US" w:eastAsia="zh-CN"/>
        </w:rPr>
        <w:t xml:space="preserve">磋商</w:t>
      </w:r>
      <w:r>
        <w:rPr>
          <w:rFonts w:hint="eastAsia" w:ascii="仿宋" w:hAnsi="仿宋" w:eastAsia="仿宋"/>
          <w:color w:val="auto"/>
          <w:sz w:val="28"/>
          <w:szCs w:val="28"/>
        </w:rPr>
        <w:t xml:space="preserve">函和</w:t>
      </w:r>
      <w:r>
        <w:rPr>
          <w:rFonts w:hint="eastAsia" w:ascii="仿宋" w:hAnsi="仿宋" w:eastAsia="仿宋"/>
          <w:color w:val="auto"/>
          <w:sz w:val="28"/>
          <w:szCs w:val="28"/>
          <w:lang w:val="en-US" w:eastAsia="zh-CN"/>
        </w:rPr>
        <w:t xml:space="preserve">响应</w:t>
      </w:r>
      <w:r>
        <w:rPr>
          <w:rFonts w:hint="eastAsia" w:ascii="仿宋" w:hAnsi="仿宋" w:eastAsia="仿宋"/>
          <w:color w:val="auto"/>
          <w:sz w:val="28"/>
          <w:szCs w:val="28"/>
        </w:rPr>
        <w:t xml:space="preserve">文件，与</w:t>
      </w:r>
      <w:r>
        <w:rPr>
          <w:rFonts w:hint="eastAsia" w:ascii="仿宋" w:hAnsi="仿宋" w:eastAsia="仿宋"/>
          <w:color w:val="auto"/>
          <w:sz w:val="28"/>
          <w:szCs w:val="28"/>
          <w:lang w:eastAsia="zh-CN"/>
        </w:rPr>
        <w:t xml:space="preserve">采购人</w:t>
      </w:r>
      <w:r>
        <w:rPr>
          <w:rFonts w:hint="eastAsia" w:ascii="仿宋" w:hAnsi="仿宋" w:eastAsia="仿宋"/>
          <w:color w:val="auto"/>
          <w:sz w:val="28"/>
          <w:szCs w:val="28"/>
        </w:rPr>
        <w:t xml:space="preserve">协商、澄清、解释，签订合同书并执行一切与此有关的事项。</w:t>
      </w:r>
      <w:r/>
    </w:p>
    <w:p>
      <w:pPr>
        <w:spacing w:line="520" w:lineRule="exact"/>
        <w:rPr>
          <w:rFonts w:hint="eastAsia" w:ascii="仿宋" w:hAnsi="仿宋" w:eastAsia="仿宋" w:cs="宋体"/>
          <w:color w:val="auto"/>
          <w:sz w:val="28"/>
          <w:szCs w:val="28"/>
        </w:rPr>
      </w:pPr>
      <w:r>
        <w:rPr>
          <w:rFonts w:hint="eastAsia" w:ascii="仿宋" w:hAnsi="仿宋" w:eastAsia="仿宋"/>
          <w:color w:val="auto"/>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委托期限:至上述事宜处理完毕止。</w:t>
      </w:r>
      <w:r/>
    </w:p>
    <w:p>
      <w:pPr>
        <w:ind w:firstLine="600"/>
        <w:spacing w:line="520" w:lineRule="exact"/>
        <w:rPr>
          <w:rFonts w:hint="eastAsia" w:ascii="仿宋" w:hAnsi="仿宋" w:eastAsia="仿宋"/>
          <w:b/>
          <w:color w:val="auto"/>
          <w:sz w:val="28"/>
          <w:szCs w:val="28"/>
        </w:rPr>
      </w:pPr>
      <w:r>
        <w:rPr>
          <w:rFonts w:hint="eastAsia" w:ascii="仿宋" w:hAnsi="仿宋" w:eastAsia="仿宋"/>
          <w:b/>
          <w:color w:val="auto"/>
          <w:sz w:val="28"/>
          <w:szCs w:val="28"/>
        </w:rPr>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jc w:val="center"/>
        <w:spacing w:line="640" w:lineRule="exact"/>
        <w:rPr>
          <w:rFonts w:ascii="仿宋" w:hAnsi="仿宋" w:eastAsia="仿宋" w:cs="楷体_GB2312"/>
          <w:color w:val="auto"/>
          <w:sz w:val="28"/>
          <w:szCs w:val="28"/>
          <w:lang w:val="zh-CN"/>
        </w:rPr>
      </w:pPr>
      <w:r>
        <w:rPr>
          <w:rFonts w:hint="eastAsia" w:ascii="仿宋" w:hAnsi="仿宋" w:eastAsia="仿宋" w:cs="楷体_GB2312"/>
          <w:color w:val="auto"/>
          <w:sz w:val="28"/>
          <w:szCs w:val="28"/>
        </w:rPr>
        <w:t xml:space="preserve">                          </w:t>
      </w:r>
      <w:r>
        <w:rPr>
          <w:rFonts w:hint="eastAsia" w:ascii="仿宋" w:hAnsi="仿宋" w:eastAsia="仿宋" w:cs="楷体_GB2312"/>
          <w:color w:val="auto"/>
          <w:sz w:val="28"/>
          <w:szCs w:val="28"/>
          <w:lang w:val="zh-CN"/>
        </w:rPr>
        <w:t xml:space="preserve">供应商:</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（电子签章）    </w:t>
      </w:r>
      <w:r/>
    </w:p>
    <w:p>
      <w:pPr>
        <w:spacing w:line="520" w:lineRule="exact"/>
        <w:rPr>
          <w:rFonts w:hint="eastAsia" w:ascii="仿宋" w:hAnsi="仿宋" w:eastAsia="仿宋" w:cs="楷体_GB2312"/>
          <w:color w:val="auto"/>
          <w:sz w:val="28"/>
          <w:szCs w:val="28"/>
          <w:lang w:val="zh-CN"/>
        </w:rPr>
      </w:pPr>
      <w:r>
        <w:rPr>
          <w:rFonts w:hint="eastAsia" w:ascii="仿宋" w:hAnsi="仿宋" w:eastAsia="仿宋"/>
          <w:color w:val="auto"/>
          <w:sz w:val="28"/>
          <w:szCs w:val="28"/>
        </w:rPr>
        <w:t xml:space="preserve">                                </w:t>
      </w:r>
      <w:r>
        <w:rPr>
          <w:rFonts w:hint="eastAsia" w:ascii="仿宋" w:hAnsi="仿宋" w:eastAsia="仿宋" w:cs="楷体_GB2312"/>
          <w:color w:val="auto"/>
          <w:sz w:val="28"/>
          <w:szCs w:val="28"/>
          <w:lang w:val="zh-CN"/>
        </w:rPr>
        <w:t xml:space="preserve">日期:</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年</w:t>
      </w:r>
      <w:r>
        <w:rPr>
          <w:rFonts w:ascii="仿宋" w:hAnsi="仿宋" w:eastAsia="仿宋" w:cs="楷体_GB2312"/>
          <w:color w:val="auto"/>
          <w:sz w:val="28"/>
          <w:szCs w:val="28"/>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月</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日</w:t>
      </w:r>
      <w:r/>
    </w:p>
    <w:p>
      <w:pPr>
        <w:ind w:left="-359" w:firstLine="548"/>
        <w:spacing w:line="520" w:lineRule="exact"/>
        <w:rPr>
          <w:rFonts w:hint="eastAsia" w:ascii="仿宋" w:hAnsi="仿宋" w:eastAsia="仿宋"/>
          <w:bCs/>
          <w:color w:val="auto"/>
          <w:sz w:val="28"/>
        </w:rPr>
      </w:pPr>
      <w:r>
        <w:rPr>
          <w:rFonts w:hint="eastAsia" w:ascii="仿宋" w:hAnsi="仿宋" w:eastAsia="仿宋"/>
          <w:bCs/>
          <w:color w:val="auto"/>
          <w:sz w:val="28"/>
        </w:rPr>
      </w:r>
      <w:r/>
    </w:p>
    <w:p>
      <w:pPr>
        <w:ind w:firstLine="560"/>
        <w:spacing w:line="520" w:lineRule="exact"/>
        <w:rPr>
          <w:rFonts w:hint="eastAsia" w:ascii="仿宋" w:hAnsi="仿宋" w:eastAsia="仿宋"/>
          <w:color w:val="auto"/>
          <w:sz w:val="28"/>
          <w:szCs w:val="28"/>
        </w:rPr>
      </w:pPr>
      <w:r>
        <w:rPr>
          <w:rFonts w:hint="eastAsia" w:ascii="仿宋" w:hAnsi="仿宋" w:eastAsia="仿宋"/>
          <w:bCs/>
          <w:color w:val="auto"/>
          <w:sz w:val="28"/>
        </w:rPr>
        <w:t xml:space="preserve">注:供应商委托</w:t>
      </w:r>
      <w:r>
        <w:rPr>
          <w:rFonts w:hint="eastAsia" w:ascii="仿宋" w:hAnsi="仿宋" w:eastAsia="仿宋"/>
          <w:bCs/>
          <w:color w:val="auto"/>
          <w:sz w:val="28"/>
          <w:szCs w:val="28"/>
        </w:rPr>
        <w:t xml:space="preserve">受托人参加磋商的，必须附受托人身份证</w:t>
      </w:r>
      <w:r>
        <w:rPr>
          <w:rFonts w:hint="eastAsia" w:ascii="仿宋" w:hAnsi="仿宋" w:eastAsia="仿宋"/>
          <w:color w:val="auto"/>
          <w:sz w:val="28"/>
          <w:szCs w:val="28"/>
        </w:rPr>
        <w:t xml:space="preserve">扫描</w:t>
      </w:r>
      <w:r>
        <w:rPr>
          <w:rFonts w:hint="eastAsia" w:ascii="仿宋" w:hAnsi="仿宋" w:eastAsia="仿宋"/>
          <w:bCs/>
          <w:color w:val="auto"/>
          <w:sz w:val="28"/>
          <w:szCs w:val="28"/>
        </w:rPr>
        <w:t xml:space="preserve">件。</w:t>
      </w:r>
      <w:r>
        <w:rPr>
          <w:rFonts w:hint="eastAsia" w:ascii="仿宋" w:hAnsi="仿宋" w:eastAsia="仿宋"/>
          <w:color w:val="auto"/>
          <w:sz w:val="28"/>
          <w:szCs w:val="28"/>
        </w:rPr>
        <w:t xml:space="preserve">法定代表人直接参加磋商的，仅需填写“法定代表人资格证明”。</w:t>
      </w:r>
      <w:r/>
    </w:p>
    <w:p>
      <w:pPr>
        <w:ind w:left="-359" w:firstLine="357"/>
        <w:spacing w:line="640" w:lineRule="exact"/>
        <w:rPr>
          <w:rFonts w:hint="eastAsia" w:ascii="仿宋" w:hAnsi="仿宋" w:eastAsia="仿宋"/>
          <w:b/>
          <w:color w:val="auto"/>
          <w:sz w:val="32"/>
        </w:rPr>
      </w:pPr>
      <w:r>
        <w:rPr>
          <w:rFonts w:hint="eastAsia" w:ascii="仿宋" w:hAnsi="仿宋" w:eastAsia="仿宋"/>
          <w:b/>
          <w:color w:val="auto"/>
          <w:sz w:val="32"/>
        </w:rPr>
      </w:r>
      <w:r/>
    </w:p>
    <w:p>
      <w:pPr>
        <w:rPr>
          <w:rFonts w:hint="eastAsia" w:ascii="仿宋" w:hAnsi="仿宋" w:eastAsia="仿宋"/>
          <w:b/>
          <w:color w:val="auto"/>
          <w:sz w:val="32"/>
          <w:szCs w:val="32"/>
        </w:rPr>
      </w:pPr>
      <w:r>
        <w:rPr>
          <w:rFonts w:hint="eastAsia" w:ascii="仿宋" w:hAnsi="仿宋" w:eastAsia="仿宋"/>
          <w:b/>
          <w:color w:val="auto"/>
          <w:sz w:val="32"/>
          <w:szCs w:val="32"/>
        </w:rPr>
      </w:r>
      <w:r/>
    </w:p>
    <w:p>
      <w:pPr>
        <w:rPr>
          <w:rFonts w:hint="eastAsia" w:ascii="仿宋" w:hAnsi="仿宋" w:eastAsia="仿宋"/>
          <w:b/>
          <w:color w:val="auto"/>
          <w:sz w:val="32"/>
          <w:szCs w:val="32"/>
        </w:rPr>
      </w:pPr>
      <w:r>
        <w:rPr>
          <w:rFonts w:hint="eastAsia" w:ascii="仿宋" w:hAnsi="仿宋" w:eastAsia="仿宋"/>
          <w:b/>
          <w:color w:val="auto"/>
          <w:sz w:val="32"/>
          <w:szCs w:val="32"/>
        </w:rPr>
        <w:br w:type="page" w:clear="all"/>
      </w:r>
      <w:r/>
    </w:p>
    <w:p>
      <w:pPr>
        <w:rPr>
          <w:rFonts w:hint="eastAsia" w:ascii="仿宋" w:hAnsi="仿宋" w:eastAsia="仿宋"/>
          <w:b/>
          <w:color w:val="auto"/>
          <w:sz w:val="32"/>
          <w:szCs w:val="32"/>
        </w:rPr>
      </w:pPr>
      <w:r>
        <w:rPr>
          <w:rFonts w:hint="eastAsia" w:ascii="仿宋" w:hAnsi="仿宋" w:eastAsia="仿宋"/>
          <w:b/>
          <w:color w:val="auto"/>
          <w:sz w:val="32"/>
          <w:szCs w:val="32"/>
        </w:rPr>
        <w:t xml:space="preserve">示范格式三</w:t>
      </w:r>
      <w:r/>
    </w:p>
    <w:p>
      <w:pPr>
        <w:rPr>
          <w:rFonts w:hint="eastAsia" w:ascii="仿宋" w:hAnsi="仿宋" w:eastAsia="仿宋"/>
          <w:b/>
          <w:color w:val="auto"/>
          <w:sz w:val="32"/>
          <w:szCs w:val="32"/>
        </w:rPr>
      </w:pPr>
      <w:r>
        <w:rPr>
          <w:rFonts w:hint="eastAsia" w:ascii="仿宋" w:hAnsi="仿宋" w:eastAsia="仿宋"/>
          <w:b/>
          <w:color w:val="auto"/>
          <w:sz w:val="32"/>
          <w:szCs w:val="32"/>
        </w:rPr>
      </w:r>
      <w:r/>
    </w:p>
    <w:p>
      <w:pPr>
        <w:jc w:val="center"/>
        <w:spacing w:line="520" w:lineRule="exact"/>
        <w:rPr>
          <w:rFonts w:hint="eastAsia" w:ascii="仿宋" w:hAnsi="仿宋" w:eastAsia="仿宋"/>
          <w:b/>
          <w:bCs/>
          <w:color w:val="auto"/>
          <w:sz w:val="32"/>
        </w:rPr>
      </w:pPr>
      <w:r>
        <w:rPr>
          <w:rFonts w:hint="eastAsia" w:ascii="仿宋" w:hAnsi="仿宋" w:eastAsia="仿宋"/>
          <w:b/>
          <w:bCs/>
          <w:color w:val="auto"/>
          <w:sz w:val="32"/>
        </w:rPr>
        <w:t xml:space="preserve">符合《</w:t>
      </w:r>
      <w:r>
        <w:rPr>
          <w:rFonts w:hint="eastAsia" w:ascii="仿宋" w:hAnsi="仿宋" w:eastAsia="仿宋"/>
          <w:b/>
          <w:bCs/>
          <w:color w:val="auto"/>
          <w:sz w:val="32"/>
          <w:lang w:eastAsia="zh-CN"/>
        </w:rPr>
        <w:t xml:space="preserve">中华人民共和国</w:t>
      </w:r>
      <w:r>
        <w:rPr>
          <w:rFonts w:hint="eastAsia" w:ascii="仿宋" w:hAnsi="仿宋" w:eastAsia="仿宋"/>
          <w:b/>
          <w:bCs/>
          <w:color w:val="auto"/>
          <w:sz w:val="32"/>
        </w:rPr>
        <w:t xml:space="preserve">政府采购法》第二十二条规定条件的声明函</w:t>
      </w:r>
      <w:r/>
    </w:p>
    <w:p>
      <w:pPr>
        <w:pStyle w:val="865"/>
        <w:ind w:firstLine="560"/>
        <w:spacing w:line="72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致</w:t>
      </w:r>
      <w:r>
        <w:rPr>
          <w:rFonts w:hint="eastAsia" w:ascii="仿宋" w:hAnsi="仿宋" w:eastAsia="仿宋" w:cs="Times New Roman"/>
          <w:color w:val="auto"/>
          <w:sz w:val="28"/>
          <w:szCs w:val="28"/>
          <w:lang w:val="en-US" w:eastAsia="zh-CN" w:bidi="ar-SA"/>
        </w:rPr>
        <w:t xml:space="preserve">淮安市清江浦区住房和城乡建设局</w:t>
      </w:r>
      <w:r>
        <w:rPr>
          <w:rFonts w:hint="eastAsia" w:ascii="仿宋" w:hAnsi="仿宋" w:eastAsia="仿宋"/>
          <w:bCs/>
          <w:color w:val="auto"/>
          <w:sz w:val="28"/>
          <w:szCs w:val="28"/>
        </w:rPr>
        <w:t xml:space="preserve">:</w:t>
      </w:r>
      <w:r/>
    </w:p>
    <w:p>
      <w:pPr>
        <w:ind w:firstLine="84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我公司参加</w:t>
      </w:r>
      <w:r>
        <w:rPr>
          <w:rFonts w:hint="eastAsia" w:ascii="仿宋" w:hAnsi="仿宋" w:eastAsia="仿宋"/>
          <w:color w:val="auto"/>
          <w:sz w:val="28"/>
          <w:szCs w:val="28"/>
        </w:rPr>
        <w:t xml:space="preserve">贵中心组织实施</w:t>
      </w:r>
      <w:r>
        <w:rPr>
          <w:rFonts w:hint="eastAsia" w:ascii="仿宋" w:hAnsi="仿宋" w:eastAsia="仿宋"/>
          <w:color w:val="auto"/>
          <w:sz w:val="28"/>
          <w:szCs w:val="28"/>
        </w:rPr>
        <w:t xml:space="preserve">的（项目编号:        ）</w:t>
      </w:r>
      <w:r>
        <w:rPr>
          <w:rFonts w:hint="eastAsia" w:ascii="仿宋" w:hAnsi="仿宋" w:eastAsia="仿宋"/>
          <w:bCs/>
          <w:color w:val="auto"/>
          <w:sz w:val="28"/>
        </w:rPr>
        <w:t xml:space="preserve">    </w:t>
      </w:r>
      <w:r>
        <w:rPr>
          <w:rFonts w:hint="eastAsia" w:ascii="仿宋" w:hAnsi="仿宋" w:eastAsia="仿宋"/>
          <w:color w:val="auto"/>
          <w:sz w:val="28"/>
          <w:szCs w:val="28"/>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1、我单位具有独立承担民事责任的能力；</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2、我单位具有良好的商业信誉和健全的财务会计制度；</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3、我单位具有履行合同所必需的设备和专业技术能力；</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4、我单位有依法缴纳税收和社会保障资金的良好记录；</w:t>
      </w:r>
      <w:r/>
    </w:p>
    <w:p>
      <w:pPr>
        <w:ind w:firstLine="560"/>
        <w:jc w:val="left"/>
        <w:spacing w:line="640" w:lineRule="exact"/>
        <w:rPr>
          <w:rFonts w:ascii="仿宋" w:hAnsi="仿宋" w:eastAsia="仿宋" w:cs="仿宋"/>
          <w:color w:val="auto"/>
          <w:sz w:val="28"/>
          <w:szCs w:val="28"/>
        </w:rPr>
      </w:pPr>
      <w:r>
        <w:rPr>
          <w:rFonts w:hint="eastAsia" w:ascii="仿宋" w:hAnsi="仿宋" w:eastAsia="仿宋"/>
          <w:color w:val="auto"/>
          <w:sz w:val="28"/>
          <w:szCs w:val="28"/>
        </w:rPr>
        <w:t xml:space="preserve">5、</w:t>
      </w:r>
      <w:r>
        <w:rPr>
          <w:rFonts w:hint="eastAsia" w:ascii="仿宋" w:hAnsi="仿宋" w:eastAsia="仿宋" w:cs="仿宋"/>
          <w:color w:val="auto"/>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rPr>
        <w:t xml:space="preserve"> </w:t>
      </w:r>
      <w:r/>
    </w:p>
    <w:p>
      <w:pPr>
        <w:ind w:firstLine="638"/>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6、我单位满足法律、行政法规规定的其他条件。</w:t>
      </w:r>
      <w:r/>
    </w:p>
    <w:p>
      <w:pPr>
        <w:spacing w:line="520" w:lineRule="exact"/>
        <w:rPr>
          <w:rFonts w:hint="eastAsia" w:ascii="仿宋" w:hAnsi="仿宋" w:eastAsia="仿宋"/>
          <w:color w:val="auto"/>
          <w:sz w:val="28"/>
          <w:szCs w:val="28"/>
          <w:u w:val="single"/>
        </w:rPr>
      </w:pPr>
      <w:r>
        <w:rPr>
          <w:rFonts w:hint="eastAsia" w:ascii="仿宋" w:hAnsi="仿宋" w:eastAsia="仿宋"/>
          <w:color w:val="auto"/>
          <w:sz w:val="28"/>
          <w:szCs w:val="28"/>
          <w:u w:val="single"/>
        </w:rPr>
      </w:r>
      <w:r/>
    </w:p>
    <w:p>
      <w:pPr>
        <w:spacing w:line="520" w:lineRule="exact"/>
        <w:rPr>
          <w:rFonts w:hint="eastAsia" w:ascii="仿宋" w:hAnsi="仿宋" w:eastAsia="仿宋"/>
          <w:color w:val="auto"/>
          <w:sz w:val="28"/>
          <w:szCs w:val="28"/>
          <w:u w:val="single"/>
        </w:rPr>
      </w:pPr>
      <w:r>
        <w:rPr>
          <w:rFonts w:hint="eastAsia" w:ascii="仿宋" w:hAnsi="仿宋" w:eastAsia="仿宋"/>
          <w:color w:val="auto"/>
          <w:sz w:val="28"/>
          <w:szCs w:val="28"/>
          <w:u w:val="single"/>
        </w:rPr>
      </w:r>
      <w:r/>
    </w:p>
    <w:p>
      <w:pPr>
        <w:ind w:firstLine="4480"/>
        <w:jc w:val="both"/>
        <w:spacing w:line="640" w:lineRule="exact"/>
        <w:rPr>
          <w:rFonts w:ascii="仿宋" w:hAnsi="仿宋" w:eastAsia="仿宋" w:cs="楷体_GB2312"/>
          <w:color w:val="auto"/>
          <w:sz w:val="28"/>
          <w:szCs w:val="28"/>
          <w:lang w:val="zh-CN"/>
        </w:rPr>
      </w:pPr>
      <w:r>
        <w:rPr>
          <w:rFonts w:hint="eastAsia" w:ascii="仿宋" w:hAnsi="仿宋" w:eastAsia="仿宋"/>
          <w:color w:val="auto"/>
          <w:sz w:val="28"/>
          <w:szCs w:val="28"/>
        </w:rPr>
        <w:t xml:space="preserve">承诺人</w:t>
      </w:r>
      <w:r>
        <w:rPr>
          <w:rFonts w:hint="eastAsia" w:ascii="仿宋" w:hAnsi="仿宋" w:eastAsia="仿宋" w:cs="楷体_GB2312"/>
          <w:color w:val="auto"/>
          <w:sz w:val="28"/>
          <w:szCs w:val="28"/>
          <w:lang w:val="zh-CN"/>
        </w:rPr>
        <w:t xml:space="preserve">:</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（电子签章）    </w:t>
      </w:r>
      <w:r/>
    </w:p>
    <w:p>
      <w:pPr>
        <w:spacing w:line="520" w:lineRule="exact"/>
        <w:rPr>
          <w:rFonts w:hint="eastAsia" w:ascii="仿宋" w:hAnsi="仿宋" w:eastAsia="仿宋" w:cs="楷体_GB2312"/>
          <w:color w:val="auto"/>
          <w:sz w:val="28"/>
          <w:szCs w:val="28"/>
          <w:lang w:val="zh-CN"/>
        </w:rPr>
      </w:pPr>
      <w:r>
        <w:rPr>
          <w:rFonts w:hint="eastAsia" w:ascii="仿宋" w:hAnsi="仿宋" w:eastAsia="仿宋"/>
          <w:color w:val="auto"/>
          <w:sz w:val="28"/>
          <w:szCs w:val="28"/>
        </w:rPr>
        <w:t xml:space="preserve">                                </w:t>
      </w:r>
      <w:r>
        <w:rPr>
          <w:rFonts w:hint="eastAsia" w:ascii="仿宋" w:hAnsi="仿宋" w:eastAsia="仿宋" w:cs="楷体_GB2312"/>
          <w:color w:val="auto"/>
          <w:sz w:val="28"/>
          <w:szCs w:val="28"/>
          <w:lang w:val="zh-CN"/>
        </w:rPr>
        <w:t xml:space="preserve">日期:</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年</w:t>
      </w:r>
      <w:r>
        <w:rPr>
          <w:rFonts w:ascii="仿宋" w:hAnsi="仿宋" w:eastAsia="仿宋" w:cs="楷体_GB2312"/>
          <w:color w:val="auto"/>
          <w:sz w:val="28"/>
          <w:szCs w:val="28"/>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月</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日</w:t>
      </w:r>
      <w:r/>
    </w:p>
    <w:p>
      <w:pPr>
        <w:spacing w:line="520" w:lineRule="exact"/>
        <w:rPr>
          <w:rFonts w:hint="eastAsia" w:ascii="仿宋" w:hAnsi="仿宋" w:eastAsia="仿宋"/>
          <w:color w:val="auto"/>
          <w:sz w:val="28"/>
          <w:szCs w:val="28"/>
          <w:u w:val="single"/>
        </w:rPr>
      </w:pPr>
      <w:r>
        <w:rPr>
          <w:rFonts w:hint="eastAsia" w:ascii="仿宋" w:hAnsi="仿宋" w:eastAsia="仿宋"/>
          <w:color w:val="auto"/>
          <w:sz w:val="28"/>
          <w:szCs w:val="28"/>
          <w:u w:val="single"/>
        </w:rPr>
      </w:r>
      <w:r/>
    </w:p>
    <w:p>
      <w:pPr>
        <w:rPr>
          <w:rFonts w:hint="eastAsia" w:ascii="仿宋" w:hAnsi="仿宋" w:eastAsia="仿宋"/>
          <w:b/>
          <w:color w:val="auto"/>
          <w:sz w:val="32"/>
          <w:szCs w:val="32"/>
        </w:rPr>
      </w:pPr>
      <w:r>
        <w:rPr>
          <w:rFonts w:hint="eastAsia" w:ascii="仿宋" w:hAnsi="仿宋" w:eastAsia="仿宋"/>
          <w:b/>
          <w:color w:val="auto"/>
          <w:sz w:val="32"/>
          <w:szCs w:val="32"/>
        </w:rPr>
      </w:r>
      <w:r/>
    </w:p>
    <w:p>
      <w:pPr>
        <w:rPr>
          <w:rFonts w:hint="eastAsia" w:ascii="仿宋" w:hAnsi="仿宋" w:eastAsia="仿宋"/>
          <w:b/>
          <w:color w:val="auto"/>
          <w:sz w:val="32"/>
          <w:szCs w:val="32"/>
        </w:rPr>
      </w:pPr>
      <w:r>
        <w:rPr>
          <w:rFonts w:hint="eastAsia" w:ascii="仿宋" w:hAnsi="仿宋" w:eastAsia="仿宋"/>
          <w:b/>
          <w:color w:val="auto"/>
          <w:sz w:val="32"/>
          <w:szCs w:val="32"/>
        </w:rPr>
      </w:r>
      <w:r/>
    </w:p>
    <w:p>
      <w:pPr>
        <w:rPr>
          <w:rFonts w:hint="eastAsia" w:ascii="仿宋" w:hAnsi="仿宋" w:eastAsia="仿宋"/>
          <w:b/>
          <w:color w:val="auto"/>
          <w:sz w:val="32"/>
          <w:szCs w:val="32"/>
        </w:rPr>
      </w:pPr>
      <w:r>
        <w:rPr>
          <w:rFonts w:hint="eastAsia" w:ascii="仿宋" w:hAnsi="仿宋" w:eastAsia="仿宋"/>
          <w:b/>
          <w:color w:val="auto"/>
          <w:sz w:val="32"/>
          <w:szCs w:val="32"/>
        </w:rPr>
      </w:r>
      <w:r/>
    </w:p>
    <w:p>
      <w:pPr>
        <w:rPr>
          <w:rFonts w:hint="eastAsia" w:ascii="仿宋" w:hAnsi="仿宋" w:eastAsia="仿宋"/>
          <w:b/>
          <w:color w:val="auto"/>
          <w:sz w:val="32"/>
          <w:szCs w:val="32"/>
        </w:rPr>
      </w:pPr>
      <w:r>
        <w:rPr>
          <w:rFonts w:hint="eastAsia" w:ascii="仿宋" w:hAnsi="仿宋" w:eastAsia="仿宋"/>
          <w:b/>
          <w:color w:val="auto"/>
          <w:sz w:val="32"/>
          <w:szCs w:val="32"/>
        </w:rPr>
      </w:r>
      <w:r/>
    </w:p>
    <w:p>
      <w:pPr>
        <w:rPr>
          <w:rFonts w:hint="eastAsia" w:ascii="仿宋" w:hAnsi="仿宋" w:eastAsia="仿宋"/>
          <w:b/>
          <w:color w:val="auto"/>
          <w:sz w:val="32"/>
          <w:szCs w:val="32"/>
        </w:rPr>
      </w:pPr>
      <w:r>
        <w:rPr>
          <w:rFonts w:hint="eastAsia" w:ascii="仿宋" w:hAnsi="仿宋" w:eastAsia="仿宋"/>
          <w:b/>
          <w:color w:val="auto"/>
          <w:sz w:val="32"/>
          <w:szCs w:val="32"/>
        </w:rPr>
        <w:br w:type="page" w:clear="all"/>
      </w:r>
      <w:r/>
    </w:p>
    <w:p>
      <w:pPr>
        <w:rPr>
          <w:rFonts w:hint="eastAsia" w:ascii="仿宋" w:hAnsi="仿宋" w:eastAsia="仿宋"/>
          <w:bCs/>
          <w:color w:val="auto"/>
          <w:sz w:val="24"/>
        </w:rPr>
      </w:pPr>
      <w:r>
        <w:rPr>
          <w:rFonts w:hint="eastAsia" w:ascii="仿宋" w:hAnsi="仿宋" w:eastAsia="仿宋"/>
          <w:b/>
          <w:color w:val="auto"/>
          <w:sz w:val="32"/>
          <w:szCs w:val="32"/>
        </w:rPr>
        <w:t xml:space="preserve">示范格式四</w:t>
      </w:r>
      <w:r>
        <w:rPr>
          <w:rFonts w:hint="eastAsia" w:ascii="仿宋" w:hAnsi="仿宋" w:eastAsia="仿宋"/>
          <w:color w:val="auto"/>
          <w:sz w:val="28"/>
          <w:szCs w:val="28"/>
        </w:rPr>
        <w:t xml:space="preserve">                                           </w:t>
      </w:r>
      <w:r/>
    </w:p>
    <w:p>
      <w:pPr>
        <w:jc w:val="center"/>
        <w:spacing w:line="640" w:lineRule="exact"/>
        <w:rPr>
          <w:rFonts w:hint="eastAsia" w:ascii="仿宋" w:hAnsi="仿宋" w:eastAsia="仿宋"/>
          <w:b/>
          <w:bCs/>
          <w:color w:val="auto"/>
          <w:sz w:val="32"/>
          <w:szCs w:val="32"/>
        </w:rPr>
      </w:pPr>
      <w:r>
        <w:rPr>
          <w:rFonts w:hint="eastAsia" w:ascii="仿宋" w:hAnsi="仿宋" w:eastAsia="仿宋"/>
          <w:b/>
          <w:bCs/>
          <w:color w:val="auto"/>
          <w:sz w:val="32"/>
          <w:szCs w:val="32"/>
        </w:rPr>
        <w:t xml:space="preserve">企业声明函（服务）</w:t>
      </w:r>
      <w:r/>
    </w:p>
    <w:p>
      <w:pPr>
        <w:pStyle w:val="865"/>
        <w:ind w:firstLine="560"/>
        <w:spacing w:line="72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致</w:t>
      </w:r>
      <w:r>
        <w:rPr>
          <w:rFonts w:hint="eastAsia" w:ascii="仿宋" w:hAnsi="仿宋" w:eastAsia="仿宋" w:cs="Times New Roman"/>
          <w:color w:val="auto"/>
          <w:sz w:val="28"/>
          <w:szCs w:val="28"/>
          <w:lang w:val="en-US" w:eastAsia="zh-CN" w:bidi="ar-SA"/>
        </w:rPr>
        <w:t xml:space="preserve">淮安市清江浦区住房和城乡建设局</w:t>
      </w:r>
      <w:r>
        <w:rPr>
          <w:rFonts w:hint="eastAsia" w:ascii="仿宋" w:hAnsi="仿宋" w:eastAsia="仿宋"/>
          <w:bCs/>
          <w:color w:val="auto"/>
          <w:sz w:val="28"/>
          <w:szCs w:val="28"/>
        </w:rPr>
        <w:t xml:space="preserve">:</w:t>
      </w:r>
      <w:r/>
    </w:p>
    <w:p>
      <w:pPr>
        <w:pStyle w:val="865"/>
        <w:ind w:firstLine="560"/>
        <w:spacing w:line="60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65"/>
        <w:ind w:firstLine="560"/>
        <w:spacing w:line="60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1.</w:t>
      </w:r>
      <w:r>
        <w:rPr>
          <w:rFonts w:hint="eastAsia" w:ascii="仿宋" w:hAnsi="仿宋" w:eastAsia="仿宋"/>
          <w:bCs/>
          <w:color w:val="auto"/>
          <w:sz w:val="28"/>
          <w:szCs w:val="28"/>
          <w:u w:val="single"/>
        </w:rPr>
        <w:t xml:space="preserve"> （标的名称） </w:t>
      </w:r>
      <w:r>
        <w:rPr>
          <w:rFonts w:hint="eastAsia" w:ascii="仿宋" w:hAnsi="仿宋" w:eastAsia="仿宋"/>
          <w:bCs/>
          <w:color w:val="auto"/>
          <w:sz w:val="28"/>
          <w:szCs w:val="28"/>
        </w:rPr>
        <w:t xml:space="preserve">，属于（采购文件中明确的所属行业）；承接企业为（企业名称），从业人员</w:t>
      </w:r>
      <w:r>
        <w:rPr>
          <w:rFonts w:hint="eastAsia" w:ascii="仿宋" w:hAnsi="仿宋" w:eastAsia="仿宋"/>
          <w:bCs/>
          <w:color w:val="auto"/>
          <w:sz w:val="28"/>
          <w:szCs w:val="28"/>
          <w:u w:val="single"/>
        </w:rPr>
        <w:t xml:space="preserve">  </w:t>
      </w:r>
      <w:r>
        <w:rPr>
          <w:rFonts w:hint="eastAsia" w:ascii="仿宋" w:hAnsi="仿宋" w:eastAsia="仿宋"/>
          <w:bCs/>
          <w:color w:val="auto"/>
          <w:sz w:val="28"/>
          <w:szCs w:val="28"/>
        </w:rPr>
        <w:t xml:space="preserve">人，营业收入为</w:t>
      </w:r>
      <w:r>
        <w:rPr>
          <w:rFonts w:hint="eastAsia" w:ascii="仿宋" w:hAnsi="仿宋" w:eastAsia="仿宋"/>
          <w:bCs/>
          <w:color w:val="auto"/>
          <w:sz w:val="28"/>
          <w:szCs w:val="28"/>
          <w:u w:val="single"/>
        </w:rPr>
        <w:t xml:space="preserve">   </w:t>
      </w:r>
      <w:r>
        <w:rPr>
          <w:rFonts w:hint="eastAsia" w:ascii="仿宋" w:hAnsi="仿宋" w:eastAsia="仿宋"/>
          <w:bCs/>
          <w:color w:val="auto"/>
          <w:sz w:val="28"/>
          <w:szCs w:val="28"/>
        </w:rPr>
        <w:t xml:space="preserve">万元，资产总额为</w:t>
      </w:r>
      <w:r>
        <w:rPr>
          <w:rFonts w:hint="eastAsia" w:ascii="仿宋" w:hAnsi="仿宋" w:eastAsia="仿宋"/>
          <w:bCs/>
          <w:color w:val="auto"/>
          <w:sz w:val="28"/>
          <w:szCs w:val="28"/>
          <w:u w:val="single"/>
        </w:rPr>
        <w:t xml:space="preserve">   </w:t>
      </w:r>
      <w:r>
        <w:rPr>
          <w:rFonts w:hint="eastAsia" w:ascii="仿宋" w:hAnsi="仿宋" w:eastAsia="仿宋"/>
          <w:bCs/>
          <w:color w:val="auto"/>
          <w:sz w:val="28"/>
          <w:szCs w:val="28"/>
        </w:rPr>
        <w:t xml:space="preserve">万元，属于</w:t>
      </w:r>
      <w:r>
        <w:rPr>
          <w:rFonts w:hint="eastAsia" w:ascii="仿宋" w:hAnsi="仿宋" w:eastAsia="仿宋"/>
          <w:bCs/>
          <w:color w:val="auto"/>
          <w:sz w:val="28"/>
          <w:szCs w:val="28"/>
          <w:u w:val="single"/>
        </w:rPr>
        <w:t xml:space="preserve">（中型企业、小型企业、微型企业）</w:t>
      </w:r>
      <w:r>
        <w:rPr>
          <w:rFonts w:hint="eastAsia" w:ascii="仿宋" w:hAnsi="仿宋" w:eastAsia="仿宋"/>
          <w:bCs/>
          <w:color w:val="auto"/>
          <w:sz w:val="28"/>
          <w:szCs w:val="28"/>
        </w:rPr>
        <w:t xml:space="preserve">； </w:t>
      </w:r>
      <w:r/>
    </w:p>
    <w:p>
      <w:pPr>
        <w:pStyle w:val="865"/>
        <w:ind w:firstLine="560"/>
        <w:spacing w:line="60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2. </w:t>
      </w:r>
      <w:r>
        <w:rPr>
          <w:rFonts w:hint="eastAsia" w:ascii="仿宋" w:hAnsi="仿宋" w:eastAsia="仿宋"/>
          <w:bCs/>
          <w:color w:val="auto"/>
          <w:sz w:val="28"/>
          <w:szCs w:val="28"/>
          <w:u w:val="single"/>
        </w:rPr>
        <w:t xml:space="preserve">（标的名称） </w:t>
      </w:r>
      <w:r>
        <w:rPr>
          <w:rFonts w:hint="eastAsia" w:ascii="仿宋" w:hAnsi="仿宋" w:eastAsia="仿宋"/>
          <w:bCs/>
          <w:color w:val="auto"/>
          <w:sz w:val="28"/>
          <w:szCs w:val="28"/>
        </w:rPr>
        <w:t xml:space="preserve">，属于（采购文件中明确的所属行业）；承接企业为（企业名称），从业人员</w:t>
      </w:r>
      <w:r>
        <w:rPr>
          <w:rFonts w:hint="eastAsia" w:ascii="仿宋" w:hAnsi="仿宋" w:eastAsia="仿宋"/>
          <w:bCs/>
          <w:color w:val="auto"/>
          <w:sz w:val="28"/>
          <w:szCs w:val="28"/>
          <w:u w:val="single"/>
        </w:rPr>
        <w:t xml:space="preserve">   </w:t>
      </w:r>
      <w:r>
        <w:rPr>
          <w:rFonts w:hint="eastAsia" w:ascii="仿宋" w:hAnsi="仿宋" w:eastAsia="仿宋"/>
          <w:bCs/>
          <w:color w:val="auto"/>
          <w:sz w:val="28"/>
          <w:szCs w:val="28"/>
        </w:rPr>
        <w:t xml:space="preserve">人，营业收入为</w:t>
      </w:r>
      <w:r>
        <w:rPr>
          <w:rFonts w:hint="eastAsia" w:ascii="仿宋" w:hAnsi="仿宋" w:eastAsia="仿宋"/>
          <w:bCs/>
          <w:color w:val="auto"/>
          <w:sz w:val="28"/>
          <w:szCs w:val="28"/>
          <w:u w:val="single"/>
        </w:rPr>
        <w:t xml:space="preserve">   </w:t>
      </w:r>
      <w:r>
        <w:rPr>
          <w:rFonts w:hint="eastAsia" w:ascii="仿宋" w:hAnsi="仿宋" w:eastAsia="仿宋"/>
          <w:bCs/>
          <w:color w:val="auto"/>
          <w:sz w:val="28"/>
          <w:szCs w:val="28"/>
        </w:rPr>
        <w:t xml:space="preserve">万元，资产总额为</w:t>
      </w:r>
      <w:r>
        <w:rPr>
          <w:rFonts w:hint="eastAsia" w:ascii="仿宋" w:hAnsi="仿宋" w:eastAsia="仿宋"/>
          <w:bCs/>
          <w:color w:val="auto"/>
          <w:sz w:val="28"/>
          <w:szCs w:val="28"/>
          <w:u w:val="single"/>
        </w:rPr>
        <w:t xml:space="preserve">   </w:t>
      </w:r>
      <w:r>
        <w:rPr>
          <w:rFonts w:hint="eastAsia" w:ascii="仿宋" w:hAnsi="仿宋" w:eastAsia="仿宋"/>
          <w:bCs/>
          <w:color w:val="auto"/>
          <w:sz w:val="28"/>
          <w:szCs w:val="28"/>
        </w:rPr>
        <w:t xml:space="preserve">万元，属于</w:t>
      </w:r>
      <w:r>
        <w:rPr>
          <w:rFonts w:hint="eastAsia" w:ascii="仿宋" w:hAnsi="仿宋" w:eastAsia="仿宋"/>
          <w:bCs/>
          <w:color w:val="auto"/>
          <w:sz w:val="28"/>
          <w:szCs w:val="28"/>
          <w:u w:val="single"/>
        </w:rPr>
        <w:t xml:space="preserve">（中型企业、小型企业、微型企业）</w:t>
      </w:r>
      <w:r>
        <w:rPr>
          <w:rFonts w:hint="eastAsia" w:ascii="仿宋" w:hAnsi="仿宋" w:eastAsia="仿宋"/>
          <w:bCs/>
          <w:color w:val="auto"/>
          <w:sz w:val="28"/>
          <w:szCs w:val="28"/>
        </w:rPr>
        <w:t xml:space="preserve">； </w:t>
      </w:r>
      <w:r/>
    </w:p>
    <w:p>
      <w:pPr>
        <w:pStyle w:val="865"/>
        <w:ind w:firstLine="560"/>
        <w:spacing w:line="600" w:lineRule="exact"/>
        <w:rPr>
          <w:rFonts w:hint="eastAsia" w:ascii="仿宋" w:hAnsi="仿宋" w:eastAsia="仿宋"/>
          <w:bCs/>
          <w:color w:val="auto"/>
          <w:sz w:val="28"/>
          <w:szCs w:val="28"/>
        </w:rPr>
      </w:pPr>
      <w:r>
        <w:rPr>
          <w:rFonts w:ascii="Arial" w:hAnsi="Arial" w:eastAsia="仿宋" w:cs="Arial"/>
          <w:bCs/>
          <w:color w:val="auto"/>
          <w:sz w:val="28"/>
          <w:szCs w:val="28"/>
        </w:rPr>
        <w:t xml:space="preserve">……</w:t>
      </w:r>
      <w:r/>
    </w:p>
    <w:p>
      <w:pPr>
        <w:pStyle w:val="865"/>
        <w:ind w:firstLine="560"/>
        <w:spacing w:line="60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以上企业，不属于大企业的分支机构，不存在控股股东为大企业的情形，也不存在与大企业的负责人为同一人的情形。</w:t>
      </w:r>
      <w:r/>
    </w:p>
    <w:p>
      <w:pPr>
        <w:pStyle w:val="865"/>
        <w:ind w:firstLine="560"/>
        <w:spacing w:line="60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本企业对上述声明内容的真实性负责。如有虚假，将依法承担相应责任。 </w:t>
      </w:r>
      <w:r/>
    </w:p>
    <w:p>
      <w:pPr>
        <w:jc w:val="center"/>
        <w:spacing w:line="640" w:lineRule="exact"/>
        <w:rPr>
          <w:rFonts w:hint="eastAsia" w:ascii="仿宋" w:hAnsi="仿宋" w:eastAsia="仿宋" w:cs="楷体_GB2312"/>
          <w:color w:val="auto"/>
          <w:sz w:val="28"/>
          <w:szCs w:val="28"/>
          <w:lang w:val="zh-CN"/>
        </w:rPr>
      </w:pPr>
      <w:r>
        <w:rPr>
          <w:rFonts w:hint="eastAsia" w:ascii="仿宋" w:hAnsi="仿宋" w:eastAsia="仿宋"/>
          <w:bCs/>
          <w:color w:val="auto"/>
          <w:sz w:val="28"/>
          <w:szCs w:val="28"/>
        </w:rPr>
        <w:t xml:space="preserve">                   </w:t>
      </w:r>
      <w:r>
        <w:rPr>
          <w:rFonts w:hint="eastAsia" w:ascii="仿宋" w:hAnsi="仿宋" w:eastAsia="仿宋"/>
          <w:bCs/>
          <w:color w:val="auto"/>
          <w:sz w:val="28"/>
          <w:szCs w:val="28"/>
          <w:lang w:val="zh-CN"/>
        </w:rPr>
        <w:t xml:space="preserve"> </w:t>
      </w:r>
      <w:r>
        <w:rPr>
          <w:rFonts w:hint="eastAsia" w:ascii="仿宋" w:hAnsi="仿宋" w:eastAsia="仿宋" w:cs="楷体_GB2312"/>
          <w:color w:val="auto"/>
          <w:sz w:val="28"/>
          <w:szCs w:val="28"/>
          <w:lang w:val="zh-CN"/>
        </w:rPr>
        <w:t xml:space="preserve">供应商:</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（电子签章）     </w:t>
      </w:r>
      <w:r/>
    </w:p>
    <w:p>
      <w:pPr>
        <w:jc w:val="center"/>
        <w:spacing w:line="640" w:lineRule="exact"/>
        <w:rPr>
          <w:rFonts w:hint="eastAsia"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                          </w:t>
      </w:r>
      <w:r>
        <w:rPr>
          <w:rFonts w:hint="eastAsia" w:ascii="仿宋" w:hAnsi="仿宋" w:eastAsia="仿宋"/>
          <w:color w:val="auto"/>
          <w:sz w:val="28"/>
          <w:szCs w:val="28"/>
        </w:rPr>
        <w:t xml:space="preserve">法定代表人:</w:t>
      </w:r>
      <w:r>
        <w:rPr>
          <w:rFonts w:hint="eastAsia" w:ascii="仿宋" w:hAnsi="仿宋" w:eastAsia="仿宋"/>
          <w:color w:val="auto"/>
          <w:sz w:val="28"/>
          <w:u w:val="single"/>
        </w:rPr>
        <w:t xml:space="preserve">（电子签章或电子签字）</w:t>
      </w:r>
      <w:r/>
    </w:p>
    <w:p>
      <w:pPr>
        <w:jc w:val="center"/>
        <w:spacing w:line="64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  日期</w:t>
      </w:r>
      <w:r>
        <w:rPr>
          <w:rFonts w:hint="eastAsia" w:ascii="仿宋" w:hAnsi="仿宋" w:eastAsia="仿宋"/>
          <w:color w:val="auto"/>
          <w:sz w:val="28"/>
          <w:szCs w:val="28"/>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年</w:t>
      </w:r>
      <w:r>
        <w:rPr>
          <w:rFonts w:ascii="仿宋" w:hAnsi="仿宋" w:eastAsia="仿宋" w:cs="楷体_GB2312"/>
          <w:color w:val="auto"/>
          <w:sz w:val="28"/>
          <w:szCs w:val="28"/>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月</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日</w:t>
      </w:r>
      <w:r/>
    </w:p>
    <w:p>
      <w:pPr>
        <w:pStyle w:val="865"/>
        <w:ind w:firstLine="480"/>
        <w:spacing w:line="600" w:lineRule="exact"/>
        <w:rPr>
          <w:rFonts w:hint="eastAsia" w:ascii="仿宋" w:hAnsi="仿宋" w:eastAsia="仿宋"/>
          <w:bCs/>
          <w:color w:val="auto"/>
          <w:sz w:val="24"/>
        </w:rPr>
      </w:pPr>
      <w:r>
        <w:rPr>
          <w:rFonts w:hint="eastAsia" w:ascii="仿宋" w:hAnsi="仿宋" w:eastAsia="仿宋"/>
          <w:bCs/>
          <w:color w:val="auto"/>
          <w:sz w:val="24"/>
        </w:rPr>
        <w:t xml:space="preserve">注：从业人员、营业收入、资产总额填报上一年度数据，无上一年度数据的新成立企业可不填报。</w:t>
      </w:r>
      <w:r/>
    </w:p>
    <w:p>
      <w:pPr>
        <w:pStyle w:val="865"/>
        <w:ind w:firstLine="480"/>
        <w:spacing w:line="600" w:lineRule="exact"/>
        <w:rPr>
          <w:rFonts w:hint="eastAsia" w:ascii="仿宋" w:hAnsi="仿宋" w:eastAsia="仿宋"/>
          <w:bCs/>
          <w:color w:val="auto"/>
          <w:sz w:val="24"/>
        </w:rPr>
      </w:pPr>
      <w:r>
        <w:rPr>
          <w:rFonts w:hint="eastAsia" w:ascii="仿宋" w:hAnsi="仿宋" w:eastAsia="仿宋"/>
          <w:bCs/>
          <w:color w:val="auto"/>
          <w:sz w:val="24"/>
        </w:rPr>
      </w:r>
      <w:r/>
    </w:p>
    <w:p>
      <w:pPr>
        <w:pStyle w:val="865"/>
        <w:ind w:firstLine="480"/>
        <w:spacing w:line="600" w:lineRule="exact"/>
        <w:rPr>
          <w:rFonts w:hint="eastAsia" w:ascii="仿宋" w:hAnsi="仿宋" w:eastAsia="仿宋"/>
          <w:bCs/>
          <w:color w:val="auto"/>
          <w:sz w:val="24"/>
        </w:rPr>
      </w:pPr>
      <w:r>
        <w:rPr>
          <w:rFonts w:hint="eastAsia" w:ascii="仿宋" w:hAnsi="仿宋" w:eastAsia="仿宋"/>
          <w:bCs/>
          <w:color w:val="auto"/>
          <w:sz w:val="24"/>
        </w:rPr>
      </w:r>
      <w:r/>
    </w:p>
    <w:p>
      <w:pPr>
        <w:pStyle w:val="865"/>
        <w:ind w:firstLine="643"/>
        <w:jc w:val="left"/>
        <w:spacing w:line="520" w:lineRule="exact"/>
        <w:rPr>
          <w:rFonts w:hint="eastAsia" w:ascii="仿宋" w:hAnsi="仿宋" w:eastAsia="仿宋"/>
          <w:b/>
          <w:color w:val="auto"/>
          <w:sz w:val="32"/>
          <w:szCs w:val="32"/>
        </w:rPr>
      </w:pPr>
      <w:r>
        <w:rPr>
          <w:rFonts w:hint="eastAsia" w:ascii="仿宋" w:hAnsi="仿宋" w:eastAsia="仿宋"/>
          <w:b/>
          <w:color w:val="auto"/>
          <w:sz w:val="32"/>
          <w:szCs w:val="32"/>
        </w:rPr>
        <w:t xml:space="preserve">示范格式五</w:t>
      </w:r>
      <w:r/>
    </w:p>
    <w:p>
      <w:pPr>
        <w:jc w:val="center"/>
        <w:spacing w:line="640" w:lineRule="exact"/>
        <w:widowControl/>
        <w:rPr>
          <w:rFonts w:ascii="仿宋" w:hAnsi="仿宋" w:eastAsia="仿宋" w:cs="宋体"/>
          <w:color w:val="auto"/>
          <w:sz w:val="24"/>
        </w:rPr>
      </w:pPr>
      <w:r>
        <w:rPr>
          <w:rFonts w:hint="eastAsia" w:ascii="仿宋" w:hAnsi="仿宋" w:eastAsia="仿宋" w:cs="宋体"/>
          <w:b/>
          <w:bCs/>
          <w:color w:val="auto"/>
          <w:sz w:val="32"/>
          <w:szCs w:val="32"/>
        </w:rPr>
        <w:t xml:space="preserve">残疾人福利性单位声明函</w:t>
      </w:r>
      <w:r/>
    </w:p>
    <w:p>
      <w:pPr>
        <w:pStyle w:val="865"/>
        <w:ind w:firstLine="560"/>
        <w:spacing w:line="72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致</w:t>
      </w:r>
      <w:r>
        <w:rPr>
          <w:rFonts w:hint="eastAsia" w:ascii="仿宋" w:hAnsi="仿宋" w:eastAsia="仿宋" w:cs="Times New Roman"/>
          <w:color w:val="auto"/>
          <w:sz w:val="28"/>
          <w:szCs w:val="28"/>
          <w:lang w:val="en-US" w:eastAsia="zh-CN" w:bidi="ar-SA"/>
        </w:rPr>
        <w:t xml:space="preserve">淮安市清江浦区住房和城乡建设局</w:t>
      </w:r>
      <w:r>
        <w:rPr>
          <w:rFonts w:hint="eastAsia" w:ascii="仿宋" w:hAnsi="仿宋" w:eastAsia="仿宋"/>
          <w:bCs/>
          <w:color w:val="auto"/>
          <w:sz w:val="28"/>
          <w:szCs w:val="28"/>
        </w:rPr>
        <w:t xml:space="preserve">:</w:t>
      </w:r>
      <w:r/>
    </w:p>
    <w:p>
      <w:pPr>
        <w:pStyle w:val="865"/>
        <w:ind w:firstLine="560"/>
        <w:spacing w:line="64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65"/>
        <w:ind w:firstLine="560"/>
        <w:spacing w:line="640" w:lineRule="exact"/>
        <w:rPr>
          <w:rFonts w:hint="eastAsia" w:ascii="仿宋" w:hAnsi="仿宋" w:eastAsia="仿宋"/>
          <w:bCs/>
          <w:color w:val="auto"/>
          <w:sz w:val="28"/>
          <w:szCs w:val="28"/>
        </w:rPr>
      </w:pPr>
      <w:r>
        <w:rPr>
          <w:rFonts w:ascii="仿宋" w:hAnsi="仿宋" w:eastAsia="仿宋"/>
          <w:bCs/>
          <w:color w:val="auto"/>
          <w:sz w:val="28"/>
          <w:szCs w:val="28"/>
        </w:rPr>
        <w:t xml:space="preserve">1</w:t>
      </w:r>
      <w:r>
        <w:rPr>
          <w:rFonts w:hint="eastAsia" w:ascii="仿宋" w:hAnsi="仿宋" w:eastAsia="仿宋"/>
          <w:bCs/>
          <w:color w:val="auto"/>
          <w:sz w:val="28"/>
          <w:szCs w:val="28"/>
        </w:rPr>
        <w:t xml:space="preserve">、根据《财政部 民政部 中国残疾人联合会关于促进残疾人就业政府采购政策的通知》（财库〔2017〕141 号）规定的划分标准，本公司为残疾人福利性企业。</w:t>
      </w:r>
      <w:r/>
    </w:p>
    <w:p>
      <w:pPr>
        <w:pStyle w:val="865"/>
        <w:ind w:firstLine="560"/>
        <w:spacing w:line="640" w:lineRule="exact"/>
        <w:rPr>
          <w:rFonts w:hint="eastAsia" w:ascii="仿宋" w:hAnsi="仿宋" w:eastAsia="仿宋"/>
          <w:bCs/>
          <w:color w:val="auto"/>
          <w:sz w:val="28"/>
          <w:szCs w:val="28"/>
        </w:rPr>
      </w:pPr>
      <w:r>
        <w:rPr>
          <w:rFonts w:ascii="仿宋" w:hAnsi="仿宋" w:eastAsia="仿宋"/>
          <w:bCs/>
          <w:color w:val="auto"/>
          <w:sz w:val="28"/>
          <w:szCs w:val="28"/>
        </w:rPr>
        <w:t xml:space="preserve">2</w:t>
      </w:r>
      <w:r>
        <w:rPr>
          <w:rFonts w:hint="eastAsia" w:ascii="仿宋" w:hAnsi="仿宋" w:eastAsia="仿宋"/>
          <w:bCs/>
          <w:color w:val="auto"/>
          <w:sz w:val="28"/>
          <w:szCs w:val="28"/>
        </w:rPr>
        <w:t xml:space="preserve">、本单位参加（采购单位名称）</w:t>
      </w:r>
      <w:r>
        <w:rPr>
          <w:rFonts w:ascii="仿宋" w:hAnsi="仿宋" w:eastAsia="仿宋"/>
          <w:bCs/>
          <w:color w:val="auto"/>
          <w:sz w:val="28"/>
          <w:szCs w:val="28"/>
        </w:rPr>
        <w:t xml:space="preserve"> </w:t>
      </w:r>
      <w:r>
        <w:rPr>
          <w:rFonts w:hint="eastAsia" w:ascii="仿宋" w:hAnsi="仿宋" w:eastAsia="仿宋"/>
          <w:bCs/>
          <w:color w:val="auto"/>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65"/>
        <w:ind w:firstLine="560"/>
        <w:spacing w:line="640" w:lineRule="exact"/>
        <w:rPr>
          <w:rFonts w:hint="eastAsia" w:ascii="仿宋" w:hAnsi="仿宋" w:eastAsia="仿宋"/>
          <w:bCs/>
          <w:color w:val="auto"/>
          <w:sz w:val="28"/>
          <w:szCs w:val="28"/>
        </w:rPr>
      </w:pPr>
      <w:r>
        <w:rPr>
          <w:rFonts w:hint="eastAsia" w:ascii="仿宋" w:hAnsi="仿宋" w:eastAsia="仿宋" w:cs="仿宋_GB2312"/>
          <w:color w:val="auto"/>
          <w:sz w:val="28"/>
          <w:szCs w:val="28"/>
        </w:rPr>
        <w:t xml:space="preserve">注:</w:t>
      </w:r>
      <w:r>
        <w:rPr>
          <w:rFonts w:hint="eastAsia" w:ascii="仿宋" w:hAnsi="仿宋" w:eastAsia="仿宋"/>
          <w:bCs/>
          <w:color w:val="auto"/>
          <w:sz w:val="28"/>
          <w:szCs w:val="28"/>
        </w:rPr>
        <w:t xml:space="preserve">本公司对上述声明的真实性负责。如有虚假，将依法承担相应责任。</w:t>
      </w:r>
      <w:r/>
    </w:p>
    <w:p>
      <w:pPr>
        <w:pStyle w:val="865"/>
        <w:ind w:firstLine="560"/>
        <w:spacing w:line="640" w:lineRule="exact"/>
        <w:rPr>
          <w:rFonts w:ascii="仿宋" w:hAnsi="仿宋" w:eastAsia="仿宋"/>
          <w:color w:val="auto"/>
          <w:sz w:val="28"/>
          <w:szCs w:val="28"/>
        </w:rPr>
      </w:pPr>
      <w:r>
        <w:rPr>
          <w:rFonts w:ascii="仿宋" w:hAnsi="仿宋" w:eastAsia="仿宋"/>
          <w:color w:val="auto"/>
          <w:sz w:val="28"/>
          <w:szCs w:val="28"/>
        </w:rPr>
      </w:r>
      <w:r/>
    </w:p>
    <w:p>
      <w:pPr>
        <w:jc w:val="center"/>
        <w:spacing w:line="640" w:lineRule="exact"/>
        <w:rPr>
          <w:rFonts w:hint="eastAsia"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                    供应商:</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（电子签章）     </w:t>
      </w:r>
      <w:r/>
    </w:p>
    <w:p>
      <w:pPr>
        <w:jc w:val="center"/>
        <w:spacing w:line="640" w:lineRule="exact"/>
        <w:rPr>
          <w:rFonts w:hint="eastAsia"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                          </w:t>
      </w:r>
      <w:r>
        <w:rPr>
          <w:rFonts w:hint="eastAsia" w:ascii="仿宋" w:hAnsi="仿宋" w:eastAsia="仿宋"/>
          <w:color w:val="auto"/>
          <w:sz w:val="28"/>
          <w:szCs w:val="28"/>
        </w:rPr>
        <w:t xml:space="preserve">法定代表人:</w:t>
      </w:r>
      <w:r>
        <w:rPr>
          <w:rFonts w:hint="eastAsia" w:ascii="仿宋" w:hAnsi="仿宋" w:eastAsia="仿宋"/>
          <w:color w:val="auto"/>
          <w:sz w:val="28"/>
          <w:u w:val="single"/>
        </w:rPr>
        <w:t xml:space="preserve">（电子签章或电子签字）</w:t>
      </w:r>
      <w:r/>
    </w:p>
    <w:p>
      <w:pPr>
        <w:jc w:val="center"/>
        <w:spacing w:line="64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  日期</w:t>
      </w:r>
      <w:r>
        <w:rPr>
          <w:rFonts w:hint="eastAsia" w:ascii="仿宋" w:hAnsi="仿宋" w:eastAsia="仿宋"/>
          <w:color w:val="auto"/>
          <w:sz w:val="28"/>
          <w:szCs w:val="28"/>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年</w:t>
      </w:r>
      <w:r>
        <w:rPr>
          <w:rFonts w:ascii="仿宋" w:hAnsi="仿宋" w:eastAsia="仿宋" w:cs="楷体_GB2312"/>
          <w:color w:val="auto"/>
          <w:sz w:val="28"/>
          <w:szCs w:val="28"/>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月</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日</w:t>
      </w:r>
      <w:r/>
    </w:p>
    <w:p>
      <w:pPr>
        <w:ind w:firstLine="565"/>
        <w:spacing w:line="640" w:lineRule="exact"/>
        <w:rPr>
          <w:rFonts w:hint="eastAsia" w:ascii="仿宋" w:hAnsi="仿宋" w:eastAsia="仿宋"/>
          <w:color w:val="auto"/>
          <w:sz w:val="28"/>
          <w:szCs w:val="28"/>
        </w:rPr>
      </w:pPr>
      <w:r>
        <w:rPr>
          <w:rFonts w:hint="eastAsia" w:ascii="仿宋" w:hAnsi="仿宋" w:eastAsia="仿宋" w:cs="仿宋_GB2312"/>
          <w:color w:val="auto"/>
          <w:sz w:val="28"/>
          <w:szCs w:val="28"/>
        </w:rPr>
        <w:t xml:space="preserve">注:</w:t>
      </w:r>
      <w:r>
        <w:rPr>
          <w:rFonts w:hint="eastAsia" w:ascii="仿宋" w:hAnsi="仿宋" w:eastAsia="仿宋"/>
          <w:color w:val="auto"/>
          <w:sz w:val="28"/>
          <w:szCs w:val="28"/>
        </w:rPr>
        <w:t xml:space="preserve">非</w:t>
      </w:r>
      <w:r>
        <w:rPr>
          <w:rFonts w:hint="eastAsia" w:ascii="仿宋" w:hAnsi="仿宋" w:eastAsia="仿宋"/>
          <w:color w:val="auto"/>
          <w:sz w:val="28"/>
        </w:rPr>
        <w:t xml:space="preserve">残疾人福利性单位不</w:t>
      </w:r>
      <w:r>
        <w:rPr>
          <w:rFonts w:hint="eastAsia" w:ascii="仿宋" w:hAnsi="仿宋" w:eastAsia="仿宋"/>
          <w:color w:val="auto"/>
          <w:sz w:val="28"/>
          <w:szCs w:val="28"/>
        </w:rPr>
        <w:t xml:space="preserve">需提供此函。</w:t>
      </w:r>
      <w:r/>
    </w:p>
    <w:p>
      <w:pPr>
        <w:jc w:val="center"/>
        <w:rPr>
          <w:rFonts w:hint="eastAsia" w:ascii="宋体" w:hAnsi="宋体"/>
          <w:b/>
          <w:color w:val="auto"/>
          <w:sz w:val="30"/>
          <w:szCs w:val="30"/>
        </w:rPr>
      </w:pPr>
      <w:r>
        <w:rPr>
          <w:rFonts w:hint="eastAsia" w:ascii="宋体" w:hAnsi="宋体"/>
          <w:b/>
          <w:color w:val="auto"/>
          <w:sz w:val="30"/>
          <w:szCs w:val="30"/>
        </w:rPr>
      </w:r>
      <w:r/>
    </w:p>
    <w:sectPr>
      <w:headerReference w:type="default" r:id="rId10"/>
      <w:footerReference w:type="default" r:id="rId13"/>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FangSong">
    <w:panose1 w:val="02010609060101010101"/>
  </w:font>
  <w:font w:name="楷体">
    <w:panose1 w:val="02010609060101010101"/>
  </w:font>
  <w:font w:name="STFangsong">
    <w:panose1 w:val="02010600040101010101"/>
  </w:font>
  <w:font w:name="华文行楷">
    <w:panose1 w:val="02010800040101010101"/>
  </w:font>
  <w:font w:name="Symbol">
    <w:panose1 w:val="05050102010706020507"/>
  </w:font>
  <w:font w:name="Wingdings">
    <w:panose1 w:val="05000000000000000000"/>
  </w:font>
  <w:font w:name="Adobe 仿宋 Std R">
    <w:panose1 w:val="020B0503020202020204"/>
  </w:font>
  <w:font w:name="华文彩云">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888"/>
      </w:rPr>
      <w:framePr w:wrap="around" w:vAnchor="text" w:hAnchor="margin" w:xAlign="center" w:y="1"/>
    </w:pPr>
    <w:r>
      <w:fldChar w:fldCharType="begin"/>
    </w:r>
    <w:r>
      <w:rPr>
        <w:rStyle w:val="888"/>
      </w:rPr>
      <w:instrText xml:space="preserve">PAGE  </w:instrText>
    </w:r>
    <w:r>
      <w:fldChar w:fldCharType="separate"/>
    </w:r>
    <w:r>
      <w:rPr>
        <w:rStyle w:val="888"/>
      </w:rPr>
      <w:t xml:space="preserve">20</w:t>
    </w:r>
    <w:r>
      <w:fldChar w:fldCharType="end"/>
    </w:r>
    <w:r/>
  </w:p>
  <w:p>
    <w:pPr>
      <w:pStyle w:val="8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888"/>
      </w:rPr>
      <w:framePr w:wrap="around" w:vAnchor="text" w:hAnchor="margin" w:xAlign="center" w:y="1"/>
    </w:pPr>
    <w:r>
      <w:fldChar w:fldCharType="begin"/>
    </w:r>
    <w:r>
      <w:rPr>
        <w:rStyle w:val="888"/>
      </w:rPr>
      <w:instrText xml:space="preserve">PAGE  </w:instrText>
    </w:r>
    <w:r>
      <w:fldChar w:fldCharType="end"/>
    </w:r>
    <w:r/>
  </w:p>
  <w:p>
    <w:pPr>
      <w:pStyle w:val="8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888"/>
      </w:rPr>
      <w:framePr w:wrap="around" w:vAnchor="text" w:hAnchor="margin" w:xAlign="center" w:y="1"/>
    </w:pPr>
    <w:r>
      <w:fldChar w:fldCharType="begin"/>
    </w:r>
    <w:r>
      <w:rPr>
        <w:rStyle w:val="888"/>
      </w:rPr>
      <w:instrText xml:space="preserve">PAGE  </w:instrText>
    </w:r>
    <w:r>
      <w:fldChar w:fldCharType="separate"/>
    </w:r>
    <w:r>
      <w:rPr>
        <w:rStyle w:val="888"/>
      </w:rPr>
      <w:t xml:space="preserve">20</w:t>
    </w:r>
    <w:r>
      <w:fldChar w:fldCharType="end"/>
    </w:r>
    <w:r/>
  </w:p>
  <w:p>
    <w:pPr>
      <w:pStyle w:val="8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63"/>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64"/>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next w:val="690"/>
    <w:link w:val="8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9">
    <w:name w:val="Heading 1"/>
    <w:basedOn w:val="678"/>
    <w:next w:val="678"/>
    <w:link w:val="715"/>
    <w:uiPriority w:val="9"/>
    <w:qFormat/>
    <w:pPr>
      <w:keepLines/>
      <w:keepNext/>
      <w:spacing w:before="480" w:after="200"/>
      <w:outlineLvl w:val="0"/>
    </w:pPr>
    <w:rPr>
      <w:rFonts w:ascii="Arial" w:hAnsi="Arial" w:eastAsia="Arial" w:cs="Arial"/>
      <w:sz w:val="40"/>
      <w:szCs w:val="40"/>
    </w:rPr>
  </w:style>
  <w:style w:type="paragraph" w:styleId="680">
    <w:name w:val="Heading 2"/>
    <w:basedOn w:val="678"/>
    <w:next w:val="678"/>
    <w:link w:val="716"/>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link w:val="717"/>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link w:val="718"/>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link w:val="719"/>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link w:val="720"/>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21"/>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22"/>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23"/>
    <w:uiPriority w:val="9"/>
    <w:unhideWhenUsed/>
    <w:qFormat/>
    <w:pPr>
      <w:keepLines/>
      <w:keepNext/>
      <w:spacing w:before="320" w:after="200"/>
      <w:outlineLvl w:val="8"/>
    </w:pPr>
    <w:rPr>
      <w:rFonts w:ascii="Arial" w:hAnsi="Arial" w:eastAsia="Arial" w:cs="Arial"/>
      <w:i/>
      <w:iCs/>
      <w:sz w:val="21"/>
      <w:szCs w:val="21"/>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name w:val="Body Text"/>
    <w:basedOn w:val="678"/>
    <w:next w:val="691"/>
    <w:uiPriority w:val="99"/>
    <w:qFormat/>
    <w:pPr>
      <w:jc w:val="center"/>
    </w:pPr>
    <w:rPr>
      <w:rFonts w:eastAsia="仿宋_GB2312"/>
      <w:sz w:val="28"/>
    </w:rPr>
  </w:style>
  <w:style w:type="paragraph" w:styleId="691">
    <w:name w:val="toc 2"/>
    <w:basedOn w:val="678"/>
    <w:next w:val="678"/>
    <w:uiPriority w:val="39"/>
    <w:unhideWhenUsed/>
    <w:qFormat/>
    <w:pPr>
      <w:ind w:left="283" w:right="0" w:firstLine="0"/>
      <w:spacing w:after="57"/>
    </w:pPr>
  </w:style>
  <w:style w:type="paragraph" w:styleId="692">
    <w:name w:val="toc 7"/>
    <w:basedOn w:val="678"/>
    <w:next w:val="678"/>
    <w:uiPriority w:val="39"/>
    <w:unhideWhenUsed/>
    <w:qFormat/>
    <w:pPr>
      <w:ind w:left="1701" w:right="0" w:firstLine="0"/>
      <w:spacing w:after="57"/>
    </w:pPr>
  </w:style>
  <w:style w:type="paragraph" w:styleId="693">
    <w:name w:val="Caption"/>
    <w:basedOn w:val="678"/>
    <w:next w:val="678"/>
    <w:uiPriority w:val="35"/>
    <w:semiHidden/>
    <w:unhideWhenUsed/>
    <w:qFormat/>
    <w:pPr>
      <w:spacing w:line="276" w:lineRule="auto"/>
    </w:pPr>
    <w:rPr>
      <w:b/>
      <w:bCs/>
      <w:color w:val="4f81bd" w:themeColor="accent1"/>
      <w:sz w:val="18"/>
      <w:szCs w:val="18"/>
    </w:rPr>
  </w:style>
  <w:style w:type="paragraph" w:styleId="694">
    <w:name w:val="annotation text"/>
    <w:basedOn w:val="678"/>
    <w:uiPriority w:val="99"/>
    <w:semiHidden/>
    <w:unhideWhenUsed/>
    <w:qFormat/>
    <w:pPr>
      <w:jc w:val="left"/>
    </w:pPr>
  </w:style>
  <w:style w:type="paragraph" w:styleId="695">
    <w:name w:val="toc 5"/>
    <w:basedOn w:val="678"/>
    <w:next w:val="678"/>
    <w:uiPriority w:val="39"/>
    <w:unhideWhenUsed/>
    <w:qFormat/>
    <w:pPr>
      <w:ind w:left="1134" w:right="0" w:firstLine="0"/>
      <w:spacing w:after="57"/>
    </w:pPr>
  </w:style>
  <w:style w:type="paragraph" w:styleId="696">
    <w:name w:val="toc 3"/>
    <w:basedOn w:val="678"/>
    <w:next w:val="678"/>
    <w:uiPriority w:val="39"/>
    <w:unhideWhenUsed/>
    <w:qFormat/>
    <w:pPr>
      <w:ind w:left="567" w:right="0" w:firstLine="0"/>
      <w:spacing w:after="57"/>
    </w:pPr>
  </w:style>
  <w:style w:type="paragraph" w:styleId="697">
    <w:name w:val="Plain Text"/>
    <w:basedOn w:val="678"/>
    <w:uiPriority w:val="99"/>
    <w:qFormat/>
    <w:rPr>
      <w:rFonts w:ascii="宋体" w:hAnsi="Courier New"/>
      <w:szCs w:val="20"/>
    </w:rPr>
  </w:style>
  <w:style w:type="paragraph" w:styleId="698">
    <w:name w:val="toc 8"/>
    <w:basedOn w:val="678"/>
    <w:next w:val="678"/>
    <w:uiPriority w:val="39"/>
    <w:unhideWhenUsed/>
    <w:qFormat/>
    <w:pPr>
      <w:ind w:left="1984" w:right="0" w:firstLine="0"/>
      <w:spacing w:after="57"/>
    </w:pPr>
  </w:style>
  <w:style w:type="paragraph" w:styleId="699">
    <w:name w:val="endnote text"/>
    <w:basedOn w:val="678"/>
    <w:link w:val="861"/>
    <w:uiPriority w:val="99"/>
    <w:semiHidden/>
    <w:unhideWhenUsed/>
    <w:qFormat/>
    <w:pPr>
      <w:spacing w:after="0" w:line="240" w:lineRule="auto"/>
    </w:pPr>
    <w:rPr>
      <w:sz w:val="20"/>
    </w:rPr>
  </w:style>
  <w:style w:type="paragraph" w:styleId="700">
    <w:name w:val="Footer"/>
    <w:basedOn w:val="678"/>
    <w:link w:val="734"/>
    <w:uiPriority w:val="99"/>
    <w:unhideWhenUsed/>
    <w:qFormat/>
    <w:pPr>
      <w:spacing w:after="0" w:line="240" w:lineRule="auto"/>
      <w:tabs>
        <w:tab w:val="center" w:pos="7143" w:leader="none"/>
        <w:tab w:val="right" w:pos="14287" w:leader="none"/>
      </w:tabs>
    </w:pPr>
  </w:style>
  <w:style w:type="paragraph" w:styleId="701">
    <w:name w:val="Header"/>
    <w:basedOn w:val="678"/>
    <w:link w:val="732"/>
    <w:uiPriority w:val="99"/>
    <w:unhideWhenUsed/>
    <w:qFormat/>
    <w:pPr>
      <w:spacing w:after="0" w:line="240" w:lineRule="auto"/>
      <w:tabs>
        <w:tab w:val="center" w:pos="7143" w:leader="none"/>
        <w:tab w:val="right" w:pos="14287" w:leader="none"/>
      </w:tabs>
    </w:pPr>
  </w:style>
  <w:style w:type="paragraph" w:styleId="702">
    <w:name w:val="toc 1"/>
    <w:basedOn w:val="678"/>
    <w:next w:val="678"/>
    <w:uiPriority w:val="39"/>
    <w:unhideWhenUsed/>
    <w:qFormat/>
    <w:pPr>
      <w:ind w:left="0" w:right="0" w:firstLine="0"/>
      <w:spacing w:after="57"/>
    </w:pPr>
  </w:style>
  <w:style w:type="paragraph" w:styleId="703">
    <w:name w:val="toc 4"/>
    <w:basedOn w:val="678"/>
    <w:next w:val="678"/>
    <w:uiPriority w:val="39"/>
    <w:unhideWhenUsed/>
    <w:qFormat/>
    <w:pPr>
      <w:ind w:left="850" w:right="0" w:firstLine="0"/>
      <w:spacing w:after="57"/>
    </w:pPr>
  </w:style>
  <w:style w:type="paragraph" w:styleId="704">
    <w:name w:val="Subtitle"/>
    <w:basedOn w:val="678"/>
    <w:next w:val="678"/>
    <w:link w:val="727"/>
    <w:uiPriority w:val="11"/>
    <w:qFormat/>
    <w:pPr>
      <w:spacing w:before="200" w:after="200"/>
    </w:pPr>
    <w:rPr>
      <w:sz w:val="24"/>
      <w:szCs w:val="24"/>
    </w:rPr>
  </w:style>
  <w:style w:type="paragraph" w:styleId="705">
    <w:name w:val="footnote text"/>
    <w:basedOn w:val="678"/>
    <w:link w:val="860"/>
    <w:uiPriority w:val="99"/>
    <w:semiHidden/>
    <w:unhideWhenUsed/>
    <w:qFormat/>
    <w:pPr>
      <w:spacing w:after="40" w:line="240" w:lineRule="auto"/>
    </w:pPr>
    <w:rPr>
      <w:sz w:val="18"/>
    </w:rPr>
  </w:style>
  <w:style w:type="paragraph" w:styleId="706">
    <w:name w:val="toc 6"/>
    <w:basedOn w:val="678"/>
    <w:next w:val="678"/>
    <w:uiPriority w:val="39"/>
    <w:unhideWhenUsed/>
    <w:qFormat/>
    <w:pPr>
      <w:ind w:left="1417" w:right="0" w:firstLine="0"/>
      <w:spacing w:after="57"/>
    </w:pPr>
  </w:style>
  <w:style w:type="paragraph" w:styleId="707">
    <w:name w:val="table of figures"/>
    <w:basedOn w:val="678"/>
    <w:next w:val="678"/>
    <w:uiPriority w:val="99"/>
    <w:unhideWhenUsed/>
    <w:qFormat/>
    <w:pPr>
      <w:spacing w:after="0" w:afterAutospacing="0"/>
    </w:pPr>
  </w:style>
  <w:style w:type="paragraph" w:styleId="708">
    <w:name w:val="toc 9"/>
    <w:basedOn w:val="678"/>
    <w:next w:val="678"/>
    <w:uiPriority w:val="39"/>
    <w:unhideWhenUsed/>
    <w:qFormat/>
    <w:pPr>
      <w:ind w:left="2268" w:right="0" w:firstLine="0"/>
      <w:spacing w:after="57"/>
    </w:pPr>
  </w:style>
  <w:style w:type="paragraph" w:styleId="709">
    <w:name w:val="Title"/>
    <w:basedOn w:val="678"/>
    <w:next w:val="678"/>
    <w:link w:val="726"/>
    <w:uiPriority w:val="10"/>
    <w:qFormat/>
    <w:pPr>
      <w:contextualSpacing/>
      <w:spacing w:before="300" w:after="200"/>
    </w:pPr>
    <w:rPr>
      <w:sz w:val="48"/>
      <w:szCs w:val="48"/>
    </w:rPr>
  </w:style>
  <w:style w:type="paragraph" w:styleId="710">
    <w:name w:val="Body Text First Indent"/>
    <w:basedOn w:val="690"/>
    <w:uiPriority w:val="99"/>
    <w:qFormat/>
    <w:pPr>
      <w:ind w:firstLine="420"/>
    </w:pPr>
  </w:style>
  <w:style w:type="table" w:styleId="71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endnote reference"/>
    <w:uiPriority w:val="99"/>
    <w:semiHidden/>
    <w:unhideWhenUsed/>
    <w:qFormat/>
    <w:rPr>
      <w:vertAlign w:val="superscript"/>
    </w:rPr>
  </w:style>
  <w:style w:type="character" w:styleId="713">
    <w:name w:val="Hyperlink"/>
    <w:uiPriority w:val="99"/>
    <w:unhideWhenUsed/>
    <w:qFormat/>
    <w:rPr>
      <w:color w:val="0000ff" w:themeColor="hyperlink"/>
      <w:u w:val="single"/>
    </w:rPr>
  </w:style>
  <w:style w:type="character" w:styleId="714">
    <w:name w:val="footnote reference"/>
    <w:uiPriority w:val="99"/>
    <w:unhideWhenUsed/>
    <w:qFormat/>
    <w:rPr>
      <w:vertAlign w:val="superscript"/>
    </w:rPr>
  </w:style>
  <w:style w:type="character" w:styleId="715" w:customStyle="1">
    <w:name w:val="Heading 1 Char"/>
    <w:link w:val="679"/>
    <w:uiPriority w:val="9"/>
    <w:qFormat/>
    <w:rPr>
      <w:rFonts w:ascii="Arial" w:hAnsi="Arial" w:eastAsia="Arial" w:cs="Arial"/>
      <w:sz w:val="40"/>
      <w:szCs w:val="40"/>
    </w:rPr>
  </w:style>
  <w:style w:type="character" w:styleId="716" w:customStyle="1">
    <w:name w:val="Heading 2 Char"/>
    <w:link w:val="680"/>
    <w:uiPriority w:val="9"/>
    <w:qFormat/>
    <w:rPr>
      <w:rFonts w:ascii="Arial" w:hAnsi="Arial" w:eastAsia="Arial" w:cs="Arial"/>
      <w:sz w:val="34"/>
    </w:rPr>
  </w:style>
  <w:style w:type="character" w:styleId="717" w:customStyle="1">
    <w:name w:val="Heading 3 Char"/>
    <w:link w:val="681"/>
    <w:uiPriority w:val="9"/>
    <w:qFormat/>
    <w:rPr>
      <w:rFonts w:ascii="Arial" w:hAnsi="Arial" w:eastAsia="Arial" w:cs="Arial"/>
      <w:sz w:val="30"/>
      <w:szCs w:val="30"/>
    </w:rPr>
  </w:style>
  <w:style w:type="character" w:styleId="718" w:customStyle="1">
    <w:name w:val="Heading 4 Char"/>
    <w:link w:val="682"/>
    <w:uiPriority w:val="9"/>
    <w:qFormat/>
    <w:rPr>
      <w:rFonts w:ascii="Arial" w:hAnsi="Arial" w:eastAsia="Arial" w:cs="Arial"/>
      <w:b/>
      <w:bCs/>
      <w:sz w:val="26"/>
      <w:szCs w:val="26"/>
    </w:rPr>
  </w:style>
  <w:style w:type="character" w:styleId="719" w:customStyle="1">
    <w:name w:val="Heading 5 Char"/>
    <w:link w:val="683"/>
    <w:uiPriority w:val="9"/>
    <w:qFormat/>
    <w:rPr>
      <w:rFonts w:ascii="Arial" w:hAnsi="Arial" w:eastAsia="Arial" w:cs="Arial"/>
      <w:b/>
      <w:bCs/>
      <w:sz w:val="24"/>
      <w:szCs w:val="24"/>
    </w:rPr>
  </w:style>
  <w:style w:type="character" w:styleId="720" w:customStyle="1">
    <w:name w:val="Heading 6 Char"/>
    <w:link w:val="684"/>
    <w:uiPriority w:val="9"/>
    <w:qFormat/>
    <w:rPr>
      <w:rFonts w:ascii="Arial" w:hAnsi="Arial" w:eastAsia="Arial" w:cs="Arial"/>
      <w:b/>
      <w:bCs/>
      <w:sz w:val="22"/>
      <w:szCs w:val="22"/>
    </w:rPr>
  </w:style>
  <w:style w:type="character" w:styleId="721" w:customStyle="1">
    <w:name w:val="Heading 7 Char"/>
    <w:link w:val="685"/>
    <w:uiPriority w:val="9"/>
    <w:qFormat/>
    <w:rPr>
      <w:rFonts w:ascii="Arial" w:hAnsi="Arial" w:eastAsia="Arial" w:cs="Arial"/>
      <w:b/>
      <w:bCs/>
      <w:i/>
      <w:iCs/>
      <w:sz w:val="22"/>
      <w:szCs w:val="22"/>
    </w:rPr>
  </w:style>
  <w:style w:type="character" w:styleId="722" w:customStyle="1">
    <w:name w:val="Heading 8 Char"/>
    <w:link w:val="686"/>
    <w:uiPriority w:val="9"/>
    <w:qFormat/>
    <w:rPr>
      <w:rFonts w:ascii="Arial" w:hAnsi="Arial" w:eastAsia="Arial" w:cs="Arial"/>
      <w:i/>
      <w:iCs/>
      <w:sz w:val="22"/>
      <w:szCs w:val="22"/>
    </w:rPr>
  </w:style>
  <w:style w:type="character" w:styleId="723" w:customStyle="1">
    <w:name w:val="Heading 9 Char"/>
    <w:link w:val="687"/>
    <w:uiPriority w:val="9"/>
    <w:qFormat/>
    <w:rPr>
      <w:rFonts w:ascii="Arial" w:hAnsi="Arial" w:eastAsia="Arial" w:cs="Arial"/>
      <w:i/>
      <w:iCs/>
      <w:sz w:val="21"/>
      <w:szCs w:val="21"/>
    </w:rPr>
  </w:style>
  <w:style w:type="paragraph" w:styleId="724">
    <w:name w:val="List Paragraph"/>
    <w:basedOn w:val="678"/>
    <w:uiPriority w:val="34"/>
    <w:qFormat/>
    <w:pPr>
      <w:contextualSpacing/>
      <w:ind w:left="720"/>
    </w:pPr>
  </w:style>
  <w:style w:type="paragraph" w:styleId="725">
    <w:name w:val="No Spacing"/>
    <w:uiPriority w:val="1"/>
    <w:qFormat/>
    <w:pPr>
      <w:spacing w:before="0" w:after="0" w:line="240" w:lineRule="auto"/>
    </w:pPr>
    <w:rPr>
      <w:rFonts w:hint="default" w:ascii="Times New Roman" w:hAnsi="Times New Roman" w:eastAsia="宋体" w:cs="Times New Roman"/>
    </w:rPr>
  </w:style>
  <w:style w:type="character" w:styleId="726" w:customStyle="1">
    <w:name w:val="Title Char"/>
    <w:link w:val="709"/>
    <w:uiPriority w:val="10"/>
    <w:qFormat/>
    <w:rPr>
      <w:sz w:val="48"/>
      <w:szCs w:val="48"/>
    </w:rPr>
  </w:style>
  <w:style w:type="character" w:styleId="727" w:customStyle="1">
    <w:name w:val="Subtitle Char"/>
    <w:link w:val="704"/>
    <w:uiPriority w:val="11"/>
    <w:qFormat/>
    <w:rPr>
      <w:sz w:val="24"/>
      <w:szCs w:val="24"/>
    </w:rPr>
  </w:style>
  <w:style w:type="paragraph" w:styleId="728">
    <w:name w:val="Quote"/>
    <w:basedOn w:val="678"/>
    <w:next w:val="678"/>
    <w:link w:val="729"/>
    <w:uiPriority w:val="29"/>
    <w:qFormat/>
    <w:pPr>
      <w:ind w:left="720" w:right="720"/>
    </w:pPr>
    <w:rPr>
      <w:i/>
    </w:rPr>
  </w:style>
  <w:style w:type="character" w:styleId="729" w:customStyle="1">
    <w:name w:val="Quote Char"/>
    <w:link w:val="728"/>
    <w:uiPriority w:val="29"/>
    <w:qFormat/>
    <w:rPr>
      <w:i/>
    </w:rPr>
  </w:style>
  <w:style w:type="paragraph" w:styleId="730">
    <w:name w:val="Intense Quote"/>
    <w:basedOn w:val="678"/>
    <w:next w:val="678"/>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customStyle="1">
    <w:name w:val="Intense Quote Char"/>
    <w:link w:val="730"/>
    <w:uiPriority w:val="30"/>
    <w:qFormat/>
    <w:rPr>
      <w:i/>
    </w:rPr>
  </w:style>
  <w:style w:type="character" w:styleId="732" w:customStyle="1">
    <w:name w:val="Header Char"/>
    <w:link w:val="701"/>
    <w:uiPriority w:val="99"/>
    <w:qFormat/>
  </w:style>
  <w:style w:type="character" w:styleId="733" w:customStyle="1">
    <w:name w:val="Footer Char"/>
    <w:link w:val="700"/>
    <w:uiPriority w:val="99"/>
    <w:qFormat/>
  </w:style>
  <w:style w:type="character" w:styleId="734" w:customStyle="1">
    <w:name w:val="Caption Char"/>
    <w:link w:val="700"/>
    <w:uiPriority w:val="99"/>
    <w:qFormat/>
  </w:style>
  <w:style w:type="table" w:styleId="73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7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2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2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2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0" w:customStyle="1">
    <w:name w:val="Footnote Text Char"/>
    <w:link w:val="705"/>
    <w:uiPriority w:val="99"/>
    <w:qFormat/>
    <w:rPr>
      <w:sz w:val="18"/>
    </w:rPr>
  </w:style>
  <w:style w:type="character" w:styleId="861" w:customStyle="1">
    <w:name w:val="Endnote Text Char"/>
    <w:link w:val="699"/>
    <w:uiPriority w:val="99"/>
    <w:qFormat/>
    <w:rPr>
      <w:sz w:val="20"/>
    </w:rPr>
  </w:style>
  <w:style w:type="paragraph" w:styleId="862" w:customStyle="1">
    <w:name w:val="TOC Heading"/>
    <w:uiPriority w:val="39"/>
    <w:unhideWhenUsed/>
    <w:qFormat/>
    <w:rPr>
      <w:rFonts w:hint="default" w:ascii="Times New Roman" w:hAnsi="Times New Roman" w:eastAsia="宋体" w:cs="Times New Roman"/>
    </w:rPr>
  </w:style>
  <w:style w:type="paragraph" w:styleId="863" w:customStyle="1">
    <w:name w:val="标题 11"/>
    <w:basedOn w:val="678"/>
    <w:next w:val="678"/>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64" w:customStyle="1">
    <w:name w:val="标题 31"/>
    <w:basedOn w:val="678"/>
    <w:next w:val="865"/>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65" w:customStyle="1">
    <w:name w:val="正文缩进1"/>
    <w:basedOn w:val="678"/>
    <w:link w:val="868"/>
    <w:uiPriority w:val="0"/>
    <w:qFormat/>
    <w:pPr>
      <w:ind w:firstLine="420"/>
    </w:pPr>
  </w:style>
  <w:style w:type="character" w:styleId="866" w:customStyle="1">
    <w:name w:val="默认段落字体1"/>
    <w:link w:val="678"/>
    <w:uiPriority w:val="0"/>
    <w:semiHidden/>
    <w:qFormat/>
  </w:style>
  <w:style w:type="table" w:styleId="867" w:customStyle="1">
    <w:name w:val="普通表格1"/>
    <w:uiPriority w:val="0"/>
    <w:semiHidden/>
    <w:qFormat/>
    <w:tblPr/>
  </w:style>
  <w:style w:type="character" w:styleId="868" w:customStyle="1">
    <w:name w:val="正文缩进 Char"/>
    <w:link w:val="865"/>
    <w:uiPriority w:val="0"/>
    <w:qFormat/>
    <w:rPr>
      <w:sz w:val="21"/>
      <w:szCs w:val="24"/>
    </w:rPr>
  </w:style>
  <w:style w:type="paragraph" w:styleId="869" w:customStyle="1">
    <w:name w:val="文档结构图1"/>
    <w:basedOn w:val="678"/>
    <w:uiPriority w:val="0"/>
    <w:semiHidden/>
    <w:qFormat/>
    <w:pPr>
      <w:shd w:val="clear" w:color="auto" w:fill="000080"/>
    </w:pPr>
  </w:style>
  <w:style w:type="paragraph" w:styleId="870" w:customStyle="1">
    <w:name w:val="正文文本 31"/>
    <w:basedOn w:val="678"/>
    <w:uiPriority w:val="0"/>
    <w:qFormat/>
    <w:pPr>
      <w:jc w:val="center"/>
    </w:pPr>
    <w:rPr>
      <w:rFonts w:eastAsia="黑体"/>
      <w:sz w:val="72"/>
    </w:rPr>
  </w:style>
  <w:style w:type="paragraph" w:styleId="871" w:customStyle="1">
    <w:name w:val="正文文本11"/>
    <w:basedOn w:val="678"/>
    <w:uiPriority w:val="0"/>
    <w:qFormat/>
    <w:pPr>
      <w:jc w:val="center"/>
    </w:pPr>
    <w:rPr>
      <w:rFonts w:eastAsia="仿宋_GB2312"/>
      <w:sz w:val="28"/>
    </w:rPr>
  </w:style>
  <w:style w:type="paragraph" w:styleId="872" w:customStyle="1">
    <w:name w:val="正文文本缩进1"/>
    <w:basedOn w:val="678"/>
    <w:link w:val="873"/>
    <w:uiPriority w:val="0"/>
    <w:qFormat/>
    <w:pPr>
      <w:ind w:left="420"/>
      <w:spacing w:after="120"/>
    </w:pPr>
  </w:style>
  <w:style w:type="character" w:styleId="873" w:customStyle="1">
    <w:name w:val="正文文本缩进 Char"/>
    <w:link w:val="872"/>
    <w:uiPriority w:val="0"/>
    <w:qFormat/>
    <w:rPr>
      <w:sz w:val="21"/>
      <w:szCs w:val="24"/>
    </w:rPr>
  </w:style>
  <w:style w:type="paragraph" w:styleId="874" w:customStyle="1">
    <w:name w:val="文本块1"/>
    <w:basedOn w:val="678"/>
    <w:uiPriority w:val="0"/>
    <w:qFormat/>
    <w:pPr>
      <w:ind w:left="420" w:right="33"/>
      <w:jc w:val="left"/>
    </w:pPr>
    <w:rPr>
      <w:sz w:val="24"/>
      <w:szCs w:val="20"/>
    </w:rPr>
  </w:style>
  <w:style w:type="paragraph" w:styleId="875" w:customStyle="1">
    <w:name w:val="纯文本11"/>
    <w:basedOn w:val="678"/>
    <w:link w:val="876"/>
    <w:uiPriority w:val="0"/>
    <w:qFormat/>
    <w:rPr>
      <w:rFonts w:ascii="宋体" w:hAnsi="Courier New"/>
      <w:szCs w:val="20"/>
    </w:rPr>
  </w:style>
  <w:style w:type="character" w:styleId="876" w:customStyle="1">
    <w:name w:val="纯文本 Char"/>
    <w:link w:val="875"/>
    <w:uiPriority w:val="0"/>
    <w:qFormat/>
    <w:rPr>
      <w:rFonts w:ascii="宋体" w:hAnsi="Courier New" w:eastAsia="宋体"/>
      <w:sz w:val="21"/>
      <w:lang w:val="en-US" w:eastAsia="zh-CN" w:bidi="ar-SA"/>
    </w:rPr>
  </w:style>
  <w:style w:type="paragraph" w:styleId="877" w:customStyle="1">
    <w:name w:val="日期1"/>
    <w:basedOn w:val="678"/>
    <w:next w:val="678"/>
    <w:uiPriority w:val="0"/>
    <w:qFormat/>
    <w:pPr>
      <w:ind w:left="100"/>
    </w:pPr>
    <w:rPr>
      <w:rFonts w:ascii="黑体" w:eastAsia="黑体"/>
      <w:sz w:val="72"/>
    </w:rPr>
  </w:style>
  <w:style w:type="paragraph" w:styleId="878" w:customStyle="1">
    <w:name w:val="正文文本缩进 21"/>
    <w:basedOn w:val="678"/>
    <w:uiPriority w:val="0"/>
    <w:qFormat/>
    <w:pPr>
      <w:ind w:right="-2" w:firstLine="540"/>
      <w:tabs>
        <w:tab w:val="left" w:pos="9741" w:leader="none"/>
      </w:tabs>
    </w:pPr>
    <w:rPr>
      <w:rFonts w:eastAsia="仿宋_GB2312"/>
      <w:sz w:val="28"/>
    </w:rPr>
  </w:style>
  <w:style w:type="paragraph" w:styleId="879" w:customStyle="1">
    <w:name w:val="批注框文本1"/>
    <w:basedOn w:val="678"/>
    <w:uiPriority w:val="0"/>
    <w:semiHidden/>
    <w:qFormat/>
    <w:rPr>
      <w:sz w:val="18"/>
      <w:szCs w:val="18"/>
    </w:rPr>
  </w:style>
  <w:style w:type="paragraph" w:styleId="880" w:customStyle="1">
    <w:name w:val="页脚1"/>
    <w:basedOn w:val="678"/>
    <w:uiPriority w:val="0"/>
    <w:qFormat/>
    <w:pPr>
      <w:jc w:val="left"/>
      <w:tabs>
        <w:tab w:val="center" w:pos="4153" w:leader="none"/>
        <w:tab w:val="right" w:pos="8306" w:leader="none"/>
      </w:tabs>
    </w:pPr>
    <w:rPr>
      <w:sz w:val="18"/>
      <w:szCs w:val="18"/>
    </w:rPr>
  </w:style>
  <w:style w:type="paragraph" w:styleId="881" w:customStyle="1">
    <w:name w:val="页眉1"/>
    <w:basedOn w:val="678"/>
    <w:uiPriority w:val="0"/>
    <w:qFormat/>
    <w:pPr>
      <w:jc w:val="center"/>
      <w:tabs>
        <w:tab w:val="center" w:pos="4153" w:leader="none"/>
        <w:tab w:val="right" w:pos="8306" w:leader="none"/>
      </w:tabs>
      <w:pBdr>
        <w:bottom w:val="single" w:color="000000" w:sz="6" w:space="1"/>
      </w:pBdr>
    </w:pPr>
    <w:rPr>
      <w:sz w:val="18"/>
      <w:szCs w:val="18"/>
    </w:rPr>
  </w:style>
  <w:style w:type="paragraph" w:styleId="882" w:customStyle="1">
    <w:name w:val="正文文本缩进 31"/>
    <w:basedOn w:val="678"/>
    <w:uiPriority w:val="0"/>
    <w:qFormat/>
    <w:pPr>
      <w:ind w:firstLine="435"/>
    </w:pPr>
    <w:rPr>
      <w:rFonts w:ascii="仿宋_GB2312" w:hAnsi="宋体" w:eastAsia="仿宋_GB2312"/>
      <w:sz w:val="28"/>
    </w:rPr>
  </w:style>
  <w:style w:type="paragraph" w:styleId="883" w:customStyle="1">
    <w:name w:val="正文文本 21"/>
    <w:basedOn w:val="678"/>
    <w:uiPriority w:val="0"/>
    <w:qFormat/>
    <w:rPr>
      <w:rFonts w:ascii="仿宋_GB2312" w:eastAsia="仿宋_GB2312"/>
      <w:sz w:val="28"/>
    </w:rPr>
  </w:style>
  <w:style w:type="paragraph" w:styleId="884" w:customStyle="1">
    <w:name w:val="普通(网站)1"/>
    <w:basedOn w:val="678"/>
    <w:uiPriority w:val="99"/>
    <w:unhideWhenUsed/>
    <w:qFormat/>
    <w:pPr>
      <w:jc w:val="left"/>
      <w:spacing w:before="100" w:beforeAutospacing="1" w:after="100" w:afterAutospacing="1"/>
    </w:pPr>
    <w:rPr>
      <w:sz w:val="24"/>
      <w:szCs w:val="20"/>
    </w:rPr>
  </w:style>
  <w:style w:type="paragraph" w:styleId="885" w:customStyle="1">
    <w:name w:val="正文首行缩进 21"/>
    <w:basedOn w:val="872"/>
    <w:link w:val="886"/>
    <w:uiPriority w:val="0"/>
    <w:qFormat/>
    <w:pPr>
      <w:ind w:firstLine="420"/>
    </w:pPr>
  </w:style>
  <w:style w:type="character" w:styleId="886" w:customStyle="1">
    <w:name w:val="正文首行缩进 2 Char"/>
    <w:basedOn w:val="873"/>
    <w:link w:val="885"/>
    <w:uiPriority w:val="0"/>
    <w:qFormat/>
  </w:style>
  <w:style w:type="table" w:styleId="887" w:customStyle="1">
    <w:name w:val="网格型1"/>
    <w:basedOn w:val="867"/>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88" w:customStyle="1">
    <w:name w:val="页码1"/>
    <w:link w:val="678"/>
    <w:uiPriority w:val="0"/>
    <w:qFormat/>
  </w:style>
  <w:style w:type="character" w:styleId="889" w:customStyle="1">
    <w:name w:val="已访问的超链接1"/>
    <w:link w:val="678"/>
    <w:uiPriority w:val="0"/>
    <w:qFormat/>
    <w:rPr>
      <w:color w:val="800080"/>
      <w:u w:val="single"/>
    </w:rPr>
  </w:style>
  <w:style w:type="character" w:styleId="890" w:customStyle="1">
    <w:name w:val="超链接1"/>
    <w:link w:val="678"/>
    <w:uiPriority w:val="0"/>
    <w:qFormat/>
    <w:rPr>
      <w:color w:val="0000ff"/>
      <w:u w:val="single"/>
    </w:rPr>
  </w:style>
  <w:style w:type="character" w:styleId="891" w:customStyle="1">
    <w:name w:val="纯文本 Char1"/>
    <w:link w:val="678"/>
    <w:uiPriority w:val="0"/>
    <w:qFormat/>
    <w:rPr>
      <w:rFonts w:ascii="宋体" w:hAnsi="Courier New"/>
      <w:sz w:val="21"/>
    </w:rPr>
  </w:style>
  <w:style w:type="paragraph" w:styleId="892" w:customStyle="1">
    <w:name w:val="font6"/>
    <w:basedOn w:val="678"/>
    <w:uiPriority w:val="0"/>
    <w:qFormat/>
    <w:pPr>
      <w:jc w:val="left"/>
      <w:spacing w:before="100" w:beforeAutospacing="1" w:after="100" w:afterAutospacing="1"/>
      <w:widowControl/>
    </w:pPr>
    <w:rPr>
      <w:rFonts w:eastAsia="Arial Unicode MS"/>
      <w:sz w:val="18"/>
      <w:szCs w:val="18"/>
    </w:rPr>
  </w:style>
  <w:style w:type="paragraph" w:styleId="893" w:customStyle="1">
    <w:name w:val="列出段落"/>
    <w:basedOn w:val="678"/>
    <w:uiPriority w:val="99"/>
    <w:qFormat/>
    <w:pPr>
      <w:ind w:firstLine="420"/>
    </w:pPr>
  </w:style>
  <w:style w:type="paragraph" w:styleId="894" w:customStyle="1">
    <w:name w:val="xl43"/>
    <w:basedOn w:val="678"/>
    <w:uiPriority w:val="0"/>
    <w:qFormat/>
    <w:pPr>
      <w:jc w:val="left"/>
      <w:spacing w:before="100" w:beforeAutospacing="1" w:after="100" w:afterAutospacing="1"/>
      <w:widowControl/>
    </w:pPr>
    <w:rPr>
      <w:rFonts w:ascii="Arial Unicode MS" w:hAnsi="Arial Unicode MS" w:eastAsia="Arial Unicode MS"/>
      <w:sz w:val="24"/>
    </w:rPr>
  </w:style>
  <w:style w:type="paragraph" w:styleId="895" w:customStyle="1">
    <w:name w:val="xl68"/>
    <w:basedOn w:val="67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96" w:customStyle="1">
    <w:name w:val="xl53"/>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897" w:customStyle="1">
    <w:name w:val="xl29"/>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8" w:customStyle="1">
    <w:name w:val="xl46"/>
    <w:basedOn w:val="678"/>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99" w:customStyle="1">
    <w:name w:val="xl39"/>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0" w:customStyle="1">
    <w:name w:val="xl59"/>
    <w:basedOn w:val="67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01" w:customStyle="1">
    <w:name w:val="xl33"/>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02" w:customStyle="1">
    <w:name w:val="xl86"/>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3" w:customStyle="1">
    <w:name w:val="font7"/>
    <w:basedOn w:val="678"/>
    <w:uiPriority w:val="0"/>
    <w:qFormat/>
    <w:pPr>
      <w:jc w:val="left"/>
      <w:spacing w:before="100" w:beforeAutospacing="1" w:after="100" w:afterAutospacing="1"/>
      <w:widowControl/>
    </w:pPr>
    <w:rPr>
      <w:rFonts w:eastAsia="Arial Unicode MS"/>
      <w:sz w:val="18"/>
      <w:szCs w:val="18"/>
    </w:rPr>
  </w:style>
  <w:style w:type="paragraph" w:styleId="904" w:customStyle="1">
    <w:name w:val="Char Char Char Char"/>
    <w:basedOn w:val="869"/>
    <w:uiPriority w:val="0"/>
    <w:qFormat/>
    <w:pPr>
      <w:spacing w:line="360" w:lineRule="auto"/>
    </w:pPr>
    <w:rPr>
      <w:rFonts w:ascii="Tahoma" w:hAnsi="Tahoma"/>
      <w:sz w:val="24"/>
    </w:rPr>
  </w:style>
  <w:style w:type="paragraph" w:styleId="905" w:customStyle="1">
    <w:name w:val="xl67"/>
    <w:basedOn w:val="67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06" w:customStyle="1">
    <w:name w:val="xl45"/>
    <w:basedOn w:val="678"/>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07" w:customStyle="1">
    <w:name w:val="xl72"/>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8"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09" w:customStyle="1">
    <w:name w:val="xl60"/>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10" w:customStyle="1">
    <w:name w:val="xl84"/>
    <w:basedOn w:val="67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1" w:customStyle="1">
    <w:name w:val="xl57"/>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12" w:customStyle="1">
    <w:name w:val="xl69"/>
    <w:basedOn w:val="67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3" w:customStyle="1">
    <w:name w:val="font12"/>
    <w:basedOn w:val="678"/>
    <w:uiPriority w:val="0"/>
    <w:qFormat/>
    <w:pPr>
      <w:jc w:val="left"/>
      <w:spacing w:before="100" w:beforeAutospacing="1" w:after="100" w:afterAutospacing="1"/>
      <w:widowControl/>
    </w:pPr>
    <w:rPr>
      <w:rFonts w:eastAsia="Arial Unicode MS"/>
      <w:color w:val="333333"/>
      <w:sz w:val="18"/>
      <w:szCs w:val="18"/>
    </w:rPr>
  </w:style>
  <w:style w:type="paragraph" w:styleId="914" w:customStyle="1">
    <w:name w:val="font8"/>
    <w:basedOn w:val="678"/>
    <w:uiPriority w:val="0"/>
    <w:qFormat/>
    <w:pPr>
      <w:jc w:val="left"/>
      <w:spacing w:before="100" w:beforeAutospacing="1" w:after="100" w:afterAutospacing="1"/>
      <w:widowControl/>
    </w:pPr>
    <w:rPr>
      <w:rFonts w:eastAsia="Arial Unicode MS"/>
      <w:sz w:val="18"/>
      <w:szCs w:val="18"/>
    </w:rPr>
  </w:style>
  <w:style w:type="paragraph" w:styleId="915" w:customStyle="1">
    <w:name w:val="xl47"/>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16" w:customStyle="1">
    <w:name w:val=" Char Char Char Char Char Char Char Char"/>
    <w:basedOn w:val="678"/>
    <w:uiPriority w:val="0"/>
    <w:qFormat/>
    <w:pPr>
      <w:jc w:val="left"/>
      <w:spacing w:after="160" w:line="240" w:lineRule="exact"/>
      <w:widowControl/>
    </w:pPr>
    <w:rPr>
      <w:rFonts w:ascii="Verdana" w:hAnsi="Verdana"/>
      <w:sz w:val="20"/>
      <w:szCs w:val="20"/>
      <w:lang w:eastAsia="en-US"/>
    </w:rPr>
  </w:style>
  <w:style w:type="paragraph" w:styleId="917" w:customStyle="1">
    <w:name w:val="xl74"/>
    <w:basedOn w:val="67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8" w:customStyle="1">
    <w:name w:val="xl77"/>
    <w:basedOn w:val="67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19" w:customStyle="1">
    <w:name w:val="xl71"/>
    <w:basedOn w:val="67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0" w:customStyle="1">
    <w:name w:val="xl75"/>
    <w:basedOn w:val="678"/>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21" w:customStyle="1">
    <w:name w:val="xl38"/>
    <w:basedOn w:val="67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22" w:customStyle="1">
    <w:name w:val="xl51"/>
    <w:basedOn w:val="678"/>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23" w:customStyle="1">
    <w:name w:val="xl78"/>
    <w:basedOn w:val="67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24" w:customStyle="1">
    <w:name w:val="普通正文"/>
    <w:basedOn w:val="678"/>
    <w:uiPriority w:val="0"/>
    <w:qFormat/>
    <w:pPr>
      <w:ind w:firstLine="480"/>
      <w:jc w:val="left"/>
      <w:spacing w:before="120" w:after="120" w:line="360" w:lineRule="auto"/>
    </w:pPr>
    <w:rPr>
      <w:rFonts w:ascii="Arial" w:hAnsi="Arial"/>
      <w:sz w:val="24"/>
    </w:rPr>
  </w:style>
  <w:style w:type="paragraph" w:styleId="925" w:customStyle="1">
    <w:name w:val="Char"/>
    <w:basedOn w:val="678"/>
    <w:uiPriority w:val="0"/>
    <w:qFormat/>
    <w:pPr>
      <w:tabs>
        <w:tab w:val="left" w:pos="360" w:leader="none"/>
      </w:tabs>
    </w:pPr>
    <w:rPr>
      <w:sz w:val="24"/>
    </w:rPr>
  </w:style>
  <w:style w:type="paragraph" w:styleId="926" w:customStyle="1">
    <w:name w:val="xl85"/>
    <w:basedOn w:val="6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27" w:customStyle="1">
    <w:name w:val="xl81"/>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28" w:customStyle="1">
    <w:name w:val="xl56"/>
    <w:basedOn w:val="67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9" w:customStyle="1">
    <w:name w:val="xl63"/>
    <w:basedOn w:val="678"/>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30" w:customStyle="1">
    <w:name w:val="font10"/>
    <w:basedOn w:val="678"/>
    <w:uiPriority w:val="0"/>
    <w:qFormat/>
    <w:pPr>
      <w:jc w:val="left"/>
      <w:spacing w:before="100" w:beforeAutospacing="1" w:after="100" w:afterAutospacing="1"/>
      <w:widowControl/>
    </w:pPr>
    <w:rPr>
      <w:rFonts w:eastAsia="Arial Unicode MS"/>
      <w:sz w:val="18"/>
      <w:szCs w:val="18"/>
    </w:rPr>
  </w:style>
  <w:style w:type="paragraph" w:styleId="931" w:customStyle="1">
    <w:name w:val="xl62"/>
    <w:basedOn w:val="67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2" w:customStyle="1">
    <w:name w:val="xl32"/>
    <w:basedOn w:val="67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3" w:customStyle="1">
    <w:name w:val="xl37"/>
    <w:basedOn w:val="678"/>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34" w:customStyle="1">
    <w:name w:val="xl54"/>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35" w:customStyle="1">
    <w:name w:val="font11"/>
    <w:basedOn w:val="678"/>
    <w:uiPriority w:val="0"/>
    <w:qFormat/>
    <w:pPr>
      <w:jc w:val="left"/>
      <w:spacing w:before="100" w:beforeAutospacing="1" w:after="100" w:afterAutospacing="1"/>
      <w:widowControl/>
    </w:pPr>
    <w:rPr>
      <w:rFonts w:hint="eastAsia" w:ascii="宋体" w:hAnsi="宋体"/>
      <w:color w:val="333333"/>
      <w:sz w:val="18"/>
      <w:szCs w:val="18"/>
    </w:rPr>
  </w:style>
  <w:style w:type="paragraph" w:styleId="936" w:customStyle="1">
    <w:name w:val="xl79"/>
    <w:basedOn w:val="678"/>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37" w:customStyle="1">
    <w:name w:val="xl42"/>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38" w:customStyle="1">
    <w:name w:val="xl73"/>
    <w:basedOn w:val="67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9" w:customStyle="1">
    <w:name w:val="xl36"/>
    <w:basedOn w:val="678"/>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0" w:customStyle="1">
    <w:name w:val="xl44"/>
    <w:basedOn w:val="678"/>
    <w:uiPriority w:val="0"/>
    <w:qFormat/>
    <w:pPr>
      <w:jc w:val="right"/>
      <w:spacing w:before="100" w:beforeAutospacing="1" w:after="100" w:afterAutospacing="1"/>
      <w:widowControl/>
    </w:pPr>
    <w:rPr>
      <w:rFonts w:ascii="Arial Unicode MS" w:hAnsi="Arial Unicode MS" w:eastAsia="Arial Unicode MS"/>
      <w:sz w:val="24"/>
    </w:rPr>
  </w:style>
  <w:style w:type="paragraph" w:styleId="941" w:customStyle="1">
    <w:name w:val="xl35"/>
    <w:basedOn w:val="678"/>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42" w:customStyle="1">
    <w:name w:val=" Char Char Char Char Char Char Char Char Char Char Char Char Char"/>
    <w:basedOn w:val="678"/>
    <w:uiPriority w:val="0"/>
    <w:qFormat/>
    <w:pPr>
      <w:jc w:val="left"/>
      <w:spacing w:after="160" w:line="240" w:lineRule="exact"/>
      <w:widowControl/>
    </w:pPr>
    <w:rPr>
      <w:rFonts w:ascii="Verdana" w:hAnsi="Verdana"/>
      <w:sz w:val="20"/>
      <w:szCs w:val="20"/>
      <w:lang w:eastAsia="en-US"/>
    </w:rPr>
  </w:style>
  <w:style w:type="paragraph" w:styleId="943" w:customStyle="1">
    <w:name w:val="xl64"/>
    <w:basedOn w:val="67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44" w:customStyle="1">
    <w:name w:val="xl41"/>
    <w:basedOn w:val="67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5" w:customStyle="1">
    <w:name w:val="xl52"/>
    <w:basedOn w:val="67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46" w:customStyle="1">
    <w:name w:val="xl80"/>
    <w:basedOn w:val="678"/>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47" w:customStyle="1">
    <w:name w:val="xl31"/>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48" w:customStyle="1">
    <w:name w:val="xl30"/>
    <w:basedOn w:val="678"/>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49"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50" w:customStyle="1">
    <w:name w:val="xl34"/>
    <w:basedOn w:val="678"/>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1" w:customStyle="1">
    <w:name w:val=" Char"/>
    <w:basedOn w:val="869"/>
    <w:uiPriority w:val="0"/>
    <w:qFormat/>
    <w:pPr>
      <w:spacing w:line="360" w:lineRule="auto"/>
    </w:pPr>
    <w:rPr>
      <w:rFonts w:ascii="Tahoma" w:hAnsi="Tahoma"/>
      <w:sz w:val="24"/>
    </w:rPr>
  </w:style>
  <w:style w:type="paragraph" w:styleId="952" w:customStyle="1">
    <w:name w:val="font9"/>
    <w:basedOn w:val="678"/>
    <w:uiPriority w:val="0"/>
    <w:qFormat/>
    <w:pPr>
      <w:jc w:val="left"/>
      <w:spacing w:before="100" w:beforeAutospacing="1" w:after="100" w:afterAutospacing="1"/>
      <w:widowControl/>
    </w:pPr>
    <w:rPr>
      <w:rFonts w:eastAsia="Arial Unicode MS"/>
      <w:b/>
      <w:bCs/>
      <w:color w:val="000000"/>
      <w:sz w:val="18"/>
      <w:szCs w:val="18"/>
    </w:rPr>
  </w:style>
  <w:style w:type="paragraph" w:styleId="953" w:customStyle="1">
    <w:name w:val="xl58"/>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54" w:customStyle="1">
    <w:name w:val="xl70"/>
    <w:basedOn w:val="6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55" w:customStyle="1">
    <w:name w:val="xl28"/>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6" w:customStyle="1">
    <w:name w:val="xl48"/>
    <w:basedOn w:val="678"/>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57" w:customStyle="1">
    <w:name w:val="font5"/>
    <w:basedOn w:val="678"/>
    <w:uiPriority w:val="0"/>
    <w:qFormat/>
    <w:pPr>
      <w:jc w:val="left"/>
      <w:spacing w:before="100" w:beforeAutospacing="1" w:after="100" w:afterAutospacing="1"/>
      <w:widowControl/>
    </w:pPr>
    <w:rPr>
      <w:rFonts w:hint="eastAsia" w:ascii="宋体" w:hAnsi="宋体"/>
      <w:sz w:val="18"/>
      <w:szCs w:val="18"/>
    </w:rPr>
  </w:style>
  <w:style w:type="paragraph" w:styleId="958" w:customStyle="1">
    <w:name w:val="默认段落字体 Para Char Char Char Char Char Char Char Char Char1 Char Char Char Char Char Char Char"/>
    <w:basedOn w:val="869"/>
    <w:uiPriority w:val="0"/>
    <w:qFormat/>
    <w:rPr>
      <w:rFonts w:ascii="Tahoma" w:hAnsi="Tahoma"/>
      <w:sz w:val="24"/>
    </w:rPr>
  </w:style>
  <w:style w:type="paragraph" w:styleId="959" w:customStyle="1">
    <w:name w:val="xl66"/>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0" w:customStyle="1">
    <w:name w:val="font13"/>
    <w:basedOn w:val="678"/>
    <w:uiPriority w:val="0"/>
    <w:qFormat/>
    <w:pPr>
      <w:jc w:val="left"/>
      <w:spacing w:before="100" w:beforeAutospacing="1" w:after="100" w:afterAutospacing="1"/>
      <w:widowControl/>
    </w:pPr>
    <w:rPr>
      <w:rFonts w:eastAsia="Arial Unicode MS"/>
      <w:b/>
      <w:bCs/>
      <w:sz w:val="18"/>
      <w:szCs w:val="18"/>
    </w:rPr>
  </w:style>
  <w:style w:type="paragraph" w:styleId="961" w:customStyle="1">
    <w:name w:val="xl83"/>
    <w:basedOn w:val="67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2" w:customStyle="1">
    <w:name w:val="xl61"/>
    <w:basedOn w:val="67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3" w:customStyle="1">
    <w:name w:val="xl76"/>
    <w:basedOn w:val="67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64" w:customStyle="1">
    <w:name w:val="xl55"/>
    <w:basedOn w:val="6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5" w:customStyle="1">
    <w:name w:val="xl40"/>
    <w:basedOn w:val="67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6" w:customStyle="1">
    <w:name w:val="xl65"/>
    <w:basedOn w:val="678"/>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67" w:customStyle="1">
    <w:name w:val="xl49"/>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68" w:customStyle="1">
    <w:name w:val="xl50"/>
    <w:basedOn w:val="67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9" w:customStyle="1">
    <w:name w:val="xl82"/>
    <w:basedOn w:val="67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70" w:customStyle="1">
    <w:name w:val="纯文本1"/>
    <w:basedOn w:val="678"/>
    <w:uiPriority w:val="0"/>
    <w:qFormat/>
    <w:rPr>
      <w:rFonts w:ascii="宋体" w:hAnsi="Courier New"/>
      <w:szCs w:val="20"/>
    </w:rPr>
  </w:style>
  <w:style w:type="paragraph" w:styleId="971" w:customStyle="1">
    <w:name w:val="正文文本1"/>
    <w:basedOn w:val="678"/>
    <w:next w:val="972"/>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72" w:customStyle="1">
    <w:name w:val="目录 21"/>
    <w:basedOn w:val="678"/>
    <w:next w:val="678"/>
    <w:uiPriority w:val="0"/>
    <w:semiHidden/>
    <w:qFormat/>
    <w:pPr>
      <w:ind w:left="420"/>
    </w:pPr>
    <w:rPr>
      <w:szCs w:val="20"/>
    </w:rPr>
  </w:style>
  <w:style w:type="paragraph" w:styleId="973" w:customStyle="1">
    <w:name w:val="正文1"/>
    <w:next w:val="678"/>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numbering" w:styleId="73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夏少进</cp:lastModifiedBy>
  <cp:revision>6</cp:revision>
  <dcterms:created xsi:type="dcterms:W3CDTF">2024-02-28T03:16:00Z</dcterms:created>
  <dcterms:modified xsi:type="dcterms:W3CDTF">2026-03-10T07:50:51Z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eyJoZGlkIjoiODYzNjgzYTA3ZGNjMzAxZGE3MTI4NjI2MTMwNzViMjUiLCJ1c2VySWQiOiIxNzA3MDE1Mjk2In0=</vt:lpwstr>
  </property>
  <property fmtid="{D5CDD505-2E9C-101B-9397-08002B2CF9AE}" pid="3" name="KSOProductBuildVer">
    <vt:lpwstr>2052-12.1.0.25225</vt:lpwstr>
  </property>
  <property fmtid="{D5CDD505-2E9C-101B-9397-08002B2CF9AE}" pid="4" name="ICV">
    <vt:lpwstr>A8719091B4DC4211A1563C986E811B5A_12</vt:lpwstr>
  </property>
</Properties>
</file>