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1"/>
        <w:jc w:val="center"/>
        <w:spacing w:line="360" w:lineRule="auto"/>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0"/>
          <w:sz w:val="44"/>
          <w:highlight w:val="none"/>
          <w:lang w:val="en-US" w:eastAsia="zh-CN"/>
        </w:rPr>
        <w:t xml:space="preserve">启东市第二人民医院异地新建项目智慧化预防接种门诊软件和自动化设备采购项目</w:t>
      </w:r>
      <w:r>
        <w:rPr>
          <w:rFonts w:hint="eastAsia" w:ascii="宋体" w:hAnsi="宋体" w:eastAsia="宋体" w:cs="宋体"/>
          <w:bCs/>
          <w:color w:val="000000"/>
          <w:spacing w:val="20"/>
          <w:sz w:val="44"/>
          <w:highlight w:val="none"/>
          <w:lang w:val="en-US" w:eastAsia="zh-CN"/>
        </w:rPr>
      </w:r>
      <w:r/>
    </w:p>
    <w:p>
      <w:pPr>
        <w:pStyle w:val="651"/>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pStyle w:val="651"/>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pStyle w:val="651"/>
        <w:jc w:val="center"/>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lang w:eastAsia="zh-CN"/>
        </w:rPr>
        <w:t xml:space="preserve">分散</w:t>
      </w:r>
      <w:r>
        <w:rPr>
          <w:rFonts w:hint="eastAsia" w:ascii="宋体" w:hAnsi="宋体" w:eastAsia="宋体" w:cs="宋体"/>
          <w:bCs/>
          <w:color w:val="000000"/>
          <w:sz w:val="100"/>
          <w:szCs w:val="100"/>
          <w:highlight w:val="none"/>
        </w:rPr>
        <w:t xml:space="preserve">采购招标文件</w:t>
      </w:r>
      <w:r>
        <w:rPr>
          <w:rFonts w:hint="eastAsia" w:ascii="宋体" w:hAnsi="宋体" w:eastAsia="宋体" w:cs="宋体"/>
          <w:bCs/>
          <w:color w:val="000000"/>
          <w:sz w:val="100"/>
          <w:szCs w:val="100"/>
          <w:highlight w:val="none"/>
        </w:rPr>
      </w:r>
      <w:r/>
    </w:p>
    <w:p>
      <w:pPr>
        <w:pStyle w:val="657"/>
        <w:spacing w:line="500" w:lineRule="exac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r>
      <w:r/>
    </w:p>
    <w:p>
      <w:pPr>
        <w:pStyle w:val="657"/>
        <w:ind w:firstLine="720"/>
        <w:jc w:val="both"/>
        <w:spacing w:line="500" w:lineRule="exact"/>
        <w:rPr>
          <w:rFonts w:hint="eastAsia" w:ascii="宋体" w:hAnsi="宋体" w:eastAsia="宋体" w:cs="宋体"/>
          <w:b/>
          <w:bCs/>
          <w:color w:val="000000"/>
          <w:sz w:val="36"/>
          <w:szCs w:val="36"/>
          <w:highlight w:val="none"/>
          <w:lang w:eastAsia="zh-CN"/>
        </w:rPr>
      </w:pPr>
      <w:r>
        <w:rPr>
          <w:rFonts w:hint="eastAsia" w:ascii="宋体" w:hAnsi="宋体" w:eastAsia="宋体" w:cs="宋体"/>
          <w:b w:val="0"/>
          <w:bCs/>
          <w:color w:val="000000"/>
          <w:sz w:val="36"/>
          <w:szCs w:val="36"/>
          <w:highlight w:val="none"/>
        </w:rPr>
        <w:t xml:space="preserve">项目编</w:t>
      </w:r>
      <w:r>
        <w:rPr>
          <w:rFonts w:hint="eastAsia" w:ascii="宋体" w:hAnsi="宋体" w:eastAsia="宋体" w:cs="宋体"/>
          <w:b w:val="0"/>
          <w:bCs/>
          <w:color w:val="000000"/>
          <w:sz w:val="36"/>
          <w:szCs w:val="36"/>
          <w:highlight w:val="none"/>
        </w:rPr>
        <w:t xml:space="preserve">号：</w:t>
      </w:r>
      <w:r>
        <w:rPr>
          <w:rFonts w:hint="eastAsia" w:ascii="宋体" w:hAnsi="宋体" w:eastAsia="宋体" w:cs="宋体"/>
          <w:b w:val="0"/>
          <w:bCs/>
          <w:color w:val="000000"/>
          <w:sz w:val="36"/>
          <w:szCs w:val="36"/>
          <w:highlight w:val="none"/>
        </w:rPr>
        <w:t xml:space="preserve">JSZC-320681-HXTH-G2026-0014</w:t>
      </w:r>
      <w:r>
        <w:rPr>
          <w:rFonts w:hint="eastAsia" w:ascii="宋体" w:hAnsi="宋体" w:eastAsia="宋体" w:cs="宋体"/>
          <w:b w:val="0"/>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lang w:eastAsia="zh-CN"/>
        </w:rPr>
      </w:r>
      <w:r/>
    </w:p>
    <w:p>
      <w:pPr>
        <w:pStyle w:val="651"/>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51"/>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51"/>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51"/>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1"/>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51"/>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51"/>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51"/>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51"/>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51"/>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16"/>
        <w:ind w:firstLine="0"/>
        <w:rPr>
          <w:rFonts w:hint="eastAsia" w:ascii="宋体" w:hAnsi="宋体" w:eastAsia="宋体" w:cs="宋体"/>
          <w:b/>
          <w:color w:val="000000"/>
          <w:spacing w:val="20"/>
          <w:sz w:val="44"/>
          <w:highlight w:val="none"/>
          <w:lang w:val="zh-CN" w:eastAsia="zh-CN"/>
        </w:rPr>
      </w:pPr>
      <w:r>
        <w:rPr>
          <w:rFonts w:hint="eastAsia" w:ascii="宋体" w:hAnsi="宋体" w:eastAsia="宋体" w:cs="宋体"/>
          <w:b/>
          <w:color w:val="000000"/>
          <w:spacing w:val="20"/>
          <w:sz w:val="44"/>
          <w:highlight w:val="none"/>
          <w:lang w:val="zh-CN" w:eastAsia="zh-CN"/>
        </w:rPr>
        <w:t xml:space="preserve">启东市卫生健康委员会</w:t>
      </w:r>
      <w:r>
        <w:rPr>
          <w:rFonts w:hint="eastAsia" w:ascii="宋体" w:hAnsi="宋体" w:eastAsia="宋体" w:cs="宋体"/>
          <w:b/>
          <w:color w:val="000000"/>
          <w:spacing w:val="20"/>
          <w:sz w:val="44"/>
          <w:highlight w:val="none"/>
          <w:lang w:val="zh-CN" w:eastAsia="zh-CN"/>
        </w:rPr>
      </w:r>
      <w:r/>
    </w:p>
    <w:p>
      <w:pPr>
        <w:pStyle w:val="716"/>
        <w:ind w:firstLine="0"/>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u w:val="single"/>
          <w:lang w:val="en-US" w:eastAsia="zh-CN"/>
        </w:rPr>
        <w:t xml:space="preserve">2</w:t>
      </w:r>
      <w:r>
        <w:rPr>
          <w:rFonts w:hint="eastAsia" w:ascii="宋体" w:hAnsi="宋体" w:eastAsia="宋体" w:cs="宋体"/>
          <w:b/>
          <w:bCs/>
          <w:color w:val="000000"/>
          <w:sz w:val="32"/>
          <w:highlight w:val="none"/>
          <w:u w:val="single"/>
          <w:lang w:val="en-US" w:eastAsia="zh-CN"/>
        </w:rPr>
        <w:t xml:space="preserve">026</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u w:val="single"/>
          <w:lang w:val="en-US" w:eastAsia="zh-CN"/>
        </w:rPr>
        <w:t xml:space="preserve"> 03 </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u w:val="single"/>
          <w:lang w:val="en-US" w:eastAsia="zh-CN"/>
        </w:rPr>
        <w:t xml:space="preserve"> 09 </w:t>
      </w:r>
      <w:r>
        <w:rPr>
          <w:rFonts w:hint="eastAsia" w:ascii="宋体" w:hAnsi="宋体" w:eastAsia="宋体" w:cs="宋体"/>
          <w:b/>
          <w:bCs/>
          <w:color w:val="000000"/>
          <w:sz w:val="32"/>
          <w:highlight w:val="none"/>
        </w:rPr>
        <w:t xml:space="preserve">日</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lang w:val="en-US" w:eastAsia="zh-CN"/>
        </w:rPr>
      </w:r>
      <w:r/>
    </w:p>
    <w:p>
      <w:pPr>
        <w:pStyle w:val="651"/>
        <w:ind w:left="-158"/>
        <w:rPr>
          <w:rFonts w:hint="eastAsia" w:ascii="宋体" w:hAnsi="宋体" w:eastAsia="宋体" w:cs="宋体"/>
          <w:b/>
          <w:color w:val="000000"/>
          <w:sz w:val="26"/>
          <w:szCs w:val="28"/>
          <w:highlight w:val="none"/>
          <w:u w:val="single"/>
        </w:rPr>
      </w:pPr>
      <w:r/>
      <w:bookmarkStart w:id="0" w:name="_Hlk194478377"/>
      <w:r>
        <w:rPr>
          <w:rFonts w:hint="eastAsia" w:ascii="宋体" w:hAnsi="宋体" w:eastAsia="宋体" w:cs="宋体"/>
          <w:b/>
          <w:color w:val="000000"/>
          <w:sz w:val="26"/>
          <w:szCs w:val="28"/>
          <w:highlight w:val="none"/>
          <w:u w:val="single"/>
        </w:rPr>
        <w:t xml:space="preserve">________________________________________________________________</w:t>
      </w:r>
      <w:bookmarkEnd w:id="0"/>
      <w:r>
        <w:rPr>
          <w:rFonts w:hint="eastAsia" w:ascii="宋体" w:hAnsi="宋体" w:eastAsia="宋体" w:cs="宋体"/>
          <w:b/>
          <w:color w:val="000000"/>
          <w:sz w:val="26"/>
          <w:szCs w:val="28"/>
          <w:highlight w:val="none"/>
          <w:u w:val="single"/>
        </w:rPr>
      </w:r>
      <w:r/>
    </w:p>
    <w:p>
      <w:pPr>
        <w:pStyle w:val="651"/>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地址：</w:t>
      </w:r>
      <w:r>
        <w:rPr>
          <w:rFonts w:hint="eastAsia" w:ascii="宋体" w:hAnsi="宋体" w:eastAsia="宋体" w:cs="宋体"/>
          <w:color w:val="000000"/>
          <w:sz w:val="32"/>
          <w:szCs w:val="32"/>
          <w:highlight w:val="none"/>
          <w:lang w:val="en-US" w:eastAsia="zh-CN"/>
        </w:rPr>
        <w:t xml:space="preserve">启东市汇龙镇民胜南路公共卫生中心</w:t>
      </w:r>
      <w:r>
        <w:rPr>
          <w:rFonts w:hint="eastAsia" w:ascii="宋体" w:hAnsi="宋体" w:eastAsia="宋体" w:cs="宋体"/>
          <w:color w:val="000000"/>
          <w:sz w:val="32"/>
          <w:szCs w:val="32"/>
          <w:highlight w:val="none"/>
        </w:rPr>
      </w:r>
      <w:r/>
    </w:p>
    <w:p>
      <w:pPr>
        <w:pStyle w:val="651"/>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邮政编码：</w:t>
      </w:r>
      <w:r>
        <w:rPr>
          <w:rFonts w:hint="eastAsia" w:ascii="宋体" w:hAnsi="宋体" w:eastAsia="宋体" w:cs="宋体"/>
          <w:color w:val="000000"/>
          <w:sz w:val="32"/>
          <w:szCs w:val="32"/>
          <w:highlight w:val="none"/>
        </w:rPr>
        <w:t xml:space="preserve">226200</w:t>
      </w:r>
      <w:r>
        <w:rPr>
          <w:rFonts w:hint="eastAsia" w:ascii="宋体" w:hAnsi="宋体" w:eastAsia="宋体" w:cs="宋体"/>
          <w:color w:val="000000"/>
          <w:sz w:val="32"/>
          <w:szCs w:val="32"/>
          <w:highlight w:val="none"/>
        </w:rPr>
      </w:r>
      <w:r/>
    </w:p>
    <w:p>
      <w:pPr>
        <w:pStyle w:val="651"/>
        <w:ind w:left="-158" w:right="-60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江苏政府采购网</w:t>
      </w:r>
      <w:r>
        <w:rPr>
          <w:rFonts w:hint="eastAsia" w:ascii="宋体" w:hAnsi="宋体" w:eastAsia="宋体" w:cs="宋体"/>
          <w:b/>
          <w:color w:val="000000"/>
          <w:sz w:val="32"/>
          <w:szCs w:val="32"/>
          <w:highlight w:val="none"/>
        </w:rPr>
      </w:r>
      <w:r/>
    </w:p>
    <w:p>
      <w:pPr>
        <w:pStyle w:val="651"/>
        <w:jc w:val="center"/>
        <w:tabs>
          <w:tab w:val="left" w:pos="750"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51"/>
        <w:jc w:val="center"/>
        <w:tabs>
          <w:tab w:val="left" w:pos="750"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651"/>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1"/>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1"/>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rPr>
          <w:rFonts w:hint="eastAsia" w:ascii="宋体" w:hAnsi="宋体" w:eastAsia="宋体" w:cs="宋体"/>
          <w:color w:val="000000"/>
          <w:spacing w:val="2"/>
          <w:sz w:val="32"/>
          <w:szCs w:val="32"/>
          <w:highlight w:val="none"/>
        </w:rPr>
      </w:r>
      <w:r/>
    </w:p>
    <w:p>
      <w:pPr>
        <w:pStyle w:val="651"/>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rPr>
          <w:rFonts w:hint="eastAsia" w:ascii="宋体" w:hAnsi="宋体" w:eastAsia="宋体" w:cs="宋体"/>
          <w:color w:val="000000"/>
          <w:spacing w:val="2"/>
          <w:sz w:val="32"/>
          <w:szCs w:val="32"/>
          <w:highlight w:val="none"/>
        </w:rPr>
      </w:r>
      <w:r/>
    </w:p>
    <w:p>
      <w:pPr>
        <w:pStyle w:val="651"/>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rPr>
          <w:rFonts w:hint="eastAsia" w:ascii="宋体" w:hAnsi="宋体" w:eastAsia="宋体" w:cs="宋体"/>
          <w:color w:val="000000"/>
          <w:spacing w:val="2"/>
          <w:sz w:val="32"/>
          <w:szCs w:val="32"/>
          <w:highlight w:val="none"/>
        </w:rPr>
      </w:r>
      <w:r/>
    </w:p>
    <w:p>
      <w:pPr>
        <w:pStyle w:val="651"/>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开标和评标</w:t>
      </w:r>
      <w:r>
        <w:rPr>
          <w:rFonts w:hint="eastAsia" w:ascii="宋体" w:hAnsi="宋体" w:eastAsia="宋体" w:cs="宋体"/>
          <w:color w:val="000000"/>
          <w:spacing w:val="2"/>
          <w:sz w:val="32"/>
          <w:szCs w:val="32"/>
          <w:highlight w:val="none"/>
        </w:rPr>
      </w:r>
      <w:r/>
    </w:p>
    <w:p>
      <w:pPr>
        <w:pStyle w:val="651"/>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投标文件格式</w:t>
      </w:r>
      <w:r>
        <w:rPr>
          <w:rFonts w:hint="eastAsia" w:ascii="宋体" w:hAnsi="宋体" w:eastAsia="宋体" w:cs="宋体"/>
          <w:color w:val="000000"/>
          <w:spacing w:val="2"/>
          <w:sz w:val="32"/>
          <w:szCs w:val="32"/>
          <w:highlight w:val="none"/>
        </w:rPr>
      </w:r>
      <w:r/>
    </w:p>
    <w:p>
      <w:pPr>
        <w:pStyle w:val="651"/>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1"/>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651"/>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651"/>
        <w:spacing w:line="500" w:lineRule="exact"/>
        <w:tabs>
          <w:tab w:val="left" w:pos="774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1"/>
        <w:spacing w:line="500" w:lineRule="exact"/>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r>
      <w:r/>
    </w:p>
    <w:p>
      <w:pPr>
        <w:pStyle w:val="651"/>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1"/>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1"/>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1"/>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1"/>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1"/>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1"/>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1"/>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1"/>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1"/>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1"/>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1"/>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651"/>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第一部分  </w:t>
      </w:r>
      <w:bookmarkStart w:id="1" w:name="OLE_LINK5"/>
      <w:r/>
      <w:bookmarkStart w:id="2" w:name="OLE_LINK7"/>
      <w:r>
        <w:rPr>
          <w:rFonts w:hint="eastAsia" w:ascii="宋体" w:hAnsi="宋体" w:eastAsia="宋体" w:cs="宋体"/>
          <w:bCs/>
          <w:color w:val="000000"/>
          <w:sz w:val="36"/>
          <w:szCs w:val="36"/>
          <w:highlight w:val="none"/>
        </w:rPr>
        <w:t xml:space="preserve">投标邀请</w:t>
      </w:r>
      <w:r>
        <w:rPr>
          <w:rFonts w:hint="eastAsia" w:ascii="宋体" w:hAnsi="宋体" w:eastAsia="宋体" w:cs="宋体"/>
          <w:bCs/>
          <w:color w:val="000000"/>
          <w:sz w:val="36"/>
          <w:szCs w:val="36"/>
          <w:highlight w:val="none"/>
        </w:rPr>
      </w:r>
      <w:r/>
    </w:p>
    <w:p>
      <w:pPr>
        <w:pStyle w:val="651"/>
        <w:ind w:firstLine="560"/>
        <w:spacing w:line="500" w:lineRule="exact"/>
        <w:rPr>
          <w:rFonts w:hint="eastAsia" w:ascii="宋体" w:hAnsi="宋体" w:eastAsia="宋体" w:cs="宋体"/>
          <w:color w:val="000000"/>
          <w:sz w:val="28"/>
          <w:szCs w:val="28"/>
          <w:highlight w:val="none"/>
        </w:rPr>
      </w:pPr>
      <w:r/>
      <w:bookmarkStart w:id="3" w:name="OLE_LINK6"/>
      <w:r>
        <w:rPr>
          <w:rFonts w:hint="eastAsia" w:ascii="宋体" w:hAnsi="宋体" w:eastAsia="宋体" w:cs="宋体"/>
          <w:color w:val="000000"/>
          <w:sz w:val="28"/>
          <w:szCs w:val="28"/>
          <w:highlight w:val="none"/>
        </w:rPr>
        <w:t xml:space="preserve">受[</w:t>
      </w:r>
      <w:r>
        <w:rPr>
          <w:rFonts w:hint="eastAsia" w:ascii="宋体" w:hAnsi="宋体" w:eastAsia="宋体" w:cs="宋体"/>
          <w:color w:val="000000"/>
          <w:sz w:val="28"/>
          <w:szCs w:val="28"/>
          <w:highlight w:val="none"/>
          <w:lang w:val="en-US" w:eastAsia="zh-CN"/>
        </w:rPr>
        <w:t xml:space="preserve">启东市卫生健康委员会</w:t>
      </w:r>
      <w:r>
        <w:rPr>
          <w:rFonts w:hint="eastAsia" w:ascii="宋体" w:hAnsi="宋体" w:eastAsia="宋体" w:cs="宋体"/>
          <w:color w:val="000000"/>
          <w:sz w:val="28"/>
          <w:szCs w:val="28"/>
          <w:highlight w:val="none"/>
        </w:rPr>
        <w:t xml:space="preserve">]的委托，就[</w:t>
      </w:r>
      <w:r>
        <w:rPr>
          <w:rFonts w:hint="eastAsia" w:ascii="宋体" w:hAnsi="宋体" w:eastAsia="宋体" w:cs="宋体"/>
          <w:color w:val="000000"/>
          <w:sz w:val="28"/>
          <w:szCs w:val="28"/>
          <w:highlight w:val="none"/>
          <w:lang w:val="en-US" w:eastAsia="zh-CN"/>
        </w:rPr>
        <w:t xml:space="preserve">启东市第二人民医院异地新建项目智慧化预防接种门诊软件和自动化设备采购项目</w:t>
      </w: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JSZC-320681-HXTH-G2026-0014</w:t>
      </w:r>
      <w:r>
        <w:rPr>
          <w:rFonts w:hint="eastAsia" w:ascii="宋体" w:hAnsi="宋体" w:eastAsia="宋体" w:cs="宋体"/>
          <w:color w:val="000000"/>
          <w:sz w:val="28"/>
          <w:szCs w:val="28"/>
          <w:highlight w:val="none"/>
        </w:rPr>
        <w:t xml:space="preserve">)进行公开招标采购，欢迎符合条件的供应商投标。</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启东市第二人民医院异地新建项目智慧化预防接种门诊软件和自动化设备采购项目</w:t>
      </w:r>
      <w:r>
        <w:rPr>
          <w:rFonts w:hint="eastAsia" w:ascii="宋体" w:hAnsi="宋体" w:eastAsia="宋体" w:cs="宋体"/>
          <w:color w:val="000000"/>
          <w:sz w:val="28"/>
          <w:szCs w:val="28"/>
          <w:highlight w:val="none"/>
        </w:rPr>
        <w:t xml:space="preserve">]的潜在投标人应在江苏政府采购网获取招标文件，并于</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03</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09</w:t>
      </w:r>
      <w:r>
        <w:rPr>
          <w:rFonts w:hint="eastAsia" w:ascii="宋体" w:hAnsi="宋体" w:eastAsia="宋体" w:cs="宋体"/>
          <w:color w:val="000000"/>
          <w:sz w:val="28"/>
          <w:szCs w:val="28"/>
          <w:highlight w:val="none"/>
        </w:rPr>
        <w:t xml:space="preserve">点00分（北京时间）前递交投标文件。</w:t>
      </w:r>
      <w:r>
        <w:rPr>
          <w:rFonts w:hint="eastAsia" w:ascii="宋体" w:hAnsi="宋体" w:eastAsia="宋体" w:cs="宋体"/>
          <w:color w:val="000000"/>
          <w:sz w:val="28"/>
          <w:szCs w:val="28"/>
          <w:highlight w:val="none"/>
        </w:rPr>
      </w:r>
      <w:r/>
    </w:p>
    <w:p>
      <w:pPr>
        <w:pStyle w:val="651"/>
        <w:ind w:firstLine="562"/>
        <w:keepLines w:val="0"/>
        <w:keepNext w:val="0"/>
        <w:pageBreakBefore w:val="0"/>
        <w:spacing w:line="50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一、项目基本情况</w:t>
      </w:r>
      <w:r>
        <w:rPr>
          <w:rFonts w:hint="eastAsia" w:ascii="宋体" w:hAnsi="宋体" w:eastAsia="宋体" w:cs="宋体"/>
          <w:b/>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rPr>
        <w:t xml:space="preserve">JSZC-320681-HXTH-G2026-0014</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lang w:val="en-US" w:eastAsia="zh-CN"/>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lang w:val="en-US" w:eastAsia="zh-CN"/>
        </w:rPr>
        <w:t xml:space="preserve">启东市第二人民医院异地新建项目智慧化预防接种门诊软件和自动化设备采购项目</w:t>
      </w:r>
      <w:r>
        <w:rPr>
          <w:rFonts w:hint="eastAsia" w:ascii="宋体" w:hAnsi="宋体" w:eastAsia="宋体" w:cs="宋体"/>
          <w:color w:val="000000"/>
          <w:sz w:val="28"/>
          <w:szCs w:val="28"/>
          <w:highlight w:val="none"/>
          <w:lang w:val="en-US" w:eastAsia="zh-CN"/>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项目类型：货物</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所属行业：</w:t>
      </w:r>
      <w:r>
        <w:rPr>
          <w:rFonts w:hint="eastAsia" w:ascii="宋体" w:hAnsi="宋体" w:eastAsia="宋体" w:cs="宋体"/>
          <w:color w:val="000000"/>
          <w:sz w:val="28"/>
          <w:szCs w:val="28"/>
          <w:highlight w:val="none"/>
          <w:lang w:eastAsia="zh-CN"/>
        </w:rPr>
        <w:t xml:space="preserve">工业</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预算金额：</w:t>
      </w:r>
      <w:r>
        <w:rPr>
          <w:rFonts w:hint="eastAsia" w:ascii="宋体" w:hAnsi="宋体" w:eastAsia="宋体" w:cs="宋体"/>
          <w:color w:val="000000"/>
          <w:sz w:val="28"/>
          <w:szCs w:val="28"/>
          <w:highlight w:val="none"/>
          <w:lang w:val="en-US" w:eastAsia="zh-CN"/>
        </w:rPr>
        <w:t xml:space="preserve">380.1832</w:t>
      </w:r>
      <w:r>
        <w:rPr>
          <w:rFonts w:hint="eastAsia" w:ascii="宋体" w:hAnsi="宋体" w:eastAsia="宋体" w:cs="宋体"/>
          <w:color w:val="000000"/>
          <w:sz w:val="28"/>
          <w:szCs w:val="28"/>
          <w:highlight w:val="none"/>
        </w:rPr>
        <w:t xml:space="preserve">万元</w:t>
      </w:r>
      <w:r>
        <w:rPr>
          <w:rFonts w:hint="eastAsia" w:ascii="宋体" w:hAnsi="宋体" w:eastAsia="宋体" w:cs="宋体"/>
          <w:color w:val="000000"/>
          <w:sz w:val="28"/>
          <w:szCs w:val="28"/>
          <w:highlight w:val="none"/>
          <w:lang w:val="en-US" w:eastAsia="zh-CN"/>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最高限价：</w:t>
      </w:r>
      <w:r>
        <w:rPr>
          <w:rFonts w:hint="eastAsia" w:ascii="宋体" w:hAnsi="宋体" w:eastAsia="宋体" w:cs="宋体"/>
          <w:color w:val="000000"/>
          <w:sz w:val="28"/>
          <w:szCs w:val="28"/>
          <w:highlight w:val="none"/>
          <w:lang w:val="en-US" w:eastAsia="zh-CN"/>
        </w:rPr>
        <w:t xml:space="preserve">380.1832</w:t>
      </w:r>
      <w:r>
        <w:rPr>
          <w:rFonts w:hint="eastAsia" w:ascii="宋体" w:hAnsi="宋体" w:eastAsia="宋体" w:cs="宋体"/>
          <w:color w:val="000000"/>
          <w:sz w:val="28"/>
          <w:szCs w:val="28"/>
          <w:highlight w:val="none"/>
        </w:rPr>
        <w:t xml:space="preserve">万元</w:t>
      </w:r>
      <w:r>
        <w:rPr>
          <w:rFonts w:hint="eastAsia" w:ascii="宋体" w:hAnsi="宋体" w:eastAsia="宋体" w:cs="宋体"/>
          <w:color w:val="000000"/>
          <w:sz w:val="28"/>
          <w:szCs w:val="28"/>
          <w:highlight w:val="none"/>
          <w:lang w:val="en-US" w:eastAsia="zh-CN"/>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采购需求：详见招标文件，请仔细研究。</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合同履行期限：详见招标文件第三部分项目需求。</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本项目是否接受联合体投标：否。</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本项目是否接受分包：否。</w:t>
      </w:r>
      <w:r>
        <w:rPr>
          <w:rFonts w:hint="eastAsia" w:ascii="宋体" w:hAnsi="宋体" w:eastAsia="宋体" w:cs="宋体"/>
          <w:color w:val="000000"/>
          <w:sz w:val="28"/>
          <w:szCs w:val="28"/>
          <w:highlight w:val="none"/>
        </w:rPr>
      </w:r>
      <w:r/>
    </w:p>
    <w:p>
      <w:pPr>
        <w:pStyle w:val="651"/>
        <w:ind w:firstLine="562"/>
        <w:keepLines w:val="0"/>
        <w:keepNext w:val="0"/>
        <w:pageBreakBefore w:val="0"/>
        <w:spacing w:line="50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二、申请人的资格要求：</w:t>
      </w:r>
      <w:r>
        <w:rPr>
          <w:rFonts w:hint="eastAsia" w:ascii="宋体" w:hAnsi="宋体" w:eastAsia="宋体" w:cs="宋体"/>
          <w:b/>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1.满足《中华人民共和国政府采购法》第二十二条规定。</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2.落实政府采购政策需满足的资格要求：</w:t>
      </w:r>
      <w:r>
        <w:rPr>
          <w:rFonts w:hint="eastAsia" w:ascii="宋体" w:hAnsi="宋体" w:eastAsia="宋体" w:cs="宋体"/>
          <w:color w:val="000000"/>
          <w:sz w:val="28"/>
          <w:szCs w:val="28"/>
          <w:highlight w:val="none"/>
          <w:lang w:eastAsia="zh-CN"/>
        </w:rPr>
        <w:t xml:space="preserve">本项目属于专门面向中小企业采购的项目（货物类项目投标供应商提供的货物应全部由符合政策要求的中小微企业制造），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3.本项目的特定资格要求：</w:t>
      </w:r>
      <w:bookmarkStart w:id="4" w:name="_Hlk212714035"/>
      <w:r>
        <w:rPr>
          <w:rFonts w:hint="eastAsia" w:ascii="宋体" w:hAnsi="宋体" w:eastAsia="宋体" w:cs="宋体"/>
          <w:color w:val="000000"/>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color w:val="000000"/>
          <w:sz w:val="28"/>
          <w:szCs w:val="28"/>
          <w:highlight w:val="none"/>
        </w:rPr>
        <w:t xml:space="preserve">（投标文件中无需提供证明材料）</w:t>
      </w:r>
      <w:bookmarkEnd w:id="4"/>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1"/>
        <w:ind w:firstLine="562"/>
        <w:keepLines w:val="0"/>
        <w:keepNext w:val="0"/>
        <w:pageBreakBefore w:val="0"/>
        <w:spacing w:line="50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三、获取招标文件</w:t>
      </w:r>
      <w:r>
        <w:rPr>
          <w:rFonts w:hint="eastAsia" w:ascii="宋体" w:hAnsi="宋体" w:eastAsia="宋体" w:cs="宋体"/>
          <w:b/>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时间：自本公告发布之日起至</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03</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17</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地点：江苏政府采购网（网上注册登记成功后系统内免费下载）</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方式：本项目采用网上注册登记方式。</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2．潜在供应商访问“苏采云”系统的网络地址和方法：“苏采云”系统的网址：http://jszfcg.jsczt.cn/。</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4．采购文件（后缀名为“.kedt”）、供应商操作指南及政府采购客户端工具可通过“苏采云”系统--已报名项目--报名详情页面内相应链接进行下载。</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5．招标代理机构（采购代理机构）将数据电文形式的采购文件加载至“苏采云”系统，供潜在供应商下载或者查阅。</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6．请潜在投标单位提前安装相应的控件（详见《江苏省政府采购管理交易系统（苏采云）供应商操作指南》）并使用谷歌浏览器登录“苏采云”系统参与不见面开评标。</w:t>
      </w:r>
      <w:r>
        <w:rPr>
          <w:rFonts w:hint="eastAsia" w:ascii="宋体" w:hAnsi="宋体" w:eastAsia="宋体" w:cs="宋体"/>
          <w:color w:val="000000"/>
          <w:sz w:val="28"/>
          <w:szCs w:val="28"/>
          <w:highlight w:val="none"/>
        </w:rPr>
      </w:r>
      <w:r/>
    </w:p>
    <w:p>
      <w:pPr>
        <w:pStyle w:val="651"/>
        <w:ind w:firstLine="562"/>
        <w:keepLines w:val="0"/>
        <w:keepNext w:val="0"/>
        <w:pageBreakBefore w:val="0"/>
        <w:spacing w:line="50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注：如潜在供应商未按上述要求操作，将自行承担所产生的风险。</w:t>
      </w:r>
      <w:r>
        <w:rPr>
          <w:rFonts w:hint="eastAsia" w:ascii="宋体" w:hAnsi="宋体" w:eastAsia="宋体" w:cs="宋体"/>
          <w:b/>
          <w:color w:val="000000"/>
          <w:sz w:val="28"/>
          <w:szCs w:val="28"/>
          <w:highlight w:val="none"/>
        </w:rPr>
      </w:r>
      <w:r/>
    </w:p>
    <w:p>
      <w:pPr>
        <w:pStyle w:val="651"/>
        <w:ind w:firstLine="562"/>
        <w:keepLines w:val="0"/>
        <w:keepNext w:val="0"/>
        <w:pageBreakBefore w:val="0"/>
        <w:spacing w:line="50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四、提交投标文件截止时间、开标时间和地点</w:t>
      </w:r>
      <w:r>
        <w:rPr>
          <w:rFonts w:hint="eastAsia" w:ascii="宋体" w:hAnsi="宋体" w:eastAsia="宋体" w:cs="宋体"/>
          <w:b/>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03</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09</w:t>
      </w:r>
      <w:r>
        <w:rPr>
          <w:rFonts w:hint="eastAsia" w:ascii="宋体" w:hAnsi="宋体" w:eastAsia="宋体" w:cs="宋体"/>
          <w:color w:val="000000"/>
          <w:sz w:val="28"/>
          <w:szCs w:val="28"/>
          <w:highlight w:val="none"/>
        </w:rPr>
        <w:t xml:space="preserve">点</w:t>
      </w:r>
      <w:r>
        <w:rPr>
          <w:rFonts w:hint="eastAsia" w:ascii="宋体" w:hAnsi="宋体" w:eastAsia="宋体" w:cs="宋体"/>
          <w:color w:val="000000"/>
          <w:sz w:val="28"/>
          <w:szCs w:val="28"/>
          <w:highlight w:val="none"/>
          <w:lang w:val="en-US" w:eastAsia="zh-CN"/>
        </w:rPr>
        <w:t xml:space="preserve">00</w:t>
      </w:r>
      <w:r>
        <w:rPr>
          <w:rFonts w:hint="eastAsia" w:ascii="宋体" w:hAnsi="宋体" w:eastAsia="宋体" w:cs="宋体"/>
          <w:color w:val="000000"/>
          <w:sz w:val="28"/>
          <w:szCs w:val="28"/>
          <w:highlight w:val="none"/>
        </w:rPr>
        <w:t xml:space="preserve">分（北京时间）</w:t>
      </w:r>
      <w:r>
        <w:rPr>
          <w:rFonts w:hint="eastAsia" w:ascii="宋体" w:hAnsi="宋体" w:eastAsia="宋体" w:cs="宋体"/>
          <w:i/>
          <w:color w:val="000000"/>
          <w:sz w:val="28"/>
          <w:szCs w:val="28"/>
          <w:highlight w:val="none"/>
          <w:u w:val="singl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逾时，交易系统将拒绝接受上传投标文件电子文档。</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地点：各供应商请关注开标大厅交流区，在开标结束后，请勿离开开标大厅。</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2．线上开标地点：“苏采云”系统（网址：http://jszfcg.jsczt.cn/）“开标大厅”。</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i/>
          <w:color w:val="000000"/>
          <w:sz w:val="28"/>
          <w:szCs w:val="28"/>
          <w:highlight w:val="none"/>
        </w:rPr>
      </w:pPr>
      <w:r>
        <w:rPr>
          <w:rFonts w:hint="eastAsia" w:ascii="宋体" w:hAnsi="宋体" w:eastAsia="宋体" w:cs="宋体"/>
          <w:color w:val="000000"/>
          <w:sz w:val="28"/>
          <w:szCs w:val="28"/>
          <w:highlight w:val="none"/>
        </w:rPr>
        <w:t xml:space="preserve">3．响应文件的解密：开标当天各供应商及时登录不见面开标大厅，响应文件递交截止时间后，采购人将在系统内公布投标</w:t>
      </w:r>
      <w:r>
        <w:rPr>
          <w:rFonts w:hint="eastAsia" w:ascii="宋体" w:hAnsi="宋体" w:eastAsia="宋体" w:cs="宋体"/>
          <w:color w:val="000000"/>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i/>
          <w:color w:val="000000"/>
          <w:sz w:val="28"/>
          <w:szCs w:val="28"/>
          <w:highlight w:val="none"/>
        </w:rPr>
      </w:r>
      <w:r/>
    </w:p>
    <w:p>
      <w:pPr>
        <w:pStyle w:val="651"/>
        <w:ind w:firstLine="562"/>
        <w:keepLines w:val="0"/>
        <w:keepNext w:val="0"/>
        <w:pageBreakBefore w:val="0"/>
        <w:spacing w:line="50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五、公告期限</w:t>
      </w:r>
      <w:r>
        <w:rPr>
          <w:rFonts w:hint="eastAsia" w:ascii="宋体" w:hAnsi="宋体" w:eastAsia="宋体" w:cs="宋体"/>
          <w:b/>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自本公告发布之日起5个工作日。</w:t>
      </w:r>
      <w:r>
        <w:rPr>
          <w:rFonts w:hint="eastAsia" w:ascii="宋体" w:hAnsi="宋体" w:eastAsia="宋体" w:cs="宋体"/>
          <w:color w:val="000000"/>
          <w:sz w:val="28"/>
          <w:szCs w:val="28"/>
          <w:highlight w:val="none"/>
        </w:rPr>
      </w:r>
      <w:r/>
    </w:p>
    <w:p>
      <w:pPr>
        <w:pStyle w:val="651"/>
        <w:ind w:firstLine="562"/>
        <w:keepLines w:val="0"/>
        <w:keepNext w:val="0"/>
        <w:pageBreakBefore w:val="0"/>
        <w:spacing w:line="50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六、其他补充事宜</w:t>
      </w:r>
      <w:r>
        <w:rPr>
          <w:rFonts w:hint="eastAsia" w:ascii="宋体" w:hAnsi="宋体" w:eastAsia="宋体" w:cs="宋体"/>
          <w:b/>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1．投标保证金：免收</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2．项目开标活动模式：不见面远程开标模式，投标人在各自地点通过“苏采云”系统参加开标会。</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3．项目演示、样品、答辩等：</w:t>
      </w:r>
      <w:r>
        <w:rPr>
          <w:rFonts w:hint="eastAsia" w:ascii="宋体" w:hAnsi="宋体" w:eastAsia="宋体" w:cs="宋体"/>
          <w:b/>
          <w:bCs/>
          <w:color w:val="000000"/>
          <w:sz w:val="28"/>
          <w:szCs w:val="28"/>
          <w:highlight w:val="none"/>
        </w:rPr>
        <w:t xml:space="preserve">供应商需按照招标文件规定的演示内容制作演示视频文件，视频文件的格式为*.mp4或*.avi，供应商须将视频文件分段压缩为*.zip文件上传（单个文件不得大于50M，所有文件总共不得大于300M），上传的演示视频将作为投标文件的组成部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color w:val="000000"/>
          <w:sz w:val="28"/>
          <w:szCs w:val="28"/>
          <w:highlight w:val="none"/>
        </w:rPr>
      </w:r>
      <w:r/>
    </w:p>
    <w:p>
      <w:pPr>
        <w:pStyle w:val="651"/>
        <w:ind w:firstLine="562"/>
        <w:keepLines w:val="0"/>
        <w:keepNext w:val="0"/>
        <w:pageBreakBefore w:val="0"/>
        <w:spacing w:line="50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w:t>
      </w:r>
      <w:r>
        <w:rPr>
          <w:rFonts w:hint="eastAsia" w:ascii="宋体" w:hAnsi="宋体" w:eastAsia="宋体" w:cs="宋体"/>
          <w:b/>
          <w:sz w:val="28"/>
          <w:szCs w:val="28"/>
        </w:rPr>
        <w:t xml:space="preserve">本次招标联系方式</w:t>
      </w:r>
      <w:r>
        <w:rPr>
          <w:rFonts w:hint="eastAsia" w:ascii="宋体" w:hAnsi="宋体" w:eastAsia="宋体" w:cs="宋体"/>
          <w:b/>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1．采购人</w:t>
      </w:r>
      <w:r>
        <w:rPr>
          <w:rFonts w:hint="eastAsia" w:ascii="宋体" w:hAnsi="宋体" w:eastAsia="宋体" w:cs="宋体"/>
          <w:color w:val="000000"/>
          <w:sz w:val="28"/>
          <w:szCs w:val="28"/>
          <w:highlight w:val="none"/>
        </w:rPr>
      </w:r>
      <w:r/>
    </w:p>
    <w:p>
      <w:pPr>
        <w:pStyle w:val="651"/>
        <w:ind w:firstLine="112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lang w:val="en-US" w:eastAsia="zh-CN"/>
        </w:rPr>
        <w:t xml:space="preserve">启东市卫生健康委员会</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51"/>
        <w:ind w:firstLine="112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lang w:val="en-US" w:eastAsia="zh-CN"/>
        </w:rPr>
        <w:t xml:space="preserve">启东市汇龙镇民胜南路公共卫生中心</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51"/>
        <w:ind w:firstLine="112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w:t>
      </w:r>
      <w:r>
        <w:rPr>
          <w:rFonts w:hint="eastAsia" w:ascii="宋体" w:hAnsi="宋体" w:eastAsia="宋体" w:cs="宋体"/>
          <w:color w:val="000000"/>
          <w:sz w:val="28"/>
          <w:szCs w:val="28"/>
          <w:highlight w:val="none"/>
        </w:rPr>
        <w:t xml:space="preserve">陆</w:t>
      </w:r>
      <w:r>
        <w:rPr>
          <w:rFonts w:hint="eastAsia" w:ascii="宋体" w:hAnsi="宋体" w:eastAsia="宋体" w:cs="宋体"/>
          <w:color w:val="000000"/>
          <w:sz w:val="28"/>
          <w:szCs w:val="28"/>
          <w:highlight w:val="none"/>
          <w:lang w:val="en-US" w:eastAsia="zh-CN"/>
        </w:rPr>
        <w:t xml:space="preserve">先生</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51"/>
        <w:ind w:firstLine="112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13962821722</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w:t>
      </w:r>
      <w:r>
        <w:rPr>
          <w:rFonts w:hint="eastAsia" w:ascii="宋体" w:hAnsi="宋体" w:eastAsia="宋体" w:cs="宋体"/>
          <w:color w:val="000000"/>
          <w:sz w:val="28"/>
          <w:szCs w:val="28"/>
          <w:highlight w:val="none"/>
        </w:rPr>
      </w:r>
      <w:r/>
    </w:p>
    <w:p>
      <w:pPr>
        <w:pStyle w:val="651"/>
        <w:ind w:firstLine="112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rPr>
        <w:t xml:space="preserve">江苏天宏华信工程投资管理咨询有限公司</w:t>
      </w:r>
      <w:r>
        <w:rPr>
          <w:rFonts w:hint="eastAsia" w:ascii="宋体" w:hAnsi="宋体" w:eastAsia="宋体" w:cs="宋体"/>
          <w:color w:val="000000"/>
          <w:sz w:val="28"/>
          <w:szCs w:val="28"/>
          <w:highlight w:val="none"/>
        </w:rPr>
      </w:r>
      <w:r/>
    </w:p>
    <w:p>
      <w:pPr>
        <w:pStyle w:val="651"/>
        <w:ind w:firstLine="112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rPr>
        <w:t xml:space="preserve">启东市南苑西路1168号国动产业园2号楼402室</w:t>
      </w:r>
      <w:r>
        <w:rPr>
          <w:rFonts w:hint="eastAsia" w:ascii="宋体" w:hAnsi="宋体" w:eastAsia="宋体" w:cs="宋体"/>
          <w:color w:val="000000"/>
          <w:sz w:val="28"/>
          <w:szCs w:val="28"/>
          <w:highlight w:val="none"/>
        </w:rPr>
      </w:r>
      <w:r/>
    </w:p>
    <w:p>
      <w:pPr>
        <w:pStyle w:val="651"/>
        <w:ind w:firstLine="1120"/>
        <w:keepLines w:val="0"/>
        <w:keepNext w:val="0"/>
        <w:pageBreakBefore w:val="0"/>
        <w:spacing w:line="50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联系人：</w:t>
      </w:r>
      <w:r>
        <w:rPr>
          <w:rFonts w:hint="eastAsia" w:ascii="宋体" w:hAnsi="宋体" w:eastAsia="宋体" w:cs="宋体"/>
          <w:color w:val="000000"/>
          <w:sz w:val="28"/>
          <w:szCs w:val="28"/>
          <w:highlight w:val="none"/>
          <w:lang w:val="en-US" w:eastAsia="zh-CN"/>
        </w:rPr>
        <w:t xml:space="preserve">陈佩芬</w:t>
      </w:r>
      <w:r>
        <w:rPr>
          <w:rFonts w:hint="eastAsia" w:ascii="宋体" w:hAnsi="宋体" w:eastAsia="宋体" w:cs="宋体"/>
          <w:color w:val="000000"/>
          <w:sz w:val="28"/>
          <w:szCs w:val="28"/>
          <w:highlight w:val="none"/>
          <w:lang w:eastAsia="zh-CN"/>
        </w:rPr>
      </w:r>
      <w:r/>
    </w:p>
    <w:p>
      <w:pPr>
        <w:pStyle w:val="651"/>
        <w:ind w:firstLine="112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rPr>
        <w:t xml:space="preserve">0513-83248588</w:t>
      </w:r>
      <w:r>
        <w:rPr>
          <w:rFonts w:hint="eastAsia" w:ascii="宋体" w:hAnsi="宋体" w:eastAsia="宋体" w:cs="宋体"/>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3．软件技术支持</w:t>
      </w:r>
      <w:r>
        <w:rPr>
          <w:rFonts w:hint="eastAsia" w:ascii="宋体" w:hAnsi="宋体" w:eastAsia="宋体" w:cs="宋体"/>
          <w:color w:val="000000"/>
          <w:sz w:val="28"/>
          <w:szCs w:val="28"/>
          <w:highlight w:val="none"/>
        </w:rPr>
      </w:r>
      <w:r/>
    </w:p>
    <w:p>
      <w:pPr>
        <w:pStyle w:val="651"/>
        <w:ind w:firstLine="112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交易系统软件维护人员：0519-86722801、0519-86722806</w:t>
      </w:r>
      <w:r>
        <w:rPr>
          <w:rFonts w:hint="eastAsia" w:ascii="宋体" w:hAnsi="宋体" w:eastAsia="宋体" w:cs="宋体"/>
          <w:color w:val="000000"/>
          <w:sz w:val="28"/>
          <w:szCs w:val="28"/>
          <w:highlight w:val="none"/>
        </w:rPr>
      </w:r>
      <w:r/>
    </w:p>
    <w:p>
      <w:pPr>
        <w:pStyle w:val="651"/>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51"/>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第二部分  投标须知</w:t>
      </w:r>
      <w:r>
        <w:rPr>
          <w:rFonts w:hint="eastAsia" w:ascii="宋体" w:hAnsi="宋体" w:eastAsia="宋体" w:cs="宋体"/>
          <w:bCs/>
          <w:color w:val="000000"/>
          <w:sz w:val="36"/>
          <w:szCs w:val="36"/>
          <w:highlight w:val="none"/>
        </w:rPr>
      </w:r>
      <w:r/>
    </w:p>
    <w:p>
      <w:pPr>
        <w:pStyle w:val="654"/>
        <w:pageBreakBefore w:val="0"/>
        <w:spacing w:before="0" w:after="0" w:line="500" w:lineRule="exact"/>
        <w:widowControl w:val="off"/>
        <w:rPr>
          <w:rFonts w:hint="eastAsia" w:ascii="宋体" w:hAnsi="宋体" w:eastAsia="宋体" w:cs="宋体"/>
          <w:color w:val="000000"/>
          <w:sz w:val="28"/>
          <w:szCs w:val="28"/>
          <w:highlight w:val="none"/>
        </w:rPr>
      </w:pPr>
      <w:r/>
      <w:bookmarkStart w:id="5" w:name="_Toc16938519"/>
      <w:r/>
      <w:bookmarkStart w:id="6" w:name="_Toc120614214"/>
      <w:r/>
      <w:bookmarkStart w:id="7" w:name="_Toc20823275"/>
      <w:r/>
      <w:bookmarkStart w:id="8" w:name="_Toc513029203"/>
      <w:r>
        <w:rPr>
          <w:rFonts w:hint="eastAsia" w:ascii="宋体" w:hAnsi="宋体" w:eastAsia="宋体" w:cs="宋体"/>
          <w:color w:val="000000"/>
          <w:sz w:val="28"/>
          <w:szCs w:val="28"/>
          <w:highlight w:val="none"/>
        </w:rPr>
        <w:t xml:space="preserve">（一）总则</w:t>
      </w:r>
      <w:bookmarkEnd w:id="5"/>
      <w:r/>
      <w:bookmarkEnd w:id="6"/>
      <w:r/>
      <w:bookmarkEnd w:id="7"/>
      <w:r/>
      <w:bookmarkEnd w:id="8"/>
      <w:r>
        <w:rPr>
          <w:rFonts w:hint="eastAsia" w:ascii="宋体" w:hAnsi="宋体" w:eastAsia="宋体" w:cs="宋体"/>
          <w:color w:val="000000"/>
          <w:sz w:val="28"/>
          <w:szCs w:val="28"/>
          <w:highlight w:val="none"/>
        </w:rPr>
      </w:r>
      <w:r/>
    </w:p>
    <w:p>
      <w:pPr>
        <w:pStyle w:val="655"/>
        <w:jc w:val="both"/>
        <w:pageBreakBefore w:val="0"/>
        <w:spacing w:line="500" w:lineRule="exact"/>
        <w:widowControl w:val="off"/>
        <w:rPr>
          <w:rFonts w:hint="eastAsia" w:ascii="宋体" w:hAnsi="宋体" w:eastAsia="宋体" w:cs="宋体"/>
          <w:b/>
          <w:bCs/>
          <w:color w:val="000000"/>
          <w:sz w:val="28"/>
          <w:szCs w:val="28"/>
          <w:highlight w:val="none"/>
        </w:rPr>
      </w:pPr>
      <w:r/>
      <w:bookmarkStart w:id="9" w:name="_Hlt16619475"/>
      <w:r/>
      <w:bookmarkEnd w:id="9"/>
      <w:r/>
      <w:bookmarkStart w:id="10" w:name="_Toc458694821"/>
      <w:r/>
      <w:bookmarkStart w:id="11" w:name="_Toc16938520"/>
      <w:r/>
      <w:bookmarkStart w:id="12" w:name="_Toc20823276"/>
      <w:r/>
      <w:bookmarkStart w:id="13" w:name="_Toc513029204"/>
      <w:r>
        <w:rPr>
          <w:rFonts w:hint="eastAsia" w:ascii="宋体" w:hAnsi="宋体" w:eastAsia="宋体" w:cs="宋体"/>
          <w:color w:val="000000"/>
          <w:sz w:val="28"/>
          <w:szCs w:val="28"/>
          <w:highlight w:val="none"/>
        </w:rPr>
        <w:t xml:space="preserve">1</w:t>
      </w:r>
      <w:bookmarkEnd w:id="10"/>
      <w:r>
        <w:rPr>
          <w:rFonts w:hint="eastAsia" w:ascii="宋体" w:hAnsi="宋体" w:eastAsia="宋体" w:cs="宋体"/>
          <w:color w:val="000000"/>
          <w:sz w:val="28"/>
          <w:szCs w:val="28"/>
          <w:highlight w:val="none"/>
        </w:rPr>
        <w:t xml:space="preserve">.招标方式</w:t>
      </w:r>
      <w:bookmarkEnd w:id="11"/>
      <w:r/>
      <w:bookmarkEnd w:id="12"/>
      <w:r/>
      <w:bookmarkEnd w:id="13"/>
      <w:r>
        <w:rPr>
          <w:rFonts w:hint="eastAsia" w:ascii="宋体" w:hAnsi="宋体" w:eastAsia="宋体" w:cs="宋体"/>
          <w:b/>
          <w:bCs/>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1.1本次招标采取公开招标方式，本招标文件仅适用于招标公告中所述项目。</w:t>
      </w:r>
      <w:r>
        <w:rPr>
          <w:rFonts w:hint="eastAsia" w:ascii="宋体" w:hAnsi="宋体" w:eastAsia="宋体" w:cs="宋体"/>
          <w:color w:val="000000"/>
          <w:sz w:val="28"/>
          <w:szCs w:val="28"/>
          <w:highlight w:val="none"/>
        </w:rPr>
      </w:r>
      <w:r/>
    </w:p>
    <w:p>
      <w:pPr>
        <w:pStyle w:val="655"/>
        <w:jc w:val="both"/>
        <w:pageBreakBefore w:val="0"/>
        <w:spacing w:line="500" w:lineRule="exact"/>
        <w:widowControl w:val="off"/>
        <w:rPr>
          <w:rFonts w:hint="eastAsia" w:ascii="宋体" w:hAnsi="宋体" w:eastAsia="宋体" w:cs="宋体"/>
          <w:b/>
          <w:bCs/>
          <w:color w:val="000000"/>
          <w:sz w:val="28"/>
          <w:szCs w:val="28"/>
          <w:highlight w:val="none"/>
        </w:rPr>
      </w:pPr>
      <w:r/>
      <w:bookmarkStart w:id="14" w:name="_Toc16938521"/>
      <w:r/>
      <w:bookmarkStart w:id="15" w:name="_Toc513029205"/>
      <w:r/>
      <w:bookmarkStart w:id="16" w:name="_Toc20823277"/>
      <w:r>
        <w:rPr>
          <w:rFonts w:hint="eastAsia" w:ascii="宋体" w:hAnsi="宋体" w:eastAsia="宋体" w:cs="宋体"/>
          <w:color w:val="000000"/>
          <w:sz w:val="28"/>
          <w:szCs w:val="28"/>
          <w:highlight w:val="none"/>
        </w:rPr>
        <w:t xml:space="preserve">2.合格的投标人</w:t>
      </w:r>
      <w:bookmarkEnd w:id="14"/>
      <w:r/>
      <w:bookmarkEnd w:id="15"/>
      <w:r/>
      <w:bookmarkEnd w:id="16"/>
      <w:r>
        <w:rPr>
          <w:rFonts w:hint="eastAsia" w:ascii="宋体" w:hAnsi="宋体" w:eastAsia="宋体" w:cs="宋体"/>
          <w:b/>
          <w:bCs/>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2.1满足招标公告中供应商的资格要求的规定。</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2.2满足本文件实质性条款的规定。</w:t>
      </w:r>
      <w:r>
        <w:rPr>
          <w:rFonts w:hint="eastAsia" w:ascii="宋体" w:hAnsi="宋体" w:eastAsia="宋体" w:cs="宋体"/>
          <w:color w:val="000000"/>
          <w:sz w:val="28"/>
          <w:szCs w:val="28"/>
          <w:highlight w:val="none"/>
        </w:rPr>
      </w:r>
      <w:r/>
    </w:p>
    <w:p>
      <w:pPr>
        <w:pStyle w:val="655"/>
        <w:jc w:val="both"/>
        <w:pageBreakBefore w:val="0"/>
        <w:spacing w:line="500" w:lineRule="exact"/>
        <w:widowControl w:val="off"/>
        <w:rPr>
          <w:rFonts w:hint="eastAsia" w:ascii="宋体" w:hAnsi="宋体" w:eastAsia="宋体" w:cs="宋体"/>
          <w:b/>
          <w:bCs/>
          <w:color w:val="000000"/>
          <w:sz w:val="28"/>
          <w:szCs w:val="28"/>
          <w:highlight w:val="none"/>
        </w:rPr>
      </w:pPr>
      <w:r/>
      <w:bookmarkStart w:id="17" w:name="_Toc20823278"/>
      <w:r/>
      <w:bookmarkStart w:id="18" w:name="_Toc16938522"/>
      <w:r/>
      <w:bookmarkStart w:id="19" w:name="_Toc513029206"/>
      <w:r>
        <w:rPr>
          <w:rFonts w:hint="eastAsia" w:ascii="宋体" w:hAnsi="宋体" w:eastAsia="宋体" w:cs="宋体"/>
          <w:color w:val="000000"/>
          <w:sz w:val="28"/>
          <w:szCs w:val="28"/>
          <w:highlight w:val="none"/>
        </w:rPr>
        <w:t xml:space="preserve">3.适用法律</w:t>
      </w:r>
      <w:bookmarkEnd w:id="17"/>
      <w:r/>
      <w:bookmarkEnd w:id="18"/>
      <w:r/>
      <w:bookmarkEnd w:id="19"/>
      <w:r>
        <w:rPr>
          <w:rFonts w:hint="eastAsia" w:ascii="宋体" w:hAnsi="宋体" w:eastAsia="宋体" w:cs="宋体"/>
          <w:b/>
          <w:bCs/>
          <w:color w:val="000000"/>
          <w:sz w:val="28"/>
          <w:szCs w:val="28"/>
          <w:highlight w:val="none"/>
        </w:rPr>
      </w:r>
      <w:r/>
    </w:p>
    <w:p>
      <w:pPr>
        <w:pStyle w:val="651"/>
        <w:ind w:firstLine="49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3.1本次招标及由此产生的合同受中华人民共和国有关的法律法规制约和保护。</w:t>
      </w:r>
      <w:r>
        <w:rPr>
          <w:rFonts w:hint="eastAsia" w:ascii="宋体" w:hAnsi="宋体" w:eastAsia="宋体" w:cs="宋体"/>
          <w:color w:val="000000"/>
          <w:sz w:val="28"/>
          <w:szCs w:val="28"/>
          <w:highlight w:val="none"/>
        </w:rPr>
      </w:r>
      <w:r/>
    </w:p>
    <w:p>
      <w:pPr>
        <w:pStyle w:val="655"/>
        <w:jc w:val="both"/>
        <w:pageBreakBefore w:val="0"/>
        <w:spacing w:line="500" w:lineRule="exact"/>
        <w:widowControl w:val="off"/>
        <w:rPr>
          <w:rFonts w:hint="eastAsia" w:ascii="宋体" w:hAnsi="宋体" w:eastAsia="宋体" w:cs="宋体"/>
          <w:b/>
          <w:bCs/>
          <w:color w:val="000000"/>
          <w:sz w:val="28"/>
          <w:szCs w:val="28"/>
          <w:highlight w:val="none"/>
        </w:rPr>
      </w:pPr>
      <w:r/>
      <w:bookmarkStart w:id="20" w:name="_Toc16938523"/>
      <w:r/>
      <w:bookmarkStart w:id="21" w:name="_Toc462564067"/>
      <w:r/>
      <w:bookmarkStart w:id="22" w:name="_Toc20823279"/>
      <w:r/>
      <w:bookmarkStart w:id="23" w:name="_Toc513029207"/>
      <w:r>
        <w:rPr>
          <w:rFonts w:hint="eastAsia" w:ascii="宋体" w:hAnsi="宋体" w:eastAsia="宋体" w:cs="宋体"/>
          <w:color w:val="000000"/>
          <w:sz w:val="28"/>
          <w:szCs w:val="28"/>
          <w:highlight w:val="none"/>
        </w:rPr>
        <w:t xml:space="preserve">4.投标费用</w:t>
      </w:r>
      <w:bookmarkEnd w:id="20"/>
      <w:r/>
      <w:bookmarkEnd w:id="21"/>
      <w:r/>
      <w:bookmarkEnd w:id="22"/>
      <w:r/>
      <w:bookmarkEnd w:id="23"/>
      <w:r>
        <w:rPr>
          <w:rFonts w:hint="eastAsia" w:ascii="宋体" w:hAnsi="宋体" w:eastAsia="宋体" w:cs="宋体"/>
          <w:b/>
          <w:bCs/>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4.1</w:t>
      </w:r>
      <w:r>
        <w:rPr>
          <w:rFonts w:hint="eastAsia" w:ascii="宋体" w:hAnsi="宋体" w:eastAsia="宋体" w:cs="宋体"/>
          <w:color w:val="000000"/>
          <w:sz w:val="28"/>
          <w:szCs w:val="28"/>
          <w:highlight w:val="none"/>
        </w:rPr>
        <w:t xml:space="preserve">投标人应自行承担所有与参加投标有关的费用，无论投标过程中的做法和结果如何，</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在任何情况下均无义务和责任承担这些费用。</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4.2本次招标采购人不收取标书工本费。</w:t>
      </w:r>
      <w:r>
        <w:rPr>
          <w:rFonts w:hint="eastAsia" w:ascii="宋体" w:hAnsi="宋体" w:eastAsia="宋体" w:cs="宋体"/>
          <w:color w:val="000000"/>
          <w:sz w:val="28"/>
          <w:szCs w:val="28"/>
          <w:highlight w:val="none"/>
        </w:rPr>
      </w:r>
      <w:r/>
    </w:p>
    <w:p>
      <w:pPr>
        <w:pStyle w:val="655"/>
        <w:jc w:val="both"/>
        <w:pageBreakBefore w:val="0"/>
        <w:spacing w:line="50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5.招标文件的约束力</w:t>
      </w:r>
      <w:r>
        <w:rPr>
          <w:rFonts w:hint="eastAsia" w:ascii="宋体" w:hAnsi="宋体" w:eastAsia="宋体" w:cs="宋体"/>
          <w:b/>
          <w:bCs/>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5.1</w:t>
      </w:r>
      <w:r>
        <w:rPr>
          <w:rFonts w:hint="eastAsia" w:ascii="宋体" w:hAnsi="宋体" w:eastAsia="宋体" w:cs="宋体"/>
          <w:color w:val="000000"/>
          <w:sz w:val="28"/>
          <w:szCs w:val="28"/>
          <w:highlight w:val="none"/>
        </w:rPr>
        <w:t xml:space="preserve">投标人一旦参加本项目采购活动，即被认为接受了本招标文件的规定和约束。</w:t>
      </w:r>
      <w:r>
        <w:rPr>
          <w:rFonts w:hint="eastAsia" w:ascii="宋体" w:hAnsi="宋体" w:eastAsia="宋体" w:cs="宋体"/>
          <w:color w:val="000000"/>
          <w:sz w:val="28"/>
          <w:szCs w:val="28"/>
          <w:highlight w:val="none"/>
        </w:rPr>
      </w:r>
      <w:r/>
    </w:p>
    <w:p>
      <w:pPr>
        <w:pStyle w:val="655"/>
        <w:jc w:val="both"/>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6.招标文件的解释</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6.1</w:t>
      </w:r>
      <w:r>
        <w:rPr>
          <w:rFonts w:hint="eastAsia" w:ascii="宋体" w:hAnsi="宋体" w:eastAsia="宋体" w:cs="宋体"/>
          <w:color w:val="000000"/>
          <w:sz w:val="28"/>
          <w:szCs w:val="28"/>
          <w:highlight w:val="none"/>
        </w:rPr>
        <w:t xml:space="preserve">招标文件需求部分（供应商资格要求、项目需求、商务技术评分标准）由采购人解释，其他部分由</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解释。</w:t>
      </w:r>
      <w:r>
        <w:rPr>
          <w:rFonts w:hint="eastAsia" w:ascii="宋体" w:hAnsi="宋体" w:eastAsia="宋体" w:cs="宋体"/>
          <w:color w:val="000000"/>
          <w:sz w:val="28"/>
          <w:szCs w:val="28"/>
          <w:highlight w:val="none"/>
        </w:rPr>
      </w:r>
      <w:r/>
    </w:p>
    <w:p>
      <w:pPr>
        <w:pStyle w:val="654"/>
        <w:pageBreakBefore w:val="0"/>
        <w:spacing w:before="0" w:after="0" w:line="500" w:lineRule="exact"/>
        <w:widowControl w:val="off"/>
        <w:rPr>
          <w:rFonts w:hint="eastAsia" w:ascii="宋体" w:hAnsi="宋体" w:eastAsia="宋体" w:cs="宋体"/>
          <w:color w:val="000000"/>
          <w:sz w:val="28"/>
          <w:szCs w:val="28"/>
          <w:highlight w:val="none"/>
        </w:rPr>
      </w:pPr>
      <w:r/>
      <w:bookmarkStart w:id="24" w:name="_Toc16938525"/>
      <w:r/>
      <w:bookmarkStart w:id="25" w:name="_Toc513029209"/>
      <w:r/>
      <w:bookmarkStart w:id="26" w:name="_Toc20823281"/>
      <w:r/>
      <w:bookmarkStart w:id="27" w:name="_Toc120614215"/>
      <w:r>
        <w:rPr>
          <w:rFonts w:hint="eastAsia" w:ascii="宋体" w:hAnsi="宋体" w:eastAsia="宋体" w:cs="宋体"/>
          <w:color w:val="000000"/>
          <w:sz w:val="28"/>
          <w:szCs w:val="28"/>
          <w:highlight w:val="none"/>
        </w:rPr>
        <w:t xml:space="preserve">（二）招标文件</w:t>
      </w:r>
      <w:bookmarkEnd w:id="24"/>
      <w:r/>
      <w:bookmarkEnd w:id="25"/>
      <w:r/>
      <w:bookmarkEnd w:id="26"/>
      <w:r/>
      <w:bookmarkEnd w:id="27"/>
      <w:r>
        <w:rPr>
          <w:rFonts w:hint="eastAsia" w:ascii="宋体" w:hAnsi="宋体" w:eastAsia="宋体" w:cs="宋体"/>
          <w:color w:val="000000"/>
          <w:sz w:val="28"/>
          <w:szCs w:val="28"/>
          <w:highlight w:val="none"/>
        </w:rPr>
      </w:r>
      <w:r/>
    </w:p>
    <w:p>
      <w:pPr>
        <w:pStyle w:val="655"/>
        <w:jc w:val="both"/>
        <w:pageBreakBefore w:val="0"/>
        <w:spacing w:line="500" w:lineRule="exact"/>
        <w:widowControl w:val="off"/>
        <w:rPr>
          <w:rFonts w:hint="eastAsia" w:ascii="宋体" w:hAnsi="宋体" w:eastAsia="宋体" w:cs="宋体"/>
          <w:b/>
          <w:bCs/>
          <w:color w:val="000000"/>
          <w:sz w:val="28"/>
          <w:szCs w:val="28"/>
          <w:highlight w:val="none"/>
        </w:rPr>
      </w:pPr>
      <w:r/>
      <w:bookmarkStart w:id="28" w:name="_Toc513029210"/>
      <w:r/>
      <w:bookmarkStart w:id="29" w:name="_Toc20823282"/>
      <w:r/>
      <w:bookmarkStart w:id="30" w:name="_Toc16938526"/>
      <w:r>
        <w:rPr>
          <w:rFonts w:hint="eastAsia" w:ascii="宋体" w:hAnsi="宋体" w:eastAsia="宋体" w:cs="宋体"/>
          <w:color w:val="000000"/>
          <w:sz w:val="28"/>
          <w:szCs w:val="28"/>
          <w:highlight w:val="none"/>
        </w:rPr>
        <w:t xml:space="preserve">1.招标文件构成</w:t>
      </w:r>
      <w:bookmarkEnd w:id="28"/>
      <w:r/>
      <w:bookmarkEnd w:id="29"/>
      <w:r/>
      <w:bookmarkEnd w:id="30"/>
      <w:r>
        <w:rPr>
          <w:rFonts w:hint="eastAsia" w:ascii="宋体" w:hAnsi="宋体" w:eastAsia="宋体" w:cs="宋体"/>
          <w:b/>
          <w:bCs/>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招标文件由以下部分组成：</w:t>
      </w:r>
      <w:r>
        <w:rPr>
          <w:rFonts w:hint="eastAsia" w:ascii="宋体" w:hAnsi="宋体" w:eastAsia="宋体" w:cs="宋体"/>
          <w:color w:val="000000"/>
          <w:sz w:val="28"/>
          <w:szCs w:val="28"/>
          <w:highlight w:val="none"/>
        </w:rPr>
      </w:r>
      <w:r/>
    </w:p>
    <w:p>
      <w:pPr>
        <w:pStyle w:val="651"/>
        <w:ind w:firstLine="42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（1）投标邀请</w:t>
      </w:r>
      <w:r>
        <w:rPr>
          <w:rFonts w:hint="eastAsia" w:ascii="宋体" w:hAnsi="宋体" w:eastAsia="宋体" w:cs="宋体"/>
          <w:color w:val="000000"/>
          <w:sz w:val="28"/>
          <w:szCs w:val="28"/>
          <w:highlight w:val="none"/>
        </w:rPr>
      </w:r>
      <w:r/>
    </w:p>
    <w:p>
      <w:pPr>
        <w:pStyle w:val="651"/>
        <w:ind w:firstLine="42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（2）投标须知</w:t>
      </w:r>
      <w:r>
        <w:rPr>
          <w:rFonts w:hint="eastAsia" w:ascii="宋体" w:hAnsi="宋体" w:eastAsia="宋体" w:cs="宋体"/>
          <w:color w:val="000000"/>
          <w:sz w:val="28"/>
          <w:szCs w:val="28"/>
          <w:highlight w:val="none"/>
        </w:rPr>
      </w:r>
      <w:r/>
    </w:p>
    <w:p>
      <w:pPr>
        <w:pStyle w:val="651"/>
        <w:ind w:firstLine="42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（3）项目需求</w:t>
      </w:r>
      <w:r>
        <w:rPr>
          <w:rFonts w:hint="eastAsia" w:ascii="宋体" w:hAnsi="宋体" w:eastAsia="宋体" w:cs="宋体"/>
          <w:color w:val="000000"/>
          <w:sz w:val="28"/>
          <w:szCs w:val="28"/>
          <w:highlight w:val="none"/>
        </w:rPr>
      </w:r>
      <w:r/>
    </w:p>
    <w:p>
      <w:pPr>
        <w:pStyle w:val="651"/>
        <w:ind w:firstLine="42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（4）开标和评标</w:t>
      </w:r>
      <w:r>
        <w:rPr>
          <w:rFonts w:hint="eastAsia" w:ascii="宋体" w:hAnsi="宋体" w:eastAsia="宋体" w:cs="宋体"/>
          <w:color w:val="000000"/>
          <w:sz w:val="28"/>
          <w:szCs w:val="28"/>
          <w:highlight w:val="none"/>
        </w:rPr>
      </w:r>
      <w:r/>
    </w:p>
    <w:p>
      <w:pPr>
        <w:pStyle w:val="651"/>
        <w:ind w:firstLine="42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（5）投标文件格式</w:t>
      </w:r>
      <w:r>
        <w:rPr>
          <w:rFonts w:hint="eastAsia" w:ascii="宋体" w:hAnsi="宋体" w:eastAsia="宋体" w:cs="宋体"/>
          <w:color w:val="000000"/>
          <w:sz w:val="28"/>
          <w:szCs w:val="28"/>
          <w:highlight w:val="none"/>
        </w:rPr>
      </w:r>
      <w:r/>
    </w:p>
    <w:p>
      <w:pPr>
        <w:pStyle w:val="651"/>
        <w:ind w:firstLine="42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（6）附件（如有）</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请仔细检查招标文件是否齐全，如有缺漏请立即与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联系解决。</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8"/>
          <w:szCs w:val="28"/>
          <w:highlight w:val="none"/>
        </w:rPr>
      </w:r>
      <w:r/>
    </w:p>
    <w:p>
      <w:pPr>
        <w:pStyle w:val="655"/>
        <w:jc w:val="both"/>
        <w:pageBreakBefore w:val="0"/>
        <w:spacing w:line="500" w:lineRule="exact"/>
        <w:widowControl w:val="off"/>
        <w:rPr>
          <w:rFonts w:hint="eastAsia" w:ascii="宋体" w:hAnsi="宋体" w:eastAsia="宋体" w:cs="宋体"/>
          <w:b/>
          <w:bCs/>
          <w:color w:val="000000"/>
          <w:sz w:val="28"/>
          <w:szCs w:val="28"/>
          <w:highlight w:val="none"/>
        </w:rPr>
      </w:pPr>
      <w:r/>
      <w:bookmarkStart w:id="31" w:name="_Toc462564070"/>
      <w:r/>
      <w:bookmarkStart w:id="32" w:name="_Toc513029211"/>
      <w:r/>
      <w:bookmarkStart w:id="33" w:name="_Toc16938527"/>
      <w:r/>
      <w:bookmarkStart w:id="34" w:name="_Toc20823283"/>
      <w:r>
        <w:rPr>
          <w:rFonts w:hint="eastAsia" w:ascii="宋体" w:hAnsi="宋体" w:eastAsia="宋体" w:cs="宋体"/>
          <w:color w:val="000000"/>
          <w:sz w:val="28"/>
          <w:szCs w:val="28"/>
          <w:highlight w:val="none"/>
        </w:rPr>
        <w:t xml:space="preserve">2.招标文件的澄清</w:t>
      </w:r>
      <w:bookmarkEnd w:id="31"/>
      <w:r/>
      <w:bookmarkEnd w:id="32"/>
      <w:r/>
      <w:bookmarkEnd w:id="33"/>
      <w:r/>
      <w:bookmarkEnd w:id="34"/>
      <w:r>
        <w:rPr>
          <w:rFonts w:hint="eastAsia" w:ascii="宋体" w:hAnsi="宋体" w:eastAsia="宋体" w:cs="宋体"/>
          <w:b/>
          <w:bCs/>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2.2采购人视情组织答疑会</w:t>
      </w:r>
      <w:r>
        <w:rPr>
          <w:rFonts w:hint="eastAsia" w:ascii="宋体" w:hAnsi="宋体" w:eastAsia="宋体" w:cs="宋体"/>
          <w:color w:val="000000"/>
          <w:sz w:val="28"/>
          <w:szCs w:val="28"/>
          <w:highlight w:val="none"/>
        </w:rPr>
      </w:r>
      <w:r/>
    </w:p>
    <w:p>
      <w:pPr>
        <w:pStyle w:val="655"/>
        <w:jc w:val="both"/>
        <w:pageBreakBefore w:val="0"/>
        <w:spacing w:line="500" w:lineRule="exact"/>
        <w:widowControl w:val="off"/>
        <w:rPr>
          <w:rFonts w:hint="eastAsia" w:ascii="宋体" w:hAnsi="宋体" w:eastAsia="宋体" w:cs="宋体"/>
          <w:b/>
          <w:bCs/>
          <w:color w:val="000000"/>
          <w:sz w:val="28"/>
          <w:szCs w:val="28"/>
          <w:highlight w:val="none"/>
        </w:rPr>
      </w:pPr>
      <w:r/>
      <w:bookmarkStart w:id="35" w:name="_Toc513029212"/>
      <w:r/>
      <w:bookmarkStart w:id="36" w:name="_Toc20823284"/>
      <w:r/>
      <w:bookmarkStart w:id="37" w:name="_Toc16938528"/>
      <w:r/>
      <w:bookmarkStart w:id="38" w:name="_Toc462564071"/>
      <w:r>
        <w:rPr>
          <w:rFonts w:hint="eastAsia" w:ascii="宋体" w:hAnsi="宋体" w:eastAsia="宋体" w:cs="宋体"/>
          <w:color w:val="000000"/>
          <w:sz w:val="28"/>
          <w:szCs w:val="28"/>
          <w:highlight w:val="none"/>
        </w:rPr>
        <w:t xml:space="preserve">3.招标文件的修改</w:t>
      </w:r>
      <w:bookmarkEnd w:id="35"/>
      <w:r/>
      <w:bookmarkEnd w:id="36"/>
      <w:r/>
      <w:bookmarkEnd w:id="37"/>
      <w:r/>
      <w:bookmarkEnd w:id="38"/>
      <w:r>
        <w:rPr>
          <w:rFonts w:hint="eastAsia" w:ascii="宋体" w:hAnsi="宋体" w:eastAsia="宋体" w:cs="宋体"/>
          <w:b/>
          <w:bCs/>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rPr>
        <w:t xml:space="preserve">在投标截止时间前，</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可以对招标文件进行修改。</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3.2</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有权按照法定的要求推迟投标截止日期和开标日期。</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3.3</w:t>
      </w:r>
      <w:r>
        <w:rPr>
          <w:rFonts w:hint="eastAsia" w:ascii="宋体" w:hAnsi="宋体" w:eastAsia="宋体" w:cs="宋体"/>
          <w:color w:val="000000"/>
          <w:sz w:val="28"/>
          <w:szCs w:val="28"/>
          <w:highlight w:val="none"/>
        </w:rPr>
        <w:t xml:space="preserve">招标文件的修改将在江苏政府采购网公布，补充文件将作为招标文件的组成部分，并对投标人具有约束力。</w:t>
      </w:r>
      <w:r>
        <w:rPr>
          <w:rFonts w:hint="eastAsia" w:ascii="宋体" w:hAnsi="宋体" w:eastAsia="宋体" w:cs="宋体"/>
          <w:color w:val="000000"/>
          <w:sz w:val="28"/>
          <w:szCs w:val="28"/>
          <w:highlight w:val="none"/>
        </w:rPr>
      </w:r>
      <w:r/>
    </w:p>
    <w:p>
      <w:pPr>
        <w:pStyle w:val="654"/>
        <w:pageBreakBefore w:val="0"/>
        <w:spacing w:before="0" w:after="0" w:line="500" w:lineRule="exact"/>
        <w:widowControl w:val="off"/>
        <w:rPr>
          <w:rFonts w:hint="eastAsia" w:ascii="宋体" w:hAnsi="宋体" w:eastAsia="宋体" w:cs="宋体"/>
          <w:color w:val="000000"/>
          <w:sz w:val="28"/>
          <w:szCs w:val="28"/>
          <w:highlight w:val="none"/>
        </w:rPr>
      </w:pPr>
      <w:r/>
      <w:bookmarkStart w:id="39" w:name="_Toc462564072"/>
      <w:r/>
      <w:bookmarkStart w:id="40" w:name="_Toc20823285"/>
      <w:r/>
      <w:bookmarkStart w:id="41" w:name="_Toc513029213"/>
      <w:r/>
      <w:bookmarkStart w:id="42" w:name="_Toc16938529"/>
      <w:r/>
      <w:bookmarkStart w:id="43" w:name="_Toc120614216"/>
      <w:r>
        <w:rPr>
          <w:rFonts w:hint="eastAsia" w:ascii="宋体" w:hAnsi="宋体" w:eastAsia="宋体" w:cs="宋体"/>
          <w:color w:val="000000"/>
          <w:sz w:val="28"/>
          <w:szCs w:val="28"/>
          <w:highlight w:val="none"/>
        </w:rPr>
        <w:t xml:space="preserve">（三）投标文件的编制</w:t>
      </w:r>
      <w:bookmarkEnd w:id="39"/>
      <w:r/>
      <w:bookmarkEnd w:id="40"/>
      <w:r/>
      <w:bookmarkEnd w:id="41"/>
      <w:r/>
      <w:bookmarkEnd w:id="42"/>
      <w:r/>
      <w:bookmarkEnd w:id="43"/>
      <w:r>
        <w:rPr>
          <w:rFonts w:hint="eastAsia" w:ascii="宋体" w:hAnsi="宋体" w:eastAsia="宋体" w:cs="宋体"/>
          <w:color w:val="000000"/>
          <w:sz w:val="28"/>
          <w:szCs w:val="28"/>
          <w:highlight w:val="none"/>
        </w:rPr>
      </w:r>
      <w:r/>
    </w:p>
    <w:p>
      <w:pPr>
        <w:pStyle w:val="655"/>
        <w:jc w:val="both"/>
        <w:pageBreakBefore w:val="0"/>
        <w:spacing w:line="500" w:lineRule="exact"/>
        <w:widowControl w:val="off"/>
        <w:rPr>
          <w:rFonts w:hint="eastAsia" w:ascii="宋体" w:hAnsi="宋体" w:eastAsia="宋体" w:cs="宋体"/>
          <w:bCs/>
          <w:color w:val="000000"/>
          <w:sz w:val="28"/>
          <w:szCs w:val="28"/>
          <w:highlight w:val="none"/>
        </w:rPr>
      </w:pPr>
      <w:r/>
      <w:bookmarkStart w:id="44" w:name="_Toc16938530"/>
      <w:r/>
      <w:bookmarkStart w:id="45" w:name="_Toc513029214"/>
      <w:r/>
      <w:bookmarkStart w:id="46" w:name="_Toc462564073"/>
      <w:r/>
      <w:bookmarkStart w:id="47" w:name="_Toc20823286"/>
      <w:r>
        <w:rPr>
          <w:rFonts w:hint="eastAsia" w:ascii="宋体" w:hAnsi="宋体" w:eastAsia="宋体" w:cs="宋体"/>
          <w:color w:val="000000"/>
          <w:sz w:val="28"/>
          <w:szCs w:val="28"/>
          <w:highlight w:val="none"/>
        </w:rPr>
        <w:t xml:space="preserve">1.投标文件的语言及度量衡单位</w:t>
      </w:r>
      <w:bookmarkEnd w:id="44"/>
      <w:r/>
      <w:bookmarkEnd w:id="45"/>
      <w:r/>
      <w:bookmarkEnd w:id="46"/>
      <w:r/>
      <w:bookmarkEnd w:id="47"/>
      <w:r>
        <w:rPr>
          <w:rFonts w:hint="eastAsia" w:ascii="宋体" w:hAnsi="宋体" w:eastAsia="宋体" w:cs="宋体"/>
          <w:bCs/>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投标人提交的投标文件以及投标人与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就有关投标的所有来往通知、函件和文件均应使用</w:t>
      </w:r>
      <w:r>
        <w:rPr>
          <w:rFonts w:hint="eastAsia" w:ascii="宋体" w:hAnsi="宋体" w:eastAsia="宋体" w:cs="宋体"/>
          <w:bCs/>
          <w:color w:val="000000"/>
          <w:sz w:val="28"/>
          <w:szCs w:val="28"/>
          <w:highlight w:val="none"/>
        </w:rPr>
        <w:t xml:space="preserve">简体中文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除技术性能另有规定外，投标文件所使用的度量衡单位，均须采用国家法定计量单位。</w:t>
      </w:r>
      <w:r>
        <w:rPr>
          <w:rFonts w:hint="eastAsia" w:ascii="宋体" w:hAnsi="宋体" w:eastAsia="宋体" w:cs="宋体"/>
          <w:color w:val="000000"/>
          <w:sz w:val="28"/>
          <w:szCs w:val="28"/>
          <w:highlight w:val="none"/>
        </w:rPr>
      </w:r>
      <w:r/>
    </w:p>
    <w:p>
      <w:pPr>
        <w:pStyle w:val="655"/>
        <w:jc w:val="both"/>
        <w:pageBreakBefore w:val="0"/>
        <w:spacing w:line="500" w:lineRule="exact"/>
        <w:widowControl w:val="off"/>
        <w:rPr>
          <w:rFonts w:hint="eastAsia" w:ascii="宋体" w:hAnsi="宋体" w:eastAsia="宋体" w:cs="宋体"/>
          <w:b/>
          <w:bCs/>
          <w:color w:val="000000"/>
          <w:sz w:val="28"/>
          <w:szCs w:val="28"/>
          <w:highlight w:val="none"/>
        </w:rPr>
      </w:pPr>
      <w:r/>
      <w:bookmarkStart w:id="48" w:name="_Toc462564074"/>
      <w:r/>
      <w:bookmarkStart w:id="49" w:name="_Toc513029215"/>
      <w:r/>
      <w:bookmarkStart w:id="50" w:name="_Toc20823287"/>
      <w:r/>
      <w:bookmarkStart w:id="51" w:name="_Toc16938531"/>
      <w:r>
        <w:rPr>
          <w:rFonts w:hint="eastAsia" w:ascii="宋体" w:hAnsi="宋体" w:eastAsia="宋体" w:cs="宋体"/>
          <w:color w:val="000000"/>
          <w:sz w:val="28"/>
          <w:szCs w:val="28"/>
          <w:highlight w:val="none"/>
        </w:rPr>
        <w:t xml:space="preserve">2.投标文件构成</w:t>
      </w:r>
      <w:bookmarkEnd w:id="48"/>
      <w:r/>
      <w:bookmarkEnd w:id="49"/>
      <w:r/>
      <w:bookmarkEnd w:id="50"/>
      <w:r/>
      <w:bookmarkEnd w:id="51"/>
      <w:r>
        <w:rPr>
          <w:rFonts w:hint="eastAsia" w:ascii="宋体" w:hAnsi="宋体" w:eastAsia="宋体" w:cs="宋体"/>
          <w:b/>
          <w:bCs/>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投标人编写的投标文件应包括资格证明文件、符合性证明文件、投标函、开标一览表、投标分项报价表、技术部分正负偏离表、商务部分正负偏离表、其他证明文件等部分。供应商按“第五部分 投标文件格式”</w:t>
      </w:r>
      <w:r>
        <w:rPr>
          <w:rFonts w:hint="eastAsia" w:ascii="宋体" w:hAnsi="宋体" w:eastAsia="宋体" w:cs="宋体"/>
          <w:sz w:val="28"/>
          <w:szCs w:val="28"/>
        </w:rPr>
        <w:t xml:space="preserve">及“苏采云系统”中电子投标(响应)文件格式目录要求的内容编写投标文件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2.2如标书制作工具中格式和内容与“江苏政府采购网”发布的招标文件不一致，请以“江苏政府采购网”发布的招标文件为准。</w:t>
      </w:r>
      <w:r>
        <w:rPr>
          <w:rFonts w:hint="eastAsia" w:ascii="宋体" w:hAnsi="宋体" w:eastAsia="宋体" w:cs="宋体"/>
          <w:color w:val="000000"/>
          <w:sz w:val="28"/>
          <w:szCs w:val="28"/>
          <w:highlight w:val="none"/>
        </w:rPr>
      </w:r>
      <w:r/>
    </w:p>
    <w:p>
      <w:pPr>
        <w:pStyle w:val="655"/>
        <w:jc w:val="both"/>
        <w:spacing w:line="500" w:lineRule="exact"/>
        <w:rPr>
          <w:rFonts w:hint="eastAsia" w:ascii="宋体" w:hAnsi="宋体" w:eastAsia="宋体" w:cs="宋体"/>
          <w:b/>
          <w:bCs/>
          <w:color w:val="000000"/>
          <w:sz w:val="28"/>
          <w:szCs w:val="28"/>
          <w:highlight w:val="none"/>
        </w:rPr>
      </w:pPr>
      <w:r/>
      <w:bookmarkStart w:id="52" w:name="_Hlt26954838"/>
      <w:r/>
      <w:bookmarkEnd w:id="52"/>
      <w:r/>
      <w:bookmarkStart w:id="53" w:name="_Hlt26668975"/>
      <w:r/>
      <w:bookmarkEnd w:id="53"/>
      <w:r/>
      <w:bookmarkStart w:id="54" w:name="_Toc49090511"/>
      <w:r/>
      <w:bookmarkStart w:id="55" w:name="_Toc14577360"/>
      <w:r/>
      <w:bookmarkStart w:id="56" w:name="_Hlt26670360"/>
      <w:r/>
      <w:bookmarkEnd w:id="56"/>
      <w:r>
        <w:rPr>
          <w:rFonts w:hint="eastAsia" w:ascii="宋体" w:hAnsi="宋体" w:eastAsia="宋体" w:cs="宋体"/>
          <w:color w:val="000000"/>
          <w:sz w:val="28"/>
          <w:szCs w:val="28"/>
          <w:highlight w:val="none"/>
        </w:rPr>
        <w:t xml:space="preserve">3.投标有效期</w:t>
      </w:r>
      <w:bookmarkEnd w:id="54"/>
      <w:r/>
      <w:bookmarkEnd w:id="55"/>
      <w:r>
        <w:rPr>
          <w:rFonts w:hint="eastAsia" w:ascii="宋体" w:hAnsi="宋体" w:eastAsia="宋体" w:cs="宋体"/>
          <w:b/>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3.1投标有效期为</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规定的开标之日后</w:t>
      </w:r>
      <w:r>
        <w:rPr>
          <w:rFonts w:hint="eastAsia" w:ascii="宋体" w:hAnsi="宋体" w:eastAsia="宋体" w:cs="宋体"/>
          <w:b/>
          <w:color w:val="000000"/>
          <w:sz w:val="28"/>
          <w:szCs w:val="28"/>
          <w:highlight w:val="none"/>
          <w:u w:val="single"/>
        </w:rPr>
        <w:t xml:space="preserve">六十（60）天</w:t>
      </w:r>
      <w:r>
        <w:rPr>
          <w:rFonts w:hint="eastAsia" w:ascii="宋体" w:hAnsi="宋体" w:eastAsia="宋体" w:cs="宋体"/>
          <w:bCs/>
          <w:color w:val="000000"/>
          <w:sz w:val="28"/>
          <w:szCs w:val="28"/>
          <w:highlight w:val="none"/>
        </w:rPr>
        <w:t xml:space="preserve">。投标有效期比规定短的将被视为非响应性投标而予以拒绝。</w:t>
      </w:r>
      <w:r>
        <w:rPr>
          <w:rFonts w:hint="eastAsia" w:ascii="宋体" w:hAnsi="宋体" w:eastAsia="宋体" w:cs="宋体"/>
          <w:bCs/>
          <w:color w:val="000000"/>
          <w:sz w:val="28"/>
          <w:szCs w:val="28"/>
          <w:highlight w:val="none"/>
        </w:rPr>
      </w:r>
      <w:r/>
    </w:p>
    <w:p>
      <w:pPr>
        <w:pStyle w:val="655"/>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4.投标有效期的延长</w:t>
      </w:r>
      <w:r>
        <w:rPr>
          <w:rFonts w:hint="eastAsia" w:ascii="宋体" w:hAnsi="宋体" w:eastAsia="宋体" w:cs="宋体"/>
          <w:b/>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4.1在特殊情况下，</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的这一要求而放弃投标，同意延长投标有效期的投标人既不能要求也不允许修改其投标文件。</w:t>
      </w:r>
      <w:r>
        <w:rPr>
          <w:rFonts w:hint="eastAsia" w:ascii="宋体" w:hAnsi="宋体" w:eastAsia="宋体" w:cs="宋体"/>
          <w:color w:val="000000"/>
          <w:sz w:val="28"/>
          <w:szCs w:val="28"/>
          <w:highlight w:val="none"/>
        </w:rPr>
        <w:t xml:space="preserve">受投标有效期约束的所有权利与义务均延长至新的有效期</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654"/>
        <w:spacing w:before="0" w:after="0" w:line="500" w:lineRule="exact"/>
        <w:rPr>
          <w:rFonts w:hint="eastAsia" w:ascii="宋体" w:hAnsi="宋体" w:eastAsia="宋体" w:cs="宋体"/>
          <w:color w:val="000000"/>
          <w:sz w:val="28"/>
          <w:szCs w:val="28"/>
          <w:highlight w:val="none"/>
        </w:rPr>
      </w:pPr>
      <w:r/>
      <w:bookmarkStart w:id="57" w:name="_Toc16938540"/>
      <w:r/>
      <w:bookmarkStart w:id="58" w:name="_Toc120614217"/>
      <w:r/>
      <w:bookmarkStart w:id="59" w:name="_Toc513029224"/>
      <w:r/>
      <w:bookmarkStart w:id="60" w:name="_Hlt26954739"/>
      <w:r/>
      <w:bookmarkEnd w:id="60"/>
      <w:r/>
      <w:bookmarkStart w:id="61" w:name="_Hlt26954852"/>
      <w:r/>
      <w:bookmarkEnd w:id="61"/>
      <w:r/>
      <w:bookmarkStart w:id="62" w:name="_Toc20823296"/>
      <w:r>
        <w:rPr>
          <w:rFonts w:hint="eastAsia" w:ascii="宋体" w:hAnsi="宋体" w:eastAsia="宋体" w:cs="宋体"/>
          <w:color w:val="000000"/>
          <w:sz w:val="28"/>
          <w:szCs w:val="28"/>
          <w:highlight w:val="none"/>
        </w:rPr>
        <w:t xml:space="preserve">（四）投标文件的递交</w:t>
      </w:r>
      <w:bookmarkEnd w:id="57"/>
      <w:r/>
      <w:bookmarkEnd w:id="58"/>
      <w:r/>
      <w:bookmarkEnd w:id="59"/>
      <w:r/>
      <w:bookmarkEnd w:id="62"/>
      <w:r>
        <w:rPr>
          <w:rFonts w:hint="eastAsia" w:ascii="宋体" w:hAnsi="宋体" w:eastAsia="宋体" w:cs="宋体"/>
          <w:color w:val="000000"/>
          <w:sz w:val="28"/>
          <w:szCs w:val="28"/>
          <w:highlight w:val="none"/>
        </w:rPr>
      </w:r>
      <w:r/>
    </w:p>
    <w:p>
      <w:pPr>
        <w:pStyle w:val="655"/>
        <w:jc w:val="both"/>
        <w:spacing w:line="500" w:lineRule="exact"/>
        <w:rPr>
          <w:rFonts w:hint="eastAsia" w:ascii="宋体" w:hAnsi="宋体" w:eastAsia="宋体" w:cs="宋体"/>
          <w:b/>
          <w:bCs/>
          <w:color w:val="000000"/>
          <w:sz w:val="28"/>
          <w:szCs w:val="28"/>
          <w:highlight w:val="none"/>
        </w:rPr>
      </w:pPr>
      <w:r/>
      <w:bookmarkStart w:id="63" w:name="_Toc513029225"/>
      <w:r/>
      <w:bookmarkStart w:id="64" w:name="_Toc20823297"/>
      <w:r/>
      <w:bookmarkStart w:id="65" w:name="_Toc16938541"/>
      <w:r/>
      <w:bookmarkStart w:id="66" w:name="_Toc462564084"/>
      <w:r>
        <w:rPr>
          <w:rFonts w:hint="eastAsia" w:ascii="宋体" w:hAnsi="宋体" w:eastAsia="宋体" w:cs="宋体"/>
          <w:color w:val="000000"/>
          <w:sz w:val="28"/>
          <w:szCs w:val="28"/>
          <w:highlight w:val="none"/>
        </w:rPr>
        <w:t xml:space="preserve">1.投标文件</w:t>
      </w:r>
      <w:bookmarkEnd w:id="63"/>
      <w:r/>
      <w:bookmarkEnd w:id="64"/>
      <w:r/>
      <w:bookmarkEnd w:id="65"/>
      <w:r/>
      <w:bookmarkEnd w:id="66"/>
      <w:r>
        <w:rPr>
          <w:rFonts w:hint="eastAsia" w:ascii="宋体" w:hAnsi="宋体" w:eastAsia="宋体" w:cs="宋体"/>
          <w:color w:val="000000"/>
          <w:sz w:val="28"/>
          <w:szCs w:val="28"/>
          <w:highlight w:val="none"/>
        </w:rPr>
        <w:t xml:space="preserve">的递交</w:t>
      </w:r>
      <w:r>
        <w:rPr>
          <w:rFonts w:hint="eastAsia" w:ascii="宋体" w:hAnsi="宋体" w:eastAsia="宋体" w:cs="宋体"/>
          <w:b/>
          <w:bCs/>
          <w:color w:val="000000"/>
          <w:sz w:val="28"/>
          <w:szCs w:val="28"/>
          <w:highlight w:val="none"/>
        </w:rPr>
      </w:r>
      <w:r/>
    </w:p>
    <w:p>
      <w:pPr>
        <w:pStyle w:val="651"/>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bookmarkStart w:id="67" w:name="_Toc20823298"/>
      <w:r/>
      <w:bookmarkStart w:id="68" w:name="_Toc16938542"/>
      <w:r/>
      <w:bookmarkStart w:id="69" w:name="_Toc513029226"/>
      <w:r>
        <w:rPr>
          <w:rFonts w:hint="eastAsia" w:ascii="宋体" w:hAnsi="宋体" w:eastAsia="宋体" w:cs="宋体"/>
          <w:bCs/>
          <w:color w:val="000000"/>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000000"/>
          <w:sz w:val="28"/>
          <w:szCs w:val="28"/>
          <w:highlight w:val="none"/>
        </w:rPr>
        <w:t xml:space="preserve">响应文件提交</w:t>
      </w:r>
      <w:r>
        <w:rPr>
          <w:rFonts w:hint="eastAsia" w:ascii="宋体" w:hAnsi="宋体" w:eastAsia="宋体" w:cs="宋体"/>
          <w:bCs/>
          <w:color w:val="000000"/>
          <w:sz w:val="28"/>
          <w:szCs w:val="28"/>
          <w:highlight w:val="none"/>
        </w:rPr>
        <w:t xml:space="preserve">截止时间前制作并上传电子响应文件。</w:t>
      </w:r>
      <w:r>
        <w:rPr>
          <w:rFonts w:hint="eastAsia" w:ascii="宋体" w:hAnsi="宋体" w:eastAsia="宋体" w:cs="宋体"/>
          <w:bCs/>
          <w:color w:val="000000"/>
          <w:sz w:val="28"/>
          <w:szCs w:val="28"/>
          <w:highlight w:val="none"/>
        </w:rPr>
      </w:r>
      <w:r/>
    </w:p>
    <w:p>
      <w:pPr>
        <w:pStyle w:val="651"/>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2.投标截止日期</w:t>
      </w:r>
      <w:bookmarkEnd w:id="67"/>
      <w:r/>
      <w:bookmarkEnd w:id="68"/>
      <w:r/>
      <w:bookmarkEnd w:id="69"/>
      <w:r>
        <w:rPr>
          <w:rFonts w:hint="eastAsia" w:ascii="宋体" w:hAnsi="宋体" w:eastAsia="宋体" w:cs="宋体"/>
          <w:b/>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2.1投标人上传电子投标文件的时间不得迟于招标公告中规定的投标截止时间。</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8"/>
          <w:szCs w:val="28"/>
          <w:highlight w:val="none"/>
        </w:rPr>
      </w:r>
      <w:r/>
    </w:p>
    <w:p>
      <w:pPr>
        <w:pStyle w:val="655"/>
        <w:jc w:val="both"/>
        <w:spacing w:line="500" w:lineRule="exact"/>
        <w:rPr>
          <w:rFonts w:hint="eastAsia" w:ascii="宋体" w:hAnsi="宋体" w:eastAsia="宋体" w:cs="宋体"/>
          <w:b/>
          <w:bCs/>
          <w:color w:val="000000"/>
          <w:sz w:val="28"/>
          <w:szCs w:val="28"/>
          <w:highlight w:val="none"/>
        </w:rPr>
      </w:pPr>
      <w:r/>
      <w:bookmarkStart w:id="70" w:name="_Toc16938543"/>
      <w:r/>
      <w:bookmarkStart w:id="71" w:name="_Toc513029227"/>
      <w:r/>
      <w:bookmarkStart w:id="72" w:name="_Toc20823299"/>
      <w:r>
        <w:rPr>
          <w:rFonts w:hint="eastAsia" w:ascii="宋体" w:hAnsi="宋体" w:eastAsia="宋体" w:cs="宋体"/>
          <w:color w:val="000000"/>
          <w:sz w:val="28"/>
          <w:szCs w:val="28"/>
          <w:highlight w:val="none"/>
        </w:rPr>
        <w:t xml:space="preserve">3.投标文件</w:t>
      </w:r>
      <w:bookmarkEnd w:id="70"/>
      <w:r/>
      <w:bookmarkEnd w:id="71"/>
      <w:r/>
      <w:bookmarkEnd w:id="72"/>
      <w:r>
        <w:rPr>
          <w:rFonts w:hint="eastAsia" w:ascii="宋体" w:hAnsi="宋体" w:eastAsia="宋体" w:cs="宋体"/>
          <w:color w:val="000000"/>
          <w:sz w:val="28"/>
          <w:szCs w:val="28"/>
          <w:highlight w:val="none"/>
        </w:rPr>
        <w:t xml:space="preserve">的拒收</w:t>
      </w:r>
      <w:r>
        <w:rPr>
          <w:rFonts w:hint="eastAsia" w:ascii="宋体" w:hAnsi="宋体" w:eastAsia="宋体" w:cs="宋体"/>
          <w:b/>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拒绝接收在其规定的投标截止时间后上传的任何投标文件。</w:t>
      </w:r>
      <w:r>
        <w:rPr>
          <w:rFonts w:hint="eastAsia" w:ascii="宋体" w:hAnsi="宋体" w:eastAsia="宋体" w:cs="宋体"/>
          <w:bCs/>
          <w:color w:val="000000"/>
          <w:sz w:val="28"/>
          <w:szCs w:val="28"/>
          <w:highlight w:val="none"/>
        </w:rPr>
      </w:r>
      <w:r/>
    </w:p>
    <w:p>
      <w:pPr>
        <w:pStyle w:val="655"/>
        <w:jc w:val="both"/>
        <w:spacing w:line="500" w:lineRule="exact"/>
        <w:rPr>
          <w:rFonts w:hint="eastAsia" w:ascii="宋体" w:hAnsi="宋体" w:eastAsia="宋体" w:cs="宋体"/>
          <w:b/>
          <w:bCs/>
          <w:color w:val="000000"/>
          <w:sz w:val="28"/>
          <w:szCs w:val="28"/>
          <w:highlight w:val="none"/>
        </w:rPr>
      </w:pPr>
      <w:r/>
      <w:bookmarkStart w:id="73" w:name="_Toc20823300"/>
      <w:r/>
      <w:bookmarkStart w:id="74" w:name="_Toc513029228"/>
      <w:r/>
      <w:bookmarkStart w:id="75" w:name="_Toc16938544"/>
      <w:r>
        <w:rPr>
          <w:rFonts w:hint="eastAsia" w:ascii="宋体" w:hAnsi="宋体" w:eastAsia="宋体" w:cs="宋体"/>
          <w:color w:val="000000"/>
          <w:sz w:val="28"/>
          <w:szCs w:val="28"/>
          <w:highlight w:val="none"/>
        </w:rPr>
        <w:t xml:space="preserve">4.投标文件的撤回和修改</w:t>
      </w:r>
      <w:bookmarkEnd w:id="73"/>
      <w:r/>
      <w:bookmarkEnd w:id="74"/>
      <w:r/>
      <w:bookmarkEnd w:id="75"/>
      <w:r>
        <w:rPr>
          <w:rFonts w:hint="eastAsia" w:ascii="宋体" w:hAnsi="宋体" w:eastAsia="宋体" w:cs="宋体"/>
          <w:b/>
          <w:bCs/>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4.1投标文件的撤回</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4.1.1电子投标文件的撤回</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投标人可在投标截止时间前，撤回其电子投标文件，具体操作方法见《江苏省政府采购管理交易系统（苏采云）供应商操作指南》。</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4.1.2投标人撤回电子投标文件，则认为其不再参与本项目投标活动。</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4.2投标文件的修改</w:t>
      </w:r>
      <w:r>
        <w:rPr>
          <w:rFonts w:hint="eastAsia" w:ascii="宋体" w:hAnsi="宋体" w:eastAsia="宋体" w:cs="宋体"/>
          <w:color w:val="000000"/>
          <w:sz w:val="28"/>
          <w:szCs w:val="28"/>
          <w:highlight w:val="none"/>
        </w:rPr>
      </w:r>
      <w:r/>
    </w:p>
    <w:p>
      <w:pPr>
        <w:pStyle w:val="651"/>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投标人可在投标截止时间前，对其电子投标文件进行修改，具体操作方法见</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651"/>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4.3</w:t>
      </w:r>
      <w:r>
        <w:rPr>
          <w:rFonts w:hint="eastAsia" w:ascii="宋体" w:hAnsi="宋体" w:eastAsia="宋体" w:cs="宋体"/>
          <w:bCs/>
          <w:color w:val="000000"/>
          <w:sz w:val="28"/>
          <w:szCs w:val="28"/>
          <w:highlight w:val="none"/>
        </w:rPr>
        <w:t xml:space="preserve">在投标截止时间之后，投标人不得对其电子投标文件作任何修改。</w:t>
      </w:r>
      <w:r>
        <w:rPr>
          <w:rFonts w:hint="eastAsia" w:ascii="宋体" w:hAnsi="宋体" w:eastAsia="宋体" w:cs="宋体"/>
          <w:bCs/>
          <w:color w:val="000000"/>
          <w:sz w:val="28"/>
          <w:szCs w:val="28"/>
          <w:highlight w:val="none"/>
        </w:rPr>
      </w:r>
      <w:r/>
    </w:p>
    <w:p>
      <w:pPr>
        <w:pStyle w:val="651"/>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4.4</w:t>
      </w:r>
      <w:r>
        <w:rPr>
          <w:rFonts w:hint="eastAsia" w:ascii="宋体" w:hAnsi="宋体" w:eastAsia="宋体" w:cs="宋体"/>
          <w:bCs/>
          <w:color w:val="000000"/>
          <w:sz w:val="28"/>
          <w:szCs w:val="28"/>
          <w:highlight w:val="none"/>
        </w:rPr>
        <w:t xml:space="preserve">在投标截止时间至招标文件中规定的投标有效期满之间的这段时间内，投标人不得撤回其投标。</w:t>
      </w:r>
      <w:r>
        <w:rPr>
          <w:rFonts w:hint="eastAsia" w:ascii="宋体" w:hAnsi="宋体" w:eastAsia="宋体" w:cs="宋体"/>
          <w:bCs/>
          <w:color w:val="000000"/>
          <w:sz w:val="28"/>
          <w:szCs w:val="28"/>
          <w:highlight w:val="none"/>
        </w:rPr>
      </w:r>
      <w:r/>
    </w:p>
    <w:p>
      <w:pPr>
        <w:pStyle w:val="654"/>
        <w:spacing w:before="0" w:after="0" w:line="500" w:lineRule="exact"/>
        <w:rPr>
          <w:rFonts w:hint="eastAsia" w:ascii="宋体" w:hAnsi="宋体" w:eastAsia="宋体" w:cs="宋体"/>
          <w:color w:val="000000"/>
          <w:sz w:val="28"/>
          <w:szCs w:val="28"/>
          <w:highlight w:val="none"/>
        </w:rPr>
      </w:pPr>
      <w:r/>
      <w:bookmarkStart w:id="76" w:name="_Toc20823301"/>
      <w:r/>
      <w:bookmarkStart w:id="77" w:name="_Toc16938545"/>
      <w:r/>
      <w:bookmarkStart w:id="78" w:name="_Toc120614218"/>
      <w:r/>
      <w:bookmarkStart w:id="79" w:name="_Toc513029229"/>
      <w:r>
        <w:rPr>
          <w:rFonts w:hint="eastAsia" w:ascii="宋体" w:hAnsi="宋体" w:eastAsia="宋体" w:cs="宋体"/>
          <w:color w:val="000000"/>
          <w:sz w:val="28"/>
          <w:szCs w:val="28"/>
          <w:highlight w:val="none"/>
        </w:rPr>
        <w:t xml:space="preserve">（五）开标与评标</w:t>
      </w:r>
      <w:bookmarkEnd w:id="76"/>
      <w:r/>
      <w:bookmarkEnd w:id="77"/>
      <w:r/>
      <w:bookmarkEnd w:id="78"/>
      <w:r/>
      <w:bookmarkEnd w:id="79"/>
      <w:r>
        <w:rPr>
          <w:rFonts w:hint="eastAsia" w:ascii="宋体" w:hAnsi="宋体" w:eastAsia="宋体" w:cs="宋体"/>
          <w:color w:val="000000"/>
          <w:sz w:val="28"/>
          <w:szCs w:val="28"/>
          <w:highlight w:val="none"/>
        </w:rPr>
      </w:r>
      <w:r/>
    </w:p>
    <w:p>
      <w:pPr>
        <w:pStyle w:val="655"/>
        <w:jc w:val="both"/>
        <w:spacing w:line="500" w:lineRule="exact"/>
        <w:rPr>
          <w:rFonts w:hint="eastAsia" w:ascii="宋体" w:hAnsi="宋体" w:eastAsia="宋体" w:cs="宋体"/>
          <w:b/>
          <w:bCs/>
          <w:color w:val="000000"/>
          <w:sz w:val="28"/>
          <w:szCs w:val="28"/>
          <w:highlight w:val="none"/>
        </w:rPr>
      </w:pPr>
      <w:r/>
      <w:bookmarkStart w:id="80" w:name="_Toc513029230"/>
      <w:r/>
      <w:bookmarkStart w:id="81" w:name="_Toc16938546"/>
      <w:r/>
      <w:bookmarkStart w:id="82" w:name="_Toc20823302"/>
      <w:r>
        <w:rPr>
          <w:rFonts w:hint="eastAsia" w:ascii="宋体" w:hAnsi="宋体" w:eastAsia="宋体" w:cs="宋体"/>
          <w:color w:val="000000"/>
          <w:sz w:val="28"/>
          <w:szCs w:val="28"/>
          <w:highlight w:val="none"/>
        </w:rPr>
        <w:t xml:space="preserve">1开标</w:t>
      </w:r>
      <w:bookmarkEnd w:id="80"/>
      <w:r/>
      <w:bookmarkEnd w:id="81"/>
      <w:r/>
      <w:bookmarkEnd w:id="82"/>
      <w:r>
        <w:rPr>
          <w:rFonts w:hint="eastAsia" w:ascii="宋体" w:hAnsi="宋体" w:eastAsia="宋体" w:cs="宋体"/>
          <w:b/>
          <w:bCs/>
          <w:color w:val="000000"/>
          <w:sz w:val="28"/>
          <w:szCs w:val="28"/>
          <w:highlight w:val="none"/>
        </w:rPr>
      </w:r>
      <w:r/>
    </w:p>
    <w:p>
      <w:pPr>
        <w:pStyle w:val="651"/>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将在招标公告中规定的时间和地点组织公开开标。</w:t>
      </w:r>
      <w:r>
        <w:rPr>
          <w:rFonts w:hint="eastAsia" w:ascii="宋体" w:hAnsi="宋体" w:eastAsia="宋体" w:cs="宋体"/>
          <w:bCs/>
          <w:color w:val="000000"/>
          <w:sz w:val="28"/>
          <w:szCs w:val="28"/>
          <w:highlight w:val="none"/>
        </w:rPr>
      </w:r>
      <w:r/>
    </w:p>
    <w:p>
      <w:pPr>
        <w:pStyle w:val="651"/>
        <w:ind w:firstLine="556"/>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1.2开标仪</w:t>
      </w:r>
      <w:r>
        <w:rPr>
          <w:rFonts w:hint="eastAsia" w:ascii="宋体" w:hAnsi="宋体" w:eastAsia="宋体" w:cs="宋体"/>
          <w:color w:val="000000"/>
          <w:sz w:val="28"/>
          <w:szCs w:val="28"/>
          <w:highlight w:val="none"/>
        </w:rPr>
        <w:t xml:space="preserve">式由</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组织，在“苏采云”系统中进行开标，并公布各投标人的报价。</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1.3投标人在开标过程中涉及到的投标文件解密、开标结果确认等工作，按照《</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》执行。</w:t>
      </w:r>
      <w:r>
        <w:rPr>
          <w:rFonts w:hint="eastAsia" w:ascii="宋体" w:hAnsi="宋体" w:eastAsia="宋体" w:cs="宋体"/>
          <w:color w:val="000000"/>
          <w:sz w:val="28"/>
          <w:szCs w:val="28"/>
          <w:highlight w:val="none"/>
        </w:rPr>
      </w:r>
      <w:r/>
    </w:p>
    <w:p>
      <w:pPr>
        <w:pStyle w:val="655"/>
        <w:jc w:val="both"/>
        <w:spacing w:line="500" w:lineRule="exact"/>
        <w:rPr>
          <w:rFonts w:hint="eastAsia" w:ascii="宋体" w:hAnsi="宋体" w:eastAsia="宋体" w:cs="宋体"/>
          <w:b/>
          <w:bCs/>
          <w:color w:val="000000"/>
          <w:sz w:val="28"/>
          <w:szCs w:val="28"/>
          <w:highlight w:val="none"/>
        </w:rPr>
      </w:pPr>
      <w:r/>
      <w:bookmarkStart w:id="83" w:name="_Toc20823303"/>
      <w:r/>
      <w:bookmarkStart w:id="84" w:name="_Toc513029231"/>
      <w:r/>
      <w:bookmarkStart w:id="85" w:name="_Toc16938547"/>
      <w:r>
        <w:rPr>
          <w:rFonts w:hint="eastAsia" w:ascii="宋体" w:hAnsi="宋体" w:eastAsia="宋体" w:cs="宋体"/>
          <w:color w:val="000000"/>
          <w:sz w:val="28"/>
          <w:szCs w:val="28"/>
          <w:highlight w:val="none"/>
        </w:rPr>
        <w:t xml:space="preserve">2评标委员会</w:t>
      </w:r>
      <w:r>
        <w:rPr>
          <w:rFonts w:hint="eastAsia" w:ascii="宋体" w:hAnsi="宋体" w:eastAsia="宋体" w:cs="宋体"/>
          <w:b/>
          <w:bCs/>
          <w:color w:val="000000"/>
          <w:sz w:val="28"/>
          <w:szCs w:val="28"/>
          <w:highlight w:val="none"/>
        </w:rPr>
      </w:r>
      <w:r/>
    </w:p>
    <w:p>
      <w:pPr>
        <w:pStyle w:val="651"/>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2.1开标后，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将组织评标委员会（以下简称评委会）进行评标。</w:t>
      </w:r>
      <w:r>
        <w:rPr>
          <w:rFonts w:hint="eastAsia" w:ascii="宋体" w:hAnsi="宋体" w:eastAsia="宋体" w:cs="宋体"/>
          <w:b/>
          <w:color w:val="000000"/>
          <w:sz w:val="28"/>
          <w:szCs w:val="28"/>
          <w:highlight w:val="none"/>
        </w:rPr>
      </w:r>
      <w:r/>
    </w:p>
    <w:p>
      <w:pPr>
        <w:pStyle w:val="651"/>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2.2评委会由采购人代表和有关技术、经济等方面的专家组成，且人员构成符合政府采购有关规定。</w:t>
      </w:r>
      <w:r>
        <w:rPr>
          <w:rFonts w:hint="eastAsia" w:ascii="宋体" w:hAnsi="宋体" w:eastAsia="宋体" w:cs="宋体"/>
          <w:color w:val="000000"/>
          <w:sz w:val="28"/>
          <w:szCs w:val="28"/>
          <w:highlight w:val="none"/>
        </w:rPr>
      </w:r>
      <w:r/>
    </w:p>
    <w:p>
      <w:pPr>
        <w:pStyle w:val="651"/>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2.3评委会独立工作，负责评审所有投标文件并确定中标候选人。</w:t>
      </w:r>
      <w:r>
        <w:rPr>
          <w:rFonts w:hint="eastAsia" w:ascii="宋体" w:hAnsi="宋体" w:eastAsia="宋体" w:cs="宋体"/>
          <w:color w:val="000000"/>
          <w:sz w:val="28"/>
          <w:szCs w:val="28"/>
          <w:highlight w:val="none"/>
        </w:rPr>
      </w:r>
      <w:r/>
    </w:p>
    <w:p>
      <w:pPr>
        <w:pStyle w:val="655"/>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3.评标过程的保密与公正</w:t>
      </w:r>
      <w:r>
        <w:rPr>
          <w:rFonts w:hint="eastAsia" w:ascii="宋体" w:hAnsi="宋体" w:eastAsia="宋体" w:cs="宋体"/>
          <w:b/>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bookmarkEnd w:id="83"/>
      <w:r/>
      <w:bookmarkEnd w:id="84"/>
      <w:r/>
      <w:bookmarkEnd w:id="85"/>
      <w:r>
        <w:rPr>
          <w:rFonts w:hint="eastAsia" w:ascii="宋体" w:hAnsi="宋体" w:eastAsia="宋体" w:cs="宋体"/>
          <w:color w:val="000000"/>
          <w:sz w:val="28"/>
          <w:szCs w:val="28"/>
          <w:highlight w:val="none"/>
        </w:rPr>
        <w:t xml:space="preserve">3.1</w:t>
      </w:r>
      <w:r>
        <w:rPr>
          <w:rFonts w:hint="eastAsia" w:ascii="宋体" w:hAnsi="宋体" w:eastAsia="宋体" w:cs="宋体"/>
          <w:bCs/>
          <w:color w:val="000000"/>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000000"/>
          <w:sz w:val="28"/>
          <w:szCs w:val="28"/>
          <w:highlight w:val="none"/>
          <w:lang w:eastAsia="zh-CN"/>
        </w:rPr>
        <w:t xml:space="preserve">代理机构</w:t>
      </w:r>
      <w:r>
        <w:rPr>
          <w:rFonts w:hint="eastAsia" w:ascii="宋体" w:hAnsi="宋体" w:eastAsia="宋体" w:cs="宋体"/>
          <w:bCs/>
          <w:color w:val="000000"/>
          <w:sz w:val="28"/>
          <w:szCs w:val="28"/>
          <w:highlight w:val="none"/>
        </w:rPr>
        <w:t xml:space="preserve">均不得向投标人或与评标无关的其他人员透露。</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3.2在评标过程中，投标人不得以任何行为影响评标过程，否则其投标文件将被作为无效投标文件。</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3.3在评标期间，</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将设专门人员与投标人联系。</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和评标委员会不向未中标的投标人解释未中标原因，也不公布评标过程中的相关细节。</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3.5采用综合评分法的项目，未中标的投标人可于中标结果公告期限届满之日起通过“苏采云”系统查看自己的评审得分及排序情况。</w:t>
      </w:r>
      <w:r>
        <w:rPr>
          <w:rFonts w:hint="eastAsia" w:ascii="宋体" w:hAnsi="宋体" w:eastAsia="宋体" w:cs="宋体"/>
          <w:color w:val="000000"/>
          <w:sz w:val="28"/>
          <w:szCs w:val="28"/>
          <w:highlight w:val="none"/>
        </w:rPr>
      </w:r>
      <w:r/>
    </w:p>
    <w:p>
      <w:pPr>
        <w:pStyle w:val="655"/>
        <w:jc w:val="both"/>
        <w:spacing w:line="500" w:lineRule="exact"/>
        <w:rPr>
          <w:rFonts w:hint="eastAsia" w:ascii="宋体" w:hAnsi="宋体" w:eastAsia="宋体" w:cs="宋体"/>
          <w:b/>
          <w:bCs/>
          <w:color w:val="000000"/>
          <w:sz w:val="28"/>
          <w:szCs w:val="28"/>
          <w:highlight w:val="none"/>
        </w:rPr>
      </w:pPr>
      <w:r/>
      <w:bookmarkStart w:id="86" w:name="_Toc20823304"/>
      <w:r/>
      <w:bookmarkStart w:id="87" w:name="_Toc16938548"/>
      <w:r/>
      <w:bookmarkStart w:id="88" w:name="_Toc513029232"/>
      <w:r>
        <w:rPr>
          <w:rFonts w:hint="eastAsia" w:ascii="宋体" w:hAnsi="宋体" w:eastAsia="宋体" w:cs="宋体"/>
          <w:color w:val="000000"/>
          <w:sz w:val="28"/>
          <w:szCs w:val="28"/>
          <w:highlight w:val="none"/>
        </w:rPr>
        <w:t xml:space="preserve">4.投标的澄清</w:t>
      </w:r>
      <w:bookmarkEnd w:id="86"/>
      <w:r/>
      <w:bookmarkEnd w:id="87"/>
      <w:r/>
      <w:bookmarkEnd w:id="88"/>
      <w:r>
        <w:rPr>
          <w:rFonts w:hint="eastAsia" w:ascii="宋体" w:hAnsi="宋体" w:eastAsia="宋体" w:cs="宋体"/>
          <w:b/>
          <w:bCs/>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4.1评标期间，为有助于对投标文件的审查、评价和比较，评委会有权以电子函件形式要求投标人对其投标文件进行澄清，但并非对每个投标人都作澄清要求。</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4.3接到评委会澄清要求的投标人如未按规定做出澄清，其风险由投标人自行承担。</w:t>
      </w:r>
      <w:r>
        <w:rPr>
          <w:rFonts w:hint="eastAsia" w:ascii="宋体" w:hAnsi="宋体" w:eastAsia="宋体" w:cs="宋体"/>
          <w:color w:val="000000"/>
          <w:sz w:val="28"/>
          <w:szCs w:val="28"/>
          <w:highlight w:val="none"/>
        </w:rPr>
      </w:r>
      <w:r/>
    </w:p>
    <w:p>
      <w:pPr>
        <w:pStyle w:val="655"/>
        <w:jc w:val="both"/>
        <w:spacing w:line="500" w:lineRule="exact"/>
        <w:rPr>
          <w:rFonts w:hint="eastAsia" w:ascii="宋体" w:hAnsi="宋体" w:eastAsia="宋体" w:cs="宋体"/>
          <w:b/>
          <w:bCs/>
          <w:color w:val="000000"/>
          <w:sz w:val="28"/>
          <w:szCs w:val="28"/>
          <w:highlight w:val="none"/>
        </w:rPr>
      </w:pPr>
      <w:r/>
      <w:bookmarkStart w:id="89" w:name="_Toc16938549"/>
      <w:r/>
      <w:bookmarkStart w:id="90" w:name="_Toc20823305"/>
      <w:r/>
      <w:bookmarkStart w:id="91" w:name="_Toc513029233"/>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对投标文件的初审</w:t>
      </w:r>
      <w:bookmarkEnd w:id="89"/>
      <w:r/>
      <w:bookmarkEnd w:id="90"/>
      <w:r/>
      <w:bookmarkEnd w:id="91"/>
      <w:r>
        <w:rPr>
          <w:rFonts w:hint="eastAsia" w:ascii="宋体" w:hAnsi="宋体" w:eastAsia="宋体" w:cs="宋体"/>
          <w:b/>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5.1</w:t>
      </w:r>
      <w:r>
        <w:rPr>
          <w:rFonts w:hint="eastAsia" w:ascii="宋体" w:hAnsi="宋体" w:eastAsia="宋体" w:cs="宋体"/>
          <w:bCs/>
          <w:color w:val="000000"/>
          <w:sz w:val="28"/>
          <w:szCs w:val="28"/>
          <w:highlight w:val="none"/>
        </w:rPr>
        <w:t xml:space="preserve">投标文件初审分为资格审查和符合性审查。</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采购人在进行资格性审查的同时，将在“信用中国”网站查询供应商的信用记录，以确定供应商是否具备参加投标的资格，查询结果留存并归档。</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5.1.3未通过资格审查或符合性审查的投标人，</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将告知未通过资格审查或符合性审查的原因，评审结束后，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将不再告知未通过资格审查或符合性审查的原因。</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8"/>
          <w:szCs w:val="28"/>
          <w:highlight w:val="none"/>
        </w:rPr>
        <w:t xml:space="preserve">评委决定投标文件的响应性只根据投标文件本身的内容，而不寻求外部的证据。</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5.3</w:t>
      </w:r>
      <w:r>
        <w:rPr>
          <w:rFonts w:hint="eastAsia" w:ascii="宋体" w:hAnsi="宋体" w:eastAsia="宋体" w:cs="宋体"/>
          <w:bCs/>
          <w:color w:val="000000"/>
          <w:sz w:val="28"/>
          <w:szCs w:val="28"/>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5.4</w:t>
      </w:r>
      <w:r>
        <w:rPr>
          <w:rFonts w:hint="eastAsia" w:ascii="宋体" w:hAnsi="宋体" w:eastAsia="宋体" w:cs="宋体"/>
          <w:bCs/>
          <w:color w:val="000000"/>
          <w:sz w:val="28"/>
          <w:szCs w:val="28"/>
          <w:highlight w:val="none"/>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（1）投标文件中开标一览表内容与投标文件中相应内容不一致的，以开标一览表为准。</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（2）大写金额和小写金额不一致的，以大写金额为准。</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（3）单价金额小数点或者百分比有明显错位的，以开标一览表的总价为准，并修改单价。</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（4）总价金额与按单价汇总金额不一致的，以单价金额计算结果为准。</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同时出现两种以上错误的，按照前款规定的顺序修正。</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5.5</w:t>
      </w:r>
      <w:r>
        <w:rPr>
          <w:rFonts w:hint="eastAsia" w:ascii="宋体" w:hAnsi="宋体" w:eastAsia="宋体" w:cs="宋体"/>
          <w:bCs/>
          <w:color w:val="000000"/>
          <w:sz w:val="28"/>
          <w:szCs w:val="28"/>
          <w:highlight w:val="none"/>
        </w:rPr>
        <w:t xml:space="preserve">评委会将按上述修正错误的方法调整投标文件中的投标报价，并通过</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系统告知投标人，调整后的价格应对投标人具有约束力。如果投标人不接受修正后的价格，则其投标将被拒绝。</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5.6</w:t>
      </w:r>
      <w:r>
        <w:rPr>
          <w:rFonts w:hint="eastAsia" w:ascii="宋体" w:hAnsi="宋体" w:eastAsia="宋体" w:cs="宋体"/>
          <w:bCs/>
          <w:color w:val="000000"/>
          <w:sz w:val="28"/>
          <w:szCs w:val="28"/>
          <w:highlight w:val="none"/>
        </w:rPr>
        <w:t xml:space="preserve">评委会将允许修正投标文件中不构成重大偏离的、微小的、非正规的、不一致的或不规则的地方，但这些修改不能影响任何投标人相应的名次排列。</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bookmarkStart w:id="92" w:name="_Toc513029234"/>
      <w:r/>
      <w:bookmarkStart w:id="93" w:name="_Toc20823306"/>
      <w:r/>
      <w:bookmarkStart w:id="94" w:name="_Toc16938550"/>
      <w:r>
        <w:rPr>
          <w:rFonts w:hint="eastAsia" w:ascii="宋体" w:hAnsi="宋体" w:eastAsia="宋体" w:cs="宋体"/>
          <w:color w:val="000000"/>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8"/>
          <w:szCs w:val="28"/>
          <w:highlight w:val="none"/>
        </w:rPr>
      </w:r>
      <w:r/>
    </w:p>
    <w:p>
      <w:pPr>
        <w:pStyle w:val="651"/>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8"/>
          <w:szCs w:val="28"/>
          <w:highlight w:val="none"/>
        </w:rPr>
      </w:r>
      <w:r/>
    </w:p>
    <w:p>
      <w:pPr>
        <w:pStyle w:val="651"/>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5.8投标人在开、评标全过程中应保持通讯畅通，并安排专人与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及评标委员会联系。</w:t>
      </w:r>
      <w:r>
        <w:rPr>
          <w:rFonts w:hint="eastAsia" w:ascii="宋体" w:hAnsi="宋体" w:eastAsia="宋体" w:cs="宋体"/>
          <w:color w:val="000000"/>
          <w:sz w:val="28"/>
          <w:szCs w:val="28"/>
          <w:highlight w:val="none"/>
        </w:rPr>
      </w:r>
      <w:r/>
    </w:p>
    <w:p>
      <w:pPr>
        <w:pStyle w:val="655"/>
        <w:jc w:val="both"/>
        <w:spacing w:line="500" w:lineRule="exact"/>
        <w:rPr>
          <w:rFonts w:hint="eastAsia" w:ascii="宋体" w:hAnsi="宋体" w:eastAsia="宋体" w:cs="宋体"/>
          <w:b/>
          <w:bCs/>
          <w:color w:val="000000"/>
          <w:sz w:val="28"/>
          <w:szCs w:val="28"/>
          <w:highlight w:val="none"/>
        </w:rPr>
      </w:pPr>
      <w:r/>
      <w:bookmarkEnd w:id="92"/>
      <w:r/>
      <w:bookmarkEnd w:id="93"/>
      <w:r/>
      <w:bookmarkEnd w:id="94"/>
      <w:r>
        <w:rPr>
          <w:rFonts w:hint="eastAsia" w:ascii="宋体" w:hAnsi="宋体" w:eastAsia="宋体" w:cs="宋体"/>
          <w:color w:val="000000"/>
          <w:sz w:val="28"/>
          <w:szCs w:val="28"/>
          <w:highlight w:val="none"/>
        </w:rPr>
        <w:t xml:space="preserve">6.无效投标条款和废标条款</w:t>
      </w:r>
      <w:r>
        <w:rPr>
          <w:rFonts w:hint="eastAsia" w:ascii="宋体" w:hAnsi="宋体" w:eastAsia="宋体" w:cs="宋体"/>
          <w:b/>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bookmarkStart w:id="95" w:name="_Toc16938551"/>
      <w:r/>
      <w:bookmarkStart w:id="96" w:name="_Toc20823307"/>
      <w:r/>
      <w:bookmarkStart w:id="97" w:name="_Toc513029235"/>
      <w:r>
        <w:rPr>
          <w:rFonts w:hint="eastAsia" w:ascii="宋体" w:hAnsi="宋体" w:eastAsia="宋体" w:cs="宋体"/>
          <w:bCs/>
          <w:color w:val="000000"/>
          <w:sz w:val="28"/>
          <w:szCs w:val="28"/>
          <w:highlight w:val="none"/>
        </w:rPr>
        <w:t xml:space="preserve">6.1无效投标条款</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6.1.1投标人在</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系统规定的时间内未成功解密电子投标文件的。</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6.1.2投标人未按照招标文件要求上传电子投标文件的。</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6.1.3同一投标人提交两个（含两个）以上不同的投标报价的。</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6.1.4投标人不具备招标文件中规定资格要求的。</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6.1.5投标人的报价超过了采购预算或最高限价的。</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rPr>
        <w:t xml:space="preserve">6.1.6未通过符合性检查的。</w:t>
      </w:r>
      <w:r>
        <w:rPr>
          <w:rFonts w:hint="eastAsia" w:ascii="宋体" w:hAnsi="宋体" w:eastAsia="宋体" w:cs="宋体"/>
          <w:bCs/>
          <w:i/>
          <w:color w:val="000000"/>
          <w:sz w:val="28"/>
          <w:szCs w:val="28"/>
          <w:highlight w:val="none"/>
          <w:u w:val="singl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6.1.7不符合招标文件中规定的其他实质性要求和条件的。</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6.1.9投标文件含有采购人不能接受的附加条件的。</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6.1.10异常低价投标（响应）审查的情形和具体要求：</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（一）评审过程中出现下列情形之一的，评标委员会应当启动异常低价投标（响应）审查程序：</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Cs/>
          <w:color w:val="000000"/>
          <w:sz w:val="28"/>
          <w:szCs w:val="28"/>
          <w:highlight w:val="none"/>
        </w:rPr>
      </w:r>
      <w:r/>
    </w:p>
    <w:p>
      <w:pPr>
        <w:pStyle w:val="651"/>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3.投标（响应）报价低于采购项目最高限价45%的，即投标（响应）报价&lt;采购项目最高限价×45%；</w:t>
      </w:r>
      <w:r>
        <w:rPr>
          <w:rFonts w:hint="eastAsia" w:ascii="宋体" w:hAnsi="宋体" w:eastAsia="宋体" w:cs="宋体"/>
          <w:bCs/>
          <w:color w:val="000000"/>
          <w:sz w:val="28"/>
          <w:szCs w:val="28"/>
          <w:highlight w:val="none"/>
        </w:rPr>
      </w:r>
      <w:r/>
    </w:p>
    <w:p>
      <w:pPr>
        <w:pStyle w:val="651"/>
        <w:ind w:firstLine="560"/>
        <w:pageBreakBefore w:val="0"/>
        <w:spacing w:line="50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4.评标委员会基于专业判断，认为供应商报价过低，有可能影响产品质量或者不能诚信履约的其他情形。</w:t>
      </w:r>
      <w:r>
        <w:rPr>
          <w:rFonts w:hint="eastAsia" w:ascii="宋体" w:hAnsi="宋体" w:eastAsia="宋体" w:cs="宋体"/>
          <w:bCs/>
          <w:color w:val="000000"/>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（二）启动异常低价投标（响应）审查后，属于前述第1 项至第4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3 项情形，供应商已随投标（响应）文件一并提交相关书面说明及必要的证明材料的，在评审时可不再重复提交。</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6.1.12投标文件未按照招标文件要求加盖电子签章。</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6.1.14投标人的商务技术部分得分相差异常悬殊，评标委员会一致认为得分畸低者有可能影响产品质量或者不能诚信履约的。</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6.1.15商务技术分不满</w:t>
      </w:r>
      <w:r>
        <w:rPr>
          <w:rFonts w:hint="eastAsia" w:ascii="宋体" w:hAnsi="宋体" w:eastAsia="宋体" w:cs="宋体"/>
          <w:bCs/>
          <w:sz w:val="28"/>
          <w:szCs w:val="28"/>
          <w:highlight w:val="none"/>
          <w:lang w:val="en-US" w:eastAsia="zh-CN"/>
        </w:rPr>
        <w:t xml:space="preserve">30</w:t>
      </w:r>
      <w:r>
        <w:rPr>
          <w:rFonts w:hint="eastAsia" w:ascii="宋体" w:hAnsi="宋体" w:eastAsia="宋体" w:cs="宋体"/>
          <w:bCs/>
          <w:sz w:val="28"/>
          <w:szCs w:val="28"/>
          <w:highlight w:val="none"/>
        </w:rPr>
        <w:t xml:space="preserve">分的。</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6.1.16其他法律、法规及本招标文件规定的属无效投标的情形。</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6.2废标条款：</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6.2.1符合专业条件的供应商或者对招标文件作实质响应的供应商不足三家的。</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6.2.2出现影响采购公正的违法、违规行为的。</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6.2.3因重大变故，采购任务取消的。</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6.2.4评标委员会认定招标文件存在歧义、重大缺陷导致评审工作无法进行。</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6.2.5因</w:t>
      </w:r>
      <w:r>
        <w:rPr>
          <w:rFonts w:hint="eastAsia" w:ascii="宋体" w:hAnsi="宋体" w:eastAsia="宋体" w:cs="宋体"/>
          <w:sz w:val="28"/>
          <w:szCs w:val="28"/>
          <w:highlight w:val="none"/>
        </w:rPr>
        <w:t xml:space="preserve">“苏采云”</w:t>
      </w:r>
      <w:r>
        <w:rPr>
          <w:rFonts w:hint="eastAsia" w:ascii="宋体" w:hAnsi="宋体" w:eastAsia="宋体" w:cs="宋体"/>
          <w:bCs/>
          <w:sz w:val="28"/>
          <w:szCs w:val="28"/>
          <w:highlight w:val="none"/>
        </w:rPr>
        <w:t xml:space="preserve">系统系统故障原因造成开评标无法继续进行的。</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6.3投标截止时间结束后参加投标的供应商不足三家的处理：</w:t>
      </w:r>
      <w:r>
        <w:rPr>
          <w:rFonts w:hint="eastAsia" w:ascii="宋体" w:hAnsi="宋体" w:eastAsia="宋体" w:cs="宋体"/>
          <w:bCs/>
          <w:sz w:val="28"/>
          <w:szCs w:val="28"/>
          <w:highlight w:val="none"/>
        </w:rPr>
      </w:r>
      <w:r/>
    </w:p>
    <w:p>
      <w:pPr>
        <w:pStyle w:val="651"/>
        <w:ind w:firstLine="560"/>
        <w:pageBreakBefore w:val="0"/>
        <w:spacing w:line="50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sz w:val="28"/>
          <w:szCs w:val="28"/>
          <w:highlight w:val="none"/>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654"/>
        <w:ind w:firstLine="562"/>
        <w:pageBreakBefore w:val="0"/>
        <w:spacing w:before="0" w:after="0" w:line="500" w:lineRule="exact"/>
        <w:widowControl w:val="off"/>
        <w:rPr>
          <w:rFonts w:hint="eastAsia" w:ascii="宋体" w:hAnsi="宋体" w:eastAsia="宋体" w:cs="宋体"/>
          <w:color w:val="000000"/>
          <w:sz w:val="28"/>
          <w:szCs w:val="28"/>
          <w:highlight w:val="none"/>
        </w:rPr>
      </w:pPr>
      <w:r/>
      <w:bookmarkEnd w:id="95"/>
      <w:r/>
      <w:bookmarkEnd w:id="96"/>
      <w:r/>
      <w:bookmarkEnd w:id="97"/>
      <w:r/>
      <w:bookmarkStart w:id="98" w:name="_Toc120614219"/>
      <w:r>
        <w:rPr>
          <w:rFonts w:hint="eastAsia" w:ascii="宋体" w:hAnsi="宋体" w:eastAsia="宋体" w:cs="宋体"/>
          <w:color w:val="000000"/>
          <w:sz w:val="28"/>
          <w:szCs w:val="28"/>
          <w:highlight w:val="none"/>
        </w:rPr>
        <w:t xml:space="preserve">（六）定标</w:t>
      </w:r>
      <w:bookmarkEnd w:id="98"/>
      <w:r>
        <w:rPr>
          <w:rFonts w:hint="eastAsia" w:ascii="宋体" w:hAnsi="宋体" w:eastAsia="宋体" w:cs="宋体"/>
          <w:color w:val="000000"/>
          <w:sz w:val="28"/>
          <w:szCs w:val="28"/>
          <w:highlight w:val="none"/>
        </w:rPr>
      </w:r>
      <w:r/>
    </w:p>
    <w:p>
      <w:pPr>
        <w:pStyle w:val="655"/>
        <w:jc w:val="both"/>
        <w:pageBreakBefore w:val="0"/>
        <w:spacing w:line="500" w:lineRule="exact"/>
        <w:widowControl w:val="off"/>
        <w:rPr>
          <w:rFonts w:hint="eastAsia" w:ascii="宋体" w:hAnsi="宋体" w:eastAsia="宋体" w:cs="宋体"/>
          <w:b/>
          <w:color w:val="000000"/>
          <w:sz w:val="28"/>
          <w:szCs w:val="28"/>
          <w:highlight w:val="none"/>
        </w:rPr>
      </w:pPr>
      <w:r/>
      <w:bookmarkStart w:id="99" w:name="_Toc16938554"/>
      <w:r/>
      <w:bookmarkStart w:id="100" w:name="_Toc20823310"/>
      <w:r>
        <w:rPr>
          <w:rFonts w:hint="eastAsia" w:ascii="宋体" w:hAnsi="宋体" w:eastAsia="宋体" w:cs="宋体"/>
          <w:color w:val="000000"/>
          <w:sz w:val="28"/>
          <w:szCs w:val="28"/>
          <w:highlight w:val="none"/>
        </w:rPr>
        <w:t xml:space="preserve">1.确定</w:t>
      </w:r>
      <w:bookmarkEnd w:id="99"/>
      <w:r/>
      <w:bookmarkEnd w:id="100"/>
      <w:r>
        <w:rPr>
          <w:rFonts w:hint="eastAsia" w:ascii="宋体" w:hAnsi="宋体" w:eastAsia="宋体" w:cs="宋体"/>
          <w:color w:val="000000"/>
          <w:sz w:val="28"/>
          <w:szCs w:val="28"/>
          <w:highlight w:val="none"/>
        </w:rPr>
        <w:t xml:space="preserve">中标单位</w:t>
      </w:r>
      <w:r>
        <w:rPr>
          <w:rFonts w:hint="eastAsia" w:ascii="宋体" w:hAnsi="宋体" w:eastAsia="宋体" w:cs="宋体"/>
          <w:b/>
          <w:color w:val="000000"/>
          <w:sz w:val="28"/>
          <w:szCs w:val="28"/>
          <w:highlight w:val="none"/>
        </w:rPr>
      </w:r>
      <w:r/>
    </w:p>
    <w:p>
      <w:pPr>
        <w:pStyle w:val="651"/>
        <w:ind w:firstLine="560"/>
        <w:pageBreakBefore w:val="0"/>
        <w:spacing w:line="50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1.1中标候选人的选取原则和数量见招标文件第四部分规定。</w:t>
      </w:r>
      <w:r>
        <w:rPr>
          <w:rFonts w:hint="eastAsia" w:ascii="宋体" w:hAnsi="宋体" w:eastAsia="宋体" w:cs="宋体"/>
          <w:bCs/>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采购人应根据评委会推荐的中标候选人确定中标人。</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将在江苏政府采购网发布中标公告，公告期限为1个工作日。</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1.4若有充分证据证明，中标人出现下列情况之一的，一经查实，将被取消中标资格：</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1.4.1提供虚假材料谋取中标的。</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1.4.2向采购人、</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行贿或者提供其他不正当利益的。</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1.4.3恶意竞争，投标总报价明显低于其自身合理成本且又无法提供证明的。</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1.4.4属于本文件规定的无效条件，但在评标过程中又未被评委会发现的。</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1.4.5与采购人或者其他供应商恶意串通的。</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1.4.6采取不正当手段诋毁、排挤其他供应商的。</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bookmarkStart w:id="101" w:name="_Toc200451960"/>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t xml:space="preserve">有下列情形之一的，视为投标人串通投标，投标无效：</w:t>
      </w:r>
      <w:r>
        <w:rPr>
          <w:rFonts w:hint="eastAsia" w:ascii="宋体" w:hAnsi="宋体" w:eastAsia="宋体" w:cs="宋体"/>
          <w:color w:val="000000"/>
          <w:sz w:val="28"/>
          <w:szCs w:val="28"/>
          <w:highlight w:val="none"/>
        </w:rPr>
      </w:r>
      <w:r/>
    </w:p>
    <w:p>
      <w:pPr>
        <w:pStyle w:val="651"/>
        <w:ind w:firstLine="56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1.5.1不同投标人的投标文件由同一单位或者个人编制；</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1.5.2不同投标人委托同一单位或者个人办理投标事宜；</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1.5.3不同投标人的投标文件载明的项目管理成员或者联系人员为同一人；</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1.5.4不同投标人的投标文件异常一致或者投标报价呈规律性差异；</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1.5.5不同投标人的投标文件相互混装；</w:t>
      </w:r>
      <w:r>
        <w:rPr>
          <w:rFonts w:hint="eastAsia" w:ascii="宋体" w:hAnsi="宋体" w:eastAsia="宋体" w:cs="宋体"/>
          <w:color w:val="000000"/>
          <w:sz w:val="28"/>
          <w:szCs w:val="28"/>
          <w:highlight w:val="none"/>
        </w:rPr>
      </w:r>
      <w:r/>
    </w:p>
    <w:p>
      <w:pPr>
        <w:pStyle w:val="655"/>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2.质疑处理</w:t>
      </w:r>
      <w:bookmarkEnd w:id="101"/>
      <w:r>
        <w:rPr>
          <w:rFonts w:hint="eastAsia" w:ascii="宋体" w:hAnsi="宋体" w:eastAsia="宋体" w:cs="宋体"/>
          <w:b/>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w:t>
      </w:r>
      <w:r>
        <w:rPr>
          <w:rFonts w:hint="eastAsia" w:ascii="宋体" w:hAnsi="宋体" w:eastAsia="宋体" w:cs="宋体"/>
          <w:color w:val="000000"/>
          <w:sz w:val="28"/>
          <w:szCs w:val="28"/>
          <w:highlight w:val="none"/>
        </w:rPr>
        <w:t xml:space="preserve">对可以质疑的采购文件提出质疑的，为收到采购文件之日或者采购文件公告期限届满之日；</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2.2.2</w:t>
      </w:r>
      <w:r>
        <w:rPr>
          <w:rFonts w:hint="eastAsia" w:ascii="宋体" w:hAnsi="宋体" w:eastAsia="宋体" w:cs="宋体"/>
          <w:color w:val="000000"/>
          <w:sz w:val="28"/>
          <w:szCs w:val="28"/>
          <w:highlight w:val="none"/>
        </w:rPr>
        <w:t xml:space="preserve">对采购过程提出质疑的，为各采购程序环节结束之日；</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w:t>
      </w:r>
      <w:r>
        <w:rPr>
          <w:rFonts w:hint="eastAsia" w:ascii="宋体" w:hAnsi="宋体" w:eastAsia="宋体" w:cs="宋体"/>
          <w:color w:val="000000"/>
          <w:sz w:val="28"/>
          <w:szCs w:val="28"/>
          <w:highlight w:val="none"/>
        </w:rPr>
        <w:t xml:space="preserve">对中标或者成交结果提出质疑的，为中标或者成交结果公告期限届满之日。</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供应商应当在法定质疑期内一次性提出针对同一采购程序环节的质疑。</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2.4对采购方式、招标文件中项目需求、供应商资格条件、评标方法和评标标准、资格审查结果等应当由采购人答复的质疑，请向采购人提出，由采购人负责答复。</w:t>
      </w:r>
      <w:r>
        <w:rPr>
          <w:rFonts w:hint="eastAsia" w:ascii="宋体" w:hAnsi="宋体" w:eastAsia="宋体" w:cs="宋体"/>
          <w:b/>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供应商于法定期限内提起质疑，向采购人以书面形式提交质疑函。</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采购人质疑接收人及联系方式，见招标文件第一章。</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2.5以下情形的质疑不予受理</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2.5.1内容不符合《政府采购质疑和投诉办法》第十二条规定的质疑。</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2.5.2超出政府采购法定期限的质疑。</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2.5.3未参加投标活动的供应商或在投标活动中自身权益未受到损害的供应商所提出的质疑。</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2.5.4供应商组成联合体参加投标，联合体中任何一方或多方未按要求签字、盖章、加盖公章的质疑。</w:t>
      </w:r>
      <w:r>
        <w:rPr>
          <w:rFonts w:hint="eastAsia" w:ascii="宋体" w:hAnsi="宋体" w:eastAsia="宋体" w:cs="宋体"/>
          <w:color w:val="000000"/>
          <w:sz w:val="28"/>
          <w:szCs w:val="28"/>
          <w:highlight w:val="none"/>
        </w:rPr>
      </w:r>
      <w:r/>
    </w:p>
    <w:p>
      <w:pPr>
        <w:pStyle w:val="651"/>
        <w:ind w:firstLine="546"/>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2.6供应商提出书面质疑必须有理、有据，不得捏造事实、提供虚假材料进行恶意质疑。否则，一经查实，</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8"/>
          <w:szCs w:val="28"/>
          <w:highlight w:val="none"/>
        </w:rPr>
      </w:r>
      <w:r/>
    </w:p>
    <w:p>
      <w:pPr>
        <w:pStyle w:val="655"/>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中标通知书</w:t>
      </w:r>
      <w:r>
        <w:rPr>
          <w:rFonts w:hint="eastAsia" w:ascii="宋体" w:hAnsi="宋体" w:eastAsia="宋体" w:cs="宋体"/>
          <w:b/>
          <w:color w:val="000000"/>
          <w:sz w:val="28"/>
          <w:szCs w:val="28"/>
          <w:highlight w:val="none"/>
        </w:rPr>
      </w:r>
      <w:r/>
    </w:p>
    <w:p>
      <w:pPr>
        <w:pStyle w:val="651"/>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3.l中标结果确定后，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将向中标供应商发出中标通知书</w:t>
      </w:r>
      <w:r>
        <w:rPr>
          <w:rFonts w:hint="eastAsia" w:ascii="宋体" w:hAnsi="宋体" w:eastAsia="宋体" w:cs="宋体"/>
          <w:bCs/>
          <w:color w:val="000000"/>
          <w:sz w:val="28"/>
          <w:szCs w:val="28"/>
          <w:highlight w:val="none"/>
        </w:rPr>
        <w:t xml:space="preserve">（详见招标文件第四部分）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1"/>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8"/>
          <w:szCs w:val="28"/>
          <w:highlight w:val="none"/>
        </w:rPr>
      </w:r>
      <w:r/>
    </w:p>
    <w:p>
      <w:pPr>
        <w:pStyle w:val="654"/>
        <w:spacing w:before="0" w:after="0" w:line="500" w:lineRule="exact"/>
        <w:rPr>
          <w:rFonts w:hint="eastAsia" w:ascii="宋体" w:hAnsi="宋体" w:eastAsia="宋体" w:cs="宋体"/>
          <w:color w:val="000000"/>
          <w:sz w:val="28"/>
          <w:szCs w:val="28"/>
          <w:highlight w:val="none"/>
        </w:rPr>
      </w:pPr>
      <w:r/>
      <w:bookmarkStart w:id="102" w:name="_Toc120614220"/>
      <w:r/>
      <w:bookmarkStart w:id="103" w:name="_Toc513029236"/>
      <w:r/>
      <w:bookmarkStart w:id="104" w:name="_Toc16938552"/>
      <w:r/>
      <w:bookmarkStart w:id="105" w:name="_Toc20823308"/>
      <w:r>
        <w:rPr>
          <w:rFonts w:hint="eastAsia" w:ascii="宋体" w:hAnsi="宋体" w:eastAsia="宋体" w:cs="宋体"/>
          <w:color w:val="000000"/>
          <w:sz w:val="28"/>
          <w:szCs w:val="28"/>
          <w:highlight w:val="none"/>
        </w:rPr>
        <w:t xml:space="preserve">（七）授予合同</w:t>
      </w:r>
      <w:bookmarkEnd w:id="102"/>
      <w:r>
        <w:rPr>
          <w:rFonts w:hint="eastAsia" w:ascii="宋体" w:hAnsi="宋体" w:eastAsia="宋体" w:cs="宋体"/>
          <w:color w:val="000000"/>
          <w:sz w:val="28"/>
          <w:szCs w:val="28"/>
          <w:highlight w:val="none"/>
        </w:rPr>
      </w:r>
      <w:r/>
    </w:p>
    <w:p>
      <w:pPr>
        <w:pStyle w:val="655"/>
        <w:jc w:val="both"/>
        <w:spacing w:line="500" w:lineRule="exact"/>
        <w:rPr>
          <w:rFonts w:hint="eastAsia" w:ascii="宋体" w:hAnsi="宋体" w:eastAsia="宋体" w:cs="宋体"/>
          <w:b/>
          <w:color w:val="000000"/>
          <w:sz w:val="28"/>
          <w:szCs w:val="28"/>
          <w:highlight w:val="none"/>
        </w:rPr>
      </w:pPr>
      <w:r/>
      <w:bookmarkEnd w:id="103"/>
      <w:r/>
      <w:bookmarkEnd w:id="104"/>
      <w:r/>
      <w:bookmarkEnd w:id="105"/>
      <w:r/>
      <w:bookmarkStart w:id="106" w:name="_Toc20823309"/>
      <w:r/>
      <w:bookmarkStart w:id="107" w:name="_Toc513029237"/>
      <w:r/>
      <w:bookmarkStart w:id="108" w:name="_Toc16938553"/>
      <w:r>
        <w:rPr>
          <w:rFonts w:hint="eastAsia" w:ascii="宋体" w:hAnsi="宋体" w:eastAsia="宋体" w:cs="宋体"/>
          <w:color w:val="000000"/>
          <w:sz w:val="28"/>
          <w:szCs w:val="28"/>
          <w:highlight w:val="none"/>
        </w:rPr>
        <w:t xml:space="preserve">1.签订合同</w:t>
      </w:r>
      <w:r>
        <w:rPr>
          <w:rFonts w:hint="eastAsia" w:ascii="宋体" w:hAnsi="宋体" w:eastAsia="宋体" w:cs="宋体"/>
          <w:b/>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w:t>
      </w:r>
      <w:r>
        <w:rPr>
          <w:rFonts w:hint="eastAsia" w:ascii="宋体" w:hAnsi="宋体" w:eastAsia="宋体" w:cs="宋体"/>
          <w:color w:val="000000"/>
          <w:sz w:val="28"/>
          <w:szCs w:val="28"/>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1.2招标文件、中标人的投标文件及招标过程中有关澄清、承诺文件均应作为合同附件。</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rPr>
          <w:rFonts w:hint="eastAsia" w:ascii="宋体" w:hAnsi="宋体" w:eastAsia="宋体" w:cs="宋体"/>
          <w:color w:val="000000"/>
          <w:sz w:val="28"/>
          <w:szCs w:val="28"/>
          <w:highlight w:val="none"/>
        </w:rPr>
      </w:r>
      <w:r/>
    </w:p>
    <w:p>
      <w:pPr>
        <w:pStyle w:val="655"/>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2.货物和服务的追加、减少和添购。</w:t>
      </w:r>
      <w:r>
        <w:rPr>
          <w:rFonts w:hint="eastAsia" w:ascii="宋体" w:hAnsi="宋体" w:eastAsia="宋体" w:cs="宋体"/>
          <w:b/>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color w:val="000000"/>
          <w:sz w:val="28"/>
          <w:szCs w:val="28"/>
          <w:highlight w:val="none"/>
        </w:rPr>
      </w:r>
      <w:r/>
    </w:p>
    <w:p>
      <w:pPr>
        <w:pStyle w:val="651"/>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b/>
          <w:color w:val="000000"/>
          <w:sz w:val="28"/>
          <w:szCs w:val="28"/>
          <w:highlight w:val="none"/>
        </w:rPr>
      </w:r>
      <w:r/>
    </w:p>
    <w:p>
      <w:pPr>
        <w:pStyle w:val="655"/>
        <w:jc w:val="both"/>
        <w:spacing w:line="500" w:lineRule="exact"/>
        <w:rPr>
          <w:rFonts w:hint="eastAsia" w:ascii="宋体" w:hAnsi="宋体" w:eastAsia="宋体" w:cs="宋体"/>
          <w:b/>
          <w:color w:val="000000"/>
          <w:sz w:val="28"/>
          <w:szCs w:val="28"/>
          <w:highlight w:val="none"/>
        </w:rPr>
      </w:pPr>
      <w:r/>
      <w:bookmarkEnd w:id="106"/>
      <w:r/>
      <w:bookmarkEnd w:id="107"/>
      <w:r/>
      <w:bookmarkEnd w:id="108"/>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t xml:space="preserve">合同信用融资扶持政策</w:t>
      </w:r>
      <w:r>
        <w:rPr>
          <w:rFonts w:hint="eastAsia" w:ascii="宋体" w:hAnsi="宋体" w:eastAsia="宋体" w:cs="宋体"/>
          <w:b/>
          <w:color w:val="000000"/>
          <w:sz w:val="28"/>
          <w:szCs w:val="28"/>
          <w:highlight w:val="none"/>
        </w:rPr>
      </w:r>
      <w:r/>
    </w:p>
    <w:p>
      <w:pPr>
        <w:pStyle w:val="651"/>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宋体" w:hAnsi="宋体" w:eastAsia="宋体" w:cs="宋体"/>
          <w:color w:val="000000"/>
          <w:sz w:val="28"/>
          <w:szCs w:val="28"/>
          <w:highlight w:val="none"/>
        </w:rPr>
      </w:r>
      <w:r/>
    </w:p>
    <w:p>
      <w:pPr>
        <w:pStyle w:val="651"/>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1"/>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1"/>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1"/>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1"/>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1"/>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1"/>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第三部分  项目需求</w:t>
      </w:r>
      <w:r>
        <w:rPr>
          <w:rFonts w:hint="eastAsia" w:ascii="宋体" w:hAnsi="宋体" w:eastAsia="宋体" w:cs="宋体"/>
          <w:bCs/>
          <w:color w:val="000000"/>
          <w:sz w:val="36"/>
          <w:szCs w:val="36"/>
          <w:highlight w:val="none"/>
        </w:rPr>
      </w:r>
      <w:r/>
    </w:p>
    <w:p>
      <w:pPr>
        <w:pStyle w:val="651"/>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bCs/>
          <w:color w:val="000000"/>
          <w:sz w:val="28"/>
          <w:szCs w:val="28"/>
          <w:highlight w:val="none"/>
        </w:rPr>
      </w:r>
      <w:r/>
    </w:p>
    <w:p>
      <w:pPr>
        <w:pStyle w:val="651"/>
        <w:ind w:firstLine="562"/>
        <w:spacing w:line="50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r>
      <w:r/>
    </w:p>
    <w:p>
      <w:pPr>
        <w:pStyle w:val="651"/>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项目需求内容：</w:t>
      </w:r>
      <w:r>
        <w:rPr>
          <w:rFonts w:hint="eastAsia" w:ascii="宋体" w:hAnsi="宋体" w:eastAsia="宋体" w:cs="宋体"/>
          <w:b/>
          <w:color w:val="000000"/>
          <w:sz w:val="28"/>
          <w:szCs w:val="28"/>
          <w:highlight w:val="none"/>
        </w:rPr>
      </w:r>
      <w:r/>
    </w:p>
    <w:p>
      <w:pPr>
        <w:pStyle w:val="651"/>
        <w:ind w:firstLine="602"/>
        <w:keepLines w:val="0"/>
        <w:keepNext w:val="0"/>
        <w:pageBreakBefore w:val="0"/>
        <w:spacing w:line="540" w:lineRule="exact"/>
        <w:widowControl w:val="off"/>
        <w:rPr>
          <w:rFonts w:hint="eastAsia" w:ascii="宋体" w:hAnsi="宋体" w:eastAsia="宋体" w:cs="宋体"/>
          <w:b/>
          <w:bCs/>
          <w:sz w:val="30"/>
          <w:szCs w:val="30"/>
        </w:rPr>
      </w:pPr>
      <w:r/>
      <w:bookmarkEnd w:id="1"/>
      <w:r/>
      <w:bookmarkEnd w:id="2"/>
      <w:r/>
      <w:bookmarkEnd w:id="3"/>
      <w:r>
        <w:rPr>
          <w:rFonts w:hint="eastAsia" w:ascii="宋体" w:hAnsi="宋体" w:eastAsia="宋体" w:cs="宋体"/>
          <w:b/>
          <w:bCs/>
          <w:sz w:val="30"/>
          <w:szCs w:val="30"/>
          <w:lang w:val="en-US" w:eastAsia="zh-CN"/>
        </w:rPr>
        <w:t xml:space="preserve">一、</w:t>
      </w:r>
      <w:r>
        <w:rPr>
          <w:rFonts w:hint="eastAsia" w:ascii="宋体" w:hAnsi="宋体" w:eastAsia="宋体" w:cs="宋体"/>
          <w:b/>
          <w:bCs/>
          <w:sz w:val="30"/>
          <w:szCs w:val="30"/>
        </w:rPr>
        <w:t xml:space="preserve">采购清单：</w:t>
      </w:r>
      <w:r>
        <w:rPr>
          <w:rFonts w:hint="eastAsia" w:ascii="宋体" w:hAnsi="宋体" w:eastAsia="宋体" w:cs="宋体"/>
          <w:b/>
          <w:bCs/>
          <w:sz w:val="30"/>
          <w:szCs w:val="30"/>
        </w:rPr>
      </w:r>
      <w:r/>
    </w:p>
    <w:tbl>
      <w:tblPr>
        <w:tblStyle w:val="706"/>
        <w:tblW w:w="8895" w:type="dxa"/>
        <w:tblInd w:w="-2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4800"/>
        <w:gridCol w:w="840"/>
        <w:gridCol w:w="840"/>
        <w:gridCol w:w="1590"/>
      </w:tblGrid>
      <w:tr>
        <w:trPr/>
        <w:tc>
          <w:tcPr>
            <w:tcW w:w="825" w:type="dxa"/>
            <w:vAlign w:val="top"/>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序号</w:t>
            </w:r>
            <w:r>
              <w:rPr>
                <w:rFonts w:hint="eastAsia" w:ascii="宋体" w:hAnsi="宋体" w:eastAsia="宋体" w:cs="宋体"/>
                <w:sz w:val="28"/>
                <w:szCs w:val="28"/>
              </w:rPr>
            </w:r>
            <w:r/>
          </w:p>
        </w:tc>
        <w:tc>
          <w:tcPr>
            <w:tcW w:w="4800" w:type="dxa"/>
            <w:vAlign w:val="top"/>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内   容</w:t>
            </w:r>
            <w:r>
              <w:rPr>
                <w:rFonts w:hint="eastAsia" w:ascii="宋体" w:hAnsi="宋体" w:eastAsia="宋体" w:cs="宋体"/>
                <w:sz w:val="28"/>
                <w:szCs w:val="28"/>
              </w:rPr>
            </w:r>
            <w:r/>
          </w:p>
        </w:tc>
        <w:tc>
          <w:tcPr>
            <w:tcW w:w="840" w:type="dxa"/>
            <w:vAlign w:val="top"/>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单位</w:t>
            </w:r>
            <w:r>
              <w:rPr>
                <w:rFonts w:hint="eastAsia" w:ascii="宋体" w:hAnsi="宋体" w:eastAsia="宋体" w:cs="宋体"/>
                <w:sz w:val="28"/>
                <w:szCs w:val="28"/>
                <w:lang w:val="en-US" w:eastAsia="zh-CN"/>
              </w:rPr>
            </w:r>
            <w:r/>
          </w:p>
        </w:tc>
        <w:tc>
          <w:tcPr>
            <w:tcW w:w="840" w:type="dxa"/>
            <w:vAlign w:val="top"/>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数量</w:t>
            </w:r>
            <w:r>
              <w:rPr>
                <w:rFonts w:hint="eastAsia" w:ascii="宋体" w:hAnsi="宋体" w:eastAsia="宋体" w:cs="宋体"/>
                <w:sz w:val="28"/>
                <w:szCs w:val="28"/>
                <w:lang w:val="en-US" w:eastAsia="zh-CN"/>
              </w:rPr>
            </w:r>
            <w:r/>
          </w:p>
        </w:tc>
        <w:tc>
          <w:tcPr>
            <w:tcW w:w="1590" w:type="dxa"/>
            <w:vAlign w:val="top"/>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备注</w:t>
            </w:r>
            <w:r>
              <w:rPr>
                <w:rFonts w:hint="eastAsia" w:ascii="宋体" w:hAnsi="宋体" w:eastAsia="宋体" w:cs="宋体"/>
                <w:sz w:val="28"/>
                <w:szCs w:val="28"/>
                <w:lang w:val="en-US" w:eastAsia="zh-CN"/>
              </w:rPr>
            </w:r>
            <w:r/>
          </w:p>
        </w:tc>
      </w:tr>
      <w:tr>
        <w:trPr/>
        <w:tc>
          <w:tcPr>
            <w:tcW w:w="825" w:type="dxa"/>
            <w:vAlign w:val="top"/>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4800" w:type="dxa"/>
            <w:vAlign w:val="top"/>
            <w:textDirection w:val="lrTb"/>
            <w:noWrap w:val="false"/>
          </w:tcPr>
          <w:p>
            <w:pPr>
              <w:pStyle w:val="679"/>
              <w:ind w:left="0" w:firstLine="0"/>
              <w:keepLines w:val="0"/>
              <w:keepNext w:val="0"/>
              <w:pageBreakBefore w:val="0"/>
              <w:spacing w:before="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数字化儿保排队系统</w:t>
            </w:r>
            <w:r>
              <w:rPr>
                <w:rFonts w:hint="eastAsia" w:ascii="宋体" w:hAnsi="宋体" w:eastAsia="宋体" w:cs="宋体"/>
                <w:sz w:val="28"/>
                <w:szCs w:val="28"/>
              </w:rPr>
            </w:r>
            <w:r/>
          </w:p>
        </w:tc>
        <w:tc>
          <w:tcPr>
            <w:tcW w:w="840" w:type="dxa"/>
            <w:vAlign w:val="top"/>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套</w:t>
            </w:r>
            <w:r>
              <w:rPr>
                <w:rFonts w:hint="eastAsia" w:ascii="宋体" w:hAnsi="宋体" w:eastAsia="宋体" w:cs="宋体"/>
                <w:sz w:val="28"/>
                <w:szCs w:val="28"/>
                <w:lang w:val="en-US" w:eastAsia="zh-CN"/>
              </w:rPr>
            </w:r>
            <w:r/>
          </w:p>
        </w:tc>
        <w:tc>
          <w:tcPr>
            <w:tcW w:w="840" w:type="dxa"/>
            <w:vAlign w:val="top"/>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en-US" w:eastAsia="zh-CN"/>
              </w:rPr>
            </w:r>
            <w:r/>
          </w:p>
        </w:tc>
        <w:tc>
          <w:tcPr>
            <w:tcW w:w="1590" w:type="dxa"/>
            <w:vAlign w:val="top"/>
            <w:textDirection w:val="lrTb"/>
            <w:noWrap w:val="false"/>
          </w:tcPr>
          <w:p>
            <w:pPr>
              <w:pStyle w:val="679"/>
              <w:ind w:left="0" w:firstLine="560"/>
              <w:keepLines w:val="0"/>
              <w:keepNext w:val="0"/>
              <w:pageBreakBefore w:val="0"/>
              <w:spacing w:before="0"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25" w:type="dxa"/>
            <w:vAlign w:val="center"/>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W w:w="4800" w:type="dxa"/>
            <w:vAlign w:val="center"/>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预防接种门诊疫苗智慧存储分发系统</w:t>
            </w:r>
            <w:r>
              <w:rPr>
                <w:rFonts w:hint="eastAsia" w:ascii="宋体" w:hAnsi="宋体" w:eastAsia="宋体" w:cs="宋体"/>
                <w:sz w:val="28"/>
                <w:szCs w:val="28"/>
                <w:lang w:eastAsia="zh-CN"/>
              </w:rPr>
            </w:r>
            <w:r/>
          </w:p>
        </w:tc>
        <w:tc>
          <w:tcPr>
            <w:tcW w:w="840" w:type="dxa"/>
            <w:vAlign w:val="center"/>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套</w:t>
            </w:r>
            <w:r>
              <w:rPr>
                <w:rFonts w:hint="eastAsia" w:ascii="宋体" w:hAnsi="宋体" w:eastAsia="宋体" w:cs="宋体"/>
                <w:sz w:val="28"/>
                <w:szCs w:val="28"/>
                <w:lang w:val="en-US" w:eastAsia="zh-CN"/>
              </w:rPr>
            </w:r>
            <w:r/>
          </w:p>
        </w:tc>
        <w:tc>
          <w:tcPr>
            <w:tcW w:w="840" w:type="dxa"/>
            <w:vAlign w:val="center"/>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en-US" w:eastAsia="zh-CN"/>
              </w:rPr>
            </w:r>
            <w:r/>
          </w:p>
        </w:tc>
        <w:tc>
          <w:tcPr>
            <w:tcW w:w="1590" w:type="dxa"/>
            <w:vAlign w:val="top"/>
            <w:textDirection w:val="lrTb"/>
            <w:noWrap w:val="false"/>
          </w:tcPr>
          <w:p>
            <w:pPr>
              <w:pStyle w:val="679"/>
              <w:ind w:left="0" w:firstLine="0"/>
              <w:jc w:val="left"/>
              <w:keepLines w:val="0"/>
              <w:keepNext w:val="0"/>
              <w:pageBreakBefore w:val="0"/>
              <w:spacing w:before="0" w:line="440" w:lineRule="exact"/>
              <w:widowControl w:val="off"/>
              <w:rPr>
                <w:rFonts w:hint="eastAsia" w:ascii="宋体" w:hAnsi="宋体" w:eastAsia="宋体" w:cs="宋体"/>
                <w:color w:val="000000"/>
                <w:sz w:val="28"/>
                <w:szCs w:val="28"/>
              </w:rPr>
            </w:pPr>
            <w:r>
              <w:rPr>
                <w:rFonts w:hint="eastAsia" w:ascii="宋体" w:hAnsi="宋体" w:eastAsia="宋体" w:cs="宋体"/>
                <w:b/>
                <w:bCs/>
                <w:color w:val="000000"/>
                <w:sz w:val="28"/>
                <w:szCs w:val="28"/>
                <w:lang w:val="en-US" w:eastAsia="zh-CN"/>
              </w:rPr>
              <w:t xml:space="preserve">核心产品、主要标的</w:t>
            </w:r>
            <w:r>
              <w:rPr>
                <w:rFonts w:hint="eastAsia" w:ascii="宋体" w:hAnsi="宋体" w:eastAsia="宋体" w:cs="宋体"/>
                <w:color w:val="000000"/>
                <w:sz w:val="28"/>
                <w:szCs w:val="28"/>
              </w:rPr>
            </w:r>
            <w:r/>
          </w:p>
        </w:tc>
      </w:tr>
      <w:tr>
        <w:trPr/>
        <w:tc>
          <w:tcPr>
            <w:tcW w:w="825" w:type="dxa"/>
            <w:vAlign w:val="top"/>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rPr>
            </w:r>
            <w:r/>
          </w:p>
        </w:tc>
        <w:tc>
          <w:tcPr>
            <w:tcW w:w="4800" w:type="dxa"/>
            <w:vAlign w:val="top"/>
            <w:textDirection w:val="lrTb"/>
            <w:noWrap w:val="false"/>
          </w:tcPr>
          <w:p>
            <w:pPr>
              <w:pStyle w:val="679"/>
              <w:ind w:left="0" w:firstLine="0"/>
              <w:keepLines w:val="0"/>
              <w:keepNext w:val="0"/>
              <w:pageBreakBefore w:val="0"/>
              <w:spacing w:before="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AI智能接种服务工作站系统</w:t>
            </w:r>
            <w:r>
              <w:rPr>
                <w:rFonts w:hint="eastAsia" w:ascii="宋体" w:hAnsi="宋体" w:eastAsia="宋体" w:cs="宋体"/>
                <w:sz w:val="28"/>
                <w:szCs w:val="28"/>
              </w:rPr>
            </w:r>
            <w:r/>
          </w:p>
        </w:tc>
        <w:tc>
          <w:tcPr>
            <w:tcW w:w="840" w:type="dxa"/>
            <w:vAlign w:val="top"/>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套</w:t>
            </w:r>
            <w:r>
              <w:rPr>
                <w:rFonts w:hint="eastAsia" w:ascii="宋体" w:hAnsi="宋体" w:eastAsia="宋体" w:cs="宋体"/>
                <w:sz w:val="28"/>
                <w:szCs w:val="28"/>
                <w:lang w:val="en-US" w:eastAsia="zh-CN"/>
              </w:rPr>
            </w:r>
            <w:r/>
          </w:p>
        </w:tc>
        <w:tc>
          <w:tcPr>
            <w:tcW w:w="840" w:type="dxa"/>
            <w:vAlign w:val="top"/>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lang w:val="en-US" w:eastAsia="zh-CN"/>
              </w:rPr>
            </w:r>
            <w:r/>
          </w:p>
        </w:tc>
        <w:tc>
          <w:tcPr>
            <w:tcW w:w="1590" w:type="dxa"/>
            <w:vAlign w:val="top"/>
            <w:textDirection w:val="lrTb"/>
            <w:noWrap w:val="false"/>
          </w:tcPr>
          <w:p>
            <w:pPr>
              <w:pStyle w:val="679"/>
              <w:ind w:left="0" w:firstLine="562"/>
              <w:keepLines w:val="0"/>
              <w:keepNext w:val="0"/>
              <w:pageBreakBefore w:val="0"/>
              <w:spacing w:before="0"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r>
            <w:r/>
          </w:p>
        </w:tc>
      </w:tr>
      <w:tr>
        <w:trPr/>
        <w:tc>
          <w:tcPr>
            <w:tcW w:w="825" w:type="dxa"/>
            <w:vAlign w:val="top"/>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rPr>
            </w:r>
            <w:r/>
          </w:p>
        </w:tc>
        <w:tc>
          <w:tcPr>
            <w:tcW w:w="4800" w:type="dxa"/>
            <w:vAlign w:val="top"/>
            <w:textDirection w:val="lrTb"/>
            <w:noWrap w:val="false"/>
          </w:tcPr>
          <w:p>
            <w:pPr>
              <w:pStyle w:val="679"/>
              <w:ind w:left="0" w:firstLine="0"/>
              <w:keepLines w:val="0"/>
              <w:keepNext w:val="0"/>
              <w:pageBreakBefore w:val="0"/>
              <w:spacing w:before="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门诊疫苗支付系统</w:t>
            </w:r>
            <w:r>
              <w:rPr>
                <w:rFonts w:hint="eastAsia" w:ascii="宋体" w:hAnsi="宋体" w:eastAsia="宋体" w:cs="宋体"/>
                <w:sz w:val="28"/>
                <w:szCs w:val="28"/>
              </w:rPr>
            </w:r>
            <w:r/>
          </w:p>
        </w:tc>
        <w:tc>
          <w:tcPr>
            <w:tcW w:w="840" w:type="dxa"/>
            <w:vAlign w:val="top"/>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套</w:t>
            </w:r>
            <w:r>
              <w:rPr>
                <w:rFonts w:hint="eastAsia" w:ascii="宋体" w:hAnsi="宋体" w:eastAsia="宋体" w:cs="宋体"/>
                <w:sz w:val="28"/>
                <w:szCs w:val="28"/>
                <w:lang w:val="en-US" w:eastAsia="zh-CN"/>
              </w:rPr>
            </w:r>
            <w:r/>
          </w:p>
        </w:tc>
        <w:tc>
          <w:tcPr>
            <w:tcW w:w="840" w:type="dxa"/>
            <w:vAlign w:val="top"/>
            <w:textDirection w:val="lrTb"/>
            <w:noWrap w:val="false"/>
          </w:tcPr>
          <w:p>
            <w:pPr>
              <w:pStyle w:val="679"/>
              <w:ind w:left="0" w:firstLine="0"/>
              <w:jc w:val="center"/>
              <w:keepLines w:val="0"/>
              <w:keepNext w:val="0"/>
              <w:pageBreakBefore w:val="0"/>
              <w:spacing w:before="0"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en-US" w:eastAsia="zh-CN"/>
              </w:rPr>
            </w:r>
            <w:r/>
          </w:p>
        </w:tc>
        <w:tc>
          <w:tcPr>
            <w:tcW w:w="1590" w:type="dxa"/>
            <w:vAlign w:val="top"/>
            <w:textDirection w:val="lrTb"/>
            <w:noWrap w:val="false"/>
          </w:tcPr>
          <w:p>
            <w:pPr>
              <w:pStyle w:val="679"/>
              <w:ind w:left="0" w:firstLine="560"/>
              <w:keepLines w:val="0"/>
              <w:keepNext w:val="0"/>
              <w:pageBreakBefore w:val="0"/>
              <w:spacing w:before="0"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bl>
    <w:p>
      <w:pPr>
        <w:pStyle w:val="651"/>
        <w:ind w:firstLine="602"/>
        <w:keepLines w:val="0"/>
        <w:keepNext w:val="0"/>
        <w:pageBreakBefore w:val="0"/>
        <w:spacing w:line="540" w:lineRule="exact"/>
        <w:widowControl w:val="off"/>
        <w:rPr>
          <w:rFonts w:hint="eastAsia" w:ascii="宋体" w:hAnsi="宋体" w:eastAsia="宋体" w:cs="宋体"/>
          <w:b/>
          <w:bCs/>
          <w:sz w:val="30"/>
          <w:szCs w:val="30"/>
        </w:rPr>
      </w:pPr>
      <w:r>
        <w:rPr>
          <w:rFonts w:hint="eastAsia" w:ascii="宋体" w:hAnsi="宋体" w:eastAsia="宋体" w:cs="宋体"/>
          <w:b/>
          <w:bCs/>
          <w:sz w:val="30"/>
          <w:szCs w:val="30"/>
          <w:lang w:val="en-US" w:eastAsia="zh-CN"/>
        </w:rPr>
        <w:t xml:space="preserve">二、技术参数</w:t>
      </w:r>
      <w:r>
        <w:rPr>
          <w:rFonts w:hint="eastAsia" w:ascii="宋体" w:hAnsi="宋体" w:eastAsia="宋体" w:cs="宋体"/>
          <w:b/>
          <w:bCs/>
          <w:sz w:val="30"/>
          <w:szCs w:val="30"/>
        </w:rPr>
        <w:t xml:space="preserve">：</w:t>
      </w:r>
      <w:r>
        <w:rPr>
          <w:rFonts w:hint="eastAsia" w:ascii="宋体" w:hAnsi="宋体" w:eastAsia="宋体" w:cs="宋体"/>
          <w:b/>
          <w:bCs/>
          <w:sz w:val="30"/>
          <w:szCs w:val="30"/>
        </w:rPr>
      </w:r>
      <w:r/>
    </w:p>
    <w:p>
      <w:pPr>
        <w:pStyle w:val="651"/>
        <w:ind w:firstLine="482"/>
        <w:keepLines w:val="0"/>
        <w:keepNext w:val="0"/>
        <w:pageBreakBefore w:val="0"/>
        <w:spacing w:line="540" w:lineRule="exact"/>
        <w:widowControl w:val="off"/>
        <w:rPr>
          <w:rFonts w:hint="eastAsia" w:ascii="宋体" w:hAnsi="宋体" w:eastAsia="宋体" w:cs="宋体"/>
          <w:b/>
          <w:bCs/>
          <w:i w:val="0"/>
          <w:iCs w:val="0"/>
          <w:strike w:val="0"/>
          <w:sz w:val="28"/>
          <w:szCs w:val="28"/>
          <w:u w:val="none"/>
          <w:lang w:eastAsia="zh-CN"/>
        </w:rPr>
      </w:pPr>
      <w:r>
        <w:rPr>
          <w:rFonts w:hint="eastAsia" w:ascii="宋体" w:hAnsi="宋体" w:eastAsia="宋体" w:cs="宋体"/>
          <w:b/>
          <w:bCs/>
          <w:i w:val="0"/>
          <w:iCs w:val="0"/>
          <w:strike w:val="0"/>
          <w:sz w:val="28"/>
          <w:szCs w:val="28"/>
          <w:u w:val="none"/>
          <w:lang w:val="zh-CN"/>
        </w:rPr>
        <w:t xml:space="preserve">★</w:t>
      </w:r>
      <w:r>
        <w:rPr>
          <w:rFonts w:hint="eastAsia" w:ascii="宋体" w:hAnsi="宋体" w:eastAsia="宋体" w:cs="宋体"/>
          <w:b/>
          <w:bCs/>
          <w:i w:val="0"/>
          <w:iCs w:val="0"/>
          <w:strike w:val="0"/>
          <w:sz w:val="28"/>
          <w:szCs w:val="28"/>
          <w:u w:val="none"/>
        </w:rPr>
        <w:t xml:space="preserve">供应商需满足采购</w:t>
      </w:r>
      <w:r>
        <w:rPr>
          <w:rFonts w:hint="eastAsia" w:ascii="宋体" w:hAnsi="宋体" w:eastAsia="宋体" w:cs="宋体"/>
          <w:b/>
          <w:bCs/>
          <w:i w:val="0"/>
          <w:iCs w:val="0"/>
          <w:strike w:val="0"/>
          <w:sz w:val="28"/>
          <w:szCs w:val="28"/>
          <w:u w:val="none"/>
          <w:lang w:val="en-US" w:eastAsia="zh-CN"/>
        </w:rPr>
        <w:t xml:space="preserve">人</w:t>
      </w:r>
      <w:r>
        <w:rPr>
          <w:rFonts w:hint="eastAsia" w:ascii="宋体" w:hAnsi="宋体" w:eastAsia="宋体" w:cs="宋体"/>
          <w:b/>
          <w:bCs/>
          <w:i w:val="0"/>
          <w:iCs w:val="0"/>
          <w:strike w:val="0"/>
          <w:sz w:val="28"/>
          <w:szCs w:val="28"/>
          <w:u w:val="none"/>
        </w:rPr>
        <w:t xml:space="preserve">的对接需求，实现与江苏省预防接种综合服务管理信息系统、江苏省预防接种客户端、单位诊疗HIS系统的对接，承担对接过程中所包含的各项费用。供应商</w:t>
      </w:r>
      <w:r>
        <w:rPr>
          <w:rFonts w:hint="eastAsia" w:ascii="宋体" w:hAnsi="宋体" w:eastAsia="宋体" w:cs="宋体"/>
          <w:b/>
          <w:bCs/>
          <w:i w:val="0"/>
          <w:iCs w:val="0"/>
          <w:strike w:val="0"/>
          <w:sz w:val="28"/>
          <w:szCs w:val="28"/>
          <w:u w:val="none"/>
          <w:lang w:eastAsia="zh-CN"/>
        </w:rPr>
        <w:t xml:space="preserve">需提供承诺函并加盖供应商公章（格式自拟）</w:t>
      </w:r>
      <w:r>
        <w:rPr>
          <w:rFonts w:hint="eastAsia" w:ascii="宋体" w:hAnsi="宋体" w:eastAsia="宋体" w:cs="宋体"/>
          <w:b/>
          <w:bCs/>
          <w:i w:val="0"/>
          <w:iCs w:val="0"/>
          <w:strike w:val="0"/>
          <w:sz w:val="28"/>
          <w:szCs w:val="28"/>
          <w:u w:val="none"/>
          <w:lang w:eastAsia="zh-CN"/>
        </w:rPr>
      </w:r>
      <w:r/>
    </w:p>
    <w:tbl>
      <w:tblPr>
        <w:tblW w:w="8895" w:type="dxa"/>
        <w:tblInd w:w="-246" w:type="dxa"/>
        <w:tblLayout w:type="fixed"/>
        <w:tblCellMar>
          <w:left w:w="108" w:type="dxa"/>
          <w:top w:w="0" w:type="dxa"/>
          <w:right w:w="108" w:type="dxa"/>
          <w:bottom w:w="0" w:type="dxa"/>
        </w:tblCellMar>
        <w:tblLook w:val="04A0" w:firstRow="1" w:lastRow="0" w:firstColumn="1" w:lastColumn="0" w:noHBand="0" w:noVBand="1"/>
      </w:tblPr>
      <w:tblGrid>
        <w:gridCol w:w="585"/>
        <w:gridCol w:w="1239"/>
        <w:gridCol w:w="5721"/>
        <w:gridCol w:w="645"/>
        <w:gridCol w:w="705"/>
      </w:tblGrid>
      <w:tr>
        <w:trPr>
          <w:trHeight w:val="5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651"/>
              <w:jc w:val="center"/>
              <w:pageBreakBefore w:val="0"/>
              <w:spacing w:line="30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651"/>
              <w:jc w:val="center"/>
              <w:pageBreakBefore w:val="0"/>
              <w:spacing w:line="30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设备名称</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721" w:type="dxa"/>
            <w:vAlign w:val="center"/>
            <w:textDirection w:val="lrTb"/>
            <w:noWrap/>
          </w:tcPr>
          <w:p>
            <w:pPr>
              <w:pStyle w:val="651"/>
              <w:jc w:val="center"/>
              <w:pageBreakBefore w:val="0"/>
              <w:spacing w:line="300" w:lineRule="exact"/>
              <w:widowControl/>
              <w:rPr>
                <w:rFonts w:hint="eastAsia" w:ascii="宋体" w:hAnsi="宋体" w:eastAsia="宋体" w:cs="宋体"/>
                <w:b/>
                <w:bCs/>
                <w:color w:val="000000"/>
                <w:sz w:val="21"/>
                <w:szCs w:val="21"/>
                <w:lang w:val="en-US"/>
              </w:rPr>
            </w:pPr>
            <w:r>
              <w:rPr>
                <w:rFonts w:hint="eastAsia" w:ascii="宋体" w:hAnsi="宋体" w:eastAsia="宋体" w:cs="宋体"/>
                <w:b/>
                <w:bCs/>
                <w:color w:val="000000"/>
                <w:sz w:val="21"/>
                <w:szCs w:val="21"/>
                <w:lang w:val="en-US" w:eastAsia="zh-CN"/>
              </w:rPr>
              <w:t xml:space="preserve">技术参数</w:t>
            </w:r>
            <w:r>
              <w:rPr>
                <w:rFonts w:hint="eastAsia" w:ascii="宋体" w:hAnsi="宋体" w:eastAsia="宋体" w:cs="宋体"/>
                <w:b/>
                <w:bCs/>
                <w:color w:val="000000"/>
                <w:sz w:val="21"/>
                <w:szCs w:val="21"/>
                <w:lang w:val="en-US"/>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pStyle w:val="651"/>
              <w:jc w:val="center"/>
              <w:pageBreakBefore w:val="0"/>
              <w:spacing w:line="30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单位</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651"/>
              <w:jc w:val="center"/>
              <w:pageBreakBefore w:val="0"/>
              <w:spacing w:line="30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数量</w:t>
            </w:r>
            <w:r>
              <w:rPr>
                <w:rFonts w:hint="eastAsia" w:ascii="宋体" w:hAnsi="宋体" w:eastAsia="宋体" w:cs="宋体"/>
                <w:b/>
                <w:bCs/>
                <w:color w:val="000000"/>
                <w:sz w:val="21"/>
                <w:szCs w:val="21"/>
              </w:rPr>
            </w:r>
            <w:r/>
          </w:p>
        </w:tc>
      </w:tr>
      <w:tr>
        <w:trPr>
          <w:trHeight w:val="37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651"/>
              <w:jc w:val="center"/>
              <w:pageBreakBefore w:val="0"/>
              <w:spacing w:line="3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651"/>
              <w:jc w:val="center"/>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sz w:val="21"/>
                <w:szCs w:val="21"/>
              </w:rPr>
              <w:t xml:space="preserve">数字化儿保排队系统</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5721" w:type="dxa"/>
            <w:vAlign w:val="top"/>
            <w:textDirection w:val="lrTb"/>
            <w:noWrap w:val="false"/>
          </w:tcPr>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1.数字化儿保</w:t>
            </w:r>
            <w:r>
              <w:rPr>
                <w:rFonts w:hint="eastAsia" w:ascii="宋体" w:hAnsi="宋体" w:eastAsia="宋体" w:cs="宋体"/>
                <w:color w:val="000000"/>
                <w:sz w:val="21"/>
                <w:szCs w:val="21"/>
                <w:highlight w:val="none"/>
                <w:lang w:val="en-US" w:eastAsia="zh-CN"/>
              </w:rPr>
              <w:t xml:space="preserve">排队</w:t>
            </w:r>
            <w:r>
              <w:rPr>
                <w:rFonts w:hint="eastAsia" w:ascii="宋体" w:hAnsi="宋体" w:eastAsia="宋体" w:cs="宋体"/>
                <w:sz w:val="21"/>
                <w:szCs w:val="21"/>
              </w:rPr>
              <w:t xml:space="preserve">系统主要利用预防接种门诊排队取号机以及设置的儿保队列取号，实现儿童体检数字化叫号。</w:t>
            </w:r>
            <w:r>
              <w:rPr>
                <w:rFonts w:hint="eastAsia" w:ascii="宋体" w:hAnsi="宋体" w:eastAsia="宋体" w:cs="宋体"/>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2.支持与预防接种数字化门诊实现票号的流转，根据儿童体检月龄的参数设置，以达到儿童扫码取号体检优先的目的，从而提高体检量，让体检工作跟随预防接种工作更上一个台阶。</w:t>
            </w:r>
            <w:r>
              <w:rPr>
                <w:rFonts w:hint="eastAsia" w:ascii="宋体" w:hAnsi="宋体" w:eastAsia="宋体" w:cs="宋体"/>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3.支持数字化儿保排队系统与本单位使用的儿童预防接种系统实现数据联动，满足叫号数据能够联动交互。</w:t>
            </w:r>
            <w:r>
              <w:rPr>
                <w:rFonts w:hint="eastAsia" w:ascii="宋体" w:hAnsi="宋体" w:eastAsia="宋体" w:cs="宋体"/>
                <w:sz w:val="21"/>
                <w:szCs w:val="21"/>
              </w:rPr>
            </w:r>
            <w:r/>
          </w:p>
          <w:p>
            <w:pPr>
              <w:pStyle w:val="651"/>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t xml:space="preserve">4.支持常规儿保体检门诊的叫号、大屏显示等功能。</w:t>
            </w:r>
            <w:r>
              <w:rPr>
                <w:rFonts w:hint="eastAsia" w:ascii="宋体" w:hAnsi="宋体" w:eastAsia="宋体" w:cs="宋体"/>
                <w:sz w:val="21"/>
                <w:szCs w:val="21"/>
              </w:rPr>
            </w:r>
            <w:r/>
          </w:p>
          <w:p>
            <w:pPr>
              <w:pStyle w:val="651"/>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t xml:space="preserve">5.支持儿童预防接种客户端数据获取到儿保系统中。</w:t>
            </w:r>
            <w:r>
              <w:rPr>
                <w:rFonts w:hint="eastAsia" w:ascii="宋体" w:hAnsi="宋体" w:eastAsia="宋体" w:cs="宋体"/>
                <w:sz w:val="21"/>
                <w:szCs w:val="21"/>
              </w:rPr>
            </w:r>
            <w:r/>
          </w:p>
          <w:p>
            <w:pPr>
              <w:pStyle w:val="651"/>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t xml:space="preserve">6.支持多种方式快速查询门诊中儿童信息。</w:t>
            </w:r>
            <w:r>
              <w:rPr>
                <w:rFonts w:hint="eastAsia" w:ascii="宋体" w:hAnsi="宋体" w:eastAsia="宋体" w:cs="宋体"/>
                <w:sz w:val="21"/>
                <w:szCs w:val="21"/>
              </w:rPr>
            </w:r>
            <w:r/>
          </w:p>
          <w:p>
            <w:pPr>
              <w:pStyle w:val="651"/>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t xml:space="preserve">7.支持配置各年龄段体检套餐以及各个体检套餐范围。</w:t>
            </w:r>
            <w:r>
              <w:rPr>
                <w:rFonts w:hint="eastAsia" w:ascii="宋体" w:hAnsi="宋体" w:eastAsia="宋体" w:cs="宋体"/>
                <w:sz w:val="21"/>
                <w:szCs w:val="21"/>
              </w:rPr>
            </w:r>
            <w:r/>
          </w:p>
          <w:p>
            <w:pPr>
              <w:pStyle w:val="651"/>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t xml:space="preserve">8.支持根据儿童体检情况自动判断取号出什么业务的号，并控制是否启用。</w:t>
            </w:r>
            <w:r>
              <w:rPr>
                <w:rFonts w:hint="eastAsia" w:ascii="宋体" w:hAnsi="宋体" w:eastAsia="宋体" w:cs="宋体"/>
                <w:sz w:val="21"/>
                <w:szCs w:val="21"/>
              </w:rPr>
            </w:r>
            <w:r/>
          </w:p>
          <w:p>
            <w:pPr>
              <w:pStyle w:val="651"/>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t xml:space="preserve">9.支持儿保体检的票号流转至儿童预防接种客户端，并控制是否启用。</w:t>
            </w:r>
            <w:r>
              <w:rPr>
                <w:rFonts w:hint="eastAsia" w:ascii="宋体" w:hAnsi="宋体" w:eastAsia="宋体" w:cs="宋体"/>
                <w:sz w:val="21"/>
                <w:szCs w:val="21"/>
              </w:rPr>
            </w:r>
            <w:r/>
          </w:p>
          <w:p>
            <w:pPr>
              <w:pStyle w:val="651"/>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t xml:space="preserve">10.支持按月查询体检汇总以及明细数据，并支持导出。</w:t>
            </w:r>
            <w:r>
              <w:rPr>
                <w:rFonts w:hint="eastAsia" w:ascii="宋体" w:hAnsi="宋体" w:eastAsia="宋体" w:cs="宋体"/>
                <w:sz w:val="21"/>
                <w:szCs w:val="21"/>
              </w:rPr>
            </w:r>
            <w:r/>
          </w:p>
          <w:p>
            <w:pPr>
              <w:pStyle w:val="651"/>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t xml:space="preserve">11.支持体检业务流程步骤控制，支持多环节流程流转操作。</w:t>
            </w:r>
            <w:r>
              <w:rPr>
                <w:rFonts w:hint="eastAsia" w:ascii="宋体" w:hAnsi="宋体" w:eastAsia="宋体" w:cs="宋体"/>
                <w:sz w:val="21"/>
                <w:szCs w:val="21"/>
              </w:rPr>
            </w:r>
            <w:r/>
          </w:p>
          <w:p>
            <w:pPr>
              <w:pStyle w:val="651"/>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t xml:space="preserve">12.支持一个儿童多档案查重合并。</w:t>
            </w:r>
            <w:r>
              <w:rPr>
                <w:rFonts w:hint="eastAsia" w:ascii="宋体" w:hAnsi="宋体" w:eastAsia="宋体" w:cs="宋体"/>
                <w:sz w:val="21"/>
                <w:szCs w:val="21"/>
              </w:rPr>
            </w:r>
            <w:r/>
          </w:p>
          <w:p>
            <w:pPr>
              <w:pStyle w:val="651"/>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t xml:space="preserve">13.支持根据不同的权限，不同的岗位配置打开不同的模块。</w:t>
            </w:r>
            <w:r>
              <w:rPr>
                <w:rFonts w:hint="eastAsia" w:ascii="宋体" w:hAnsi="宋体" w:eastAsia="宋体" w:cs="宋体"/>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sz w:val="21"/>
                <w:szCs w:val="21"/>
                <w:lang w:val="en-US" w:eastAsia="zh-CN"/>
              </w:rPr>
            </w:pPr>
            <w:r>
              <w:rPr>
                <w:rFonts w:hint="eastAsia" w:ascii="宋体" w:hAnsi="宋体" w:eastAsia="宋体" w:cs="宋体"/>
                <w:b/>
                <w:bCs/>
                <w:sz w:val="21"/>
                <w:szCs w:val="21"/>
                <w:lang w:eastAsia="en-US"/>
              </w:rPr>
              <w:t xml:space="preserve">△</w:t>
            </w:r>
            <w:r>
              <w:rPr>
                <w:rFonts w:hint="eastAsia" w:ascii="宋体" w:hAnsi="宋体" w:eastAsia="宋体" w:cs="宋体"/>
                <w:b/>
                <w:bCs/>
                <w:sz w:val="21"/>
                <w:szCs w:val="21"/>
                <w:lang w:val="en-US" w:eastAsia="zh-CN"/>
              </w:rPr>
              <w:t xml:space="preserve">14.系统中</w:t>
            </w:r>
            <w:r>
              <w:rPr>
                <w:rFonts w:hint="eastAsia" w:ascii="宋体" w:hAnsi="宋体" w:eastAsia="宋体" w:cs="宋体"/>
                <w:b/>
                <w:bCs/>
                <w:sz w:val="21"/>
                <w:szCs w:val="21"/>
              </w:rPr>
              <w:t xml:space="preserve">针对同一年龄段是否完成当前年龄段体检状态的儿童，在取号软件上扫码取号时，能够获取不同队列的票号的功能。</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eastAsia="en-US"/>
              </w:rPr>
              <w:t xml:space="preserve">提供演示视频</w:t>
            </w:r>
            <w:r>
              <w:rPr>
                <w:rFonts w:hint="eastAsia" w:ascii="宋体" w:hAnsi="宋体" w:eastAsia="宋体" w:cs="宋体"/>
                <w:b/>
                <w:bCs/>
                <w:sz w:val="21"/>
                <w:szCs w:val="21"/>
                <w:lang w:eastAsia="zh-CN"/>
              </w:rPr>
              <w:t xml:space="preserve">）</w:t>
            </w: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651"/>
              <w:jc w:val="center"/>
              <w:pageBreakBefore w:val="0"/>
              <w:spacing w:line="3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651"/>
              <w:jc w:val="center"/>
              <w:pageBreakBefore w:val="0"/>
              <w:spacing w:line="3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651"/>
              <w:jc w:val="center"/>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651"/>
              <w:jc w:val="center"/>
              <w:pageBreakBefore w:val="0"/>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预防接种门诊疫苗智慧存储分发系统</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721" w:type="dxa"/>
            <w:vAlign w:val="top"/>
            <w:textDirection w:val="lrTb"/>
            <w:noWrap w:val="false"/>
          </w:tcPr>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冷库设计温度T满足2~8℃，根据各房间合理布局冷库。冷库外尺寸根据现场尺寸布局，冷库内部地面敷设≥3mm厚压花铝板。冷库板芯材：聚氨酯芯材密度：40±2kg/m³，粘结强度≥0.1MPa，抗压强度：≥150kPa，吸水率≤4(V/V)% ，粘结面积≥85%，传热系数≤0.024W/m·K。</w:t>
            </w:r>
            <w:r>
              <w:rPr>
                <w:rFonts w:hint="eastAsia" w:ascii="宋体" w:hAnsi="宋体" w:eastAsia="宋体" w:cs="宋体"/>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bCs/>
                <w:sz w:val="21"/>
                <w:szCs w:val="21"/>
              </w:rPr>
            </w:pP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聚氨酯夹芯板包含芯层和金属面层，采用机制板，非偏心挂钩组合，根据《冷库设计标准》 GB50072-2021要求库板芯材防火等级</w:t>
            </w:r>
            <w:r>
              <w:rPr>
                <w:rFonts w:hint="eastAsia" w:ascii="宋体" w:hAnsi="宋体" w:eastAsia="宋体" w:cs="宋体"/>
                <w:b/>
                <w:bCs/>
                <w:sz w:val="21"/>
                <w:szCs w:val="21"/>
                <w:lang w:val="en-US" w:eastAsia="zh-CN"/>
              </w:rPr>
              <w:t xml:space="preserve">符合要求。（提供CMA或CNAS标识第三方检测报告）</w:t>
            </w:r>
            <w:r>
              <w:rPr>
                <w:rFonts w:hint="eastAsia" w:ascii="宋体" w:hAnsi="宋体" w:eastAsia="宋体" w:cs="宋体"/>
                <w:b/>
                <w:bCs/>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制冷系统：采用脱氧含磷紫铜管，优质国标PVC水管作为化霜水管，管道保温采用B1级难燃优质橡塑保温管，热力膨胀阀、电磁阀采用优质品牌。</w:t>
            </w:r>
            <w:r>
              <w:rPr>
                <w:rFonts w:hint="eastAsia" w:ascii="宋体" w:hAnsi="宋体" w:eastAsia="宋体" w:cs="宋体"/>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安全保护功能齐全：漏电保护、过载保护、电源相序保护、缺相保护、三相不平衡保护等功能。</w:t>
            </w:r>
            <w:r>
              <w:rPr>
                <w:rFonts w:hint="eastAsia" w:ascii="宋体" w:hAnsi="宋体" w:eastAsia="宋体" w:cs="宋体"/>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两套制冷机组均单独配电，即独立的断路器、接触器、继电器等电气元件，蒸发器运行模式可调，与压缩机同步或持续运转融霜时停止等功能选择。</w:t>
            </w:r>
            <w:r>
              <w:rPr>
                <w:rFonts w:hint="eastAsia" w:ascii="宋体" w:hAnsi="宋体" w:eastAsia="宋体" w:cs="宋体"/>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为满足疫苗使用需求，智能存储系统内疫苗存储量≥3000 盒（单只包装），以百白破疫苗85*55*35mm为例）计算。</w:t>
            </w:r>
            <w:r>
              <w:rPr>
                <w:rFonts w:hint="eastAsia" w:ascii="宋体" w:hAnsi="宋体" w:eastAsia="宋体" w:cs="宋体"/>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高速机械手具有安全检测功能，具备防撞、防挤苗功能，机械手重复定位精度≤±0.1m，具备外观防护罩，富有科技感，简洁美观。</w:t>
            </w:r>
            <w:r>
              <w:rPr>
                <w:rFonts w:hint="eastAsia" w:ascii="宋体" w:hAnsi="宋体" w:eastAsia="宋体" w:cs="宋体"/>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智能分拣系统可将单支、多人份、一盒多支疫苗自缓存系统中提取并视觉识别后，引导机械手进行精准抓取，自动扫描疫苗追溯码识别疫苗种类和批号，完成疫苗的自动分拣和扫码。</w:t>
            </w:r>
            <w:r>
              <w:rPr>
                <w:rFonts w:hint="eastAsia" w:ascii="宋体" w:hAnsi="宋体" w:eastAsia="宋体" w:cs="宋体"/>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智能分拣系统由多轴机械手、控制系统、视觉识别系统、扫码识别系统、循环系统等组成，其中循环系统由≥3台线体组成，为节省冷库内空间，整机外形尺寸：长度≤1260mm，宽度≤875mm，高度≤1745mm。</w:t>
            </w:r>
            <w:r>
              <w:rPr>
                <w:rFonts w:hint="eastAsia" w:ascii="宋体" w:hAnsi="宋体" w:eastAsia="宋体" w:cs="宋体"/>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智能多轴机械手采用自由度真空吸取方式，由PLC作为控制系统，搭配≥四轴闭环伺服系统实现精准运动控制，工作范围：700mm*500mm*300mm，重复定位精度：±0.01mm，能够实现X、Y、Z、R轴4个方向的运动。PLC控制系统可与视觉系统通过以太网实现高速数据交互，无需进行中转。</w:t>
            </w:r>
            <w:r>
              <w:rPr>
                <w:rFonts w:hint="eastAsia" w:ascii="宋体" w:hAnsi="宋体" w:eastAsia="宋体" w:cs="宋体"/>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扫码识别系统采用≥4个高性能图像传感器，内置深度学习读码算法，配有绿色高亮LED，能够高效读取各类条码和二维码，可实现疫苗追溯码的精准识别。具备手动调焦功能，支持TCP/IP、Serial、HTTP等传输协议。</w:t>
            </w:r>
            <w:r>
              <w:rPr>
                <w:rFonts w:hint="eastAsia" w:ascii="宋体" w:hAnsi="宋体" w:eastAsia="宋体" w:cs="宋体"/>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高速机械手平均存取疫苗速度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秒/支。</w:t>
            </w:r>
            <w:r>
              <w:rPr>
                <w:rFonts w:hint="eastAsia" w:ascii="宋体" w:hAnsi="宋体" w:eastAsia="宋体" w:cs="宋体"/>
                <w:color w:val="000000"/>
                <w:sz w:val="21"/>
                <w:szCs w:val="21"/>
                <w:highlight w:val="none"/>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sz w:val="21"/>
                <w:szCs w:val="21"/>
              </w:rPr>
            </w:pPr>
            <w:r>
              <w:rPr>
                <w:rFonts w:hint="eastAsia" w:ascii="宋体" w:hAnsi="宋体" w:eastAsia="宋体" w:cs="宋体"/>
                <w:b/>
                <w:bCs/>
                <w:color w:val="000000"/>
                <w:sz w:val="21"/>
                <w:szCs w:val="21"/>
                <w:highlight w:val="none"/>
                <w:lang w:eastAsia="en-US"/>
              </w:rPr>
              <w:t xml:space="preserve">△</w:t>
            </w: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eastAsia="zh-CN"/>
              </w:rPr>
              <w:t xml:space="preserve">循环系统可使乱序疫苗整理、分散以便机械手进行</w:t>
            </w:r>
            <w:r>
              <w:rPr>
                <w:rFonts w:hint="eastAsia" w:ascii="宋体" w:hAnsi="宋体" w:eastAsia="宋体" w:cs="宋体"/>
                <w:b/>
                <w:bCs/>
                <w:sz w:val="21"/>
                <w:szCs w:val="21"/>
                <w:lang w:eastAsia="zh-CN"/>
              </w:rPr>
              <w:t xml:space="preserve">抓取识别，并可将识别失败的疫苗重新整理，以便机械手二次抓取识别，全程无需人工干预。（</w:t>
            </w:r>
            <w:r>
              <w:rPr>
                <w:rFonts w:hint="eastAsia" w:ascii="宋体" w:hAnsi="宋体" w:eastAsia="宋体" w:cs="宋体"/>
                <w:b/>
                <w:bCs/>
                <w:sz w:val="21"/>
                <w:szCs w:val="21"/>
                <w:lang w:eastAsia="en-US"/>
              </w:rPr>
              <w:t xml:space="preserve">提供演示视频</w:t>
            </w:r>
            <w:r>
              <w:rPr>
                <w:rFonts w:hint="eastAsia" w:ascii="宋体" w:hAnsi="宋体" w:eastAsia="宋体" w:cs="宋体"/>
                <w:b/>
                <w:bCs/>
                <w:sz w:val="21"/>
                <w:szCs w:val="21"/>
                <w:lang w:eastAsia="zh-CN"/>
              </w:rPr>
              <w:t xml:space="preserve">）</w:t>
            </w:r>
            <w:r>
              <w:rPr>
                <w:rFonts w:hint="eastAsia" w:ascii="宋体" w:hAnsi="宋体" w:eastAsia="宋体" w:cs="宋体"/>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bCs/>
                <w:sz w:val="21"/>
                <w:szCs w:val="21"/>
                <w:lang w:eastAsia="en-US"/>
              </w:rPr>
            </w:pPr>
            <w:r>
              <w:rPr>
                <w:rFonts w:hint="eastAsia" w:ascii="宋体" w:hAnsi="宋体" w:eastAsia="宋体" w:cs="宋体"/>
                <w:sz w:val="21"/>
                <w:szCs w:val="21"/>
              </w:rPr>
              <w:t xml:space="preserve">▲</w:t>
            </w:r>
            <w:r>
              <w:rPr>
                <w:rFonts w:hint="eastAsia" w:ascii="宋体" w:hAnsi="宋体" w:eastAsia="宋体" w:cs="宋体"/>
                <w:b/>
                <w:bCs/>
                <w:sz w:val="21"/>
                <w:szCs w:val="21"/>
                <w:lang w:eastAsia="en-US"/>
              </w:rPr>
              <w:t xml:space="preserve">1</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lang w:eastAsia="en-US"/>
              </w:rPr>
              <w:t xml:space="preserve">接种台出苗系统将疫苗运输至相应出苗抽屉，疫苗运输到位后抽屉自动弹出，提示医护人员拿取疫苗。</w:t>
            </w:r>
            <w:r>
              <w:rPr>
                <w:rFonts w:hint="eastAsia" w:ascii="宋体" w:hAnsi="宋体" w:eastAsia="宋体" w:cs="宋体"/>
                <w:b/>
                <w:bCs/>
                <w:sz w:val="21"/>
                <w:szCs w:val="21"/>
                <w:lang w:eastAsia="en-US"/>
              </w:rPr>
            </w:r>
            <w:r/>
          </w:p>
          <w:p>
            <w:pPr>
              <w:pStyle w:val="651"/>
              <w:numPr>
                <w:ilvl w:val="0"/>
                <w:numId w:val="2"/>
              </w:numPr>
              <w:ind w:left="0" w:firstLine="0"/>
              <w:keepLines w:val="0"/>
              <w:keepNext w:val="0"/>
              <w:pageBreakBefore w:val="0"/>
              <w:spacing w:line="300" w:lineRule="exact"/>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库外传输系统防护罩2套，防护罩整体采用钣金材质，钣金厚度≥1mm，钣金双面喷粉，喷粉厚度要求60μm-100μm，通道内设置吸音棉，吸音棉应将通道内壁全覆盖，吸音棉厚度≥20mm。</w:t>
            </w:r>
            <w:r>
              <w:rPr>
                <w:rFonts w:hint="eastAsia" w:ascii="宋体" w:hAnsi="宋体" w:eastAsia="宋体" w:cs="宋体"/>
                <w:sz w:val="21"/>
                <w:szCs w:val="21"/>
              </w:rPr>
            </w:r>
            <w:r/>
          </w:p>
          <w:p>
            <w:pPr>
              <w:pStyle w:val="654"/>
              <w:ind w:left="0" w:firstLine="0"/>
              <w:pageBreakBefore w:val="0"/>
              <w:spacing w:before="0" w:after="0" w:line="3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16.</w:t>
            </w:r>
            <w:r>
              <w:rPr>
                <w:rFonts w:hint="eastAsia" w:ascii="宋体" w:hAnsi="宋体" w:eastAsia="宋体" w:cs="宋体"/>
                <w:b w:val="0"/>
                <w:bCs w:val="0"/>
                <w:sz w:val="21"/>
                <w:szCs w:val="21"/>
              </w:rPr>
              <w:t xml:space="preserve">自动盘点系统</w:t>
            </w:r>
            <w:r>
              <w:rPr>
                <w:rFonts w:hint="eastAsia" w:ascii="宋体" w:hAnsi="宋体" w:eastAsia="宋体" w:cs="宋体"/>
                <w:sz w:val="21"/>
                <w:szCs w:val="21"/>
              </w:rPr>
            </w:r>
            <w:r/>
          </w:p>
          <w:p>
            <w:pPr>
              <w:pStyle w:val="651"/>
              <w:pageBreakBefore w:val="0"/>
              <w:spacing w:line="300" w:lineRule="exact"/>
              <w:rPr>
                <w:rFonts w:hint="eastAsia" w:ascii="宋体" w:hAnsi="宋体" w:eastAsia="宋体" w:cs="宋体"/>
                <w:bCs/>
                <w:sz w:val="21"/>
                <w:szCs w:val="21"/>
              </w:rPr>
            </w:pPr>
            <w:r>
              <w:rPr>
                <w:rFonts w:hint="eastAsia" w:ascii="宋体" w:hAnsi="宋体" w:eastAsia="宋体" w:cs="宋体"/>
                <w:bCs/>
                <w:sz w:val="21"/>
                <w:szCs w:val="21"/>
              </w:rPr>
              <w:t xml:space="preserve">（1）可完成智能存储系统内单人份、多人份、一盒多支疫苗实物清点统计。</w:t>
            </w:r>
            <w:r>
              <w:rPr>
                <w:rFonts w:hint="eastAsia" w:ascii="宋体" w:hAnsi="宋体" w:eastAsia="宋体" w:cs="宋体"/>
                <w:bCs/>
                <w:sz w:val="21"/>
                <w:szCs w:val="21"/>
              </w:rPr>
            </w:r>
            <w:r/>
          </w:p>
          <w:p>
            <w:pPr>
              <w:pStyle w:val="651"/>
              <w:pageBreakBefore w:val="0"/>
              <w:spacing w:line="300" w:lineRule="exact"/>
              <w:rPr>
                <w:rFonts w:hint="eastAsia" w:ascii="宋体" w:hAnsi="宋体" w:eastAsia="宋体" w:cs="宋体"/>
                <w:b/>
                <w:sz w:val="21"/>
                <w:szCs w:val="21"/>
              </w:rPr>
            </w:pPr>
            <w:r>
              <w:rPr>
                <w:rFonts w:hint="eastAsia" w:ascii="宋体" w:hAnsi="宋体" w:eastAsia="宋体" w:cs="宋体"/>
                <w:bCs/>
                <w:sz w:val="21"/>
                <w:szCs w:val="21"/>
              </w:rPr>
              <w:t xml:space="preserve">（2）可使用手持PDA下发盘点指令，收到指令后盘点系统自动开始疫苗盘点。</w:t>
            </w:r>
            <w:r>
              <w:rPr>
                <w:rFonts w:hint="eastAsia" w:ascii="宋体" w:hAnsi="宋体" w:eastAsia="宋体" w:cs="宋体"/>
                <w:b/>
                <w:sz w:val="21"/>
                <w:szCs w:val="21"/>
              </w:rPr>
            </w:r>
            <w:r/>
          </w:p>
          <w:p>
            <w:pPr>
              <w:pStyle w:val="654"/>
              <w:ind w:left="0" w:firstLine="0"/>
              <w:pageBreakBefore w:val="0"/>
              <w:spacing w:before="0" w:after="0" w:line="3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手持无线数据采集终端PDA系统</w:t>
            </w:r>
            <w:r>
              <w:rPr>
                <w:rFonts w:hint="eastAsia" w:ascii="宋体" w:hAnsi="宋体" w:eastAsia="宋体" w:cs="宋体"/>
                <w:sz w:val="21"/>
                <w:szCs w:val="21"/>
              </w:rPr>
            </w:r>
            <w:r/>
          </w:p>
          <w:p>
            <w:pPr>
              <w:pStyle w:val="651"/>
              <w:pageBreakBefore w:val="0"/>
              <w:spacing w:line="300" w:lineRule="exact"/>
              <w:rPr>
                <w:rFonts w:hint="eastAsia" w:ascii="宋体" w:hAnsi="宋体" w:eastAsia="宋体" w:cs="宋体"/>
                <w:bCs/>
                <w:sz w:val="21"/>
                <w:szCs w:val="21"/>
              </w:rPr>
            </w:pPr>
            <w:r>
              <w:rPr>
                <w:rFonts w:hint="eastAsia" w:ascii="宋体" w:hAnsi="宋体" w:eastAsia="宋体" w:cs="宋体"/>
                <w:bCs/>
                <w:sz w:val="21"/>
                <w:szCs w:val="21"/>
              </w:rPr>
              <w:t xml:space="preserve">（1）操作系统：不低于Android7.1；CPU：处理器核心≥4，主频≥1.4GHz</w:t>
            </w:r>
            <w:r>
              <w:rPr>
                <w:rFonts w:hint="eastAsia" w:ascii="宋体" w:hAnsi="宋体" w:eastAsia="宋体" w:cs="宋体"/>
                <w:bCs/>
                <w:sz w:val="21"/>
                <w:szCs w:val="21"/>
              </w:rPr>
            </w:r>
            <w:r/>
          </w:p>
          <w:p>
            <w:pPr>
              <w:pStyle w:val="651"/>
              <w:numPr>
                <w:ilvl w:val="0"/>
                <w:numId w:val="0"/>
              </w:numPr>
              <w:keepLines w:val="0"/>
              <w:keepNext w:val="0"/>
              <w:pageBreakBefore w:val="0"/>
              <w:spacing w:line="300" w:lineRule="exact"/>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）内存：RAM≥2G，ROM≥16G；屏幕：≥5英寸彩色屏幕，≥720*1280分辨率;电容式多点触控，手套触摸。</w:t>
            </w:r>
            <w:r>
              <w:rPr>
                <w:rFonts w:hint="eastAsia" w:ascii="宋体" w:hAnsi="宋体" w:eastAsia="宋体" w:cs="宋体"/>
                <w:bCs/>
                <w:sz w:val="21"/>
                <w:szCs w:val="21"/>
              </w:rPr>
            </w:r>
            <w:r/>
          </w:p>
          <w:p>
            <w:pPr>
              <w:pStyle w:val="651"/>
              <w:pageBreakBefore w:val="0"/>
              <w:spacing w:line="300" w:lineRule="exact"/>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w:t>
            </w:r>
            <w:r>
              <w:rPr>
                <w:rFonts w:hint="eastAsia" w:ascii="宋体" w:hAnsi="宋体" w:eastAsia="宋体" w:cs="宋体"/>
                <w:b/>
                <w:sz w:val="21"/>
                <w:szCs w:val="21"/>
              </w:rPr>
              <w:t xml:space="preserve">支持PDA对单一支疫苗进行快速扫码，读取疫苗信息，通过PDA可查看库存统计、存储单元库存统计、低库存统计（提供照片可见各信息界面）</w:t>
            </w: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651"/>
              <w:jc w:val="center"/>
              <w:pageBreakBefore w:val="0"/>
              <w:spacing w:line="3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651"/>
              <w:jc w:val="center"/>
              <w:pageBreakBefore w:val="0"/>
              <w:spacing w:line="3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bidi="ar-SA"/>
              </w:rPr>
            </w:r>
            <w:r/>
          </w:p>
        </w:tc>
      </w:tr>
      <w:tr>
        <w:trPr>
          <w:trHeight w:val="256"/>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651"/>
              <w:jc w:val="center"/>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651"/>
              <w:jc w:val="center"/>
              <w:pageBreakBefore w:val="0"/>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AI智能接种服务工作站系统</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721" w:type="dxa"/>
            <w:vAlign w:val="top"/>
            <w:textDirection w:val="lrTb"/>
            <w:noWrap w:val="false"/>
          </w:tcPr>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1.智能融合集成</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智能接种桌一体化设计，融合集成多款智能化</w:t>
            </w:r>
            <w:r>
              <w:rPr>
                <w:rFonts w:hint="eastAsia" w:ascii="宋体" w:hAnsi="宋体" w:eastAsia="宋体" w:cs="宋体"/>
                <w:b w:val="0"/>
                <w:bCs w:val="0"/>
                <w:sz w:val="21"/>
                <w:szCs w:val="21"/>
              </w:rPr>
              <w:t xml:space="preserve">设施设备，外形简洁大方，线路安装隐蔽。整体依据人体工程学设计，减轻医护人员劳动强度，提高工作效率，软件应集成医生接种工作站软件、疫苗告知确认系统、接种人员人脸登录系统、受种者人脸验证系统。硬件应集成疫苗接种工作台（含医疗废弃物收集箱、医生和家长座椅）、一体式计算机、接种告知设备、疫苗核验设备、人脸验证设备、智能证卡针式打印机等，通过各类软件硬件的高度集成，辅助接种台进行三查七对一验证，进一步提高疫苗接种安全性，同时利用接种人员人脸登录系统确保接种系统和数据的安全，多方位多角度保障接种工作人员和受种者的安全。</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2.人脸登录系统</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2.1</w:t>
            </w:r>
            <w:r>
              <w:rPr>
                <w:rFonts w:hint="eastAsia" w:ascii="宋体" w:hAnsi="宋体" w:eastAsia="宋体" w:cs="宋体"/>
                <w:b w:val="0"/>
                <w:bCs w:val="0"/>
                <w:sz w:val="21"/>
                <w:szCs w:val="21"/>
              </w:rPr>
              <w:t xml:space="preserve">支持医生扫描人脸登录医生接种工作站软件，和我市使用的预防接种客户端软件一体设计，同时支持密码登录和人脸登录。</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2.2</w:t>
            </w:r>
            <w:r>
              <w:rPr>
                <w:rFonts w:hint="eastAsia" w:ascii="宋体" w:hAnsi="宋体" w:eastAsia="宋体" w:cs="宋体"/>
                <w:b w:val="0"/>
                <w:bCs w:val="0"/>
                <w:sz w:val="21"/>
                <w:szCs w:val="21"/>
              </w:rPr>
              <w:t xml:space="preserve">支持对医生面容信息配置，录入、上传和管理医生人脸信息，提供配置界面。</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2.3</w:t>
            </w:r>
            <w:r>
              <w:rPr>
                <w:rFonts w:hint="eastAsia" w:ascii="宋体" w:hAnsi="宋体" w:eastAsia="宋体" w:cs="宋体"/>
                <w:b w:val="0"/>
                <w:bCs w:val="0"/>
                <w:sz w:val="21"/>
                <w:szCs w:val="21"/>
              </w:rPr>
              <w:t xml:space="preserve">询问/登记客户端登录时，可选择人脸识别登录，将根据选择的台号，直接人脸登录进客户端。</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2.4</w:t>
            </w:r>
            <w:r>
              <w:rPr>
                <w:rFonts w:hint="eastAsia" w:ascii="宋体" w:hAnsi="宋体" w:eastAsia="宋体" w:cs="宋体"/>
                <w:b w:val="0"/>
                <w:bCs w:val="0"/>
                <w:sz w:val="21"/>
                <w:szCs w:val="21"/>
              </w:rPr>
              <w:t xml:space="preserve">接种台登录客户端时，可选择人脸识别登录，根据选择接种岗位，直接人脸登录客户端。</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3.人脸验证系统</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3.1</w:t>
            </w:r>
            <w:r>
              <w:rPr>
                <w:rFonts w:hint="eastAsia" w:ascii="宋体" w:hAnsi="宋体" w:eastAsia="宋体" w:cs="宋体"/>
                <w:b w:val="0"/>
                <w:bCs w:val="0"/>
                <w:sz w:val="21"/>
                <w:szCs w:val="21"/>
              </w:rPr>
              <w:t xml:space="preserve">支持通过智能化手段，实现预防接种三查七对环节中人员核对环节，核对接种登记和接种人员一致性，防止错种。</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3.2</w:t>
            </w:r>
            <w:r>
              <w:rPr>
                <w:rFonts w:hint="eastAsia" w:ascii="宋体" w:hAnsi="宋体" w:eastAsia="宋体" w:cs="宋体"/>
                <w:b w:val="0"/>
                <w:bCs w:val="0"/>
                <w:sz w:val="21"/>
                <w:szCs w:val="21"/>
              </w:rPr>
              <w:t xml:space="preserve">在接种时，支持呼叫后人脸识别系统自动弹出，并且提示工作人员是否和接种时同一个人，支持接种台按工作岗位进行配置是否开启识别功能。</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3.3</w:t>
            </w:r>
            <w:r>
              <w:rPr>
                <w:rFonts w:hint="eastAsia" w:ascii="宋体" w:hAnsi="宋体" w:eastAsia="宋体" w:cs="宋体"/>
                <w:b w:val="0"/>
                <w:bCs w:val="0"/>
                <w:sz w:val="21"/>
                <w:szCs w:val="21"/>
              </w:rPr>
              <w:t xml:space="preserve">系统与江苏省儿童预防接种管理系统实现无缝对接，比对结果直接在客户端存储。</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bCs/>
                <w:sz w:val="21"/>
                <w:szCs w:val="21"/>
              </w:rPr>
            </w:pPr>
            <w:r>
              <w:rPr>
                <w:rFonts w:hint="eastAsia" w:ascii="宋体" w:hAnsi="宋体" w:eastAsia="宋体" w:cs="宋体"/>
                <w:b w:val="0"/>
                <w:bCs w:val="0"/>
                <w:sz w:val="21"/>
                <w:szCs w:val="21"/>
              </w:rPr>
              <w:t xml:space="preserve">▲</w:t>
            </w:r>
            <w:r>
              <w:rPr>
                <w:rFonts w:hint="eastAsia" w:ascii="宋体" w:hAnsi="宋体" w:eastAsia="宋体" w:cs="宋体"/>
                <w:b/>
                <w:bCs/>
                <w:sz w:val="21"/>
                <w:szCs w:val="21"/>
                <w:lang w:val="en-US" w:eastAsia="zh-CN"/>
              </w:rPr>
              <w:t xml:space="preserve">3.4</w:t>
            </w:r>
            <w:r>
              <w:rPr>
                <w:rFonts w:hint="eastAsia" w:ascii="宋体" w:hAnsi="宋体" w:eastAsia="宋体" w:cs="宋体"/>
                <w:b/>
                <w:bCs/>
                <w:sz w:val="21"/>
                <w:szCs w:val="21"/>
              </w:rPr>
              <w:t xml:space="preserve">为保护个人隐私，在使用面部识别特征进行识别后，系统不保存可提取个人生物识别信息的原始图像信息，仅可保存提取后的特征值用于再次比对。（提供承诺函承诺不保存用户图像信息并加盖供应商公章</w:t>
            </w:r>
            <w:r>
              <w:rPr>
                <w:rFonts w:hint="eastAsia" w:ascii="宋体" w:hAnsi="宋体" w:eastAsia="宋体" w:cs="宋体"/>
                <w:b/>
                <w:bCs/>
                <w:sz w:val="21"/>
                <w:szCs w:val="21"/>
                <w:lang w:eastAsia="zh-CN"/>
              </w:rPr>
              <w:t xml:space="preserve">，格式自拟</w:t>
            </w:r>
            <w:r>
              <w:rPr>
                <w:rFonts w:hint="eastAsia" w:ascii="宋体" w:hAnsi="宋体" w:eastAsia="宋体" w:cs="宋体"/>
                <w:b/>
                <w:bCs/>
                <w:sz w:val="21"/>
                <w:szCs w:val="21"/>
              </w:rPr>
              <w:t xml:space="preserve">）</w:t>
            </w:r>
            <w:r>
              <w:rPr>
                <w:rFonts w:hint="eastAsia" w:ascii="宋体" w:hAnsi="宋体" w:eastAsia="宋体" w:cs="宋体"/>
                <w:b/>
                <w:bCs/>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bCs/>
                <w:sz w:val="21"/>
                <w:szCs w:val="21"/>
                <w:lang w:eastAsia="en-US"/>
              </w:rPr>
              <w:t xml:space="preserve">△</w:t>
            </w:r>
            <w:r>
              <w:rPr>
                <w:rFonts w:hint="eastAsia" w:ascii="宋体" w:hAnsi="宋体" w:eastAsia="宋体" w:cs="宋体"/>
                <w:b/>
                <w:bCs/>
                <w:sz w:val="21"/>
                <w:szCs w:val="21"/>
                <w:lang w:val="en-US" w:eastAsia="zh-CN"/>
              </w:rPr>
              <w:t xml:space="preserve">3.5</w:t>
            </w:r>
            <w:r>
              <w:rPr>
                <w:rFonts w:hint="eastAsia" w:ascii="宋体" w:hAnsi="宋体" w:eastAsia="宋体" w:cs="宋体"/>
                <w:b/>
                <w:bCs/>
                <w:sz w:val="21"/>
                <w:szCs w:val="21"/>
                <w:lang w:eastAsia="zh-CN"/>
              </w:rPr>
              <w:t xml:space="preserve">在登记台登记环节获取人脸面部识别相关信息，在接种台处进行人脸验证的过程，同时系统给出相关提醒的功能。（</w:t>
            </w:r>
            <w:r>
              <w:rPr>
                <w:rFonts w:hint="eastAsia" w:ascii="宋体" w:hAnsi="宋体" w:eastAsia="宋体" w:cs="宋体"/>
                <w:b/>
                <w:bCs/>
                <w:sz w:val="21"/>
                <w:szCs w:val="21"/>
                <w:lang w:eastAsia="en-US"/>
              </w:rPr>
              <w:t xml:space="preserve">提供演示视频</w:t>
            </w:r>
            <w:r>
              <w:rPr>
                <w:rFonts w:hint="eastAsia" w:ascii="宋体" w:hAnsi="宋体" w:eastAsia="宋体" w:cs="宋体"/>
                <w:b/>
                <w:bCs/>
                <w:sz w:val="21"/>
                <w:szCs w:val="21"/>
                <w:lang w:eastAsia="zh-CN"/>
              </w:rPr>
              <w:t xml:space="preserve">）</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4.AI智能接种部位识别验证系统</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支持在接种实施后，对接种部位和接种方式进行识别，能识别实际接种过程中的接种部位（左上臂、右上臂），以及接种方式（皮下接种、肌肉注射、皮内接种），如发现异常，可做出有效提示。</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eastAsia="en-US"/>
              </w:rPr>
              <w:t xml:space="preserve">△</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lang w:eastAsia="en-US"/>
              </w:rPr>
              <w:t xml:space="preserve">对接种部位进行图像识别，识别实际接种过程中的接种部位（左上臂、右上臂），同时通过对针筒入针的角度进行识别，判断进针的角度（15°、30°、90°），从而确定该次接种途径是皮内、皮下、肌内的功能。</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eastAsia="en-US"/>
              </w:rPr>
              <w:t xml:space="preserve">提供演示视频</w:t>
            </w:r>
            <w:r>
              <w:rPr>
                <w:rFonts w:hint="eastAsia" w:ascii="宋体" w:hAnsi="宋体" w:eastAsia="宋体" w:cs="宋体"/>
                <w:b/>
                <w:bCs/>
                <w:sz w:val="21"/>
                <w:szCs w:val="21"/>
                <w:lang w:eastAsia="zh-CN"/>
              </w:rPr>
              <w:t xml:space="preserve">）</w:t>
            </w:r>
            <w:r>
              <w:rPr>
                <w:rFonts w:hint="eastAsia" w:ascii="宋体" w:hAnsi="宋体" w:eastAsia="宋体" w:cs="宋体"/>
                <w:b w:val="0"/>
                <w:bCs w:val="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651"/>
              <w:jc w:val="center"/>
              <w:pageBreakBefore w:val="0"/>
              <w:spacing w:line="3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651"/>
              <w:jc w:val="center"/>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r>
            <w:r/>
          </w:p>
        </w:tc>
      </w:tr>
      <w:tr>
        <w:trPr>
          <w:trHeight w:val="143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651"/>
              <w:jc w:val="center"/>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651"/>
              <w:jc w:val="center"/>
              <w:pageBreakBefore w:val="0"/>
              <w:spacing w:line="300" w:lineRule="exact"/>
              <w:widowControl/>
              <w:rPr>
                <w:rFonts w:hint="eastAsia" w:ascii="宋体" w:hAnsi="宋体" w:eastAsia="宋体" w:cs="宋体"/>
                <w:sz w:val="21"/>
                <w:szCs w:val="21"/>
              </w:rPr>
            </w:pPr>
            <w:r>
              <w:rPr>
                <w:rFonts w:hint="eastAsia" w:ascii="宋体" w:hAnsi="宋体" w:eastAsia="宋体" w:cs="宋体"/>
                <w:sz w:val="21"/>
                <w:szCs w:val="21"/>
              </w:rPr>
              <w:t xml:space="preserve">门诊疫苗支付系统</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721" w:type="dxa"/>
            <w:vAlign w:val="top"/>
            <w:textDirection w:val="lrTb"/>
            <w:noWrap w:val="false"/>
          </w:tcPr>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实现预防接种系统与门诊HIS诊疗系统的对接，实现预防接种系统将接种数据传输给HIS诊疗系统，HIS诊疗系统接收到相关数据后形成缴费二维码返回给预防接种系统，预防接种系统则打印在处方单上提供给受种者扫码付款。</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2.实现在门诊窗口的人员也能够快速查询档案并完成相关缴费流程。</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3．医护人员在接种台能够通过清楚的标识完成相关受种者是否缴费的核查。</w:t>
            </w:r>
            <w:r>
              <w:rPr>
                <w:rFonts w:hint="eastAsia" w:ascii="宋体" w:hAnsi="宋体" w:eastAsia="宋体" w:cs="宋体"/>
                <w:b w:val="0"/>
                <w:bCs w:val="0"/>
                <w:sz w:val="21"/>
                <w:szCs w:val="21"/>
              </w:rPr>
            </w:r>
            <w:r/>
          </w:p>
          <w:p>
            <w:pPr>
              <w:pStyle w:val="651"/>
              <w:numPr>
                <w:ilvl w:val="0"/>
                <w:numId w:val="0"/>
              </w:numPr>
              <w:ind w:left="0" w:firstLine="0"/>
              <w:keepLines w:val="0"/>
              <w:keepNext w:val="0"/>
              <w:pageBreakBefore w:val="0"/>
              <w:spacing w:line="300" w:lineRule="exact"/>
              <w:widowControl w:val="off"/>
              <w:tabs>
                <w:tab w:val="left" w:pos="0" w:leader="none"/>
              </w:tabs>
              <w:rPr>
                <w:rFonts w:hint="eastAsia" w:ascii="宋体" w:hAnsi="宋体" w:eastAsia="宋体" w:cs="宋体"/>
                <w:b w:val="0"/>
                <w:bCs w:val="0"/>
                <w:sz w:val="21"/>
                <w:szCs w:val="21"/>
                <w:lang w:eastAsia="zh-CN"/>
              </w:rPr>
            </w:pPr>
            <w:r>
              <w:rPr>
                <w:rFonts w:hint="eastAsia" w:ascii="宋体" w:hAnsi="宋体" w:eastAsia="宋体" w:cs="宋体"/>
                <w:b/>
                <w:bCs/>
                <w:sz w:val="21"/>
                <w:szCs w:val="21"/>
                <w:lang w:eastAsia="en-US"/>
              </w:rPr>
              <w:t xml:space="preserve">△</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lang w:eastAsia="en-US"/>
              </w:rPr>
              <w:t xml:space="preserve">受种者扫描疫苗处方上的二维码并完成疫苗缴费的过程，同时缴费完成后接种台可查询到相关缴费成功的标识</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eastAsia="en-US"/>
              </w:rPr>
              <w:t xml:space="preserve">提供演示视频</w:t>
            </w:r>
            <w:r>
              <w:rPr>
                <w:rFonts w:hint="eastAsia" w:ascii="宋体" w:hAnsi="宋体" w:eastAsia="宋体" w:cs="宋体"/>
                <w:b/>
                <w:bCs/>
                <w:sz w:val="21"/>
                <w:szCs w:val="21"/>
                <w:lang w:eastAsia="zh-CN"/>
              </w:rPr>
              <w:t xml:space="preserve">）</w:t>
            </w:r>
            <w:r>
              <w:rPr>
                <w:rFonts w:hint="eastAsia" w:ascii="宋体" w:hAnsi="宋体" w:eastAsia="宋体" w:cs="宋体"/>
                <w:b w:val="0"/>
                <w:bCs w:val="0"/>
                <w:sz w:val="21"/>
                <w:szCs w:val="21"/>
                <w:lang w:eastAsia="zh-CN"/>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651"/>
              <w:jc w:val="center"/>
              <w:pageBreakBefore w:val="0"/>
              <w:spacing w:line="3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651"/>
              <w:jc w:val="center"/>
              <w:pageBreakBefore w:val="0"/>
              <w:spacing w:line="3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bidi="ar-SA"/>
              </w:rPr>
            </w:r>
            <w:r/>
          </w:p>
        </w:tc>
      </w:tr>
    </w:tbl>
    <w:p>
      <w:pPr>
        <w:pStyle w:val="651"/>
        <w:ind w:firstLine="562"/>
        <w:keepLines w:val="0"/>
        <w:keepNext w:val="0"/>
        <w:pageBreakBefore w:val="0"/>
        <w:spacing w:line="500" w:lineRule="exact"/>
        <w:widowControl w:val="off"/>
        <w:rPr>
          <w:rFonts w:hint="eastAsia" w:ascii="宋体" w:hAnsi="宋体" w:eastAsia="宋体" w:cs="宋体"/>
          <w:b/>
          <w:bCs/>
          <w:sz w:val="28"/>
          <w:szCs w:val="28"/>
          <w:lang w:val="zh-CN"/>
        </w:rPr>
      </w:pPr>
      <w:r>
        <w:rPr>
          <w:rFonts w:hint="eastAsia" w:ascii="宋体" w:hAnsi="宋体" w:eastAsia="宋体" w:cs="宋体"/>
          <w:b/>
          <w:bCs/>
          <w:sz w:val="28"/>
          <w:szCs w:val="28"/>
          <w:lang w:val="en-US" w:eastAsia="zh-CN"/>
        </w:rPr>
        <w:t xml:space="preserve">三、</w:t>
      </w:r>
      <w:r>
        <w:rPr>
          <w:rFonts w:hint="eastAsia" w:ascii="宋体" w:hAnsi="宋体" w:eastAsia="宋体" w:cs="宋体"/>
          <w:b/>
          <w:bCs/>
          <w:sz w:val="28"/>
          <w:szCs w:val="28"/>
        </w:rPr>
        <w:t xml:space="preserve">项目实施时间和地点：</w:t>
      </w:r>
      <w:r>
        <w:rPr>
          <w:rFonts w:hint="eastAsia" w:ascii="宋体" w:hAnsi="宋体" w:eastAsia="宋体" w:cs="宋体"/>
          <w:b/>
          <w:bCs/>
          <w:sz w:val="28"/>
          <w:szCs w:val="28"/>
          <w:lang w:val="zh-CN"/>
        </w:rPr>
      </w:r>
      <w:r/>
    </w:p>
    <w:p>
      <w:pPr>
        <w:pStyle w:val="679"/>
        <w:ind w:left="0" w:firstLine="560"/>
        <w:keepLines w:val="0"/>
        <w:keepNext w:val="0"/>
        <w:pageBreakBefore w:val="0"/>
        <w:spacing w:before="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1.供货周期：签订合同后，接到采购人通知之</w:t>
      </w:r>
      <w:r>
        <w:rPr>
          <w:rFonts w:hint="eastAsia" w:ascii="宋体" w:hAnsi="宋体" w:eastAsia="宋体" w:cs="宋体"/>
          <w:sz w:val="28"/>
          <w:szCs w:val="28"/>
          <w:highlight w:val="none"/>
        </w:rPr>
        <w:t xml:space="preserve">日起</w:t>
      </w:r>
      <w:r>
        <w:rPr>
          <w:rFonts w:hint="eastAsia" w:ascii="宋体" w:hAnsi="宋体" w:eastAsia="宋体" w:cs="宋体"/>
          <w:sz w:val="28"/>
          <w:szCs w:val="28"/>
          <w:highlight w:val="none"/>
          <w:lang w:val="en-US" w:eastAsia="zh-CN"/>
        </w:rPr>
        <w:t xml:space="preserve">90</w:t>
      </w:r>
      <w:r>
        <w:rPr>
          <w:rFonts w:hint="eastAsia" w:ascii="宋体" w:hAnsi="宋体" w:eastAsia="宋体" w:cs="宋体"/>
          <w:sz w:val="28"/>
          <w:szCs w:val="28"/>
          <w:highlight w:val="none"/>
        </w:rPr>
        <w:t xml:space="preserve">日历天</w:t>
      </w:r>
      <w:r>
        <w:rPr>
          <w:rFonts w:hint="eastAsia" w:ascii="宋体" w:hAnsi="宋体" w:eastAsia="宋体" w:cs="宋体"/>
          <w:sz w:val="28"/>
          <w:szCs w:val="28"/>
        </w:rPr>
        <w:t xml:space="preserve">内交货、安装、调试完毕。如因中标人原因延期的，除扣除全部履约保证金外，每推迟一天加罚3000元。</w:t>
      </w:r>
      <w:r>
        <w:rPr>
          <w:rFonts w:hint="eastAsia" w:ascii="宋体" w:hAnsi="宋体" w:eastAsia="宋体" w:cs="宋体"/>
          <w:sz w:val="28"/>
          <w:szCs w:val="28"/>
        </w:rPr>
      </w:r>
      <w:r/>
    </w:p>
    <w:p>
      <w:pPr>
        <w:pStyle w:val="679"/>
        <w:ind w:left="0" w:firstLine="560"/>
        <w:keepLines w:val="0"/>
        <w:keepNext w:val="0"/>
        <w:pageBreakBefore w:val="0"/>
        <w:spacing w:before="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2.交货、安装地点：</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供应商应按照采购人的要求将货物运至采购人指定地点，确保正常使用。</w:t>
      </w:r>
      <w:r>
        <w:rPr>
          <w:rFonts w:hint="eastAsia" w:ascii="宋体" w:hAnsi="宋体" w:eastAsia="宋体" w:cs="宋体"/>
          <w:sz w:val="28"/>
          <w:szCs w:val="28"/>
        </w:rPr>
      </w:r>
      <w:r/>
    </w:p>
    <w:p>
      <w:pPr>
        <w:pStyle w:val="651"/>
        <w:ind w:firstLine="562"/>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四、</w:t>
      </w:r>
      <w:r>
        <w:rPr>
          <w:rFonts w:hint="eastAsia" w:ascii="宋体" w:hAnsi="宋体" w:eastAsia="宋体" w:cs="宋体"/>
          <w:b/>
          <w:bCs/>
          <w:sz w:val="28"/>
          <w:szCs w:val="28"/>
        </w:rPr>
        <w:t xml:space="preserve">质量要求：</w:t>
      </w:r>
      <w:r>
        <w:rPr>
          <w:rFonts w:hint="eastAsia" w:ascii="宋体" w:hAnsi="宋体" w:eastAsia="宋体" w:cs="宋体"/>
          <w:sz w:val="28"/>
          <w:szCs w:val="28"/>
        </w:rPr>
        <w:t xml:space="preserve">产品必须是全新、未使用过的原装合格正品，完全符合采购文件规定的质量、规格和性能的要求（供货时需提供相关产品合格证）。</w:t>
      </w:r>
      <w:r>
        <w:rPr>
          <w:rFonts w:hint="eastAsia" w:ascii="宋体" w:hAnsi="宋体" w:eastAsia="宋体" w:cs="宋体"/>
          <w:sz w:val="28"/>
          <w:szCs w:val="28"/>
        </w:rPr>
      </w:r>
      <w:r/>
    </w:p>
    <w:p>
      <w:pPr>
        <w:pStyle w:val="651"/>
        <w:ind w:firstLine="562"/>
        <w:keepLines w:val="0"/>
        <w:keepNext w:val="0"/>
        <w:pageBreakBefore w:val="0"/>
        <w:spacing w:line="500" w:lineRule="exact"/>
        <w:widowControl w:val="off"/>
        <w:rPr>
          <w:rFonts w:hint="eastAsia" w:ascii="宋体" w:hAnsi="宋体" w:eastAsia="宋体" w:cs="宋体"/>
          <w:b/>
          <w:bCs/>
          <w:sz w:val="28"/>
          <w:szCs w:val="28"/>
          <w:lang w:val="zh-CN"/>
        </w:rPr>
      </w:pPr>
      <w:r>
        <w:rPr>
          <w:rFonts w:hint="eastAsia" w:ascii="宋体" w:hAnsi="宋体" w:eastAsia="宋体" w:cs="宋体"/>
          <w:b/>
          <w:bCs/>
          <w:sz w:val="28"/>
          <w:szCs w:val="28"/>
          <w:lang w:val="en-US" w:eastAsia="zh-CN"/>
        </w:rPr>
        <w:t xml:space="preserve">五、</w:t>
      </w:r>
      <w:r>
        <w:rPr>
          <w:rFonts w:hint="eastAsia" w:ascii="宋体" w:hAnsi="宋体" w:eastAsia="宋体" w:cs="宋体"/>
          <w:b/>
          <w:bCs/>
          <w:sz w:val="28"/>
          <w:szCs w:val="28"/>
          <w:lang w:val="zh-CN"/>
        </w:rPr>
        <w:t xml:space="preserve">售后服务及其他（含安装、调试、培训、维护等）</w:t>
      </w:r>
      <w:r>
        <w:rPr>
          <w:rFonts w:hint="eastAsia" w:ascii="宋体" w:hAnsi="宋体" w:eastAsia="宋体" w:cs="宋体"/>
          <w:b/>
          <w:bCs/>
          <w:sz w:val="28"/>
          <w:szCs w:val="28"/>
          <w:lang w:val="zh-CN"/>
        </w:rPr>
      </w:r>
      <w:r/>
    </w:p>
    <w:p>
      <w:pPr>
        <w:pStyle w:val="679"/>
        <w:ind w:left="0" w:firstLine="560"/>
        <w:keepLines w:val="0"/>
        <w:keepNext w:val="0"/>
        <w:pageBreakBefore w:val="0"/>
        <w:spacing w:before="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zh-CN"/>
        </w:rPr>
        <w:t xml:space="preserve">所有货物进场前均须提供产品合格证书、检测报告或有效的证明文件后方可安装。供应商应采取安全措施，确保施工安全。加强施工安全管理，严格操作规程，项目在安装、调试、运维过程中一切安全责任由</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lang w:val="zh-CN"/>
        </w:rPr>
        <w:t xml:space="preserve">供应商承担</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2.质保期限（自交货并验收合格之日</w:t>
      </w:r>
      <w:r>
        <w:rPr>
          <w:rFonts w:hint="eastAsia" w:ascii="宋体" w:hAnsi="宋体" w:eastAsia="宋体" w:cs="宋体"/>
          <w:sz w:val="28"/>
          <w:szCs w:val="28"/>
          <w:highlight w:val="none"/>
        </w:rPr>
        <w:t xml:space="preserve">起计）：</w:t>
      </w:r>
      <w:r>
        <w:rPr>
          <w:rFonts w:hint="eastAsia" w:ascii="宋体" w:hAnsi="宋体" w:eastAsia="宋体" w:cs="宋体"/>
          <w:sz w:val="28"/>
          <w:szCs w:val="28"/>
          <w:highlight w:val="none"/>
          <w:lang w:val="zh-CN"/>
        </w:rPr>
        <w:t xml:space="preserve">三年，原厂质</w:t>
      </w:r>
      <w:r>
        <w:rPr>
          <w:rFonts w:hint="eastAsia" w:ascii="宋体" w:hAnsi="宋体" w:eastAsia="宋体" w:cs="宋体"/>
          <w:sz w:val="28"/>
          <w:szCs w:val="28"/>
          <w:lang w:val="zh-CN"/>
        </w:rPr>
        <w:t xml:space="preserve">保期高于供应商承诺质保期的，按原厂质保期计算。自验收合格报告签字确认日起，开始进入质保期。保修期外为终身维护，设备故障维修只收取零配件费用，免收人工等其他费用。</w:t>
      </w:r>
      <w:r>
        <w:rPr>
          <w:rFonts w:hint="eastAsia" w:ascii="宋体" w:hAnsi="宋体" w:eastAsia="宋体" w:cs="宋体"/>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lang w:val="zh-CN"/>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lang w:val="zh-CN"/>
        </w:rPr>
        <w:t xml:space="preserve">供应商应承担全部赔偿</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在质量保修期内，同一商品、同一质量问题连续两次维修仍无法正常使用，供应商无条件给予全套更新或退货。在免费质量保修期内，供应商在接到用户单位电话通知后，须在6小时内到场，一般质量问题在8小时内负责修复，确保不影响用户单位实际使用。如12 小时内不能排除故障的和需更换货物或送修,必须在24小时内提供备用货物,并在3个工作日内负责维修完毕。供应商超时或未在规定的时间内及时响应和处理故障，扣款2000元/次。  </w:t>
      </w:r>
      <w:r>
        <w:rPr>
          <w:rFonts w:hint="eastAsia" w:ascii="宋体" w:hAnsi="宋体" w:eastAsia="宋体" w:cs="宋体"/>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4.培训要求</w:t>
      </w:r>
      <w:r>
        <w:rPr>
          <w:rFonts w:hint="eastAsia" w:ascii="宋体" w:hAnsi="宋体" w:eastAsia="宋体" w:cs="宋体"/>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（1）中标供应商提供免费培训管理技术人员的服务。</w:t>
      </w:r>
      <w:r>
        <w:rPr>
          <w:rFonts w:hint="eastAsia" w:ascii="宋体" w:hAnsi="宋体" w:eastAsia="宋体" w:cs="宋体"/>
          <w:sz w:val="28"/>
          <w:szCs w:val="28"/>
          <w:lang w:val="zh-CN"/>
        </w:rPr>
      </w:r>
      <w:r/>
    </w:p>
    <w:p>
      <w:pPr>
        <w:pStyle w:val="651"/>
        <w:ind w:firstLine="560"/>
        <w:keepLines w:val="0"/>
        <w:keepNext w:val="0"/>
        <w:pageBreakBefore w:val="0"/>
        <w:spacing w:line="50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2）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rPr>
          <w:rFonts w:hint="eastAsia" w:ascii="宋体" w:hAnsi="宋体" w:eastAsia="宋体" w:cs="宋体"/>
          <w:sz w:val="28"/>
          <w:szCs w:val="28"/>
          <w:lang w:val="zh-CN"/>
        </w:rPr>
      </w:r>
      <w:r/>
    </w:p>
    <w:p>
      <w:pPr>
        <w:pStyle w:val="651"/>
        <w:ind w:firstLine="560"/>
        <w:keepLines w:val="0"/>
        <w:keepNext w:val="0"/>
        <w:pageBreakBefore w:val="0"/>
        <w:spacing w:line="50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（3）培训内容包括正常使用和一般故障排除，并提供完整的培训资料、培训计划等文档。</w:t>
      </w:r>
      <w:r>
        <w:rPr>
          <w:rFonts w:hint="eastAsia" w:ascii="宋体" w:hAnsi="宋体" w:eastAsia="宋体" w:cs="宋体"/>
          <w:sz w:val="28"/>
          <w:szCs w:val="28"/>
          <w:lang w:val="zh-CN"/>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5.如果</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供应商不能履行售后服务承诺，将禁止该单位参加采购单位以后的相关招标活动。</w:t>
      </w:r>
      <w:r>
        <w:rPr>
          <w:rFonts w:hint="eastAsia" w:ascii="宋体" w:hAnsi="宋体" w:eastAsia="宋体" w:cs="宋体"/>
          <w:sz w:val="28"/>
          <w:szCs w:val="28"/>
        </w:rPr>
      </w:r>
      <w:r/>
    </w:p>
    <w:p>
      <w:pPr>
        <w:pStyle w:val="651"/>
        <w:ind w:firstLine="562"/>
        <w:keepLines w:val="0"/>
        <w:keepNext w:val="0"/>
        <w:pageBreakBefore w:val="0"/>
        <w:spacing w:line="500" w:lineRule="exact"/>
        <w:widowControl w:val="off"/>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六、</w:t>
      </w:r>
      <w:r>
        <w:rPr>
          <w:rFonts w:hint="eastAsia" w:ascii="宋体" w:hAnsi="宋体" w:eastAsia="宋体" w:cs="宋体"/>
          <w:b/>
          <w:bCs/>
          <w:sz w:val="28"/>
          <w:szCs w:val="28"/>
        </w:rPr>
        <w:t xml:space="preserve">项目验收</w:t>
      </w:r>
      <w:r>
        <w:rPr>
          <w:rFonts w:hint="eastAsia" w:ascii="宋体" w:hAnsi="宋体" w:eastAsia="宋体" w:cs="宋体"/>
          <w:b/>
          <w:bCs/>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供应商提供的产品应由启东市市场监督管理局组织抽样检验，并取得合格的检测报告或有效的证明文件后方可安装，安装、调试完毕后，由</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供应商向采购单位提出书面验收申请，采购单位在收到</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供应商签发整改通知书。</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供应商在收到整改通知书后七日内必须按要求整改，如再次不符合要求或逾期，采购人将视作项目整体验收不合格，终止合同履行，履约保证金不予退还并报相关部门进行处理</w:t>
      </w:r>
      <w:r>
        <w:rPr>
          <w:rFonts w:hint="eastAsia" w:ascii="宋体" w:hAnsi="宋体" w:eastAsia="宋体" w:cs="宋体"/>
          <w:sz w:val="28"/>
          <w:szCs w:val="28"/>
          <w:lang w:val="zh-CN"/>
        </w:rPr>
        <w:t xml:space="preserve">。</w:t>
      </w:r>
      <w:r>
        <w:rPr>
          <w:rFonts w:hint="eastAsia" w:ascii="宋体" w:hAnsi="宋体" w:eastAsia="宋体" w:cs="宋体"/>
          <w:sz w:val="28"/>
          <w:szCs w:val="28"/>
          <w:lang w:val="zh-CN"/>
        </w:rPr>
      </w:r>
      <w:r/>
    </w:p>
    <w:p>
      <w:pPr>
        <w:pStyle w:val="651"/>
        <w:ind w:firstLine="560"/>
        <w:keepLines w:val="0"/>
        <w:keepNext w:val="0"/>
        <w:pageBreakBefore w:val="0"/>
        <w:spacing w:line="50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启东市市场监督管理局对没有具体执行标准或者以现有设备条件无法进行检测鉴定的情况下，采购人可以委托第三方检测机构进行鉴定，产品质量鉴定结果不合格的，</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lang w:val="zh-CN"/>
        </w:rPr>
        <w:t xml:space="preserve">供应商承担检测费用，采购人有权拒收、部分拒收、退货、部分退货直至解除本合同，并要求</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lang w:val="zh-CN"/>
        </w:rPr>
        <w:t xml:space="preserve">供应商支付因此造成的所有损失。破拆部件由</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lang w:val="zh-CN"/>
        </w:rPr>
        <w:t xml:space="preserve">供应商负责补齐且采购人不支付任何补偿费用。</w:t>
      </w:r>
      <w:r>
        <w:rPr>
          <w:rFonts w:hint="eastAsia" w:ascii="宋体" w:hAnsi="宋体" w:eastAsia="宋体" w:cs="宋体"/>
          <w:sz w:val="28"/>
          <w:szCs w:val="28"/>
          <w:lang w:val="zh-CN"/>
        </w:rPr>
      </w:r>
      <w:r/>
    </w:p>
    <w:p>
      <w:pPr>
        <w:pStyle w:val="651"/>
        <w:numPr>
          <w:ilvl w:val="0"/>
          <w:numId w:val="0"/>
        </w:num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七、本项目采购需求中必须满足的实质性要求：技术部分实质性要求：采购清单功能要求中加“</w:t>
      </w:r>
      <w:r>
        <w:rPr>
          <w:rFonts w:hint="eastAsia" w:ascii="宋体" w:hAnsi="宋体" w:eastAsia="宋体" w:cs="宋体"/>
          <w:b/>
          <w:bCs/>
          <w:color w:val="000000"/>
          <w:sz w:val="28"/>
          <w:szCs w:val="28"/>
          <w:highlight w:val="none"/>
          <w:lang w:val="zh-CN" w:eastAsia="zh-CN"/>
        </w:rPr>
        <w:t xml:space="preserve">★”项</w:t>
      </w:r>
      <w:r>
        <w:rPr>
          <w:rFonts w:hint="eastAsia" w:ascii="宋体" w:hAnsi="宋体" w:eastAsia="宋体" w:cs="宋体"/>
          <w:b/>
          <w:bCs/>
          <w:color w:val="000000"/>
          <w:sz w:val="28"/>
          <w:szCs w:val="28"/>
          <w:highlight w:val="none"/>
          <w:lang w:val="en-US" w:eastAsia="zh-CN"/>
        </w:rPr>
        <w:t xml:space="preserve">为实质性要求，不得负偏离，</w:t>
      </w:r>
      <w:r>
        <w:rPr>
          <w:rFonts w:hint="eastAsia" w:ascii="宋体" w:hAnsi="宋体" w:eastAsia="宋体" w:cs="宋体"/>
          <w:b/>
          <w:bCs/>
          <w:color w:val="000000"/>
          <w:sz w:val="28"/>
          <w:szCs w:val="28"/>
          <w:highlight w:val="none"/>
          <w:lang w:val="zh-CN" w:eastAsia="zh-CN"/>
        </w:rPr>
        <w:t xml:space="preserve">若有任何一条未响应或不满足则导致投标无效。供应商</w:t>
      </w:r>
      <w:r>
        <w:rPr>
          <w:rFonts w:hint="eastAsia" w:ascii="宋体" w:hAnsi="宋体" w:eastAsia="宋体" w:cs="宋体"/>
          <w:b/>
          <w:bCs/>
          <w:color w:val="000000"/>
          <w:sz w:val="28"/>
          <w:szCs w:val="28"/>
          <w:highlight w:val="none"/>
          <w:lang w:val="en-US" w:eastAsia="zh-CN"/>
        </w:rPr>
        <w:t xml:space="preserve">需提供相应的证明材料。</w:t>
      </w:r>
      <w:r>
        <w:rPr>
          <w:rFonts w:hint="eastAsia" w:ascii="宋体" w:hAnsi="宋体" w:eastAsia="宋体" w:cs="宋体"/>
          <w:b/>
          <w:bCs/>
          <w:color w:val="000000"/>
          <w:sz w:val="28"/>
          <w:szCs w:val="28"/>
          <w:highlight w:val="none"/>
          <w:lang w:val="en-US" w:eastAsia="zh-CN"/>
        </w:rPr>
      </w:r>
      <w:r/>
    </w:p>
    <w:p>
      <w:pPr>
        <w:pStyle w:val="651"/>
        <w:numPr>
          <w:ilvl w:val="0"/>
          <w:numId w:val="0"/>
        </w:numPr>
        <w:ind w:firstLine="562"/>
        <w:keepLines w:val="0"/>
        <w:keepNext w:val="0"/>
        <w:pageBreakBefore w:val="0"/>
        <w:spacing w:line="50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 xml:space="preserve">八、</w:t>
      </w:r>
      <w:r>
        <w:rPr>
          <w:rFonts w:hint="eastAsia" w:ascii="宋体" w:hAnsi="宋体" w:eastAsia="宋体" w:cs="宋体"/>
          <w:b/>
          <w:bCs/>
          <w:color w:val="000000"/>
          <w:sz w:val="28"/>
          <w:szCs w:val="28"/>
        </w:rPr>
        <w:t xml:space="preserve">采购标的的其他技术、服务等要求</w:t>
      </w:r>
      <w:r>
        <w:rPr>
          <w:rFonts w:hint="eastAsia" w:ascii="宋体" w:hAnsi="宋体" w:eastAsia="宋体" w:cs="宋体"/>
          <w:b/>
          <w:bCs/>
          <w:color w:val="000000"/>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（一）政府采购中实施本国产品标准及相关政策</w:t>
      </w:r>
      <w:r>
        <w:rPr>
          <w:rFonts w:hint="eastAsia" w:ascii="宋体" w:hAnsi="宋体" w:eastAsia="宋体" w:cs="宋体"/>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1.本项目对采购本国产品给予政策支持，具体内容见招标文件“第四部分 开标和评标”。</w:t>
      </w:r>
      <w:r>
        <w:rPr>
          <w:rFonts w:hint="eastAsia" w:ascii="宋体" w:hAnsi="宋体" w:eastAsia="宋体" w:cs="宋体"/>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二</w:t>
      </w:r>
      <w:r>
        <w:rPr>
          <w:rFonts w:hint="eastAsia" w:ascii="宋体" w:hAnsi="宋体" w:eastAsia="宋体" w:cs="宋体"/>
          <w:color w:val="000000"/>
          <w:sz w:val="28"/>
          <w:szCs w:val="28"/>
          <w:lang w:eastAsia="zh-CN"/>
        </w:rPr>
        <w:t xml:space="preserve">）</w:t>
      </w:r>
      <w:r>
        <w:rPr>
          <w:rFonts w:hint="eastAsia" w:ascii="宋体" w:hAnsi="宋体" w:eastAsia="宋体" w:cs="宋体"/>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宋体" w:hAnsi="宋体" w:eastAsia="宋体" w:cs="宋体"/>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品目清单见《关于印发环境标志产品政府采购品目清单的通知》（财库〔2019〕18号）、《关于印发节能产品政府采购品目清单的通知》（财库〔2019〕19号）。</w:t>
      </w:r>
      <w:r>
        <w:rPr>
          <w:rFonts w:hint="eastAsia" w:ascii="宋体" w:hAnsi="宋体" w:eastAsia="宋体" w:cs="宋体"/>
          <w:sz w:val="28"/>
          <w:szCs w:val="28"/>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yellow"/>
        </w:rPr>
      </w:pPr>
      <w:r>
        <w:rPr>
          <w:rFonts w:hint="eastAsia" w:ascii="宋体" w:hAnsi="宋体" w:eastAsia="宋体" w:cs="宋体"/>
          <w:sz w:val="28"/>
          <w:szCs w:val="28"/>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highlight w:val="yellow"/>
        </w:rPr>
      </w:r>
      <w:r/>
    </w:p>
    <w:p>
      <w:pPr>
        <w:pStyle w:val="651"/>
        <w:numPr>
          <w:ilvl w:val="0"/>
          <w:numId w:val="3"/>
        </w:numPr>
        <w:ind w:firstLine="562"/>
        <w:keepLines w:val="0"/>
        <w:keepNext w:val="0"/>
        <w:pageBreakBefore w:val="0"/>
        <w:spacing w:line="500" w:lineRule="exact"/>
        <w:widowControl w:val="off"/>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报价要求</w:t>
      </w:r>
      <w:r>
        <w:rPr>
          <w:rFonts w:hint="eastAsia" w:ascii="宋体" w:hAnsi="宋体" w:eastAsia="宋体" w:cs="宋体"/>
          <w:b/>
          <w:bCs/>
          <w:color w:val="000000"/>
          <w:sz w:val="28"/>
          <w:szCs w:val="28"/>
          <w:lang w:eastAsia="zh-CN"/>
        </w:rPr>
      </w:r>
      <w:r/>
    </w:p>
    <w:p>
      <w:pPr>
        <w:pStyle w:val="651"/>
        <w:numPr>
          <w:ilvl w:val="0"/>
          <w:numId w:val="0"/>
        </w:numPr>
        <w:ind w:firstLine="560"/>
        <w:keepLines w:val="0"/>
        <w:keepNext w:val="0"/>
        <w:pageBreakBefore w:val="0"/>
        <w:spacing w:line="50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sz w:val="28"/>
          <w:szCs w:val="28"/>
        </w:rPr>
        <w:t xml:space="preserve">供应商的总报价为本项目服务期内所包含的一切费用，报价采用全费用综合单价报价方式，综合单价包括（但不限于）全部货物及辅材的提供、产品制造、质保期内易损件、备品备件、材料、辅材、培训及产品运输、装卸、搬运、保管、检验、包装、运输保险费、优化设计、安装技术指导、LIS端口费用（如有）、调试、运行、技术服务支持、保修期内维保服务、管道凿墙槽费、配合费、利润、税金、验收费、总承包配合费</w:t>
      </w:r>
      <w:r>
        <w:rPr>
          <w:rFonts w:hint="eastAsia" w:ascii="宋体" w:hAnsi="宋体" w:eastAsia="宋体" w:cs="宋体"/>
          <w:sz w:val="28"/>
          <w:szCs w:val="28"/>
          <w:lang w:val="zh-CN"/>
        </w:rPr>
        <w:t xml:space="preserve">（如有）</w:t>
      </w:r>
      <w:r>
        <w:rPr>
          <w:rFonts w:hint="eastAsia" w:ascii="宋体" w:hAnsi="宋体" w:eastAsia="宋体" w:cs="宋体"/>
          <w:sz w:val="28"/>
          <w:szCs w:val="28"/>
        </w:rPr>
        <w:t xml:space="preserve">、全部产品通过验收并交付使用及保修等一切费用，招标代理费及相关费用，以及供应商认为需要的其他费用等。</w:t>
      </w:r>
      <w:r>
        <w:rPr>
          <w:rFonts w:hint="eastAsia" w:ascii="宋体" w:hAnsi="宋体" w:eastAsia="宋体" w:cs="宋体"/>
          <w:sz w:val="28"/>
          <w:szCs w:val="28"/>
          <w:lang w:val="zh-CN"/>
        </w:rPr>
        <w:t xml:space="preserve">招标文件中所有内容涉及的费用，按常规应当包括的其它费用，投标时一次包定,结算时不再另行追加。请各供应商在报价时请充分考虑各种因素。</w:t>
      </w:r>
      <w:r>
        <w:rPr>
          <w:rFonts w:hint="eastAsia" w:ascii="宋体" w:hAnsi="宋体" w:eastAsia="宋体" w:cs="宋体"/>
          <w:color w:val="000000"/>
          <w:sz w:val="28"/>
          <w:szCs w:val="28"/>
          <w:lang w:val="en-US" w:eastAsia="zh-CN"/>
        </w:rPr>
      </w:r>
      <w:r/>
    </w:p>
    <w:p>
      <w:pPr>
        <w:pStyle w:val="651"/>
        <w:numPr>
          <w:ilvl w:val="0"/>
          <w:numId w:val="3"/>
        </w:numPr>
        <w:ind w:left="0" w:firstLine="562"/>
        <w:keepLines w:val="0"/>
        <w:keepNext w:val="0"/>
        <w:pageBreakBefore w:val="0"/>
        <w:spacing w:line="500" w:lineRule="exact"/>
        <w:widowControl w:val="off"/>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付款方式：</w:t>
      </w:r>
      <w:r>
        <w:rPr>
          <w:rFonts w:hint="eastAsia" w:ascii="宋体" w:hAnsi="宋体" w:eastAsia="宋体" w:cs="宋体"/>
          <w:b/>
          <w:bCs/>
          <w:color w:val="000000"/>
          <w:sz w:val="28"/>
          <w:szCs w:val="28"/>
          <w:lang w:eastAsia="zh-CN"/>
        </w:rPr>
      </w:r>
      <w:r/>
    </w:p>
    <w:p>
      <w:pPr>
        <w:pStyle w:val="651"/>
        <w:numPr>
          <w:ilvl w:val="0"/>
          <w:numId w:val="0"/>
        </w:num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全部货物运送至采购人指定地点经市场监督管理局抽检合格，并经业主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eastAsia="宋体" w:cs="宋体"/>
          <w:sz w:val="28"/>
          <w:szCs w:val="28"/>
        </w:rPr>
      </w:r>
      <w:r/>
    </w:p>
    <w:p>
      <w:pPr>
        <w:pStyle w:val="651"/>
        <w:ind w:firstLine="562"/>
        <w:keepLines w:val="0"/>
        <w:keepNext w:val="0"/>
        <w:pageBreakBefore w:val="0"/>
        <w:spacing w:line="500" w:lineRule="exact"/>
        <w:widowControl w:val="off"/>
        <w:rPr>
          <w:rFonts w:hint="eastAsia" w:ascii="宋体" w:hAnsi="宋体" w:eastAsia="宋体" w:cs="宋体"/>
          <w:color w:val="000000"/>
          <w:sz w:val="28"/>
          <w:szCs w:val="28"/>
          <w:u w:val="none"/>
        </w:rPr>
      </w:pPr>
      <w:r>
        <w:rPr>
          <w:rFonts w:hint="eastAsia" w:ascii="宋体" w:hAnsi="宋体" w:eastAsia="宋体" w:cs="宋体"/>
          <w:b/>
          <w:bCs/>
          <w:sz w:val="28"/>
          <w:szCs w:val="28"/>
        </w:rPr>
        <w:t xml:space="preserve">关于付款流程的说明：本项目付款主体为江苏启晟集团有限公司。</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供应商向启东市卫生健康委员会和江苏启晟集团有限公司递交书面付款申请及增值税专用发票，经启东市卫生健康委员会和江苏启晟集团有限公司审核后，最终由江苏启晟集团有限公司拨付。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eastAsia="宋体" w:cs="宋体"/>
          <w:color w:val="000000"/>
          <w:sz w:val="28"/>
          <w:szCs w:val="28"/>
          <w:u w:val="none"/>
        </w:rPr>
      </w:r>
      <w:r/>
    </w:p>
    <w:p>
      <w:pPr>
        <w:pStyle w:val="651"/>
        <w:ind w:firstLine="562"/>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b/>
          <w:bCs/>
          <w:color w:val="000000"/>
          <w:sz w:val="28"/>
          <w:szCs w:val="28"/>
          <w:u w:val="none"/>
          <w:lang w:val="en-US" w:eastAsia="zh-CN"/>
        </w:rPr>
        <w:t xml:space="preserve">十一、</w:t>
      </w:r>
      <w:r>
        <w:rPr>
          <w:rFonts w:hint="eastAsia" w:ascii="宋体" w:hAnsi="宋体" w:eastAsia="宋体" w:cs="宋体"/>
          <w:b/>
          <w:bCs/>
          <w:color w:val="000000"/>
          <w:sz w:val="28"/>
          <w:szCs w:val="28"/>
        </w:rPr>
        <w:t xml:space="preserve">履约保证金：</w:t>
      </w:r>
      <w:r>
        <w:rPr>
          <w:rFonts w:hint="eastAsia" w:ascii="宋体" w:hAnsi="宋体" w:eastAsia="宋体" w:cs="宋体"/>
          <w:color w:val="000000"/>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1.本项目中标后的履约保证金为项目</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价的10%，中标供应商的履约保证金须在</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ascii="宋体" w:hAnsi="宋体" w:eastAsia="宋体" w:cs="宋体"/>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sz w:val="28"/>
          <w:szCs w:val="28"/>
        </w:rPr>
      </w:r>
      <w:r/>
    </w:p>
    <w:p>
      <w:pPr>
        <w:pStyle w:val="679"/>
        <w:ind w:left="0" w:firstLine="560"/>
        <w:keepLines w:val="0"/>
        <w:keepNext w:val="0"/>
        <w:pageBreakBefore w:val="0"/>
        <w:spacing w:before="0"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3.发生以下情况的，履约保证金不予退还或部分退还：</w:t>
      </w:r>
      <w:r>
        <w:rPr>
          <w:rFonts w:hint="eastAsia" w:ascii="宋体" w:hAnsi="宋体" w:eastAsia="宋体" w:cs="宋体"/>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a.签订合同后，中标供应商不履行合同义务的，采购单位有权全额扣除履约保证金，全额不予退还，同时采购单位亦有权终止合同，中标供应商还须承担相应的法律赔偿责任。</w:t>
      </w:r>
      <w:r>
        <w:rPr>
          <w:rFonts w:hint="eastAsia" w:ascii="宋体" w:hAnsi="宋体" w:eastAsia="宋体" w:cs="宋体"/>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b.中标供应商在履约过程中发生违约行为，给采购单位造成损失的，采购单位有权在中标供应商缴纳的履约保证金中予以扣款，以弥补采</w:t>
      </w:r>
      <w:r>
        <w:rPr>
          <w:rFonts w:hint="eastAsia" w:ascii="宋体" w:hAnsi="宋体" w:eastAsia="宋体" w:cs="宋体"/>
          <w:sz w:val="28"/>
          <w:szCs w:val="28"/>
        </w:rPr>
        <w:t xml:space="preserve">购单位经济损失，不足的部分中标供应商另外补齐。</w:t>
      </w:r>
      <w:r>
        <w:rPr>
          <w:rFonts w:hint="eastAsia" w:ascii="宋体" w:hAnsi="宋体" w:eastAsia="宋体" w:cs="宋体"/>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sz w:val="28"/>
          <w:szCs w:val="28"/>
        </w:rPr>
      </w:r>
      <w:r/>
    </w:p>
    <w:p>
      <w:pPr>
        <w:pStyle w:val="651"/>
        <w:ind w:firstLine="562"/>
        <w:keepLines w:val="0"/>
        <w:keepNext w:val="0"/>
        <w:pageBreakBefore w:val="0"/>
        <w:spacing w:line="500" w:lineRule="exact"/>
        <w:widowControl w:val="off"/>
        <w:rPr>
          <w:rFonts w:hint="eastAsia" w:ascii="宋体" w:hAnsi="宋体" w:eastAsia="宋体" w:cs="宋体"/>
          <w:b/>
          <w:sz w:val="28"/>
          <w:szCs w:val="28"/>
          <w:highlight w:val="none"/>
        </w:rPr>
      </w:pPr>
      <w:r>
        <w:rPr>
          <w:rFonts w:hint="eastAsia" w:ascii="宋体" w:hAnsi="宋体" w:eastAsia="宋体" w:cs="宋体"/>
          <w:b/>
          <w:bCs/>
          <w:color w:val="000000"/>
          <w:sz w:val="28"/>
          <w:szCs w:val="28"/>
          <w:lang w:val="en-US" w:eastAsia="zh-CN"/>
        </w:rPr>
        <w:t xml:space="preserve">十二、</w:t>
      </w:r>
      <w:r>
        <w:rPr>
          <w:rFonts w:hint="eastAsia" w:ascii="宋体" w:hAnsi="宋体" w:eastAsia="宋体" w:cs="宋体"/>
          <w:b/>
          <w:sz w:val="28"/>
          <w:szCs w:val="28"/>
          <w:highlight w:val="none"/>
        </w:rPr>
        <w:t xml:space="preserve">演示讲解</w:t>
      </w:r>
      <w:r>
        <w:rPr>
          <w:rFonts w:hint="eastAsia" w:ascii="宋体" w:hAnsi="宋体" w:eastAsia="宋体" w:cs="宋体"/>
          <w:b/>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供应商须进行演示讲解，演示讲解方式为视频录制，供应商需按照招标文件规定的演示内容制作演示视频文件，视频文件的格式为*.mp4或*.avi，供应商须将视频文件分段压缩为*.zip文件上传（单个文件不得大于50M，所有文件总共不得大于300M）。文件上传方式见《江苏省政府采购管理交易系统（苏采云）供应商操作指南》规定，上传的演示视频将作为投标文件的组成部分。演示视频未提供或者无法打开的视为未实质性响应。</w:t>
      </w:r>
      <w:r>
        <w:rPr>
          <w:rFonts w:hint="eastAsia" w:ascii="宋体" w:hAnsi="宋体" w:eastAsia="宋体" w:cs="宋体"/>
          <w:bCs/>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rPr>
        <w:t xml:space="preserve">演示</w:t>
      </w:r>
      <w:r>
        <w:rPr>
          <w:rFonts w:hint="eastAsia" w:ascii="宋体" w:hAnsi="宋体" w:eastAsia="宋体" w:cs="宋体"/>
          <w:bCs/>
          <w:sz w:val="28"/>
          <w:szCs w:val="28"/>
          <w:highlight w:val="none"/>
          <w:lang w:eastAsia="zh-CN"/>
        </w:rPr>
        <w:t xml:space="preserve">具体</w:t>
      </w:r>
      <w:r>
        <w:rPr>
          <w:rFonts w:hint="eastAsia" w:ascii="宋体" w:hAnsi="宋体" w:eastAsia="宋体" w:cs="宋体"/>
          <w:bCs/>
          <w:sz w:val="28"/>
          <w:szCs w:val="28"/>
          <w:highlight w:val="none"/>
        </w:rPr>
        <w:t xml:space="preserve">内容</w:t>
      </w:r>
      <w:r>
        <w:rPr>
          <w:rFonts w:hint="eastAsia" w:ascii="宋体" w:hAnsi="宋体" w:eastAsia="宋体" w:cs="宋体"/>
          <w:bCs/>
          <w:sz w:val="28"/>
          <w:szCs w:val="28"/>
          <w:highlight w:val="none"/>
          <w:lang w:eastAsia="zh-CN"/>
        </w:rPr>
        <w:t xml:space="preserve">详见</w:t>
      </w:r>
      <w:r>
        <w:rPr>
          <w:rFonts w:hint="eastAsia" w:ascii="宋体" w:hAnsi="宋体" w:eastAsia="宋体" w:cs="宋体"/>
          <w:bCs/>
          <w:sz w:val="28"/>
          <w:szCs w:val="28"/>
          <w:highlight w:val="none"/>
          <w:lang w:val="en-US" w:eastAsia="zh-CN"/>
        </w:rPr>
        <w:t xml:space="preserve">招标文件</w:t>
      </w:r>
      <w:r>
        <w:rPr>
          <w:rFonts w:hint="eastAsia" w:ascii="宋体" w:hAnsi="宋体" w:eastAsia="宋体" w:cs="宋体"/>
          <w:bCs/>
          <w:sz w:val="28"/>
          <w:szCs w:val="28"/>
          <w:highlight w:val="none"/>
          <w:lang w:eastAsia="zh-CN"/>
        </w:rPr>
        <w:t xml:space="preserve">“第三部分</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lang w:eastAsia="zh-CN"/>
        </w:rPr>
        <w:t xml:space="preserve">项目需求</w:t>
      </w:r>
      <w:r>
        <w:rPr>
          <w:rFonts w:hint="eastAsia" w:ascii="宋体" w:hAnsi="宋体" w:eastAsia="宋体" w:cs="宋体"/>
          <w:bCs/>
          <w:sz w:val="28"/>
          <w:szCs w:val="28"/>
          <w:highlight w:val="none"/>
          <w:lang w:val="en-US" w:eastAsia="zh-CN"/>
        </w:rPr>
        <w:t xml:space="preserve">“技术参数”和“第四部分 开标和评标”的评标标准。</w:t>
      </w:r>
      <w:r>
        <w:rPr>
          <w:rFonts w:hint="eastAsia" w:ascii="宋体" w:hAnsi="宋体" w:eastAsia="宋体" w:cs="宋体"/>
          <w:bCs/>
          <w:sz w:val="28"/>
          <w:szCs w:val="28"/>
          <w:highlight w:val="none"/>
          <w:lang w:val="en-US" w:eastAsia="zh-CN"/>
        </w:rPr>
      </w:r>
      <w:r/>
    </w:p>
    <w:p>
      <w:pPr>
        <w:pStyle w:val="651"/>
        <w:ind w:firstLine="562"/>
        <w:keepLines w:val="0"/>
        <w:keepNext w:val="0"/>
        <w:pageBreakBefore w:val="0"/>
        <w:spacing w:line="500" w:lineRule="exact"/>
        <w:widowControl w:val="off"/>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val="en-US" w:eastAsia="zh-CN"/>
        </w:rPr>
        <w:t xml:space="preserve">十三、</w:t>
      </w:r>
      <w:r>
        <w:rPr>
          <w:rFonts w:hint="eastAsia" w:ascii="宋体" w:hAnsi="宋体" w:eastAsia="宋体" w:cs="宋体"/>
          <w:b/>
          <w:bCs/>
          <w:color w:val="000000"/>
          <w:sz w:val="28"/>
          <w:szCs w:val="28"/>
        </w:rPr>
        <w:t xml:space="preserve">本项目</w:t>
      </w:r>
      <w:r>
        <w:rPr>
          <w:rFonts w:hint="eastAsia" w:ascii="宋体" w:hAnsi="宋体" w:eastAsia="宋体" w:cs="宋体"/>
          <w:b/>
          <w:bCs/>
          <w:color w:val="000000"/>
          <w:sz w:val="28"/>
          <w:szCs w:val="28"/>
          <w:lang w:val="en-US" w:eastAsia="zh-CN"/>
        </w:rPr>
        <w:t xml:space="preserve">不</w:t>
      </w:r>
      <w:r>
        <w:rPr>
          <w:rFonts w:hint="eastAsia" w:ascii="宋体" w:hAnsi="宋体" w:eastAsia="宋体" w:cs="宋体"/>
          <w:b/>
          <w:bCs/>
          <w:color w:val="000000"/>
          <w:sz w:val="28"/>
          <w:szCs w:val="28"/>
        </w:rPr>
        <w:t xml:space="preserve">接受进口产品投标</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eastAsia="zh-CN"/>
        </w:rPr>
      </w:r>
      <w:r/>
    </w:p>
    <w:p>
      <w:pPr>
        <w:pStyle w:val="651"/>
        <w:ind w:firstLine="562"/>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b/>
          <w:color w:val="000000"/>
          <w:sz w:val="28"/>
          <w:szCs w:val="28"/>
          <w:lang w:val="en-US" w:eastAsia="zh-CN"/>
        </w:rPr>
        <w:t xml:space="preserve">十四、</w:t>
      </w:r>
      <w:r>
        <w:rPr>
          <w:rFonts w:hint="eastAsia" w:ascii="宋体" w:hAnsi="宋体" w:eastAsia="宋体" w:cs="宋体"/>
          <w:b/>
          <w:color w:val="000000"/>
          <w:sz w:val="28"/>
          <w:szCs w:val="28"/>
        </w:rPr>
        <w:t xml:space="preserve">合同条款</w:t>
      </w:r>
      <w:r>
        <w:rPr>
          <w:rFonts w:hint="eastAsia" w:ascii="宋体" w:hAnsi="宋体" w:eastAsia="宋体" w:cs="宋体"/>
          <w:color w:val="000000"/>
          <w:sz w:val="28"/>
          <w:szCs w:val="28"/>
        </w:rPr>
      </w:r>
      <w:r/>
    </w:p>
    <w:p>
      <w:pPr>
        <w:pStyle w:val="651"/>
        <w:ind w:firstLine="480"/>
        <w:keepLines w:val="0"/>
        <w:keepNext w:val="0"/>
        <w:pageBreakBefore w:val="0"/>
        <w:spacing w:before="120" w:after="120" w:line="460" w:lineRule="exact"/>
        <w:widowControl w:val="off"/>
        <w:rPr>
          <w:rFonts w:hint="eastAsia" w:ascii="宋体" w:hAnsi="宋体" w:cs="宋体"/>
          <w:color w:val="000000"/>
          <w:sz w:val="24"/>
        </w:rPr>
      </w:pPr>
      <w:r>
        <w:rPr>
          <w:rFonts w:hint="eastAsia" w:ascii="宋体" w:hAnsi="宋体" w:cs="宋体"/>
          <w:color w:val="000000"/>
          <w:sz w:val="24"/>
        </w:rPr>
        <w:t xml:space="preserve">甲方：（买方）</w:t>
      </w:r>
      <w:r>
        <w:rPr>
          <w:rFonts w:hint="eastAsia" w:ascii="宋体" w:hAnsi="宋体" w:cs="宋体"/>
          <w:color w:val="000000"/>
          <w:sz w:val="24"/>
          <w:u w:val="single"/>
        </w:rPr>
        <w:t xml:space="preserve">   启东市卫生健康委员会</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651"/>
        <w:ind w:firstLine="480"/>
        <w:keepLines w:val="0"/>
        <w:keepNext w:val="0"/>
        <w:pageBreakBefore w:val="0"/>
        <w:spacing w:before="120" w:after="120" w:line="460" w:lineRule="exact"/>
        <w:widowControl w:val="off"/>
        <w:rPr>
          <w:rFonts w:ascii="宋体" w:hAnsi="宋体" w:eastAsia="宋体" w:cs="宋体"/>
          <w:color w:val="000000"/>
          <w:sz w:val="24"/>
          <w:u w:val="single"/>
          <w:lang w:val="en-US" w:eastAsia="zh-CN"/>
        </w:rPr>
      </w:pPr>
      <w:r>
        <w:rPr>
          <w:rFonts w:hint="eastAsia" w:ascii="宋体" w:hAnsi="宋体" w:cs="宋体"/>
          <w:color w:val="000000"/>
          <w:sz w:val="24"/>
        </w:rPr>
        <w:t xml:space="preserve">乙方：（卖方）</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lang w:val="en-US" w:eastAsia="zh-CN"/>
        </w:rPr>
      </w:r>
      <w:r/>
    </w:p>
    <w:p>
      <w:pPr>
        <w:pStyle w:val="651"/>
        <w:ind w:firstLine="480"/>
        <w:keepLines w:val="0"/>
        <w:keepNext w:val="0"/>
        <w:pageBreakBefore w:val="0"/>
        <w:spacing w:before="120" w:after="120" w:line="460" w:lineRule="exact"/>
        <w:widowControl w:val="off"/>
        <w:rPr>
          <w:color w:val="000000"/>
          <w:u w:val="single"/>
        </w:rPr>
      </w:pPr>
      <w:r>
        <w:rPr>
          <w:rFonts w:hint="eastAsia" w:ascii="宋体" w:hAnsi="宋体" w:cs="宋体"/>
          <w:color w:val="000000"/>
          <w:sz w:val="24"/>
          <w:lang w:eastAsia="zh-CN"/>
        </w:rPr>
        <w:t xml:space="preserve">出资方</w:t>
      </w:r>
      <w:r>
        <w:rPr>
          <w:rFonts w:hint="eastAsia" w:ascii="宋体" w:hAnsi="宋体" w:cs="宋体"/>
          <w:color w:val="000000"/>
          <w:sz w:val="24"/>
        </w:rPr>
        <w:t xml:space="preserve">：（</w:t>
      </w:r>
      <w:r>
        <w:rPr>
          <w:rFonts w:hint="eastAsia" w:ascii="宋体" w:hAnsi="宋体" w:cs="宋体"/>
          <w:color w:val="000000"/>
          <w:sz w:val="24"/>
          <w:lang w:eastAsia="zh-CN"/>
        </w:rPr>
        <w:t xml:space="preserve">出资方</w:t>
      </w:r>
      <w:r>
        <w:rPr>
          <w:rFonts w:hint="eastAsia" w:ascii="宋体" w:hAnsi="宋体" w:cs="宋体"/>
          <w:color w:val="000000"/>
          <w:sz w:val="24"/>
        </w:rPr>
        <w:t xml:space="preserve">）</w:t>
      </w:r>
      <w:r>
        <w:rPr>
          <w:rFonts w:hint="eastAsia" w:ascii="宋体" w:hAnsi="宋体" w:eastAsia="宋体" w:cs="宋体"/>
          <w:color w:val="000000"/>
          <w:sz w:val="24"/>
          <w:u w:val="single"/>
          <w:lang w:val="en-US" w:eastAsia="zh-CN"/>
        </w:rPr>
        <w:t xml:space="preserve">江苏启晟集团有限公司</w:t>
      </w:r>
      <w:r>
        <w:rPr>
          <w:color w:val="000000"/>
          <w:u w:val="single"/>
        </w:rPr>
      </w:r>
      <w:r/>
    </w:p>
    <w:p>
      <w:pPr>
        <w:pStyle w:val="651"/>
        <w:ind w:firstLine="480"/>
        <w:keepLines w:val="0"/>
        <w:keepNext w:val="0"/>
        <w:pageBreakBefore w:val="0"/>
        <w:spacing w:before="120" w:after="120" w:line="460" w:lineRule="exact"/>
        <w:widowControl w:val="off"/>
        <w:rPr>
          <w:rFonts w:hint="eastAsia" w:ascii="宋体" w:hAnsi="宋体" w:cs="宋体"/>
          <w:color w:val="000000"/>
          <w:sz w:val="24"/>
        </w:rPr>
      </w:pPr>
      <w:r>
        <w:rPr>
          <w:rFonts w:hint="eastAsia" w:ascii="宋体" w:hAnsi="宋体" w:cs="宋体"/>
          <w:color w:val="000000"/>
          <w:sz w:val="24"/>
        </w:rPr>
        <w:t xml:space="preserve">依据《中华人</w:t>
      </w:r>
      <w:r>
        <w:rPr>
          <w:rFonts w:hint="eastAsia" w:ascii="宋体" w:hAnsi="宋体" w:eastAsia="宋体" w:cs="宋体"/>
          <w:color w:val="000000"/>
          <w:sz w:val="24"/>
        </w:rPr>
        <w:t xml:space="preserve">民共和国民法典》及其他有关法律、行政法规，遵循平等、自愿、公平和诚实信用的原则，对</w:t>
      </w:r>
      <w:r>
        <w:rPr>
          <w:rFonts w:hint="eastAsia" w:ascii="宋体" w:hAnsi="宋体" w:eastAsia="宋体" w:cs="宋体"/>
          <w:color w:val="000000"/>
          <w:sz w:val="24"/>
          <w:u w:val="single"/>
          <w:lang w:val="en-US" w:eastAsia="zh-CN"/>
        </w:rPr>
        <w:t xml:space="preserve">启东市第二人民医院异地新建项目智慧化预防接种门诊软件和自动化设备采购项目</w:t>
      </w:r>
      <w:r>
        <w:rPr>
          <w:rFonts w:hint="eastAsia" w:ascii="宋体" w:hAnsi="宋体" w:cs="宋体"/>
          <w:color w:val="000000"/>
          <w:sz w:val="24"/>
        </w:rPr>
        <w:t xml:space="preserve">进行</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eastAsia="zh-CN"/>
        </w:rPr>
        <w:t xml:space="preserve">公开招标</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采购，经过评委的严格审核评定，确定</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rPr>
        <w:t xml:space="preserve">为本次</w:t>
      </w:r>
      <w:r>
        <w:rPr>
          <w:rFonts w:hint="eastAsia" w:ascii="宋体" w:hAnsi="宋体" w:cs="宋体"/>
          <w:color w:val="000000"/>
          <w:sz w:val="24"/>
          <w:lang w:eastAsia="zh-CN"/>
        </w:rPr>
        <w:t xml:space="preserve">中标供应商</w:t>
      </w:r>
      <w:r>
        <w:rPr>
          <w:rFonts w:hint="eastAsia" w:ascii="宋体" w:hAnsi="宋体" w:cs="宋体"/>
          <w:color w:val="000000"/>
          <w:sz w:val="24"/>
        </w:rPr>
        <w:t xml:space="preserve">。</w:t>
      </w:r>
      <w:r>
        <w:rPr>
          <w:rFonts w:hint="eastAsia" w:ascii="宋体" w:hAnsi="宋体" w:cs="宋体"/>
          <w:color w:val="000000"/>
          <w:sz w:val="24"/>
          <w:lang w:eastAsia="zh-CN"/>
        </w:rPr>
        <w:t xml:space="preserve">甲方、乙方、出资方同意按照下面条款和条件签署本</w:t>
      </w:r>
      <w:r>
        <w:rPr>
          <w:rFonts w:hint="eastAsia" w:ascii="宋体" w:hAnsi="宋体" w:cs="宋体"/>
          <w:color w:val="000000"/>
          <w:sz w:val="24"/>
        </w:rPr>
        <w:t xml:space="preserve">合同。</w:t>
      </w:r>
      <w:r>
        <w:rPr>
          <w:rFonts w:hint="eastAsia" w:ascii="宋体" w:hAnsi="宋体" w:cs="宋体"/>
          <w:color w:val="000000"/>
          <w:sz w:val="24"/>
        </w:rPr>
      </w:r>
      <w:r/>
    </w:p>
    <w:p>
      <w:pPr>
        <w:pStyle w:val="651"/>
        <w:keepLines w:val="0"/>
        <w:keepNext w:val="0"/>
        <w:pageBreakBefore w:val="0"/>
        <w:spacing w:before="120" w:after="120" w:line="460" w:lineRule="exact"/>
        <w:widowControl w:val="off"/>
        <w:rPr>
          <w:rFonts w:hint="eastAsia" w:ascii="宋体" w:hAnsi="宋体" w:cs="宋体"/>
          <w:b/>
          <w:color w:val="000000"/>
          <w:sz w:val="24"/>
        </w:rPr>
      </w:pPr>
      <w:r>
        <w:rPr>
          <w:rFonts w:hint="eastAsia" w:ascii="宋体" w:hAnsi="宋体" w:cs="宋体"/>
          <w:b/>
          <w:color w:val="000000"/>
          <w:sz w:val="24"/>
        </w:rPr>
        <w:t xml:space="preserve">一、货物供应明细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附件</w:t>
      </w:r>
      <w:r>
        <w:rPr>
          <w:rFonts w:hint="eastAsia" w:ascii="宋体" w:hAnsi="宋体" w:eastAsia="宋体" w:cs="宋体"/>
          <w:color w:val="000000"/>
          <w:sz w:val="24"/>
          <w:szCs w:val="24"/>
          <w:highlight w:val="none"/>
        </w:rPr>
        <w:t xml:space="preserve">。</w:t>
      </w:r>
      <w:r>
        <w:rPr>
          <w:rFonts w:hint="eastAsia" w:ascii="宋体" w:hAnsi="宋体" w:cs="宋体"/>
          <w:b/>
          <w:color w:val="000000"/>
          <w:sz w:val="24"/>
        </w:rPr>
      </w:r>
      <w:r/>
    </w:p>
    <w:p>
      <w:pPr>
        <w:pStyle w:val="651"/>
        <w:keepLines w:val="0"/>
        <w:keepNext w:val="0"/>
        <w:pageBreakBefore w:val="0"/>
        <w:spacing w:before="120" w:after="120" w:line="460" w:lineRule="exact"/>
        <w:rPr>
          <w:rFonts w:hint="eastAsia" w:ascii="宋体" w:hAnsi="宋体" w:cs="宋体"/>
          <w:b/>
          <w:color w:val="000000"/>
          <w:sz w:val="24"/>
        </w:rPr>
      </w:pPr>
      <w:r>
        <w:rPr>
          <w:rFonts w:hint="eastAsia" w:ascii="宋体" w:hAnsi="宋体" w:cs="宋体"/>
          <w:b/>
          <w:color w:val="000000"/>
          <w:sz w:val="24"/>
        </w:rPr>
        <w:t xml:space="preserve">二、合同金额</w:t>
      </w:r>
      <w:r>
        <w:rPr>
          <w:rFonts w:hint="eastAsia" w:ascii="宋体" w:hAnsi="宋体" w:cs="宋体"/>
          <w:b/>
          <w:color w:val="000000"/>
          <w:sz w:val="24"/>
        </w:rPr>
      </w:r>
      <w:r/>
    </w:p>
    <w:p>
      <w:pPr>
        <w:pStyle w:val="651"/>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本合同金额为（大写）：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元人民币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51"/>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ff"/>
          <w:sz w:val="24"/>
          <w:szCs w:val="24"/>
          <w:lang w:val="en-US" w:eastAsia="zh-CN"/>
        </w:rPr>
        <w:t xml:space="preserve"> </w:t>
      </w:r>
      <w:r>
        <w:rPr>
          <w:rFonts w:hint="eastAsia" w:ascii="宋体" w:hAnsi="宋体" w:eastAsia="宋体" w:cs="宋体"/>
          <w:color w:val="000000"/>
          <w:sz w:val="24"/>
          <w:szCs w:val="24"/>
        </w:rPr>
        <w:t xml:space="preserve">本合同金额为本项目服务期内所包含的一切费用，报价采用全费用综合单价报价方式，</w:t>
      </w:r>
      <w:r>
        <w:rPr>
          <w:rFonts w:hint="eastAsia" w:ascii="宋体" w:hAnsi="宋体" w:eastAsia="宋体" w:cs="宋体"/>
          <w:sz w:val="24"/>
          <w:szCs w:val="24"/>
        </w:rPr>
        <w:t xml:space="preserve">综合单价包括（但不限于）全部货物及辅材的提供、产品制造、质保期内易损件、备品备件、材料、辅材、培训及产品运输、装卸、搬运、保管、检验、包装、运输保险费、优化设计、安装技术指导、LIS端口费用（如有）、调试、运行、技术服务支持、保修期内维保服务、管道凿墙槽费、配合费、利润、税金、验收费、总承包配合费</w:t>
      </w:r>
      <w:r>
        <w:rPr>
          <w:rFonts w:hint="eastAsia" w:ascii="宋体" w:hAnsi="宋体" w:eastAsia="宋体" w:cs="宋体"/>
          <w:sz w:val="24"/>
          <w:szCs w:val="24"/>
          <w:lang w:val="zh-CN"/>
        </w:rPr>
        <w:t xml:space="preserve">（如有）</w:t>
      </w:r>
      <w:r>
        <w:rPr>
          <w:rFonts w:hint="eastAsia" w:ascii="宋体" w:hAnsi="宋体" w:eastAsia="宋体" w:cs="宋体"/>
          <w:sz w:val="24"/>
          <w:szCs w:val="24"/>
        </w:rPr>
        <w:t xml:space="preserve">、全部产品通过验收并交付使用及保修等一切费用，以及供应商认为需要的其他费用等。</w:t>
      </w:r>
      <w:r>
        <w:rPr>
          <w:rFonts w:hint="eastAsia" w:ascii="宋体" w:hAnsi="宋体" w:eastAsia="宋体" w:cs="宋体"/>
          <w:sz w:val="24"/>
          <w:szCs w:val="24"/>
          <w:lang w:val="zh-CN"/>
        </w:rPr>
        <w:t xml:space="preserve">招标文件中所有内容涉及的费用，按常规应当包括的其它费用，投标时一次包定,结算时不再另行追加。请各供应商在报价时请充分考虑各种因素</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r>
      <w:r/>
    </w:p>
    <w:p>
      <w:pPr>
        <w:pStyle w:val="651"/>
        <w:keepLines w:val="0"/>
        <w:keepNext w:val="0"/>
        <w:pageBreakBefore w:val="0"/>
        <w:spacing w:before="120" w:after="120" w:line="460" w:lineRule="exact"/>
        <w:rPr>
          <w:rFonts w:hint="eastAsia" w:ascii="宋体" w:hAnsi="宋体" w:cs="宋体"/>
          <w:b/>
          <w:color w:val="000000"/>
          <w:sz w:val="24"/>
        </w:rPr>
      </w:pPr>
      <w:r>
        <w:rPr>
          <w:rFonts w:hint="eastAsia" w:ascii="宋体" w:hAnsi="宋体" w:cs="宋体"/>
          <w:b/>
          <w:color w:val="000000"/>
          <w:sz w:val="24"/>
        </w:rPr>
        <w:t xml:space="preserve">三、技术资料</w:t>
      </w:r>
      <w:r>
        <w:rPr>
          <w:rFonts w:hint="eastAsia" w:ascii="宋体" w:hAnsi="宋体" w:cs="宋体"/>
          <w:b/>
          <w:color w:val="000000"/>
          <w:sz w:val="24"/>
        </w:rPr>
      </w:r>
      <w:r/>
    </w:p>
    <w:p>
      <w:pPr>
        <w:pStyle w:val="651"/>
        <w:keepLines w:val="0"/>
        <w:keepNext w:val="0"/>
        <w:pageBreakBefore w:val="0"/>
        <w:spacing w:line="460" w:lineRule="exact"/>
        <w:rPr>
          <w:rFonts w:hint="eastAsia" w:ascii="宋体" w:hAnsi="宋体" w:cs="宋体"/>
          <w:color w:val="000000"/>
          <w:sz w:val="24"/>
        </w:rPr>
      </w:pPr>
      <w:r>
        <w:rPr>
          <w:rFonts w:hint="eastAsia" w:ascii="宋体" w:hAnsi="宋体" w:cs="宋体"/>
          <w:color w:val="000000"/>
          <w:sz w:val="24"/>
        </w:rPr>
        <w:t xml:space="preserve">3.1 乙方应按采购文件规定的时间向甲方提供货物的有关技术资料。</w:t>
      </w:r>
      <w:r>
        <w:rPr>
          <w:rFonts w:hint="eastAsia" w:ascii="宋体" w:hAnsi="宋体" w:cs="宋体"/>
          <w:color w:val="000000"/>
          <w:sz w:val="24"/>
        </w:rPr>
      </w:r>
      <w:r/>
    </w:p>
    <w:p>
      <w:pPr>
        <w:pStyle w:val="651"/>
        <w:keepLines w:val="0"/>
        <w:keepNext w:val="0"/>
        <w:pageBreakBefore w:val="0"/>
        <w:spacing w:line="460" w:lineRule="exact"/>
        <w:rPr>
          <w:rFonts w:hint="eastAsia" w:ascii="宋体" w:hAnsi="宋体" w:cs="宋体"/>
          <w:color w:val="000000"/>
          <w:sz w:val="24"/>
        </w:rPr>
      </w:pPr>
      <w:r>
        <w:rPr>
          <w:rFonts w:hint="eastAsia"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sz w:val="24"/>
        </w:rPr>
      </w:r>
      <w:r/>
    </w:p>
    <w:p>
      <w:pPr>
        <w:pStyle w:val="651"/>
        <w:keepLines w:val="0"/>
        <w:keepNext w:val="0"/>
        <w:pageBreakBefore w:val="0"/>
        <w:spacing w:before="120" w:after="120" w:line="460" w:lineRule="exact"/>
        <w:rPr>
          <w:rFonts w:hint="eastAsia" w:ascii="宋体" w:hAnsi="宋体" w:cs="宋体"/>
          <w:b/>
          <w:color w:val="000000"/>
          <w:sz w:val="24"/>
        </w:rPr>
      </w:pPr>
      <w:r>
        <w:rPr>
          <w:rFonts w:hint="eastAsia" w:ascii="宋体" w:hAnsi="宋体" w:cs="宋体"/>
          <w:b/>
          <w:color w:val="000000"/>
          <w:sz w:val="24"/>
        </w:rPr>
        <w:t xml:space="preserve">四、知识产权</w:t>
      </w:r>
      <w:r>
        <w:rPr>
          <w:rFonts w:hint="eastAsia" w:ascii="宋体" w:hAnsi="宋体" w:cs="宋体"/>
          <w:b/>
          <w:color w:val="000000"/>
          <w:sz w:val="24"/>
        </w:rPr>
      </w:r>
      <w:r/>
    </w:p>
    <w:p>
      <w:pPr>
        <w:pStyle w:val="651"/>
        <w:keepLines w:val="0"/>
        <w:keepNext w:val="0"/>
        <w:pageBreakBefore w:val="0"/>
        <w:spacing w:line="460" w:lineRule="exact"/>
        <w:rPr>
          <w:rFonts w:hint="eastAsia" w:ascii="宋体" w:hAnsi="宋体" w:cs="宋体"/>
          <w:color w:val="000000"/>
          <w:sz w:val="24"/>
        </w:rPr>
      </w:pPr>
      <w:r>
        <w:rPr>
          <w:rFonts w:hint="eastAsia" w:ascii="宋体" w:hAnsi="宋体" w:cs="宋体"/>
          <w:color w:val="000000"/>
          <w:sz w:val="24"/>
        </w:rPr>
        <w:t xml:space="preserve">4.1 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color w:val="000000"/>
          <w:sz w:val="24"/>
        </w:rPr>
      </w:r>
      <w:r/>
    </w:p>
    <w:p>
      <w:pPr>
        <w:pStyle w:val="651"/>
        <w:keepLines w:val="0"/>
        <w:keepNext w:val="0"/>
        <w:pageBreakBefore w:val="0"/>
        <w:spacing w:before="120" w:after="120" w:line="460" w:lineRule="exact"/>
        <w:rPr>
          <w:rFonts w:hint="eastAsia" w:ascii="宋体" w:hAnsi="宋体" w:cs="宋体"/>
          <w:b/>
          <w:color w:val="000000"/>
          <w:sz w:val="24"/>
        </w:rPr>
      </w:pPr>
      <w:r>
        <w:rPr>
          <w:rFonts w:hint="eastAsia" w:ascii="宋体" w:hAnsi="宋体" w:cs="宋体"/>
          <w:b/>
          <w:color w:val="000000"/>
          <w:sz w:val="24"/>
        </w:rPr>
        <w:t xml:space="preserve">五、产权担保</w:t>
      </w:r>
      <w:r>
        <w:rPr>
          <w:rFonts w:hint="eastAsia" w:ascii="宋体" w:hAnsi="宋体" w:cs="宋体"/>
          <w:b/>
          <w:color w:val="000000"/>
          <w:sz w:val="24"/>
        </w:rPr>
      </w:r>
      <w:r/>
    </w:p>
    <w:p>
      <w:pPr>
        <w:pStyle w:val="651"/>
        <w:keepLines w:val="0"/>
        <w:keepNext w:val="0"/>
        <w:pageBreakBefore w:val="0"/>
        <w:spacing w:line="460" w:lineRule="exact"/>
        <w:rPr>
          <w:rFonts w:hint="eastAsia" w:ascii="宋体" w:hAnsi="宋体" w:eastAsia="宋体" w:cs="宋体"/>
          <w:color w:val="000000"/>
          <w:sz w:val="24"/>
        </w:rPr>
      </w:pPr>
      <w:r>
        <w:rPr>
          <w:rFonts w:hint="eastAsia" w:ascii="宋体" w:hAnsi="宋体" w:eastAsia="宋体" w:cs="宋体"/>
          <w:color w:val="000000"/>
          <w:sz w:val="24"/>
        </w:rPr>
        <w:t xml:space="preserve">5.1 乙方保证所交付的货物的所有权完全属于乙方且无任何抵押、查封等产权瑕疵。</w:t>
      </w:r>
      <w:r>
        <w:rPr>
          <w:rFonts w:hint="eastAsia" w:ascii="宋体" w:hAnsi="宋体" w:eastAsia="宋体" w:cs="宋体"/>
          <w:color w:val="000000"/>
          <w:sz w:val="24"/>
        </w:rPr>
      </w:r>
      <w:r/>
    </w:p>
    <w:p>
      <w:pPr>
        <w:pStyle w:val="651"/>
        <w:keepLines w:val="0"/>
        <w:keepNext w:val="0"/>
        <w:pageBreakBefore w:val="0"/>
        <w:spacing w:before="120" w:after="120" w:line="460" w:lineRule="exact"/>
        <w:rPr>
          <w:rFonts w:hint="eastAsia" w:ascii="宋体" w:hAnsi="宋体" w:cs="宋体"/>
          <w:b/>
          <w:color w:val="000000"/>
          <w:sz w:val="24"/>
        </w:rPr>
      </w:pPr>
      <w:r>
        <w:rPr>
          <w:rFonts w:hint="eastAsia" w:ascii="宋体" w:hAnsi="宋体" w:cs="宋体"/>
          <w:b/>
          <w:color w:val="000000"/>
          <w:sz w:val="24"/>
        </w:rPr>
        <w:t xml:space="preserve">六、转包</w:t>
      </w:r>
      <w:r>
        <w:rPr>
          <w:rFonts w:hint="eastAsia" w:ascii="宋体" w:hAnsi="宋体" w:cs="宋体"/>
          <w:b/>
          <w:color w:val="000000"/>
          <w:sz w:val="24"/>
        </w:rPr>
      </w:r>
      <w:r/>
    </w:p>
    <w:p>
      <w:pPr>
        <w:pStyle w:val="651"/>
        <w:keepLines w:val="0"/>
        <w:keepNext w:val="0"/>
        <w:pageBreakBefore w:val="0"/>
        <w:spacing w:line="460" w:lineRule="exact"/>
        <w:rPr>
          <w:rFonts w:hint="eastAsia" w:ascii="宋体" w:hAnsi="宋体" w:cs="宋体"/>
          <w:color w:val="000000"/>
          <w:sz w:val="24"/>
        </w:rPr>
      </w:pPr>
      <w:r>
        <w:rPr>
          <w:rFonts w:hint="eastAsia" w:ascii="宋体" w:hAnsi="宋体" w:cs="宋体"/>
          <w:color w:val="000000"/>
          <w:sz w:val="24"/>
        </w:rPr>
        <w:t xml:space="preserve">6.1本合同范围的货物，应由乙方直接供应，不得转让他人供应。</w:t>
      </w:r>
      <w:r>
        <w:rPr>
          <w:rFonts w:hint="eastAsia" w:ascii="宋体" w:hAnsi="宋体" w:cs="宋体"/>
          <w:color w:val="000000"/>
          <w:sz w:val="24"/>
        </w:rPr>
      </w:r>
      <w:r/>
    </w:p>
    <w:p>
      <w:pPr>
        <w:pStyle w:val="651"/>
        <w:keepLines w:val="0"/>
        <w:keepNext w:val="0"/>
        <w:pageBreakBefore w:val="0"/>
        <w:spacing w:before="120" w:after="120" w:line="460" w:lineRule="exact"/>
        <w:rPr>
          <w:rFonts w:hint="eastAsia" w:ascii="宋体" w:hAnsi="宋体" w:cs="宋体"/>
          <w:b/>
          <w:color w:val="000000"/>
          <w:sz w:val="24"/>
        </w:rPr>
      </w:pPr>
      <w:r>
        <w:rPr>
          <w:rFonts w:hint="eastAsia" w:ascii="宋体" w:hAnsi="宋体" w:cs="宋体"/>
          <w:b/>
          <w:color w:val="000000"/>
          <w:sz w:val="24"/>
        </w:rPr>
        <w:t xml:space="preserve">七、质保期</w:t>
      </w:r>
      <w:r>
        <w:rPr>
          <w:rFonts w:hint="eastAsia" w:ascii="宋体" w:hAnsi="宋体" w:cs="宋体"/>
          <w:b/>
          <w:color w:val="000000"/>
          <w:sz w:val="24"/>
        </w:rPr>
      </w:r>
      <w:r/>
    </w:p>
    <w:p>
      <w:pPr>
        <w:pStyle w:val="651"/>
        <w:keepLines w:val="0"/>
        <w:keepNext w:val="0"/>
        <w:pageBreakBefore w:val="0"/>
        <w:spacing w:line="460" w:lineRule="exact"/>
        <w:rPr>
          <w:rFonts w:hint="eastAsia" w:ascii="宋体" w:hAnsi="宋体" w:eastAsia="宋体" w:cs="宋体"/>
          <w:color w:val="0000ff"/>
          <w:sz w:val="24"/>
          <w:lang w:eastAsia="zh-CN"/>
        </w:rPr>
      </w:pPr>
      <w:r>
        <w:rPr>
          <w:rFonts w:hint="eastAsia" w:ascii="宋体" w:hAnsi="宋体" w:cs="宋体"/>
          <w:color w:val="000000"/>
          <w:sz w:val="24"/>
        </w:rPr>
        <w:t xml:space="preserve">7.1 质保期（自交货验收合格之日起计）：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rPr>
        <w:t xml:space="preserve">年 </w:t>
      </w:r>
      <w:r>
        <w:rPr>
          <w:rFonts w:hint="eastAsia" w:ascii="宋体" w:hAnsi="宋体" w:eastAsia="宋体" w:cs="宋体"/>
          <w:color w:val="0000ff"/>
          <w:sz w:val="24"/>
          <w:lang w:eastAsia="zh-CN"/>
        </w:rPr>
      </w:r>
      <w:r/>
    </w:p>
    <w:p>
      <w:pPr>
        <w:pStyle w:val="651"/>
        <w:keepLines w:val="0"/>
        <w:keepNext w:val="0"/>
        <w:pageBreakBefore w:val="0"/>
        <w:spacing w:before="120" w:after="120" w:line="460" w:lineRule="exact"/>
        <w:rPr>
          <w:rFonts w:hint="eastAsia" w:ascii="宋体" w:hAnsi="宋体" w:cs="宋体"/>
          <w:b/>
          <w:color w:val="000000"/>
          <w:sz w:val="24"/>
        </w:rPr>
      </w:pPr>
      <w:r>
        <w:rPr>
          <w:rFonts w:hint="eastAsia" w:ascii="宋体" w:hAnsi="宋体" w:cs="宋体"/>
          <w:b/>
          <w:color w:val="000000"/>
          <w:sz w:val="24"/>
        </w:rPr>
        <w:t xml:space="preserve">八、交货期、交货方式及交货地点</w:t>
      </w:r>
      <w:r>
        <w:rPr>
          <w:rFonts w:hint="eastAsia" w:ascii="宋体" w:hAnsi="宋体" w:cs="宋体"/>
          <w:b/>
          <w:color w:val="000000"/>
          <w:sz w:val="24"/>
        </w:rPr>
      </w:r>
      <w:r/>
    </w:p>
    <w:p>
      <w:pPr>
        <w:pStyle w:val="651"/>
        <w:keepLines w:val="0"/>
        <w:keepNext w:val="0"/>
        <w:pageBreakBefore w:val="0"/>
        <w:spacing w:line="460" w:lineRule="exact"/>
        <w:rPr>
          <w:rFonts w:hint="eastAsia" w:ascii="宋体" w:hAnsi="宋体" w:cs="宋体"/>
          <w:color w:val="000000"/>
          <w:spacing w:val="-6"/>
          <w:sz w:val="24"/>
        </w:rPr>
      </w:pPr>
      <w:r>
        <w:rPr>
          <w:rFonts w:hint="eastAsia" w:ascii="宋体" w:hAnsi="宋体" w:cs="宋体"/>
          <w:color w:val="000000"/>
          <w:sz w:val="24"/>
        </w:rPr>
        <w:t xml:space="preserve">8.1 </w:t>
      </w:r>
      <w:r>
        <w:rPr>
          <w:rFonts w:hint="eastAsia" w:ascii="宋体" w:hAnsi="宋体" w:eastAsia="宋体" w:cs="宋体"/>
          <w:color w:val="000000"/>
          <w:sz w:val="24"/>
          <w:lang w:val="en-US" w:eastAsia="zh-CN"/>
        </w:rPr>
        <w:t xml:space="preserve">供货周期</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签订合同后，接到</w:t>
      </w:r>
      <w:r>
        <w:rPr>
          <w:rFonts w:hint="eastAsia" w:ascii="宋体" w:hAnsi="宋体" w:cs="宋体"/>
          <w:color w:val="000000"/>
          <w:sz w:val="24"/>
          <w:lang w:val="en-US" w:eastAsia="zh-CN"/>
        </w:rPr>
        <w:t xml:space="preserve">甲方</w:t>
      </w:r>
      <w:r>
        <w:rPr>
          <w:rFonts w:hint="eastAsia" w:ascii="宋体" w:hAnsi="宋体" w:eastAsia="宋体" w:cs="宋体"/>
          <w:color w:val="000000"/>
          <w:sz w:val="24"/>
          <w:lang w:val="en-US" w:eastAsia="zh-CN"/>
        </w:rPr>
        <w:t xml:space="preserve">通知之日起</w:t>
      </w:r>
      <w:r>
        <w:rPr>
          <w:rFonts w:hint="eastAsia" w:ascii="宋体" w:hAnsi="宋体" w:cs="宋体"/>
          <w:color w:val="000000"/>
          <w:sz w:val="24"/>
          <w:lang w:val="en-US" w:eastAsia="zh-CN"/>
        </w:rPr>
        <w:t xml:space="preserve">9</w:t>
      </w:r>
      <w:r>
        <w:rPr>
          <w:rFonts w:hint="eastAsia" w:ascii="宋体" w:hAnsi="宋体" w:eastAsia="宋体" w:cs="宋体"/>
          <w:color w:val="000000"/>
          <w:sz w:val="24"/>
          <w:lang w:val="en-US" w:eastAsia="zh-CN"/>
        </w:rPr>
        <w:t xml:space="preserve">0日历天内交货、安装、调试完毕。如因</w:t>
      </w:r>
      <w:r>
        <w:rPr>
          <w:rFonts w:hint="eastAsia" w:ascii="宋体" w:hAnsi="宋体" w:cs="宋体"/>
          <w:color w:val="000000"/>
          <w:sz w:val="24"/>
          <w:lang w:val="en-US" w:eastAsia="zh-CN"/>
        </w:rPr>
        <w:t xml:space="preserve">乙方</w:t>
      </w:r>
      <w:r>
        <w:rPr>
          <w:rFonts w:hint="eastAsia" w:ascii="宋体" w:hAnsi="宋体" w:eastAsia="宋体" w:cs="宋体"/>
          <w:color w:val="000000"/>
          <w:sz w:val="24"/>
          <w:lang w:val="en-US" w:eastAsia="zh-CN"/>
        </w:rPr>
        <w:t xml:space="preserve">原因延期的，除扣除全部履约保证金外，每推迟一天加罚</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000元</w:t>
      </w:r>
      <w:r>
        <w:rPr>
          <w:rFonts w:hint="eastAsia" w:ascii="宋体" w:hAnsi="宋体" w:eastAsia="宋体" w:cs="宋体"/>
          <w:color w:val="000000"/>
          <w:sz w:val="24"/>
        </w:rPr>
        <w:t xml:space="preserve">。</w:t>
      </w:r>
      <w:r>
        <w:rPr>
          <w:rFonts w:hint="eastAsia" w:ascii="宋体" w:hAnsi="宋体" w:cs="宋体"/>
          <w:color w:val="000000"/>
          <w:spacing w:val="-6"/>
          <w:sz w:val="24"/>
        </w:rPr>
      </w:r>
      <w:r/>
    </w:p>
    <w:p>
      <w:pPr>
        <w:pStyle w:val="651"/>
        <w:keepLines w:val="0"/>
        <w:keepNext w:val="0"/>
        <w:pageBreakBefore w:val="0"/>
        <w:spacing w:line="460" w:lineRule="exact"/>
        <w:rPr>
          <w:rFonts w:hint="eastAsia" w:ascii="宋体" w:hAnsi="宋体" w:cs="宋体"/>
          <w:color w:val="000000"/>
          <w:sz w:val="24"/>
        </w:rPr>
      </w:pPr>
      <w:r>
        <w:rPr>
          <w:rFonts w:hint="eastAsia" w:ascii="宋体" w:hAnsi="宋体" w:cs="宋体"/>
          <w:color w:val="000000"/>
          <w:sz w:val="24"/>
        </w:rPr>
        <w:t xml:space="preserve">8.2交货方式：送货上门</w:t>
      </w:r>
      <w:r>
        <w:rPr>
          <w:rFonts w:hint="eastAsia" w:ascii="宋体" w:hAnsi="宋体" w:cs="宋体"/>
          <w:color w:val="000000"/>
          <w:sz w:val="24"/>
        </w:rPr>
      </w:r>
      <w:r/>
    </w:p>
    <w:p>
      <w:pPr>
        <w:pStyle w:val="651"/>
        <w:keepLines w:val="0"/>
        <w:keepNext w:val="0"/>
        <w:pageBreakBefore w:val="0"/>
        <w:spacing w:line="460" w:lineRule="exact"/>
        <w:rPr>
          <w:rFonts w:hint="eastAsia" w:ascii="宋体" w:hAnsi="宋体" w:cs="宋体"/>
          <w:color w:val="000000"/>
          <w:sz w:val="24"/>
        </w:rPr>
      </w:pPr>
      <w:r>
        <w:rPr>
          <w:rFonts w:hint="eastAsia" w:ascii="宋体" w:hAnsi="宋体" w:cs="宋体"/>
          <w:color w:val="000000"/>
          <w:sz w:val="24"/>
        </w:rPr>
        <w:t xml:space="preserve">8.3交货</w:t>
      </w:r>
      <w:r>
        <w:rPr>
          <w:rFonts w:hint="eastAsia" w:ascii="宋体" w:hAnsi="宋体" w:cs="宋体"/>
          <w:color w:val="000000"/>
          <w:sz w:val="24"/>
          <w:lang w:eastAsia="zh-CN"/>
        </w:rPr>
        <w:t xml:space="preserve">、安装</w:t>
      </w:r>
      <w:r>
        <w:rPr>
          <w:rFonts w:hint="eastAsia" w:ascii="宋体" w:hAnsi="宋体" w:cs="宋体"/>
          <w:color w:val="000000"/>
          <w:sz w:val="24"/>
        </w:rPr>
        <w:t xml:space="preserve">地点：乙方应按照甲方的要求将货物运至甲方指定地点，确保正常使用。（具体放置位置由甲方指定地点）</w:t>
      </w:r>
      <w:r>
        <w:rPr>
          <w:rFonts w:hint="eastAsia" w:ascii="宋体" w:hAnsi="宋体" w:cs="宋体"/>
          <w:color w:val="000000"/>
          <w:sz w:val="24"/>
        </w:rPr>
      </w:r>
      <w:r/>
    </w:p>
    <w:p>
      <w:pPr>
        <w:pStyle w:val="763"/>
        <w:keepLines w:val="0"/>
        <w:keepNext w:val="0"/>
        <w:pageBreakBefore w:val="0"/>
        <w:spacing w:before="120" w:after="120" w:line="460" w:lineRule="exact"/>
        <w:rPr>
          <w:rFonts w:hint="eastAsia" w:hAnsi="宋体" w:cs="宋体"/>
          <w:b/>
          <w:color w:val="000000"/>
          <w:sz w:val="24"/>
          <w:highlight w:val="none"/>
        </w:rPr>
      </w:pPr>
      <w:r>
        <w:rPr>
          <w:rFonts w:hint="eastAsia" w:hAnsi="宋体" w:cs="宋体"/>
          <w:b/>
          <w:color w:val="000000"/>
          <w:sz w:val="24"/>
          <w:highlight w:val="none"/>
          <w:lang w:val="en-US" w:eastAsia="zh-CN"/>
        </w:rPr>
        <w:t xml:space="preserve">九</w:t>
      </w:r>
      <w:r>
        <w:rPr>
          <w:rFonts w:hint="eastAsia" w:hAnsi="宋体" w:cs="宋体"/>
          <w:b/>
          <w:color w:val="000000"/>
          <w:sz w:val="24"/>
          <w:highlight w:val="none"/>
        </w:rPr>
        <w:t xml:space="preserve">、货款支付</w:t>
      </w:r>
      <w:r>
        <w:rPr>
          <w:rFonts w:hint="eastAsia" w:hAnsi="宋体" w:cs="宋体"/>
          <w:b/>
          <w:color w:val="000000"/>
          <w:sz w:val="24"/>
          <w:highlight w:val="none"/>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.1付款方式：</w:t>
      </w:r>
      <w:r>
        <w:rPr>
          <w:rFonts w:hint="eastAsia" w:ascii="宋体" w:hAnsi="宋体" w:cs="宋体"/>
          <w:color w:val="000000"/>
          <w:sz w:val="24"/>
          <w:lang w:val="en-US" w:eastAsia="zh-CN"/>
        </w:rPr>
        <w:t xml:space="preserve">全部货物运送至甲方指定地点经市场监督管理局抽检合格，并经甲方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cs="宋体"/>
          <w:color w:val="000000"/>
          <w:sz w:val="24"/>
        </w:rPr>
        <w:t xml:space="preserve">。</w:t>
      </w:r>
      <w:r>
        <w:rPr>
          <w:rFonts w:hint="eastAsia" w:ascii="宋体" w:hAnsi="宋体" w:cs="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关于付款流程的说明：本项目付款主体为江苏启晟集团有限公司。乙方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eastAsia="宋体" w:cs="宋体"/>
          <w:b/>
          <w:bCs/>
          <w:color w:val="000000"/>
          <w:sz w:val="24"/>
          <w:lang w:val="en-US" w:eastAsia="zh-CN"/>
        </w:rPr>
      </w:r>
      <w:r/>
    </w:p>
    <w:p>
      <w:pPr>
        <w:pStyle w:val="651"/>
        <w:ind w:firstLine="480"/>
        <w:keepLines w:val="0"/>
        <w:keepNext w:val="0"/>
        <w:pageBreakBefore w:val="0"/>
        <w:spacing w:line="460" w:lineRule="exact"/>
        <w:widowControl w:val="off"/>
        <w:rPr>
          <w:rFonts w:hint="eastAsia" w:ascii="宋体" w:hAnsi="宋体"/>
          <w:bCs/>
          <w:color w:val="000000"/>
          <w:sz w:val="24"/>
          <w:u w:val="none"/>
          <w:lang w:eastAsia="zh-CN"/>
        </w:rPr>
      </w:pPr>
      <w:r>
        <w:rPr>
          <w:rFonts w:hint="eastAsia" w:ascii="宋体" w:hAnsi="宋体"/>
          <w:bCs/>
          <w:color w:val="000000"/>
          <w:sz w:val="24"/>
          <w:u w:val="none"/>
          <w:lang w:eastAsia="zh-CN"/>
        </w:rPr>
        <w:t xml:space="preserve">开票信息：</w:t>
      </w:r>
      <w:r>
        <w:rPr>
          <w:rFonts w:hint="eastAsia" w:ascii="宋体" w:hAnsi="宋体"/>
          <w:bCs/>
          <w:color w:val="000000"/>
          <w:sz w:val="24"/>
          <w:u w:val="none"/>
          <w:lang w:eastAsia="zh-CN"/>
        </w:rPr>
      </w:r>
      <w:r/>
    </w:p>
    <w:p>
      <w:pPr>
        <w:pStyle w:val="651"/>
        <w:ind w:firstLine="480"/>
        <w:keepLines w:val="0"/>
        <w:keepNext w:val="0"/>
        <w:pageBreakBefore w:val="0"/>
        <w:spacing w:line="460" w:lineRule="exact"/>
        <w:widowControl w:val="off"/>
        <w:rPr>
          <w:rFonts w:hint="eastAsia" w:ascii="宋体" w:hAnsi="宋体"/>
          <w:bCs/>
          <w:color w:val="000000"/>
          <w:sz w:val="24"/>
          <w:u w:val="single"/>
          <w:lang w:eastAsia="zh-CN"/>
        </w:rPr>
      </w:pPr>
      <w:r>
        <w:rPr>
          <w:rFonts w:hint="eastAsia" w:ascii="宋体" w:hAnsi="宋体"/>
          <w:bCs/>
          <w:color w:val="000000"/>
          <w:sz w:val="24"/>
          <w:u w:val="single"/>
          <w:lang w:eastAsia="zh-CN"/>
        </w:rPr>
        <w:t xml:space="preserve">单位名称：江苏启晟集团有限公司</w:t>
      </w:r>
      <w:r>
        <w:rPr>
          <w:rFonts w:hint="eastAsia" w:ascii="宋体" w:hAnsi="宋体"/>
          <w:bCs/>
          <w:color w:val="000000"/>
          <w:sz w:val="24"/>
          <w:u w:val="single"/>
          <w:lang w:eastAsia="zh-CN"/>
        </w:rPr>
      </w:r>
      <w:r/>
    </w:p>
    <w:p>
      <w:pPr>
        <w:pStyle w:val="651"/>
        <w:ind w:firstLine="480"/>
        <w:keepLines w:val="0"/>
        <w:keepNext w:val="0"/>
        <w:pageBreakBefore w:val="0"/>
        <w:spacing w:line="460" w:lineRule="exact"/>
        <w:widowControl w:val="off"/>
        <w:rPr>
          <w:rFonts w:hint="eastAsia" w:ascii="宋体" w:hAnsi="宋体"/>
          <w:bCs/>
          <w:color w:val="000000"/>
          <w:sz w:val="24"/>
          <w:u w:val="single"/>
          <w:lang w:eastAsia="zh-CN"/>
        </w:rPr>
      </w:pPr>
      <w:r>
        <w:rPr>
          <w:rFonts w:hint="eastAsia" w:ascii="宋体" w:hAnsi="宋体"/>
          <w:bCs/>
          <w:color w:val="000000"/>
          <w:sz w:val="24"/>
          <w:u w:val="single"/>
          <w:lang w:eastAsia="zh-CN"/>
        </w:rPr>
        <w:t xml:space="preserve">纳税人识别号：91320681050264792B</w:t>
      </w:r>
      <w:r>
        <w:rPr>
          <w:rFonts w:hint="eastAsia" w:ascii="宋体" w:hAnsi="宋体"/>
          <w:bCs/>
          <w:color w:val="000000"/>
          <w:sz w:val="24"/>
          <w:u w:val="single"/>
          <w:lang w:eastAsia="zh-CN"/>
        </w:rPr>
      </w:r>
      <w:r/>
    </w:p>
    <w:p>
      <w:pPr>
        <w:pStyle w:val="651"/>
        <w:ind w:firstLine="480"/>
        <w:keepLines w:val="0"/>
        <w:keepNext w:val="0"/>
        <w:pageBreakBefore w:val="0"/>
        <w:spacing w:line="460" w:lineRule="exact"/>
        <w:widowControl w:val="off"/>
        <w:rPr>
          <w:rFonts w:hint="eastAsia" w:ascii="宋体" w:hAnsi="宋体"/>
          <w:bCs/>
          <w:color w:val="000000"/>
          <w:sz w:val="24"/>
          <w:u w:val="single"/>
          <w:lang w:eastAsia="zh-CN"/>
        </w:rPr>
      </w:pPr>
      <w:r>
        <w:rPr>
          <w:rFonts w:hint="eastAsia" w:ascii="宋体" w:hAnsi="宋体"/>
          <w:bCs/>
          <w:color w:val="000000"/>
          <w:sz w:val="24"/>
          <w:u w:val="single"/>
          <w:lang w:eastAsia="zh-CN"/>
        </w:rPr>
        <w:t xml:space="preserve">地址、电话：启东市汇龙镇世纪大道、惠阳路交界人才公寓1幢；051383300450</w:t>
      </w:r>
      <w:r>
        <w:rPr>
          <w:rFonts w:hint="eastAsia" w:ascii="宋体" w:hAnsi="宋体"/>
          <w:bCs/>
          <w:color w:val="000000"/>
          <w:sz w:val="24"/>
          <w:u w:val="single"/>
          <w:lang w:eastAsia="zh-CN"/>
        </w:rPr>
      </w:r>
      <w:r/>
    </w:p>
    <w:p>
      <w:pPr>
        <w:pStyle w:val="651"/>
        <w:ind w:firstLine="480"/>
        <w:keepLines w:val="0"/>
        <w:keepNext w:val="0"/>
        <w:pageBreakBefore w:val="0"/>
        <w:spacing w:line="460" w:lineRule="exact"/>
        <w:widowControl w:val="off"/>
        <w:rPr>
          <w:rFonts w:hint="eastAsia"/>
        </w:rPr>
      </w:pPr>
      <w:r>
        <w:rPr>
          <w:rFonts w:hint="eastAsia" w:ascii="宋体" w:hAnsi="宋体"/>
          <w:bCs/>
          <w:color w:val="000000"/>
          <w:sz w:val="24"/>
          <w:u w:val="single"/>
          <w:lang w:eastAsia="zh-CN"/>
        </w:rPr>
        <w:t xml:space="preserve">开户行及账号：中国农业银行启东支行10723001040229522</w:t>
      </w:r>
      <w:r>
        <w:rPr>
          <w:rFonts w:hint="eastAsia"/>
        </w:rPr>
      </w:r>
      <w:r/>
    </w:p>
    <w:p>
      <w:pPr>
        <w:pStyle w:val="651"/>
        <w:keepLines w:val="0"/>
        <w:keepNext w:val="0"/>
        <w:pageBreakBefore w:val="0"/>
        <w:spacing w:before="120" w:after="120" w:line="460" w:lineRule="exact"/>
        <w:rPr>
          <w:rFonts w:hint="eastAsia" w:ascii="宋体" w:hAnsi="宋体" w:cs="宋体"/>
          <w:b/>
          <w:color w:val="000000"/>
          <w:sz w:val="24"/>
        </w:rPr>
      </w:pPr>
      <w:r>
        <w:rPr>
          <w:rFonts w:hint="eastAsia" w:ascii="宋体" w:hAnsi="宋体" w:cs="宋体"/>
          <w:b/>
          <w:color w:val="000000"/>
          <w:sz w:val="24"/>
          <w:lang w:eastAsia="zh-CN"/>
        </w:rPr>
        <w:t xml:space="preserve">十、</w:t>
      </w:r>
      <w:r>
        <w:rPr>
          <w:rFonts w:hint="eastAsia" w:ascii="宋体" w:hAnsi="宋体" w:cs="宋体"/>
          <w:b/>
          <w:color w:val="000000"/>
          <w:sz w:val="24"/>
        </w:rPr>
        <w:t xml:space="preserve">税费</w:t>
      </w:r>
      <w:r>
        <w:rPr>
          <w:rFonts w:hint="eastAsia" w:ascii="宋体" w:hAnsi="宋体" w:cs="宋体"/>
          <w:b/>
          <w:color w:val="000000"/>
          <w:sz w:val="24"/>
        </w:rPr>
      </w:r>
      <w:r/>
    </w:p>
    <w:p>
      <w:pPr>
        <w:pStyle w:val="651"/>
        <w:ind w:left="612" w:hanging="612"/>
        <w:keepLines w:val="0"/>
        <w:keepNext w:val="0"/>
        <w:pageBreakBefore w:val="0"/>
        <w:spacing w:line="46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.1 本合同执行中相关的一切税费均由乙方负担。</w:t>
      </w:r>
      <w:r>
        <w:rPr>
          <w:rFonts w:hint="eastAsia" w:ascii="宋体" w:hAnsi="宋体" w:cs="宋体"/>
          <w:color w:val="000000"/>
          <w:sz w:val="24"/>
        </w:rPr>
      </w:r>
      <w:r/>
    </w:p>
    <w:p>
      <w:pPr>
        <w:pStyle w:val="651"/>
        <w:keepLines w:val="0"/>
        <w:keepNext w:val="0"/>
        <w:pageBreakBefore w:val="0"/>
        <w:spacing w:before="120" w:after="120" w:line="460" w:lineRule="exact"/>
        <w:rPr>
          <w:rFonts w:hint="eastAsia" w:ascii="宋体" w:hAnsi="宋体" w:cs="宋体"/>
          <w:b/>
          <w:color w:val="000000"/>
          <w:sz w:val="24"/>
        </w:rPr>
      </w:pPr>
      <w:r>
        <w:rPr>
          <w:rFonts w:hint="eastAsia" w:ascii="宋体" w:hAnsi="宋体" w:cs="宋体"/>
          <w:b/>
          <w:color w:val="000000"/>
          <w:sz w:val="24"/>
        </w:rPr>
        <w:t xml:space="preserve">十</w:t>
      </w:r>
      <w:r>
        <w:rPr>
          <w:rFonts w:hint="eastAsia" w:ascii="宋体" w:hAnsi="宋体" w:cs="宋体"/>
          <w:b/>
          <w:color w:val="000000"/>
          <w:sz w:val="24"/>
          <w:lang w:val="en-US" w:eastAsia="zh-CN"/>
        </w:rPr>
        <w:t xml:space="preserve">一</w:t>
      </w:r>
      <w:r>
        <w:rPr>
          <w:rFonts w:hint="eastAsia" w:ascii="宋体" w:hAnsi="宋体" w:cs="宋体"/>
          <w:b/>
          <w:color w:val="000000"/>
          <w:sz w:val="24"/>
        </w:rPr>
        <w:t xml:space="preserve">、质量保证及售后服务</w:t>
      </w:r>
      <w:r>
        <w:rPr>
          <w:rFonts w:hint="eastAsia" w:ascii="宋体" w:hAnsi="宋体" w:cs="宋体"/>
          <w:b/>
          <w:color w:val="000000"/>
          <w:sz w:val="24"/>
        </w:rPr>
      </w:r>
      <w:r/>
    </w:p>
    <w:p>
      <w:pPr>
        <w:pStyle w:val="651"/>
        <w:keepLines w:val="0"/>
        <w:keepNext w:val="0"/>
        <w:pageBreakBefore w:val="0"/>
        <w:spacing w:line="46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质量要求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产品必须是全新、未使用过的原装合格正品，完全符合采购文件规定的质量、规格和性能的要求（供货时需提供相关产品合格证）。</w:t>
      </w:r>
      <w:r>
        <w:rPr>
          <w:rFonts w:hint="eastAsia" w:ascii="宋体" w:hAnsi="宋体" w:eastAsia="宋体" w:cs="宋体"/>
          <w:color w:val="000000"/>
          <w:sz w:val="24"/>
          <w:szCs w:val="24"/>
          <w:lang w:val="en-US" w:eastAsia="zh-CN"/>
        </w:rPr>
      </w:r>
      <w:r/>
    </w:p>
    <w:p>
      <w:pPr>
        <w:pStyle w:val="651"/>
        <w:jc w:val="left"/>
        <w:keepLines w:val="0"/>
        <w:keepNext w:val="0"/>
        <w:pageBreakBefore w:val="0"/>
        <w:spacing w:line="460" w:lineRule="exact"/>
        <w:shd w:val="clear" w:color="auto" w:fill="ffffff"/>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所有货物进场前均须提供产品合格证书、检测报告或有效的证明文件后方可安装。</w:t>
      </w: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lang w:val="zh-CN"/>
        </w:rPr>
        <w:t xml:space="preserve">应采取安全措施，确保施工安全。加强施工安全管理，严格操作规程，项目在安装、调试、运维过程中一切安全责任由</w:t>
      </w: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lang w:val="zh-CN"/>
        </w:rPr>
        <w:t xml:space="preserve">承担</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51"/>
        <w:jc w:val="left"/>
        <w:keepLines w:val="0"/>
        <w:keepNext w:val="0"/>
        <w:pageBreakBefore w:val="0"/>
        <w:spacing w:line="46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质保期限（自交货并验收合格之日起计）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年，原</w:t>
      </w:r>
      <w:r>
        <w:rPr>
          <w:rFonts w:hint="eastAsia" w:ascii="宋体" w:hAnsi="宋体" w:eastAsia="宋体" w:cs="宋体"/>
          <w:color w:val="000000"/>
          <w:sz w:val="24"/>
          <w:szCs w:val="24"/>
          <w:lang w:val="zh-CN"/>
        </w:rPr>
        <w:t xml:space="preserve">厂质保期高于</w:t>
      </w: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lang w:val="zh-CN"/>
        </w:rPr>
        <w:t xml:space="preserve">承诺质保期的，按原厂质保期计算。自验收合格报告签字确认之日起，开始进入质保期。保修期外为终身维护，设备故障维修只收取零配件费用，免收人工等其他费用。</w:t>
      </w:r>
      <w:r>
        <w:rPr>
          <w:rFonts w:hint="eastAsia" w:ascii="宋体" w:hAnsi="宋体" w:eastAsia="宋体" w:cs="宋体"/>
          <w:color w:val="000000"/>
          <w:sz w:val="24"/>
          <w:szCs w:val="24"/>
        </w:rPr>
      </w:r>
      <w:r/>
    </w:p>
    <w:p>
      <w:pPr>
        <w:pStyle w:val="651"/>
        <w:jc w:val="left"/>
        <w:keepLines w:val="0"/>
        <w:keepNext w:val="0"/>
        <w:pageBreakBefore w:val="0"/>
        <w:spacing w:line="46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本项目所提供的商品必须为原厂正品，提供产品合格证，必须能通过原厂服务电话或厂家服务站查询真伪。设备到货后，</w:t>
      </w: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val="zh-CN"/>
        </w:rPr>
        <w:t xml:space="preserve">将对照招标文件和</w:t>
      </w: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lang w:val="zh-CN"/>
        </w:rPr>
        <w:t xml:space="preserve">的投标文件，对设备、授权、证明文件进行核验。如发现设备、授权、证明文件与招标文件、投标文件不一致，</w:t>
      </w: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val="zh-CN"/>
        </w:rPr>
        <w:t xml:space="preserve">取消其乙方资格，由此给</w:t>
      </w: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val="zh-CN"/>
        </w:rPr>
        <w:t xml:space="preserve">造成的一切损失，</w:t>
      </w: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lang w:val="zh-CN"/>
        </w:rPr>
        <w:t xml:space="preserve">应承担全部赔偿</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51"/>
        <w:jc w:val="left"/>
        <w:keepLines w:val="0"/>
        <w:keepNext w:val="0"/>
        <w:pageBreakBefore w:val="0"/>
        <w:spacing w:line="460" w:lineRule="exact"/>
        <w:shd w:val="clear" w:color="auto" w:fill="ffffff"/>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实际使用。如12 小时内不能排除故障的和需更换货物或送修,必须在24小时内提供备用货物,并在3个工作日内负责维修完毕。乙方超时或未在规定的时间内及时响应和处理故障，扣款2000元/次</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zh-CN" w:eastAsia="zh-CN"/>
        </w:rPr>
      </w:r>
      <w:r/>
    </w:p>
    <w:p>
      <w:pPr>
        <w:pStyle w:val="651"/>
        <w:jc w:val="left"/>
        <w:keepLines w:val="0"/>
        <w:keepNext w:val="0"/>
        <w:pageBreakBefore w:val="0"/>
        <w:spacing w:line="46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培训要求</w:t>
      </w:r>
      <w:r>
        <w:rPr>
          <w:rFonts w:hint="eastAsia" w:ascii="宋体" w:hAnsi="宋体" w:eastAsia="宋体" w:cs="宋体"/>
          <w:color w:val="000000"/>
          <w:sz w:val="24"/>
          <w:szCs w:val="24"/>
        </w:rPr>
      </w:r>
      <w:r/>
    </w:p>
    <w:p>
      <w:pPr>
        <w:pStyle w:val="651"/>
        <w:jc w:val="left"/>
        <w:keepLines w:val="0"/>
        <w:keepNext w:val="0"/>
        <w:pageBreakBefore w:val="0"/>
        <w:spacing w:line="460" w:lineRule="exact"/>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lang w:val="zh-CN"/>
        </w:rPr>
        <w:t xml:space="preserve">提供免费培训管理技术人员的服务。</w:t>
      </w:r>
      <w:r>
        <w:rPr>
          <w:rFonts w:hint="eastAsia" w:ascii="宋体" w:hAnsi="宋体" w:eastAsia="宋体" w:cs="宋体"/>
          <w:color w:val="000000"/>
          <w:sz w:val="24"/>
          <w:szCs w:val="24"/>
          <w:lang w:val="zh-CN"/>
        </w:rPr>
      </w:r>
      <w:r/>
    </w:p>
    <w:p>
      <w:pPr>
        <w:pStyle w:val="651"/>
        <w:jc w:val="left"/>
        <w:keepLines w:val="0"/>
        <w:keepNext w:val="0"/>
        <w:pageBreakBefore w:val="0"/>
        <w:spacing w:line="460" w:lineRule="exact"/>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zh-CN"/>
        </w:rPr>
        <w:t xml:space="preserve">培训方式为现场培训和原厂培训。现场培训指在设备的安装调试、故障处理过程中，对使用单位技术人员进行实际的操作和故障处理培训。整套设备安装、调试完成后，</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lang w:val="zh-CN"/>
        </w:rPr>
        <w:t xml:space="preserve">应安排厂家技术人员对使用单位技术人员进行集中原厂培训。</w:t>
      </w:r>
      <w:r>
        <w:rPr>
          <w:rFonts w:hint="eastAsia" w:ascii="宋体" w:hAnsi="宋体" w:eastAsia="宋体" w:cs="宋体"/>
          <w:color w:val="000000"/>
          <w:sz w:val="24"/>
          <w:szCs w:val="24"/>
          <w:lang w:val="zh-CN"/>
        </w:rPr>
      </w:r>
      <w:r/>
    </w:p>
    <w:p>
      <w:pPr>
        <w:pStyle w:val="651"/>
        <w:jc w:val="left"/>
        <w:keepLines w:val="0"/>
        <w:keepNext w:val="0"/>
        <w:pageBreakBefore w:val="0"/>
        <w:spacing w:line="460" w:lineRule="exact"/>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③</w:t>
      </w:r>
      <w:r>
        <w:rPr>
          <w:rFonts w:hint="eastAsia" w:ascii="宋体" w:hAnsi="宋体" w:eastAsia="宋体" w:cs="宋体"/>
          <w:color w:val="000000"/>
          <w:sz w:val="24"/>
          <w:szCs w:val="24"/>
          <w:lang w:val="zh-CN"/>
        </w:rPr>
        <w:t xml:space="preserve">培训内容包括正常使用和一般故障排除，并提供完整的培训资料、培训计划等文档。</w:t>
      </w:r>
      <w:r>
        <w:rPr>
          <w:rFonts w:hint="eastAsia" w:ascii="宋体" w:hAnsi="宋体" w:eastAsia="宋体" w:cs="宋体"/>
          <w:color w:val="000000"/>
          <w:sz w:val="24"/>
          <w:szCs w:val="24"/>
          <w:lang w:val="zh-CN"/>
        </w:rPr>
      </w:r>
      <w:r/>
    </w:p>
    <w:p>
      <w:pPr>
        <w:pStyle w:val="651"/>
        <w:jc w:val="left"/>
        <w:keepLines w:val="0"/>
        <w:keepNext w:val="0"/>
        <w:pageBreakBefore w:val="0"/>
        <w:spacing w:line="46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如果乙方不能履行售后服务承诺，将禁止该单位参加甲方以后的相关招标活动。</w:t>
      </w:r>
      <w:r>
        <w:rPr>
          <w:rFonts w:hint="eastAsia" w:ascii="宋体" w:hAnsi="宋体" w:eastAsia="宋体" w:cs="宋体"/>
          <w:color w:val="000000"/>
          <w:sz w:val="24"/>
          <w:szCs w:val="24"/>
        </w:rPr>
      </w:r>
      <w:r/>
    </w:p>
    <w:p>
      <w:pPr>
        <w:pStyle w:val="651"/>
        <w:jc w:val="left"/>
        <w:keepLines w:val="0"/>
        <w:keepNext w:val="0"/>
        <w:pageBreakBefore w:val="0"/>
        <w:spacing w:line="46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乙方提供的货物在质保期内因货物本身的质量问题发生故障，乙方应负责免费更换。对达</w:t>
      </w:r>
      <w:r>
        <w:rPr>
          <w:rFonts w:hint="eastAsia" w:ascii="宋体" w:hAnsi="宋体" w:eastAsia="宋体" w:cs="宋体"/>
          <w:color w:val="000000"/>
          <w:sz w:val="24"/>
          <w:szCs w:val="24"/>
          <w:lang w:val="zh-CN"/>
        </w:rPr>
        <w:t xml:space="preserve">不到</w:t>
      </w:r>
      <w:r>
        <w:rPr>
          <w:rFonts w:hint="eastAsia" w:ascii="宋体" w:hAnsi="宋体" w:eastAsia="宋体" w:cs="宋体"/>
          <w:color w:val="000000"/>
          <w:sz w:val="24"/>
          <w:szCs w:val="24"/>
        </w:rPr>
        <w:t xml:space="preserve">技术要求者，根据实际情况，经双方协商，可按以下办法处理：                                                     </w:t>
      </w:r>
      <w:r>
        <w:rPr>
          <w:rFonts w:hint="eastAsia" w:ascii="宋体" w:hAnsi="宋体" w:eastAsia="宋体" w:cs="宋体"/>
          <w:color w:val="000000"/>
          <w:sz w:val="24"/>
          <w:szCs w:val="24"/>
        </w:rPr>
      </w:r>
      <w:r/>
    </w:p>
    <w:p>
      <w:pPr>
        <w:pStyle w:val="651"/>
        <w:jc w:val="left"/>
        <w:keepLines w:val="0"/>
        <w:keepNext w:val="0"/>
        <w:pageBreakBefore w:val="0"/>
        <w:spacing w:line="46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①更换：由乙方承担所发生的全部费用。                           </w:t>
      </w:r>
      <w:r>
        <w:rPr>
          <w:rFonts w:hint="eastAsia" w:ascii="宋体" w:hAnsi="宋体" w:eastAsia="宋体" w:cs="宋体"/>
          <w:color w:val="000000"/>
          <w:sz w:val="24"/>
          <w:szCs w:val="24"/>
        </w:rPr>
      </w:r>
      <w:r/>
    </w:p>
    <w:p>
      <w:pPr>
        <w:pStyle w:val="651"/>
        <w:jc w:val="left"/>
        <w:keepLines w:val="0"/>
        <w:keepNext w:val="0"/>
        <w:pageBreakBefore w:val="0"/>
        <w:spacing w:line="46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②贬值处理：由甲乙双方合议定价。                               </w:t>
      </w:r>
      <w:r>
        <w:rPr>
          <w:rFonts w:hint="eastAsia" w:ascii="宋体" w:hAnsi="宋体" w:eastAsia="宋体" w:cs="宋体"/>
          <w:color w:val="000000"/>
          <w:sz w:val="24"/>
          <w:szCs w:val="24"/>
        </w:rPr>
      </w:r>
      <w:r/>
    </w:p>
    <w:p>
      <w:pPr>
        <w:pStyle w:val="651"/>
        <w:jc w:val="left"/>
        <w:keepLines w:val="0"/>
        <w:keepNext w:val="0"/>
        <w:pageBreakBefore w:val="0"/>
        <w:spacing w:line="46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③退货处理：乙方应退还</w:t>
      </w:r>
      <w:r>
        <w:rPr>
          <w:rFonts w:hint="eastAsia" w:ascii="宋体" w:hAnsi="宋体" w:eastAsia="宋体" w:cs="宋体"/>
          <w:color w:val="000000"/>
          <w:sz w:val="24"/>
          <w:szCs w:val="24"/>
          <w:lang w:eastAsia="zh-CN"/>
        </w:rPr>
        <w:t xml:space="preserve">甲方或出资方</w:t>
      </w:r>
      <w:r>
        <w:rPr>
          <w:rFonts w:hint="eastAsia" w:ascii="宋体" w:hAnsi="宋体" w:eastAsia="宋体" w:cs="宋体"/>
          <w:color w:val="000000"/>
          <w:sz w:val="24"/>
          <w:szCs w:val="24"/>
        </w:rPr>
        <w:t xml:space="preserve">支付的合同款，同时承担该货物的直接费用（运输、保险、检验、货款利息及银行手续费等）。</w:t>
      </w:r>
      <w:r>
        <w:rPr>
          <w:rFonts w:hint="eastAsia" w:ascii="宋体" w:hAnsi="宋体" w:eastAsia="宋体" w:cs="宋体"/>
          <w:color w:val="000000"/>
          <w:sz w:val="24"/>
          <w:szCs w:val="24"/>
        </w:rPr>
      </w:r>
      <w:r/>
    </w:p>
    <w:p>
      <w:pPr>
        <w:pStyle w:val="651"/>
        <w:jc w:val="left"/>
        <w:keepLines w:val="0"/>
        <w:keepNext w:val="0"/>
        <w:pageBreakBefore w:val="0"/>
        <w:spacing w:line="46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rPr>
        <w:t xml:space="preserve">乙方提供的货物及服务必须按照甲方要求接入医院管理系统或其他数据接入及提取系统，上述接入费用由乙方承担。如乙方未能按上述需求免费接入对应系统，则视为乙方违约，由甲方自行接入，甲方有权将上述接入产生费用从货款中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1"/>
        <w:jc w:val="left"/>
        <w:keepLines w:val="0"/>
        <w:keepNext w:val="0"/>
        <w:pageBreakBefore w:val="0"/>
        <w:spacing w:line="46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 乙方投标前须自行勘察现场，如设备安装运行需涉及基建、暖通等前期改造，则相关一切费用均</w:t>
      </w:r>
      <w:r>
        <w:rPr>
          <w:rFonts w:hint="eastAsia" w:ascii="宋体" w:hAnsi="宋体" w:eastAsia="宋体" w:cs="宋体"/>
          <w:color w:val="000000"/>
          <w:sz w:val="24"/>
          <w:szCs w:val="24"/>
          <w:lang w:eastAsia="zh-CN"/>
        </w:rPr>
        <w:t xml:space="preserve">由</w:t>
      </w:r>
      <w:r>
        <w:rPr>
          <w:rFonts w:hint="eastAsia" w:ascii="宋体" w:hAnsi="宋体" w:eastAsia="宋体" w:cs="宋体"/>
          <w:color w:val="000000"/>
          <w:sz w:val="24"/>
          <w:szCs w:val="24"/>
        </w:rPr>
        <w:t xml:space="preserve">乙方自行承担，并包含在合同价中，甲方</w:t>
      </w:r>
      <w:r>
        <w:rPr>
          <w:rFonts w:hint="eastAsia" w:ascii="宋体" w:hAnsi="宋体" w:eastAsia="宋体" w:cs="宋体"/>
          <w:color w:val="000000"/>
          <w:sz w:val="24"/>
          <w:szCs w:val="24"/>
          <w:lang w:eastAsia="zh-CN"/>
        </w:rPr>
        <w:t xml:space="preserve">或出资方</w:t>
      </w:r>
      <w:r>
        <w:rPr>
          <w:rFonts w:hint="eastAsia" w:ascii="宋体" w:hAnsi="宋体" w:eastAsia="宋体" w:cs="宋体"/>
          <w:color w:val="000000"/>
          <w:sz w:val="24"/>
          <w:szCs w:val="24"/>
        </w:rPr>
        <w:t xml:space="preserve">不再另外支付。如因基建、暖通等改造导致工期延误，则视为乙方违约，相关违约责任由乙方承担，甲方有权扣除合同金额的10%作为合同违约金。</w:t>
      </w:r>
      <w:r>
        <w:rPr>
          <w:rFonts w:hint="eastAsia" w:ascii="宋体" w:hAnsi="宋体" w:eastAsia="宋体" w:cs="宋体"/>
          <w:color w:val="000000"/>
          <w:sz w:val="24"/>
          <w:szCs w:val="24"/>
        </w:rPr>
      </w:r>
      <w:r/>
    </w:p>
    <w:p>
      <w:pPr>
        <w:pStyle w:val="651"/>
        <w:keepLines w:val="0"/>
        <w:keepNext w:val="0"/>
        <w:pageBreakBefore w:val="0"/>
        <w:spacing w:before="120" w:after="120" w:line="460" w:lineRule="exact"/>
        <w:rPr>
          <w:rFonts w:hint="eastAsia" w:ascii="宋体" w:hAnsi="宋体" w:cs="宋体"/>
          <w:b/>
          <w:color w:val="000000"/>
          <w:sz w:val="24"/>
        </w:rPr>
      </w:pPr>
      <w:r>
        <w:rPr>
          <w:rFonts w:hint="eastAsia" w:ascii="宋体" w:hAnsi="宋体" w:cs="宋体"/>
          <w:b/>
          <w:color w:val="000000"/>
          <w:sz w:val="24"/>
        </w:rPr>
        <w:t xml:space="preserve">十</w:t>
      </w:r>
      <w:r>
        <w:rPr>
          <w:rFonts w:hint="eastAsia" w:ascii="宋体" w:hAnsi="宋体" w:cs="宋体"/>
          <w:b/>
          <w:color w:val="000000"/>
          <w:sz w:val="24"/>
          <w:lang w:val="en-US" w:eastAsia="zh-CN"/>
        </w:rPr>
        <w:t xml:space="preserve">二</w:t>
      </w:r>
      <w:r>
        <w:rPr>
          <w:rFonts w:hint="eastAsia" w:ascii="宋体" w:hAnsi="宋体" w:cs="宋体"/>
          <w:b/>
          <w:color w:val="000000"/>
          <w:sz w:val="24"/>
        </w:rPr>
        <w:t xml:space="preserve">、货物验收</w:t>
      </w:r>
      <w:r>
        <w:rPr>
          <w:rFonts w:hint="eastAsia" w:ascii="宋体" w:hAnsi="宋体" w:cs="宋体"/>
          <w:b/>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lang w:val="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.1乙方提供的产品应由启东市市场监督管理局组织抽样检</w:t>
      </w:r>
      <w:r>
        <w:rPr>
          <w:rFonts w:hint="eastAsia" w:ascii="宋体" w:hAnsi="宋体" w:cs="宋体"/>
          <w:color w:val="000000"/>
          <w:sz w:val="24"/>
        </w:rPr>
        <w:t xml:space="preserve">验，并取得合格的检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收。如验收时发现所供货物的数量、品牌、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rPr>
          <w:rFonts w:hint="eastAsia" w:ascii="宋体" w:hAnsi="宋体" w:cs="宋体"/>
          <w:color w:val="000000"/>
          <w:sz w:val="24"/>
          <w:lang w:val="zh-CN"/>
        </w:rPr>
        <w:t xml:space="preserve">。</w:t>
      </w:r>
      <w:r>
        <w:rPr>
          <w:rFonts w:hint="eastAsia" w:ascii="宋体" w:hAnsi="宋体" w:cs="宋体"/>
          <w:color w:val="000000"/>
          <w:sz w:val="24"/>
          <w:lang w:val="zh-CN"/>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lang w:val="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启东市市场监督管理局对没有具体执行标准或者以现有设备条件无法进行检测鉴定的情况下，</w:t>
      </w:r>
      <w:r>
        <w:rPr>
          <w:rFonts w:hint="eastAsia" w:ascii="宋体" w:hAnsi="宋体" w:cs="宋体"/>
          <w:color w:val="000000"/>
          <w:sz w:val="24"/>
        </w:rPr>
        <w:t xml:space="preserve">甲方</w:t>
      </w:r>
      <w:r>
        <w:rPr>
          <w:rFonts w:hint="eastAsia" w:ascii="宋体" w:hAnsi="宋体" w:cs="宋体"/>
          <w:color w:val="000000"/>
          <w:sz w:val="24"/>
          <w:lang w:val="zh-CN"/>
        </w:rPr>
        <w:t xml:space="preserve">可以委托第三方检测机构进行鉴定，产品质量鉴定结果不合格的，乙方承担检测费用，</w:t>
      </w:r>
      <w:r>
        <w:rPr>
          <w:rFonts w:hint="eastAsia" w:ascii="宋体" w:hAnsi="宋体" w:cs="宋体"/>
          <w:color w:val="000000"/>
          <w:sz w:val="24"/>
        </w:rPr>
        <w:t xml:space="preserve">甲方</w:t>
      </w:r>
      <w:r>
        <w:rPr>
          <w:rFonts w:hint="eastAsia" w:ascii="宋体" w:hAnsi="宋体" w:cs="宋体"/>
          <w:color w:val="000000"/>
          <w:sz w:val="24"/>
          <w:lang w:val="zh-CN"/>
        </w:rPr>
        <w:t xml:space="preserve">有权拒收、部分拒收、退货、部分退货直至解除本合同，并要求乙方支付因此造成的所有损失。破拆部件由乙方负责补齐且</w:t>
      </w:r>
      <w:r>
        <w:rPr>
          <w:rFonts w:hint="eastAsia" w:ascii="宋体" w:hAnsi="宋体" w:cs="宋体"/>
          <w:color w:val="000000"/>
          <w:sz w:val="24"/>
        </w:rPr>
        <w:t xml:space="preserve">甲方</w:t>
      </w:r>
      <w:r>
        <w:rPr>
          <w:rFonts w:hint="eastAsia" w:ascii="宋体" w:hAnsi="宋体" w:cs="宋体"/>
          <w:color w:val="000000"/>
          <w:sz w:val="24"/>
          <w:lang w:val="zh-CN"/>
        </w:rPr>
        <w:t xml:space="preserve">不支付任何补偿费用。</w:t>
      </w:r>
      <w:r>
        <w:rPr>
          <w:rFonts w:hint="eastAsia" w:ascii="宋体" w:hAnsi="宋体" w:cs="宋体"/>
          <w:color w:val="000000"/>
          <w:sz w:val="24"/>
          <w:lang w:val="zh-CN"/>
        </w:rPr>
      </w:r>
      <w:r/>
    </w:p>
    <w:p>
      <w:pPr>
        <w:pStyle w:val="651"/>
        <w:keepLines w:val="0"/>
        <w:keepNext w:val="0"/>
        <w:pageBreakBefore w:val="0"/>
        <w:spacing w:before="120" w:after="120" w:line="460" w:lineRule="exact"/>
        <w:rPr>
          <w:rFonts w:hint="eastAsia" w:ascii="宋体" w:hAnsi="宋体" w:cs="宋体"/>
          <w:b/>
          <w:color w:val="000000"/>
          <w:sz w:val="24"/>
        </w:rPr>
      </w:pPr>
      <w:r>
        <w:rPr>
          <w:rFonts w:hint="eastAsia" w:ascii="宋体" w:hAnsi="宋体" w:cs="宋体"/>
          <w:b/>
          <w:color w:val="000000"/>
          <w:sz w:val="24"/>
        </w:rPr>
        <w:t xml:space="preserve">十</w:t>
      </w:r>
      <w:r>
        <w:rPr>
          <w:rFonts w:hint="eastAsia" w:ascii="宋体" w:hAnsi="宋体" w:cs="宋体"/>
          <w:b/>
          <w:color w:val="000000"/>
          <w:sz w:val="24"/>
          <w:lang w:val="en-US" w:eastAsia="zh-CN"/>
        </w:rPr>
        <w:t xml:space="preserve">三</w:t>
      </w:r>
      <w:r>
        <w:rPr>
          <w:rFonts w:hint="eastAsia" w:ascii="宋体" w:hAnsi="宋体" w:cs="宋体"/>
          <w:b/>
          <w:color w:val="000000"/>
          <w:sz w:val="24"/>
        </w:rPr>
        <w:t xml:space="preserve">、货物包装、发运及运输</w:t>
      </w:r>
      <w:r>
        <w:rPr>
          <w:rFonts w:hint="eastAsia" w:ascii="宋体" w:hAnsi="宋体" w:cs="宋体"/>
          <w:b/>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.1 乙方应在货物</w:t>
      </w:r>
      <w:r>
        <w:rPr>
          <w:rFonts w:hint="eastAsia" w:ascii="宋体" w:hAnsi="宋体" w:cs="宋体"/>
          <w:color w:val="000000"/>
          <w:sz w:val="24"/>
          <w:lang w:val="zh-CN"/>
        </w:rPr>
        <w:t xml:space="preserve">发运</w:t>
      </w:r>
      <w:r>
        <w:rPr>
          <w:rFonts w:hint="eastAsia" w:ascii="宋体" w:hAnsi="宋体" w:cs="宋体"/>
          <w:color w:val="000000"/>
          <w:sz w:val="24"/>
        </w:rPr>
        <w:t xml:space="preserve">前对其进行满足运输距离、防潮、防震、防锈和防破损装卸等要求包装，以保证货物安全运达甲方指定地点。</w:t>
      </w:r>
      <w:r>
        <w:rPr>
          <w:rFonts w:hint="eastAsia" w:ascii="宋体" w:hAnsi="宋体" w:cs="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.2 使用说明书、质量检验证明书、随配附件和工具以及清单一并附于货物内。</w:t>
      </w:r>
      <w:r>
        <w:rPr>
          <w:rFonts w:hint="eastAsia" w:ascii="宋体" w:hAnsi="宋体" w:cs="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.3 乙方在货物发运手续办理完毕后24小时内或货到甲方48小时前通知甲方，以准备接货。</w:t>
      </w:r>
      <w:r>
        <w:rPr>
          <w:rFonts w:hint="eastAsia" w:ascii="宋体" w:hAnsi="宋体" w:cs="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.4 货物在验收合格交付甲方前所发生的所有风险由乙方承担。</w:t>
      </w:r>
      <w:r>
        <w:rPr>
          <w:rFonts w:hint="eastAsia" w:ascii="宋体" w:hAnsi="宋体" w:cs="宋体"/>
          <w:color w:val="000000"/>
          <w:sz w:val="24"/>
        </w:rPr>
      </w:r>
      <w:r/>
    </w:p>
    <w:p>
      <w:pPr>
        <w:pStyle w:val="651"/>
        <w:keepLines w:val="0"/>
        <w:keepNext w:val="0"/>
        <w:pageBreakBefore w:val="0"/>
        <w:spacing w:before="120" w:after="120" w:line="460" w:lineRule="exact"/>
        <w:rPr>
          <w:rFonts w:hint="eastAsia" w:ascii="宋体" w:hAnsi="宋体" w:cs="宋体"/>
          <w:b/>
          <w:color w:val="000000"/>
          <w:sz w:val="24"/>
        </w:rPr>
      </w:pPr>
      <w:r>
        <w:rPr>
          <w:rFonts w:hint="eastAsia" w:ascii="宋体" w:hAnsi="宋体" w:cs="宋体"/>
          <w:b/>
          <w:color w:val="000000"/>
          <w:sz w:val="24"/>
        </w:rPr>
        <w:t xml:space="preserve">十</w:t>
      </w:r>
      <w:r>
        <w:rPr>
          <w:rFonts w:hint="eastAsia" w:ascii="宋体" w:hAnsi="宋体" w:cs="宋体"/>
          <w:b/>
          <w:color w:val="000000"/>
          <w:sz w:val="24"/>
          <w:lang w:val="en-US" w:eastAsia="zh-CN"/>
        </w:rPr>
        <w:t xml:space="preserve">四</w:t>
      </w:r>
      <w:r>
        <w:rPr>
          <w:rFonts w:hint="eastAsia" w:ascii="宋体" w:hAnsi="宋体" w:cs="宋体"/>
          <w:b/>
          <w:color w:val="000000"/>
          <w:sz w:val="24"/>
        </w:rPr>
        <w:t xml:space="preserve">、违约责任</w:t>
      </w:r>
      <w:r>
        <w:rPr>
          <w:rFonts w:hint="eastAsia" w:ascii="宋体" w:hAnsi="宋体" w:cs="宋体"/>
          <w:b/>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.1 乙方货物逾期交付的，乙方应按每推迟一天加罚</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000元，向甲方支付违约金外，并扣除全部履约保证金。</w:t>
      </w:r>
      <w:r>
        <w:rPr>
          <w:rFonts w:hint="eastAsia" w:ascii="宋体" w:hAnsi="宋体" w:cs="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.2乙方货物逾期交付超过</w:t>
      </w:r>
      <w:r>
        <w:rPr>
          <w:rFonts w:hint="eastAsia" w:ascii="宋体" w:hAnsi="宋体" w:cs="宋体"/>
          <w:color w:val="000000"/>
          <w:sz w:val="24"/>
          <w:u w:val="single"/>
        </w:rPr>
        <w:t xml:space="preserve">30</w:t>
      </w:r>
      <w:r>
        <w:rPr>
          <w:rFonts w:hint="eastAsia" w:ascii="宋体" w:hAnsi="宋体" w:cs="宋体"/>
          <w:color w:val="000000"/>
          <w:sz w:val="24"/>
        </w:rPr>
        <w:t xml:space="preserve">个日历天的，甲方有权单方面解除合同，乙方应向甲方支付合同总价</w:t>
      </w:r>
      <w:r>
        <w:rPr>
          <w:rFonts w:hint="eastAsia" w:ascii="宋体" w:hAnsi="宋体" w:cs="宋体"/>
          <w:color w:val="000000"/>
          <w:sz w:val="24"/>
          <w:u w:val="single"/>
        </w:rPr>
        <w:t xml:space="preserve">30%</w:t>
      </w:r>
      <w:r>
        <w:rPr>
          <w:rFonts w:hint="eastAsia" w:ascii="宋体" w:hAnsi="宋体" w:cs="宋体"/>
          <w:color w:val="000000"/>
          <w:sz w:val="24"/>
        </w:rPr>
        <w:t xml:space="preserve">的违约金。</w:t>
      </w:r>
      <w:r>
        <w:rPr>
          <w:rFonts w:hint="eastAsia" w:ascii="宋体" w:hAnsi="宋体" w:cs="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.3违约金的支付</w:t>
      </w:r>
      <w:r>
        <w:rPr>
          <w:rFonts w:hint="eastAsia" w:ascii="宋体" w:hAnsi="宋体" w:cs="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①违约金从履约保证金中扣除；</w:t>
      </w:r>
      <w:r>
        <w:rPr>
          <w:rFonts w:hint="eastAsia" w:ascii="宋体" w:hAnsi="宋体" w:cs="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②违约金超过履约保证金部分由应付货款中扣除；</w:t>
      </w:r>
      <w:r>
        <w:rPr>
          <w:rFonts w:hint="eastAsia" w:ascii="宋体" w:hAnsi="宋体" w:cs="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③违约金超过应付货款的差额部分，乙方须支付差额部分，乙方拒绝支付的，甲方可向法院起诉要求乙方支付。</w:t>
      </w:r>
      <w:r>
        <w:rPr>
          <w:rFonts w:hint="eastAsia" w:ascii="宋体" w:hAnsi="宋体" w:cs="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.4 乙方所交的货物品种、型号、规格、技术参数、质量不符合合同规定及采购文件规定标准的，甲方有权拒收该货物，且视为乙方逾期交货，若因此产生的违约责任按照1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.1条款执行。</w:t>
      </w:r>
      <w:r>
        <w:rPr>
          <w:rFonts w:hint="eastAsia" w:ascii="宋体" w:hAnsi="宋体" w:cs="宋体"/>
          <w:color w:val="000000"/>
          <w:sz w:val="24"/>
        </w:rPr>
      </w:r>
      <w:r/>
    </w:p>
    <w:p>
      <w:pPr>
        <w:pStyle w:val="651"/>
        <w:keepLines w:val="0"/>
        <w:keepNext w:val="0"/>
        <w:pageBreakBefore w:val="0"/>
        <w:spacing w:before="120" w:after="120" w:line="460" w:lineRule="exact"/>
        <w:rPr>
          <w:rFonts w:hint="eastAsia" w:ascii="宋体" w:hAnsi="宋体" w:cs="宋体"/>
          <w:b/>
          <w:color w:val="000000"/>
          <w:sz w:val="24"/>
        </w:rPr>
      </w:pPr>
      <w:r>
        <w:rPr>
          <w:rFonts w:hint="eastAsia" w:ascii="宋体" w:hAnsi="宋体" w:cs="宋体"/>
          <w:b/>
          <w:color w:val="000000"/>
          <w:sz w:val="24"/>
        </w:rPr>
        <w:t xml:space="preserve">十</w:t>
      </w:r>
      <w:r>
        <w:rPr>
          <w:rFonts w:hint="eastAsia" w:ascii="宋体" w:hAnsi="宋体" w:cs="宋体"/>
          <w:b/>
          <w:color w:val="000000"/>
          <w:sz w:val="24"/>
          <w:lang w:val="en-US" w:eastAsia="zh-CN"/>
        </w:rPr>
        <w:t xml:space="preserve">五</w:t>
      </w:r>
      <w:r>
        <w:rPr>
          <w:rFonts w:hint="eastAsia" w:ascii="宋体" w:hAnsi="宋体" w:cs="宋体"/>
          <w:b/>
          <w:color w:val="000000"/>
          <w:sz w:val="24"/>
        </w:rPr>
        <w:t xml:space="preserve">、不可抗力事件处理</w:t>
      </w:r>
      <w:r>
        <w:rPr>
          <w:rFonts w:hint="eastAsia" w:ascii="宋体" w:hAnsi="宋体" w:cs="宋体"/>
          <w:b/>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.1 在合同有效期内，任何一方因不可抗力事件导致不能履行合同，则合同履行期可延长，其延长期与不可抗力影响期相同。</w:t>
      </w:r>
      <w:r>
        <w:rPr>
          <w:rFonts w:hint="eastAsia" w:ascii="宋体" w:hAnsi="宋体" w:cs="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.2 不可抗力事件发生后，应立即通知对方，并寄送有关权威机构出具的证明。</w:t>
      </w:r>
      <w:r>
        <w:rPr>
          <w:rFonts w:hint="eastAsia" w:ascii="宋体" w:hAnsi="宋体" w:cs="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.3 不可抗力事件延续120天以上，甲方有权选择终止合同或继续履行合同。</w:t>
      </w:r>
      <w:r>
        <w:rPr>
          <w:rFonts w:hint="eastAsia" w:ascii="宋体" w:hAnsi="宋体" w:cs="宋体"/>
          <w:color w:val="000000"/>
          <w:sz w:val="24"/>
        </w:rPr>
      </w:r>
      <w:r/>
    </w:p>
    <w:p>
      <w:pPr>
        <w:pStyle w:val="651"/>
        <w:keepLines w:val="0"/>
        <w:keepNext w:val="0"/>
        <w:pageBreakBefore w:val="0"/>
        <w:spacing w:before="120" w:after="120" w:line="460" w:lineRule="exact"/>
        <w:rPr>
          <w:rFonts w:hint="eastAsia" w:ascii="宋体" w:hAnsi="宋体" w:cs="宋体"/>
          <w:b/>
          <w:color w:val="000000"/>
          <w:sz w:val="24"/>
        </w:rPr>
      </w:pPr>
      <w:r>
        <w:rPr>
          <w:rFonts w:hint="eastAsia" w:ascii="宋体" w:hAnsi="宋体" w:cs="宋体"/>
          <w:b/>
          <w:color w:val="000000"/>
          <w:sz w:val="24"/>
        </w:rPr>
        <w:t xml:space="preserve">十</w:t>
      </w:r>
      <w:r>
        <w:rPr>
          <w:rFonts w:hint="eastAsia" w:ascii="宋体" w:hAnsi="宋体" w:cs="宋体"/>
          <w:b/>
          <w:color w:val="000000"/>
          <w:sz w:val="24"/>
          <w:lang w:val="en-US" w:eastAsia="zh-CN"/>
        </w:rPr>
        <w:t xml:space="preserve">六</w:t>
      </w:r>
      <w:r>
        <w:rPr>
          <w:rFonts w:hint="eastAsia" w:ascii="宋体" w:hAnsi="宋体" w:cs="宋体"/>
          <w:b/>
          <w:color w:val="000000"/>
          <w:sz w:val="24"/>
        </w:rPr>
        <w:t xml:space="preserve">、解决争议的方法</w:t>
      </w:r>
      <w:r>
        <w:rPr>
          <w:rFonts w:hint="eastAsia" w:ascii="宋体" w:hAnsi="宋体" w:cs="宋体"/>
          <w:b/>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双方在执行合同中所发生的一切争议，可通过协商解决，并签订补充协议。如协商不成，可向甲方所在地人民法院提起诉讼。</w:t>
      </w:r>
      <w:r>
        <w:rPr>
          <w:rFonts w:hint="eastAsia" w:ascii="宋体" w:hAnsi="宋体" w:cs="宋体"/>
          <w:color w:val="000000"/>
          <w:sz w:val="24"/>
        </w:rPr>
      </w:r>
      <w:r/>
    </w:p>
    <w:p>
      <w:pPr>
        <w:pStyle w:val="651"/>
        <w:keepLines w:val="0"/>
        <w:keepNext w:val="0"/>
        <w:pageBreakBefore w:val="0"/>
        <w:spacing w:before="120" w:after="120" w:line="460" w:lineRule="exact"/>
        <w:rPr>
          <w:rFonts w:ascii="宋体" w:hAnsi="宋体" w:cs="宋体"/>
          <w:b/>
          <w:bCs/>
          <w:color w:val="000000"/>
          <w:sz w:val="24"/>
        </w:rPr>
      </w:pPr>
      <w:r>
        <w:rPr>
          <w:rFonts w:hint="eastAsia" w:ascii="宋体" w:hAnsi="宋体" w:cs="宋体"/>
          <w:b/>
          <w:bCs/>
          <w:color w:val="000000"/>
          <w:sz w:val="24"/>
        </w:rPr>
        <w:t xml:space="preserve">十</w:t>
      </w:r>
      <w:r>
        <w:rPr>
          <w:rFonts w:hint="eastAsia" w:ascii="宋体" w:hAnsi="宋体" w:cs="宋体"/>
          <w:b/>
          <w:bCs/>
          <w:color w:val="000000"/>
          <w:sz w:val="24"/>
          <w:lang w:val="en-US" w:eastAsia="zh-CN"/>
        </w:rPr>
        <w:t xml:space="preserve">七</w:t>
      </w:r>
      <w:r>
        <w:rPr>
          <w:rFonts w:hint="eastAsia" w:ascii="宋体" w:hAnsi="宋体" w:cs="宋体"/>
          <w:b/>
          <w:bCs/>
          <w:color w:val="000000"/>
          <w:sz w:val="24"/>
        </w:rPr>
        <w:t xml:space="preserve">、履约保证金</w:t>
      </w:r>
      <w:r>
        <w:rPr>
          <w:rFonts w:ascii="宋体" w:hAnsi="宋体" w:cs="宋体"/>
          <w:b/>
          <w:bCs/>
          <w:color w:val="000000"/>
          <w:sz w:val="24"/>
        </w:rPr>
      </w:r>
      <w:r/>
    </w:p>
    <w:p>
      <w:pPr>
        <w:pStyle w:val="651"/>
        <w:jc w:val="left"/>
        <w:keepLines w:val="0"/>
        <w:keepNext w:val="0"/>
        <w:pageBreakBefore w:val="0"/>
        <w:spacing w:line="460" w:lineRule="exact"/>
        <w:shd w:val="clear" w:color="auto" w:fill="ffffff"/>
        <w:widowControl/>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.1本项目中标后的履约保证金为项目</w:t>
      </w:r>
      <w:r>
        <w:rPr>
          <w:rFonts w:hint="eastAsia" w:ascii="宋体" w:hAnsi="宋体"/>
          <w:color w:val="000000"/>
          <w:sz w:val="24"/>
          <w:lang w:eastAsia="zh-CN"/>
        </w:rPr>
        <w:t xml:space="preserve">中标</w:t>
      </w:r>
      <w:r>
        <w:rPr>
          <w:rFonts w:hint="eastAsia" w:ascii="宋体" w:hAnsi="宋体"/>
          <w:color w:val="000000"/>
          <w:sz w:val="24"/>
        </w:rPr>
        <w:t xml:space="preserve">价的10%（</w:t>
      </w:r>
      <w:r>
        <w:rPr>
          <w:rFonts w:hint="eastAsia" w:ascii="宋体" w:hAnsi="宋体" w:eastAsia="宋体" w:cs="Times New Roman"/>
          <w:color w:val="000000"/>
          <w:sz w:val="24"/>
          <w:u w:val="single"/>
          <w:lang w:val="en-US" w:eastAsia="zh-CN"/>
        </w:rPr>
        <w:t xml:space="preserve">      </w:t>
      </w:r>
      <w:r>
        <w:rPr>
          <w:rFonts w:hint="eastAsia" w:ascii="宋体" w:hAnsi="宋体"/>
          <w:color w:val="000000"/>
          <w:sz w:val="24"/>
        </w:rPr>
        <w:t xml:space="preserve">元），乙方的履约保证金须在</w:t>
      </w:r>
      <w:r>
        <w:rPr>
          <w:rFonts w:hint="eastAsia" w:ascii="宋体" w:hAnsi="宋体"/>
          <w:color w:val="000000"/>
          <w:sz w:val="24"/>
          <w:lang w:eastAsia="zh-CN"/>
        </w:rPr>
        <w:t xml:space="preserve">中标</w:t>
      </w:r>
      <w:r>
        <w:rPr>
          <w:rFonts w:hint="eastAsia" w:ascii="宋体" w:hAnsi="宋体"/>
          <w:color w:val="000000"/>
          <w:sz w:val="24"/>
        </w:rPr>
        <w:t xml:space="preserve">通知书发出之日起至合同签订前汇入</w:t>
      </w:r>
      <w:r>
        <w:rPr>
          <w:rFonts w:hint="eastAsia" w:ascii="宋体" w:hAnsi="宋体" w:cs="宋体"/>
          <w:color w:val="000000"/>
          <w:sz w:val="24"/>
        </w:rPr>
        <w:t xml:space="preserve">甲方</w:t>
      </w:r>
      <w:r>
        <w:rPr>
          <w:rFonts w:hint="eastAsia" w:ascii="宋体" w:hAnsi="宋体" w:cs="宋体"/>
          <w:color w:val="000000"/>
          <w:sz w:val="24"/>
          <w:szCs w:val="24"/>
          <w:highlight w:val="none"/>
          <w:lang w:eastAsia="zh-CN"/>
        </w:rPr>
        <w:t xml:space="preserve">或出资方</w:t>
      </w:r>
      <w:r>
        <w:rPr>
          <w:rFonts w:hint="eastAsia" w:ascii="宋体" w:hAnsi="宋体"/>
          <w:color w:val="000000"/>
          <w:sz w:val="24"/>
        </w:rPr>
        <w:t xml:space="preserve">账户（应当以数字人民币、支票、汇票或者金融机构、担保机构出具的保函等非现金形式提交），乙方凭中标通知书与</w:t>
      </w:r>
      <w:r>
        <w:rPr>
          <w:rFonts w:hint="eastAsia" w:ascii="宋体" w:hAnsi="宋体" w:cs="宋体"/>
          <w:color w:val="000000"/>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rPr>
        <w:t xml:space="preserve">签订合同。超期或未有协商，则视为自动放弃成交资格。</w:t>
      </w:r>
      <w:r>
        <w:rPr>
          <w:rFonts w:hint="eastAsia" w:ascii="宋体" w:hAnsi="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.2乙方全部履约合同义务，经</w:t>
      </w:r>
      <w:r>
        <w:rPr>
          <w:rFonts w:hint="eastAsia" w:ascii="宋体" w:hAnsi="宋体" w:cs="宋体"/>
          <w:color w:val="000000"/>
          <w:sz w:val="24"/>
        </w:rPr>
        <w:t xml:space="preserve">甲方</w:t>
      </w:r>
      <w:r>
        <w:rPr>
          <w:rFonts w:hint="eastAsia" w:ascii="宋体" w:hAnsi="宋体"/>
          <w:color w:val="000000"/>
          <w:sz w:val="24"/>
        </w:rPr>
        <w:t xml:space="preserve">验收合格无质量、进度等问题的，</w:t>
      </w:r>
      <w:r>
        <w:rPr>
          <w:rFonts w:hint="eastAsia" w:ascii="宋体" w:hAnsi="宋体" w:cs="宋体"/>
          <w:color w:val="000000"/>
          <w:sz w:val="24"/>
        </w:rPr>
        <w:t xml:space="preserve">甲方</w:t>
      </w:r>
      <w:r>
        <w:rPr>
          <w:rFonts w:hint="eastAsia" w:ascii="宋体" w:hAnsi="宋体" w:eastAsia="宋体" w:cs="宋体"/>
          <w:color w:val="000000"/>
          <w:sz w:val="24"/>
          <w:szCs w:val="24"/>
          <w:highlight w:val="none"/>
          <w:lang w:eastAsia="zh-CN"/>
        </w:rPr>
        <w:t xml:space="preserve">或</w:t>
      </w:r>
      <w:r>
        <w:rPr>
          <w:rFonts w:hint="eastAsia" w:ascii="宋体" w:hAnsi="宋体" w:cs="宋体"/>
          <w:color w:val="000000"/>
          <w:sz w:val="24"/>
          <w:szCs w:val="24"/>
          <w:highlight w:val="none"/>
          <w:lang w:eastAsia="zh-CN"/>
        </w:rPr>
        <w:t xml:space="preserve">出资方</w:t>
      </w:r>
      <w:r>
        <w:rPr>
          <w:rFonts w:hint="eastAsia" w:ascii="宋体" w:hAnsi="宋体"/>
          <w:color w:val="000000"/>
          <w:sz w:val="24"/>
        </w:rPr>
        <w:t xml:space="preserve">在验收合格后一次性退还履约保证金，</w:t>
      </w:r>
      <w:r>
        <w:rPr>
          <w:rFonts w:hint="eastAsia" w:ascii="宋体" w:hAnsi="宋体" w:cs="宋体"/>
          <w:color w:val="000000"/>
          <w:sz w:val="24"/>
        </w:rPr>
        <w:t xml:space="preserve">甲方</w:t>
      </w:r>
      <w:r>
        <w:rPr>
          <w:rFonts w:hint="eastAsia" w:ascii="宋体" w:hAnsi="宋体" w:eastAsia="宋体" w:cs="宋体"/>
          <w:color w:val="000000"/>
          <w:sz w:val="24"/>
          <w:szCs w:val="24"/>
          <w:highlight w:val="none"/>
          <w:lang w:eastAsia="zh-CN"/>
        </w:rPr>
        <w:t xml:space="preserve">或</w:t>
      </w:r>
      <w:r>
        <w:rPr>
          <w:rFonts w:hint="eastAsia" w:ascii="宋体" w:hAnsi="宋体" w:cs="宋体"/>
          <w:color w:val="000000"/>
          <w:sz w:val="24"/>
          <w:szCs w:val="24"/>
          <w:highlight w:val="none"/>
          <w:lang w:eastAsia="zh-CN"/>
        </w:rPr>
        <w:t xml:space="preserve">出资方</w:t>
      </w:r>
      <w:r>
        <w:rPr>
          <w:rFonts w:hint="eastAsia" w:ascii="宋体" w:hAnsi="宋体"/>
          <w:color w:val="000000"/>
          <w:sz w:val="24"/>
        </w:rPr>
        <w:t xml:space="preserve">若逾期退还履约保证金的，按照逾期部分的每日0.05%支付违约金。</w:t>
      </w:r>
      <w:r>
        <w:rPr>
          <w:rFonts w:hint="eastAsia" w:ascii="宋体" w:hAnsi="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.3发生以下情况的，履约保证金不予退还或部分退还：</w:t>
      </w:r>
      <w:r>
        <w:rPr>
          <w:rFonts w:hint="eastAsia" w:ascii="宋体" w:hAnsi="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olor w:val="000000"/>
          <w:sz w:val="24"/>
        </w:rPr>
      </w:pPr>
      <w:r>
        <w:rPr>
          <w:rFonts w:hint="eastAsia" w:ascii="宋体" w:hAnsi="宋体"/>
          <w:color w:val="000000"/>
          <w:sz w:val="24"/>
        </w:rPr>
        <w:t xml:space="preserve">a.签订合同后，乙方不履行合同义务的，</w:t>
      </w:r>
      <w:r>
        <w:rPr>
          <w:rFonts w:hint="eastAsia" w:ascii="宋体" w:hAnsi="宋体" w:cs="宋体"/>
          <w:color w:val="000000"/>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rPr>
        <w:t xml:space="preserve">有权全额扣除履约保证金，全额不予退还，同时</w:t>
      </w:r>
      <w:r>
        <w:rPr>
          <w:rFonts w:hint="eastAsia" w:ascii="宋体" w:hAnsi="宋体" w:cs="宋体"/>
          <w:color w:val="000000"/>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rPr>
        <w:t xml:space="preserve">亦有权终止合同，乙方还须承担相应的法律赔偿责任。</w:t>
      </w:r>
      <w:r>
        <w:rPr>
          <w:rFonts w:hint="eastAsia" w:ascii="宋体" w:hAnsi="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olor w:val="000000"/>
          <w:sz w:val="24"/>
        </w:rPr>
      </w:pPr>
      <w:r>
        <w:rPr>
          <w:rFonts w:hint="eastAsia" w:ascii="宋体" w:hAnsi="宋体"/>
          <w:color w:val="000000"/>
          <w:sz w:val="24"/>
        </w:rPr>
        <w:t xml:space="preserve">b.乙方在履约过程中发生违约行为，给</w:t>
      </w:r>
      <w:r>
        <w:rPr>
          <w:rFonts w:hint="eastAsia" w:ascii="宋体" w:hAnsi="宋体" w:cs="宋体"/>
          <w:color w:val="000000"/>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rPr>
        <w:t xml:space="preserve">造成损失的，</w:t>
      </w:r>
      <w:r>
        <w:rPr>
          <w:rFonts w:hint="eastAsia" w:ascii="宋体" w:hAnsi="宋体" w:cs="宋体"/>
          <w:color w:val="000000"/>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rPr>
        <w:t xml:space="preserve">有权在乙方缴纳的履约保证金中予以扣款，以弥补</w:t>
      </w:r>
      <w:r>
        <w:rPr>
          <w:rFonts w:hint="eastAsia" w:ascii="宋体" w:hAnsi="宋体" w:cs="宋体"/>
          <w:color w:val="000000"/>
          <w:sz w:val="24"/>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rPr>
        <w:t xml:space="preserve">经济损失，不足的部分乙方另外补齐。</w:t>
      </w:r>
      <w:r>
        <w:rPr>
          <w:rFonts w:hint="eastAsia" w:ascii="宋体" w:hAnsi="宋体"/>
          <w:color w:val="000000"/>
          <w:sz w:val="24"/>
        </w:rPr>
      </w:r>
      <w:r/>
    </w:p>
    <w:p>
      <w:pPr>
        <w:pStyle w:val="651"/>
        <w:keepLines w:val="0"/>
        <w:keepNext w:val="0"/>
        <w:pageBreakBefore w:val="0"/>
        <w:spacing w:before="120" w:after="120" w:line="460" w:lineRule="exact"/>
        <w:rPr>
          <w:rFonts w:hint="eastAsia" w:ascii="宋体" w:hAnsi="宋体" w:cs="宋体"/>
          <w:b/>
          <w:color w:val="000000"/>
          <w:sz w:val="24"/>
        </w:rPr>
      </w:pPr>
      <w:r>
        <w:rPr>
          <w:rFonts w:hint="eastAsia" w:ascii="宋体" w:hAnsi="宋体" w:cs="宋体"/>
          <w:b/>
          <w:color w:val="000000"/>
          <w:sz w:val="24"/>
        </w:rPr>
        <w:t xml:space="preserve">十</w:t>
      </w:r>
      <w:r>
        <w:rPr>
          <w:rFonts w:hint="eastAsia" w:ascii="宋体" w:hAnsi="宋体" w:cs="宋体"/>
          <w:b/>
          <w:color w:val="000000"/>
          <w:sz w:val="24"/>
          <w:lang w:val="en-US" w:eastAsia="zh-CN"/>
        </w:rPr>
        <w:t xml:space="preserve">八</w:t>
      </w:r>
      <w:r>
        <w:rPr>
          <w:rFonts w:hint="eastAsia" w:ascii="宋体" w:hAnsi="宋体" w:cs="宋体"/>
          <w:b/>
          <w:color w:val="000000"/>
          <w:sz w:val="24"/>
        </w:rPr>
        <w:t xml:space="preserve">、其他</w:t>
      </w:r>
      <w:r>
        <w:rPr>
          <w:rFonts w:hint="eastAsia" w:ascii="宋体" w:hAnsi="宋体" w:cs="宋体"/>
          <w:b/>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.1 本合同</w:t>
      </w:r>
      <w:r>
        <w:rPr>
          <w:rFonts w:hint="eastAsia" w:ascii="宋体" w:hAnsi="宋体"/>
          <w:color w:val="000000"/>
          <w:sz w:val="24"/>
        </w:rPr>
        <w:t xml:space="preserve">所有</w:t>
      </w:r>
      <w:r>
        <w:rPr>
          <w:rFonts w:hint="eastAsia" w:ascii="宋体" w:hAnsi="宋体" w:cs="宋体"/>
          <w:color w:val="000000"/>
          <w:sz w:val="24"/>
        </w:rPr>
        <w:t xml:space="preserve">附件、招标文件、投标文件、中标通知书及补充协议均为合同的有效组成部分，与本合同具有同等法律效力。</w:t>
      </w:r>
      <w:r>
        <w:rPr>
          <w:rFonts w:hint="eastAsia" w:ascii="宋体" w:hAnsi="宋体" w:cs="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.2 如一方地址、电话、传真号码有变更，应在变更当日内书面通知对方，否则，应承担相应责任。</w:t>
      </w:r>
      <w:r>
        <w:rPr>
          <w:rFonts w:hint="eastAsia" w:ascii="宋体" w:hAnsi="宋体" w:cs="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.3 除甲方事先书面同意外，乙方不得部分或全部转让其应履行的合同项下的义务。</w:t>
      </w:r>
      <w:r>
        <w:rPr>
          <w:rFonts w:hint="eastAsia" w:ascii="宋体" w:hAnsi="宋体" w:cs="宋体"/>
          <w:color w:val="000000"/>
          <w:sz w:val="24"/>
        </w:rPr>
      </w:r>
      <w:r/>
    </w:p>
    <w:p>
      <w:pPr>
        <w:pStyle w:val="651"/>
        <w:keepLines w:val="0"/>
        <w:keepNext w:val="0"/>
        <w:pageBreakBefore w:val="0"/>
        <w:spacing w:before="120" w:after="120" w:line="460" w:lineRule="exact"/>
        <w:rPr>
          <w:rFonts w:hint="eastAsia" w:ascii="宋体" w:hAnsi="宋体" w:cs="宋体"/>
          <w:b/>
          <w:color w:val="000000"/>
          <w:sz w:val="24"/>
        </w:rPr>
      </w:pPr>
      <w:r>
        <w:rPr>
          <w:rFonts w:hint="eastAsia" w:ascii="宋体" w:hAnsi="宋体" w:cs="宋体"/>
          <w:b/>
          <w:color w:val="000000"/>
          <w:sz w:val="24"/>
          <w:lang w:val="en-US" w:eastAsia="zh-CN"/>
        </w:rPr>
        <w:t xml:space="preserve">十九</w:t>
      </w:r>
      <w:r>
        <w:rPr>
          <w:rFonts w:hint="eastAsia" w:ascii="宋体" w:hAnsi="宋体" w:cs="宋体"/>
          <w:b/>
          <w:color w:val="000000"/>
          <w:sz w:val="24"/>
        </w:rPr>
        <w:t xml:space="preserve">、合同生效</w:t>
      </w:r>
      <w:r>
        <w:rPr>
          <w:rFonts w:hint="eastAsia" w:ascii="宋体" w:hAnsi="宋体" w:cs="宋体"/>
          <w:b/>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lang w:val="en-US" w:eastAsia="zh-CN"/>
        </w:rPr>
        <w:t xml:space="preserve">19</w:t>
      </w:r>
      <w:r>
        <w:rPr>
          <w:rFonts w:hint="eastAsia" w:ascii="宋体" w:hAnsi="宋体" w:cs="宋体"/>
          <w:color w:val="000000"/>
          <w:sz w:val="24"/>
        </w:rPr>
        <w:t xml:space="preserve">.1 本合同由</w:t>
      </w:r>
      <w:r>
        <w:rPr>
          <w:rFonts w:hint="eastAsia" w:ascii="宋体" w:hAnsi="宋体" w:cs="宋体"/>
          <w:color w:val="000000"/>
          <w:sz w:val="24"/>
          <w:lang w:eastAsia="zh-CN"/>
        </w:rPr>
        <w:t xml:space="preserve">三</w:t>
      </w:r>
      <w:r>
        <w:rPr>
          <w:rFonts w:hint="eastAsia" w:ascii="宋体" w:hAnsi="宋体" w:cs="宋体"/>
          <w:color w:val="000000"/>
          <w:sz w:val="24"/>
        </w:rPr>
        <w:t xml:space="preserve">方</w:t>
      </w:r>
      <w:r>
        <w:rPr>
          <w:rFonts w:hint="eastAsia" w:ascii="宋体" w:hAnsi="宋体" w:cs="宋体"/>
          <w:color w:val="000000"/>
          <w:sz w:val="24"/>
          <w:lang w:eastAsia="zh-CN"/>
        </w:rPr>
        <w:t xml:space="preserve">法定代表人</w:t>
      </w:r>
      <w:r>
        <w:rPr>
          <w:rFonts w:hint="eastAsia" w:ascii="宋体" w:hAnsi="宋体" w:cs="宋体"/>
          <w:color w:val="000000"/>
          <w:sz w:val="24"/>
          <w:lang w:val="en-US" w:eastAsia="zh-CN"/>
        </w:rPr>
        <w:t xml:space="preserve">或</w:t>
      </w:r>
      <w:r>
        <w:rPr>
          <w:rFonts w:hint="eastAsia" w:ascii="宋体" w:hAnsi="宋体" w:eastAsia="宋体" w:cs="宋体"/>
          <w:color w:val="000000"/>
          <w:sz w:val="24"/>
          <w:szCs w:val="24"/>
          <w:highlight w:val="none"/>
        </w:rPr>
        <w:t xml:space="preserve">委托代理人</w:t>
      </w:r>
      <w:r>
        <w:rPr>
          <w:rFonts w:hint="eastAsia" w:ascii="宋体" w:hAnsi="宋体" w:cs="宋体"/>
          <w:color w:val="000000"/>
          <w:sz w:val="24"/>
          <w:lang w:eastAsia="zh-CN"/>
        </w:rPr>
        <w:t xml:space="preserve">签字</w:t>
      </w:r>
      <w:r>
        <w:rPr>
          <w:rFonts w:hint="eastAsia" w:ascii="宋体" w:hAnsi="宋体" w:cs="宋体"/>
          <w:color w:val="000000"/>
          <w:sz w:val="24"/>
        </w:rPr>
        <w:t xml:space="preserve">并加盖公章（同时</w:t>
      </w:r>
      <w:r>
        <w:rPr>
          <w:rFonts w:hint="eastAsia" w:ascii="宋体" w:hAnsi="宋体" w:cs="宋体"/>
          <w:color w:val="000000"/>
          <w:sz w:val="24"/>
          <w:lang w:eastAsia="zh-CN"/>
        </w:rPr>
        <w:t xml:space="preserve">三</w:t>
      </w:r>
      <w:r>
        <w:rPr>
          <w:rFonts w:hint="eastAsia" w:ascii="宋体" w:hAnsi="宋体" w:cs="宋体"/>
          <w:color w:val="000000"/>
          <w:sz w:val="24"/>
        </w:rPr>
        <w:t xml:space="preserve">方应加盖骑缝章）后生效，合同一式</w:t>
      </w:r>
      <w:r>
        <w:rPr>
          <w:rFonts w:hint="eastAsia" w:ascii="宋体" w:hAnsi="宋体" w:cs="宋体"/>
          <w:color w:val="000000"/>
          <w:sz w:val="24"/>
          <w:lang w:eastAsia="zh-CN"/>
        </w:rPr>
        <w:t xml:space="preserve">九</w:t>
      </w:r>
      <w:r>
        <w:rPr>
          <w:rFonts w:hint="eastAsia" w:ascii="宋体" w:hAnsi="宋体" w:cs="宋体"/>
          <w:color w:val="000000"/>
          <w:sz w:val="24"/>
        </w:rPr>
        <w:t xml:space="preserve">份（</w:t>
      </w:r>
      <w:r>
        <w:rPr>
          <w:rFonts w:hint="eastAsia" w:ascii="宋体" w:hAnsi="宋体" w:cs="宋体"/>
          <w:color w:val="000000"/>
          <w:sz w:val="24"/>
          <w:lang w:eastAsia="zh-CN"/>
        </w:rPr>
        <w:t xml:space="preserve">三方</w:t>
      </w:r>
      <w:r>
        <w:rPr>
          <w:rFonts w:hint="eastAsia" w:ascii="宋体" w:hAnsi="宋体" w:cs="宋体"/>
          <w:color w:val="000000"/>
          <w:sz w:val="24"/>
        </w:rPr>
        <w:t xml:space="preserve">各执</w:t>
      </w:r>
      <w:r>
        <w:rPr>
          <w:rFonts w:hint="eastAsia" w:ascii="宋体" w:hAnsi="宋体" w:cs="宋体"/>
          <w:color w:val="000000"/>
          <w:sz w:val="24"/>
          <w:lang w:eastAsia="zh-CN"/>
        </w:rPr>
        <w:t xml:space="preserve">三</w:t>
      </w:r>
      <w:r>
        <w:rPr>
          <w:rFonts w:hint="eastAsia" w:ascii="宋体" w:hAnsi="宋体" w:cs="宋体"/>
          <w:color w:val="000000"/>
          <w:sz w:val="24"/>
        </w:rPr>
        <w:t xml:space="preserve">份）。</w:t>
      </w:r>
      <w:r>
        <w:rPr>
          <w:rFonts w:hint="eastAsia" w:ascii="宋体" w:hAnsi="宋体" w:cs="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lang w:val="en-US" w:eastAsia="zh-CN"/>
        </w:rPr>
        <w:t xml:space="preserve">19</w:t>
      </w:r>
      <w:r>
        <w:rPr>
          <w:rFonts w:hint="eastAsia" w:ascii="宋体" w:hAnsi="宋体" w:cs="宋体"/>
          <w:color w:val="000000"/>
          <w:sz w:val="24"/>
        </w:rPr>
        <w:t xml:space="preserve">.2本合同未尽事宜，遵照《中华人民共和国民法典》有关条文执行。</w:t>
      </w:r>
      <w:r>
        <w:rPr>
          <w:rFonts w:hint="eastAsia" w:ascii="宋体" w:hAnsi="宋体" w:cs="宋体"/>
          <w:color w:val="000000"/>
          <w:sz w:val="24"/>
        </w:rPr>
      </w:r>
      <w:r/>
    </w:p>
    <w:p>
      <w:pPr>
        <w:pStyle w:val="651"/>
        <w:jc w:val="left"/>
        <w:keepLines w:val="0"/>
        <w:keepNext w:val="0"/>
        <w:pageBreakBefore w:val="0"/>
        <w:spacing w:line="460" w:lineRule="exact"/>
        <w:shd w:val="clear" w:color="auto" w:fill="ffffff"/>
        <w:widowControl/>
        <w:rPr>
          <w:rFonts w:hint="eastAsia" w:ascii="宋体" w:hAnsi="宋体" w:cs="宋体"/>
          <w:color w:val="000000"/>
          <w:sz w:val="24"/>
        </w:rPr>
      </w:pPr>
      <w:r>
        <w:rPr>
          <w:rFonts w:hint="eastAsia" w:ascii="宋体" w:hAnsi="宋体" w:cs="宋体"/>
          <w:color w:val="000000"/>
          <w:sz w:val="24"/>
        </w:rPr>
      </w:r>
      <w:r/>
    </w:p>
    <w:p>
      <w:pPr>
        <w:pStyle w:val="651"/>
        <w:rPr>
          <w:color w:val="000000"/>
        </w:rPr>
      </w:pPr>
      <w:r>
        <w:rPr>
          <w:color w:val="000000"/>
        </w:rPr>
      </w:r>
      <w:r/>
    </w:p>
    <w:p>
      <w:pPr>
        <w:pStyle w:val="651"/>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甲</w:t>
      </w:r>
      <w:r>
        <w:rPr>
          <w:rFonts w:hint="eastAsia" w:ascii="宋体" w:hAnsi="宋体" w:eastAsia="宋体" w:cs="宋体"/>
          <w:color w:val="000000"/>
          <w:sz w:val="24"/>
          <w:szCs w:val="24"/>
          <w:highlight w:val="none"/>
        </w:rPr>
        <w:t xml:space="preserve">方（盖章）：</w:t>
      </w:r>
      <w:r>
        <w:rPr>
          <w:rFonts w:hint="eastAsia"/>
          <w:color w:val="000000"/>
          <w:sz w:val="24"/>
          <w:szCs w:val="24"/>
          <w:u w:val="none"/>
          <w:lang w:val="en-US" w:eastAsia="zh-CN"/>
        </w:rPr>
        <w:t xml:space="preserve">                     </w:t>
      </w:r>
      <w:r>
        <w:rPr>
          <w:rFonts w:hint="eastAsia" w:ascii="宋体" w:hAnsi="宋体" w:eastAsia="宋体" w:cs="宋体"/>
          <w:color w:val="000000"/>
          <w:sz w:val="24"/>
          <w:szCs w:val="24"/>
          <w:highlight w:val="none"/>
          <w:lang w:val="en-US" w:eastAsia="zh-CN"/>
        </w:rPr>
        <w:t xml:space="preserve"> 出资</w:t>
      </w:r>
      <w:r>
        <w:rPr>
          <w:rFonts w:hint="eastAsia" w:ascii="宋体" w:hAnsi="宋体" w:eastAsia="宋体" w:cs="宋体"/>
          <w:color w:val="000000"/>
          <w:sz w:val="24"/>
          <w:szCs w:val="24"/>
          <w:highlight w:val="none"/>
        </w:rPr>
        <w:t xml:space="preserve">方（盖章）：</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1"/>
        <w:keepLines w:val="0"/>
        <w:keepNext w:val="0"/>
        <w:pageBreakBefore w:val="0"/>
        <w:spacing w:line="480" w:lineRule="exact"/>
        <w:widowControl w:val="off"/>
        <w:rPr>
          <w:rFonts w:hint="eastAsia"/>
          <w:color w:val="000000"/>
          <w:sz w:val="24"/>
          <w:szCs w:val="24"/>
          <w:u w:val="none"/>
        </w:rPr>
      </w:pPr>
      <w:r>
        <w:rPr>
          <w:rFonts w:hint="eastAsia"/>
          <w:color w:val="000000"/>
          <w:sz w:val="24"/>
          <w:szCs w:val="24"/>
          <w:u w:val="none"/>
        </w:rPr>
        <w:t xml:space="preserve">地址：</w:t>
      </w:r>
      <w:r>
        <w:rPr>
          <w:rFonts w:hint="eastAsia"/>
          <w:color w:val="000000"/>
          <w:spacing w:val="-17"/>
          <w:sz w:val="24"/>
          <w:szCs w:val="24"/>
          <w:u w:val="none"/>
          <w:lang w:val="en-US" w:eastAsia="zh-CN"/>
        </w:rPr>
        <w:t xml:space="preserve"> </w:t>
      </w:r>
      <w:r>
        <w:rPr>
          <w:color w:val="000000"/>
          <w:sz w:val="24"/>
          <w:szCs w:val="24"/>
          <w:u w:val="none"/>
        </w:rPr>
        <w:t xml:space="preserve"> </w:t>
      </w:r>
      <w:r>
        <w:rPr>
          <w:rFonts w:hint="eastAsia"/>
          <w:color w:val="000000"/>
          <w:sz w:val="24"/>
          <w:szCs w:val="24"/>
          <w:u w:val="none"/>
          <w:lang w:val="en-US" w:eastAsia="zh-CN"/>
        </w:rPr>
        <w:t xml:space="preserve">                            </w:t>
      </w:r>
      <w:r>
        <w:rPr>
          <w:rFonts w:hint="eastAsia"/>
          <w:color w:val="000000"/>
          <w:sz w:val="24"/>
          <w:szCs w:val="24"/>
          <w:u w:val="none"/>
        </w:rPr>
        <w:t xml:space="preserve">地址：</w:t>
      </w:r>
      <w:r>
        <w:rPr>
          <w:rFonts w:hint="eastAsia"/>
          <w:color w:val="000000"/>
          <w:sz w:val="24"/>
          <w:szCs w:val="24"/>
          <w:u w:val="none"/>
        </w:rPr>
      </w:r>
      <w:r/>
    </w:p>
    <w:p>
      <w:pPr>
        <w:pStyle w:val="651"/>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rPr>
      </w:r>
      <w:r/>
    </w:p>
    <w:p>
      <w:pPr>
        <w:pStyle w:val="651"/>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委托代理人：            </w:t>
      </w:r>
      <w:r>
        <w:rPr>
          <w:rFonts w:hint="eastAsia" w:ascii="宋体" w:hAnsi="宋体" w:eastAsia="宋体" w:cs="宋体"/>
          <w:color w:val="000000"/>
          <w:sz w:val="24"/>
          <w:szCs w:val="24"/>
          <w:highlight w:val="none"/>
        </w:rPr>
      </w:r>
      <w:r/>
    </w:p>
    <w:p>
      <w:pPr>
        <w:pStyle w:val="651"/>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rPr>
      </w:r>
      <w:r/>
    </w:p>
    <w:p>
      <w:pPr>
        <w:pStyle w:val="651"/>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651"/>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银行账号：</w:t>
      </w:r>
      <w:r>
        <w:rPr>
          <w:rFonts w:hint="eastAsia" w:ascii="宋体" w:hAnsi="宋体" w:eastAsia="宋体" w:cs="宋体"/>
          <w:color w:val="000000"/>
          <w:sz w:val="24"/>
          <w:szCs w:val="24"/>
          <w:highlight w:val="none"/>
        </w:rPr>
      </w:r>
      <w:r/>
    </w:p>
    <w:p>
      <w:pPr>
        <w:pStyle w:val="651"/>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51"/>
        <w:rPr>
          <w:color w:val="000000"/>
          <w:highlight w:val="none"/>
        </w:rPr>
      </w:pPr>
      <w:r>
        <w:rPr>
          <w:color w:val="000000"/>
          <w:highlight w:val="none"/>
        </w:rPr>
      </w:r>
      <w:r/>
    </w:p>
    <w:p>
      <w:pPr>
        <w:pStyle w:val="651"/>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51"/>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乙</w:t>
      </w:r>
      <w:r>
        <w:rPr>
          <w:rFonts w:hint="eastAsia" w:ascii="宋体" w:hAnsi="宋体" w:eastAsia="宋体" w:cs="宋体"/>
          <w:color w:val="000000"/>
          <w:sz w:val="24"/>
          <w:szCs w:val="24"/>
          <w:highlight w:val="none"/>
        </w:rPr>
        <w:t xml:space="preserve">方（盖章）</w:t>
      </w:r>
      <w:r>
        <w:rPr>
          <w:rFonts w:hint="eastAsia" w:eastAsia="宋体"/>
          <w:color w:val="000000"/>
          <w:sz w:val="24"/>
          <w:szCs w:val="24"/>
          <w:u w:val="none"/>
          <w:lang w:eastAsia="zh-CN"/>
        </w:rPr>
        <w:t xml:space="preserve">：</w:t>
      </w:r>
      <w:r>
        <w:rPr>
          <w:rFonts w:hint="eastAsia" w:ascii="宋体" w:hAnsi="宋体" w:eastAsia="宋体" w:cs="宋体"/>
          <w:sz w:val="24"/>
          <w:szCs w:val="24"/>
          <w:lang w:val="en-US" w:eastAsia="zh-CN" w:bidi="ar"/>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1"/>
        <w:keepLines w:val="0"/>
        <w:keepNext w:val="0"/>
        <w:pageBreakBefore w:val="0"/>
        <w:spacing w:line="500" w:lineRule="exact"/>
        <w:widowControl w:val="off"/>
        <w:rPr>
          <w:rFonts w:hint="eastAsia"/>
          <w:color w:val="000000"/>
          <w:sz w:val="24"/>
          <w:szCs w:val="24"/>
          <w:u w:val="none"/>
        </w:rPr>
      </w:pPr>
      <w:r>
        <w:rPr>
          <w:rFonts w:hint="eastAsia"/>
          <w:color w:val="000000"/>
          <w:sz w:val="24"/>
          <w:szCs w:val="24"/>
          <w:u w:val="none"/>
        </w:rPr>
        <w:t xml:space="preserve">地址：</w:t>
      </w:r>
      <w:r>
        <w:rPr>
          <w:rFonts w:hint="eastAsia"/>
          <w:color w:val="000000"/>
          <w:sz w:val="24"/>
          <w:szCs w:val="24"/>
          <w:u w:val="none"/>
        </w:rPr>
      </w:r>
      <w:r/>
    </w:p>
    <w:p>
      <w:pPr>
        <w:pStyle w:val="651"/>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1"/>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1"/>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1"/>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651"/>
        <w:keepLines w:val="0"/>
        <w:keepNext w:val="0"/>
        <w:pageBreakBefore w:val="0"/>
        <w:spacing w:line="500" w:lineRule="exact"/>
        <w:widowControl w:val="off"/>
        <w:rPr>
          <w:rFonts w:hint="eastAsia" w:ascii="仿宋_GB2312" w:hAnsi="Calibri" w:eastAsia="仿宋_GB2312"/>
          <w:color w:val="000000"/>
          <w:sz w:val="32"/>
          <w:szCs w:val="32"/>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t xml:space="preserve">         </w:t>
      </w:r>
      <w:r>
        <w:rPr>
          <w:rFonts w:hint="eastAsia" w:ascii="仿宋_GB2312" w:hAnsi="Calibri" w:eastAsia="仿宋_GB2312"/>
          <w:color w:val="000000"/>
          <w:sz w:val="32"/>
          <w:szCs w:val="32"/>
          <w:highlight w:val="none"/>
        </w:rPr>
      </w:r>
      <w:r/>
    </w:p>
    <w:p>
      <w:pPr>
        <w:pStyle w:val="651"/>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第四部分  开标和评标</w:t>
      </w:r>
      <w:r>
        <w:rPr>
          <w:rFonts w:hint="eastAsia" w:ascii="宋体" w:hAnsi="宋体" w:eastAsia="宋体" w:cs="宋体"/>
          <w:bCs/>
          <w:color w:val="000000"/>
          <w:sz w:val="36"/>
          <w:szCs w:val="36"/>
          <w:highlight w:val="none"/>
        </w:rPr>
      </w:r>
      <w:r/>
    </w:p>
    <w:p>
      <w:pPr>
        <w:pStyle w:val="716"/>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一、开标</w:t>
      </w:r>
      <w:r>
        <w:rPr>
          <w:rFonts w:hint="eastAsia" w:ascii="宋体" w:hAnsi="宋体" w:eastAsia="宋体" w:cs="宋体"/>
          <w:b/>
          <w:color w:val="000000"/>
          <w:sz w:val="28"/>
          <w:szCs w:val="28"/>
          <w:highlight w:val="none"/>
        </w:rPr>
      </w:r>
      <w:r/>
    </w:p>
    <w:p>
      <w:pPr>
        <w:pStyle w:val="651"/>
        <w:ind w:firstLine="537"/>
        <w:spacing w:line="500" w:lineRule="exact"/>
        <w:tabs>
          <w:tab w:val="left" w:pos="358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不见面远程开标模式：投标人在各自地点通过“苏采云”系统参加开标会。</w:t>
      </w:r>
      <w:r>
        <w:rPr>
          <w:rFonts w:hint="eastAsia" w:ascii="宋体" w:hAnsi="宋体" w:eastAsia="宋体" w:cs="宋体"/>
          <w:color w:val="000000"/>
          <w:sz w:val="28"/>
          <w:szCs w:val="28"/>
          <w:highlight w:val="none"/>
        </w:rPr>
      </w:r>
      <w:r/>
    </w:p>
    <w:p>
      <w:pPr>
        <w:pStyle w:val="716"/>
        <w:ind w:left="0" w:right="0" w:firstLine="562"/>
        <w:jc w:val="left"/>
        <w:keepLines w:val="0"/>
        <w:keepNext w:val="0"/>
        <w:pageBreakBefore w:val="0"/>
        <w:spacing w:before="0" w:after="0" w:line="50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二、评标流程和评标标准</w:t>
      </w:r>
      <w:r>
        <w:rPr>
          <w:rFonts w:hint="eastAsia" w:ascii="宋体" w:hAnsi="宋体" w:eastAsia="宋体" w:cs="宋体"/>
          <w:b/>
          <w:color w:val="000000"/>
          <w:sz w:val="28"/>
          <w:szCs w:val="28"/>
          <w:highlight w:val="none"/>
        </w:rPr>
      </w:r>
      <w:r/>
    </w:p>
    <w:p>
      <w:pPr>
        <w:pStyle w:val="651"/>
        <w:ind w:firstLine="555"/>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采用综合评分法，总分值为100分。</w:t>
      </w:r>
      <w:r>
        <w:rPr>
          <w:rFonts w:hint="eastAsia" w:ascii="宋体" w:hAnsi="宋体" w:eastAsia="宋体" w:cs="宋体"/>
          <w:sz w:val="28"/>
          <w:szCs w:val="28"/>
        </w:rPr>
      </w:r>
      <w:r/>
    </w:p>
    <w:p>
      <w:pPr>
        <w:pStyle w:val="651"/>
        <w:ind w:firstLine="555"/>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宋体" w:hAnsi="宋体" w:eastAsia="宋体" w:cs="宋体"/>
          <w:sz w:val="28"/>
          <w:szCs w:val="28"/>
        </w:rPr>
      </w:r>
      <w:r/>
    </w:p>
    <w:p>
      <w:pPr>
        <w:pStyle w:val="651"/>
        <w:ind w:firstLine="555"/>
        <w:keepLines w:val="0"/>
        <w:keepNext w:val="0"/>
        <w:pageBreakBefore w:val="0"/>
        <w:spacing w:line="500" w:lineRule="exact"/>
        <w:widowControl w:val="off"/>
        <w:rPr>
          <w:rFonts w:hint="eastAsia" w:ascii="宋体" w:hAnsi="宋体" w:eastAsia="宋体" w:cs="宋体"/>
          <w:color w:val="ff0000"/>
          <w:sz w:val="28"/>
          <w:szCs w:val="28"/>
        </w:rPr>
      </w:pPr>
      <w:r>
        <w:rPr>
          <w:rFonts w:hint="eastAsia" w:ascii="宋体" w:hAnsi="宋体" w:eastAsia="宋体" w:cs="宋体"/>
          <w:sz w:val="28"/>
          <w:szCs w:val="28"/>
        </w:rPr>
        <w:t xml:space="preserve">评标结果按评审后总得分由高到低顺序排列，确定中标候选人名单并按顺序确定中标人。得分相同的，按投标报价由低到高顺序排列，得分且投标报价相同的并列。</w:t>
      </w:r>
      <w:r>
        <w:rPr>
          <w:rFonts w:hint="eastAsia" w:ascii="宋体" w:hAnsi="宋体" w:eastAsia="宋体" w:cs="宋体"/>
          <w:color w:val="ff0000"/>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651"/>
        <w:ind w:firstLine="413"/>
        <w:keepLines w:val="0"/>
        <w:keepNext w:val="0"/>
        <w:pageBreakBefore w:val="0"/>
        <w:spacing w:line="5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rPr>
          <w:rFonts w:hint="eastAsia" w:ascii="宋体" w:hAnsi="宋体" w:eastAsia="宋体" w:cs="宋体"/>
          <w:b/>
          <w:sz w:val="28"/>
          <w:szCs w:val="28"/>
        </w:rPr>
      </w:r>
      <w:r/>
    </w:p>
    <w:p>
      <w:pPr>
        <w:pStyle w:val="720"/>
        <w:ind w:firstLine="577"/>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投标人资格不合格的，其投标文件判定为无效投标文件。</w:t>
      </w:r>
      <w:r>
        <w:rPr>
          <w:rFonts w:hint="eastAsia" w:ascii="宋体" w:hAnsi="宋体" w:eastAsia="宋体" w:cs="宋体"/>
          <w:sz w:val="28"/>
          <w:szCs w:val="28"/>
        </w:rPr>
      </w:r>
      <w:r/>
    </w:p>
    <w:p>
      <w:pPr>
        <w:pStyle w:val="651"/>
        <w:ind w:firstLine="413"/>
        <w:jc w:val="left"/>
        <w:keepLines w:val="0"/>
        <w:keepNext w:val="0"/>
        <w:pageBreakBefore w:val="0"/>
        <w:spacing w:line="5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（二）评标委员会对符合资格投标人的投标文件进行符合性审</w:t>
      </w:r>
      <w:r>
        <w:rPr>
          <w:rFonts w:hint="eastAsia" w:ascii="宋体" w:hAnsi="宋体" w:eastAsia="宋体" w:cs="宋体"/>
          <w:b/>
          <w:sz w:val="28"/>
          <w:szCs w:val="28"/>
        </w:rPr>
      </w:r>
      <w:r/>
    </w:p>
    <w:p>
      <w:pPr>
        <w:pStyle w:val="651"/>
        <w:jc w:val="left"/>
        <w:keepLines w:val="0"/>
        <w:keepNext w:val="0"/>
        <w:pageBreakBefore w:val="0"/>
        <w:spacing w:line="5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查</w:t>
      </w:r>
      <w:r>
        <w:rPr>
          <w:rFonts w:hint="eastAsia" w:ascii="宋体" w:hAnsi="宋体" w:eastAsia="宋体" w:cs="宋体"/>
          <w:b/>
          <w:sz w:val="28"/>
          <w:szCs w:val="28"/>
        </w:rPr>
      </w:r>
      <w:r/>
    </w:p>
    <w:p>
      <w:pPr>
        <w:pStyle w:val="720"/>
        <w:ind w:firstLine="577"/>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未通过符合性审查的投标文件，将被判为不满足招标文件实质性要求。</w:t>
      </w:r>
      <w:r>
        <w:rPr>
          <w:rFonts w:hint="eastAsia" w:ascii="宋体" w:hAnsi="宋体" w:eastAsia="宋体" w:cs="宋体"/>
          <w:sz w:val="28"/>
          <w:szCs w:val="28"/>
        </w:rPr>
      </w:r>
      <w:r/>
    </w:p>
    <w:p>
      <w:pPr>
        <w:pStyle w:val="679"/>
        <w:ind w:left="0" w:firstLine="562"/>
        <w:keepLines w:val="0"/>
        <w:keepNext w:val="0"/>
        <w:pageBreakBefore w:val="0"/>
        <w:spacing w:before="0" w:line="500" w:lineRule="exact"/>
        <w:widowControl w:val="off"/>
        <w:rPr>
          <w:rFonts w:hint="eastAsia" w:ascii="宋体" w:hAnsi="宋体" w:eastAsia="宋体" w:cs="宋体"/>
          <w:b/>
          <w:bCs/>
          <w:sz w:val="28"/>
          <w:szCs w:val="28"/>
          <w:lang w:val="zh-CN"/>
        </w:rPr>
      </w:pPr>
      <w:r>
        <w:rPr>
          <w:rFonts w:hint="eastAsia" w:ascii="宋体" w:hAnsi="宋体" w:eastAsia="宋体" w:cs="宋体"/>
          <w:b/>
          <w:sz w:val="28"/>
          <w:szCs w:val="28"/>
        </w:rPr>
        <w:t xml:space="preserve">（</w:t>
      </w:r>
      <w:r>
        <w:rPr>
          <w:rFonts w:hint="eastAsia" w:ascii="宋体" w:hAnsi="宋体" w:eastAsia="宋体" w:cs="宋体"/>
          <w:b/>
          <w:sz w:val="28"/>
          <w:szCs w:val="28"/>
          <w:lang w:val="zh-CN"/>
        </w:rPr>
        <w:t xml:space="preserve">三</w:t>
      </w:r>
      <w:r>
        <w:rPr>
          <w:rFonts w:hint="eastAsia" w:ascii="宋体" w:hAnsi="宋体" w:eastAsia="宋体" w:cs="宋体"/>
          <w:b/>
          <w:sz w:val="28"/>
          <w:szCs w:val="28"/>
        </w:rPr>
        <w:t xml:space="preserve">）</w:t>
      </w:r>
      <w:r>
        <w:rPr>
          <w:rFonts w:hint="eastAsia" w:ascii="宋体" w:hAnsi="宋体" w:eastAsia="宋体" w:cs="宋体"/>
          <w:b/>
          <w:sz w:val="28"/>
          <w:szCs w:val="28"/>
          <w:lang w:val="zh-CN"/>
        </w:rPr>
        <w:t xml:space="preserve">商务技术分</w:t>
      </w:r>
      <w:r>
        <w:rPr>
          <w:rFonts w:hint="eastAsia" w:ascii="宋体" w:hAnsi="宋体" w:eastAsia="宋体" w:cs="宋体"/>
          <w:b/>
          <w:bCs/>
          <w:sz w:val="28"/>
          <w:szCs w:val="28"/>
          <w:lang w:val="zh-CN"/>
        </w:rPr>
        <w:t xml:space="preserve">：</w:t>
      </w:r>
      <w:r>
        <w:rPr>
          <w:rFonts w:hint="eastAsia" w:ascii="宋体" w:hAnsi="宋体" w:eastAsia="宋体" w:cs="宋体"/>
          <w:b/>
          <w:bCs/>
          <w:sz w:val="28"/>
          <w:szCs w:val="28"/>
        </w:rPr>
        <w:t xml:space="preserve">70</w:t>
      </w:r>
      <w:r>
        <w:rPr>
          <w:rFonts w:hint="eastAsia" w:ascii="宋体" w:hAnsi="宋体" w:eastAsia="宋体" w:cs="宋体"/>
          <w:b/>
          <w:bCs/>
          <w:sz w:val="28"/>
          <w:szCs w:val="28"/>
          <w:lang w:val="zh-CN"/>
        </w:rPr>
        <w:t xml:space="preserve">分</w:t>
      </w:r>
      <w:r>
        <w:rPr>
          <w:rFonts w:hint="eastAsia" w:ascii="宋体" w:hAnsi="宋体" w:eastAsia="宋体" w:cs="宋体"/>
          <w:b/>
          <w:bCs/>
          <w:sz w:val="28"/>
          <w:szCs w:val="28"/>
          <w:lang w:val="zh-CN"/>
        </w:rPr>
      </w:r>
      <w:r/>
    </w:p>
    <w:p>
      <w:pPr>
        <w:pStyle w:val="651"/>
        <w:ind w:firstLine="560"/>
        <w:jc w:val="left"/>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sz w:val="28"/>
          <w:szCs w:val="28"/>
        </w:rPr>
        <w:t xml:space="preserve">各投标人得分为评委会成员评分的算术平均分，分值保留小数点后两位</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bl>
      <w:tblPr>
        <w:tblW w:w="5506" w:type="pct"/>
        <w:jc w:val="center"/>
        <w:tblInd w:w="67" w:type="dxa"/>
        <w:tblLayout w:type="fixed"/>
        <w:tblCellMar>
          <w:left w:w="108" w:type="dxa"/>
          <w:top w:w="0" w:type="dxa"/>
          <w:right w:w="108" w:type="dxa"/>
          <w:bottom w:w="0" w:type="dxa"/>
        </w:tblCellMar>
        <w:tblLook w:val="04A0" w:firstRow="1" w:lastRow="0" w:firstColumn="1" w:lastColumn="0" w:noHBand="0" w:noVBand="1"/>
      </w:tblPr>
      <w:tblGrid>
        <w:gridCol w:w="759"/>
        <w:gridCol w:w="1088"/>
        <w:gridCol w:w="873"/>
        <w:gridCol w:w="6672"/>
      </w:tblGrid>
      <w:tr>
        <w:trPr>
          <w:trHeight w:val="506"/>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pStyle w:val="65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序号</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tcPr>
          <w:p>
            <w:pPr>
              <w:pStyle w:val="65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65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分值</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65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评分标准</w:t>
            </w:r>
            <w:r>
              <w:rPr>
                <w:rFonts w:hint="eastAsia" w:ascii="宋体" w:hAnsi="宋体" w:eastAsia="宋体" w:cs="宋体"/>
                <w:b/>
                <w:bCs/>
                <w:color w:val="000000"/>
                <w:sz w:val="24"/>
                <w:highlight w:val="none"/>
              </w:rPr>
            </w:r>
            <w:r/>
          </w:p>
        </w:tc>
      </w:tr>
      <w:tr>
        <w:trPr>
          <w:trHeight w:val="506"/>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pStyle w:val="651"/>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tcPr>
          <w:p>
            <w:pPr>
              <w:pStyle w:val="6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w:t>
            </w:r>
            <w:r>
              <w:rPr>
                <w:rFonts w:hint="eastAsia" w:ascii="宋体" w:hAnsi="宋体" w:eastAsia="宋体" w:cs="宋体"/>
                <w:color w:val="000000"/>
                <w:sz w:val="24"/>
                <w:highlight w:val="none"/>
              </w:rPr>
            </w:r>
            <w:r/>
          </w:p>
          <w:p>
            <w:pPr>
              <w:pStyle w:val="651"/>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要求</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651"/>
              <w:jc w:val="center"/>
              <w:rPr>
                <w:rFonts w:ascii="宋体" w:hAnsi="宋体" w:eastAsia="宋体" w:cs="宋体"/>
                <w:b/>
                <w:bCs/>
                <w:color w:val="000000"/>
                <w:sz w:val="24"/>
                <w:highlight w:val="none"/>
                <w:lang w:val="en-US" w:eastAsia="zh-CN"/>
              </w:rPr>
            </w:pPr>
            <w:r>
              <w:rPr>
                <w:rFonts w:hint="eastAsia" w:ascii="宋体" w:hAnsi="宋体" w:cs="宋体"/>
                <w:color w:val="000000"/>
                <w:sz w:val="24"/>
                <w:highlight w:val="none"/>
                <w:lang w:val="en-US" w:eastAsia="zh-CN"/>
              </w:rPr>
              <w:t xml:space="preserve">15</w:t>
            </w:r>
            <w:r>
              <w:rPr>
                <w:rFonts w:ascii="宋体" w:hAnsi="宋体" w:eastAsia="宋体" w:cs="宋体"/>
                <w:b/>
                <w:bCs/>
                <w:color w:val="000000"/>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651"/>
              <w:jc w:val="left"/>
              <w:widowControl/>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投标人所投产品技术参数完全满足招标文件参数要求的得</w:t>
            </w:r>
            <w:r>
              <w:rPr>
                <w:rFonts w:hint="eastAsia" w:ascii="宋体" w:hAnsi="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分，其中加</w:t>
            </w:r>
            <w:r>
              <w:rPr>
                <w:rFonts w:hint="eastAsia" w:ascii="宋体" w:hAnsi="宋体" w:eastAsia="宋体" w:cs="宋体"/>
                <w:bCs/>
                <w:color w:val="000000"/>
                <w:sz w:val="24"/>
                <w:highlight w:val="none"/>
              </w:rPr>
              <w:t xml:space="preserve">“▲”部分为重点条款要求，每有一项不满足的扣</w:t>
            </w: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分；其它</w:t>
            </w:r>
            <w:r>
              <w:rPr>
                <w:rFonts w:hint="eastAsia" w:ascii="宋体" w:hAnsi="宋体" w:cs="宋体"/>
                <w:bCs/>
                <w:color w:val="000000"/>
                <w:sz w:val="24"/>
                <w:highlight w:val="none"/>
                <w:lang w:val="en-US" w:eastAsia="zh-CN"/>
              </w:rPr>
              <w:t xml:space="preserve">(除</w:t>
            </w:r>
            <w:r>
              <w:rPr>
                <w:rFonts w:hint="eastAsia" w:ascii="宋体" w:hAnsi="宋体" w:eastAsia="宋体" w:cs="宋体"/>
                <w:bCs/>
                <w:color w:val="000000"/>
                <w:sz w:val="24"/>
                <w:highlight w:val="none"/>
              </w:rPr>
              <w:t xml:space="preserve">“▲”</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w:t>
            </w:r>
            <w:r>
              <w:rPr>
                <w:rFonts w:hint="eastAsia" w:ascii="宋体" w:hAnsi="宋体" w:cs="宋体"/>
                <w:bCs/>
                <w:color w:val="000000"/>
                <w:sz w:val="24"/>
                <w:highlight w:val="none"/>
                <w:lang w:eastAsia="zh-CN"/>
              </w:rPr>
              <w:t xml:space="preserve">、“</w:t>
            </w:r>
            <w:r>
              <w:rPr>
                <w:rFonts w:hint="eastAsia" w:ascii="宋体" w:hAnsi="宋体" w:cs="宋体"/>
                <w:lang w:eastAsia="en-US"/>
              </w:rPr>
              <w:t xml:space="preserve">△</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技</w:t>
            </w:r>
            <w:r>
              <w:rPr>
                <w:rFonts w:hint="eastAsia" w:ascii="宋体" w:hAnsi="宋体" w:cs="宋体"/>
                <w:bCs/>
                <w:sz w:val="24"/>
              </w:rPr>
              <w:t xml:space="preserve">术参数外</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技术参数每有一项不满足扣</w:t>
            </w:r>
            <w:r>
              <w:rPr>
                <w:rFonts w:hint="eastAsia" w:ascii="宋体" w:hAnsi="宋体" w:eastAsia="宋体" w:cs="宋体"/>
                <w:color w:val="000000"/>
                <w:sz w:val="24"/>
                <w:highlight w:val="none"/>
              </w:rPr>
              <w:t xml:space="preserve">0</w:t>
            </w:r>
            <w:r>
              <w:rPr>
                <w:rFonts w:hint="eastAsia" w:ascii="宋体" w:hAnsi="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分</w:t>
            </w:r>
            <w:r>
              <w:rPr>
                <w:rFonts w:hint="eastAsia" w:ascii="宋体" w:hAnsi="宋体" w:eastAsia="宋体" w:cs="宋体"/>
                <w:bCs/>
                <w:color w:val="000000"/>
                <w:sz w:val="24"/>
                <w:highlight w:val="none"/>
              </w:rPr>
              <w:t xml:space="preserve">，扣完为止。</w:t>
            </w:r>
            <w:r>
              <w:rPr>
                <w:rFonts w:hint="eastAsia" w:ascii="宋体" w:hAnsi="宋体" w:eastAsia="宋体" w:cs="宋体"/>
                <w:bCs/>
                <w:color w:val="000000"/>
                <w:sz w:val="24"/>
                <w:highlight w:val="none"/>
              </w:rPr>
            </w:r>
            <w:r/>
          </w:p>
          <w:p>
            <w:pPr>
              <w:pStyle w:val="65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r>
            <w:r/>
          </w:p>
          <w:p>
            <w:pPr>
              <w:pStyle w:val="651"/>
              <w:jc w:val="left"/>
              <w:widowControl/>
              <w:rPr>
                <w:rFonts w:hint="eastAsia" w:ascii="宋体" w:hAnsi="宋体" w:cs="宋体"/>
                <w:b/>
                <w:bCs/>
                <w:sz w:val="24"/>
                <w:highlight w:val="none"/>
              </w:rPr>
            </w:pPr>
            <w:r>
              <w:rPr>
                <w:rFonts w:hint="eastAsia" w:ascii="宋体" w:hAnsi="宋体" w:cs="宋体"/>
                <w:b/>
                <w:bCs/>
                <w:sz w:val="24"/>
                <w:highlight w:val="none"/>
              </w:rPr>
              <w:t xml:space="preserve">（1）本项目中加“</w:t>
            </w:r>
            <w:r>
              <w:rPr>
                <w:rFonts w:hint="eastAsia" w:ascii="宋体" w:hAnsi="宋体" w:cs="宋体"/>
                <w:bCs/>
                <w:sz w:val="24"/>
                <w:highlight w:val="none"/>
              </w:rPr>
              <w:t xml:space="preserve">▲</w:t>
            </w:r>
            <w:r>
              <w:rPr>
                <w:rFonts w:hint="eastAsia" w:ascii="宋体" w:hAnsi="宋体" w:cs="宋体"/>
                <w:b/>
                <w:bCs/>
                <w:sz w:val="24"/>
                <w:highlight w:val="none"/>
              </w:rPr>
              <w:t xml:space="preserve">”部分的参数须提供原厂官方文本技术白皮书</w:t>
            </w:r>
            <w:r>
              <w:rPr>
                <w:rFonts w:hint="eastAsia" w:ascii="宋体" w:hAnsi="宋体" w:cs="宋体"/>
                <w:b/>
                <w:bCs/>
                <w:sz w:val="24"/>
                <w:highlight w:val="none"/>
                <w:lang w:val="en-US" w:eastAsia="zh-CN"/>
              </w:rPr>
              <w:t xml:space="preserve">或原厂说明书</w:t>
            </w:r>
            <w:r>
              <w:rPr>
                <w:rFonts w:hint="eastAsia" w:ascii="宋体" w:hAnsi="宋体" w:cs="宋体"/>
                <w:b/>
                <w:bCs/>
                <w:sz w:val="24"/>
                <w:highlight w:val="none"/>
              </w:rPr>
              <w:t xml:space="preserve">，</w:t>
            </w:r>
            <w:r>
              <w:rPr>
                <w:rFonts w:hint="eastAsia" w:ascii="宋体" w:hAnsi="宋体" w:cs="宋体"/>
                <w:b/>
                <w:bCs/>
                <w:color w:val="000000"/>
                <w:sz w:val="24"/>
                <w:highlight w:val="none"/>
                <w:lang w:val="en-US" w:eastAsia="zh-CN"/>
              </w:rPr>
              <w:t xml:space="preserve">或通过CMA或CNAS认证的第三方检测机构出具的检测报告证明材料（单独备注的除外）</w:t>
            </w:r>
            <w:r>
              <w:rPr>
                <w:rFonts w:hint="eastAsia" w:ascii="宋体" w:hAnsi="宋体" w:cs="宋体"/>
                <w:b/>
                <w:bCs/>
                <w:sz w:val="24"/>
                <w:highlight w:val="none"/>
              </w:rPr>
              <w:t xml:space="preserve">，未按要求提供资料或资料无法支持参数内容，视为不得分；</w:t>
            </w:r>
            <w:r>
              <w:rPr>
                <w:rFonts w:hint="eastAsia" w:ascii="宋体" w:hAnsi="宋体" w:cs="宋体"/>
                <w:b/>
                <w:bCs/>
                <w:sz w:val="24"/>
                <w:highlight w:val="none"/>
              </w:rPr>
            </w:r>
            <w:r/>
          </w:p>
          <w:p>
            <w:pPr>
              <w:pStyle w:val="651"/>
              <w:jc w:val="left"/>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（2）其它不加“▲”</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eastAsia="zh-CN"/>
              </w:rPr>
              <w:t xml:space="preserve">和</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en-US"/>
              </w:rPr>
              <w:t xml:space="preserve">△</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的技术参数采用技术部分正负偏离表（格式见附件</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）：填制正负偏离表，完全响应的，请以空白表列示；不完全响应的，必须在偏离表中列示；列示不全的，视同故意隐瞒</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r>
            <w:r/>
          </w:p>
          <w:p>
            <w:pPr>
              <w:pStyle w:val="65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zh-CN"/>
              </w:rPr>
              <w:t xml:space="preserve">技术参数中每一条的要求为一项；技术参数中要求提供证明材料的需在投标文件中注明对应页码和序号，便于评委审核。</w:t>
            </w:r>
            <w:r>
              <w:rPr>
                <w:rFonts w:hint="eastAsia" w:ascii="宋体" w:hAnsi="宋体" w:eastAsia="宋体" w:cs="宋体"/>
                <w:b/>
                <w:bCs/>
                <w:color w:val="000000"/>
                <w:sz w:val="24"/>
                <w:highlight w:val="none"/>
              </w:rPr>
            </w:r>
            <w:r/>
          </w:p>
        </w:tc>
      </w:tr>
      <w:tr>
        <w:trPr>
          <w:trHeight w:val="704"/>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pStyle w:val="651"/>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tcPr>
          <w:p>
            <w:pPr>
              <w:pStyle w:val="651"/>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功能</w:t>
            </w:r>
            <w:r>
              <w:rPr>
                <w:rFonts w:hint="eastAsia" w:ascii="宋体" w:hAnsi="宋体" w:cs="宋体"/>
                <w:color w:val="000000"/>
                <w:sz w:val="24"/>
                <w:highlight w:val="none"/>
                <w:lang w:val="en-US" w:eastAsia="zh-CN"/>
              </w:rPr>
            </w:r>
            <w:r/>
          </w:p>
          <w:p>
            <w:pPr>
              <w:pStyle w:val="651"/>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演示</w:t>
            </w:r>
            <w:r>
              <w:rPr>
                <w:rFonts w:ascii="宋体" w:hAnsi="宋体" w:eastAsia="宋体" w:cs="宋体"/>
                <w:color w:val="000000"/>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651"/>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20</w:t>
            </w:r>
            <w:r>
              <w:rPr>
                <w:rFonts w:ascii="宋体" w:hAnsi="宋体" w:eastAsia="宋体" w:cs="宋体"/>
                <w:color w:val="000000"/>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651"/>
              <w:jc w:val="lef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技术参数“</w:t>
            </w:r>
            <w:r>
              <w:rPr>
                <w:rFonts w:hint="eastAsia" w:ascii="宋体" w:hAnsi="宋体" w:cs="宋体"/>
                <w:lang w:eastAsia="en-US"/>
              </w:rPr>
              <w:t xml:space="preserve">△</w:t>
            </w:r>
            <w:r>
              <w:rPr>
                <w:rFonts w:hint="eastAsia" w:ascii="宋体" w:hAnsi="宋体" w:eastAsia="宋体" w:cs="宋体"/>
                <w:bCs/>
                <w:color w:val="000000"/>
                <w:sz w:val="24"/>
                <w:szCs w:val="24"/>
                <w:highlight w:val="none"/>
              </w:rPr>
              <w:t xml:space="preserve">”部分</w:t>
            </w:r>
            <w:r>
              <w:rPr>
                <w:rFonts w:hint="eastAsia" w:ascii="宋体" w:hAnsi="宋体" w:eastAsia="宋体" w:cs="宋体"/>
                <w:bCs/>
                <w:color w:val="000000"/>
                <w:sz w:val="24"/>
                <w:szCs w:val="24"/>
                <w:highlight w:val="none"/>
                <w:lang w:val="en-US" w:eastAsia="zh-CN"/>
              </w:rPr>
              <w:t xml:space="preserve">须</w:t>
            </w:r>
            <w:r>
              <w:rPr>
                <w:rFonts w:hint="eastAsia" w:ascii="宋体" w:hAnsi="宋体" w:eastAsia="宋体" w:cs="宋体"/>
                <w:bCs/>
                <w:color w:val="000000"/>
                <w:sz w:val="24"/>
                <w:szCs w:val="24"/>
                <w:highlight w:val="none"/>
              </w:rPr>
              <w:t xml:space="preserve">提供演示视频</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每有一项得4分，最多20</w:t>
            </w:r>
            <w:r>
              <w:rPr>
                <w:rFonts w:hint="eastAsia" w:ascii="宋体" w:hAnsi="宋体" w:eastAsia="宋体" w:cs="宋体"/>
                <w:bCs/>
                <w:color w:val="000000"/>
                <w:sz w:val="24"/>
                <w:szCs w:val="24"/>
                <w:highlight w:val="none"/>
                <w:lang w:val="en-US" w:eastAsia="zh-CN"/>
              </w:rPr>
              <w:t xml:space="preserve">分。</w:t>
            </w:r>
            <w:r>
              <w:rPr>
                <w:rFonts w:hint="eastAsia" w:ascii="宋体" w:hAnsi="宋体" w:cs="宋体"/>
                <w:bCs/>
                <w:color w:val="000000"/>
                <w:sz w:val="24"/>
                <w:szCs w:val="24"/>
                <w:highlight w:val="none"/>
                <w:lang w:val="en-US" w:eastAsia="zh-CN"/>
              </w:rPr>
              <w:t xml:space="preserve">不符合要求或未提供演示，不得分。</w:t>
            </w:r>
            <w:r>
              <w:rPr>
                <w:rFonts w:hint="eastAsia" w:ascii="宋体" w:hAnsi="宋体" w:eastAsia="宋体" w:cs="宋体"/>
                <w:bCs/>
                <w:color w:val="000000"/>
                <w:sz w:val="24"/>
                <w:szCs w:val="24"/>
                <w:highlight w:val="none"/>
                <w:lang w:val="en-US" w:eastAsia="zh-CN"/>
              </w:rPr>
            </w:r>
            <w:r/>
          </w:p>
        </w:tc>
      </w:tr>
      <w:tr>
        <w:trPr>
          <w:trHeight w:val="506"/>
        </w:trPr>
        <w:tc>
          <w:tcPr>
            <w:shd w:val="clear" w:color="000000" w:fill="ffffff"/>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pStyle w:val="651"/>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tcPr>
          <w:p>
            <w:pPr>
              <w:pStyle w:val="6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产品综合性能</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651"/>
              <w:jc w:val="center"/>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651"/>
              <w:jc w:val="left"/>
              <w:spacing w:line="32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根据投标人拟提供所有产品综合性能：</w:t>
            </w:r>
            <w:r>
              <w:rPr>
                <w:rFonts w:hint="eastAsia" w:ascii="宋体" w:hAnsi="宋体" w:eastAsia="宋体" w:cs="宋体"/>
                <w:b/>
                <w:bCs/>
                <w:color w:val="000000"/>
                <w:sz w:val="24"/>
                <w:highlight w:val="none"/>
                <w:lang w:val="zh-CN"/>
              </w:rPr>
              <w:t xml:space="preserve">包含但不限于</w:t>
            </w:r>
            <w:r>
              <w:rPr>
                <w:rFonts w:hint="eastAsia" w:ascii="宋体" w:hAnsi="宋体" w:cs="宋体"/>
                <w:b/>
                <w:bCs/>
                <w:color w:val="000000"/>
                <w:sz w:val="24"/>
                <w:highlight w:val="none"/>
                <w:lang w:val="en-US" w:eastAsia="zh-CN"/>
              </w:rPr>
              <w:t xml:space="preserve">产品</w:t>
            </w:r>
            <w:r>
              <w:rPr>
                <w:rFonts w:hint="eastAsia" w:ascii="宋体" w:hAnsi="宋体" w:eastAsia="宋体" w:cs="宋体"/>
                <w:b/>
                <w:bCs/>
                <w:color w:val="000000"/>
                <w:sz w:val="24"/>
                <w:highlight w:val="none"/>
                <w:lang w:val="zh-CN"/>
              </w:rPr>
              <w:t xml:space="preserve">选型、</w:t>
            </w:r>
            <w:r>
              <w:rPr>
                <w:rFonts w:hint="eastAsia" w:ascii="宋体" w:hAnsi="宋体" w:cs="宋体"/>
                <w:b/>
                <w:bCs/>
                <w:color w:val="000000"/>
                <w:sz w:val="24"/>
                <w:highlight w:val="none"/>
                <w:lang w:val="zh-CN"/>
              </w:rPr>
              <w:t xml:space="preserve">硬件</w:t>
            </w:r>
            <w:r>
              <w:rPr>
                <w:rFonts w:hint="eastAsia" w:ascii="宋体" w:hAnsi="宋体" w:eastAsia="宋体" w:cs="宋体"/>
                <w:b/>
                <w:bCs/>
                <w:color w:val="000000"/>
                <w:sz w:val="24"/>
                <w:highlight w:val="none"/>
                <w:lang w:val="zh-CN"/>
              </w:rPr>
              <w:t xml:space="preserve">配置、软件功能、平台技术及安全性、稳定性和操控性，结合投标文件提供的佐证材料等进行综合评审。</w:t>
            </w:r>
            <w:r>
              <w:rPr>
                <w:rFonts w:hint="eastAsia" w:ascii="宋体" w:hAnsi="宋体" w:eastAsia="宋体" w:cs="宋体"/>
                <w:b/>
                <w:bCs/>
                <w:color w:val="000000"/>
                <w:sz w:val="24"/>
                <w:highlight w:val="none"/>
              </w:rPr>
            </w:r>
            <w:r/>
          </w:p>
          <w:p>
            <w:pPr>
              <w:pStyle w:val="651"/>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①产品性能科学先进、质量可靠安全、产品成熟、耐久性强、具有安全性、稳定性和操控性得</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51"/>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②产品性能齐全、质量良好、耐久性一般，有一定的安全性、稳定性和操控性得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51"/>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③产品性能、质量一般、耐久性、安全性、稳定性和操控性差的得1分；</w:t>
            </w:r>
            <w:r>
              <w:rPr>
                <w:rFonts w:hint="eastAsia" w:ascii="宋体" w:hAnsi="宋体" w:eastAsia="宋体" w:cs="宋体"/>
                <w:color w:val="000000"/>
                <w:sz w:val="24"/>
                <w:highlight w:val="none"/>
              </w:rPr>
            </w:r>
            <w:r/>
          </w:p>
          <w:p>
            <w:pPr>
              <w:pStyle w:val="651"/>
              <w:jc w:val="left"/>
              <w:spacing w:line="32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b/>
                <w:bCs/>
                <w:color w:val="000000"/>
                <w:sz w:val="24"/>
                <w:highlight w:val="none"/>
              </w:rPr>
            </w:r>
            <w:r/>
          </w:p>
        </w:tc>
      </w:tr>
      <w:tr>
        <w:trPr>
          <w:trHeight w:val="73"/>
        </w:trPr>
        <w:tc>
          <w:tcPr>
            <w:shd w:val="clear" w:color="000000" w:fill="ffffff"/>
            <w:tcBorders>
              <w:top w:val="single" w:color="000000" w:sz="4" w:space="0"/>
              <w:left w:val="single" w:color="000000" w:sz="4" w:space="0"/>
              <w:bottom w:val="none" w:color="000000" w:sz="4" w:space="0"/>
              <w:right w:val="single" w:color="000000" w:sz="4" w:space="0"/>
            </w:tcBorders>
            <w:tcW w:w="759" w:type="dxa"/>
            <w:vAlign w:val="center"/>
            <w:textDirection w:val="lrTb"/>
            <w:noWrap/>
          </w:tcPr>
          <w:p>
            <w:pPr>
              <w:pStyle w:val="651"/>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pStyle w:val="65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w:t>
            </w:r>
            <w:r>
              <w:rPr>
                <w:rFonts w:hint="eastAsia" w:ascii="宋体" w:hAnsi="宋体" w:eastAsia="宋体" w:cs="宋体"/>
                <w:color w:val="000000"/>
                <w:sz w:val="24"/>
                <w:highlight w:val="none"/>
              </w:rPr>
            </w:r>
            <w:r/>
          </w:p>
          <w:p>
            <w:pPr>
              <w:pStyle w:val="65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51"/>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651"/>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投标人针对本项目提供实施方案，包括包装运输方案、进度计划、安装调试流程、安装调试技术重难点、安装调试人员安排。</w:t>
            </w:r>
            <w:r>
              <w:rPr>
                <w:rFonts w:hint="eastAsia" w:ascii="宋体" w:hAnsi="宋体" w:eastAsia="宋体" w:cs="宋体"/>
                <w:b/>
                <w:bCs/>
                <w:color w:val="000000"/>
                <w:sz w:val="24"/>
                <w:highlight w:val="none"/>
              </w:rPr>
            </w:r>
            <w:r/>
          </w:p>
          <w:p>
            <w:pPr>
              <w:pStyle w:val="65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①包装运输方案完整合理，进度计划安排恰当能充分考虑现场因素，安装调试流程完善、技术重难点分析精确、人员安排得当的，能够有效的实施得</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5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②包装运输方案、进度计划、安装调试流程、安装调试技术重难点、安装调试人员安排的内容有涉及但不完整，可以实施的得3分。</w:t>
            </w:r>
            <w:r>
              <w:rPr>
                <w:rFonts w:hint="eastAsia" w:ascii="宋体" w:hAnsi="宋体" w:eastAsia="宋体" w:cs="宋体"/>
                <w:color w:val="000000"/>
                <w:sz w:val="24"/>
                <w:highlight w:val="none"/>
              </w:rPr>
            </w:r>
            <w:r/>
          </w:p>
          <w:p>
            <w:pPr>
              <w:pStyle w:val="65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③包装运输方案、进度计划、安装调试流程、安装调试技术重难点、安装调试人员安排的内容有缺失，实施有一定的难度，得1分；</w:t>
            </w:r>
            <w:r>
              <w:rPr>
                <w:rFonts w:hint="eastAsia" w:ascii="宋体" w:hAnsi="宋体" w:eastAsia="宋体" w:cs="宋体"/>
                <w:color w:val="000000"/>
                <w:sz w:val="24"/>
                <w:highlight w:val="none"/>
              </w:rPr>
            </w:r>
            <w:r/>
          </w:p>
          <w:p>
            <w:pPr>
              <w:pStyle w:val="651"/>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④未提供的不得分。</w:t>
            </w:r>
            <w:r>
              <w:rPr>
                <w:rFonts w:hint="eastAsia" w:ascii="宋体" w:hAnsi="宋体" w:eastAsia="宋体" w:cs="宋体"/>
                <w:color w:val="000000"/>
                <w:sz w:val="24"/>
                <w:highlight w:val="none"/>
              </w:rPr>
            </w:r>
            <w:r/>
          </w:p>
        </w:tc>
      </w:tr>
      <w:tr>
        <w:trPr>
          <w:trHeight w:val="240"/>
        </w:trPr>
        <w:tc>
          <w:tcPr>
            <w:shd w:val="clear" w:color="000000" w:fill="ffffff"/>
            <w:tcBorders>
              <w:top w:val="single" w:color="000000" w:sz="4" w:space="0"/>
              <w:left w:val="single" w:color="000000" w:sz="4" w:space="0"/>
              <w:bottom w:val="none" w:color="000000" w:sz="4" w:space="0"/>
              <w:right w:val="single" w:color="000000" w:sz="4" w:space="0"/>
            </w:tcBorders>
            <w:tcW w:w="759" w:type="dxa"/>
            <w:vAlign w:val="center"/>
            <w:textDirection w:val="lrTb"/>
            <w:noWrap/>
          </w:tcPr>
          <w:p>
            <w:pPr>
              <w:pStyle w:val="651"/>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pStyle w:val="65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培训</w:t>
            </w:r>
            <w:r>
              <w:rPr>
                <w:rFonts w:hint="eastAsia" w:ascii="宋体" w:hAnsi="宋体" w:eastAsia="宋体" w:cs="宋体"/>
                <w:color w:val="000000"/>
                <w:sz w:val="24"/>
                <w:highlight w:val="none"/>
              </w:rPr>
            </w:r>
            <w:r/>
          </w:p>
          <w:p>
            <w:pPr>
              <w:pStyle w:val="65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5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6672" w:type="dxa"/>
            <w:vAlign w:val="top"/>
            <w:textDirection w:val="lrTb"/>
            <w:noWrap/>
          </w:tcPr>
          <w:p>
            <w:pPr>
              <w:pStyle w:val="65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投标人针对本项目提供培训方案，包括培训内容、培训人员安排、培训周期、培训验收。</w:t>
            </w:r>
            <w:r>
              <w:rPr>
                <w:rFonts w:hint="eastAsia" w:ascii="宋体" w:hAnsi="宋体" w:eastAsia="宋体" w:cs="宋体"/>
                <w:b/>
                <w:bCs/>
                <w:color w:val="000000"/>
                <w:sz w:val="24"/>
                <w:highlight w:val="none"/>
              </w:rPr>
            </w:r>
            <w:r/>
          </w:p>
          <w:p>
            <w:pPr>
              <w:pStyle w:val="65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①方案详细、响应及时、服务体系完整，人员配备充分齐全、合理安排培训时间和地点,培训质量能得到充分的保证，紧急故障能够提前预防突发事件发生，能对此进行有效的应对处理，切实可行的得5分；</w:t>
            </w:r>
            <w:r>
              <w:rPr>
                <w:rFonts w:hint="eastAsia" w:ascii="宋体" w:hAnsi="宋体" w:eastAsia="宋体" w:cs="宋体"/>
                <w:color w:val="000000"/>
                <w:sz w:val="24"/>
                <w:highlight w:val="none"/>
              </w:rPr>
            </w:r>
            <w:r/>
          </w:p>
          <w:p>
            <w:pPr>
              <w:pStyle w:val="65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②方案详细、响应虽有滞后服务体系尚算完整，能基本确保业务稳定运行，人员安排得当、培训质量有保障的，对紧急故障有解决措施但有缺项，实施起来一般的得3分；</w:t>
            </w:r>
            <w:r>
              <w:rPr>
                <w:rFonts w:hint="eastAsia" w:ascii="宋体" w:hAnsi="宋体" w:eastAsia="宋体" w:cs="宋体"/>
                <w:color w:val="000000"/>
                <w:sz w:val="24"/>
                <w:highlight w:val="none"/>
              </w:rPr>
            </w:r>
            <w:r/>
          </w:p>
          <w:p>
            <w:pPr>
              <w:pStyle w:val="65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③方案笼统、响应滞后，人员安排不合理、培训质量无法保证的，服务体系虽完整，但缺乏有效保障业务稳定运行的措施的得1分；</w:t>
            </w:r>
            <w:r>
              <w:rPr>
                <w:rFonts w:hint="eastAsia" w:ascii="宋体" w:hAnsi="宋体" w:eastAsia="宋体" w:cs="宋体"/>
                <w:color w:val="000000"/>
                <w:sz w:val="24"/>
                <w:highlight w:val="none"/>
              </w:rPr>
            </w:r>
            <w:r/>
          </w:p>
          <w:p>
            <w:pPr>
              <w:pStyle w:val="65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color w:val="000000"/>
                <w:sz w:val="24"/>
                <w:highlight w:val="none"/>
              </w:rPr>
            </w:r>
            <w:r/>
          </w:p>
        </w:tc>
      </w:tr>
      <w:tr>
        <w:trPr>
          <w:trHeight w:val="204"/>
        </w:trPr>
        <w:tc>
          <w:tcPr>
            <w:shd w:val="clear" w:color="000000" w:fill="ffffff"/>
            <w:tcBorders>
              <w:top w:val="single" w:color="000000" w:sz="4" w:space="0"/>
              <w:left w:val="single" w:color="000000" w:sz="4" w:space="0"/>
              <w:bottom w:val="none" w:color="000000" w:sz="4" w:space="0"/>
              <w:right w:val="single" w:color="000000" w:sz="4" w:space="0"/>
            </w:tcBorders>
            <w:tcW w:w="759" w:type="dxa"/>
            <w:vAlign w:val="center"/>
            <w:textDirection w:val="lrTb"/>
            <w:noWrap/>
          </w:tcPr>
          <w:p>
            <w:pPr>
              <w:pStyle w:val="651"/>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pStyle w:val="6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应急保障方案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5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651"/>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投标人针对本项目提供应急保障方案，包括应急响应时间及修复时间、应急保障措施。</w:t>
            </w:r>
            <w:r>
              <w:rPr>
                <w:rFonts w:hint="eastAsia" w:ascii="宋体" w:hAnsi="宋体" w:eastAsia="宋体" w:cs="宋体"/>
                <w:b/>
                <w:bCs/>
                <w:color w:val="000000"/>
                <w:sz w:val="24"/>
                <w:highlight w:val="none"/>
              </w:rPr>
            </w:r>
            <w:r/>
          </w:p>
          <w:p>
            <w:pPr>
              <w:pStyle w:val="651"/>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①完善的应急保障方案，如遇预防突发事件发生，能对此进行有效的应对处理，能够及时响应，修复速度快，切实可行的得5分；</w:t>
            </w:r>
            <w:r>
              <w:rPr>
                <w:rFonts w:hint="eastAsia" w:ascii="宋体" w:hAnsi="宋体" w:eastAsia="宋体" w:cs="宋体"/>
                <w:color w:val="000000"/>
                <w:sz w:val="24"/>
                <w:highlight w:val="none"/>
              </w:rPr>
            </w:r>
            <w:r/>
          </w:p>
          <w:p>
            <w:pPr>
              <w:pStyle w:val="651"/>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②合理的应急保障方案、响应虽有滞后服务体系尚算完整，能基本确保业务稳定运行，对紧急故障有解决措施但有缺项，实施起来一般的得3分；</w:t>
            </w:r>
            <w:r>
              <w:rPr>
                <w:rFonts w:hint="eastAsia" w:ascii="宋体" w:hAnsi="宋体" w:eastAsia="宋体" w:cs="宋体"/>
                <w:color w:val="000000"/>
                <w:sz w:val="24"/>
                <w:highlight w:val="none"/>
              </w:rPr>
            </w:r>
            <w:r/>
          </w:p>
          <w:p>
            <w:pPr>
              <w:pStyle w:val="651"/>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③方案笼统、响应滞后，响应时间不合理、服务体系虽完整，但缺乏有效保障业务稳定运行的措施的得1分；</w:t>
            </w:r>
            <w:r>
              <w:rPr>
                <w:rFonts w:hint="eastAsia" w:ascii="宋体" w:hAnsi="宋体" w:eastAsia="宋体" w:cs="宋体"/>
                <w:color w:val="000000"/>
                <w:sz w:val="24"/>
                <w:highlight w:val="none"/>
              </w:rPr>
            </w:r>
            <w:r/>
          </w:p>
          <w:p>
            <w:pPr>
              <w:pStyle w:val="651"/>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color w:val="000000"/>
                <w:sz w:val="24"/>
                <w:highlight w:val="none"/>
              </w:rPr>
            </w:r>
            <w:r/>
          </w:p>
        </w:tc>
      </w:tr>
      <w:tr>
        <w:trPr>
          <w:trHeight w:val="73"/>
        </w:trPr>
        <w:tc>
          <w:tcPr>
            <w:shd w:val="clear" w:color="000000" w:fill="ffffff"/>
            <w:tcBorders>
              <w:top w:val="single" w:color="000000" w:sz="4" w:space="0"/>
              <w:left w:val="single" w:color="000000" w:sz="4" w:space="0"/>
              <w:bottom w:val="none" w:color="000000" w:sz="0" w:space="0"/>
              <w:right w:val="single" w:color="000000" w:sz="4" w:space="0"/>
            </w:tcBorders>
            <w:tcW w:w="759" w:type="dxa"/>
            <w:vAlign w:val="center"/>
            <w:vMerge w:val="restart"/>
            <w:textDirection w:val="lrTb"/>
            <w:noWrap/>
          </w:tcPr>
          <w:p>
            <w:pPr>
              <w:pStyle w:val="651"/>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pStyle w:val="65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售后服务方案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51"/>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65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投标人针对本项目提供售后服务方案，包括售后服务内容、售后服务人员安排、售后服务响应、巡检制度、备品备件。</w:t>
            </w:r>
            <w:r>
              <w:rPr>
                <w:rFonts w:hint="eastAsia" w:ascii="宋体" w:hAnsi="宋体" w:eastAsia="宋体" w:cs="宋体"/>
                <w:b/>
                <w:bCs/>
                <w:color w:val="000000"/>
                <w:sz w:val="24"/>
                <w:highlight w:val="none"/>
              </w:rPr>
            </w:r>
            <w:r/>
          </w:p>
          <w:p>
            <w:pPr>
              <w:pStyle w:val="65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①方案详细完整、响应及时、人员安排齐全、服务体系完整、措施可靠，有健全的巡检制度、备品备件齐全，切实可行的得</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5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②方案合理、响应虽有滞后服务体系尚算完整，人员安排合理，能确保业务稳定运行，有充分的备品备件，得3分；</w:t>
            </w:r>
            <w:r>
              <w:rPr>
                <w:rFonts w:hint="eastAsia" w:ascii="宋体" w:hAnsi="宋体" w:eastAsia="宋体" w:cs="宋体"/>
                <w:color w:val="000000"/>
                <w:sz w:val="24"/>
                <w:highlight w:val="none"/>
              </w:rPr>
            </w:r>
            <w:r/>
          </w:p>
          <w:p>
            <w:pPr>
              <w:pStyle w:val="65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③方案笼统、响应滞后，服务体系虽完整，但缺乏有效保障业务稳定运行的措施，备品备件不充分得1分；</w:t>
            </w:r>
            <w:r>
              <w:rPr>
                <w:rFonts w:hint="eastAsia" w:ascii="宋体" w:hAnsi="宋体" w:eastAsia="宋体" w:cs="宋体"/>
                <w:color w:val="000000"/>
                <w:sz w:val="24"/>
                <w:highlight w:val="none"/>
              </w:rPr>
            </w:r>
            <w:r/>
          </w:p>
          <w:p>
            <w:pPr>
              <w:pStyle w:val="65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w:t>
            </w:r>
            <w:r>
              <w:rPr>
                <w:rFonts w:hint="eastAsia" w:ascii="宋体" w:hAnsi="宋体" w:eastAsia="宋体" w:cs="宋体"/>
                <w:color w:val="000000"/>
                <w:sz w:val="24"/>
                <w:highlight w:val="none"/>
              </w:rPr>
              <w:t xml:space="preserve">未提供不得分。</w:t>
            </w:r>
            <w:r>
              <w:rPr>
                <w:rFonts w:hint="eastAsia" w:ascii="宋体" w:hAnsi="宋体" w:eastAsia="宋体" w:cs="宋体"/>
                <w:color w:val="000000"/>
                <w:sz w:val="24"/>
                <w:highlight w:val="none"/>
              </w:rPr>
            </w:r>
            <w:r/>
          </w:p>
        </w:tc>
      </w:tr>
      <w:tr>
        <w:trPr>
          <w:trHeight w:val="348"/>
        </w:trPr>
        <w:tc>
          <w:tcPr>
            <w:shd w:val="clear" w:color="000000" w:fill="ffffff"/>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tcPr>
          <w:p>
            <w:pPr>
              <w:pStyle w:val="764"/>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pStyle w:val="6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质保期</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651"/>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65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本次采购设备整体质保期要求为3年，投标人承诺在此基础上增加1年得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分，最多得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b/>
                <w:bCs/>
                <w:color w:val="000000"/>
                <w:sz w:val="24"/>
                <w:highlight w:val="none"/>
              </w:rPr>
              <w:t xml:space="preserve">（提供承诺函加盖公章，格式自拟）</w:t>
            </w:r>
            <w:r>
              <w:rPr>
                <w:rFonts w:hint="eastAsia" w:ascii="宋体" w:hAnsi="宋体" w:eastAsia="宋体" w:cs="宋体"/>
                <w:color w:val="000000"/>
                <w:sz w:val="24"/>
                <w:highlight w:val="none"/>
              </w:rPr>
            </w:r>
            <w:r/>
          </w:p>
        </w:tc>
      </w:tr>
      <w:tr>
        <w:trPr>
          <w:trHeight w:val="348"/>
        </w:trPr>
        <w:tc>
          <w:tcPr>
            <w:shd w:val="clear" w:color="000000" w:fill="ffffff"/>
            <w:tcBorders>
              <w:top w:val="single" w:color="000000" w:sz="4" w:space="0"/>
              <w:left w:val="single" w:color="000000" w:sz="4" w:space="0"/>
              <w:bottom w:val="none" w:color="000000" w:sz="0" w:space="0"/>
              <w:right w:val="single" w:color="000000" w:sz="4" w:space="0"/>
            </w:tcBorders>
            <w:tcW w:w="759" w:type="dxa"/>
            <w:vAlign w:val="center"/>
            <w:textDirection w:val="lrTb"/>
            <w:noWrap/>
          </w:tcPr>
          <w:p>
            <w:pPr>
              <w:pStyle w:val="651"/>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val="en-US"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pStyle w:val="6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w:t>
            </w:r>
            <w:r>
              <w:rPr>
                <w:rFonts w:hint="eastAsia" w:ascii="宋体" w:hAnsi="宋体" w:eastAsia="宋体" w:cs="宋体"/>
                <w:color w:val="000000"/>
                <w:sz w:val="24"/>
                <w:highlight w:val="none"/>
              </w:rPr>
            </w:r>
            <w:r/>
          </w:p>
          <w:p>
            <w:pPr>
              <w:pStyle w:val="651"/>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实力</w:t>
            </w:r>
            <w:r>
              <w:rPr>
                <w:rFonts w:hint="eastAsia" w:ascii="宋体" w:hAnsi="宋体" w:eastAsia="宋体" w:cs="宋体"/>
                <w:color w:val="000000"/>
                <w:sz w:val="24"/>
                <w:highlight w:val="none"/>
                <w:lang w:val="en-US"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764"/>
              <w:ind w:firstLine="0"/>
              <w:jc w:val="center"/>
              <w:spacing w:line="240" w:lineRule="auto"/>
              <w:rPr>
                <w:rFonts w:hint="eastAsia" w:ascii="宋体" w:hAnsi="宋体" w:eastAsia="宋体" w:cs="宋体"/>
                <w:sz w:val="24"/>
                <w:szCs w:val="24"/>
                <w:lang w:val="en-US" w:eastAsia="zh-CN" w:bidi="ar-SA"/>
              </w:rPr>
            </w:pPr>
            <w:r>
              <w:rPr>
                <w:rFonts w:hint="eastAsia" w:ascii="宋体" w:hAnsi="宋体" w:cs="宋体"/>
              </w:rPr>
              <w:t xml:space="preserve">3</w:t>
            </w:r>
            <w:r>
              <w:rPr>
                <w:rFonts w:hint="eastAsia" w:ascii="宋体" w:hAnsi="宋体" w:eastAsia="宋体" w:cs="宋体"/>
                <w:sz w:val="24"/>
                <w:szCs w:val="24"/>
                <w:lang w:val="en-US" w:eastAsia="zh-CN" w:bidi="ar-SA"/>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65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投标人具有软件著作权登记证书（包含预防接种门诊疫苗智慧存储分发系统，或AI智能接种服务工作站系统，或数字化儿保排队系统，或门诊疫苗支付系统，每提供1个得1分，满分3分。</w:t>
            </w:r>
            <w:r>
              <w:rPr>
                <w:rFonts w:hint="eastAsia" w:ascii="宋体" w:hAnsi="宋体" w:eastAsia="宋体" w:cs="宋体"/>
                <w:color w:val="000000"/>
                <w:sz w:val="24"/>
                <w:highlight w:val="none"/>
              </w:rPr>
            </w:r>
            <w:r/>
          </w:p>
          <w:p>
            <w:pPr>
              <w:pStyle w:val="764"/>
              <w:ind w:firstLine="0"/>
              <w:spacing w:line="240" w:lineRule="auto"/>
              <w:rPr>
                <w:rFonts w:hint="eastAsia" w:ascii="Calibri" w:hAnsi="Calibri" w:eastAsia="宋体" w:cs="Times New Roman"/>
                <w:sz w:val="24"/>
                <w:szCs w:val="24"/>
                <w:lang w:val="en-US" w:eastAsia="zh-CN" w:bidi="ar-SA"/>
              </w:rPr>
            </w:pPr>
            <w:r>
              <w:rPr>
                <w:rFonts w:hint="eastAsia" w:ascii="宋体" w:hAnsi="宋体" w:cs="宋体"/>
                <w:b/>
                <w:bCs/>
              </w:rPr>
              <w:t xml:space="preserve">注：提供软件著作权登记证书。</w:t>
            </w:r>
            <w:r>
              <w:rPr>
                <w:rFonts w:hint="eastAsia" w:ascii="Calibri" w:hAnsi="Calibri" w:eastAsia="宋体" w:cs="Times New Roman"/>
                <w:sz w:val="24"/>
                <w:szCs w:val="24"/>
                <w:lang w:val="en-US" w:eastAsia="zh-CN" w:bidi="ar-SA"/>
              </w:rPr>
            </w:r>
            <w:r/>
          </w:p>
        </w:tc>
      </w:tr>
      <w:tr>
        <w:trPr>
          <w:trHeight w:val="348"/>
        </w:trPr>
        <w:tc>
          <w:tcPr>
            <w:shd w:val="clear" w:color="000000" w:fill="ffffff"/>
            <w:tcBorders>
              <w:top w:val="single" w:color="000000" w:sz="4" w:space="0"/>
              <w:left w:val="single" w:color="000000" w:sz="4" w:space="0"/>
              <w:bottom w:val="none" w:color="000000" w:sz="0" w:space="0"/>
              <w:right w:val="single" w:color="000000" w:sz="4" w:space="0"/>
            </w:tcBorders>
            <w:tcW w:w="759" w:type="dxa"/>
            <w:vAlign w:val="center"/>
            <w:textDirection w:val="lrTb"/>
            <w:noWrap/>
          </w:tcPr>
          <w:p>
            <w:pPr>
              <w:pStyle w:val="651"/>
              <w:jc w:val="center"/>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ascii="宋体" w:hAnsi="宋体" w:cs="宋体"/>
                <w:color w:val="000000"/>
                <w:sz w:val="24"/>
                <w:highlight w:val="none"/>
                <w:lang w:val="en-US"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pStyle w:val="651"/>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lang w:val="en-US"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764"/>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rPr>
              <w:t xml:space="preserve">2</w:t>
            </w: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651"/>
              <w:jc w:val="lef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提供</w:t>
            </w:r>
            <w:r>
              <w:rPr>
                <w:rFonts w:hint="eastAsia" w:ascii="宋体" w:hAnsi="宋体" w:eastAsia="宋体" w:cs="宋体"/>
                <w:color w:val="000000"/>
                <w:sz w:val="24"/>
                <w:highlight w:val="none"/>
              </w:rPr>
              <w:t xml:space="preserve">202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年1月1日以来（以合同签订时间为准）完成的，与本项目</w:t>
            </w:r>
            <w:r>
              <w:rPr>
                <w:rFonts w:hint="eastAsia" w:ascii="宋体" w:hAnsi="宋体" w:eastAsia="宋体" w:cs="宋体"/>
                <w:color w:val="000000"/>
                <w:sz w:val="24"/>
                <w:highlight w:val="none"/>
                <w:lang w:val="en-US" w:eastAsia="zh-CN"/>
              </w:rPr>
              <w:t xml:space="preserve">类似</w:t>
            </w:r>
            <w:r>
              <w:rPr>
                <w:rFonts w:hint="eastAsia" w:ascii="宋体" w:hAnsi="宋体" w:cs="宋体"/>
                <w:b/>
                <w:bCs/>
                <w:color w:val="000000"/>
                <w:sz w:val="24"/>
                <w:highlight w:val="none"/>
                <w:lang w:val="en-US" w:eastAsia="zh-CN"/>
              </w:rPr>
              <w:t xml:space="preserve">（每份业绩至少包含核心产品）</w:t>
            </w:r>
            <w:r>
              <w:rPr>
                <w:rFonts w:hint="eastAsia" w:ascii="宋体" w:hAnsi="宋体" w:eastAsia="宋体" w:cs="宋体"/>
                <w:color w:val="000000"/>
                <w:sz w:val="24"/>
                <w:highlight w:val="none"/>
              </w:rPr>
              <w:t xml:space="preserve">的业绩，有一份得1分，满分2分。</w:t>
            </w:r>
            <w:r>
              <w:rPr>
                <w:rFonts w:hint="eastAsia" w:ascii="宋体" w:hAnsi="宋体" w:eastAsia="宋体" w:cs="宋体"/>
                <w:color w:val="000000"/>
                <w:sz w:val="24"/>
                <w:highlight w:val="none"/>
              </w:rPr>
            </w:r>
            <w:r/>
          </w:p>
          <w:p>
            <w:pPr>
              <w:pStyle w:val="764"/>
              <w:ind w:firstLine="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highlight w:val="none"/>
              </w:rPr>
              <w:t xml:space="preserve">注：提供合同（须提供合同双方签署页及合同签署双方的完整信息）。</w:t>
            </w:r>
            <w:r>
              <w:rPr>
                <w:rFonts w:hint="eastAsia" w:ascii="宋体" w:hAnsi="宋体" w:eastAsia="宋体" w:cs="宋体"/>
                <w:color w:val="000000"/>
                <w:sz w:val="24"/>
                <w:szCs w:val="24"/>
                <w:highlight w:val="none"/>
                <w:lang w:val="en-US" w:eastAsia="zh-CN" w:bidi="ar-SA"/>
              </w:rPr>
            </w:r>
            <w:r/>
          </w:p>
        </w:tc>
      </w:tr>
      <w:tr>
        <w:trPr>
          <w:trHeight w:val="280"/>
        </w:trPr>
        <w:tc>
          <w:tcPr>
            <w:shd w:val="clear" w:color="000000" w:fill="ffffff"/>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pStyle w:val="764"/>
              <w:ind w:firstLine="0"/>
              <w:jc w:val="center"/>
              <w:spacing w:line="240" w:lineRule="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10</w:t>
            </w:r>
            <w:r>
              <w:rPr>
                <w:rFonts w:ascii="宋体" w:hAnsi="宋体" w:eastAsia="宋体" w:cs="宋体"/>
                <w:color w:val="000000"/>
                <w:highlight w:val="none"/>
                <w:lang w:val="en-US"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pStyle w:val="6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节能</w:t>
            </w:r>
            <w:r>
              <w:rPr>
                <w:rFonts w:hint="eastAsia" w:ascii="宋体" w:hAnsi="宋体" w:eastAsia="宋体" w:cs="宋体"/>
                <w:color w:val="000000"/>
                <w:sz w:val="24"/>
                <w:highlight w:val="none"/>
              </w:rPr>
            </w:r>
            <w:r/>
          </w:p>
          <w:p>
            <w:pPr>
              <w:pStyle w:val="65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环保</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76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65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投标产品属于财政部、国家发展和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color w:val="000000"/>
                <w:sz w:val="24"/>
                <w:highlight w:val="none"/>
              </w:rPr>
            </w:r>
            <w:r/>
          </w:p>
          <w:p>
            <w:pPr>
              <w:pStyle w:val="65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color w:val="000000"/>
                <w:sz w:val="24"/>
                <w:highlight w:val="none"/>
              </w:rPr>
            </w:r>
            <w:r/>
          </w:p>
          <w:p>
            <w:pPr>
              <w:pStyle w:val="65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w:t>
            </w:r>
            <w:r>
              <w:rPr>
                <w:rFonts w:hint="eastAsia" w:ascii="宋体" w:hAnsi="宋体" w:eastAsia="宋体" w:cs="宋体"/>
                <w:color w:val="000000"/>
                <w:sz w:val="24"/>
                <w:highlight w:val="none"/>
                <w:lang w:val="zh-CN"/>
              </w:rPr>
              <w:t xml:space="preserve">依据《江苏省财政厅关于加强政府绿色采购有关事项的通知》（苏财购〔</w:t>
            </w:r>
            <w:r>
              <w:rPr>
                <w:rFonts w:hint="eastAsia" w:ascii="宋体" w:hAnsi="宋体" w:eastAsia="宋体" w:cs="宋体"/>
                <w:color w:val="000000"/>
                <w:sz w:val="24"/>
                <w:highlight w:val="none"/>
              </w:rPr>
              <w:t xml:space="preserve">2023</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65</w:t>
            </w:r>
            <w:r>
              <w:rPr>
                <w:rFonts w:hint="eastAsia" w:ascii="宋体" w:hAnsi="宋体" w:eastAsia="宋体" w:cs="宋体"/>
                <w:color w:val="000000"/>
                <w:sz w:val="24"/>
                <w:highlight w:val="none"/>
                <w:lang w:val="zh-CN"/>
              </w:rPr>
              <w:t xml:space="preserve">号），供应商提供符合推荐性标准的涂料、胶黏剂、油墨、清洗剂等挥发性有机物产品的或者在通用类货物、家具、印刷、公务车辆维修等采购项目中，优先使用低挥发性原辅材料的加</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分（投标时须提供相应使用低VOCs 含量的有效证明材料，否则不得分）。</w:t>
            </w:r>
            <w:r>
              <w:rPr>
                <w:rFonts w:hint="eastAsia" w:ascii="宋体" w:hAnsi="宋体" w:eastAsia="宋体" w:cs="宋体"/>
                <w:color w:val="000000"/>
                <w:sz w:val="24"/>
                <w:highlight w:val="none"/>
              </w:rPr>
            </w:r>
            <w:r/>
          </w:p>
        </w:tc>
      </w:tr>
    </w:tbl>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备注：1.所涉及的相关证明材料均需上传原件的扫描件加盖投标人公章。如发现有弄虚作假的，作无效标处理，并报相关主管部门记不良行为一次；中标后，采购人有权对</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供应商提供的相关证明材料进行原件核实，发现有弄虚作假的，则取消其中标资格。</w:t>
      </w:r>
      <w:r>
        <w:rPr>
          <w:rFonts w:hint="eastAsia" w:ascii="宋体" w:hAnsi="宋体" w:eastAsia="宋体" w:cs="宋体"/>
          <w:sz w:val="28"/>
          <w:szCs w:val="28"/>
        </w:rPr>
      </w:r>
      <w:r/>
    </w:p>
    <w:p>
      <w:pPr>
        <w:pStyle w:val="651"/>
        <w:ind w:firstLine="140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2.商务技术分不满30分的，作无效投标文件处理。</w:t>
      </w:r>
      <w:r>
        <w:rPr>
          <w:rFonts w:hint="eastAsia" w:ascii="宋体" w:hAnsi="宋体" w:eastAsia="宋体" w:cs="宋体"/>
          <w:sz w:val="28"/>
          <w:szCs w:val="28"/>
        </w:rPr>
      </w:r>
      <w:r/>
    </w:p>
    <w:p>
      <w:pPr>
        <w:pStyle w:val="651"/>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b/>
          <w:bCs/>
          <w:sz w:val="28"/>
          <w:szCs w:val="28"/>
        </w:rPr>
        <w:t xml:space="preserve">（四）</w:t>
      </w:r>
      <w:r>
        <w:rPr>
          <w:rFonts w:hint="eastAsia" w:ascii="宋体" w:hAnsi="宋体" w:eastAsia="宋体" w:cs="宋体"/>
          <w:b/>
          <w:bCs/>
          <w:sz w:val="28"/>
          <w:szCs w:val="28"/>
          <w:lang w:val="zh-CN"/>
        </w:rPr>
        <w:t xml:space="preserve">价格分</w:t>
      </w:r>
      <w:r>
        <w:rPr>
          <w:rFonts w:hint="eastAsia" w:ascii="宋体" w:hAnsi="宋体" w:eastAsia="宋体" w:cs="宋体"/>
          <w:b/>
          <w:bCs/>
          <w:sz w:val="28"/>
          <w:szCs w:val="28"/>
        </w:rPr>
        <w:t xml:space="preserve">：30</w:t>
      </w:r>
      <w:r>
        <w:rPr>
          <w:rFonts w:hint="eastAsia" w:ascii="宋体" w:hAnsi="宋体" w:eastAsia="宋体" w:cs="宋体"/>
          <w:b/>
          <w:bCs/>
          <w:sz w:val="28"/>
          <w:szCs w:val="28"/>
          <w:lang w:val="zh-CN"/>
        </w:rPr>
        <w:t xml:space="preserve">分</w:t>
      </w:r>
      <w:r>
        <w:rPr>
          <w:rFonts w:hint="eastAsia" w:ascii="宋体" w:hAnsi="宋体" w:eastAsia="宋体" w:cs="宋体"/>
          <w:sz w:val="28"/>
          <w:szCs w:val="28"/>
        </w:rPr>
      </w:r>
      <w:r/>
    </w:p>
    <w:p>
      <w:pPr>
        <w:pStyle w:val="651"/>
        <w:ind w:firstLine="57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价格分统一</w:t>
      </w:r>
      <w:r>
        <w:rPr>
          <w:rFonts w:hint="eastAsia" w:ascii="宋体" w:hAnsi="宋体" w:eastAsia="宋体" w:cs="宋体"/>
          <w:bCs/>
          <w:sz w:val="28"/>
          <w:szCs w:val="28"/>
        </w:rPr>
        <w:t xml:space="preserve">采用</w:t>
      </w:r>
      <w:r>
        <w:rPr>
          <w:rFonts w:hint="eastAsia" w:ascii="宋体" w:hAnsi="宋体" w:eastAsia="宋体" w:cs="宋体"/>
          <w:sz w:val="28"/>
          <w:szCs w:val="28"/>
        </w:rPr>
        <w:t xml:space="preserve">低价优先法计算，即满足招标文件要求且投标价格最低的投标报价为评标基准价，其价格分为满分。其他投标人的价格分统一按照下列公式计算：</w:t>
      </w:r>
      <w:r>
        <w:rPr>
          <w:rFonts w:hint="eastAsia" w:ascii="宋体" w:hAnsi="宋体" w:eastAsia="宋体" w:cs="宋体"/>
          <w:sz w:val="28"/>
          <w:szCs w:val="28"/>
        </w:rPr>
      </w:r>
      <w:r/>
    </w:p>
    <w:p>
      <w:pPr>
        <w:pStyle w:val="705"/>
        <w:ind w:left="0" w:firstLine="60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投标报价得分=（评标基准价/投标报价）×价格权值×100</w:t>
      </w:r>
      <w:r>
        <w:rPr>
          <w:rFonts w:hint="eastAsia" w:ascii="宋体" w:hAnsi="宋体" w:eastAsia="宋体" w:cs="宋体"/>
          <w:sz w:val="28"/>
          <w:szCs w:val="28"/>
        </w:rPr>
      </w:r>
      <w:r/>
    </w:p>
    <w:p>
      <w:pPr>
        <w:pStyle w:val="716"/>
        <w:ind w:left="0" w:right="0" w:firstLine="562"/>
        <w:jc w:val="both"/>
        <w:keepLines w:val="0"/>
        <w:keepNext w:val="0"/>
        <w:pageBreakBefore w:val="0"/>
        <w:spacing w:before="0" w:after="0" w:line="500" w:lineRule="exact"/>
        <w:widowControl w:val="off"/>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五</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政府采购政策功能落实</w:t>
      </w:r>
      <w:r>
        <w:rPr>
          <w:rFonts w:hint="eastAsia" w:ascii="宋体" w:hAnsi="宋体" w:eastAsia="宋体" w:cs="宋体"/>
          <w:b/>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1．非专门面向中小企业采购的项目或者采购包，执行以下价格评审优惠的扶持政策。</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（1）小微型企业价格扣除：</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position w:val="0"/>
          <w:sz w:val="28"/>
          <w:szCs w:val="28"/>
        </w:rPr>
        <w:instrText xml:space="preserve">,1)</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对小型和微型企业产品给予10%的扣除价格，用扣除后的价格参与评审。</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position w:val="0"/>
          <w:sz w:val="28"/>
          <w:szCs w:val="28"/>
        </w:rPr>
        <w:instrText xml:space="preserve">,2)</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供应商需按照《政府采购促进中小企业发展管理办法》（财库〔2020〕46号）的规定提供相应的《中小企业声明函》。</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position w:val="0"/>
          <w:sz w:val="28"/>
          <w:szCs w:val="28"/>
        </w:rPr>
        <w:instrText xml:space="preserve">,3)</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企业标准请参照《关于印发中小企业划型标准规定的通知》（工信部联企业</w:t>
      </w:r>
      <w:r>
        <w:rPr>
          <w:rFonts w:hint="eastAsia" w:ascii="宋体" w:hAnsi="宋体" w:eastAsia="宋体" w:cs="宋体"/>
          <w:bCs/>
          <w:sz w:val="28"/>
          <w:szCs w:val="28"/>
          <w:lang w:val="zh-CN"/>
        </w:rPr>
        <w:t xml:space="preserve">〔</w:t>
      </w:r>
      <w:r>
        <w:rPr>
          <w:rFonts w:hint="eastAsia" w:ascii="宋体" w:hAnsi="宋体" w:eastAsia="宋体" w:cs="宋体"/>
          <w:bCs/>
          <w:sz w:val="28"/>
          <w:szCs w:val="28"/>
        </w:rPr>
        <w:t xml:space="preserve">2011</w:t>
      </w:r>
      <w:r>
        <w:rPr>
          <w:rFonts w:hint="eastAsia" w:ascii="宋体" w:hAnsi="宋体" w:eastAsia="宋体" w:cs="宋体"/>
          <w:bCs/>
          <w:sz w:val="28"/>
          <w:szCs w:val="28"/>
          <w:lang w:val="zh-CN"/>
        </w:rPr>
        <w:t xml:space="preserve">〕</w:t>
      </w:r>
      <w:r>
        <w:rPr>
          <w:rFonts w:hint="eastAsia" w:ascii="宋体" w:hAnsi="宋体" w:eastAsia="宋体" w:cs="宋体"/>
          <w:bCs/>
          <w:sz w:val="28"/>
          <w:szCs w:val="28"/>
        </w:rPr>
        <w:t xml:space="preserve">300号）文件规定自行填写。</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（2）残疾人福利单位价格扣除：</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position w:val="0"/>
          <w:sz w:val="28"/>
          <w:szCs w:val="28"/>
        </w:rPr>
        <w:instrText xml:space="preserve">,1)</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对残疾人福利性单位，给予10%的价格扣除，用扣除后的价格参与评审。</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position w:val="0"/>
          <w:sz w:val="28"/>
          <w:szCs w:val="28"/>
        </w:rPr>
        <w:instrText xml:space="preserve">,2)</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残疾人福利单位需按照采购文件的要求提供《残疾人福利性单位声明函》。</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position w:val="0"/>
          <w:sz w:val="28"/>
          <w:szCs w:val="28"/>
        </w:rPr>
        <w:instrText xml:space="preserve">,3)</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残疾人福利单位标准请参照《关于促进残疾人就业政府采购政策的通知》（财库〔2017〕141号）。</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（3）监狱和戒毒企业价格扣除</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position w:val="0"/>
          <w:sz w:val="28"/>
          <w:szCs w:val="28"/>
        </w:rPr>
        <w:instrText xml:space="preserve">,1)</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对监狱和戒毒企业（简称监狱企业）给予10%的价格扣除，用扣除后的价格参与评审。</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position w:val="0"/>
          <w:sz w:val="28"/>
          <w:szCs w:val="28"/>
        </w:rPr>
        <w:instrText xml:space="preserve">,2)</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position w:val="0"/>
          <w:sz w:val="28"/>
          <w:szCs w:val="28"/>
        </w:rPr>
        <w:instrText xml:space="preserve">,3)</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监狱企业标准请参照《关于政府采购支持监狱企业发展有关问题的通知》（财库〔2014</w:t>
      </w:r>
      <w:r>
        <w:rPr>
          <w:rFonts w:hint="eastAsia" w:ascii="宋体" w:hAnsi="宋体" w:eastAsia="宋体" w:cs="宋体"/>
          <w:bCs/>
          <w:sz w:val="28"/>
          <w:szCs w:val="28"/>
          <w:lang w:val="zh-CN"/>
        </w:rPr>
        <w:t xml:space="preserve">〕</w:t>
      </w:r>
      <w:r>
        <w:rPr>
          <w:rFonts w:hint="eastAsia" w:ascii="宋体" w:hAnsi="宋体" w:eastAsia="宋体" w:cs="宋体"/>
          <w:bCs/>
          <w:sz w:val="28"/>
          <w:szCs w:val="28"/>
        </w:rPr>
        <w:t xml:space="preserve">68号）。</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（4）残疾人福利单位、监狱企业属于小型、微型企业的，不重复享受政策。</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（6）联合体各方均为小型、微型企业（残疾人福利单位、监狱企业）的，联合体享受上述同类价格扣除，用扣除后的价格参与评审。</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2．专门面向中小企业采购的项目或者采购包，不再执行上述价格评审优惠的扶持政策。</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3．采购本国产品的支持政策</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sz w:val="28"/>
          <w:szCs w:val="28"/>
        </w:rPr>
        <w:t xml:space="preserve">供应商需在“第五部分 投标文件格式”的“附件8 分项报价明细表”中填写比例数值</w:t>
      </w:r>
      <w:r>
        <w:rPr>
          <w:rFonts w:hint="eastAsia" w:ascii="宋体" w:hAnsi="宋体" w:eastAsia="宋体" w:cs="宋体"/>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bCs/>
          <w:sz w:val="28"/>
          <w:szCs w:val="28"/>
        </w:rPr>
        <w:t xml:space="preserve">3.3 对于仅有本国产品参与竞争的政府采购项目，本国产品不享受价格扣除评审优惠。</w:t>
      </w:r>
      <w:r>
        <w:rPr>
          <w:rFonts w:hint="eastAsia" w:ascii="宋体" w:hAnsi="宋体" w:eastAsia="宋体" w:cs="宋体"/>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3.4供应商需按照招标文件的要求提供《关于符合本国产品标准的声明函》（以下简称《声明函》），如不提供将不享受本国产品价格评审优惠。</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3.4 供应商需在《声明函》中逐一、准确填写产品名称、厂名、生产厂址三项信息（</w:t>
      </w:r>
      <w:r>
        <w:rPr>
          <w:rFonts w:hint="eastAsia" w:ascii="宋体" w:hAnsi="宋体" w:eastAsia="宋体" w:cs="宋体"/>
          <w:b/>
          <w:sz w:val="28"/>
          <w:szCs w:val="28"/>
        </w:rPr>
        <w:t xml:space="preserve">《声明函》中用斜线划除的地方无需填写</w:t>
      </w:r>
      <w:r>
        <w:rPr>
          <w:rFonts w:hint="eastAsia" w:ascii="宋体" w:hAnsi="宋体" w:eastAsia="宋体" w:cs="宋体"/>
          <w:bCs/>
          <w:sz w:val="28"/>
          <w:szCs w:val="28"/>
        </w:rPr>
        <w:t xml:space="preserve">），三项信息中任意一项未填写的视为该项产品不符合本国产品标准，不享受本国产品价格评审优惠。</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
          <w:sz w:val="28"/>
          <w:szCs w:val="28"/>
        </w:rPr>
        <w:t xml:space="preserve">（六）中标人的确定</w:t>
      </w:r>
      <w:r>
        <w:rPr>
          <w:rFonts w:hint="eastAsia" w:ascii="宋体" w:hAnsi="宋体" w:eastAsia="宋体" w:cs="宋体"/>
          <w:bCs/>
          <w:sz w:val="28"/>
          <w:szCs w:val="28"/>
        </w:rPr>
      </w:r>
      <w:r/>
    </w:p>
    <w:p>
      <w:pPr>
        <w:pStyle w:val="651"/>
        <w:ind w:firstLine="560"/>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评委会汇总各评委评分后，综合评审得分最高的投标人为中标候选人，若总得分者有相同时，则投标报价低者排名优先，均相同时则通过抽签方式随机确定排名顺序。</w:t>
      </w:r>
      <w:r>
        <w:rPr>
          <w:rFonts w:hint="eastAsia" w:ascii="宋体" w:hAnsi="宋体" w:eastAsia="宋体" w:cs="宋体"/>
          <w:bCs/>
          <w:sz w:val="28"/>
          <w:szCs w:val="28"/>
        </w:rPr>
      </w:r>
      <w:r/>
    </w:p>
    <w:p>
      <w:pPr>
        <w:pStyle w:val="651"/>
        <w:ind w:firstLine="57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Cs/>
          <w:sz w:val="28"/>
          <w:szCs w:val="28"/>
        </w:rPr>
        <w:t xml:space="preserve">本项目（每标段）选取1名中标候选人，并编写评标报告。采购人应根据评委会推荐的中标候选人确定中标人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1"/>
        <w:ind w:firstLine="557"/>
        <w:keepLines w:val="0"/>
        <w:keepNext w:val="0"/>
        <w:pageBreakBefore w:val="0"/>
        <w:spacing w:line="50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（七）公告中标结果</w:t>
      </w:r>
      <w:r>
        <w:rPr>
          <w:rFonts w:hint="eastAsia" w:ascii="宋体" w:hAnsi="宋体" w:eastAsia="宋体" w:cs="宋体"/>
          <w:b/>
          <w:color w:val="000000"/>
          <w:sz w:val="28"/>
          <w:szCs w:val="28"/>
          <w:highlight w:val="none"/>
        </w:rPr>
      </w:r>
      <w:r/>
    </w:p>
    <w:p>
      <w:pPr>
        <w:pStyle w:val="651"/>
        <w:ind w:firstLine="57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自确定中标人之日起2个工作日内，在江苏政府采购网公告中标结果，公告期限为1个工作日。</w:t>
      </w:r>
      <w:r>
        <w:rPr>
          <w:rFonts w:hint="eastAsia" w:ascii="宋体" w:hAnsi="宋体" w:eastAsia="宋体" w:cs="宋体"/>
          <w:color w:val="000000"/>
          <w:sz w:val="28"/>
          <w:szCs w:val="28"/>
          <w:highlight w:val="none"/>
        </w:rPr>
      </w:r>
      <w:r/>
    </w:p>
    <w:p>
      <w:pPr>
        <w:pStyle w:val="651"/>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八</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发放中标通知书</w:t>
      </w:r>
      <w:r>
        <w:rPr>
          <w:rFonts w:hint="eastAsia" w:ascii="宋体" w:hAnsi="宋体" w:eastAsia="宋体" w:cs="宋体"/>
          <w:b/>
          <w:bCs/>
          <w:color w:val="000000"/>
          <w:sz w:val="28"/>
          <w:szCs w:val="28"/>
          <w:highlight w:val="none"/>
        </w:rPr>
      </w:r>
      <w:r/>
    </w:p>
    <w:p>
      <w:pPr>
        <w:pStyle w:val="651"/>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公告中标结果的同时，</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向中标供应商发放中标通知书。</w:t>
      </w:r>
      <w:r>
        <w:rPr>
          <w:rFonts w:hint="eastAsia" w:ascii="宋体" w:hAnsi="宋体" w:eastAsia="宋体" w:cs="宋体"/>
          <w:color w:val="000000"/>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8"/>
          <w:szCs w:val="28"/>
          <w:highlight w:val="none"/>
        </w:rPr>
      </w:r>
      <w:r/>
    </w:p>
    <w:p>
      <w:pPr>
        <w:pStyle w:val="651"/>
        <w:ind w:firstLine="57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中标通知书发出后，采购人不得违法改变中标结果，中标供应商无正当理由不得放弃中标。</w:t>
      </w:r>
      <w:r>
        <w:rPr>
          <w:rFonts w:hint="eastAsia" w:ascii="宋体" w:hAnsi="宋体" w:eastAsia="宋体" w:cs="宋体"/>
          <w:color w:val="000000"/>
          <w:sz w:val="28"/>
          <w:szCs w:val="28"/>
          <w:highlight w:val="none"/>
        </w:rPr>
      </w:r>
      <w:r/>
    </w:p>
    <w:p>
      <w:pPr>
        <w:pStyle w:val="651"/>
        <w:ind w:firstLine="573"/>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签订合同时请中标供应商提供</w:t>
      </w:r>
      <w:r>
        <w:rPr>
          <w:rFonts w:hint="eastAsia" w:ascii="宋体" w:hAnsi="宋体" w:eastAsia="宋体" w:cs="宋体"/>
          <w:b/>
          <w:color w:val="000000"/>
          <w:sz w:val="28"/>
          <w:szCs w:val="28"/>
          <w:highlight w:val="none"/>
          <w:lang w:eastAsia="zh-CN"/>
        </w:rPr>
        <w:t xml:space="preserve">一</w:t>
      </w:r>
      <w:r>
        <w:rPr>
          <w:rFonts w:hint="eastAsia" w:ascii="宋体" w:hAnsi="宋体" w:eastAsia="宋体" w:cs="宋体"/>
          <w:b/>
          <w:color w:val="000000"/>
          <w:sz w:val="28"/>
          <w:szCs w:val="28"/>
          <w:highlight w:val="none"/>
        </w:rPr>
        <w:t xml:space="preserve">正</w:t>
      </w:r>
      <w:r>
        <w:rPr>
          <w:rFonts w:hint="eastAsia" w:ascii="宋体" w:hAnsi="宋体" w:eastAsia="宋体" w:cs="宋体"/>
          <w:b/>
          <w:color w:val="000000"/>
          <w:sz w:val="28"/>
          <w:szCs w:val="28"/>
          <w:highlight w:val="none"/>
          <w:lang w:eastAsia="zh-CN"/>
        </w:rPr>
        <w:t xml:space="preserve">三</w:t>
      </w:r>
      <w:r>
        <w:rPr>
          <w:rFonts w:hint="eastAsia" w:ascii="宋体" w:hAnsi="宋体" w:eastAsia="宋体" w:cs="宋体"/>
          <w:b/>
          <w:color w:val="000000"/>
          <w:sz w:val="28"/>
          <w:szCs w:val="28"/>
          <w:highlight w:val="none"/>
        </w:rPr>
        <w:t xml:space="preserve">副纸质版投标文件至采购人处。</w:t>
      </w:r>
      <w:r>
        <w:rPr>
          <w:rFonts w:hint="eastAsia" w:ascii="宋体" w:hAnsi="宋体" w:eastAsia="宋体" w:cs="宋体"/>
          <w:color w:val="000000"/>
          <w:sz w:val="28"/>
          <w:szCs w:val="28"/>
          <w:highlight w:val="none"/>
        </w:rPr>
      </w:r>
      <w:r/>
    </w:p>
    <w:p>
      <w:pPr>
        <w:pStyle w:val="651"/>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
          <w:color w:val="000000"/>
          <w:sz w:val="36"/>
          <w:szCs w:val="36"/>
          <w:highlight w:val="none"/>
        </w:rPr>
        <w:br w:type="page" w:clear="all"/>
      </w:r>
      <w:r>
        <w:rPr>
          <w:rFonts w:hint="eastAsia" w:ascii="宋体" w:hAnsi="宋体" w:eastAsia="宋体" w:cs="宋体"/>
          <w:bCs/>
          <w:color w:val="000000"/>
          <w:sz w:val="36"/>
          <w:szCs w:val="36"/>
          <w:highlight w:val="none"/>
        </w:rPr>
        <w:t xml:space="preserve">第五部分  投标文件格式</w:t>
      </w:r>
      <w:r>
        <w:rPr>
          <w:rFonts w:hint="eastAsia" w:ascii="宋体" w:hAnsi="宋体" w:eastAsia="宋体" w:cs="宋体"/>
          <w:bCs/>
          <w:color w:val="000000"/>
          <w:sz w:val="36"/>
          <w:szCs w:val="36"/>
          <w:highlight w:val="none"/>
        </w:rPr>
      </w:r>
      <w:r/>
    </w:p>
    <w:p>
      <w:pPr>
        <w:pStyle w:val="651"/>
        <w:keepLines w:val="0"/>
        <w:keepNext w:val="0"/>
        <w:pageBreakBefore w:val="0"/>
        <w:spacing w:line="50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sz w:val="28"/>
          <w:szCs w:val="28"/>
        </w:rPr>
        <w:t xml:space="preserve">投标人符合《中华人民共和国政府采购法》第二十二条规定条件的声明函</w:t>
      </w:r>
      <w:r>
        <w:rPr>
          <w:rFonts w:hint="eastAsia" w:ascii="宋体" w:hAnsi="宋体" w:eastAsia="宋体" w:cs="宋体"/>
          <w:sz w:val="28"/>
          <w:szCs w:val="28"/>
          <w:lang w:val="zh-CN"/>
        </w:rPr>
        <w:t xml:space="preserve">（格式见附件1）（如分公司参加投标的，另需提供总公司的授权证明）</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651"/>
        <w:keepLines w:val="0"/>
        <w:keepNext w:val="0"/>
        <w:pageBreakBefore w:val="0"/>
        <w:spacing w:line="50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w:t>
      </w:r>
      <w:r>
        <w:rPr>
          <w:rFonts w:hint="eastAsia" w:ascii="宋体" w:hAnsi="宋体" w:eastAsia="宋体" w:cs="宋体"/>
          <w:sz w:val="28"/>
          <w:szCs w:val="28"/>
          <w:lang w:val="zh-CN"/>
        </w:rPr>
        <w:t xml:space="preserve">法定代表人身份证明书（格式见附件2）、法人或者其他组织的</w:t>
      </w:r>
      <w:r>
        <w:rPr>
          <w:rFonts w:hint="eastAsia" w:ascii="宋体" w:hAnsi="宋体" w:eastAsia="宋体" w:cs="宋体"/>
          <w:b/>
          <w:bCs/>
          <w:sz w:val="28"/>
          <w:szCs w:val="28"/>
          <w:lang w:val="zh-CN"/>
        </w:rPr>
        <w:t xml:space="preserve">营业执照</w:t>
      </w:r>
      <w:r>
        <w:rPr>
          <w:rFonts w:hint="eastAsia" w:ascii="宋体" w:hAnsi="宋体" w:eastAsia="宋体" w:cs="宋体"/>
          <w:sz w:val="28"/>
          <w:szCs w:val="28"/>
          <w:lang w:val="zh-CN"/>
        </w:rPr>
        <w:t xml:space="preserve">等证明文件，自然人参加的提供身份证明</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651"/>
        <w:keepLines w:val="0"/>
        <w:keepNext w:val="0"/>
        <w:pageBreakBefore w:val="0"/>
        <w:spacing w:line="50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3.</w:t>
      </w:r>
      <w:r>
        <w:rPr>
          <w:rFonts w:hint="eastAsia" w:ascii="宋体" w:hAnsi="宋体" w:eastAsia="宋体" w:cs="宋体"/>
          <w:sz w:val="28"/>
          <w:szCs w:val="28"/>
          <w:lang w:val="zh-CN"/>
        </w:rPr>
        <w:t xml:space="preserve">法定代表人授权委托书原件（格式见附件3，法定代表人参加的，无需提供授权委托书），投标代表本人身份证复印件</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651"/>
        <w:keepLines w:val="0"/>
        <w:keepNext w:val="0"/>
        <w:pageBreakBefore w:val="0"/>
        <w:spacing w:line="50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供应商信用承诺书（格式见附件</w:t>
      </w: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651"/>
        <w:keepLines w:val="0"/>
        <w:keepNext w:val="0"/>
        <w:pageBreakBefore w:val="0"/>
        <w:spacing w:line="50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5.投标函（格式见附件5）；</w:t>
      </w:r>
      <w:r>
        <w:rPr>
          <w:rFonts w:hint="eastAsia" w:ascii="宋体" w:hAnsi="宋体" w:eastAsia="宋体" w:cs="宋体"/>
          <w:color w:val="000000"/>
          <w:sz w:val="28"/>
          <w:szCs w:val="28"/>
          <w:highlight w:val="none"/>
          <w:lang w:val="zh-CN"/>
        </w:rPr>
      </w:r>
      <w:r/>
    </w:p>
    <w:p>
      <w:pPr>
        <w:pStyle w:val="651"/>
        <w:keepLines w:val="0"/>
        <w:keepNext w:val="0"/>
        <w:pageBreakBefore w:val="0"/>
        <w:spacing w:line="50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bCs/>
          <w:color w:val="000000"/>
          <w:sz w:val="28"/>
          <w:szCs w:val="28"/>
          <w:highlight w:val="none"/>
          <w:lang w:val="zh-CN"/>
        </w:rPr>
        <w:t xml:space="preserve">商务部分正负偏离表（格式见附件6）、技术部分正负偏离表（格式见附件7）。</w:t>
      </w:r>
      <w:r>
        <w:rPr>
          <w:rFonts w:hint="eastAsia" w:ascii="宋体" w:hAnsi="宋体" w:eastAsia="宋体" w:cs="宋体"/>
          <w:bCs/>
          <w:color w:val="000000"/>
          <w:sz w:val="28"/>
          <w:szCs w:val="28"/>
          <w:highlight w:val="none"/>
          <w:lang w:val="zh-CN"/>
        </w:rPr>
      </w:r>
      <w:r/>
    </w:p>
    <w:p>
      <w:pPr>
        <w:pStyle w:val="651"/>
        <w:keepLines w:val="0"/>
        <w:keepNext w:val="0"/>
        <w:pageBreakBefore w:val="0"/>
        <w:spacing w:line="50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填制正负偏离表，完全响应的，请以空白表列示。不完全响应的，必须在偏离表中列示；列示不全的，视同故意隐瞒。</w:t>
      </w:r>
      <w:r>
        <w:rPr>
          <w:rFonts w:hint="eastAsia" w:ascii="宋体" w:hAnsi="宋体" w:eastAsia="宋体" w:cs="宋体"/>
          <w:bCs/>
          <w:color w:val="000000"/>
          <w:sz w:val="28"/>
          <w:szCs w:val="28"/>
          <w:highlight w:val="none"/>
          <w:lang w:val="zh-CN"/>
        </w:rPr>
      </w:r>
      <w:r/>
    </w:p>
    <w:p>
      <w:pPr>
        <w:pStyle w:val="651"/>
        <w:keepLines w:val="0"/>
        <w:keepNext w:val="0"/>
        <w:pageBreakBefore w:val="0"/>
        <w:spacing w:line="50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val="zh-CN"/>
        </w:rPr>
        <w:t xml:space="preserve">.开标一览表（格式见</w:t>
      </w:r>
      <w:r>
        <w:rPr>
          <w:rFonts w:hint="eastAsia" w:ascii="宋体" w:hAnsi="宋体" w:eastAsia="宋体" w:cs="宋体"/>
          <w:color w:val="000000"/>
          <w:sz w:val="28"/>
          <w:szCs w:val="28"/>
          <w:highlight w:val="none"/>
        </w:rPr>
        <w:t xml:space="preserve">“苏采云”</w:t>
      </w:r>
      <w:r>
        <w:rPr>
          <w:rFonts w:hint="eastAsia" w:ascii="宋体" w:hAnsi="宋体" w:eastAsia="宋体" w:cs="宋体"/>
          <w:color w:val="000000"/>
          <w:sz w:val="28"/>
          <w:szCs w:val="28"/>
          <w:highlight w:val="none"/>
          <w:lang w:val="zh-CN"/>
        </w:rPr>
        <w:t xml:space="preserve">系统内电子投标(响应)文件中表式）；</w:t>
      </w:r>
      <w:r>
        <w:rPr>
          <w:rFonts w:hint="eastAsia" w:ascii="宋体" w:hAnsi="宋体" w:eastAsia="宋体" w:cs="宋体"/>
          <w:color w:val="000000"/>
          <w:sz w:val="28"/>
          <w:szCs w:val="28"/>
          <w:highlight w:val="none"/>
          <w:lang w:val="zh-CN"/>
        </w:rPr>
      </w:r>
      <w:r/>
    </w:p>
    <w:p>
      <w:pPr>
        <w:pStyle w:val="651"/>
        <w:keepLines w:val="0"/>
        <w:keepNext w:val="0"/>
        <w:pageBreakBefore w:val="0"/>
        <w:spacing w:line="50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zh-CN"/>
        </w:rPr>
        <w:t xml:space="preserve">.分项报价明细表（格式见附件8）；</w:t>
      </w:r>
      <w:r>
        <w:rPr>
          <w:rFonts w:hint="eastAsia" w:ascii="宋体" w:hAnsi="宋体" w:eastAsia="宋体" w:cs="宋体"/>
          <w:color w:val="000000"/>
          <w:sz w:val="28"/>
          <w:szCs w:val="28"/>
          <w:highlight w:val="none"/>
          <w:lang w:val="zh-CN"/>
        </w:rPr>
      </w:r>
      <w:r/>
    </w:p>
    <w:p>
      <w:pPr>
        <w:pStyle w:val="651"/>
        <w:keepLines w:val="0"/>
        <w:keepNext w:val="0"/>
        <w:pageBreakBefore w:val="0"/>
        <w:spacing w:line="50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zh-CN"/>
        </w:rPr>
        <w:t xml:space="preserve">.中小企业声明函（格式见附件9）；</w:t>
      </w:r>
      <w:r>
        <w:rPr>
          <w:rFonts w:hint="eastAsia" w:ascii="宋体" w:hAnsi="宋体" w:eastAsia="宋体" w:cs="宋体"/>
          <w:color w:val="000000"/>
          <w:sz w:val="28"/>
          <w:szCs w:val="28"/>
          <w:highlight w:val="none"/>
          <w:lang w:val="zh-CN"/>
        </w:rPr>
      </w:r>
      <w:r/>
    </w:p>
    <w:p>
      <w:pPr>
        <w:pStyle w:val="651"/>
        <w:keepLines w:val="0"/>
        <w:keepNext w:val="0"/>
        <w:pageBreakBefore w:val="0"/>
        <w:spacing w:line="50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lang w:val="zh-CN"/>
        </w:rPr>
        <w:t xml:space="preserve">.残疾人福利性单位声明函（格式见附件10）；</w:t>
      </w:r>
      <w:r>
        <w:rPr>
          <w:rFonts w:hint="eastAsia" w:ascii="宋体" w:hAnsi="宋体" w:eastAsia="宋体" w:cs="宋体"/>
          <w:color w:val="000000"/>
          <w:sz w:val="28"/>
          <w:szCs w:val="28"/>
          <w:highlight w:val="none"/>
          <w:lang w:val="zh-CN"/>
        </w:rPr>
      </w:r>
      <w:r/>
    </w:p>
    <w:p>
      <w:pPr>
        <w:pStyle w:val="651"/>
        <w:keepLines w:val="0"/>
        <w:keepNext w:val="0"/>
        <w:pageBreakBefore w:val="0"/>
        <w:spacing w:line="50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val="zh-CN"/>
        </w:rPr>
        <w:t xml:space="preserve">.监狱和戒毒企业证明材料（格式见附件11）；</w:t>
      </w:r>
      <w:r>
        <w:rPr>
          <w:rFonts w:hint="eastAsia" w:ascii="宋体" w:hAnsi="宋体" w:eastAsia="宋体" w:cs="宋体"/>
          <w:color w:val="000000"/>
          <w:sz w:val="28"/>
          <w:szCs w:val="28"/>
          <w:highlight w:val="none"/>
          <w:lang w:val="zh-CN"/>
        </w:rPr>
      </w:r>
      <w:r/>
    </w:p>
    <w:p>
      <w:pPr>
        <w:pStyle w:val="651"/>
        <w:keepLines w:val="0"/>
        <w:keepNext w:val="0"/>
        <w:pageBreakBefore w:val="0"/>
        <w:spacing w:line="50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zh-CN"/>
        </w:rPr>
        <w:t xml:space="preserve">.关于符合本国产品标准的声明函（格式见附件12，如不提供将不享受本国产品价格评审优惠。）。</w:t>
      </w:r>
      <w:r>
        <w:rPr>
          <w:rFonts w:hint="eastAsia" w:ascii="宋体" w:hAnsi="宋体" w:eastAsia="宋体" w:cs="宋体"/>
          <w:color w:val="000000"/>
          <w:sz w:val="28"/>
          <w:szCs w:val="28"/>
          <w:highlight w:val="none"/>
          <w:lang w:val="zh-CN"/>
        </w:rPr>
      </w:r>
      <w:r/>
    </w:p>
    <w:p>
      <w:pPr>
        <w:pStyle w:val="651"/>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13.</w:t>
      </w:r>
      <w:r>
        <w:rPr>
          <w:rFonts w:hint="eastAsia" w:ascii="宋体" w:hAnsi="宋体" w:eastAsia="宋体" w:cs="宋体"/>
          <w:b/>
          <w:bCs/>
          <w:color w:val="000000"/>
          <w:sz w:val="28"/>
          <w:szCs w:val="28"/>
          <w:highlight w:val="none"/>
          <w:lang w:val="en-US" w:eastAsia="zh-CN"/>
        </w:rPr>
        <w:t xml:space="preserve">本项目采购需求中必须满足的实质性要求：技术部分实质性要求：采购清单功能要求中加“</w:t>
      </w:r>
      <w:r>
        <w:rPr>
          <w:rFonts w:hint="eastAsia" w:ascii="宋体" w:hAnsi="宋体" w:eastAsia="宋体" w:cs="宋体"/>
          <w:b/>
          <w:bCs/>
          <w:color w:val="000000"/>
          <w:sz w:val="28"/>
          <w:szCs w:val="28"/>
          <w:highlight w:val="none"/>
          <w:lang w:val="zh-CN" w:eastAsia="zh-CN"/>
        </w:rPr>
        <w:t xml:space="preserve">★”项</w:t>
      </w:r>
      <w:r>
        <w:rPr>
          <w:rFonts w:hint="eastAsia" w:ascii="宋体" w:hAnsi="宋体" w:eastAsia="宋体" w:cs="宋体"/>
          <w:b/>
          <w:bCs/>
          <w:color w:val="000000"/>
          <w:sz w:val="28"/>
          <w:szCs w:val="28"/>
          <w:highlight w:val="none"/>
          <w:lang w:val="en-US" w:eastAsia="zh-CN"/>
        </w:rPr>
        <w:t xml:space="preserve">为实质性要求，不得负偏离，</w:t>
      </w:r>
      <w:r>
        <w:rPr>
          <w:rFonts w:hint="eastAsia" w:ascii="宋体" w:hAnsi="宋体" w:eastAsia="宋体" w:cs="宋体"/>
          <w:b/>
          <w:bCs/>
          <w:color w:val="000000"/>
          <w:sz w:val="28"/>
          <w:szCs w:val="28"/>
          <w:highlight w:val="none"/>
          <w:lang w:val="zh-CN" w:eastAsia="zh-CN"/>
        </w:rPr>
        <w:t xml:space="preserve">若有任何一条未响应或不满足则导致投标无效。供应商</w:t>
      </w:r>
      <w:r>
        <w:rPr>
          <w:rFonts w:hint="eastAsia" w:ascii="宋体" w:hAnsi="宋体" w:eastAsia="宋体" w:cs="宋体"/>
          <w:b/>
          <w:bCs/>
          <w:color w:val="000000"/>
          <w:sz w:val="28"/>
          <w:szCs w:val="28"/>
          <w:highlight w:val="none"/>
          <w:lang w:val="en-US" w:eastAsia="zh-CN"/>
        </w:rPr>
        <w:t xml:space="preserve">需提供相应的证明材料。</w:t>
      </w:r>
      <w:r>
        <w:rPr>
          <w:rFonts w:hint="eastAsia" w:ascii="宋体" w:hAnsi="宋体" w:eastAsia="宋体" w:cs="宋体"/>
          <w:b/>
          <w:bCs/>
          <w:color w:val="000000"/>
          <w:sz w:val="28"/>
          <w:szCs w:val="28"/>
          <w:highlight w:val="none"/>
          <w:lang w:val="en-US" w:eastAsia="zh-CN"/>
        </w:rPr>
      </w:r>
      <w:r/>
    </w:p>
    <w:p>
      <w:pPr>
        <w:pStyle w:val="651"/>
        <w:keepLines w:val="0"/>
        <w:keepNext w:val="0"/>
        <w:pageBreakBefore w:val="0"/>
        <w:spacing w:line="540" w:lineRule="exact"/>
        <w:widowControl w:val="off"/>
        <w:rPr>
          <w:rFonts w:hint="eastAsia" w:ascii="宋体" w:hAnsi="宋体" w:eastAsia="宋体" w:cs="宋体"/>
          <w:color w:val="000000"/>
          <w:sz w:val="32"/>
          <w:szCs w:val="32"/>
          <w:highlight w:val="none"/>
          <w:lang w:val="zh-CN"/>
        </w:rPr>
      </w:pPr>
      <w:r>
        <w:rPr>
          <w:rFonts w:hint="eastAsia" w:ascii="宋体" w:hAnsi="宋体" w:eastAsia="宋体" w:cs="宋体"/>
          <w:b/>
          <w:color w:val="000000"/>
          <w:sz w:val="28"/>
          <w:szCs w:val="28"/>
          <w:highlight w:val="none"/>
          <w:lang w:val="zh-CN"/>
        </w:rPr>
        <w:br w:type="page" w:clear="all"/>
      </w:r>
      <w:r>
        <w:rPr>
          <w:rFonts w:hint="eastAsia" w:ascii="宋体" w:hAnsi="宋体" w:eastAsia="宋体" w:cs="宋体"/>
          <w:color w:val="000000"/>
          <w:sz w:val="32"/>
          <w:szCs w:val="32"/>
          <w:highlight w:val="none"/>
          <w:lang w:val="zh-CN"/>
        </w:rPr>
        <w:t xml:space="preserve">附件1</w:t>
      </w:r>
      <w:r>
        <w:rPr>
          <w:rFonts w:hint="eastAsia" w:ascii="宋体" w:hAnsi="宋体" w:eastAsia="宋体" w:cs="宋体"/>
          <w:color w:val="000000"/>
          <w:sz w:val="32"/>
          <w:szCs w:val="32"/>
          <w:highlight w:val="none"/>
          <w:lang w:val="zh-CN"/>
        </w:rPr>
      </w:r>
      <w:r/>
    </w:p>
    <w:p>
      <w:pPr>
        <w:pStyle w:val="651"/>
        <w:jc w:val="center"/>
        <w:rPr>
          <w:rFonts w:ascii="宋体" w:hAnsi="宋体"/>
          <w:b/>
          <w:color w:val="000000"/>
          <w:sz w:val="30"/>
          <w:szCs w:val="30"/>
        </w:rPr>
      </w:pPr>
      <w:r>
        <w:rPr>
          <w:rFonts w:hint="eastAsia" w:ascii="宋体" w:hAnsi="宋体"/>
          <w:b/>
          <w:color w:val="000000"/>
          <w:sz w:val="30"/>
          <w:szCs w:val="30"/>
        </w:rPr>
        <w:t xml:space="preserve">投标人符合《中华人民共和国政府采购法》第二十二条规定条件的声明函</w:t>
      </w:r>
      <w:r>
        <w:rPr>
          <w:rFonts w:ascii="宋体" w:hAnsi="宋体"/>
          <w:b/>
          <w:color w:val="000000"/>
          <w:sz w:val="30"/>
          <w:szCs w:val="30"/>
        </w:rPr>
      </w:r>
      <w:r/>
    </w:p>
    <w:p>
      <w:pPr>
        <w:pStyle w:val="651"/>
        <w:ind w:firstLine="482"/>
        <w:spacing w:line="520" w:lineRule="exact"/>
        <w:rPr>
          <w:rFonts w:ascii="宋体" w:hAnsi="宋体"/>
          <w:b/>
          <w:bCs/>
          <w:color w:val="000000"/>
          <w:sz w:val="24"/>
          <w:szCs w:val="21"/>
        </w:rPr>
      </w:pPr>
      <w:r>
        <w:rPr>
          <w:rFonts w:ascii="宋体" w:hAnsi="宋体"/>
          <w:b/>
          <w:bCs/>
          <w:color w:val="000000"/>
          <w:sz w:val="24"/>
          <w:szCs w:val="21"/>
        </w:rPr>
      </w:r>
      <w:r/>
    </w:p>
    <w:p>
      <w:pPr>
        <w:pStyle w:val="651"/>
        <w:ind w:firstLine="480"/>
        <w:spacing w:line="520" w:lineRule="exact"/>
        <w:rPr>
          <w:rFonts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（项目编号）投标活动。针对《中华人民共和国政府采购法》第二十二条规定做出如下声明：</w:t>
      </w:r>
      <w:r>
        <w:rPr>
          <w:rFonts w:ascii="宋体" w:hAnsi="宋体"/>
          <w:b/>
          <w:bCs/>
          <w:color w:val="000000"/>
          <w:sz w:val="24"/>
        </w:rPr>
      </w:r>
      <w:r/>
    </w:p>
    <w:p>
      <w:pPr>
        <w:pStyle w:val="651"/>
        <w:ind w:firstLine="482"/>
        <w:spacing w:line="520" w:lineRule="exact"/>
        <w:rPr>
          <w:rFonts w:ascii="宋体" w:hAnsi="宋体"/>
          <w:color w:val="000000"/>
          <w:sz w:val="24"/>
        </w:rPr>
      </w:pPr>
      <w:r>
        <w:rPr>
          <w:rFonts w:hint="eastAsia" w:ascii="宋体" w:hAnsi="宋体"/>
          <w:bCs/>
          <w:color w:val="000000"/>
          <w:sz w:val="24"/>
          <w:szCs w:val="21"/>
        </w:rPr>
        <w:t xml:space="preserve">1.我单位具有独立承担民事责任的能力；</w:t>
      </w:r>
      <w:r>
        <w:rPr>
          <w:rFonts w:ascii="宋体" w:hAnsi="宋体"/>
          <w:color w:val="000000"/>
          <w:sz w:val="24"/>
        </w:rPr>
      </w:r>
      <w:r/>
    </w:p>
    <w:p>
      <w:pPr>
        <w:pStyle w:val="651"/>
        <w:ind w:firstLine="482"/>
        <w:spacing w:line="520" w:lineRule="exact"/>
        <w:rPr>
          <w:rFonts w:ascii="宋体" w:hAnsi="宋体"/>
          <w:color w:val="000000"/>
          <w:sz w:val="24"/>
        </w:rPr>
      </w:pPr>
      <w:r>
        <w:rPr>
          <w:rFonts w:hint="eastAsia" w:ascii="宋体" w:hAnsi="宋体"/>
          <w:color w:val="000000"/>
          <w:sz w:val="24"/>
        </w:rPr>
        <w:t xml:space="preserve">2.我单位具有良好的商业信誉和健全的财务会计制度；</w:t>
      </w:r>
      <w:r>
        <w:rPr>
          <w:rFonts w:ascii="宋体" w:hAnsi="宋体"/>
          <w:color w:val="000000"/>
          <w:sz w:val="24"/>
        </w:rPr>
      </w:r>
      <w:r/>
    </w:p>
    <w:p>
      <w:pPr>
        <w:pStyle w:val="651"/>
        <w:ind w:firstLine="482"/>
        <w:spacing w:line="520" w:lineRule="exact"/>
        <w:rPr>
          <w:rFonts w:ascii="宋体" w:hAnsi="宋体"/>
          <w:color w:val="000000"/>
          <w:sz w:val="24"/>
        </w:rPr>
      </w:pPr>
      <w:r>
        <w:rPr>
          <w:rFonts w:hint="eastAsia" w:ascii="宋体" w:hAnsi="宋体"/>
          <w:color w:val="000000"/>
          <w:sz w:val="24"/>
        </w:rPr>
        <w:t xml:space="preserve">3.我单位具有履行合同所必需的设备和专业技术能力；</w:t>
      </w:r>
      <w:r>
        <w:rPr>
          <w:rFonts w:ascii="宋体" w:hAnsi="宋体"/>
          <w:color w:val="000000"/>
          <w:sz w:val="24"/>
        </w:rPr>
      </w:r>
      <w:r/>
    </w:p>
    <w:p>
      <w:pPr>
        <w:pStyle w:val="651"/>
        <w:ind w:firstLine="482"/>
        <w:spacing w:line="520" w:lineRule="exact"/>
        <w:rPr>
          <w:rFonts w:ascii="宋体" w:hAnsi="宋体"/>
          <w:color w:val="000000"/>
          <w:sz w:val="24"/>
        </w:rPr>
      </w:pPr>
      <w:r>
        <w:rPr>
          <w:rFonts w:hint="eastAsia" w:ascii="宋体" w:hAnsi="宋体"/>
          <w:color w:val="000000"/>
          <w:sz w:val="24"/>
        </w:rPr>
        <w:t xml:space="preserve">4.我单位有依法缴纳税收和社会保障资金的良好记录；</w:t>
      </w:r>
      <w:r>
        <w:rPr>
          <w:rFonts w:ascii="宋体" w:hAnsi="宋体"/>
          <w:color w:val="000000"/>
          <w:sz w:val="24"/>
        </w:rPr>
      </w:r>
      <w:r/>
    </w:p>
    <w:p>
      <w:pPr>
        <w:pStyle w:val="651"/>
        <w:ind w:firstLine="482"/>
        <w:spacing w:line="520" w:lineRule="exact"/>
        <w:rPr>
          <w:rFonts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olor w:val="000000"/>
          <w:sz w:val="24"/>
        </w:rPr>
      </w:r>
      <w:r/>
    </w:p>
    <w:p>
      <w:pPr>
        <w:pStyle w:val="651"/>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651"/>
        <w:ind w:firstLine="482"/>
        <w:spacing w:line="500" w:lineRule="exact"/>
        <w:rPr>
          <w:rFonts w:hint="eastAsia" w:ascii="宋体" w:hAnsi="宋体"/>
          <w:color w:val="000000"/>
          <w:sz w:val="24"/>
        </w:rPr>
      </w:pPr>
      <w:r>
        <w:rPr>
          <w:rFonts w:hint="eastAsia" w:ascii="宋体" w:hAnsi="宋体"/>
          <w:color w:val="000000"/>
          <w:sz w:val="24"/>
        </w:rPr>
      </w:r>
      <w:r/>
    </w:p>
    <w:p>
      <w:pPr>
        <w:pStyle w:val="651"/>
        <w:spacing w:line="500" w:lineRule="exact"/>
        <w:rPr>
          <w:rFonts w:hint="eastAsia" w:ascii="宋体" w:hAnsi="宋体"/>
          <w:color w:val="000000"/>
          <w:sz w:val="24"/>
        </w:rPr>
      </w:pPr>
      <w:r>
        <w:rPr>
          <w:rFonts w:hint="eastAsia" w:ascii="宋体" w:hAnsi="宋体"/>
          <w:color w:val="000000"/>
          <w:sz w:val="24"/>
        </w:rPr>
      </w:r>
      <w:r/>
    </w:p>
    <w:p>
      <w:pPr>
        <w:pStyle w:val="65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1"/>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65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65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651"/>
        <w:contextualSpacing/>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rPr>
          <w:rFonts w:hint="eastAsia" w:ascii="宋体" w:hAnsi="宋体" w:eastAsia="宋体" w:cs="宋体"/>
          <w:color w:val="000000"/>
          <w:sz w:val="32"/>
          <w:szCs w:val="32"/>
          <w:highlight w:val="none"/>
          <w:lang w:val="zh-CN"/>
        </w:rPr>
      </w:r>
    </w:p>
    <w:p>
      <w:pPr>
        <w:pStyle w:val="651"/>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附件2</w:t>
      </w:r>
      <w:r>
        <w:rPr>
          <w:rFonts w:hint="eastAsia" w:ascii="宋体" w:hAnsi="宋体" w:eastAsia="宋体" w:cs="宋体"/>
          <w:color w:val="000000"/>
          <w:sz w:val="32"/>
          <w:szCs w:val="32"/>
          <w:highlight w:val="none"/>
          <w:lang w:val="zh-CN"/>
        </w:rPr>
      </w:r>
      <w:r/>
    </w:p>
    <w:p>
      <w:pPr>
        <w:pStyle w:val="651"/>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651"/>
        <w:spacing w:line="480" w:lineRule="exact"/>
        <w:rPr>
          <w:rFonts w:ascii="宋体" w:hAnsi="宋体"/>
          <w:sz w:val="24"/>
        </w:rPr>
      </w:pPr>
      <w:r>
        <w:rPr>
          <w:rFonts w:ascii="宋体" w:hAnsi="宋体"/>
          <w:sz w:val="24"/>
        </w:rPr>
      </w:r>
      <w:r/>
    </w:p>
    <w:p>
      <w:pPr>
        <w:pStyle w:val="651"/>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651"/>
        <w:ind w:firstLine="480"/>
        <w:spacing w:line="480" w:lineRule="exact"/>
        <w:rPr>
          <w:rFonts w:ascii="宋体" w:hAnsi="宋体"/>
          <w:sz w:val="24"/>
        </w:rPr>
      </w:pPr>
      <w:r>
        <w:rPr>
          <w:rFonts w:ascii="宋体" w:hAnsi="宋体"/>
          <w:sz w:val="24"/>
        </w:rPr>
      </w:r>
      <w:r/>
    </w:p>
    <w:p>
      <w:pPr>
        <w:pStyle w:val="651"/>
        <w:ind w:firstLine="480"/>
        <w:spacing w:line="480" w:lineRule="exact"/>
        <w:rPr>
          <w:rFonts w:ascii="宋体" w:hAnsi="宋体"/>
          <w:sz w:val="24"/>
        </w:rPr>
      </w:pPr>
      <w:r>
        <w:rPr>
          <w:rFonts w:ascii="宋体" w:hAnsi="宋体"/>
          <w:sz w:val="24"/>
        </w:rPr>
      </w:r>
      <w:r/>
    </w:p>
    <w:p>
      <w:pPr>
        <w:pStyle w:val="651"/>
        <w:ind w:left="3255" w:firstLine="240"/>
        <w:spacing w:line="480" w:lineRule="auto"/>
        <w:rPr>
          <w:rFonts w:ascii="宋体" w:hAnsi="宋体"/>
          <w:sz w:val="24"/>
        </w:rPr>
      </w:pPr>
      <w:r>
        <w:rPr>
          <w:rFonts w:ascii="宋体" w:hAnsi="宋体"/>
          <w:sz w:val="24"/>
        </w:rPr>
      </w:r>
      <w:r/>
    </w:p>
    <w:p>
      <w:pPr>
        <w:pStyle w:val="651"/>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r>
      <w:r/>
    </w:p>
    <w:p>
      <w:pPr>
        <w:pStyle w:val="651"/>
        <w:ind w:left="3255" w:firstLine="240"/>
        <w:jc w:val="left"/>
        <w:spacing w:line="480" w:lineRule="auto"/>
        <w:rPr>
          <w:rFonts w:hint="eastAsia" w:ascii="宋体" w:hAnsi="宋体"/>
          <w:sz w:val="24"/>
          <w:u w:val="single"/>
        </w:rPr>
      </w:pPr>
      <w:r>
        <w:rPr>
          <w:rFonts w:hint="eastAsia" w:ascii="宋体" w:hAnsi="宋体"/>
          <w:sz w:val="24"/>
        </w:rPr>
        <w:t xml:space="preserve">日 期：     年   月   日</w:t>
      </w:r>
      <w:r>
        <w:rPr>
          <w:rFonts w:hint="eastAsia" w:ascii="宋体" w:hAnsi="宋体"/>
          <w:sz w:val="24"/>
          <w:u w:val="single"/>
        </w:rPr>
      </w:r>
      <w:r/>
    </w:p>
    <w:p>
      <w:pPr>
        <w:pStyle w:val="651"/>
        <w:jc w:val="left"/>
        <w:spacing w:line="480" w:lineRule="auto"/>
        <w:rPr>
          <w:rFonts w:hint="eastAsia"/>
        </w:rPr>
      </w:pPr>
      <w:r>
        <w:rPr>
          <w:rFonts w:hint="eastAsia"/>
        </w:rPr>
      </w:r>
      <w:r/>
    </w:p>
    <w:p>
      <w:pPr>
        <w:pStyle w:val="651"/>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附：法定代表人的身份证复印件盖单位公章</w:t>
      </w:r>
      <w:r>
        <w:rPr>
          <w:rFonts w:hint="eastAsia" w:ascii="仿宋" w:hAnsi="仿宋" w:eastAsia="仿宋" w:cs="仿宋"/>
          <w:b/>
          <w:bCs/>
          <w:sz w:val="28"/>
          <w:szCs w:val="28"/>
        </w:rPr>
      </w:r>
      <w:r/>
    </w:p>
    <w:p>
      <w:pPr>
        <w:pStyle w:val="651"/>
      </w:pPr>
      <w:r>
        <w:rPr>
          <w:rFonts w:hint="eastAsia"/>
        </w:rPr>
        <w:t xml:space="preserve">     </w:t>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1"/>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1"/>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1"/>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1"/>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1"/>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1"/>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1"/>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1"/>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1"/>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1"/>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1"/>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1"/>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spacing w:line="400" w:lineRule="exact"/>
        <w:rPr>
          <w:rFonts w:hint="eastAsia" w:ascii="宋体" w:hAnsi="宋体" w:eastAsia="宋体" w:cs="宋体"/>
          <w:color w:val="000000"/>
          <w:sz w:val="32"/>
          <w:szCs w:val="32"/>
          <w:highlight w:val="none"/>
          <w:u w:val="single"/>
          <w:lang w:val="zh-CN"/>
        </w:rPr>
      </w:pPr>
      <w:r>
        <w:rPr>
          <w:rFonts w:hint="eastAsia" w:ascii="宋体" w:hAnsi="宋体" w:eastAsia="宋体" w:cs="宋体"/>
          <w:color w:val="000000"/>
          <w:sz w:val="32"/>
          <w:szCs w:val="32"/>
          <w:highlight w:val="none"/>
          <w:lang w:val="zh-CN"/>
        </w:rPr>
      </w:r>
      <w:r>
        <w:rPr>
          <w:rFonts w:hint="eastAsia" w:ascii="宋体" w:hAnsi="宋体" w:eastAsia="宋体" w:cs="宋体"/>
          <w:color w:val="000000"/>
          <w:sz w:val="32"/>
          <w:szCs w:val="32"/>
          <w:highlight w:val="none"/>
          <w:lang w:val="zh-CN"/>
        </w:rPr>
      </w:r>
    </w:p>
    <w:p>
      <w:pPr>
        <w:pStyle w:val="651"/>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附件3</w:t>
      </w:r>
      <w:r>
        <w:rPr>
          <w:rFonts w:hint="eastAsia" w:ascii="宋体" w:hAnsi="宋体" w:eastAsia="宋体" w:cs="宋体"/>
          <w:color w:val="000000"/>
          <w:sz w:val="32"/>
          <w:szCs w:val="32"/>
          <w:highlight w:val="none"/>
          <w:u w:val="single"/>
          <w:lang w:val="zh-CN"/>
        </w:rPr>
      </w:r>
      <w:r/>
    </w:p>
    <w:p>
      <w:pPr>
        <w:pStyle w:val="651"/>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651"/>
        <w:rPr>
          <w:rFonts w:ascii="Calibri" w:hAnsi="Calibri"/>
          <w:sz w:val="32"/>
          <w:szCs w:val="32"/>
        </w:rPr>
      </w:pPr>
      <w:r>
        <w:rPr>
          <w:rFonts w:ascii="Calibri" w:hAnsi="Calibri"/>
          <w:sz w:val="32"/>
          <w:szCs w:val="32"/>
        </w:rPr>
      </w:r>
      <w:r/>
    </w:p>
    <w:p>
      <w:pPr>
        <w:pStyle w:val="651"/>
        <w:ind w:firstLine="560"/>
        <w:rPr>
          <w:rFonts w:ascii="宋体" w:hAnsi="宋体"/>
          <w:sz w:val="28"/>
          <w:szCs w:val="28"/>
        </w:rPr>
      </w:pPr>
      <w:r>
        <w:rPr>
          <w:rFonts w:hint="eastAsia" w:ascii="宋体" w:hAnsi="宋体"/>
          <w:sz w:val="28"/>
          <w:szCs w:val="28"/>
        </w:rPr>
        <w:t xml:space="preserve">本人</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（姓名）系</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（授权单位名称）的法定代表人，现委托</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（姓名）（身份证号</w:t>
      </w:r>
      <w:r>
        <w:rPr>
          <w:rFonts w:hint="eastAsia" w:ascii="宋体" w:hAnsi="宋体"/>
          <w:sz w:val="24"/>
          <w:szCs w:val="21"/>
        </w:rPr>
        <w:t xml:space="preserve">_______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联系电话__________）为我方代理人，以我方名义全权处理与</w:t>
      </w:r>
      <w:r>
        <w:rPr>
          <w:rFonts w:hint="eastAsia" w:ascii="宋体" w:hAnsi="宋体"/>
          <w:sz w:val="24"/>
          <w:szCs w:val="21"/>
          <w:u w:val="single"/>
        </w:rPr>
        <w:t xml:space="preserve">____________________</w:t>
      </w:r>
      <w:r>
        <w:rPr>
          <w:rFonts w:hint="eastAsia" w:ascii="宋体" w:hAnsi="宋体"/>
          <w:sz w:val="28"/>
          <w:szCs w:val="28"/>
          <w:u w:val="single"/>
        </w:rPr>
        <w:t xml:space="preserve">（项目名称）</w:t>
      </w:r>
      <w:r>
        <w:rPr>
          <w:rFonts w:hint="eastAsia" w:ascii="宋体" w:hAnsi="宋体"/>
          <w:sz w:val="28"/>
          <w:szCs w:val="28"/>
        </w:rPr>
        <w:t xml:space="preserve">（</w:t>
      </w:r>
      <w:r>
        <w:rPr>
          <w:rFonts w:hint="eastAsia" w:ascii="宋体" w:hAnsi="宋体"/>
          <w:sz w:val="28"/>
          <w:szCs w:val="28"/>
          <w:u w:val="single"/>
        </w:rPr>
        <w:t xml:space="preserve">项目编号：</w:t>
      </w:r>
      <w:r>
        <w:rPr>
          <w:rFonts w:hint="eastAsia" w:ascii="宋体" w:hAnsi="宋体"/>
          <w:sz w:val="24"/>
          <w:szCs w:val="21"/>
          <w:u w:val="single"/>
        </w:rPr>
        <w:t xml:space="preserve">________________</w:t>
      </w:r>
      <w:r>
        <w:rPr>
          <w:rFonts w:hint="eastAsia" w:ascii="宋体" w:hAnsi="宋体"/>
          <w:sz w:val="28"/>
          <w:szCs w:val="28"/>
        </w:rPr>
        <w:t xml:space="preserve">）有关的一切事务，其法律后果由我方承担。</w:t>
      </w:r>
      <w:r>
        <w:rPr>
          <w:rFonts w:ascii="宋体" w:hAnsi="宋体"/>
          <w:sz w:val="28"/>
          <w:szCs w:val="28"/>
        </w:rPr>
      </w:r>
      <w:r/>
    </w:p>
    <w:p>
      <w:pPr>
        <w:pStyle w:val="651"/>
        <w:ind w:firstLine="560"/>
        <w:rPr>
          <w:rFonts w:ascii="宋体" w:hAnsi="宋体"/>
          <w:sz w:val="28"/>
          <w:szCs w:val="28"/>
        </w:rPr>
      </w:pPr>
      <w:r>
        <w:rPr>
          <w:rFonts w:hint="eastAsia" w:ascii="宋体" w:hAnsi="宋体"/>
          <w:sz w:val="28"/>
          <w:szCs w:val="28"/>
        </w:rPr>
        <w:t xml:space="preserve">本授权书于</w:t>
      </w:r>
      <w:r>
        <w:rPr>
          <w:rFonts w:hint="eastAsia" w:ascii="宋体" w:hAnsi="宋体"/>
          <w:sz w:val="24"/>
          <w:szCs w:val="21"/>
          <w:u w:val="single"/>
        </w:rPr>
        <w:t xml:space="preserve">____</w:t>
      </w:r>
      <w:r>
        <w:rPr>
          <w:rFonts w:hint="eastAsia" w:ascii="宋体" w:hAnsi="宋体"/>
          <w:sz w:val="28"/>
          <w:szCs w:val="28"/>
        </w:rPr>
        <w:t xml:space="preserve">年</w:t>
      </w:r>
      <w:r>
        <w:rPr>
          <w:rFonts w:hint="eastAsia" w:ascii="宋体" w:hAnsi="宋体"/>
          <w:sz w:val="24"/>
          <w:szCs w:val="21"/>
          <w:u w:val="single"/>
        </w:rPr>
        <w:t xml:space="preserve">____</w:t>
      </w:r>
      <w:r>
        <w:rPr>
          <w:rFonts w:hint="eastAsia" w:ascii="宋体" w:hAnsi="宋体"/>
          <w:sz w:val="28"/>
          <w:szCs w:val="28"/>
        </w:rPr>
        <w:t xml:space="preserve">月</w:t>
      </w:r>
      <w:r>
        <w:rPr>
          <w:rFonts w:hint="eastAsia" w:ascii="宋体" w:hAnsi="宋体"/>
          <w:sz w:val="24"/>
          <w:szCs w:val="21"/>
          <w:u w:val="single"/>
        </w:rPr>
        <w:t xml:space="preserve">____</w:t>
      </w:r>
      <w:r>
        <w:rPr>
          <w:rFonts w:hint="eastAsia" w:ascii="宋体" w:hAnsi="宋体"/>
          <w:sz w:val="28"/>
          <w:szCs w:val="28"/>
        </w:rPr>
        <w:t xml:space="preserve">日起生效。代理人无转委托权。</w:t>
      </w:r>
      <w:r>
        <w:rPr>
          <w:rFonts w:ascii="宋体" w:hAnsi="宋体"/>
          <w:sz w:val="28"/>
          <w:szCs w:val="28"/>
        </w:rPr>
      </w:r>
      <w:r/>
    </w:p>
    <w:p>
      <w:pPr>
        <w:pStyle w:val="651"/>
        <w:ind w:firstLine="420"/>
        <w:rPr>
          <w:rFonts w:ascii="宋体" w:hAnsi="宋体"/>
          <w:sz w:val="28"/>
          <w:szCs w:val="28"/>
        </w:rPr>
      </w:pPr>
      <w:r>
        <w:rPr>
          <w:rFonts w:ascii="宋体" w:hAnsi="宋体"/>
          <w:sz w:val="28"/>
          <w:szCs w:val="28"/>
        </w:rPr>
      </w:r>
      <w:r/>
    </w:p>
    <w:p>
      <w:pPr>
        <w:pStyle w:val="651"/>
        <w:ind w:firstLine="420"/>
        <w:rPr>
          <w:rFonts w:ascii="宋体" w:hAnsi="宋体"/>
          <w:sz w:val="24"/>
          <w:szCs w:val="21"/>
        </w:rPr>
      </w:pPr>
      <w:r>
        <w:rPr>
          <w:rFonts w:hint="eastAsia" w:ascii="宋体" w:hAnsi="宋体"/>
          <w:sz w:val="28"/>
          <w:szCs w:val="28"/>
        </w:rPr>
        <w:t xml:space="preserve">代理人(被授权人)签字：</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ascii="宋体" w:hAnsi="宋体"/>
          <w:sz w:val="24"/>
          <w:szCs w:val="21"/>
        </w:rPr>
      </w:r>
      <w:r/>
    </w:p>
    <w:p>
      <w:pPr>
        <w:pStyle w:val="651"/>
        <w:ind w:firstLine="420"/>
        <w:rPr>
          <w:rFonts w:ascii="宋体" w:hAnsi="宋体"/>
          <w:sz w:val="28"/>
          <w:szCs w:val="28"/>
        </w:rPr>
      </w:pPr>
      <w:r>
        <w:rPr>
          <w:rFonts w:hint="eastAsia" w:ascii="宋体" w:hAnsi="宋体"/>
          <w:sz w:val="28"/>
          <w:szCs w:val="28"/>
        </w:rPr>
        <w:t xml:space="preserve">授权单位名称（盖章）：</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ascii="宋体" w:hAnsi="宋体"/>
          <w:sz w:val="28"/>
          <w:szCs w:val="28"/>
        </w:rPr>
      </w:r>
      <w:r/>
    </w:p>
    <w:p>
      <w:pPr>
        <w:pStyle w:val="651"/>
        <w:ind w:firstLine="420"/>
        <w:rPr>
          <w:rFonts w:ascii="宋体" w:hAnsi="宋体"/>
          <w:sz w:val="28"/>
          <w:szCs w:val="28"/>
        </w:rPr>
      </w:pPr>
      <w:r>
        <w:rPr>
          <w:rFonts w:hint="eastAsia" w:ascii="宋体" w:hAnsi="宋体"/>
          <w:sz w:val="28"/>
          <w:szCs w:val="28"/>
        </w:rPr>
        <w:t xml:space="preserve">授权单位法定代表人（签字或盖章）：</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ascii="宋体" w:hAnsi="宋体"/>
          <w:sz w:val="28"/>
          <w:szCs w:val="28"/>
        </w:rPr>
      </w:r>
      <w:r/>
    </w:p>
    <w:p>
      <w:pPr>
        <w:pStyle w:val="651"/>
        <w:jc w:val="right"/>
        <w:rPr>
          <w:rFonts w:ascii="宋体" w:hAnsi="宋体"/>
          <w:sz w:val="28"/>
          <w:szCs w:val="28"/>
        </w:rPr>
      </w:pPr>
      <w:r>
        <w:rPr>
          <w:rFonts w:ascii="宋体" w:hAnsi="宋体"/>
          <w:sz w:val="28"/>
          <w:szCs w:val="28"/>
        </w:rPr>
      </w:r>
      <w:r/>
    </w:p>
    <w:p>
      <w:pPr>
        <w:pStyle w:val="651"/>
        <w:jc w:val="right"/>
        <w:rPr>
          <w:rFonts w:ascii="宋体" w:hAnsi="宋体"/>
          <w:sz w:val="28"/>
          <w:szCs w:val="28"/>
        </w:rPr>
      </w:pPr>
      <w:r>
        <w:rPr>
          <w:rFonts w:hint="eastAsia" w:ascii="宋体" w:hAnsi="宋体"/>
          <w:sz w:val="24"/>
          <w:szCs w:val="21"/>
        </w:rPr>
        <w:t xml:space="preserve">___</w:t>
      </w:r>
      <w:r>
        <w:rPr>
          <w:rFonts w:hint="eastAsia" w:ascii="宋体" w:hAnsi="宋体"/>
          <w:sz w:val="24"/>
          <w:szCs w:val="21"/>
          <w:u w:val="single"/>
        </w:rPr>
        <w:t xml:space="preserve">__</w:t>
      </w:r>
      <w:r>
        <w:rPr>
          <w:rFonts w:hint="eastAsia" w:ascii="宋体" w:hAnsi="宋体"/>
          <w:sz w:val="28"/>
          <w:szCs w:val="28"/>
        </w:rPr>
        <w:t xml:space="preserve">年</w:t>
      </w:r>
      <w:r>
        <w:rPr>
          <w:rFonts w:hint="eastAsia" w:ascii="宋体" w:hAnsi="宋体"/>
          <w:sz w:val="24"/>
          <w:szCs w:val="21"/>
        </w:rPr>
        <w:t xml:space="preserve">__</w:t>
      </w:r>
      <w:r>
        <w:rPr>
          <w:rFonts w:hint="eastAsia" w:ascii="宋体" w:hAnsi="宋体"/>
          <w:sz w:val="24"/>
          <w:szCs w:val="21"/>
          <w:u w:val="single"/>
        </w:rPr>
        <w:t xml:space="preserve">__</w:t>
      </w:r>
      <w:r>
        <w:rPr>
          <w:rFonts w:hint="eastAsia" w:ascii="宋体" w:hAnsi="宋体"/>
          <w:sz w:val="28"/>
          <w:szCs w:val="28"/>
        </w:rPr>
        <w:t xml:space="preserve">月</w:t>
      </w:r>
      <w:r>
        <w:rPr>
          <w:rFonts w:hint="eastAsia" w:ascii="宋体" w:hAnsi="宋体"/>
          <w:sz w:val="24"/>
          <w:szCs w:val="21"/>
        </w:rPr>
        <w:t xml:space="preserve">__</w:t>
      </w:r>
      <w:r>
        <w:rPr>
          <w:rFonts w:hint="eastAsia" w:ascii="宋体" w:hAnsi="宋体"/>
          <w:sz w:val="24"/>
          <w:szCs w:val="21"/>
          <w:u w:val="single"/>
        </w:rPr>
        <w:t xml:space="preserve">__</w:t>
      </w:r>
      <w:r>
        <w:rPr>
          <w:rFonts w:hint="eastAsia" w:ascii="宋体" w:hAnsi="宋体"/>
          <w:sz w:val="28"/>
          <w:szCs w:val="28"/>
        </w:rPr>
        <w:t xml:space="preserve">日</w:t>
      </w:r>
      <w:r>
        <w:rPr>
          <w:rFonts w:ascii="宋体" w:hAnsi="宋体"/>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附件4</w:t>
      </w:r>
      <w:r>
        <w:rPr>
          <w:rFonts w:hint="eastAsia" w:ascii="宋体" w:hAnsi="宋体" w:eastAsia="宋体" w:cs="宋体"/>
          <w:color w:val="000000"/>
          <w:sz w:val="32"/>
          <w:szCs w:val="32"/>
          <w:highlight w:val="none"/>
        </w:rPr>
      </w:r>
      <w:r/>
    </w:p>
    <w:p>
      <w:pPr>
        <w:pStyle w:val="651"/>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651"/>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651"/>
        <w:spacing w:line="360" w:lineRule="auto"/>
        <w:rPr>
          <w:rFonts w:ascii="宋体" w:hAnsi="宋体" w:cs="宋体"/>
          <w:sz w:val="24"/>
          <w:lang w:val="zh-CN"/>
        </w:rPr>
      </w:pPr>
      <w:r>
        <w:rPr>
          <w:rFonts w:ascii="宋体" w:hAnsi="宋体" w:cs="宋体"/>
          <w:sz w:val="24"/>
          <w:lang w:val="zh-CN"/>
        </w:rPr>
      </w:r>
      <w:r/>
    </w:p>
    <w:p>
      <w:pPr>
        <w:pStyle w:val="651"/>
        <w:ind w:firstLine="4560"/>
        <w:spacing w:line="360" w:lineRule="auto"/>
        <w:rPr>
          <w:rFonts w:ascii="宋体" w:hAnsi="宋体" w:cs="宋体"/>
          <w:sz w:val="24"/>
          <w:lang w:val="zh-CN"/>
        </w:rPr>
      </w:pPr>
      <w:r>
        <w:rPr>
          <w:rFonts w:ascii="宋体" w:hAnsi="宋体" w:cs="宋体"/>
          <w:sz w:val="24"/>
          <w:lang w:val="zh-CN"/>
        </w:rPr>
      </w:r>
      <w:r/>
    </w:p>
    <w:p>
      <w:pPr>
        <w:pStyle w:val="651"/>
        <w:ind w:firstLine="4080"/>
        <w:spacing w:line="360" w:lineRule="auto"/>
        <w:rPr>
          <w:rFonts w:ascii="宋体" w:hAnsi="宋体" w:cs="宋体"/>
          <w:sz w:val="24"/>
          <w:lang w:val="zh-CN" w:bidi="ar"/>
        </w:rPr>
      </w:pPr>
      <w:r>
        <w:rPr>
          <w:rFonts w:hint="eastAsia" w:ascii="宋体" w:hAnsi="宋体" w:cs="宋体"/>
          <w:sz w:val="24"/>
          <w:lang w:val="zh-CN" w:bidi="ar"/>
        </w:rPr>
        <w:t xml:space="preserve">投标供应商名称(盖公章)：</w:t>
      </w:r>
      <w:r>
        <w:rPr>
          <w:rFonts w:ascii="宋体" w:hAnsi="宋体" w:cs="宋体"/>
          <w:sz w:val="24"/>
          <w:lang w:val="zh-CN" w:bidi="ar"/>
        </w:rPr>
      </w:r>
      <w:r/>
    </w:p>
    <w:p>
      <w:pPr>
        <w:pStyle w:val="651"/>
        <w:ind w:firstLine="4080"/>
        <w:spacing w:line="360" w:lineRule="auto"/>
        <w:rPr>
          <w:rFonts w:ascii="宋体" w:hAnsi="宋体" w:cs="宋体"/>
          <w:sz w:val="24"/>
          <w:lang w:val="zh-CN" w:bidi="ar"/>
        </w:rPr>
      </w:pPr>
      <w:r>
        <w:rPr>
          <w:rFonts w:hint="eastAsia" w:ascii="宋体" w:hAnsi="宋体" w:cs="宋体"/>
          <w:sz w:val="24"/>
          <w:lang w:val="zh-CN" w:bidi="ar"/>
        </w:rPr>
        <w:t xml:space="preserve">法定代表人（签字或盖章）：</w:t>
      </w:r>
      <w:r>
        <w:rPr>
          <w:rFonts w:ascii="宋体" w:hAnsi="宋体" w:cs="宋体"/>
          <w:sz w:val="24"/>
          <w:lang w:val="zh-CN" w:bidi="ar"/>
        </w:rPr>
      </w:r>
      <w:r/>
    </w:p>
    <w:p>
      <w:pPr>
        <w:pStyle w:val="651"/>
        <w:ind w:firstLine="4080"/>
        <w:spacing w:line="360" w:lineRule="auto"/>
        <w:rPr>
          <w:rFonts w:ascii="宋体" w:hAnsi="宋体" w:cs="宋体"/>
          <w:sz w:val="24"/>
          <w:lang w:val="zh-CN" w:bidi="ar"/>
        </w:rPr>
      </w:pPr>
      <w:r>
        <w:rPr>
          <w:rFonts w:hint="eastAsia" w:ascii="宋体" w:hAnsi="宋体" w:cs="宋体"/>
          <w:sz w:val="24"/>
          <w:lang w:val="zh-CN" w:bidi="ar"/>
        </w:rPr>
        <w:t xml:space="preserve">时间：  年  月   日</w:t>
      </w:r>
      <w:r>
        <w:rPr>
          <w:rFonts w:ascii="宋体" w:hAnsi="宋体" w:cs="宋体"/>
          <w:sz w:val="24"/>
          <w:lang w:val="zh-CN" w:bidi="ar"/>
        </w:rPr>
      </w:r>
      <w:r/>
    </w:p>
    <w:p>
      <w:pPr>
        <w:pStyle w:val="651"/>
        <w:ind w:firstLine="4080"/>
        <w:spacing w:line="360" w:lineRule="auto"/>
        <w:rPr>
          <w:rFonts w:ascii="宋体" w:hAnsi="宋体" w:cs="宋体"/>
          <w:color w:val="000000"/>
          <w:sz w:val="24"/>
          <w:highlight w:val="none"/>
          <w:lang w:val="zh-CN" w:bidi="ar"/>
        </w:rPr>
      </w:pPr>
      <w:r>
        <w:rPr>
          <w:rFonts w:ascii="宋体" w:hAnsi="宋体" w:cs="宋体"/>
          <w:color w:val="000000"/>
          <w:sz w:val="24"/>
          <w:highlight w:val="none"/>
          <w:lang w:val="zh-CN" w:bidi="ar"/>
        </w:rPr>
      </w:r>
      <w:r/>
    </w:p>
    <w:p>
      <w:pPr>
        <w:pStyle w:val="651"/>
        <w:keepLines/>
        <w:keepNext/>
        <w:spacing w:before="260" w:after="260" w:line="416" w:lineRule="auto"/>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t xml:space="preserve">附件5</w:t>
      </w:r>
      <w:r>
        <w:rPr>
          <w:rFonts w:hint="eastAsia" w:ascii="宋体" w:hAnsi="宋体" w:eastAsia="宋体" w:cs="宋体"/>
          <w:color w:val="000000"/>
          <w:sz w:val="32"/>
          <w:szCs w:val="32"/>
          <w:highlight w:val="none"/>
        </w:rPr>
      </w:r>
      <w:r/>
    </w:p>
    <w:p>
      <w:pPr>
        <w:pStyle w:val="651"/>
        <w:jc w:val="center"/>
        <w:keepLines/>
        <w:keepNext/>
        <w:spacing w:before="260" w:after="260" w:line="416" w:lineRule="auto"/>
        <w:rPr>
          <w:rFonts w:ascii="宋体" w:hAnsi="宋体" w:cs="宋体"/>
          <w:b/>
          <w:color w:val="000000"/>
          <w:sz w:val="32"/>
          <w:szCs w:val="32"/>
          <w:highlight w:val="none"/>
          <w:lang w:bidi="ar"/>
        </w:rPr>
        <w:outlineLvl w:val="1"/>
      </w:pPr>
      <w:r>
        <w:rPr>
          <w:rFonts w:hint="eastAsia" w:ascii="宋体" w:hAnsi="宋体" w:cs="宋体"/>
          <w:b/>
          <w:color w:val="000000"/>
          <w:sz w:val="32"/>
          <w:szCs w:val="32"/>
          <w:highlight w:val="none"/>
          <w:lang w:bidi="ar"/>
        </w:rPr>
        <w:t xml:space="preserve">投标函</w:t>
      </w:r>
      <w:r>
        <w:rPr>
          <w:rFonts w:ascii="宋体" w:hAnsi="宋体" w:cs="宋体"/>
          <w:b/>
          <w:color w:val="000000"/>
          <w:sz w:val="32"/>
          <w:szCs w:val="32"/>
          <w:highlight w:val="none"/>
          <w:lang w:bidi="ar"/>
        </w:rPr>
      </w:r>
      <w:r/>
    </w:p>
    <w:p>
      <w:pPr>
        <w:pStyle w:val="651"/>
        <w:jc w:val="left"/>
        <w:spacing w:line="420" w:lineRule="exact"/>
        <w:rPr>
          <w:rFonts w:ascii="宋体" w:hAnsi="宋体"/>
          <w:sz w:val="24"/>
          <w:szCs w:val="21"/>
        </w:rPr>
      </w:pPr>
      <w:r>
        <w:rPr>
          <w:rFonts w:hint="eastAsia" w:ascii="宋体" w:hAnsi="宋体"/>
          <w:sz w:val="24"/>
          <w:szCs w:val="21"/>
        </w:rPr>
        <w:t xml:space="preserve">致：______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_（采购人名称）</w:t>
      </w:r>
      <w:r>
        <w:rPr>
          <w:rFonts w:ascii="宋体" w:hAnsi="宋体"/>
          <w:sz w:val="24"/>
          <w:szCs w:val="21"/>
        </w:rPr>
      </w:r>
      <w:r/>
    </w:p>
    <w:p>
      <w:pPr>
        <w:pStyle w:val="651"/>
        <w:ind w:firstLine="480"/>
        <w:jc w:val="left"/>
        <w:spacing w:line="420" w:lineRule="exact"/>
        <w:rPr>
          <w:rFonts w:hint="eastAsia" w:ascii="宋体" w:hAnsi="宋体"/>
          <w:sz w:val="24"/>
          <w:szCs w:val="21"/>
        </w:rPr>
      </w:pPr>
      <w:r>
        <w:rPr>
          <w:rFonts w:hint="eastAsia" w:ascii="宋体" w:hAnsi="宋体"/>
          <w:sz w:val="24"/>
          <w:szCs w:val="21"/>
        </w:rPr>
        <w:t xml:space="preserve">根据贵方</w:t>
      </w:r>
      <w:r>
        <w:rPr>
          <w:rFonts w:ascii="宋体" w:hAnsi="宋体"/>
          <w:sz w:val="24"/>
          <w:szCs w:val="21"/>
        </w:rPr>
        <w:t xml:space="preserve">项目编号</w:t>
      </w:r>
      <w:r>
        <w:rPr>
          <w:rFonts w:hint="eastAsia" w:ascii="宋体" w:hAnsi="宋体"/>
          <w:sz w:val="24"/>
          <w:szCs w:val="21"/>
        </w:rPr>
        <w:t xml:space="preserve">为____________________的招标文件，我方正式提交投标函，并宣布同意如下内容：</w:t>
      </w:r>
      <w:r>
        <w:rPr>
          <w:rFonts w:hint="eastAsia" w:ascii="宋体" w:hAnsi="宋体"/>
          <w:sz w:val="24"/>
          <w:szCs w:val="21"/>
        </w:rPr>
      </w:r>
      <w:r/>
    </w:p>
    <w:p>
      <w:pPr>
        <w:pStyle w:val="651"/>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rPr>
          <w:rFonts w:hint="eastAsia" w:ascii="宋体" w:hAnsi="宋体"/>
          <w:sz w:val="24"/>
          <w:szCs w:val="21"/>
        </w:rPr>
      </w:r>
      <w:r/>
    </w:p>
    <w:p>
      <w:pPr>
        <w:pStyle w:val="651"/>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651"/>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651"/>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651"/>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651"/>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651"/>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651"/>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51"/>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51"/>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51"/>
        <w:ind w:left="420" w:firstLine="480"/>
        <w:jc w:val="left"/>
        <w:spacing w:line="420" w:lineRule="exact"/>
        <w:rPr>
          <w:rFonts w:hint="eastAsia" w:ascii="宋体" w:hAnsi="宋体"/>
          <w:sz w:val="24"/>
          <w:szCs w:val="21"/>
        </w:rPr>
      </w:pPr>
      <w:r>
        <w:rPr>
          <w:rFonts w:hint="eastAsia" w:ascii="宋体" w:hAnsi="宋体"/>
          <w:sz w:val="24"/>
          <w:szCs w:val="21"/>
        </w:rPr>
        <w:t xml:space="preserve">电 </w:t>
      </w:r>
      <w:r>
        <w:rPr>
          <w:rFonts w:ascii="宋体" w:hAnsi="宋体"/>
          <w:sz w:val="24"/>
          <w:szCs w:val="21"/>
        </w:rPr>
        <w:t xml:space="preserve"> </w:t>
      </w:r>
      <w:r>
        <w:rPr>
          <w:rFonts w:hint="eastAsia" w:ascii="宋体" w:hAnsi="宋体"/>
          <w:sz w:val="24"/>
          <w:szCs w:val="21"/>
        </w:rPr>
        <w:t xml:space="preserve">子 </w:t>
      </w:r>
      <w:r>
        <w:rPr>
          <w:rFonts w:ascii="宋体" w:hAnsi="宋体"/>
          <w:sz w:val="24"/>
          <w:szCs w:val="21"/>
        </w:rPr>
        <w:t xml:space="preserve"> </w:t>
      </w:r>
      <w:r>
        <w:rPr>
          <w:rFonts w:hint="eastAsia" w:ascii="宋体" w:hAnsi="宋体"/>
          <w:sz w:val="24"/>
          <w:szCs w:val="21"/>
        </w:rPr>
        <w:t xml:space="preserve">邮 </w:t>
      </w:r>
      <w:r>
        <w:rPr>
          <w:rFonts w:ascii="宋体" w:hAnsi="宋体"/>
          <w:sz w:val="24"/>
          <w:szCs w:val="21"/>
        </w:rPr>
        <w:t xml:space="preserve"> </w:t>
      </w:r>
      <w:r>
        <w:rPr>
          <w:rFonts w:hint="eastAsia" w:ascii="宋体" w:hAnsi="宋体"/>
          <w:sz w:val="24"/>
          <w:szCs w:val="21"/>
        </w:rPr>
        <w:t xml:space="preserve">箱：</w:t>
      </w:r>
      <w:r>
        <w:rPr>
          <w:rFonts w:hint="eastAsia" w:ascii="宋体" w:hAnsi="宋体"/>
          <w:sz w:val="24"/>
          <w:szCs w:val="21"/>
        </w:rPr>
      </w:r>
      <w:r/>
    </w:p>
    <w:p>
      <w:pPr>
        <w:pStyle w:val="679"/>
      </w:pPr>
      <w:r/>
      <w:r/>
    </w:p>
    <w:p>
      <w:pPr>
        <w:pStyle w:val="651"/>
        <w:rPr>
          <w:rFonts w:hint="eastAsia"/>
        </w:rPr>
      </w:pPr>
      <w:r>
        <w:rPr>
          <w:rFonts w:hint="eastAsia"/>
        </w:rPr>
      </w:r>
      <w:r/>
    </w:p>
    <w:p>
      <w:pPr>
        <w:pStyle w:val="651"/>
        <w:ind w:right="180" w:firstLine="960"/>
        <w:spacing w:line="560" w:lineRule="exact"/>
        <w:rPr>
          <w:rFonts w:ascii="宋体" w:hAnsi="宋体"/>
          <w:color w:val="000000"/>
          <w:sz w:val="24"/>
        </w:rPr>
      </w:pPr>
      <w:r>
        <w:rPr>
          <w:rFonts w:hint="eastAsia" w:ascii="宋体" w:hAnsi="宋体"/>
          <w:color w:val="000000"/>
          <w:sz w:val="24"/>
        </w:rPr>
        <w:t xml:space="preserve">投标人名称（盖公章）：</w:t>
      </w:r>
      <w:r>
        <w:rPr>
          <w:rFonts w:ascii="宋体" w:hAnsi="宋体"/>
          <w:color w:val="000000"/>
          <w:sz w:val="24"/>
        </w:rPr>
      </w:r>
      <w:r/>
    </w:p>
    <w:p>
      <w:pPr>
        <w:pStyle w:val="651"/>
        <w:ind w:left="420" w:firstLine="480"/>
        <w:jc w:val="left"/>
        <w:spacing w:line="420" w:lineRule="exact"/>
        <w:rPr>
          <w:rFonts w:ascii="宋体" w:hAnsi="宋体"/>
          <w:sz w:val="24"/>
          <w:szCs w:val="21"/>
        </w:rPr>
      </w:pPr>
      <w:r>
        <w:rPr>
          <w:rFonts w:ascii="宋体" w:hAnsi="宋体"/>
          <w:sz w:val="24"/>
          <w:szCs w:val="21"/>
        </w:rPr>
      </w:r>
      <w:r/>
    </w:p>
    <w:p>
      <w:pPr>
        <w:pStyle w:val="651"/>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rPr>
          <w:rFonts w:ascii="宋体" w:hAnsi="宋体"/>
          <w:sz w:val="24"/>
          <w:szCs w:val="21"/>
        </w:rPr>
      </w:r>
      <w:r/>
    </w:p>
    <w:p>
      <w:pPr>
        <w:pStyle w:val="651"/>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1"/>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1"/>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1"/>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1"/>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1"/>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附件6</w:t>
      </w:r>
      <w:r>
        <w:rPr>
          <w:rFonts w:hint="eastAsia" w:ascii="宋体" w:hAnsi="宋体" w:eastAsia="宋体" w:cs="宋体"/>
          <w:color w:val="000000"/>
          <w:sz w:val="32"/>
          <w:szCs w:val="32"/>
          <w:highlight w:val="none"/>
        </w:rPr>
      </w:r>
      <w:r/>
    </w:p>
    <w:p>
      <w:pPr>
        <w:pStyle w:val="651"/>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651"/>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招标文件要求的商务条款</w:t>
            </w:r>
            <w:r>
              <w:rPr>
                <w:rFonts w:ascii="宋体" w:hAnsi="宋体"/>
                <w:sz w:val="24"/>
              </w:rPr>
            </w:r>
            <w:r/>
          </w:p>
        </w:tc>
        <w:tc>
          <w:tcPr>
            <w:tcW w:w="1413"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651"/>
              <w:jc w:val="center"/>
              <w:spacing w:line="340" w:lineRule="exact"/>
              <w:rPr>
                <w:rFonts w:ascii="宋体" w:hAnsi="宋体"/>
                <w:sz w:val="24"/>
              </w:rPr>
            </w:pPr>
            <w:r>
              <w:rPr>
                <w:rFonts w:ascii="宋体" w:hAnsi="宋体"/>
                <w:sz w:val="24"/>
              </w:rPr>
            </w:r>
            <w:r/>
          </w:p>
          <w:p>
            <w:pPr>
              <w:pStyle w:val="651"/>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548"/>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400"/>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sz w:val="24"/>
              </w:rPr>
            </w:pPr>
            <w:r>
              <w:rPr>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419"/>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bl>
    <w:p>
      <w:pPr>
        <w:pStyle w:val="651"/>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651"/>
        <w:contextualSpacing/>
        <w:ind w:firstLine="480"/>
        <w:spacing w:line="300" w:lineRule="auto"/>
        <w:rPr>
          <w:rFonts w:hint="eastAsia" w:ascii="宋体" w:hAnsi="宋体"/>
          <w:sz w:val="24"/>
        </w:rPr>
      </w:pPr>
      <w:r>
        <w:rPr>
          <w:rFonts w:hint="eastAsia" w:ascii="宋体" w:hAnsi="宋体"/>
          <w:sz w:val="24"/>
        </w:rPr>
        <w:t xml:space="preserve">1.未说明偏离的，将被认为响应招标文件的规定，但该表不作为投标人对所投标内容关于商务部分等详细描述和说明的替代。</w:t>
      </w:r>
      <w:r>
        <w:rPr>
          <w:rFonts w:hint="eastAsia" w:ascii="宋体" w:hAnsi="宋体"/>
          <w:sz w:val="24"/>
        </w:rPr>
      </w:r>
      <w:r/>
    </w:p>
    <w:p>
      <w:pPr>
        <w:pStyle w:val="651"/>
        <w:contextualSpacing/>
        <w:ind w:firstLine="480"/>
        <w:spacing w:line="300" w:lineRule="auto"/>
        <w:rPr>
          <w:rFonts w:hint="eastAsia" w:ascii="宋体" w:hAnsi="宋体"/>
          <w:sz w:val="24"/>
        </w:rPr>
      </w:pPr>
      <w:r>
        <w:rPr>
          <w:rFonts w:hint="eastAsia" w:ascii="宋体" w:hAnsi="宋体"/>
          <w:sz w:val="24"/>
        </w:rPr>
        <w:t xml:space="preserve">2.如有偏离的，在“偏离说明”一栏选择“正偏离”、“负偏离”进行填写。正偏离、负偏离的确认和</w:t>
      </w:r>
      <w:r>
        <w:rPr>
          <w:rFonts w:hint="eastAsia" w:ascii="宋体" w:hAnsi="宋体"/>
          <w:color w:val="000000"/>
          <w:sz w:val="24"/>
        </w:rPr>
        <w:t xml:space="preserve">负偏离的是否响应招标文件，由评标委员会认定。</w:t>
      </w:r>
      <w:r>
        <w:rPr>
          <w:rFonts w:hint="eastAsia" w:ascii="宋体" w:hAnsi="宋体"/>
          <w:sz w:val="24"/>
        </w:rPr>
      </w:r>
      <w:r/>
    </w:p>
    <w:p>
      <w:pPr>
        <w:pStyle w:val="651"/>
        <w:contextualSpacing/>
        <w:ind w:firstLine="480"/>
        <w:spacing w:line="300" w:lineRule="auto"/>
        <w:rPr>
          <w:rFonts w:hint="eastAsia" w:ascii="宋体" w:hAnsi="宋体"/>
          <w:bCs/>
          <w:sz w:val="24"/>
        </w:rPr>
      </w:pPr>
      <w:r>
        <w:rPr>
          <w:rFonts w:hint="eastAsia" w:ascii="宋体" w:hAnsi="宋体"/>
          <w:bCs/>
          <w:sz w:val="24"/>
        </w:rPr>
        <w:t xml:space="preserve">3.投标人若提供其他增值服务，可以在表中自行据实填写。</w:t>
      </w:r>
      <w:r>
        <w:rPr>
          <w:rFonts w:hint="eastAsia" w:ascii="宋体" w:hAnsi="宋体"/>
          <w:bCs/>
          <w:sz w:val="24"/>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480"/>
        <w:spacing w:line="300" w:lineRule="auto"/>
        <w:rPr>
          <w:rFonts w:ascii="宋体" w:hAnsi="宋体"/>
          <w:sz w:val="24"/>
        </w:rPr>
      </w:pPr>
      <w:r>
        <w:rPr>
          <w:rFonts w:ascii="宋体" w:hAnsi="宋体"/>
          <w:sz w:val="24"/>
        </w:rPr>
      </w:r>
      <w:r/>
    </w:p>
    <w:p>
      <w:pPr>
        <w:pStyle w:val="651"/>
        <w:contextualSpacing/>
        <w:ind w:firstLine="3840"/>
        <w:jc w:val="center"/>
        <w:spacing w:line="300" w:lineRule="auto"/>
        <w:rPr>
          <w:rFonts w:ascii="宋体" w:hAnsi="宋体"/>
          <w:sz w:val="24"/>
        </w:rPr>
      </w:pPr>
      <w:r>
        <w:rPr>
          <w:rFonts w:hint="eastAsia" w:ascii="宋体" w:hAnsi="宋体"/>
          <w:sz w:val="24"/>
        </w:rPr>
        <w:t xml:space="preserve">投标人名称（盖公章）：</w:t>
      </w:r>
      <w:r>
        <w:rPr>
          <w:rFonts w:ascii="宋体" w:hAnsi="宋体"/>
          <w:sz w:val="24"/>
        </w:rPr>
      </w:r>
      <w:r/>
    </w:p>
    <w:p>
      <w:pPr>
        <w:pStyle w:val="651"/>
        <w:contextualSpacing/>
        <w:ind w:firstLine="460"/>
        <w:jc w:val="center"/>
        <w:spacing w:line="400" w:lineRule="exact"/>
        <w:rPr>
          <w:rFonts w:hint="eastAsia" w:ascii="宋体" w:hAnsi="宋体" w:eastAsia="宋体" w:cs="宋体"/>
          <w:b/>
          <w:color w:val="000000"/>
          <w:sz w:val="28"/>
          <w:szCs w:val="28"/>
          <w:highlight w:val="none"/>
        </w:rPr>
      </w:pPr>
      <w:r>
        <w:rPr>
          <w:rFonts w:hint="eastAsia" w:ascii="宋体" w:hAnsi="宋体"/>
          <w:sz w:val="24"/>
          <w:lang w:val="en-US" w:eastAsia="zh-CN"/>
        </w:rPr>
        <w:t xml:space="preserve">                          </w:t>
      </w: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1"/>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1"/>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1"/>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附件7</w:t>
      </w:r>
      <w:r>
        <w:rPr>
          <w:rFonts w:hint="eastAsia" w:ascii="宋体" w:hAnsi="宋体" w:eastAsia="宋体" w:cs="宋体"/>
          <w:color w:val="000000"/>
          <w:sz w:val="32"/>
          <w:szCs w:val="32"/>
          <w:highlight w:val="none"/>
        </w:rPr>
      </w:r>
      <w:r/>
    </w:p>
    <w:p>
      <w:pPr>
        <w:pStyle w:val="651"/>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651"/>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招标文件要求的技术要求</w:t>
            </w:r>
            <w:r>
              <w:rPr>
                <w:rFonts w:ascii="宋体" w:hAnsi="宋体"/>
                <w:sz w:val="24"/>
              </w:rPr>
            </w:r>
            <w:r/>
          </w:p>
        </w:tc>
        <w:tc>
          <w:tcPr>
            <w:tcW w:w="1413"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651"/>
              <w:jc w:val="center"/>
              <w:spacing w:line="340" w:lineRule="exact"/>
              <w:rPr>
                <w:rFonts w:ascii="宋体" w:hAnsi="宋体"/>
                <w:sz w:val="24"/>
              </w:rPr>
            </w:pPr>
            <w:r>
              <w:rPr>
                <w:rFonts w:ascii="宋体" w:hAnsi="宋体"/>
                <w:sz w:val="24"/>
              </w:rPr>
            </w:r>
            <w:r/>
          </w:p>
          <w:p>
            <w:pPr>
              <w:pStyle w:val="651"/>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548"/>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400"/>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sz w:val="24"/>
              </w:rPr>
            </w:pPr>
            <w:r>
              <w:rPr>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419"/>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bl>
    <w:p>
      <w:pPr>
        <w:pStyle w:val="651"/>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651"/>
        <w:contextualSpacing/>
        <w:ind w:firstLine="480"/>
        <w:spacing w:line="300" w:lineRule="auto"/>
        <w:rPr>
          <w:rFonts w:hint="eastAsia" w:ascii="宋体" w:hAnsi="宋体"/>
          <w:color w:val="000000"/>
          <w:sz w:val="24"/>
        </w:rPr>
      </w:pPr>
      <w:r>
        <w:rPr>
          <w:rFonts w:hint="eastAsia" w:ascii="宋体" w:hAnsi="宋体"/>
          <w:sz w:val="24"/>
        </w:rPr>
        <w:t xml:space="preserve">1.未说明偏离的，将被认为响应招标文件的规定，但该表不作为投标人对所投标内容关于技术部分等详细描述和说明的替代。</w:t>
      </w:r>
      <w:r>
        <w:rPr>
          <w:rFonts w:hint="eastAsia" w:ascii="宋体" w:hAnsi="宋体"/>
          <w:color w:val="000000"/>
          <w:sz w:val="24"/>
        </w:rPr>
      </w:r>
      <w:r/>
    </w:p>
    <w:p>
      <w:pPr>
        <w:pStyle w:val="651"/>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 如有偏离的，在“偏离说明”一栏选择“正偏离”、“负偏离”进行填写。正偏离、负偏离的确认和</w:t>
      </w:r>
      <w:r>
        <w:rPr>
          <w:rFonts w:hint="eastAsia" w:ascii="宋体" w:hAnsi="宋体"/>
          <w:color w:val="000000"/>
          <w:sz w:val="24"/>
        </w:rPr>
        <w:t xml:space="preserve">负偏离的是否响应招标文件，由评标委员会认定。</w:t>
      </w:r>
      <w:r>
        <w:rPr>
          <w:rFonts w:hint="eastAsia" w:ascii="宋体" w:hAnsi="宋体"/>
          <w:sz w:val="24"/>
        </w:rPr>
      </w:r>
      <w:r/>
    </w:p>
    <w:p>
      <w:pPr>
        <w:pStyle w:val="651"/>
        <w:contextualSpacing/>
        <w:ind w:firstLine="480"/>
        <w:spacing w:line="300" w:lineRule="auto"/>
        <w:rPr>
          <w:rFonts w:hint="eastAsia" w:ascii="宋体" w:hAnsi="宋体"/>
          <w:bCs/>
          <w:sz w:val="24"/>
        </w:rPr>
      </w:pPr>
      <w:r>
        <w:rPr>
          <w:rFonts w:hint="eastAsia" w:ascii="宋体" w:hAnsi="宋体"/>
          <w:bCs/>
          <w:sz w:val="24"/>
        </w:rPr>
        <w:t xml:space="preserve">3.投标人若提供其他增值服务，可以在表中自行据实填写。</w:t>
      </w:r>
      <w:r>
        <w:rPr>
          <w:rFonts w:hint="eastAsia" w:ascii="宋体" w:hAnsi="宋体"/>
          <w:bCs/>
          <w:sz w:val="24"/>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ind w:firstLine="3840"/>
        <w:spacing w:line="300" w:lineRule="auto"/>
        <w:rPr>
          <w:rFonts w:ascii="宋体" w:hAnsi="宋体"/>
          <w:sz w:val="24"/>
        </w:rPr>
      </w:pPr>
      <w:r>
        <w:rPr>
          <w:rFonts w:hint="eastAsia" w:ascii="宋体" w:hAnsi="宋体"/>
          <w:sz w:val="24"/>
        </w:rPr>
        <w:t xml:space="preserve">投标人名称（盖公章）：</w:t>
      </w:r>
      <w:r>
        <w:rPr>
          <w:rFonts w:ascii="宋体" w:hAnsi="宋体"/>
          <w:sz w:val="24"/>
        </w:rPr>
      </w:r>
      <w:r/>
    </w:p>
    <w:p>
      <w:pPr>
        <w:pStyle w:val="651"/>
        <w:contextualSpacing/>
        <w:ind w:firstLine="3840"/>
        <w:spacing w:line="30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65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1"/>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附件8</w:t>
      </w:r>
      <w:r>
        <w:rPr>
          <w:rFonts w:hint="eastAsia" w:ascii="宋体" w:hAnsi="宋体" w:eastAsia="宋体" w:cs="宋体"/>
          <w:color w:val="000000"/>
          <w:sz w:val="32"/>
          <w:szCs w:val="32"/>
          <w:highlight w:val="none"/>
        </w:rPr>
      </w:r>
      <w:r/>
    </w:p>
    <w:p>
      <w:pPr>
        <w:pStyle w:val="651"/>
        <w:jc w:val="center"/>
        <w:spacing w:line="400" w:lineRule="exact"/>
        <w:rPr>
          <w:rFonts w:ascii="Calibri" w:hAnsi="Calibri"/>
          <w:sz w:val="32"/>
          <w:szCs w:val="32"/>
          <w:highlight w:val="none"/>
        </w:rPr>
      </w:pPr>
      <w:r>
        <w:rPr>
          <w:rFonts w:hint="eastAsia" w:ascii="Calibri" w:hAnsi="Calibri"/>
          <w:b/>
          <w:bCs/>
          <w:sz w:val="32"/>
          <w:szCs w:val="32"/>
          <w:highlight w:val="none"/>
        </w:rPr>
        <w:t xml:space="preserve">分项报价明细表（货物类）</w:t>
      </w:r>
      <w:r>
        <w:rPr>
          <w:rFonts w:ascii="Calibri" w:hAnsi="Calibri"/>
          <w:sz w:val="32"/>
          <w:szCs w:val="32"/>
          <w:highlight w:val="none"/>
        </w:rPr>
      </w:r>
      <w:r/>
    </w:p>
    <w:p>
      <w:pPr>
        <w:pStyle w:val="651"/>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投标人名称（盖章）：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 xml:space="preserve">年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 xml:space="preserve">月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 xml:space="preserve">日</w:t>
      </w:r>
      <w:r>
        <w:rPr>
          <w:rFonts w:ascii="仿宋_GB2312" w:hAnsi="宋体" w:eastAsia="仿宋_GB2312"/>
          <w:color w:val="000000"/>
          <w:sz w:val="28"/>
          <w:szCs w:val="28"/>
          <w:highlight w:val="none"/>
        </w:rPr>
      </w:r>
      <w:r/>
    </w:p>
    <w:tbl>
      <w:tblPr>
        <w:tblW w:w="108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992"/>
        <w:gridCol w:w="348"/>
        <w:gridCol w:w="1211"/>
        <w:gridCol w:w="1276"/>
        <w:gridCol w:w="992"/>
        <w:gridCol w:w="992"/>
        <w:gridCol w:w="851"/>
        <w:gridCol w:w="850"/>
        <w:gridCol w:w="851"/>
        <w:gridCol w:w="1403"/>
      </w:tblGrid>
      <w:tr>
        <w:trPr>
          <w:cantSplit/>
          <w:trHeight w:val="812" w:hRule="exact"/>
        </w:trPr>
        <w:tc>
          <w:tcPr>
            <w:tcW w:w="1037" w:type="dxa"/>
            <w:vAlign w:val="center"/>
            <w:textDirection w:val="lrTb"/>
            <w:noWrap w:val="false"/>
          </w:tcPr>
          <w:p>
            <w:pPr>
              <w:pStyle w:val="65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gridSpan w:val="2"/>
            <w:tcW w:w="1340" w:type="dxa"/>
            <w:vAlign w:val="center"/>
            <w:textDirection w:val="lrTb"/>
            <w:noWrap w:val="false"/>
          </w:tcPr>
          <w:p>
            <w:pPr>
              <w:pStyle w:val="65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名称</w:t>
            </w:r>
            <w:r>
              <w:rPr>
                <w:rFonts w:ascii="宋体" w:hAnsi="宋体"/>
                <w:b/>
                <w:color w:val="000000"/>
                <w:szCs w:val="21"/>
                <w:highlight w:val="none"/>
              </w:rPr>
            </w:r>
            <w:r/>
          </w:p>
        </w:tc>
        <w:tc>
          <w:tcPr>
            <w:tcW w:w="1211" w:type="dxa"/>
            <w:vAlign w:val="center"/>
            <w:textDirection w:val="lrTb"/>
            <w:noWrap w:val="false"/>
          </w:tcPr>
          <w:p>
            <w:pPr>
              <w:pStyle w:val="65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规格型号</w:t>
            </w:r>
            <w:r>
              <w:rPr>
                <w:rFonts w:ascii="宋体" w:hAnsi="宋体"/>
                <w:b/>
                <w:color w:val="000000"/>
                <w:szCs w:val="21"/>
                <w:highlight w:val="none"/>
              </w:rPr>
            </w:r>
            <w:r/>
          </w:p>
        </w:tc>
        <w:tc>
          <w:tcPr>
            <w:tcW w:w="1276" w:type="dxa"/>
            <w:vAlign w:val="center"/>
            <w:textDirection w:val="lrTb"/>
            <w:noWrap w:val="false"/>
          </w:tcPr>
          <w:p>
            <w:pPr>
              <w:pStyle w:val="65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品牌</w:t>
            </w:r>
            <w:r>
              <w:rPr>
                <w:rFonts w:ascii="宋体" w:hAnsi="宋体"/>
                <w:b/>
                <w:color w:val="000000"/>
                <w:szCs w:val="21"/>
                <w:highlight w:val="none"/>
              </w:rPr>
            </w:r>
            <w:r/>
          </w:p>
        </w:tc>
        <w:tc>
          <w:tcPr>
            <w:tcW w:w="992" w:type="dxa"/>
            <w:vAlign w:val="top"/>
            <w:textDirection w:val="lrTb"/>
            <w:noWrap w:val="false"/>
          </w:tcPr>
          <w:p>
            <w:pPr>
              <w:pStyle w:val="651"/>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生产</w:t>
            </w:r>
            <w:r>
              <w:rPr>
                <w:rFonts w:ascii="宋体" w:hAnsi="宋体"/>
                <w:b/>
                <w:color w:val="000000"/>
                <w:szCs w:val="21"/>
                <w:highlight w:val="none"/>
              </w:rPr>
              <w:t xml:space="preserve">厂家名称</w:t>
            </w:r>
            <w:r>
              <w:rPr>
                <w:rFonts w:hint="eastAsia" w:ascii="宋体" w:hAnsi="宋体"/>
                <w:b/>
                <w:color w:val="000000"/>
                <w:szCs w:val="21"/>
                <w:highlight w:val="none"/>
              </w:rPr>
            </w:r>
            <w:r/>
          </w:p>
        </w:tc>
        <w:tc>
          <w:tcPr>
            <w:tcW w:w="992" w:type="dxa"/>
            <w:vAlign w:val="center"/>
            <w:textDirection w:val="lrTb"/>
            <w:noWrap w:val="false"/>
          </w:tcPr>
          <w:p>
            <w:pPr>
              <w:pStyle w:val="65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单位</w:t>
            </w:r>
            <w:r>
              <w:rPr>
                <w:rFonts w:ascii="宋体" w:hAnsi="宋体"/>
                <w:b/>
                <w:color w:val="000000"/>
                <w:szCs w:val="21"/>
                <w:highlight w:val="none"/>
              </w:rPr>
            </w:r>
            <w:r/>
          </w:p>
        </w:tc>
        <w:tc>
          <w:tcPr>
            <w:tcW w:w="851" w:type="dxa"/>
            <w:vAlign w:val="center"/>
            <w:textDirection w:val="lrTb"/>
            <w:noWrap w:val="false"/>
          </w:tcPr>
          <w:p>
            <w:pPr>
              <w:pStyle w:val="65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数量</w:t>
            </w:r>
            <w:r>
              <w:rPr>
                <w:rFonts w:ascii="宋体" w:hAnsi="宋体"/>
                <w:b/>
                <w:color w:val="000000"/>
                <w:szCs w:val="21"/>
                <w:highlight w:val="none"/>
              </w:rPr>
            </w:r>
            <w:r/>
          </w:p>
        </w:tc>
        <w:tc>
          <w:tcPr>
            <w:tcW w:w="850" w:type="dxa"/>
            <w:vAlign w:val="center"/>
            <w:textDirection w:val="lrTb"/>
            <w:noWrap w:val="false"/>
          </w:tcPr>
          <w:p>
            <w:pPr>
              <w:pStyle w:val="65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单价</w:t>
            </w:r>
            <w:r>
              <w:rPr>
                <w:rFonts w:ascii="宋体" w:hAnsi="宋体"/>
                <w:b/>
                <w:color w:val="000000"/>
                <w:szCs w:val="21"/>
                <w:highlight w:val="none"/>
              </w:rPr>
            </w:r>
            <w:r/>
          </w:p>
        </w:tc>
        <w:tc>
          <w:tcPr>
            <w:tcW w:w="851" w:type="dxa"/>
            <w:vAlign w:val="center"/>
            <w:textDirection w:val="lrTb"/>
            <w:noWrap w:val="false"/>
          </w:tcPr>
          <w:p>
            <w:pPr>
              <w:pStyle w:val="65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金额</w:t>
            </w:r>
            <w:r>
              <w:rPr>
                <w:rFonts w:ascii="宋体" w:hAnsi="宋体"/>
                <w:b/>
                <w:color w:val="000000"/>
                <w:szCs w:val="21"/>
                <w:highlight w:val="none"/>
              </w:rPr>
            </w:r>
            <w:r/>
          </w:p>
        </w:tc>
        <w:tc>
          <w:tcPr>
            <w:tcW w:w="1403" w:type="dxa"/>
            <w:vAlign w:val="center"/>
            <w:textDirection w:val="lrTb"/>
            <w:noWrap w:val="false"/>
          </w:tcPr>
          <w:p>
            <w:pPr>
              <w:pStyle w:val="651"/>
              <w:ind w:firstLine="10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rPr>
                <w:rFonts w:hint="eastAsia" w:ascii="宋体" w:hAnsi="宋体"/>
                <w:b/>
                <w:color w:val="ff0000"/>
                <w:szCs w:val="21"/>
                <w:highlight w:val="none"/>
              </w:rPr>
              <w:t xml:space="preserve">（是否为主要标的）</w:t>
            </w:r>
            <w:r>
              <w:rPr>
                <w:rFonts w:ascii="宋体" w:hAnsi="宋体"/>
                <w:b/>
                <w:color w:val="000000"/>
                <w:szCs w:val="21"/>
                <w:highlight w:val="none"/>
              </w:rPr>
            </w:r>
            <w:r/>
          </w:p>
        </w:tc>
      </w:tr>
      <w:tr>
        <w:trPr>
          <w:cantSplit/>
          <w:trHeight w:val="479"/>
        </w:trPr>
        <w:tc>
          <w:tcPr>
            <w:tcW w:w="1037"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1</w:t>
            </w:r>
            <w:r>
              <w:rPr>
                <w:rFonts w:ascii="仿宋_GB2312" w:hAnsi="宋体" w:eastAsia="仿宋_GB2312"/>
                <w:color w:val="000000"/>
                <w:sz w:val="24"/>
                <w:highlight w:val="none"/>
              </w:rPr>
            </w:r>
            <w:r/>
          </w:p>
        </w:tc>
        <w:tc>
          <w:tcPr>
            <w:gridSpan w:val="2"/>
            <w:tcW w:w="134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02"/>
        </w:trPr>
        <w:tc>
          <w:tcPr>
            <w:tcW w:w="1037"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2</w:t>
            </w:r>
            <w:r>
              <w:rPr>
                <w:rFonts w:ascii="仿宋_GB2312" w:hAnsi="宋体" w:eastAsia="仿宋_GB2312"/>
                <w:color w:val="000000"/>
                <w:sz w:val="24"/>
                <w:highlight w:val="none"/>
              </w:rPr>
            </w:r>
            <w:r/>
          </w:p>
        </w:tc>
        <w:tc>
          <w:tcPr>
            <w:gridSpan w:val="2"/>
            <w:tcW w:w="134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3</w:t>
            </w:r>
            <w:r>
              <w:rPr>
                <w:rFonts w:ascii="仿宋_GB2312" w:hAnsi="宋体" w:eastAsia="仿宋_GB2312"/>
                <w:color w:val="000000"/>
                <w:sz w:val="24"/>
                <w:highlight w:val="none"/>
              </w:rPr>
            </w:r>
            <w:r/>
          </w:p>
        </w:tc>
        <w:tc>
          <w:tcPr>
            <w:gridSpan w:val="2"/>
            <w:tcW w:w="134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4</w:t>
            </w:r>
            <w:r>
              <w:rPr>
                <w:rFonts w:ascii="仿宋_GB2312" w:hAnsi="宋体" w:eastAsia="仿宋_GB2312"/>
                <w:color w:val="000000"/>
                <w:sz w:val="24"/>
                <w:highlight w:val="none"/>
              </w:rPr>
            </w:r>
            <w:r/>
          </w:p>
        </w:tc>
        <w:tc>
          <w:tcPr>
            <w:gridSpan w:val="2"/>
            <w:tcW w:w="134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gridSpan w:val="2"/>
            <w:tcW w:w="134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441"/>
        </w:trPr>
        <w:tc>
          <w:tcPr>
            <w:tcW w:w="1037" w:type="dxa"/>
            <w:vAlign w:val="center"/>
            <w:textDirection w:val="lrTb"/>
            <w:noWrap w:val="false"/>
          </w:tcPr>
          <w:p>
            <w:pPr>
              <w:pStyle w:val="651"/>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合计</w:t>
            </w:r>
            <w:r>
              <w:rPr>
                <w:rFonts w:ascii="仿宋_GB2312" w:hAnsi="宋体" w:eastAsia="仿宋_GB2312"/>
                <w:color w:val="000000"/>
                <w:sz w:val="24"/>
                <w:highlight w:val="none"/>
              </w:rPr>
            </w:r>
            <w:r/>
          </w:p>
        </w:tc>
        <w:tc>
          <w:tcPr>
            <w:tcW w:w="992" w:type="dxa"/>
            <w:vAlign w:val="top"/>
            <w:textDirection w:val="lrTb"/>
            <w:noWrap w:val="false"/>
          </w:tcPr>
          <w:p>
            <w:pPr>
              <w:pStyle w:val="651"/>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gridSpan w:val="9"/>
            <w:tcW w:w="8774" w:type="dxa"/>
            <w:vAlign w:val="center"/>
            <w:textDirection w:val="lrTb"/>
            <w:noWrap w:val="false"/>
          </w:tcPr>
          <w:p>
            <w:pPr>
              <w:pStyle w:val="651"/>
              <w:jc w:val="center"/>
              <w:spacing w:line="360" w:lineRule="auto"/>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r>
      <w:tr>
        <w:trPr>
          <w:cantSplit/>
          <w:trHeight w:val="441"/>
        </w:trPr>
        <w:tc>
          <w:tcPr>
            <w:gridSpan w:val="11"/>
            <w:tcW w:w="10803" w:type="dxa"/>
            <w:vAlign w:val="center"/>
            <w:textDirection w:val="lrTb"/>
            <w:noWrap w:val="false"/>
          </w:tcPr>
          <w:p>
            <w:pPr>
              <w:pStyle w:val="651"/>
              <w:jc w:val="left"/>
              <w:spacing w:line="360" w:lineRule="auto"/>
              <w:rPr>
                <w:rFonts w:hint="eastAsia" w:ascii="仿宋_GB2312" w:hAnsi="宋体" w:eastAsia="仿宋_GB2312"/>
                <w:color w:val="000000"/>
                <w:sz w:val="24"/>
                <w:highlight w:val="none"/>
              </w:rPr>
            </w:pPr>
            <w:r>
              <w:rPr>
                <w:rFonts w:hint="eastAsia" w:ascii="仿宋_GB2312" w:hAnsi="宋体" w:eastAsia="仿宋_GB2312"/>
                <w:sz w:val="28"/>
                <w:szCs w:val="28"/>
                <w:highlight w:val="none"/>
              </w:rPr>
              <w:t xml:space="preserve">本采购包中提供的符合本国产品标准的产品成本之和占该采购包提供的全部产品成本之和的比例为</w:t>
            </w:r>
            <w:r>
              <w:rPr>
                <w:rFonts w:hint="eastAsia" w:ascii="仿宋_GB2312" w:hAnsi="宋体" w:eastAsia="仿宋_GB2312"/>
                <w:sz w:val="28"/>
                <w:szCs w:val="28"/>
                <w:highlight w:val="none"/>
                <w:u w:val="single"/>
              </w:rPr>
              <w:t xml:space="preserve">***</w:t>
            </w:r>
            <w:r>
              <w:rPr>
                <w:rFonts w:hint="eastAsia" w:ascii="仿宋_GB2312" w:hAnsi="宋体" w:eastAsia="仿宋_GB2312"/>
                <w:sz w:val="28"/>
                <w:szCs w:val="28"/>
                <w:highlight w:val="none"/>
              </w:rPr>
              <w:t xml:space="preserve">%。</w:t>
            </w:r>
            <w:r>
              <w:rPr>
                <w:rFonts w:hint="eastAsia" w:ascii="仿宋_GB2312" w:hAnsi="宋体" w:eastAsia="仿宋_GB2312"/>
                <w:color w:val="000000"/>
                <w:sz w:val="24"/>
                <w:highlight w:val="none"/>
              </w:rPr>
            </w:r>
            <w:r/>
          </w:p>
        </w:tc>
      </w:tr>
    </w:tbl>
    <w:p>
      <w:pPr>
        <w:pStyle w:val="651"/>
        <w:spacing w:line="30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b/>
          <w:color w:val="000000"/>
          <w:sz w:val="28"/>
          <w:szCs w:val="28"/>
          <w:highlight w:val="none"/>
          <w:lang w:val="zh-CN"/>
        </w:rPr>
      </w:r>
      <w:r/>
    </w:p>
    <w:p>
      <w:pPr>
        <w:pStyle w:val="651"/>
        <w:keepLines w:val="0"/>
        <w:keepNext w:val="0"/>
        <w:pageBreakBefore w:val="0"/>
        <w:spacing w:line="480" w:lineRule="exact"/>
        <w:widowControl w:val="off"/>
        <w:rPr>
          <w:rFonts w:ascii="宋体" w:hAnsi="宋体" w:cs="宋体"/>
          <w:b/>
          <w:sz w:val="24"/>
          <w:lang w:val="zh-CN"/>
        </w:rPr>
      </w:pPr>
      <w:r>
        <w:rPr>
          <w:rFonts w:hint="eastAsia" w:ascii="宋体" w:hAnsi="宋体" w:cs="宋体"/>
          <w:b/>
          <w:sz w:val="24"/>
          <w:lang w:val="zh-CN"/>
        </w:rPr>
        <w:t xml:space="preserve">注：1.投标人必须详细报出货物</w:t>
      </w:r>
      <w:r>
        <w:rPr>
          <w:rFonts w:ascii="宋体" w:hAnsi="宋体" w:cs="宋体"/>
          <w:b/>
          <w:sz w:val="24"/>
          <w:lang w:val="zh-CN"/>
        </w:rPr>
        <w:t xml:space="preserve">类项目</w:t>
      </w:r>
      <w:r>
        <w:rPr>
          <w:rFonts w:hint="eastAsia" w:ascii="宋体" w:hAnsi="宋体" w:cs="宋体"/>
          <w:b/>
          <w:sz w:val="24"/>
          <w:lang w:val="zh-CN"/>
        </w:rPr>
        <w:t xml:space="preserve">采购清单中各个子项的名称、品牌、</w:t>
      </w:r>
      <w:r>
        <w:rPr>
          <w:rFonts w:hint="eastAsia" w:ascii="宋体" w:hAnsi="宋体" w:cs="宋体"/>
          <w:b/>
          <w:sz w:val="24"/>
        </w:rPr>
        <w:t xml:space="preserve">生产</w:t>
      </w:r>
      <w:r>
        <w:rPr>
          <w:rFonts w:ascii="宋体" w:hAnsi="宋体" w:cs="宋体"/>
          <w:b/>
          <w:sz w:val="24"/>
        </w:rPr>
        <w:t xml:space="preserve">厂家名称</w:t>
      </w:r>
      <w:r>
        <w:rPr>
          <w:rFonts w:hint="eastAsia" w:ascii="宋体" w:hAnsi="宋体" w:cs="宋体"/>
          <w:b/>
          <w:sz w:val="24"/>
        </w:rPr>
        <w:t xml:space="preserve">、</w:t>
      </w:r>
      <w:r>
        <w:rPr>
          <w:rFonts w:hint="eastAsia" w:ascii="宋体" w:hAnsi="宋体" w:cs="宋体"/>
          <w:b/>
          <w:sz w:val="24"/>
          <w:lang w:val="zh-CN"/>
        </w:rPr>
        <w:t xml:space="preserve">规格型号、数量、单价、</w:t>
      </w:r>
      <w:r>
        <w:rPr>
          <w:rFonts w:hint="eastAsia" w:ascii="宋体" w:hAnsi="宋体" w:cs="宋体"/>
          <w:b/>
          <w:sz w:val="24"/>
        </w:rPr>
        <w:t xml:space="preserve">备注中的内容（服务类项目</w:t>
      </w:r>
      <w:r>
        <w:rPr>
          <w:rFonts w:ascii="宋体" w:hAnsi="宋体" w:cs="宋体"/>
          <w:b/>
          <w:sz w:val="24"/>
        </w:rPr>
        <w:t xml:space="preserve">按</w:t>
      </w:r>
      <w:r>
        <w:rPr>
          <w:rFonts w:hint="eastAsia" w:ascii="宋体" w:hAnsi="宋体" w:cs="宋体"/>
          <w:b/>
          <w:sz w:val="24"/>
        </w:rPr>
        <w:t xml:space="preserve">实际情况</w:t>
      </w:r>
      <w:r>
        <w:rPr>
          <w:rFonts w:ascii="宋体" w:hAnsi="宋体" w:cs="宋体"/>
          <w:b/>
          <w:sz w:val="24"/>
        </w:rPr>
        <w:t xml:space="preserve">填写</w:t>
      </w:r>
      <w:r>
        <w:rPr>
          <w:rFonts w:hint="eastAsia" w:ascii="宋体" w:hAnsi="宋体" w:cs="宋体"/>
          <w:b/>
          <w:sz w:val="24"/>
        </w:rPr>
        <w:t xml:space="preserve">）</w:t>
      </w:r>
      <w:r>
        <w:rPr>
          <w:rFonts w:hint="eastAsia" w:ascii="宋体" w:hAnsi="宋体" w:cs="宋体"/>
          <w:b/>
          <w:sz w:val="24"/>
          <w:lang w:val="zh-CN"/>
        </w:rPr>
        <w:t xml:space="preserve">，且本表各分项报价合计应当与开标一览表报价合计相等。请各投标人务必按照以上要求填报，否则作为无效投标处理。</w:t>
      </w:r>
      <w:r>
        <w:rPr>
          <w:rFonts w:ascii="宋体" w:hAnsi="宋体" w:cs="宋体"/>
          <w:b/>
          <w:sz w:val="24"/>
          <w:lang w:val="zh-CN"/>
        </w:rPr>
      </w:r>
      <w:r/>
    </w:p>
    <w:p>
      <w:pPr>
        <w:pStyle w:val="651"/>
        <w:ind w:firstLine="482"/>
        <w:keepLines w:val="0"/>
        <w:keepNext w:val="0"/>
        <w:pageBreakBefore w:val="0"/>
        <w:spacing w:line="480" w:lineRule="exact"/>
        <w:widowControl w:val="off"/>
        <w:rPr>
          <w:rFonts w:ascii="宋体" w:hAnsi="宋体" w:cs="宋体"/>
          <w:b/>
          <w:sz w:val="24"/>
          <w:lang w:val="zh-CN"/>
        </w:rPr>
        <w:outlineLvl w:val="0"/>
      </w:pPr>
      <w:r>
        <w:rPr>
          <w:rFonts w:hint="eastAsia" w:ascii="宋体" w:hAnsi="宋体" w:cs="宋体"/>
          <w:b/>
          <w:sz w:val="24"/>
        </w:rPr>
        <w:t xml:space="preserve">2.供应商须详细备注主要标的信息，并</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rPr>
          <w:rFonts w:ascii="宋体" w:hAnsi="宋体" w:cs="宋体"/>
          <w:b/>
          <w:sz w:val="24"/>
          <w:lang w:val="zh-CN"/>
        </w:rPr>
      </w:r>
      <w:r/>
    </w:p>
    <w:p>
      <w:pPr>
        <w:pStyle w:val="651"/>
        <w:ind w:firstLine="482"/>
        <w:keepLines w:val="0"/>
        <w:keepNext w:val="0"/>
        <w:pageBreakBefore w:val="0"/>
        <w:spacing w:line="480" w:lineRule="exact"/>
        <w:widowControl w:val="off"/>
        <w:rPr>
          <w:rFonts w:hint="eastAsia" w:ascii="宋体" w:hAnsi="宋体" w:eastAsia="宋体" w:cs="宋体"/>
          <w:color w:val="000000"/>
          <w:sz w:val="32"/>
          <w:szCs w:val="32"/>
          <w:highlight w:val="none"/>
        </w:rPr>
        <w:outlineLvl w:val="0"/>
      </w:pPr>
      <w:r>
        <w:rPr>
          <w:rFonts w:hint="eastAsia" w:ascii="宋体" w:hAnsi="宋体" w:cs="宋体"/>
          <w:b/>
          <w:sz w:val="24"/>
        </w:rPr>
        <w:t xml:space="preserve">3</w:t>
      </w:r>
      <w:r>
        <w:rPr>
          <w:rFonts w:ascii="宋体" w:hAnsi="宋体" w:cs="宋体"/>
          <w:b/>
          <w:sz w:val="24"/>
        </w:rPr>
        <w:t xml:space="preserve">.</w:t>
      </w:r>
      <w:r>
        <w:rPr>
          <w:rFonts w:hint="eastAsia" w:ascii="宋体" w:hAnsi="宋体" w:cs="宋体"/>
          <w:b/>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b/>
          <w:sz w:val="24"/>
          <w:lang w:val="zh-CN"/>
        </w:rPr>
        <w:t xml:space="preserve">。</w:t>
      </w: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附件9</w:t>
      </w:r>
      <w:r>
        <w:rPr>
          <w:rFonts w:hint="eastAsia" w:ascii="宋体" w:hAnsi="宋体" w:eastAsia="宋体" w:cs="宋体"/>
          <w:color w:val="000000"/>
          <w:sz w:val="32"/>
          <w:szCs w:val="32"/>
          <w:highlight w:val="none"/>
        </w:rPr>
      </w:r>
      <w:r/>
    </w:p>
    <w:p>
      <w:pPr>
        <w:pStyle w:val="651"/>
        <w:jc w:val="center"/>
        <w:spacing w:line="300" w:lineRule="auto"/>
        <w:rPr>
          <w:b/>
          <w:bCs/>
          <w:sz w:val="28"/>
          <w:szCs w:val="28"/>
          <w:lang w:bidi="zh-CN"/>
        </w:rPr>
        <w:outlineLvl w:val="0"/>
      </w:pPr>
      <w:r>
        <w:rPr>
          <w:b/>
          <w:bCs/>
          <w:sz w:val="28"/>
          <w:szCs w:val="28"/>
          <w:lang w:bidi="zh-CN"/>
        </w:rPr>
        <w:t xml:space="preserve">中小企业声明函（货物）</w:t>
      </w:r>
      <w:r>
        <w:rPr>
          <w:b/>
          <w:bCs/>
          <w:sz w:val="28"/>
          <w:szCs w:val="28"/>
          <w:lang w:bidi="zh-CN"/>
        </w:rPr>
      </w:r>
      <w:r/>
    </w:p>
    <w:p>
      <w:pPr>
        <w:pStyle w:val="651"/>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本公司（联合体）郑重声明，根据《政府采购促进中小企业发展管理办法》（财库〔2020</w:t>
      </w:r>
      <w:r>
        <w:rPr>
          <w:rFonts w:hint="eastAsia"/>
          <w:sz w:val="28"/>
          <w:szCs w:val="28"/>
          <w:lang w:bidi="zh-CN"/>
        </w:rPr>
        <w:t xml:space="preserve">〕</w:t>
      </w:r>
      <w:r>
        <w:rPr>
          <w:sz w:val="28"/>
          <w:szCs w:val="28"/>
          <w:lang w:bidi="zh-CN"/>
        </w:rPr>
        <w:t xml:space="preserve">46号）的规定，本公司（联合体）参加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w:t>
      </w:r>
      <w:r>
        <w:rPr>
          <w:rFonts w:hint="eastAsia"/>
          <w:sz w:val="28"/>
          <w:szCs w:val="28"/>
          <w:lang w:bidi="zh-CN"/>
        </w:rPr>
        <w:t xml:space="preserve">微</w:t>
      </w:r>
      <w:r>
        <w:rPr>
          <w:sz w:val="28"/>
          <w:szCs w:val="28"/>
          <w:lang w:bidi="zh-CN"/>
        </w:rPr>
        <w:t xml:space="preserve">企业制造。相关企业（含联合体中的中小</w:t>
      </w:r>
      <w:r>
        <w:rPr>
          <w:rFonts w:hint="eastAsia"/>
          <w:sz w:val="28"/>
          <w:szCs w:val="28"/>
          <w:lang w:bidi="zh-CN"/>
        </w:rPr>
        <w:t xml:space="preserve">微</w:t>
      </w:r>
      <w:r>
        <w:rPr>
          <w:sz w:val="28"/>
          <w:szCs w:val="28"/>
          <w:lang w:bidi="zh-CN"/>
        </w:rPr>
        <w:t xml:space="preserve">企业、签订分包意向协议的中小</w:t>
      </w:r>
      <w:r>
        <w:rPr>
          <w:rFonts w:hint="eastAsia"/>
          <w:sz w:val="28"/>
          <w:szCs w:val="28"/>
          <w:lang w:bidi="zh-CN"/>
        </w:rPr>
        <w:t xml:space="preserve">微</w:t>
      </w:r>
      <w:r>
        <w:rPr>
          <w:sz w:val="28"/>
          <w:szCs w:val="28"/>
          <w:lang w:bidi="zh-CN"/>
        </w:rPr>
        <w:t xml:space="preserve">企业）的具体情况如下：</w:t>
      </w:r>
      <w:r>
        <w:rPr>
          <w:sz w:val="28"/>
          <w:szCs w:val="28"/>
          <w:lang w:bidi="zh-CN"/>
        </w:rPr>
      </w:r>
      <w:r/>
    </w:p>
    <w:p>
      <w:pPr>
        <w:pStyle w:val="651"/>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w:t>
      </w:r>
      <w:r>
        <w:rPr>
          <w:sz w:val="28"/>
          <w:szCs w:val="28"/>
          <w:lang w:bidi="zh-CN"/>
        </w:rPr>
        <w:t xml:space="preserve">人，营业收入为</w:t>
      </w:r>
      <w:r>
        <w:rPr>
          <w:rFonts w:hint="eastAsia" w:ascii="宋体" w:hAnsi="宋体"/>
          <w:sz w:val="24"/>
          <w:szCs w:val="21"/>
        </w:rPr>
        <w:t xml:space="preserve">_____</w:t>
      </w:r>
      <w:r>
        <w:rPr>
          <w:sz w:val="28"/>
          <w:szCs w:val="28"/>
          <w:lang w:bidi="zh-CN"/>
        </w:rPr>
        <w:t xml:space="preserve">万元，资产总额为</w:t>
      </w:r>
      <w:r>
        <w:rPr>
          <w:rFonts w:hint="eastAsia" w:ascii="宋体" w:hAnsi="宋体"/>
          <w:sz w:val="24"/>
          <w:szCs w:val="21"/>
        </w:rPr>
        <w:t xml:space="preserve">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51"/>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w:t>
      </w:r>
      <w:r>
        <w:rPr>
          <w:sz w:val="28"/>
          <w:szCs w:val="28"/>
          <w:lang w:bidi="zh-CN"/>
        </w:rPr>
        <w:t xml:space="preserve">人，营业收入为</w:t>
      </w:r>
      <w:r>
        <w:rPr>
          <w:rFonts w:hint="eastAsia" w:ascii="宋体" w:hAnsi="宋体"/>
          <w:sz w:val="24"/>
          <w:szCs w:val="21"/>
        </w:rPr>
        <w:t xml:space="preserve">_____</w:t>
      </w:r>
      <w:r>
        <w:rPr>
          <w:sz w:val="28"/>
          <w:szCs w:val="28"/>
          <w:lang w:bidi="zh-CN"/>
        </w:rPr>
        <w:t xml:space="preserve">万元，资产总额为</w:t>
      </w:r>
      <w:r>
        <w:rPr>
          <w:rFonts w:hint="eastAsia" w:ascii="宋体" w:hAnsi="宋体"/>
          <w:sz w:val="24"/>
          <w:szCs w:val="21"/>
        </w:rPr>
        <w:t xml:space="preserve">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51"/>
        <w:spacing w:line="360" w:lineRule="auto"/>
        <w:rPr>
          <w:sz w:val="28"/>
          <w:szCs w:val="28"/>
          <w:lang w:bidi="zh-CN"/>
        </w:rPr>
        <w:outlineLvl w:val="0"/>
      </w:pPr>
      <w:r>
        <w:rPr>
          <w:sz w:val="28"/>
          <w:szCs w:val="28"/>
          <w:lang w:bidi="zh-CN"/>
        </w:rPr>
        <w:t xml:space="preserve">……</w:t>
      </w:r>
      <w:r>
        <w:rPr>
          <w:sz w:val="28"/>
          <w:szCs w:val="28"/>
          <w:lang w:bidi="zh-CN"/>
        </w:rPr>
      </w:r>
      <w:r/>
    </w:p>
    <w:p>
      <w:pPr>
        <w:pStyle w:val="651"/>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651"/>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651"/>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pStyle w:val="651"/>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hint="eastAsia" w:ascii="宋体" w:hAnsi="宋体" w:cs="宋体"/>
          <w:szCs w:val="21"/>
          <w:lang w:bidi="zh-CN"/>
        </w:rPr>
      </w:r>
      <w:r/>
    </w:p>
    <w:p>
      <w:pPr>
        <w:pStyle w:val="651"/>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ascii="宋体" w:hAnsi="宋体" w:cs="宋体"/>
          <w:szCs w:val="21"/>
          <w:lang w:bidi="zh-CN"/>
        </w:rPr>
      </w:r>
      <w:r/>
    </w:p>
    <w:p>
      <w:pPr>
        <w:pStyle w:val="651"/>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3.投标供应商须根据上述要求，详细列明货物清单中所有产品制造商的具体情况，否则不能享受中小微企业扶持政策。</w:t>
      </w:r>
      <w:r>
        <w:rPr>
          <w:rFonts w:hint="eastAsia" w:ascii="宋体" w:hAnsi="宋体" w:cs="宋体"/>
          <w:szCs w:val="21"/>
          <w:lang w:bidi="zh-CN"/>
        </w:rPr>
      </w:r>
      <w:r/>
    </w:p>
    <w:p>
      <w:pPr>
        <w:pStyle w:val="651"/>
        <w:ind w:firstLine="420"/>
        <w:spacing w:line="300" w:lineRule="auto"/>
        <w:rPr>
          <w:rFonts w:ascii="宋体" w:hAnsi="宋体" w:cs="宋体"/>
          <w:szCs w:val="21"/>
          <w:lang w:bidi="zh-CN"/>
        </w:rPr>
        <w:outlineLvl w:val="0"/>
      </w:pPr>
      <w:r>
        <w:rPr>
          <w:rFonts w:hint="eastAsia" w:ascii="宋体" w:hAnsi="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ascii="宋体" w:hAnsi="宋体" w:cs="宋体"/>
          <w:szCs w:val="21"/>
          <w:lang w:bidi="zh-CN"/>
        </w:rPr>
      </w:r>
      <w:r/>
    </w:p>
    <w:p>
      <w:pPr>
        <w:pStyle w:val="651"/>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651"/>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rPr>
          <w:sz w:val="28"/>
          <w:szCs w:val="28"/>
          <w:lang w:bidi="zh-CN"/>
        </w:rPr>
      </w:r>
      <w:r/>
    </w:p>
    <w:p>
      <w:pPr>
        <w:pStyle w:val="651"/>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附件10</w:t>
      </w:r>
      <w:r>
        <w:rPr>
          <w:rFonts w:hint="eastAsia" w:ascii="宋体" w:hAnsi="宋体" w:eastAsia="宋体" w:cs="宋体"/>
          <w:color w:val="000000"/>
          <w:sz w:val="32"/>
          <w:szCs w:val="32"/>
          <w:highlight w:val="none"/>
        </w:rPr>
      </w:r>
      <w:r/>
    </w:p>
    <w:p>
      <w:pPr>
        <w:pStyle w:val="651"/>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651"/>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1"/>
        </w:rPr>
        <w:t xml:space="preserve">________</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651"/>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651"/>
        <w:ind w:firstLine="560"/>
        <w:spacing w:line="588" w:lineRule="exact"/>
        <w:rPr>
          <w:rFonts w:ascii="宋体" w:hAnsi="宋体"/>
          <w:sz w:val="28"/>
          <w:szCs w:val="28"/>
        </w:rPr>
      </w:pPr>
      <w:r>
        <w:rPr>
          <w:rFonts w:ascii="宋体" w:hAnsi="宋体"/>
          <w:sz w:val="28"/>
          <w:szCs w:val="28"/>
        </w:rPr>
      </w:r>
      <w:r/>
    </w:p>
    <w:p>
      <w:pPr>
        <w:pStyle w:val="651"/>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51"/>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51"/>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651"/>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51"/>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51"/>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51"/>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附件11</w:t>
      </w:r>
      <w:r>
        <w:rPr>
          <w:rFonts w:hint="eastAsia" w:ascii="宋体" w:hAnsi="宋体" w:eastAsia="宋体" w:cs="宋体"/>
          <w:color w:val="000000"/>
          <w:sz w:val="32"/>
          <w:szCs w:val="32"/>
          <w:highlight w:val="none"/>
        </w:rPr>
      </w:r>
      <w:r/>
    </w:p>
    <w:p>
      <w:pPr>
        <w:pStyle w:val="651"/>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651"/>
        <w:ind w:firstLine="495"/>
        <w:spacing w:line="420" w:lineRule="exact"/>
        <w:rPr>
          <w:rFonts w:hint="eastAsia" w:ascii="宋体" w:hAnsi="宋体" w:cs="宋体"/>
          <w:sz w:val="28"/>
          <w:szCs w:val="28"/>
        </w:rPr>
      </w:pPr>
      <w:r>
        <w:rPr>
          <w:rFonts w:hint="eastAsia" w:ascii="宋体" w:hAnsi="宋体" w:cs="宋体"/>
          <w:sz w:val="28"/>
          <w:szCs w:val="28"/>
        </w:rPr>
      </w:r>
      <w:r/>
    </w:p>
    <w:p>
      <w:pPr>
        <w:pStyle w:val="651"/>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651"/>
        <w:ind w:firstLine="495"/>
        <w:spacing w:line="420" w:lineRule="exact"/>
        <w:rPr>
          <w:rFonts w:ascii="宋体" w:hAnsi="宋体" w:cs="宋体"/>
          <w:sz w:val="28"/>
          <w:szCs w:val="28"/>
        </w:rPr>
      </w:pPr>
      <w:r>
        <w:rPr>
          <w:rFonts w:ascii="宋体" w:hAnsi="宋体" w:cs="宋体"/>
          <w:sz w:val="28"/>
          <w:szCs w:val="28"/>
        </w:rPr>
      </w:r>
      <w:r/>
    </w:p>
    <w:p>
      <w:pPr>
        <w:pStyle w:val="651"/>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rFonts w:hint="eastAsia"/>
          <w:sz w:val="28"/>
          <w:szCs w:val="28"/>
        </w:rPr>
        <w:outlineLvl w:val="0"/>
      </w:pPr>
      <w:r>
        <w:rPr>
          <w:rFonts w:hint="eastAsia"/>
          <w:sz w:val="28"/>
          <w:szCs w:val="28"/>
        </w:rPr>
      </w:r>
      <w:r/>
    </w:p>
    <w:p>
      <w:pPr>
        <w:pStyle w:val="651"/>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51"/>
        <w:ind w:firstLine="560"/>
        <w:spacing w:line="300" w:lineRule="auto"/>
        <w:rPr>
          <w:rFonts w:hint="eastAsia"/>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651"/>
        <w:spacing w:line="300" w:lineRule="auto"/>
        <w:rPr>
          <w:rFonts w:hint="eastAsia"/>
          <w:color w:val="000000"/>
          <w:sz w:val="28"/>
          <w:szCs w:val="28"/>
          <w:highlight w:val="none"/>
        </w:rPr>
        <w:outlineLvl w:val="0"/>
      </w:pPr>
      <w:r>
        <w:rPr>
          <w:rFonts w:hint="eastAsia"/>
          <w:color w:val="000000"/>
          <w:sz w:val="28"/>
          <w:szCs w:val="28"/>
          <w:highlight w:val="none"/>
        </w:rPr>
      </w:r>
      <w:r/>
    </w:p>
    <w:p>
      <w:pPr>
        <w:pStyle w:val="651"/>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1"/>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1"/>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1"/>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1"/>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1"/>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1"/>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1"/>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1"/>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1"/>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1"/>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1"/>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1"/>
        <w:rPr>
          <w:rFonts w:hint="eastAsia" w:ascii="宋体" w:hAnsi="宋体" w:eastAsia="宋体" w:cs="宋体"/>
          <w:bCs/>
          <w:color w:val="000000"/>
          <w:sz w:val="32"/>
          <w:szCs w:val="32"/>
          <w:highlight w:val="none"/>
          <w:lang w:bidi="ar"/>
        </w:rPr>
      </w:pPr>
      <w:r>
        <w:rPr>
          <w:rFonts w:hint="eastAsia" w:ascii="宋体" w:hAnsi="宋体" w:eastAsia="宋体" w:cs="宋体"/>
          <w:bCs/>
          <w:color w:val="000000"/>
          <w:sz w:val="32"/>
          <w:szCs w:val="32"/>
          <w:highlight w:val="none"/>
          <w:lang w:bidi="ar"/>
        </w:rPr>
        <w:t xml:space="preserve">附件12</w:t>
      </w:r>
      <w:r>
        <w:rPr>
          <w:rFonts w:hint="eastAsia" w:ascii="宋体" w:hAnsi="宋体" w:eastAsia="宋体" w:cs="宋体"/>
          <w:bCs/>
          <w:color w:val="000000"/>
          <w:sz w:val="32"/>
          <w:szCs w:val="32"/>
          <w:highlight w:val="none"/>
          <w:lang w:bidi="ar"/>
        </w:rPr>
      </w:r>
      <w:r/>
    </w:p>
    <w:p>
      <w:pPr>
        <w:pStyle w:val="651"/>
        <w:jc w:val="center"/>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关于符合本国产品标准的声明函（采购包号：**）</w:t>
      </w:r>
      <w:r>
        <w:rPr>
          <w:rFonts w:hint="eastAsia" w:ascii="宋体" w:hAnsi="宋体" w:eastAsia="宋体" w:cs="宋体"/>
          <w:sz w:val="32"/>
          <w:szCs w:val="32"/>
        </w:rPr>
      </w:r>
      <w:r/>
    </w:p>
    <w:p>
      <w:pPr>
        <w:pStyle w:val="702"/>
        <w:ind w:firstLine="420"/>
        <w:spacing w:before="0" w:beforeAutospacing="0" w:after="0" w:afterAutospacing="0" w:line="0" w:lineRule="atLeast"/>
        <w:rPr>
          <w:rFonts w:hint="eastAsia" w:ascii="宋体" w:hAnsi="宋体" w:eastAsia="宋体" w:cs="宋体"/>
          <w:color w:val="ff0000"/>
        </w:rPr>
      </w:pPr>
      <w:r>
        <w:rPr>
          <w:rFonts w:hint="eastAsia" w:ascii="宋体" w:hAnsi="宋体" w:eastAsia="宋体" w:cs="宋体"/>
          <w:color w:val="ff0000"/>
        </w:rPr>
      </w:r>
      <w:r/>
    </w:p>
    <w:p>
      <w:pPr>
        <w:pStyle w:val="702"/>
        <w:ind w:firstLine="420"/>
        <w:keepLines w:val="0"/>
        <w:keepNext w:val="0"/>
        <w:pageBreakBefore w:val="0"/>
        <w:spacing w:before="0" w:beforeAutospacing="0" w:after="0" w:afterAutospacing="0" w:line="460" w:lineRule="exact"/>
        <w:widowControl/>
        <w:rPr>
          <w:rFonts w:hint="eastAsia" w:ascii="宋体" w:hAnsi="宋体" w:eastAsia="宋体" w:cs="宋体"/>
          <w:color w:val="000000"/>
        </w:rPr>
      </w:pPr>
      <w:r>
        <w:rPr>
          <w:rFonts w:hint="eastAsia" w:ascii="宋体" w:hAnsi="宋体" w:eastAsia="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rPr>
      </w:r>
      <w:r/>
    </w:p>
    <w:p>
      <w:pPr>
        <w:pStyle w:val="702"/>
        <w:ind w:firstLine="420"/>
        <w:keepLines w:val="0"/>
        <w:keepNext w:val="0"/>
        <w:pageBreakBefore w:val="0"/>
        <w:spacing w:before="30" w:beforeAutospacing="0" w:after="30" w:afterAutospacing="0" w:line="460" w:lineRule="exact"/>
        <w:widowControl/>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1.</w:t>
      </w:r>
      <w:r>
        <w:rPr>
          <w:rStyle w:val="710"/>
          <w:rFonts w:hint="eastAsia" w:ascii="宋体" w:hAnsi="宋体" w:eastAsia="宋体" w:cs="宋体"/>
          <w:i w:val="0"/>
          <w:color w:val="000000"/>
          <w:u w:val="single"/>
          <w:shd w:val="clear" w:color="auto" w:fill="ffffff"/>
        </w:rPr>
        <w:t xml:space="preserve">（产品名称1）</w:t>
      </w:r>
      <w:r>
        <w:rPr>
          <w:rStyle w:val="710"/>
          <w:rFonts w:hint="eastAsia" w:ascii="宋体" w:hAnsi="宋体" w:eastAsia="宋体" w:cs="宋体"/>
          <w:i w:val="0"/>
          <w:color w:val="000000"/>
          <w:shd w:val="clear" w:color="auto" w:fill="ffffff"/>
          <w:vertAlign w:val="superscript"/>
        </w:rPr>
        <w:t xml:space="preserve">1</w:t>
      </w:r>
      <w:r>
        <w:rPr>
          <w:rFonts w:hint="eastAsia" w:ascii="宋体" w:hAnsi="宋体" w:eastAsia="宋体" w:cs="宋体"/>
          <w:color w:val="000000"/>
          <w:shd w:val="clear" w:color="auto" w:fill="ffffff"/>
        </w:rPr>
        <w:t xml:space="preserve">，生产厂为</w:t>
      </w:r>
      <w:r>
        <w:rPr>
          <w:rStyle w:val="710"/>
          <w:rFonts w:hint="eastAsia" w:ascii="宋体" w:hAnsi="宋体" w:eastAsia="宋体" w:cs="宋体"/>
          <w:i w:val="0"/>
          <w:color w:val="000000"/>
          <w:u w:val="single"/>
          <w:shd w:val="clear" w:color="auto" w:fill="ffffff"/>
        </w:rPr>
        <w:t xml:space="preserve">（厂名）</w:t>
      </w:r>
      <w:r>
        <w:rPr>
          <w:rStyle w:val="710"/>
          <w:rFonts w:hint="eastAsia" w:ascii="宋体" w:hAnsi="宋体" w:eastAsia="宋体" w:cs="宋体"/>
          <w:i w:val="0"/>
          <w:color w:val="000000"/>
          <w:shd w:val="clear" w:color="auto" w:fill="ffffff"/>
          <w:vertAlign w:val="superscript"/>
        </w:rPr>
        <w:t xml:space="preserve">2</w:t>
      </w:r>
      <w:r>
        <w:rPr>
          <w:rFonts w:hint="eastAsia" w:ascii="宋体" w:hAnsi="宋体" w:eastAsia="宋体" w:cs="宋体"/>
          <w:color w:val="000000"/>
          <w:shd w:val="clear" w:color="auto" w:fill="ffffff"/>
        </w:rPr>
        <w:t xml:space="preserve">，厂址为</w:t>
      </w:r>
      <w:r>
        <w:rPr>
          <w:rStyle w:val="710"/>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Fonts w:hint="eastAsia" w:ascii="宋体" w:hAnsi="宋体" w:eastAsia="宋体" w:cs="宋体"/>
          <w:color w:val="000000"/>
          <w:u w:val="single"/>
          <w:shd w:val="clear" w:color="auto" w:fill="ffffff"/>
        </w:rPr>
        <w:t xml:space="preserve"> </w:t>
      </w:r>
      <w:r>
        <w:rPr>
          <w:rStyle w:val="710"/>
          <w:rFonts w:hint="eastAsia" w:ascii="宋体" w:hAnsi="宋体" w:eastAsia="宋体" w:cs="宋体"/>
          <w:i w:val="0"/>
          <w:color w:val="000000"/>
          <w:u w:val="single"/>
          <w:shd w:val="clear" w:color="auto" w:fill="ffffff"/>
        </w:rPr>
        <w:t xml:space="preserve">（产品名称1） </w:t>
      </w:r>
      <w:r>
        <w:rPr>
          <w:rFonts w:hint="eastAsia" w:ascii="宋体" w:hAnsi="宋体" w:eastAsia="宋体" w:cs="宋体"/>
          <w:color w:val="000000"/>
          <w:shd w:val="clear" w:color="auto" w:fill="ffffff"/>
        </w:rPr>
        <w:t xml:space="preserve">的中国境内生产的组件成本占比≥</w:t>
      </w:r>
      <w:r>
        <w:rPr>
          <w:rStyle w:val="710"/>
          <w:rFonts w:hint="eastAsia" w:ascii="宋体" w:hAnsi="宋体" w:eastAsia="宋体" w:cs="宋体"/>
          <w:i w:val="0"/>
          <w:color w:val="000000"/>
          <w:u w:val="single"/>
          <w:shd w:val="clear" w:color="auto" w:fill="ffffff"/>
        </w:rPr>
        <w:t xml:space="preserve">（规定比例）</w:t>
      </w:r>
      <w:r>
        <w:rPr>
          <w:rStyle w:val="710"/>
          <w:rFonts w:hint="eastAsia" w:ascii="宋体" w:hAnsi="宋体" w:eastAsia="宋体" w:cs="宋体"/>
          <w:i w:val="0"/>
          <w:color w:val="000000"/>
          <w:shd w:val="clear" w:color="auto" w:fill="ffffff"/>
          <w:vertAlign w:val="superscript"/>
        </w:rPr>
        <w:t xml:space="preserve">3</w:t>
      </w:r>
      <w:r>
        <w:rPr>
          <w:rFonts w:hint="eastAsia" w:ascii="宋体" w:hAnsi="宋体" w:eastAsia="宋体" w:cs="宋体"/>
          <w:color w:val="000000"/>
          <w:shd w:val="clear" w:color="auto" w:fill="ffffff"/>
        </w:rPr>
        <w:t xml:space="preserve">。</w:t>
      </w:r>
      <w:r>
        <w:rPr>
          <w:rStyle w:val="710"/>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710"/>
          <w:rFonts w:hint="eastAsia" w:ascii="宋体" w:hAnsi="宋体" w:eastAsia="宋体" w:cs="宋体"/>
          <w:i w:val="0"/>
          <w:color w:val="000000"/>
          <w:u w:val="single"/>
          <w:shd w:val="clear" w:color="auto" w:fill="ffffff"/>
        </w:rPr>
        <w:t xml:space="preserve">（关键组件）</w:t>
      </w:r>
      <w:r>
        <w:rPr>
          <w:rStyle w:val="710"/>
          <w:rFonts w:hint="eastAsia" w:ascii="宋体" w:hAnsi="宋体" w:eastAsia="宋体" w:cs="宋体"/>
          <w:i w:val="0"/>
          <w:color w:val="000000"/>
          <w:shd w:val="clear" w:color="auto" w:fill="ffffff"/>
          <w:vertAlign w:val="superscript"/>
        </w:rPr>
        <w:t xml:space="preserve">4</w:t>
      </w:r>
      <w:r>
        <w:rPr>
          <w:rFonts w:hint="eastAsia" w:ascii="宋体" w:hAnsi="宋体" w:eastAsia="宋体" w:cs="宋体"/>
          <w:color w:val="000000"/>
          <w:shd w:val="clear" w:color="auto" w:fill="ffffff"/>
        </w:rPr>
        <w:t xml:space="preserve">在中国境内生产。</w:t>
      </w:r>
      <w:r>
        <w:rPr>
          <w:rStyle w:val="710"/>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710"/>
          <w:rFonts w:hint="eastAsia" w:ascii="宋体" w:hAnsi="宋体" w:eastAsia="宋体" w:cs="宋体"/>
          <w:i w:val="0"/>
          <w:color w:val="000000"/>
          <w:u w:val="single"/>
          <w:shd w:val="clear" w:color="auto" w:fill="ffffff"/>
        </w:rPr>
        <w:t xml:space="preserve">（关键工序）</w:t>
      </w:r>
      <w:r>
        <w:rPr>
          <w:rStyle w:val="710"/>
          <w:rFonts w:hint="eastAsia" w:ascii="宋体" w:hAnsi="宋体" w:eastAsia="宋体" w:cs="宋体"/>
          <w:i w:val="0"/>
          <w:color w:val="000000"/>
          <w:shd w:val="clear" w:color="auto" w:fill="ffffff"/>
          <w:vertAlign w:val="superscript"/>
        </w:rPr>
        <w:t xml:space="preserve">5</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702"/>
        <w:ind w:firstLine="420"/>
        <w:keepLines w:val="0"/>
        <w:keepNext w:val="0"/>
        <w:pageBreakBefore w:val="0"/>
        <w:spacing w:before="30" w:beforeAutospacing="0" w:after="30" w:afterAutospacing="0" w:line="460" w:lineRule="exact"/>
        <w:widowControl/>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2.</w:t>
      </w:r>
      <w:r>
        <w:rPr>
          <w:rStyle w:val="710"/>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，生产厂为</w:t>
      </w:r>
      <w:r>
        <w:rPr>
          <w:rStyle w:val="710"/>
          <w:rFonts w:hint="eastAsia" w:ascii="宋体" w:hAnsi="宋体" w:eastAsia="宋体" w:cs="宋体"/>
          <w:i w:val="0"/>
          <w:color w:val="000000"/>
          <w:u w:val="single"/>
          <w:shd w:val="clear" w:color="auto" w:fill="ffffff"/>
        </w:rPr>
        <w:t xml:space="preserve">（厂名）</w:t>
      </w:r>
      <w:r>
        <w:rPr>
          <w:rFonts w:hint="eastAsia" w:ascii="宋体" w:hAnsi="宋体" w:eastAsia="宋体" w:cs="宋体"/>
          <w:color w:val="000000"/>
          <w:shd w:val="clear" w:color="auto" w:fill="ffffff"/>
        </w:rPr>
        <w:t xml:space="preserve">，厂址为</w:t>
      </w:r>
      <w:r>
        <w:rPr>
          <w:rStyle w:val="710"/>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Style w:val="710"/>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的中国境内生产的组件成本占比≥</w:t>
      </w:r>
      <w:r>
        <w:rPr>
          <w:rStyle w:val="710"/>
          <w:rFonts w:hint="eastAsia" w:ascii="宋体" w:hAnsi="宋体" w:eastAsia="宋体" w:cs="宋体"/>
          <w:i w:val="0"/>
          <w:color w:val="000000"/>
          <w:u w:val="single"/>
          <w:shd w:val="clear" w:color="auto" w:fill="ffffff"/>
        </w:rPr>
        <w:t xml:space="preserve">（规定比例）</w:t>
      </w:r>
      <w:r>
        <w:rPr>
          <w:rFonts w:hint="eastAsia" w:ascii="宋体" w:hAnsi="宋体" w:eastAsia="宋体" w:cs="宋体"/>
          <w:color w:val="000000"/>
          <w:shd w:val="clear" w:color="auto" w:fill="ffffff"/>
        </w:rPr>
        <w:t xml:space="preserve">。</w:t>
      </w:r>
      <w:r>
        <w:rPr>
          <w:rStyle w:val="710"/>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w:t>
      </w:r>
      <w:r>
        <w:rPr>
          <w:rStyle w:val="710"/>
          <w:rFonts w:hint="eastAsia" w:ascii="宋体" w:hAnsi="宋体" w:eastAsia="宋体" w:cs="宋体"/>
          <w:i w:val="0"/>
          <w:color w:val="000000"/>
          <w:u w:val="single"/>
          <w:shd w:val="clear" w:color="auto" w:fill="ffffff"/>
        </w:rPr>
        <w:t xml:space="preserve">（关键组件）</w:t>
      </w:r>
      <w:r>
        <w:rPr>
          <w:rFonts w:hint="eastAsia" w:ascii="宋体" w:hAnsi="宋体" w:eastAsia="宋体" w:cs="宋体"/>
          <w:color w:val="000000"/>
          <w:shd w:val="clear" w:color="auto" w:fill="ffffff"/>
        </w:rPr>
        <w:t xml:space="preserve">在中国境内生产。</w:t>
      </w:r>
      <w:r>
        <w:rPr>
          <w:rStyle w:val="710"/>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710"/>
          <w:rFonts w:hint="eastAsia" w:ascii="宋体" w:hAnsi="宋体" w:eastAsia="宋体" w:cs="宋体"/>
          <w:i w:val="0"/>
          <w:color w:val="000000"/>
          <w:u w:val="single"/>
          <w:shd w:val="clear" w:color="auto" w:fill="ffffff"/>
        </w:rPr>
        <w:t xml:space="preserve">（关键工序）</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702"/>
        <w:ind w:firstLine="420"/>
        <w:keepLines w:val="0"/>
        <w:keepNext w:val="0"/>
        <w:pageBreakBefore w:val="0"/>
        <w:spacing w:before="30" w:beforeAutospacing="0" w:after="30" w:afterAutospacing="0" w:line="460" w:lineRule="exact"/>
        <w:widowControl/>
        <w:rPr>
          <w:rFonts w:hint="eastAsia" w:ascii="宋体" w:hAnsi="宋体" w:eastAsia="宋体" w:cs="宋体"/>
          <w:color w:val="000000"/>
        </w:rPr>
      </w:pPr>
      <w:r>
        <w:rPr>
          <w:rFonts w:hint="eastAsia" w:ascii="宋体" w:hAnsi="宋体" w:eastAsia="宋体" w:cs="宋体"/>
          <w:color w:val="000000"/>
          <w:shd w:val="clear" w:color="auto" w:fill="ffffff"/>
        </w:rPr>
        <w:t xml:space="preserve">……</w:t>
      </w:r>
      <w:r>
        <w:rPr>
          <w:rFonts w:hint="eastAsia" w:ascii="宋体" w:hAnsi="宋体" w:eastAsia="宋体" w:cs="宋体"/>
          <w:color w:val="000000"/>
        </w:rPr>
      </w:r>
      <w:r/>
    </w:p>
    <w:p>
      <w:pPr>
        <w:pStyle w:val="702"/>
        <w:ind w:firstLine="420"/>
        <w:keepLines w:val="0"/>
        <w:keepNext w:val="0"/>
        <w:pageBreakBefore w:val="0"/>
        <w:spacing w:before="30" w:beforeAutospacing="0" w:after="30" w:afterAutospacing="0" w:line="460" w:lineRule="exact"/>
        <w:widowControl/>
        <w:rPr>
          <w:rFonts w:hint="eastAsia" w:ascii="宋体" w:hAnsi="宋体" w:eastAsia="宋体" w:cs="宋体"/>
          <w:color w:val="000000"/>
        </w:rPr>
      </w:pPr>
      <w:r>
        <w:rPr>
          <w:rFonts w:hint="eastAsia" w:ascii="宋体" w:hAnsi="宋体" w:eastAsia="宋体" w:cs="宋体"/>
          <w:color w:val="000000"/>
          <w:shd w:val="clear" w:color="auto" w:fill="ffffff"/>
        </w:rPr>
        <w:t xml:space="preserve">本公司（单位）对上述声明内容的真实性负责。如有虚假，愿承担相应法律责任。</w:t>
      </w:r>
      <w:r>
        <w:rPr>
          <w:rFonts w:hint="eastAsia" w:ascii="宋体" w:hAnsi="宋体" w:eastAsia="宋体" w:cs="宋体"/>
          <w:color w:val="000000"/>
        </w:rPr>
      </w:r>
      <w:r/>
    </w:p>
    <w:p>
      <w:pPr>
        <w:pStyle w:val="702"/>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02"/>
        <w:ind w:right="480" w:firstLine="37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公司（单位）名称（盖章）：　        </w:t>
      </w:r>
      <w:r>
        <w:rPr>
          <w:rFonts w:hint="eastAsia" w:ascii="宋体" w:hAnsi="宋体" w:eastAsia="宋体" w:cs="宋体"/>
          <w:color w:val="000000"/>
        </w:rPr>
      </w:r>
      <w:r/>
    </w:p>
    <w:p>
      <w:pPr>
        <w:pStyle w:val="702"/>
        <w:jc w:val="center"/>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                                日期：　   年　  月　  日         </w:t>
      </w:r>
      <w:r>
        <w:rPr>
          <w:rFonts w:hint="eastAsia" w:ascii="宋体" w:hAnsi="宋体" w:eastAsia="宋体" w:cs="宋体"/>
          <w:color w:val="000000"/>
        </w:rPr>
      </w:r>
      <w:r/>
    </w:p>
    <w:p>
      <w:pPr>
        <w:pStyle w:val="702"/>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__________________</w:t>
      </w:r>
      <w:r>
        <w:rPr>
          <w:rFonts w:hint="eastAsia" w:ascii="宋体" w:hAnsi="宋体" w:eastAsia="宋体" w:cs="宋体"/>
          <w:color w:val="000000"/>
        </w:rPr>
      </w:r>
      <w:r/>
    </w:p>
    <w:p>
      <w:pPr>
        <w:pStyle w:val="702"/>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1.产品如有型号，请在“产品名称”栏一并填写。</w:t>
      </w:r>
      <w:r>
        <w:rPr>
          <w:rFonts w:hint="eastAsia" w:ascii="宋体" w:hAnsi="宋体" w:eastAsia="宋体" w:cs="宋体"/>
          <w:color w:val="000000"/>
          <w:sz w:val="22"/>
        </w:rPr>
      </w:r>
      <w:r/>
    </w:p>
    <w:p>
      <w:pPr>
        <w:pStyle w:val="702"/>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2.生产厂名与厂址应与生产厂营业执照载明的相关信息保持一致。</w:t>
      </w:r>
      <w:r>
        <w:rPr>
          <w:rFonts w:hint="eastAsia" w:ascii="宋体" w:hAnsi="宋体" w:eastAsia="宋体" w:cs="宋体"/>
          <w:color w:val="000000"/>
          <w:sz w:val="22"/>
        </w:rPr>
      </w:r>
      <w:r/>
    </w:p>
    <w:p>
      <w:pPr>
        <w:pStyle w:val="702"/>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rPr>
      </w:r>
      <w:r/>
    </w:p>
    <w:p>
      <w:pPr>
        <w:pStyle w:val="702"/>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4.该产品的关键组件要求实施前，“关键组件”栏可不填，下同。</w:t>
      </w:r>
      <w:r>
        <w:rPr>
          <w:rFonts w:hint="eastAsia" w:ascii="宋体" w:hAnsi="宋体" w:eastAsia="宋体" w:cs="宋体"/>
          <w:color w:val="000000"/>
          <w:sz w:val="22"/>
        </w:rPr>
      </w:r>
      <w:r/>
    </w:p>
    <w:p>
      <w:pPr>
        <w:pStyle w:val="702"/>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5.该产品的关键工序要求实施前，“关键工序”栏可不填，下同。</w:t>
      </w:r>
      <w:r>
        <w:rPr>
          <w:rFonts w:hint="eastAsia" w:ascii="宋体" w:hAnsi="宋体" w:eastAsia="宋体" w:cs="宋体"/>
          <w:color w:val="000000"/>
          <w:sz w:val="22"/>
          <w:shd w:val="clear" w:color="auto" w:fill="ffffff"/>
        </w:rPr>
      </w:r>
      <w:r/>
    </w:p>
    <w:p>
      <w:pPr>
        <w:pStyle w:val="702"/>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6.用斜线划除的地方无需填写。</w:t>
      </w:r>
      <w:r>
        <w:rPr>
          <w:rFonts w:hint="eastAsia" w:ascii="宋体" w:hAnsi="宋体" w:eastAsia="宋体" w:cs="宋体"/>
          <w:color w:val="000000"/>
          <w:sz w:val="22"/>
          <w:shd w:val="clear" w:color="auto" w:fill="ffffff"/>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rPr>
          <w:rFonts w:hint="eastAsia" w:ascii="宋体" w:hAnsi="宋体" w:eastAsia="宋体" w:cs="宋体"/>
          <w:bCs/>
          <w:color w:val="000000"/>
          <w:sz w:val="32"/>
          <w:szCs w:val="32"/>
          <w:highlight w:val="none"/>
          <w:lang w:eastAsia="zh-CN" w:bidi="ar"/>
        </w:rPr>
      </w:pPr>
      <w:r>
        <w:rPr>
          <w:rFonts w:hint="eastAsia" w:ascii="宋体" w:hAnsi="宋体" w:eastAsia="宋体" w:cs="宋体"/>
          <w:bCs/>
          <w:color w:val="000000"/>
          <w:sz w:val="44"/>
          <w:szCs w:val="44"/>
          <w:highlight w:val="none"/>
        </w:rPr>
        <w:br w:type="page" w:clear="all"/>
      </w:r>
      <w:r>
        <w:rPr>
          <w:rFonts w:hint="eastAsia" w:ascii="宋体" w:hAnsi="宋体" w:eastAsia="宋体" w:cs="宋体"/>
          <w:bCs/>
          <w:color w:val="000000"/>
          <w:sz w:val="32"/>
          <w:szCs w:val="32"/>
          <w:highlight w:val="none"/>
          <w:lang w:bidi="ar"/>
        </w:rPr>
        <w:t xml:space="preserve">附件1</w:t>
      </w:r>
      <w:r>
        <w:rPr>
          <w:rFonts w:hint="eastAsia" w:ascii="宋体" w:hAnsi="宋体" w:eastAsia="宋体" w:cs="宋体"/>
          <w:bCs/>
          <w:color w:val="000000"/>
          <w:sz w:val="32"/>
          <w:szCs w:val="32"/>
          <w:highlight w:val="none"/>
          <w:lang w:val="en-US" w:eastAsia="zh-CN" w:bidi="ar"/>
        </w:rPr>
        <w:t xml:space="preserve">3</w:t>
      </w:r>
      <w:r>
        <w:rPr>
          <w:rFonts w:hint="eastAsia" w:ascii="宋体" w:hAnsi="宋体" w:eastAsia="宋体" w:cs="宋体"/>
          <w:bCs/>
          <w:color w:val="000000"/>
          <w:sz w:val="32"/>
          <w:szCs w:val="32"/>
          <w:highlight w:val="none"/>
          <w:lang w:eastAsia="zh-CN" w:bidi="ar"/>
        </w:rPr>
      </w:r>
      <w:r/>
    </w:p>
    <w:p>
      <w:pPr>
        <w:pStyle w:val="651"/>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质疑函范本</w:t>
      </w:r>
      <w:r>
        <w:rPr>
          <w:rFonts w:hint="eastAsia" w:ascii="宋体" w:hAnsi="宋体" w:eastAsia="宋体" w:cs="宋体"/>
          <w:bCs/>
          <w:color w:val="000000"/>
          <w:sz w:val="44"/>
          <w:szCs w:val="44"/>
          <w:highlight w:val="none"/>
        </w:rPr>
      </w:r>
      <w:r/>
    </w:p>
    <w:p>
      <w:pPr>
        <w:pStyle w:val="651"/>
        <w:spacing w:before="312"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一、质疑供应商基本信息</w:t>
      </w:r>
      <w:r>
        <w:rPr>
          <w:rFonts w:hint="eastAsia" w:ascii="宋体" w:hAnsi="宋体" w:eastAsia="宋体" w:cs="宋体"/>
          <w:bCs/>
          <w:color w:val="000000"/>
          <w:sz w:val="32"/>
          <w:szCs w:val="32"/>
          <w:highlight w:val="none"/>
        </w:rPr>
      </w:r>
      <w:r/>
    </w:p>
    <w:p>
      <w:pPr>
        <w:pStyle w:val="651"/>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质疑供应商：</w:t>
      </w:r>
      <w:r>
        <w:rPr>
          <w:rFonts w:hint="eastAsia" w:ascii="宋体" w:hAnsi="宋体" w:eastAsia="宋体" w:cs="宋体"/>
          <w:color w:val="000000"/>
          <w:sz w:val="32"/>
          <w:szCs w:val="32"/>
          <w:highlight w:val="none"/>
          <w:u w:val="single"/>
        </w:rPr>
      </w:r>
      <w:r/>
    </w:p>
    <w:p>
      <w:pPr>
        <w:pStyle w:val="651"/>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rPr>
          <w:rFonts w:hint="eastAsia" w:ascii="宋体" w:hAnsi="宋体" w:eastAsia="宋体" w:cs="宋体"/>
          <w:color w:val="000000"/>
          <w:sz w:val="32"/>
          <w:szCs w:val="32"/>
          <w:highlight w:val="none"/>
        </w:rPr>
      </w:r>
      <w:r/>
    </w:p>
    <w:p>
      <w:pPr>
        <w:pStyle w:val="651"/>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联系人：联系电话：</w:t>
      </w:r>
      <w:r>
        <w:rPr>
          <w:rFonts w:hint="eastAsia" w:ascii="宋体" w:hAnsi="宋体" w:eastAsia="宋体" w:cs="宋体"/>
          <w:color w:val="000000"/>
          <w:sz w:val="32"/>
          <w:szCs w:val="32"/>
          <w:highlight w:val="none"/>
        </w:rPr>
      </w:r>
      <w:r/>
    </w:p>
    <w:p>
      <w:pPr>
        <w:pStyle w:val="651"/>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授权代表：</w:t>
      </w:r>
      <w:r>
        <w:rPr>
          <w:rFonts w:hint="eastAsia" w:ascii="宋体" w:hAnsi="宋体" w:eastAsia="宋体" w:cs="宋体"/>
          <w:color w:val="000000"/>
          <w:sz w:val="32"/>
          <w:szCs w:val="32"/>
          <w:highlight w:val="none"/>
          <w:u w:val="single"/>
        </w:rPr>
      </w:r>
      <w:r/>
    </w:p>
    <w:p>
      <w:pPr>
        <w:pStyle w:val="651"/>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联系电话：</w:t>
      </w:r>
      <w:r>
        <w:rPr>
          <w:rFonts w:hint="eastAsia" w:ascii="宋体" w:hAnsi="宋体" w:eastAsia="宋体" w:cs="宋体"/>
          <w:color w:val="000000"/>
          <w:sz w:val="32"/>
          <w:szCs w:val="32"/>
          <w:highlight w:val="none"/>
        </w:rPr>
      </w:r>
      <w:r/>
    </w:p>
    <w:p>
      <w:pPr>
        <w:pStyle w:val="651"/>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rPr>
          <w:rFonts w:hint="eastAsia" w:ascii="宋体" w:hAnsi="宋体" w:eastAsia="宋体" w:cs="宋体"/>
          <w:color w:val="000000"/>
          <w:sz w:val="32"/>
          <w:szCs w:val="32"/>
          <w:highlight w:val="none"/>
        </w:rPr>
      </w:r>
      <w:r/>
    </w:p>
    <w:p>
      <w:pPr>
        <w:pStyle w:val="651"/>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二、质疑项目基本情况</w:t>
      </w:r>
      <w:r>
        <w:rPr>
          <w:rFonts w:hint="eastAsia" w:ascii="宋体" w:hAnsi="宋体" w:eastAsia="宋体" w:cs="宋体"/>
          <w:bCs/>
          <w:color w:val="000000"/>
          <w:sz w:val="32"/>
          <w:szCs w:val="32"/>
          <w:highlight w:val="none"/>
        </w:rPr>
      </w:r>
      <w:r/>
    </w:p>
    <w:p>
      <w:pPr>
        <w:pStyle w:val="651"/>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质疑项目的名称：</w:t>
      </w:r>
      <w:r>
        <w:rPr>
          <w:rFonts w:hint="eastAsia" w:ascii="宋体" w:hAnsi="宋体" w:eastAsia="宋体" w:cs="宋体"/>
          <w:color w:val="000000"/>
          <w:sz w:val="32"/>
          <w:szCs w:val="32"/>
          <w:highlight w:val="none"/>
        </w:rPr>
      </w:r>
      <w:r/>
    </w:p>
    <w:p>
      <w:pPr>
        <w:pStyle w:val="651"/>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质疑项目的编号：包号：</w:t>
      </w:r>
      <w:r>
        <w:rPr>
          <w:rFonts w:hint="eastAsia" w:ascii="宋体" w:hAnsi="宋体" w:eastAsia="宋体" w:cs="宋体"/>
          <w:color w:val="000000"/>
          <w:sz w:val="32"/>
          <w:szCs w:val="32"/>
          <w:highlight w:val="none"/>
        </w:rPr>
      </w:r>
      <w:r/>
    </w:p>
    <w:p>
      <w:pPr>
        <w:pStyle w:val="651"/>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采购人名称：</w:t>
      </w:r>
      <w:r>
        <w:rPr>
          <w:rFonts w:hint="eastAsia" w:ascii="宋体" w:hAnsi="宋体" w:eastAsia="宋体" w:cs="宋体"/>
          <w:color w:val="000000"/>
          <w:sz w:val="32"/>
          <w:szCs w:val="32"/>
          <w:highlight w:val="none"/>
          <w:u w:val="single"/>
        </w:rPr>
      </w:r>
      <w:r/>
    </w:p>
    <w:p>
      <w:pPr>
        <w:pStyle w:val="651"/>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采购文件获取日期：</w:t>
      </w:r>
      <w:r>
        <w:rPr>
          <w:rFonts w:hint="eastAsia" w:ascii="宋体" w:hAnsi="宋体" w:eastAsia="宋体" w:cs="宋体"/>
          <w:color w:val="000000"/>
          <w:sz w:val="32"/>
          <w:szCs w:val="32"/>
          <w:highlight w:val="none"/>
        </w:rPr>
      </w:r>
      <w:r/>
    </w:p>
    <w:p>
      <w:pPr>
        <w:pStyle w:val="651"/>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三、质疑事项具体内容</w:t>
      </w:r>
      <w:r>
        <w:rPr>
          <w:rFonts w:hint="eastAsia" w:ascii="宋体" w:hAnsi="宋体" w:eastAsia="宋体" w:cs="宋体"/>
          <w:bCs/>
          <w:color w:val="000000"/>
          <w:sz w:val="32"/>
          <w:szCs w:val="32"/>
          <w:highlight w:val="none"/>
        </w:rPr>
      </w:r>
      <w:r/>
    </w:p>
    <w:p>
      <w:pPr>
        <w:pStyle w:val="651"/>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质疑事项1：</w:t>
      </w:r>
      <w:r>
        <w:rPr>
          <w:rFonts w:hint="eastAsia" w:ascii="宋体" w:hAnsi="宋体" w:eastAsia="宋体" w:cs="宋体"/>
          <w:color w:val="000000"/>
          <w:sz w:val="32"/>
          <w:szCs w:val="32"/>
          <w:highlight w:val="none"/>
          <w:u w:val="single"/>
        </w:rPr>
      </w:r>
      <w:r/>
    </w:p>
    <w:p>
      <w:pPr>
        <w:pStyle w:val="651"/>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事实依据：</w:t>
      </w:r>
      <w:r>
        <w:rPr>
          <w:rFonts w:hint="eastAsia" w:ascii="宋体" w:hAnsi="宋体" w:eastAsia="宋体" w:cs="宋体"/>
          <w:color w:val="000000"/>
          <w:sz w:val="32"/>
          <w:szCs w:val="32"/>
          <w:highlight w:val="none"/>
          <w:u w:val="single"/>
        </w:rPr>
      </w:r>
      <w:r/>
    </w:p>
    <w:p>
      <w:pPr>
        <w:pStyle w:val="651"/>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1"/>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法律依据：</w:t>
      </w:r>
      <w:r>
        <w:rPr>
          <w:rFonts w:hint="eastAsia" w:ascii="宋体" w:hAnsi="宋体" w:eastAsia="宋体" w:cs="宋体"/>
          <w:color w:val="000000"/>
          <w:sz w:val="32"/>
          <w:szCs w:val="32"/>
          <w:highlight w:val="none"/>
          <w:u w:val="single"/>
        </w:rPr>
      </w:r>
      <w:r/>
    </w:p>
    <w:p>
      <w:pPr>
        <w:pStyle w:val="651"/>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u w:val="single"/>
        </w:rPr>
      </w:r>
      <w:r/>
    </w:p>
    <w:p>
      <w:pPr>
        <w:pStyle w:val="651"/>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质疑事项2</w:t>
      </w:r>
      <w:r>
        <w:rPr>
          <w:rFonts w:hint="eastAsia" w:ascii="宋体" w:hAnsi="宋体" w:eastAsia="宋体" w:cs="宋体"/>
          <w:color w:val="000000"/>
          <w:sz w:val="32"/>
          <w:szCs w:val="32"/>
          <w:highlight w:val="none"/>
          <w:u w:val="single"/>
        </w:rPr>
      </w:r>
      <w:r/>
    </w:p>
    <w:p>
      <w:pPr>
        <w:pStyle w:val="651"/>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w:t>
      </w:r>
      <w:r>
        <w:rPr>
          <w:rFonts w:hint="eastAsia" w:ascii="宋体" w:hAnsi="宋体" w:eastAsia="宋体" w:cs="宋体"/>
          <w:color w:val="000000"/>
          <w:sz w:val="32"/>
          <w:szCs w:val="32"/>
          <w:highlight w:val="none"/>
        </w:rPr>
      </w:r>
      <w:r/>
    </w:p>
    <w:p>
      <w:pPr>
        <w:pStyle w:val="651"/>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四、与质疑事项相关的质疑请求</w:t>
      </w:r>
      <w:r>
        <w:rPr>
          <w:rFonts w:hint="eastAsia" w:ascii="宋体" w:hAnsi="宋体" w:eastAsia="宋体" w:cs="宋体"/>
          <w:bCs/>
          <w:color w:val="000000"/>
          <w:sz w:val="32"/>
          <w:szCs w:val="32"/>
          <w:highlight w:val="none"/>
        </w:rPr>
      </w:r>
      <w:r/>
    </w:p>
    <w:p>
      <w:pPr>
        <w:pStyle w:val="651"/>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请求：</w:t>
      </w:r>
      <w:r>
        <w:rPr>
          <w:rFonts w:hint="eastAsia" w:ascii="宋体" w:hAnsi="宋体" w:eastAsia="宋体" w:cs="宋体"/>
          <w:color w:val="000000"/>
          <w:sz w:val="32"/>
          <w:szCs w:val="32"/>
          <w:highlight w:val="none"/>
          <w:u w:val="single"/>
        </w:rPr>
      </w:r>
      <w:r/>
    </w:p>
    <w:p>
      <w:pPr>
        <w:pStyle w:val="651"/>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签字(签章)：                   公章：                      </w:t>
      </w:r>
      <w:r>
        <w:rPr>
          <w:rFonts w:hint="eastAsia" w:ascii="宋体" w:hAnsi="宋体" w:eastAsia="宋体" w:cs="宋体"/>
          <w:color w:val="000000"/>
          <w:sz w:val="30"/>
          <w:szCs w:val="30"/>
          <w:highlight w:val="none"/>
        </w:rPr>
      </w:r>
      <w:r/>
    </w:p>
    <w:p>
      <w:pPr>
        <w:pStyle w:val="651"/>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w:t>
      </w:r>
      <w:r>
        <w:rPr>
          <w:rFonts w:hint="eastAsia" w:ascii="宋体" w:hAnsi="宋体" w:eastAsia="宋体" w:cs="宋体"/>
          <w:color w:val="000000"/>
          <w:sz w:val="30"/>
          <w:szCs w:val="30"/>
          <w:highlight w:val="none"/>
        </w:rPr>
      </w:r>
      <w:r/>
    </w:p>
    <w:p>
      <w:pPr>
        <w:pStyle w:val="651"/>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质疑函制作说明：</w:t>
      </w:r>
      <w:r>
        <w:rPr>
          <w:rFonts w:hint="eastAsia" w:ascii="宋体" w:hAnsi="宋体" w:eastAsia="宋体" w:cs="宋体"/>
          <w:b/>
          <w:color w:val="000000"/>
          <w:sz w:val="32"/>
          <w:szCs w:val="32"/>
          <w:highlight w:val="none"/>
        </w:rPr>
      </w:r>
      <w:r/>
    </w:p>
    <w:p>
      <w:pPr>
        <w:pStyle w:val="651"/>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1.供应商提出质疑时，应提交质疑函和必要的证明材料。</w:t>
      </w:r>
      <w:r>
        <w:rPr>
          <w:rFonts w:hint="eastAsia" w:ascii="宋体" w:hAnsi="宋体" w:eastAsia="宋体" w:cs="宋体"/>
          <w:color w:val="000000"/>
          <w:sz w:val="32"/>
          <w:szCs w:val="32"/>
          <w:highlight w:val="none"/>
        </w:rPr>
      </w:r>
      <w:r/>
    </w:p>
    <w:p>
      <w:pPr>
        <w:pStyle w:val="651"/>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32"/>
          <w:szCs w:val="32"/>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32"/>
          <w:szCs w:val="32"/>
          <w:highlight w:val="none"/>
        </w:rPr>
      </w:r>
      <w:r/>
    </w:p>
    <w:p>
      <w:pPr>
        <w:pStyle w:val="651"/>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3.质疑供应商若对项目的某一分包进行质疑，质疑函中应列明具体分包号。</w:t>
      </w:r>
      <w:r>
        <w:rPr>
          <w:rFonts w:hint="eastAsia" w:ascii="宋体" w:hAnsi="宋体" w:eastAsia="宋体" w:cs="宋体"/>
          <w:color w:val="000000"/>
          <w:sz w:val="32"/>
          <w:szCs w:val="32"/>
          <w:highlight w:val="none"/>
        </w:rPr>
      </w:r>
      <w:r/>
    </w:p>
    <w:p>
      <w:pPr>
        <w:pStyle w:val="651"/>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4.质疑函的质疑事项应具体、明确，并有必要的事实依据和法律依据。</w:t>
      </w:r>
      <w:r>
        <w:rPr>
          <w:rFonts w:hint="eastAsia" w:ascii="宋体" w:hAnsi="宋体" w:eastAsia="宋体" w:cs="宋体"/>
          <w:color w:val="000000"/>
          <w:sz w:val="32"/>
          <w:szCs w:val="32"/>
          <w:highlight w:val="none"/>
        </w:rPr>
      </w:r>
      <w:r/>
    </w:p>
    <w:p>
      <w:pPr>
        <w:pStyle w:val="651"/>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5.质疑函的质疑请求应与质疑事项相关。</w:t>
      </w:r>
      <w:r>
        <w:rPr>
          <w:rFonts w:hint="eastAsia" w:ascii="宋体" w:hAnsi="宋体" w:eastAsia="宋体" w:cs="宋体"/>
          <w:color w:val="000000"/>
          <w:sz w:val="32"/>
          <w:szCs w:val="32"/>
          <w:highlight w:val="none"/>
        </w:rPr>
      </w:r>
      <w:r/>
    </w:p>
    <w:p>
      <w:pPr>
        <w:pStyle w:val="651"/>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New Baskerville">
    <w:panose1 w:val="020B0503020202020204"/>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6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5"/>
      <w:numFmt w:val="decimal"/>
      <w:isLgl w:val="false"/>
      <w:suff w:val="tab"/>
      <w:lvlText w:val="%1."/>
      <w:lvlJc w:val="left"/>
      <w:pPr>
        <w:pStyle w:val="65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57"/>
      <w:isLgl w:val="false"/>
      <w:suff w:val="tab"/>
      <w:lvlText w:val=""/>
      <w:lvlJc w:val="left"/>
      <w:pPr>
        <w:pStyle w:val="651"/>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51"/>
        <w:ind w:left="960" w:hanging="480"/>
        <w:tabs>
          <w:tab w:val="num" w:pos="960" w:leader="none"/>
        </w:tabs>
      </w:pPr>
    </w:lvl>
    <w:lvl w:ilvl="2">
      <w:start w:val="1"/>
      <w:numFmt w:val="lowerRoman"/>
      <w:isLgl w:val="false"/>
      <w:suff w:val="tab"/>
      <w:lvlText w:val="%3."/>
      <w:lvlJc w:val="right"/>
      <w:pPr>
        <w:pStyle w:val="651"/>
        <w:ind w:left="1440" w:hanging="480"/>
        <w:tabs>
          <w:tab w:val="num" w:pos="1440" w:leader="none"/>
        </w:tabs>
      </w:pPr>
    </w:lvl>
    <w:lvl w:ilvl="3">
      <w:start w:val="1"/>
      <w:numFmt w:val="decimal"/>
      <w:isLgl w:val="false"/>
      <w:suff w:val="tab"/>
      <w:lvlText w:val="%4."/>
      <w:lvlJc w:val="left"/>
      <w:pPr>
        <w:pStyle w:val="651"/>
        <w:ind w:left="1920" w:hanging="480"/>
        <w:tabs>
          <w:tab w:val="num" w:pos="1920" w:leader="none"/>
        </w:tabs>
      </w:pPr>
    </w:lvl>
    <w:lvl w:ilvl="4">
      <w:start w:val="1"/>
      <w:numFmt w:val="ideographTraditional"/>
      <w:isLgl w:val="false"/>
      <w:suff w:val="tab"/>
      <w:lvlText w:val="%5、"/>
      <w:lvlJc w:val="left"/>
      <w:pPr>
        <w:pStyle w:val="651"/>
        <w:ind w:left="2400" w:hanging="480"/>
        <w:tabs>
          <w:tab w:val="num" w:pos="2400" w:leader="none"/>
        </w:tabs>
      </w:pPr>
    </w:lvl>
    <w:lvl w:ilvl="5">
      <w:start w:val="1"/>
      <w:numFmt w:val="lowerRoman"/>
      <w:isLgl w:val="false"/>
      <w:suff w:val="tab"/>
      <w:lvlText w:val="%6."/>
      <w:lvlJc w:val="right"/>
      <w:pPr>
        <w:pStyle w:val="651"/>
        <w:ind w:left="2880" w:hanging="480"/>
        <w:tabs>
          <w:tab w:val="num" w:pos="2880" w:leader="none"/>
        </w:tabs>
      </w:pPr>
    </w:lvl>
    <w:lvl w:ilvl="6">
      <w:start w:val="1"/>
      <w:numFmt w:val="decimal"/>
      <w:isLgl w:val="false"/>
      <w:suff w:val="tab"/>
      <w:lvlText w:val="%7."/>
      <w:lvlJc w:val="left"/>
      <w:pPr>
        <w:pStyle w:val="651"/>
        <w:ind w:left="3360" w:hanging="480"/>
        <w:tabs>
          <w:tab w:val="num" w:pos="3360" w:leader="none"/>
        </w:tabs>
      </w:pPr>
    </w:lvl>
    <w:lvl w:ilvl="7">
      <w:start w:val="1"/>
      <w:numFmt w:val="ideographTraditional"/>
      <w:isLgl w:val="false"/>
      <w:suff w:val="tab"/>
      <w:lvlText w:val="%8、"/>
      <w:lvlJc w:val="left"/>
      <w:pPr>
        <w:pStyle w:val="651"/>
        <w:ind w:left="3840" w:hanging="480"/>
        <w:tabs>
          <w:tab w:val="num" w:pos="3840" w:leader="none"/>
        </w:tabs>
      </w:pPr>
    </w:lvl>
    <w:lvl w:ilvl="8">
      <w:start w:val="1"/>
      <w:numFmt w:val="lowerRoman"/>
      <w:isLgl w:val="false"/>
      <w:suff w:val="tab"/>
      <w:lvlText w:val="%9."/>
      <w:lvlJc w:val="right"/>
      <w:pPr>
        <w:pStyle w:val="651"/>
        <w:ind w:left="4320" w:hanging="480"/>
        <w:tabs>
          <w:tab w:val="num" w:pos="432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1"/>
    <w:next w:val="6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1"/>
    <w:link w:val="651"/>
    <w:qFormat/>
    <w:pPr>
      <w:jc w:val="both"/>
      <w:widowControl w:val="off"/>
    </w:pPr>
    <w:rPr>
      <w:sz w:val="21"/>
      <w:szCs w:val="24"/>
      <w:lang w:val="en-US" w:eastAsia="zh-CN" w:bidi="ar-SA"/>
    </w:rPr>
  </w:style>
  <w:style w:type="paragraph" w:styleId="652">
    <w:name w:val="标题 1"/>
    <w:basedOn w:val="651"/>
    <w:next w:val="651"/>
    <w:link w:val="663"/>
    <w:qFormat/>
    <w:pPr>
      <w:keepLines/>
      <w:keepNext/>
      <w:spacing w:before="340" w:after="330" w:line="578" w:lineRule="auto"/>
      <w:outlineLvl w:val="0"/>
    </w:pPr>
    <w:rPr>
      <w:b/>
      <w:bCs/>
      <w:sz w:val="44"/>
      <w:szCs w:val="44"/>
    </w:rPr>
  </w:style>
  <w:style w:type="paragraph" w:styleId="653">
    <w:name w:val="标题 2"/>
    <w:basedOn w:val="651"/>
    <w:next w:val="651"/>
    <w:link w:val="664"/>
    <w:qFormat/>
    <w:pPr>
      <w:keepLines/>
      <w:keepNext/>
      <w:spacing w:before="260" w:after="260" w:line="416" w:lineRule="auto"/>
      <w:outlineLvl w:val="1"/>
    </w:pPr>
    <w:rPr>
      <w:rFonts w:ascii="Arial" w:hAnsi="Arial" w:eastAsia="黑体"/>
      <w:b/>
      <w:bCs/>
      <w:sz w:val="32"/>
      <w:szCs w:val="32"/>
    </w:rPr>
  </w:style>
  <w:style w:type="paragraph" w:styleId="654">
    <w:name w:val="标题 3"/>
    <w:basedOn w:val="651"/>
    <w:next w:val="651"/>
    <w:link w:val="665"/>
    <w:qFormat/>
    <w:pPr>
      <w:keepLines/>
      <w:keepNext/>
      <w:spacing w:before="260" w:after="260" w:line="416" w:lineRule="auto"/>
      <w:outlineLvl w:val="2"/>
    </w:pPr>
    <w:rPr>
      <w:b/>
      <w:bCs/>
      <w:sz w:val="32"/>
      <w:szCs w:val="32"/>
    </w:rPr>
  </w:style>
  <w:style w:type="paragraph" w:styleId="655">
    <w:name w:val="标题 4"/>
    <w:basedOn w:val="651"/>
    <w:next w:val="651"/>
    <w:link w:val="666"/>
    <w:qFormat/>
    <w:pPr>
      <w:jc w:val="center"/>
      <w:keepNext/>
      <w:outlineLvl w:val="3"/>
    </w:pPr>
    <w:rPr>
      <w:rFonts w:eastAsia="新宋体"/>
      <w:sz w:val="30"/>
      <w:szCs w:val="21"/>
    </w:rPr>
  </w:style>
  <w:style w:type="paragraph" w:styleId="656">
    <w:name w:val="标题 5"/>
    <w:basedOn w:val="651"/>
    <w:next w:val="651"/>
    <w:link w:val="667"/>
    <w:qFormat/>
    <w:pPr>
      <w:keepLines/>
      <w:keepNext/>
      <w:spacing w:before="280" w:after="290" w:line="376" w:lineRule="auto"/>
      <w:outlineLvl w:val="4"/>
    </w:pPr>
    <w:rPr>
      <w:b/>
      <w:bCs/>
      <w:sz w:val="28"/>
      <w:szCs w:val="28"/>
    </w:rPr>
  </w:style>
  <w:style w:type="paragraph" w:styleId="657">
    <w:name w:val="标题 6"/>
    <w:basedOn w:val="651"/>
    <w:next w:val="669"/>
    <w:link w:val="668"/>
    <w:qFormat/>
    <w:pPr>
      <w:jc w:val="center"/>
      <w:keepNext/>
      <w:outlineLvl w:val="5"/>
    </w:pPr>
    <w:rPr>
      <w:b/>
      <w:sz w:val="44"/>
      <w:szCs w:val="20"/>
    </w:rPr>
  </w:style>
  <w:style w:type="paragraph" w:styleId="658">
    <w:name w:val="标题 7"/>
    <w:basedOn w:val="651"/>
    <w:next w:val="651"/>
    <w:link w:val="671"/>
    <w:qFormat/>
    <w:pPr>
      <w:keepLines/>
      <w:keepNext/>
      <w:spacing w:before="240" w:after="64" w:line="320" w:lineRule="auto"/>
      <w:outlineLvl w:val="6"/>
    </w:pPr>
    <w:rPr>
      <w:b/>
      <w:bCs/>
      <w:sz w:val="24"/>
    </w:rPr>
  </w:style>
  <w:style w:type="paragraph" w:styleId="659">
    <w:name w:val="标题 8"/>
    <w:basedOn w:val="651"/>
    <w:next w:val="651"/>
    <w:link w:val="672"/>
    <w:qFormat/>
    <w:pPr>
      <w:keepLines/>
      <w:keepNext/>
      <w:spacing w:before="240" w:after="64" w:line="320" w:lineRule="auto"/>
      <w:outlineLvl w:val="7"/>
    </w:pPr>
    <w:rPr>
      <w:rFonts w:ascii="Arial" w:hAnsi="Arial" w:eastAsia="黑体"/>
      <w:sz w:val="24"/>
    </w:rPr>
  </w:style>
  <w:style w:type="paragraph" w:styleId="660">
    <w:name w:val="标题 9"/>
    <w:basedOn w:val="651"/>
    <w:next w:val="651"/>
    <w:link w:val="673"/>
    <w:qFormat/>
    <w:pPr>
      <w:keepLines/>
      <w:keepNext/>
      <w:spacing w:before="240" w:after="64" w:line="320" w:lineRule="auto"/>
      <w:outlineLvl w:val="8"/>
    </w:pPr>
    <w:rPr>
      <w:rFonts w:ascii="Arial" w:hAnsi="Arial" w:eastAsia="黑体"/>
      <w:sz w:val="24"/>
      <w:szCs w:val="21"/>
    </w:rPr>
  </w:style>
  <w:style w:type="character" w:styleId="661">
    <w:name w:val="默认段落字体"/>
    <w:next w:val="661"/>
    <w:link w:val="651"/>
    <w:uiPriority w:val="1"/>
    <w:unhideWhenUsed/>
  </w:style>
  <w:style w:type="table" w:styleId="662">
    <w:name w:val="普通表格"/>
    <w:next w:val="662"/>
    <w:link w:val="651"/>
    <w:uiPriority w:val="99"/>
    <w:unhideWhenUsed/>
    <w:qFormat/>
    <w:tblPr/>
  </w:style>
  <w:style w:type="character" w:styleId="663">
    <w:name w:val="标题 1 Char"/>
    <w:next w:val="663"/>
    <w:link w:val="652"/>
    <w:rPr>
      <w:rFonts w:ascii="Times New Roman" w:hAnsi="Times New Roman" w:eastAsia="宋体" w:cs="Times New Roman"/>
      <w:b/>
      <w:bCs/>
      <w:sz w:val="44"/>
      <w:szCs w:val="44"/>
    </w:rPr>
  </w:style>
  <w:style w:type="character" w:styleId="664">
    <w:name w:val="标题 2 Char"/>
    <w:next w:val="664"/>
    <w:link w:val="653"/>
    <w:rPr>
      <w:rFonts w:ascii="Arial" w:hAnsi="Arial" w:eastAsia="黑体" w:cs="Times New Roman"/>
      <w:b/>
      <w:bCs/>
      <w:sz w:val="32"/>
      <w:szCs w:val="32"/>
    </w:rPr>
  </w:style>
  <w:style w:type="character" w:styleId="665">
    <w:name w:val="标题 3 Char"/>
    <w:next w:val="665"/>
    <w:link w:val="654"/>
    <w:rPr>
      <w:rFonts w:ascii="Times New Roman" w:hAnsi="Times New Roman" w:eastAsia="宋体" w:cs="Times New Roman"/>
      <w:b/>
      <w:bCs/>
      <w:sz w:val="32"/>
      <w:szCs w:val="32"/>
    </w:rPr>
  </w:style>
  <w:style w:type="character" w:styleId="666">
    <w:name w:val="标题 4 Char"/>
    <w:next w:val="666"/>
    <w:link w:val="655"/>
    <w:rPr>
      <w:rFonts w:ascii="Times New Roman" w:hAnsi="Times New Roman" w:eastAsia="新宋体" w:cs="Times New Roman"/>
      <w:sz w:val="30"/>
      <w:szCs w:val="21"/>
    </w:rPr>
  </w:style>
  <w:style w:type="character" w:styleId="667">
    <w:name w:val="标题 5 Char"/>
    <w:next w:val="667"/>
    <w:link w:val="656"/>
    <w:rPr>
      <w:rFonts w:ascii="Times New Roman" w:hAnsi="Times New Roman" w:eastAsia="宋体" w:cs="Times New Roman"/>
      <w:b/>
      <w:bCs/>
      <w:sz w:val="28"/>
      <w:szCs w:val="28"/>
    </w:rPr>
  </w:style>
  <w:style w:type="character" w:styleId="668">
    <w:name w:val="标题 6 Char"/>
    <w:next w:val="668"/>
    <w:link w:val="657"/>
    <w:rPr>
      <w:rFonts w:ascii="Times New Roman" w:hAnsi="Times New Roman" w:eastAsia="宋体" w:cs="Times New Roman"/>
      <w:b/>
      <w:sz w:val="44"/>
      <w:szCs w:val="20"/>
    </w:rPr>
  </w:style>
  <w:style w:type="paragraph" w:styleId="669">
    <w:name w:val="正文缩进"/>
    <w:basedOn w:val="651"/>
    <w:next w:val="669"/>
    <w:link w:val="670"/>
    <w:pPr>
      <w:ind w:firstLine="420"/>
    </w:pPr>
    <w:rPr>
      <w:sz w:val="20"/>
      <w:szCs w:val="20"/>
    </w:rPr>
  </w:style>
  <w:style w:type="character" w:styleId="670">
    <w:name w:val="正文缩进 Char"/>
    <w:next w:val="670"/>
    <w:link w:val="669"/>
    <w:rPr>
      <w:rFonts w:ascii="Times New Roman" w:hAnsi="Times New Roman" w:eastAsia="宋体" w:cs="Times New Roman"/>
      <w:sz w:val="20"/>
      <w:szCs w:val="20"/>
    </w:rPr>
  </w:style>
  <w:style w:type="character" w:styleId="671">
    <w:name w:val="标题 7 Char"/>
    <w:next w:val="671"/>
    <w:link w:val="658"/>
    <w:rPr>
      <w:rFonts w:ascii="Times New Roman" w:hAnsi="Times New Roman" w:eastAsia="宋体" w:cs="Times New Roman"/>
      <w:b/>
      <w:bCs/>
      <w:sz w:val="24"/>
      <w:szCs w:val="24"/>
    </w:rPr>
  </w:style>
  <w:style w:type="character" w:styleId="672">
    <w:name w:val="标题 8 Char"/>
    <w:next w:val="672"/>
    <w:link w:val="659"/>
    <w:rPr>
      <w:rFonts w:ascii="Arial" w:hAnsi="Arial" w:eastAsia="黑体" w:cs="Times New Roman"/>
      <w:sz w:val="24"/>
      <w:szCs w:val="24"/>
    </w:rPr>
  </w:style>
  <w:style w:type="character" w:styleId="673">
    <w:name w:val="标题 9 Char"/>
    <w:next w:val="673"/>
    <w:link w:val="660"/>
    <w:rPr>
      <w:rFonts w:ascii="Arial" w:hAnsi="Arial" w:eastAsia="黑体" w:cs="Times New Roman"/>
      <w:sz w:val="24"/>
      <w:szCs w:val="21"/>
    </w:rPr>
  </w:style>
  <w:style w:type="paragraph" w:styleId="674">
    <w:name w:val="文档结构图"/>
    <w:basedOn w:val="651"/>
    <w:next w:val="674"/>
    <w:link w:val="675"/>
    <w:semiHidden/>
    <w:pPr>
      <w:shd w:val="clear" w:color="auto" w:fill="000080"/>
    </w:pPr>
    <w:rPr>
      <w:sz w:val="20"/>
    </w:rPr>
  </w:style>
  <w:style w:type="character" w:styleId="675">
    <w:name w:val="文档结构图 Char"/>
    <w:next w:val="675"/>
    <w:link w:val="674"/>
    <w:semiHidden/>
    <w:rPr>
      <w:szCs w:val="24"/>
      <w:shd w:val="clear" w:color="auto" w:fill="000080"/>
    </w:rPr>
  </w:style>
  <w:style w:type="paragraph" w:styleId="676">
    <w:name w:val="批注文字"/>
    <w:basedOn w:val="651"/>
    <w:next w:val="676"/>
    <w:link w:val="651"/>
    <w:uiPriority w:val="99"/>
    <w:unhideWhenUsed/>
    <w:qFormat/>
    <w:pPr>
      <w:jc w:val="left"/>
    </w:pPr>
  </w:style>
  <w:style w:type="paragraph" w:styleId="677">
    <w:name w:val="正文文本 3"/>
    <w:basedOn w:val="651"/>
    <w:next w:val="677"/>
    <w:link w:val="678"/>
    <w:pPr>
      <w:spacing w:after="120"/>
    </w:pPr>
    <w:rPr>
      <w:sz w:val="16"/>
      <w:szCs w:val="16"/>
    </w:rPr>
  </w:style>
  <w:style w:type="character" w:styleId="678">
    <w:name w:val="正文文本 3 Char"/>
    <w:next w:val="678"/>
    <w:link w:val="677"/>
    <w:rPr>
      <w:rFonts w:ascii="Times New Roman" w:hAnsi="Times New Roman" w:eastAsia="宋体" w:cs="Times New Roman"/>
      <w:sz w:val="16"/>
      <w:szCs w:val="16"/>
    </w:rPr>
  </w:style>
  <w:style w:type="paragraph" w:styleId="679">
    <w:name w:val="正文文本"/>
    <w:basedOn w:val="651"/>
    <w:next w:val="679"/>
    <w:link w:val="680"/>
    <w:rPr>
      <w:rFonts w:ascii="仿宋_GB2312" w:eastAsia="仿宋_GB2312"/>
      <w:sz w:val="24"/>
      <w:szCs w:val="20"/>
    </w:rPr>
  </w:style>
  <w:style w:type="character" w:styleId="680">
    <w:name w:val="正文文本 Char"/>
    <w:next w:val="680"/>
    <w:link w:val="679"/>
    <w:rPr>
      <w:rFonts w:ascii="仿宋_GB2312" w:hAnsi="Times New Roman" w:eastAsia="仿宋_GB2312" w:cs="Times New Roman"/>
      <w:sz w:val="24"/>
      <w:szCs w:val="20"/>
    </w:rPr>
  </w:style>
  <w:style w:type="paragraph" w:styleId="681">
    <w:name w:val="正文文本缩进"/>
    <w:basedOn w:val="651"/>
    <w:next w:val="683"/>
    <w:link w:val="682"/>
    <w:pPr>
      <w:ind w:left="765"/>
    </w:pPr>
    <w:rPr>
      <w:rFonts w:ascii="仿宋_GB2312" w:eastAsia="仿宋_GB2312"/>
      <w:sz w:val="28"/>
      <w:szCs w:val="20"/>
    </w:rPr>
  </w:style>
  <w:style w:type="character" w:styleId="682">
    <w:name w:val="正文文本缩进 Char"/>
    <w:next w:val="682"/>
    <w:link w:val="681"/>
    <w:rPr>
      <w:rFonts w:ascii="仿宋_GB2312" w:hAnsi="Times New Roman" w:eastAsia="仿宋_GB2312" w:cs="Times New Roman"/>
      <w:sz w:val="28"/>
      <w:szCs w:val="20"/>
    </w:rPr>
  </w:style>
  <w:style w:type="paragraph" w:styleId="683">
    <w:name w:val="寄信人地址"/>
    <w:basedOn w:val="651"/>
    <w:next w:val="683"/>
    <w:link w:val="651"/>
    <w:qFormat/>
    <w:rPr>
      <w:rFonts w:ascii="Arial" w:hAnsi="Arial"/>
    </w:rPr>
  </w:style>
  <w:style w:type="paragraph" w:styleId="684">
    <w:name w:val="纯文本"/>
    <w:basedOn w:val="651"/>
    <w:next w:val="684"/>
    <w:link w:val="685"/>
    <w:rPr>
      <w:rFonts w:ascii="宋体" w:hAnsi="Courier New"/>
      <w:sz w:val="20"/>
      <w:szCs w:val="21"/>
    </w:rPr>
  </w:style>
  <w:style w:type="character" w:styleId="685">
    <w:name w:val="纯文本 Char"/>
    <w:next w:val="685"/>
    <w:link w:val="684"/>
    <w:rPr>
      <w:rFonts w:ascii="宋体" w:hAnsi="Courier New" w:eastAsia="宋体" w:cs="Courier New"/>
      <w:szCs w:val="21"/>
    </w:rPr>
  </w:style>
  <w:style w:type="paragraph" w:styleId="686">
    <w:name w:val="日期"/>
    <w:basedOn w:val="651"/>
    <w:next w:val="651"/>
    <w:link w:val="687"/>
    <w:rPr>
      <w:sz w:val="24"/>
      <w:szCs w:val="20"/>
    </w:rPr>
  </w:style>
  <w:style w:type="character" w:styleId="687">
    <w:name w:val="日期 Char"/>
    <w:next w:val="687"/>
    <w:link w:val="686"/>
    <w:rPr>
      <w:rFonts w:ascii="Times New Roman" w:hAnsi="Times New Roman" w:eastAsia="宋体" w:cs="Times New Roman"/>
      <w:sz w:val="24"/>
      <w:szCs w:val="20"/>
    </w:rPr>
  </w:style>
  <w:style w:type="paragraph" w:styleId="688">
    <w:name w:val="正文文本缩进 2"/>
    <w:basedOn w:val="651"/>
    <w:next w:val="688"/>
    <w:link w:val="689"/>
    <w:pPr>
      <w:ind w:firstLine="560"/>
      <w:spacing w:line="500" w:lineRule="exact"/>
    </w:pPr>
    <w:rPr>
      <w:rFonts w:eastAsia="仿宋_GB2312"/>
      <w:sz w:val="28"/>
      <w:szCs w:val="20"/>
    </w:rPr>
  </w:style>
  <w:style w:type="character" w:styleId="689">
    <w:name w:val="正文文本缩进 2 Char"/>
    <w:next w:val="689"/>
    <w:link w:val="688"/>
    <w:rPr>
      <w:rFonts w:ascii="Times New Roman" w:hAnsi="Times New Roman" w:eastAsia="仿宋_GB2312" w:cs="Times New Roman"/>
      <w:sz w:val="28"/>
      <w:szCs w:val="20"/>
    </w:rPr>
  </w:style>
  <w:style w:type="paragraph" w:styleId="690">
    <w:name w:val="批注框文本"/>
    <w:basedOn w:val="651"/>
    <w:next w:val="690"/>
    <w:link w:val="691"/>
    <w:semiHidden/>
    <w:rPr>
      <w:sz w:val="18"/>
      <w:szCs w:val="18"/>
    </w:rPr>
  </w:style>
  <w:style w:type="character" w:styleId="691">
    <w:name w:val="批注框文本 Char"/>
    <w:next w:val="691"/>
    <w:link w:val="690"/>
    <w:semiHidden/>
    <w:rPr>
      <w:sz w:val="18"/>
      <w:szCs w:val="18"/>
    </w:rPr>
  </w:style>
  <w:style w:type="paragraph" w:styleId="692">
    <w:name w:val="页脚"/>
    <w:basedOn w:val="651"/>
    <w:next w:val="692"/>
    <w:link w:val="693"/>
    <w:uiPriority w:val="99"/>
    <w:pPr>
      <w:jc w:val="left"/>
      <w:tabs>
        <w:tab w:val="center" w:pos="4153" w:leader="none"/>
        <w:tab w:val="right" w:pos="8306" w:leader="none"/>
      </w:tabs>
    </w:pPr>
    <w:rPr>
      <w:sz w:val="18"/>
      <w:szCs w:val="20"/>
    </w:rPr>
  </w:style>
  <w:style w:type="character" w:styleId="693">
    <w:name w:val="页脚 Char"/>
    <w:next w:val="693"/>
    <w:link w:val="692"/>
    <w:uiPriority w:val="99"/>
    <w:rPr>
      <w:rFonts w:ascii="Times New Roman" w:hAnsi="Times New Roman" w:eastAsia="宋体" w:cs="Times New Roman"/>
      <w:sz w:val="18"/>
      <w:szCs w:val="20"/>
    </w:rPr>
  </w:style>
  <w:style w:type="paragraph" w:styleId="694">
    <w:name w:val="页眉"/>
    <w:basedOn w:val="651"/>
    <w:next w:val="694"/>
    <w:link w:val="695"/>
    <w:pPr>
      <w:jc w:val="center"/>
      <w:tabs>
        <w:tab w:val="center" w:pos="4153" w:leader="none"/>
        <w:tab w:val="right" w:pos="8306" w:leader="none"/>
      </w:tabs>
      <w:pBdr>
        <w:bottom w:val="single" w:color="000000" w:sz="6" w:space="1"/>
      </w:pBdr>
    </w:pPr>
    <w:rPr>
      <w:sz w:val="18"/>
      <w:szCs w:val="18"/>
    </w:rPr>
  </w:style>
  <w:style w:type="character" w:styleId="695">
    <w:name w:val="页眉 Char"/>
    <w:next w:val="695"/>
    <w:link w:val="694"/>
    <w:rPr>
      <w:rFonts w:ascii="Times New Roman" w:hAnsi="Times New Roman" w:eastAsia="宋体" w:cs="Times New Roman"/>
      <w:sz w:val="18"/>
      <w:szCs w:val="18"/>
    </w:rPr>
  </w:style>
  <w:style w:type="paragraph" w:styleId="696">
    <w:name w:val="目录 1"/>
    <w:basedOn w:val="651"/>
    <w:next w:val="651"/>
    <w:link w:val="651"/>
    <w:semiHidden/>
    <w:rPr>
      <w:sz w:val="24"/>
    </w:rPr>
  </w:style>
  <w:style w:type="paragraph" w:styleId="697">
    <w:name w:val="列表"/>
    <w:basedOn w:val="651"/>
    <w:next w:val="697"/>
    <w:link w:val="651"/>
    <w:pPr>
      <w:ind w:left="200" w:hanging="200"/>
    </w:pPr>
  </w:style>
  <w:style w:type="paragraph" w:styleId="698">
    <w:name w:val="正文文本缩进 3"/>
    <w:basedOn w:val="651"/>
    <w:next w:val="698"/>
    <w:link w:val="699"/>
    <w:pPr>
      <w:ind w:left="420"/>
      <w:spacing w:after="120"/>
    </w:pPr>
    <w:rPr>
      <w:sz w:val="16"/>
      <w:szCs w:val="16"/>
    </w:rPr>
  </w:style>
  <w:style w:type="character" w:styleId="699">
    <w:name w:val="正文文本缩进 3 Char"/>
    <w:next w:val="699"/>
    <w:link w:val="698"/>
    <w:rPr>
      <w:rFonts w:ascii="Times New Roman" w:hAnsi="Times New Roman" w:eastAsia="宋体" w:cs="Times New Roman"/>
      <w:sz w:val="16"/>
      <w:szCs w:val="16"/>
    </w:rPr>
  </w:style>
  <w:style w:type="paragraph" w:styleId="700">
    <w:name w:val="正文文本 2"/>
    <w:basedOn w:val="651"/>
    <w:next w:val="700"/>
    <w:link w:val="701"/>
    <w:rPr>
      <w:b/>
      <w:bCs/>
      <w:sz w:val="18"/>
    </w:rPr>
  </w:style>
  <w:style w:type="character" w:styleId="701">
    <w:name w:val="正文文本 2 Char"/>
    <w:next w:val="701"/>
    <w:link w:val="700"/>
    <w:rPr>
      <w:rFonts w:ascii="Times New Roman" w:hAnsi="Times New Roman" w:eastAsia="宋体" w:cs="Times New Roman"/>
      <w:b/>
      <w:bCs/>
      <w:sz w:val="18"/>
      <w:szCs w:val="24"/>
    </w:rPr>
  </w:style>
  <w:style w:type="paragraph" w:styleId="702">
    <w:name w:val="普通(网站)"/>
    <w:basedOn w:val="651"/>
    <w:next w:val="702"/>
    <w:link w:val="651"/>
    <w:pPr>
      <w:jc w:val="left"/>
      <w:spacing w:before="100" w:beforeAutospacing="1" w:after="100" w:afterAutospacing="1"/>
      <w:widowControl/>
    </w:pPr>
    <w:rPr>
      <w:rFonts w:ascii="宋体" w:hAnsi="宋体"/>
      <w:color w:val="000000"/>
      <w:sz w:val="24"/>
    </w:rPr>
  </w:style>
  <w:style w:type="paragraph" w:styleId="703">
    <w:name w:val="正文首行缩进"/>
    <w:basedOn w:val="679"/>
    <w:next w:val="703"/>
    <w:link w:val="704"/>
    <w:pPr>
      <w:ind w:firstLine="420"/>
      <w:spacing w:after="120"/>
    </w:pPr>
    <w:rPr>
      <w:rFonts w:ascii="Times New Roman" w:eastAsia="宋体"/>
      <w:szCs w:val="24"/>
    </w:rPr>
  </w:style>
  <w:style w:type="character" w:styleId="704">
    <w:name w:val="正文首行缩进 Char"/>
    <w:next w:val="704"/>
    <w:link w:val="703"/>
    <w:rPr>
      <w:rFonts w:ascii="Times New Roman" w:hAnsi="Times New Roman" w:eastAsia="宋体" w:cs="Times New Roman"/>
      <w:sz w:val="24"/>
      <w:szCs w:val="24"/>
    </w:rPr>
  </w:style>
  <w:style w:type="paragraph" w:styleId="705">
    <w:name w:val="正文首行缩进 2"/>
    <w:basedOn w:val="681"/>
    <w:next w:val="651"/>
    <w:link w:val="651"/>
    <w:uiPriority w:val="99"/>
    <w:qFormat/>
    <w:pPr>
      <w:ind w:firstLine="420"/>
      <w:spacing w:after="0"/>
    </w:pPr>
  </w:style>
  <w:style w:type="table" w:styleId="706">
    <w:name w:val="网格型"/>
    <w:basedOn w:val="662"/>
    <w:next w:val="706"/>
    <w:link w:val="651"/>
    <w:uiPriority w:val="59"/>
    <w:tblPr/>
  </w:style>
  <w:style w:type="character" w:styleId="707">
    <w:name w:val="要点"/>
    <w:next w:val="707"/>
    <w:link w:val="651"/>
    <w:qFormat/>
    <w:rPr>
      <w:b/>
      <w:bCs/>
    </w:rPr>
  </w:style>
  <w:style w:type="character" w:styleId="708">
    <w:name w:val="页码"/>
    <w:next w:val="708"/>
    <w:link w:val="651"/>
  </w:style>
  <w:style w:type="character" w:styleId="709">
    <w:name w:val="已访问的超链接"/>
    <w:next w:val="709"/>
    <w:link w:val="651"/>
    <w:rPr>
      <w:color w:val="800080"/>
      <w:u w:val="single"/>
    </w:rPr>
  </w:style>
  <w:style w:type="character" w:styleId="710">
    <w:name w:val="强调"/>
    <w:next w:val="710"/>
    <w:link w:val="651"/>
    <w:qFormat/>
    <w:rPr>
      <w:i/>
    </w:rPr>
  </w:style>
  <w:style w:type="character" w:styleId="711">
    <w:name w:val="超链接"/>
    <w:next w:val="711"/>
    <w:link w:val="651"/>
    <w:rPr>
      <w:color w:val="0000ff"/>
      <w:u w:val="single"/>
    </w:rPr>
  </w:style>
  <w:style w:type="character" w:styleId="712">
    <w:name w:val="列出段落 Char"/>
    <w:next w:val="712"/>
    <w:link w:val="713"/>
    <w:uiPriority w:val="99"/>
  </w:style>
  <w:style w:type="paragraph" w:styleId="713">
    <w:name w:val="列出段落"/>
    <w:basedOn w:val="651"/>
    <w:next w:val="713"/>
    <w:link w:val="712"/>
    <w:uiPriority w:val="99"/>
    <w:qFormat/>
    <w:pPr>
      <w:ind w:firstLine="420"/>
    </w:pPr>
    <w:rPr>
      <w:sz w:val="20"/>
      <w:szCs w:val="20"/>
    </w:rPr>
  </w:style>
  <w:style w:type="character" w:styleId="714">
    <w:name w:val="文档结构图 Char1"/>
    <w:next w:val="714"/>
    <w:link w:val="651"/>
    <w:uiPriority w:val="99"/>
    <w:semiHidden/>
    <w:rPr>
      <w:rFonts w:ascii="宋体" w:hAnsi="Times New Roman" w:eastAsia="宋体" w:cs="Times New Roman"/>
      <w:sz w:val="18"/>
      <w:szCs w:val="18"/>
    </w:rPr>
  </w:style>
  <w:style w:type="character" w:styleId="715">
    <w:name w:val="普通正文 Char"/>
    <w:next w:val="715"/>
    <w:link w:val="716"/>
    <w:rPr>
      <w:rFonts w:ascii="Arial" w:hAnsi="Arial"/>
      <w:sz w:val="24"/>
      <w:szCs w:val="24"/>
    </w:rPr>
  </w:style>
  <w:style w:type="paragraph" w:styleId="716">
    <w:name w:val="普通正文"/>
    <w:basedOn w:val="651"/>
    <w:next w:val="716"/>
    <w:link w:val="715"/>
    <w:pPr>
      <w:ind w:left="-2" w:right="120" w:firstLine="480"/>
      <w:jc w:val="center"/>
      <w:spacing w:before="120" w:after="120" w:line="360" w:lineRule="auto"/>
    </w:pPr>
    <w:rPr>
      <w:rFonts w:ascii="Arial" w:hAnsi="Arial"/>
      <w:sz w:val="24"/>
    </w:rPr>
  </w:style>
  <w:style w:type="character" w:styleId="717">
    <w:name w:val="FA正文 Char"/>
    <w:next w:val="717"/>
    <w:link w:val="718"/>
    <w:rPr>
      <w:rFonts w:ascii="宋体" w:hAnsi="宋体" w:eastAsia="宋体" w:cs="Times New Roman"/>
      <w:sz w:val="28"/>
      <w:szCs w:val="28"/>
    </w:rPr>
  </w:style>
  <w:style w:type="paragraph" w:styleId="718">
    <w:name w:val="FA正文"/>
    <w:basedOn w:val="651"/>
    <w:next w:val="718"/>
    <w:link w:val="717"/>
    <w:pPr>
      <w:ind w:firstLine="538"/>
      <w:spacing w:line="440" w:lineRule="atLeast"/>
      <w:tabs>
        <w:tab w:val="left" w:pos="3375" w:leader="none"/>
      </w:tabs>
    </w:pPr>
    <w:rPr>
      <w:rFonts w:ascii="宋体" w:hAnsi="宋体"/>
      <w:sz w:val="28"/>
      <w:szCs w:val="28"/>
    </w:rPr>
  </w:style>
  <w:style w:type="character" w:styleId="719">
    <w:name w:val="正文缩进2格 Char"/>
    <w:next w:val="719"/>
    <w:link w:val="720"/>
    <w:rPr>
      <w:rFonts w:ascii="仿宋_GB2312" w:hAnsi="宋体" w:eastAsia="仿宋_GB2312" w:cs="Times New Roman"/>
      <w:sz w:val="31"/>
      <w:szCs w:val="28"/>
    </w:rPr>
  </w:style>
  <w:style w:type="paragraph" w:styleId="720">
    <w:name w:val="正文缩进2格"/>
    <w:basedOn w:val="651"/>
    <w:next w:val="720"/>
    <w:link w:val="719"/>
    <w:pPr>
      <w:ind w:firstLine="639"/>
      <w:spacing w:line="600" w:lineRule="exact"/>
    </w:pPr>
    <w:rPr>
      <w:rFonts w:ascii="仿宋_GB2312" w:hAnsi="宋体" w:eastAsia="仿宋_GB2312"/>
      <w:sz w:val="31"/>
      <w:szCs w:val="28"/>
    </w:rPr>
  </w:style>
  <w:style w:type="character" w:styleId="721">
    <w:name w:val="cn_text1"/>
    <w:next w:val="721"/>
    <w:link w:val="651"/>
    <w:rPr>
      <w:rFonts w:ascii="ˎ̥" w:hAnsi="ˎ̥"/>
      <w:color w:val="003399"/>
      <w:spacing w:val="15"/>
      <w:sz w:val="18"/>
      <w:szCs w:val="18"/>
    </w:rPr>
  </w:style>
  <w:style w:type="character" w:styleId="722">
    <w:name w:val="ssss Char"/>
    <w:next w:val="722"/>
    <w:link w:val="651"/>
    <w:rPr>
      <w:rFonts w:eastAsia="宋体"/>
      <w:sz w:val="24"/>
      <w:szCs w:val="24"/>
      <w:lang w:val="en-US" w:eastAsia="zh-CN" w:bidi="ar-SA"/>
    </w:rPr>
  </w:style>
  <w:style w:type="character" w:styleId="723">
    <w:name w:val="ssss Char1"/>
    <w:next w:val="723"/>
    <w:link w:val="724"/>
    <w:rPr>
      <w:rFonts w:ascii="Times New Roman" w:hAnsi="Times New Roman" w:eastAsia="宋体" w:cs="Times New Roman"/>
      <w:sz w:val="24"/>
      <w:szCs w:val="24"/>
    </w:rPr>
  </w:style>
  <w:style w:type="paragraph" w:styleId="724">
    <w:name w:val="ssss"/>
    <w:basedOn w:val="651"/>
    <w:next w:val="724"/>
    <w:link w:val="723"/>
    <w:pPr>
      <w:ind w:firstLine="480"/>
      <w:spacing w:line="360" w:lineRule="auto"/>
    </w:pPr>
    <w:rPr>
      <w:sz w:val="24"/>
    </w:rPr>
  </w:style>
  <w:style w:type="character" w:styleId="725">
    <w:name w:val="标题 4 Char1,H4 Char,heading 4 Char,h4 Char,PIM 4 Char,bullet Char,bl Char,bb Char,H41 Char,H42 Char,H43 Char,H44 Char,H45 Char,H46 Char,H47 Char,H48 Char,H49 Char,H410 Char,H411 Char,H421 Char,H431 Char,H441 Char,H451 Char,H461 Char,H471 Char,H481 Char"/>
    <w:next w:val="725"/>
    <w:link w:val="651"/>
    <w:rPr>
      <w:rFonts w:ascii="Arial" w:hAnsi="Arial" w:eastAsia="黑体"/>
      <w:b/>
      <w:bCs/>
      <w:sz w:val="28"/>
      <w:szCs w:val="28"/>
      <w:lang w:val="en-US" w:eastAsia="zh-CN" w:bidi="ar-SA"/>
    </w:rPr>
  </w:style>
  <w:style w:type="character" w:styleId="726">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726"/>
    <w:link w:val="651"/>
    <w:uiPriority w:val="34"/>
    <w:qFormat/>
    <w:rPr>
      <w:rFonts w:ascii="Calibri" w:hAnsi="Calibri"/>
      <w:sz w:val="21"/>
      <w:szCs w:val="22"/>
    </w:rPr>
  </w:style>
  <w:style w:type="character" w:styleId="727">
    <w:name w:val="批注框文本 Char1"/>
    <w:next w:val="727"/>
    <w:link w:val="651"/>
    <w:uiPriority w:val="99"/>
    <w:semiHidden/>
    <w:rPr>
      <w:rFonts w:ascii="Times New Roman" w:hAnsi="Times New Roman" w:eastAsia="宋体" w:cs="Times New Roman"/>
      <w:sz w:val="18"/>
      <w:szCs w:val="18"/>
    </w:rPr>
  </w:style>
  <w:style w:type="character" w:styleId="728">
    <w:name w:val="样式 ssss + 宋体 五号1 Char"/>
    <w:next w:val="728"/>
    <w:link w:val="729"/>
    <w:rPr>
      <w:rFonts w:ascii="宋体" w:hAnsi="宋体" w:eastAsia="宋体" w:cs="Times New Roman"/>
      <w:sz w:val="24"/>
      <w:szCs w:val="24"/>
    </w:rPr>
  </w:style>
  <w:style w:type="paragraph" w:styleId="729">
    <w:name w:val="样式 ssss + 宋体 五号1"/>
    <w:basedOn w:val="724"/>
    <w:next w:val="729"/>
    <w:link w:val="728"/>
    <w:rPr>
      <w:rFonts w:ascii="宋体" w:hAnsi="宋体"/>
    </w:rPr>
  </w:style>
  <w:style w:type="character" w:styleId="730">
    <w:name w:val="point_normal1"/>
    <w:next w:val="730"/>
    <w:link w:val="651"/>
    <w:rPr>
      <w:rFonts w:ascii="Arial" w:hAnsi="Arial" w:cs="Arial"/>
      <w:sz w:val="16"/>
      <w:szCs w:val="16"/>
    </w:rPr>
  </w:style>
  <w:style w:type="paragraph" w:styleId="731">
    <w:name w:val="样式 正文文本缩进 3 + 四号"/>
    <w:basedOn w:val="698"/>
    <w:next w:val="731"/>
    <w:link w:val="651"/>
    <w:pPr>
      <w:ind w:left="0" w:firstLine="437"/>
      <w:spacing w:after="0" w:line="360" w:lineRule="auto"/>
    </w:pPr>
    <w:rPr>
      <w:sz w:val="24"/>
      <w:szCs w:val="21"/>
    </w:rPr>
  </w:style>
  <w:style w:type="paragraph" w:styleId="732">
    <w:name w:val="2cxsplast"/>
    <w:basedOn w:val="651"/>
    <w:next w:val="732"/>
    <w:link w:val="651"/>
    <w:pPr>
      <w:jc w:val="left"/>
      <w:spacing w:before="100" w:beforeAutospacing="1" w:after="100" w:afterAutospacing="1"/>
      <w:widowControl/>
    </w:pPr>
    <w:rPr>
      <w:rFonts w:ascii="宋体" w:hAnsi="宋体" w:cs="宋体"/>
      <w:sz w:val="24"/>
    </w:rPr>
  </w:style>
  <w:style w:type="paragraph" w:styleId="733">
    <w:name w:val="ec_msonormal"/>
    <w:basedOn w:val="651"/>
    <w:next w:val="733"/>
    <w:link w:val="651"/>
    <w:pPr>
      <w:jc w:val="left"/>
      <w:spacing w:before="100" w:beforeAutospacing="1" w:after="100" w:afterAutospacing="1"/>
      <w:widowControl/>
    </w:pPr>
    <w:rPr>
      <w:rFonts w:ascii="宋体" w:hAnsi="宋体"/>
      <w:sz w:val="24"/>
    </w:rPr>
  </w:style>
  <w:style w:type="paragraph" w:styleId="734">
    <w:name w:val=" Char Char Char Char"/>
    <w:basedOn w:val="651"/>
    <w:next w:val="734"/>
    <w:link w:val="651"/>
    <w:rPr>
      <w:rFonts w:ascii="Tahoma" w:hAnsi="Tahoma"/>
      <w:sz w:val="24"/>
      <w:szCs w:val="20"/>
    </w:rPr>
  </w:style>
  <w:style w:type="paragraph" w:styleId="735">
    <w:name w:val=" Char Char Char Char Char Char Char Char Char Char Char Char Char"/>
    <w:basedOn w:val="651"/>
    <w:next w:val="735"/>
    <w:link w:val="651"/>
  </w:style>
  <w:style w:type="paragraph" w:styleId="736">
    <w:name w:val="表格正文"/>
    <w:basedOn w:val="651"/>
    <w:next w:val="736"/>
    <w:link w:val="651"/>
    <w:pPr>
      <w:jc w:val="left"/>
      <w:spacing w:line="360" w:lineRule="auto"/>
    </w:pPr>
    <w:rPr>
      <w:rFonts w:ascii="Calibri" w:hAnsi="Calibri"/>
      <w:color w:val="000000"/>
      <w:szCs w:val="28"/>
    </w:rPr>
  </w:style>
  <w:style w:type="paragraph" w:styleId="737">
    <w:name w:val="Normal1"/>
    <w:next w:val="737"/>
    <w:link w:val="651"/>
    <w:pPr>
      <w:jc w:val="both"/>
      <w:spacing w:line="315" w:lineRule="atLeast"/>
      <w:widowControl w:val="off"/>
    </w:pPr>
    <w:rPr>
      <w:rFonts w:ascii="宋体"/>
      <w:sz w:val="24"/>
      <w:lang w:val="en-US" w:eastAsia="zh-CN" w:bidi="ar-SA"/>
    </w:rPr>
  </w:style>
  <w:style w:type="paragraph" w:styleId="738">
    <w:name w:val="Char Char Char Char"/>
    <w:basedOn w:val="651"/>
    <w:next w:val="738"/>
    <w:link w:val="651"/>
    <w:rPr>
      <w:rFonts w:ascii="Tahoma" w:hAnsi="Tahoma"/>
      <w:sz w:val="24"/>
      <w:szCs w:val="20"/>
    </w:rPr>
  </w:style>
  <w:style w:type="paragraph" w:styleId="739">
    <w:name w:val="Char Char Char"/>
    <w:basedOn w:val="651"/>
    <w:next w:val="739"/>
    <w:link w:val="651"/>
    <w:rPr>
      <w:rFonts w:ascii="Tahoma" w:hAnsi="Tahoma"/>
      <w:sz w:val="24"/>
      <w:szCs w:val="20"/>
    </w:rPr>
  </w:style>
  <w:style w:type="paragraph" w:styleId="740">
    <w:name w:val="标题-----3"/>
    <w:basedOn w:val="654"/>
    <w:next w:val="740"/>
    <w:link w:val="651"/>
    <w:pPr>
      <w:spacing w:before="0" w:after="0" w:line="240" w:lineRule="auto"/>
      <w:outlineLvl w:val="0"/>
    </w:pPr>
    <w:rPr>
      <w:rFonts w:ascii="宋体" w:hAnsi="宋体"/>
      <w:b w:val="0"/>
      <w:bCs w:val="0"/>
      <w:sz w:val="28"/>
      <w:szCs w:val="28"/>
    </w:rPr>
  </w:style>
  <w:style w:type="paragraph" w:styleId="741">
    <w:name w:val="样式 ssss + 居中"/>
    <w:basedOn w:val="724"/>
    <w:next w:val="741"/>
    <w:link w:val="651"/>
    <w:pPr>
      <w:jc w:val="center"/>
    </w:pPr>
    <w:rPr>
      <w:rFonts w:cs="宋体"/>
      <w:szCs w:val="20"/>
    </w:rPr>
  </w:style>
  <w:style w:type="paragraph" w:styleId="742">
    <w:name w:val="样式 宋体 四号 黑色 左侧:  0.74 厘米 首行缩进:  0.74 厘米 行距: 1.5 倍行距"/>
    <w:basedOn w:val="651"/>
    <w:next w:val="742"/>
    <w:link w:val="651"/>
    <w:pPr>
      <w:ind w:firstLine="420"/>
      <w:spacing w:line="360" w:lineRule="auto"/>
    </w:pPr>
    <w:rPr>
      <w:rFonts w:ascii="宋体"/>
      <w:color w:val="000000"/>
      <w:sz w:val="24"/>
      <w:szCs w:val="21"/>
    </w:rPr>
  </w:style>
  <w:style w:type="paragraph" w:styleId="743">
    <w:name w:val="样式 样式 ssss + 宋体 五号 + 首行缩进:  2 字符"/>
    <w:basedOn w:val="744"/>
    <w:next w:val="743"/>
    <w:link w:val="651"/>
    <w:pPr>
      <w:ind w:firstLine="480"/>
    </w:pPr>
  </w:style>
  <w:style w:type="paragraph" w:styleId="744">
    <w:name w:val="样式 ssss + 宋体 五号"/>
    <w:basedOn w:val="724"/>
    <w:next w:val="744"/>
    <w:link w:val="651"/>
    <w:pPr>
      <w:ind w:firstLine="420"/>
    </w:pPr>
    <w:rPr>
      <w:rFonts w:ascii="宋体" w:hAnsi="宋体" w:cs="宋体"/>
      <w:szCs w:val="20"/>
    </w:rPr>
  </w:style>
  <w:style w:type="paragraph" w:styleId="745">
    <w:name w:val="msonormalcxsplast"/>
    <w:basedOn w:val="651"/>
    <w:next w:val="745"/>
    <w:link w:val="651"/>
    <w:pPr>
      <w:jc w:val="left"/>
      <w:spacing w:before="100" w:beforeAutospacing="1" w:after="100" w:afterAutospacing="1"/>
      <w:widowControl/>
    </w:pPr>
    <w:rPr>
      <w:rFonts w:ascii="宋体" w:hAnsi="宋体" w:cs="宋体"/>
      <w:sz w:val="24"/>
    </w:rPr>
  </w:style>
  <w:style w:type="paragraph" w:styleId="746">
    <w:name w:val=" Char"/>
    <w:basedOn w:val="651"/>
    <w:next w:val="746"/>
    <w:link w:val="651"/>
    <w:rPr>
      <w:rFonts w:ascii="Tahoma" w:hAnsi="Tahoma"/>
      <w:sz w:val="24"/>
      <w:szCs w:val="20"/>
    </w:rPr>
  </w:style>
  <w:style w:type="paragraph" w:styleId="747">
    <w:name w:val="xl25"/>
    <w:basedOn w:val="651"/>
    <w:next w:val="747"/>
    <w:link w:val="651"/>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748">
    <w:name w:val="标题------4"/>
    <w:basedOn w:val="655"/>
    <w:next w:val="748"/>
    <w:link w:val="651"/>
    <w:pPr>
      <w:ind w:left="960" w:hanging="420"/>
      <w:jc w:val="both"/>
      <w:keepLines/>
      <w:spacing w:line="360" w:lineRule="auto"/>
    </w:pPr>
    <w:rPr>
      <w:rFonts w:ascii="仿宋_GB2312" w:hAnsi="宋体" w:eastAsia="仿宋_GB2312" w:cs="仿宋_GB2312"/>
      <w:b/>
      <w:sz w:val="28"/>
      <w:szCs w:val="28"/>
      <w:lang w:val="zh-CN"/>
    </w:rPr>
  </w:style>
  <w:style w:type="paragraph" w:styleId="749">
    <w:name w:val="msonormalcxspmiddle"/>
    <w:basedOn w:val="651"/>
    <w:next w:val="749"/>
    <w:link w:val="651"/>
    <w:pPr>
      <w:jc w:val="left"/>
      <w:spacing w:before="100" w:beforeAutospacing="1" w:after="100" w:afterAutospacing="1"/>
      <w:widowControl/>
    </w:pPr>
    <w:rPr>
      <w:rFonts w:ascii="宋体" w:hAnsi="宋体" w:cs="宋体"/>
      <w:sz w:val="24"/>
    </w:rPr>
  </w:style>
  <w:style w:type="paragraph" w:styleId="750">
    <w:name w:val="Char Char Char Char Char Char Char Char Char Char Char Char Char"/>
    <w:basedOn w:val="651"/>
    <w:next w:val="750"/>
    <w:link w:val="651"/>
    <w:rPr>
      <w:sz w:val="24"/>
    </w:rPr>
  </w:style>
  <w:style w:type="paragraph" w:styleId="751">
    <w:name w:val="表格"/>
    <w:basedOn w:val="651"/>
    <w:next w:val="751"/>
    <w:link w:val="651"/>
    <w:rPr>
      <w:rFonts w:ascii="Arial" w:hAnsi="Arial"/>
      <w:sz w:val="24"/>
    </w:rPr>
  </w:style>
  <w:style w:type="paragraph" w:styleId="752">
    <w:name w:val="正文样式1"/>
    <w:basedOn w:val="651"/>
    <w:next w:val="752"/>
    <w:link w:val="651"/>
    <w:pPr>
      <w:ind w:firstLine="480"/>
      <w:spacing w:before="120" w:after="120" w:line="360" w:lineRule="auto"/>
    </w:pPr>
    <w:rPr>
      <w:sz w:val="24"/>
      <w:szCs w:val="20"/>
    </w:rPr>
  </w:style>
  <w:style w:type="paragraph" w:styleId="753">
    <w:name w:val=" Char Char1 Char Char Char Char Char Char"/>
    <w:basedOn w:val="651"/>
    <w:next w:val="753"/>
    <w:link w:val="651"/>
    <w:pPr>
      <w:jc w:val="left"/>
      <w:spacing w:after="160" w:line="240" w:lineRule="exact"/>
      <w:widowControl/>
    </w:pPr>
    <w:rPr>
      <w:rFonts w:ascii="Verdana" w:hAnsi="Verdana" w:eastAsia="仿宋_GB2312"/>
      <w:sz w:val="24"/>
      <w:szCs w:val="20"/>
      <w:lang w:eastAsia="en-US"/>
    </w:rPr>
  </w:style>
  <w:style w:type="paragraph" w:styleId="754">
    <w:name w:val="Char Char Char Char Char Char Char Char Char Char"/>
    <w:basedOn w:val="651"/>
    <w:next w:val="754"/>
    <w:link w:val="651"/>
    <w:rPr>
      <w:rFonts w:ascii="Tahoma" w:hAnsi="Tahoma"/>
      <w:sz w:val="24"/>
      <w:szCs w:val="20"/>
    </w:rPr>
  </w:style>
  <w:style w:type="paragraph" w:styleId="755">
    <w:name w:val="Char"/>
    <w:basedOn w:val="651"/>
    <w:next w:val="755"/>
    <w:link w:val="651"/>
    <w:pPr>
      <w:tabs>
        <w:tab w:val="left" w:pos="360" w:leader="none"/>
      </w:tabs>
    </w:pPr>
    <w:rPr>
      <w:sz w:val="24"/>
    </w:rPr>
  </w:style>
  <w:style w:type="paragraph" w:styleId="756">
    <w:name w:val="标题1"/>
    <w:basedOn w:val="651"/>
    <w:next w:val="651"/>
    <w:link w:val="651"/>
    <w:pPr>
      <w:jc w:val="center"/>
      <w:spacing w:line="700" w:lineRule="atLeast"/>
      <w:tabs>
        <w:tab w:val="left" w:pos="9193" w:leader="none"/>
        <w:tab w:val="left" w:pos="9827" w:leader="none"/>
      </w:tabs>
    </w:pPr>
    <w:rPr>
      <w:rFonts w:ascii="方正小标宋_GBK" w:eastAsia="方正小标宋_GBK"/>
      <w:sz w:val="44"/>
      <w:szCs w:val="20"/>
    </w:rPr>
  </w:style>
  <w:style w:type="paragraph" w:styleId="757">
    <w:name w:val="Header2"/>
    <w:basedOn w:val="651"/>
    <w:next w:val="757"/>
    <w:link w:val="651"/>
    <w:pPr>
      <w:numPr>
        <w:ilvl w:val="0"/>
        <w:numId w:val="1"/>
      </w:numPr>
      <w:tabs>
        <w:tab w:val="left" w:pos="480" w:leader="none"/>
      </w:tabs>
    </w:pPr>
  </w:style>
  <w:style w:type="paragraph" w:styleId="758">
    <w:name w:val=" Char Char 字元 字元 字元 Char Char Char Char"/>
    <w:basedOn w:val="651"/>
    <w:next w:val="758"/>
    <w:link w:val="651"/>
    <w:pPr>
      <w:spacing w:line="360" w:lineRule="auto"/>
    </w:pPr>
    <w:rPr>
      <w:sz w:val="24"/>
      <w:szCs w:val="20"/>
    </w:rPr>
  </w:style>
  <w:style w:type="paragraph" w:styleId="759">
    <w:name w:val="2cxspmiddle"/>
    <w:basedOn w:val="651"/>
    <w:next w:val="759"/>
    <w:link w:val="651"/>
    <w:pPr>
      <w:jc w:val="left"/>
      <w:spacing w:before="100" w:beforeAutospacing="1" w:after="100" w:afterAutospacing="1"/>
      <w:widowControl/>
    </w:pPr>
    <w:rPr>
      <w:rFonts w:ascii="宋体" w:hAnsi="宋体" w:cs="宋体"/>
      <w:sz w:val="24"/>
    </w:rPr>
  </w:style>
  <w:style w:type="paragraph" w:styleId="760">
    <w:name w:val="正文_0_0"/>
    <w:next w:val="760"/>
    <w:link w:val="651"/>
    <w:qFormat/>
    <w:pPr>
      <w:jc w:val="both"/>
      <w:widowControl w:val="off"/>
    </w:pPr>
    <w:rPr>
      <w:sz w:val="21"/>
      <w:szCs w:val="24"/>
      <w:lang w:val="en-US" w:eastAsia="zh-CN" w:bidi="ar-SA"/>
    </w:rPr>
  </w:style>
  <w:style w:type="paragraph" w:styleId="761">
    <w:name w:val="正文_1_0"/>
    <w:next w:val="761"/>
    <w:link w:val="651"/>
    <w:qFormat/>
    <w:pPr>
      <w:jc w:val="both"/>
      <w:widowControl w:val="off"/>
    </w:pPr>
    <w:rPr>
      <w:sz w:val="21"/>
      <w:szCs w:val="24"/>
      <w:lang w:val="en-US" w:eastAsia="zh-CN" w:bidi="ar-SA"/>
    </w:rPr>
  </w:style>
  <w:style w:type="table" w:styleId="762">
    <w:name w:val="网格型1"/>
    <w:basedOn w:val="662"/>
    <w:next w:val="762"/>
    <w:link w:val="651"/>
    <w:uiPriority w:val="39"/>
    <w:rPr>
      <w:rFonts w:ascii="等线" w:hAnsi="等线" w:eastAsia="等线" w:cs="Times New Roman"/>
      <w:sz w:val="21"/>
      <w:szCs w:val="22"/>
    </w:rPr>
    <w:tblPr/>
  </w:style>
  <w:style w:type="paragraph" w:styleId="763">
    <w:name w:val="纯文本1"/>
    <w:basedOn w:val="651"/>
    <w:next w:val="763"/>
    <w:link w:val="651"/>
    <w:qFormat/>
    <w:rPr>
      <w:rFonts w:ascii="宋体" w:hAnsi="Courier New" w:cs="Courier New"/>
    </w:rPr>
  </w:style>
  <w:style w:type="paragraph" w:styleId="764">
    <w:name w:val="段"/>
    <w:next w:val="651"/>
    <w:link w:val="651"/>
    <w:uiPriority w:val="99"/>
    <w:qFormat/>
    <w:pPr>
      <w:ind w:firstLine="360"/>
      <w:jc w:val="both"/>
      <w:spacing w:line="360" w:lineRule="auto"/>
    </w:pPr>
    <w:rPr>
      <w:rFonts w:ascii="Calibri" w:hAnsi="Calibri" w:eastAsia="宋体" w:cs="Times New Roman"/>
      <w:sz w:val="24"/>
      <w:szCs w:val="24"/>
      <w:lang w:val="en-US" w:eastAsia="zh-CN" w:bidi="ar-SA"/>
    </w:rPr>
  </w:style>
  <w:style w:type="paragraph" w:styleId="765">
    <w:name w:val="正文文本1"/>
    <w:basedOn w:val="651"/>
    <w:next w:val="765"/>
    <w:link w:val="651"/>
    <w:qFormat/>
    <w:rPr>
      <w:rFonts w:ascii="楷体_GB2312" w:hAnsi="Arial" w:eastAsia="楷体_GB2312"/>
      <w:sz w:val="28"/>
      <w:szCs w:val="28"/>
    </w:rPr>
  </w:style>
  <w:style w:type="character" w:styleId="766">
    <w:name w:val="font101"/>
    <w:basedOn w:val="661"/>
    <w:next w:val="766"/>
    <w:link w:val="651"/>
    <w:qFormat/>
    <w:rPr>
      <w:rFonts w:hint="eastAsia" w:ascii="宋体" w:hAnsi="宋体" w:eastAsia="宋体" w:cs="宋体"/>
      <w:color w:val="000000"/>
      <w:sz w:val="22"/>
      <w:szCs w:val="22"/>
      <w:u w:val="none"/>
    </w:rPr>
  </w:style>
  <w:style w:type="character" w:styleId="767">
    <w:name w:val="font21"/>
    <w:basedOn w:val="661"/>
    <w:next w:val="767"/>
    <w:link w:val="651"/>
    <w:qFormat/>
    <w:rPr>
      <w:rFonts w:hint="eastAsia" w:ascii="微软雅黑" w:hAnsi="微软雅黑" w:eastAsia="微软雅黑" w:cs="微软雅黑"/>
      <w:color w:val="000000"/>
      <w:sz w:val="22"/>
      <w:szCs w:val="22"/>
      <w:u w:val="none"/>
    </w:rPr>
  </w:style>
  <w:style w:type="paragraph" w:styleId="768">
    <w:name w:val="列出段落1"/>
    <w:basedOn w:val="651"/>
    <w:next w:val="768"/>
    <w:link w:val="651"/>
    <w:uiPriority w:val="34"/>
    <w:qFormat/>
    <w:pPr>
      <w:contextualSpacing/>
      <w:ind w:left="720"/>
      <w:jc w:val="left"/>
      <w:widowControl/>
    </w:pPr>
    <w:rPr>
      <w:sz w:val="24"/>
      <w:lang w:eastAsia="en-US" w:bidi="en-US"/>
    </w:rPr>
  </w:style>
  <w:style w:type="paragraph" w:styleId="769">
    <w:name w:val="Default"/>
    <w:next w:val="769"/>
    <w:link w:val="651"/>
    <w:qFormat/>
    <w:pPr>
      <w:widowControl w:val="off"/>
    </w:pPr>
    <w:rPr>
      <w:rFonts w:ascii="New Baskerville" w:hAnsi="Times New Roman" w:eastAsia="New Baskerville" w:cs="New Baskerville"/>
      <w:color w:val="000000"/>
      <w:sz w:val="24"/>
      <w:szCs w:val="24"/>
      <w:lang w:val="en-US" w:eastAsia="zh-CN" w:bidi="ar-SA"/>
    </w:rPr>
  </w:style>
  <w:style w:type="character" w:styleId="9023" w:default="1">
    <w:name w:val="Default Paragraph Font"/>
    <w:uiPriority w:val="1"/>
    <w:semiHidden/>
    <w:unhideWhenUsed/>
  </w:style>
  <w:style w:type="numbering" w:styleId="9024" w:default="1">
    <w:name w:val="No List"/>
    <w:uiPriority w:val="99"/>
    <w:semiHidden/>
    <w:unhideWhenUsed/>
  </w:style>
  <w:style w:type="table" w:styleId="90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徐海燕</cp:lastModifiedBy>
  <cp:revision>4</cp:revision>
  <dcterms:created xsi:type="dcterms:W3CDTF">2025-04-01T07:45:00Z</dcterms:created>
  <dcterms:modified xsi:type="dcterms:W3CDTF">2026-03-09T08:31:16Z</dcterms:modified>
</cp:coreProperties>
</file>