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ind w:firstLine="0"/>
        <w:rPr>
          <w:rFonts w:eastAsia="黑体"/>
          <w:b/>
          <w:bCs/>
          <w:color w:val="auto"/>
          <w:sz w:val="84"/>
          <w:highlight w:val="none"/>
          <w:shd w:val="clear" w:color="ffffff" w:fill="d9d9d9"/>
        </w:rPr>
      </w:pPr>
      <w:r>
        <w:rPr>
          <w:rFonts w:eastAsia="黑体"/>
          <w:b/>
          <w:bCs/>
          <w:color w:val="auto"/>
          <w:sz w:val="84"/>
          <w:highlight w:val="none"/>
          <w:shd w:val="clear" w:color="ffffff" w:fill="d9d9d9"/>
        </w:rPr>
      </w:r>
      <w:r/>
    </w:p>
    <w:p>
      <w:pPr>
        <w:pStyle w:val="1023"/>
        <w:ind w:firstLine="0"/>
        <w:jc w:val="center"/>
        <w:rPr>
          <w:rFonts w:hint="eastAsia"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公开招标文件</w:t>
      </w:r>
      <w:r/>
    </w:p>
    <w:p>
      <w:pPr>
        <w:pStyle w:val="1023"/>
        <w:ind w:firstLine="0"/>
        <w:jc w:val="center"/>
        <w:rPr>
          <w:rFonts w:ascii="黑体" w:hAnsi="华文中宋" w:eastAsia="黑体"/>
          <w:bCs/>
          <w:color w:val="auto"/>
          <w:spacing w:val="20"/>
          <w:sz w:val="52"/>
          <w:szCs w:val="52"/>
          <w:highlight w:val="none"/>
        </w:rPr>
      </w:pPr>
      <w:r>
        <w:rPr>
          <w:rFonts w:hint="eastAsia" w:ascii="黑体" w:hAnsi="华文中宋" w:eastAsia="黑体"/>
          <w:bCs/>
          <w:color w:val="auto"/>
          <w:spacing w:val="20"/>
          <w:sz w:val="52"/>
          <w:szCs w:val="52"/>
          <w:highlight w:val="none"/>
        </w:rPr>
        <w:t xml:space="preserve">（暗标）</w:t>
      </w:r>
      <w:r/>
    </w:p>
    <w:p>
      <w:pPr>
        <w:pStyle w:val="102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2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pStyle w:val="1023"/>
        <w:ind w:firstLine="0"/>
        <w:jc w:val="center"/>
        <w:rPr>
          <w:rFonts w:ascii="黑体" w:hAnsi="华文中宋" w:eastAsia="黑体"/>
          <w:bCs/>
          <w:color w:val="auto"/>
          <w:spacing w:val="20"/>
          <w:sz w:val="52"/>
          <w:szCs w:val="52"/>
          <w:highlight w:val="none"/>
          <w:shd w:val="clear" w:color="ffffff" w:fill="d9d9d9"/>
        </w:rPr>
      </w:pPr>
      <w:r>
        <w:rPr>
          <w:rFonts w:ascii="黑体" w:hAnsi="华文中宋" w:eastAsia="黑体"/>
          <w:bCs/>
          <w:color w:val="auto"/>
          <w:spacing w:val="20"/>
          <w:sz w:val="52"/>
          <w:szCs w:val="52"/>
          <w:highlight w:val="none"/>
          <w:shd w:val="clear" w:color="ffffff" w:fill="d9d9d9"/>
        </w:rPr>
      </w:r>
      <w:r/>
    </w:p>
    <w:p>
      <w:pPr>
        <w:ind w:firstLine="165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项目编号：</w:t>
      </w:r>
      <w:r>
        <w:rPr>
          <w:rFonts w:hint="eastAsia" w:ascii="黑体" w:hAnsi="华文中宋" w:eastAsia="黑体"/>
          <w:bCs/>
          <w:color w:val="auto"/>
          <w:sz w:val="32"/>
          <w:szCs w:val="32"/>
          <w:highlight w:val="none"/>
          <w:lang w:eastAsia="zh-CN"/>
        </w:rPr>
        <w:t xml:space="preserve">JSZC-320200-XWJC-G2026-0026</w:t>
      </w:r>
      <w:r/>
    </w:p>
    <w:p>
      <w:pPr>
        <w:ind w:left="3251" w:hanging="1600"/>
        <w:jc w:val="left"/>
        <w:rPr>
          <w:rFonts w:hint="eastAsia" w:ascii="黑体" w:hAnsi="华文中宋" w:eastAsia="黑体"/>
          <w:bCs/>
          <w:color w:val="auto"/>
          <w:sz w:val="32"/>
          <w:szCs w:val="32"/>
          <w:highlight w:val="none"/>
          <w:lang w:eastAsia="zh-CN"/>
        </w:rPr>
      </w:pPr>
      <w:r>
        <w:rPr>
          <w:rFonts w:hint="eastAsia" w:ascii="黑体" w:hAnsi="华文中宋" w:eastAsia="黑体"/>
          <w:bCs/>
          <w:color w:val="auto"/>
          <w:sz w:val="32"/>
          <w:szCs w:val="32"/>
          <w:highlight w:val="none"/>
        </w:rPr>
        <w:t xml:space="preserve">项目名称：</w:t>
      </w:r>
      <w:r>
        <w:rPr>
          <w:rFonts w:hint="eastAsia" w:ascii="黑体" w:hAnsi="华文中宋" w:eastAsia="黑体"/>
          <w:bCs/>
          <w:color w:val="auto"/>
          <w:sz w:val="32"/>
          <w:szCs w:val="32"/>
          <w:highlight w:val="none"/>
          <w:lang w:eastAsia="zh-CN"/>
        </w:rPr>
        <w:t xml:space="preserve">无锡市中医医院移动式C型臂X光机项目（第三次）</w:t>
      </w:r>
      <w:r/>
    </w:p>
    <w:p>
      <w:pPr>
        <w:ind w:firstLine="1695"/>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采购人：无锡市中医医院</w:t>
      </w:r>
      <w:r/>
    </w:p>
    <w:p>
      <w:pPr>
        <w:ind w:firstLine="1680"/>
        <w:jc w:val="left"/>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rPr>
        <w:t xml:space="preserve">采购代理机构：无锡市卫生健康综合服务中心</w:t>
      </w:r>
      <w:r/>
    </w:p>
    <w:p>
      <w:pPr>
        <w:pStyle w:val="762"/>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762"/>
        <w:ind w:firstLine="0"/>
        <w:rPr>
          <w:rFonts w:ascii="黑体" w:hAnsi="华文中宋" w:eastAsia="黑体"/>
          <w:bCs/>
          <w:color w:val="auto"/>
          <w:sz w:val="32"/>
          <w:szCs w:val="32"/>
          <w:highlight w:val="none"/>
        </w:rPr>
      </w:pPr>
      <w:r>
        <w:rPr>
          <w:rFonts w:ascii="黑体" w:hAnsi="华文中宋" w:eastAsia="黑体"/>
          <w:bCs/>
          <w:color w:val="auto"/>
          <w:sz w:val="32"/>
          <w:szCs w:val="32"/>
          <w:highlight w:val="none"/>
        </w:rPr>
      </w:r>
      <w:r/>
    </w:p>
    <w:p>
      <w:pPr>
        <w:pStyle w:val="1023"/>
        <w:ind w:firstLine="0"/>
        <w:jc w:val="center"/>
        <w:rPr>
          <w:rFonts w:ascii="黑体" w:hAnsi="华文中宋" w:eastAsia="黑体"/>
          <w:bCs/>
          <w:color w:val="auto"/>
          <w:sz w:val="32"/>
          <w:szCs w:val="32"/>
          <w:highlight w:val="none"/>
        </w:rPr>
      </w:pPr>
      <w:r>
        <w:rPr>
          <w:rFonts w:hint="eastAsia" w:ascii="黑体" w:hAnsi="华文中宋" w:eastAsia="黑体"/>
          <w:bCs/>
          <w:color w:val="auto"/>
          <w:sz w:val="32"/>
          <w:szCs w:val="32"/>
          <w:highlight w:val="none"/>
          <w:lang w:eastAsia="zh-CN"/>
        </w:rPr>
        <w:t xml:space="preserve">二〇</w:t>
      </w:r>
      <w:r>
        <w:rPr>
          <w:rFonts w:hint="eastAsia" w:ascii="黑体" w:hAnsi="华文中宋" w:eastAsia="黑体"/>
          <w:bCs/>
          <w:color w:val="auto"/>
          <w:sz w:val="32"/>
          <w:szCs w:val="32"/>
          <w:highlight w:val="none"/>
        </w:rPr>
        <w:t xml:space="preserve">二</w:t>
      </w:r>
      <w:r>
        <w:rPr>
          <w:rFonts w:hint="eastAsia" w:ascii="黑体" w:hAnsi="华文中宋" w:eastAsia="黑体"/>
          <w:bCs/>
          <w:color w:val="auto"/>
          <w:sz w:val="32"/>
          <w:szCs w:val="32"/>
          <w:highlight w:val="none"/>
          <w:lang w:val="en-US" w:eastAsia="zh-CN"/>
        </w:rPr>
        <w:t xml:space="preserve">六</w:t>
      </w:r>
      <w:r>
        <w:rPr>
          <w:rFonts w:hint="eastAsia" w:ascii="黑体" w:hAnsi="华文中宋" w:eastAsia="黑体"/>
          <w:bCs/>
          <w:color w:val="auto"/>
          <w:sz w:val="32"/>
          <w:szCs w:val="32"/>
          <w:highlight w:val="none"/>
        </w:rPr>
        <w:t xml:space="preserve">年</w:t>
      </w:r>
      <w:r>
        <w:rPr>
          <w:rFonts w:hint="eastAsia" w:ascii="黑体" w:hAnsi="华文中宋" w:eastAsia="黑体"/>
          <w:bCs/>
          <w:color w:val="auto"/>
          <w:sz w:val="32"/>
          <w:szCs w:val="32"/>
          <w:highlight w:val="none"/>
          <w:lang w:val="en-US" w:eastAsia="zh-CN"/>
        </w:rPr>
        <w:t xml:space="preserve">三</w:t>
      </w:r>
      <w:r>
        <w:rPr>
          <w:rFonts w:hint="eastAsia" w:ascii="黑体" w:hAnsi="华文中宋" w:eastAsia="黑体"/>
          <w:bCs/>
          <w:color w:val="auto"/>
          <w:sz w:val="32"/>
          <w:szCs w:val="32"/>
          <w:highlight w:val="none"/>
        </w:rPr>
        <w:t xml:space="preserve">月</w:t>
      </w:r>
      <w:r/>
    </w:p>
    <w:p>
      <w:pPr>
        <w:pStyle w:val="1023"/>
        <w:ind w:firstLine="0"/>
        <w:jc w:val="center"/>
        <w:rPr>
          <w:rFonts w:ascii="黑体" w:hAnsi="黑体" w:eastAsia="黑体"/>
          <w:color w:val="auto"/>
          <w:sz w:val="36"/>
          <w:szCs w:val="36"/>
          <w:highlight w:val="none"/>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16938516"/>
      <w:r/>
      <w:bookmarkStart w:id="2" w:name="_Toc513029200"/>
      <w:r/>
      <w:bookmarkStart w:id="3" w:name="_Toc523127445"/>
      <w:r/>
      <w:bookmarkStart w:id="4" w:name="_Toc479757206"/>
      <w:r/>
      <w:bookmarkStart w:id="5" w:name="_Toc20823272"/>
      <w:r/>
      <w:r/>
    </w:p>
    <w:p>
      <w:pPr>
        <w:pStyle w:val="1023"/>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总目录</w:t>
      </w:r>
      <w:r/>
    </w:p>
    <w:p>
      <w:pPr>
        <w:jc w:val="center"/>
        <w:spacing w:line="480" w:lineRule="auto"/>
        <w:rPr>
          <w:rFonts w:ascii="黑体" w:hAnsi="Arial" w:eastAsia="黑体"/>
          <w:color w:val="auto"/>
          <w:sz w:val="44"/>
          <w:highlight w:val="none"/>
        </w:rPr>
        <w:outlineLvl w:val="0"/>
      </w:pPr>
      <w:r>
        <w:rPr>
          <w:rFonts w:ascii="黑体" w:hAnsi="Arial" w:eastAsia="黑体"/>
          <w:color w:val="auto"/>
          <w:sz w:val="44"/>
          <w:highlight w:val="none"/>
        </w:rPr>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投标邀请--------------------------------（6）</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投标人须知-----------------------------（1</w:t>
      </w:r>
      <w:r>
        <w:rPr>
          <w:rFonts w:hint="eastAsia" w:ascii="宋体" w:hAnsi="宋体"/>
          <w:color w:val="auto"/>
          <w:sz w:val="30"/>
          <w:szCs w:val="30"/>
          <w:highlight w:val="none"/>
          <w:lang w:val="en-US" w:eastAsia="zh-CN"/>
        </w:rPr>
        <w:t xml:space="preserve">0</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合同文本-------------------------------（2</w:t>
      </w:r>
      <w:r>
        <w:rPr>
          <w:rFonts w:hint="eastAsia" w:ascii="宋体" w:hAnsi="宋体"/>
          <w:color w:val="auto"/>
          <w:sz w:val="30"/>
          <w:szCs w:val="30"/>
          <w:highlight w:val="none"/>
          <w:lang w:val="en-US" w:eastAsia="zh-CN"/>
        </w:rPr>
        <w:t xml:space="preserve">7</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采购需求-------------------------------（</w:t>
      </w:r>
      <w:r>
        <w:rPr>
          <w:rFonts w:hint="eastAsia" w:ascii="宋体" w:hAnsi="宋体"/>
          <w:color w:val="auto"/>
          <w:sz w:val="30"/>
          <w:szCs w:val="30"/>
          <w:highlight w:val="none"/>
          <w:lang w:val="en-US" w:eastAsia="zh-CN"/>
        </w:rPr>
        <w:t xml:space="preserve">45</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评标方法与评标标准---------------------（</w:t>
      </w:r>
      <w:r>
        <w:rPr>
          <w:rFonts w:hint="eastAsia" w:ascii="宋体" w:hAnsi="宋体"/>
          <w:color w:val="auto"/>
          <w:sz w:val="30"/>
          <w:szCs w:val="30"/>
          <w:highlight w:val="none"/>
          <w:lang w:val="en-US" w:eastAsia="zh-CN"/>
        </w:rPr>
        <w:t xml:space="preserve">52</w:t>
      </w:r>
      <w:r>
        <w:rPr>
          <w:rFonts w:hint="eastAsia" w:ascii="宋体" w:hAnsi="宋体"/>
          <w:color w:val="auto"/>
          <w:sz w:val="30"/>
          <w:szCs w:val="30"/>
          <w:highlight w:val="none"/>
        </w:rPr>
        <w:t xml:space="preserve">）</w:t>
      </w:r>
      <w:r/>
    </w:p>
    <w:p>
      <w:pPr>
        <w:numPr>
          <w:ilvl w:val="0"/>
          <w:numId w:val="4"/>
        </w:numPr>
        <w:spacing w:line="720" w:lineRule="auto"/>
        <w:rPr>
          <w:rFonts w:ascii="宋体" w:hAnsi="宋体"/>
          <w:color w:val="auto"/>
          <w:sz w:val="30"/>
          <w:szCs w:val="30"/>
          <w:highlight w:val="none"/>
        </w:rPr>
        <w:outlineLvl w:val="0"/>
      </w:pPr>
      <w:r>
        <w:rPr>
          <w:rFonts w:hint="eastAsia" w:ascii="宋体" w:hAnsi="宋体"/>
          <w:color w:val="auto"/>
          <w:sz w:val="30"/>
          <w:szCs w:val="30"/>
          <w:highlight w:val="none"/>
        </w:rPr>
        <w:t xml:space="preserve">投标文件内容与格式---- ----------------（</w:t>
      </w:r>
      <w:r>
        <w:rPr>
          <w:rFonts w:hint="eastAsia" w:ascii="宋体" w:hAnsi="宋体"/>
          <w:color w:val="auto"/>
          <w:sz w:val="30"/>
          <w:szCs w:val="30"/>
          <w:highlight w:val="none"/>
          <w:lang w:val="en-US" w:eastAsia="zh-CN"/>
        </w:rPr>
        <w:t xml:space="preserve">58</w:t>
      </w:r>
      <w:r>
        <w:rPr>
          <w:rFonts w:hint="eastAsia" w:ascii="宋体" w:hAnsi="宋体"/>
          <w:color w:val="auto"/>
          <w:sz w:val="30"/>
          <w:szCs w:val="30"/>
          <w:highlight w:val="none"/>
        </w:rPr>
        <w:t xml:space="preserve">）</w:t>
      </w:r>
      <w:r/>
    </w:p>
    <w:p>
      <w:pPr>
        <w:pStyle w:val="760"/>
        <w:jc w:val="center"/>
        <w:spacing w:before="0" w:beforeAutospacing="0" w:after="0" w:afterAutospacing="0" w:line="560" w:lineRule="exact"/>
        <w:shd w:val="clear" w:color="auto" w:fill="ffffff"/>
        <w:rPr>
          <w:rFonts w:ascii="方正小标宋简体" w:hAnsi="方正小标宋简体" w:eastAsia="方正小标宋简体" w:cs="方正小标宋简体"/>
          <w:color w:val="auto"/>
          <w:sz w:val="36"/>
          <w:szCs w:val="36"/>
          <w:highlight w:val="none"/>
          <w:shd w:val="clear" w:color="auto" w:fill="ffffff"/>
        </w:rPr>
      </w:pPr>
      <w:r>
        <w:rPr>
          <w:rFonts w:ascii="黑体" w:hAnsi="Showcard Gothic" w:eastAsia="黑体"/>
          <w:color w:val="auto"/>
          <w:sz w:val="30"/>
          <w:szCs w:val="30"/>
          <w:highlight w:val="none"/>
        </w:rPr>
        <w:br w:type="page" w:clear="all"/>
      </w:r>
      <w:r>
        <w:rPr>
          <w:rFonts w:hint="eastAsia" w:ascii="方正小标宋简体" w:hAnsi="方正小标宋简体" w:eastAsia="方正小标宋简体" w:cs="方正小标宋简体"/>
          <w:color w:val="auto"/>
          <w:spacing w:val="7"/>
          <w:sz w:val="36"/>
          <w:szCs w:val="36"/>
          <w:highlight w:val="none"/>
        </w:rPr>
        <w:t xml:space="preserve">政府采购提醒函</w:t>
      </w:r>
      <w:r/>
    </w:p>
    <w:p>
      <w:pPr>
        <w:pStyle w:val="7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rPr>
      </w:pPr>
      <w:r>
        <w:rPr>
          <w:rFonts w:hint="eastAsia" w:ascii="方正黑体_GBK" w:hAnsi="方正黑体_GBK" w:eastAsia="方正黑体_GBK" w:cs="方正黑体_GBK"/>
          <w:color w:val="auto"/>
          <w:sz w:val="28"/>
          <w:szCs w:val="28"/>
          <w:highlight w:val="none"/>
          <w:shd w:val="clear" w:color="auto" w:fill="ffffff"/>
        </w:rPr>
        <w:t xml:space="preserve">各投标供应商：</w:t>
      </w:r>
      <w:r/>
    </w:p>
    <w:p>
      <w:pPr>
        <w:pStyle w:val="74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4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一、串标情形</w:t>
      </w:r>
      <w:r/>
    </w:p>
    <w:p>
      <w:pPr>
        <w:pStyle w:val="76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1. 《中华人民共和国政府采购法实施条例》第七十四条</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（一）供应商直接或者间接从采购人或者采购代理机构处获得其他供应商的相关情况并修改其投标文件或者响应文件。</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（二）供应商按照采购人或者采购代理机构的授意撤换、修改投标文件或者响应文件。</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（三）供应商之间协商报价、技术方案等投标文件或者响应文件的实质性内容。</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（四）属于同一集团、协会、商会等组织成员的供应商按照该组织要求协同参加政府采购活动。</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（五）供应商之间事先约定由某一特定供应商中标、成交。</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（六）供应商之间商定部分供应商放弃参加政府采购活动或者放弃中标、成交。</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（七）供应商与采购人或者采购代理机构之间、供应商相互之间，为谋求特定供应商中标、成交或者排斥其他供应商的其他串通行为。</w:t>
      </w:r>
      <w:r/>
    </w:p>
    <w:p>
      <w:pPr>
        <w:pStyle w:val="760"/>
        <w:ind w:firstLine="560"/>
        <w:spacing w:before="0" w:beforeAutospacing="0" w:after="0" w:afterAutospacing="0" w:line="560" w:lineRule="exact"/>
        <w:shd w:val="clear" w:color="auto" w:fill="ffffff"/>
        <w:rPr>
          <w:rFonts w:ascii="方正楷体_GB2312" w:hAnsi="方正楷体_GB2312" w:eastAsia="方正楷体_GB2312" w:cs="方正楷体_GB2312"/>
          <w:color w:val="auto"/>
          <w:sz w:val="28"/>
          <w:szCs w:val="28"/>
          <w:highlight w:val="none"/>
          <w:shd w:val="clear" w:color="auto" w:fill="ffffff"/>
        </w:rPr>
      </w:pPr>
      <w:r>
        <w:rPr>
          <w:rFonts w:hint="eastAsia" w:ascii="方正楷体_GB2312" w:hAnsi="方正楷体_GB2312" w:eastAsia="方正楷体_GB2312" w:cs="方正楷体_GB2312"/>
          <w:color w:val="auto"/>
          <w:sz w:val="28"/>
          <w:szCs w:val="28"/>
          <w:highlight w:val="none"/>
          <w:shd w:val="clear" w:color="auto" w:fill="ffffff"/>
        </w:rPr>
        <w:t xml:space="preserve">2. 《货物和服务招标投标管理办法》（财政部87号令）第三十七条</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有下列情形之一的，视为投标人串通投标，其投标无效：</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（一）不同投标人的投标文件由同一单位或者个人编制。</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（二）不同投标人委托同一单位或者个人办理投标事宜。</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（三）不同投标人的投标文件载明的项目管理成员或者联系人员为同一人。</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（四）不同投标人的投标文件异常一致或者投标报价呈规律性差异。</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（五）不同投标人的投标文件相互混装。</w:t>
      </w:r>
      <w:r/>
    </w:p>
    <w:p>
      <w:pPr>
        <w:pStyle w:val="760"/>
        <w:ind w:firstLine="560"/>
        <w:spacing w:before="0" w:beforeAutospacing="0" w:after="0" w:afterAutospacing="0" w:line="560" w:lineRule="exact"/>
        <w:shd w:val="clear" w:color="auto" w:fill="ffffff"/>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（六）不同投标人的投标保证金从同一单位或者个人的账户转出。</w:t>
      </w:r>
      <w:r/>
    </w:p>
    <w:p>
      <w:pPr>
        <w:pStyle w:val="741"/>
        <w:ind w:firstLine="560"/>
        <w:spacing w:line="560" w:lineRule="exact"/>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二、后果 </w:t>
      </w:r>
      <w:r/>
    </w:p>
    <w:p>
      <w:pPr>
        <w:pStyle w:val="741"/>
        <w:ind w:firstLine="560"/>
        <w:spacing w:line="560" w:lineRule="exact"/>
        <w:rPr>
          <w:rFonts w:ascii="方正仿宋_GB2312" w:hAnsi="方正仿宋_GB2312" w:eastAsia="方正仿宋_GB2312" w:cs="方正仿宋_GB2312"/>
          <w:color w:val="auto"/>
          <w:sz w:val="28"/>
          <w:szCs w:val="28"/>
          <w:highlight w:val="none"/>
        </w:rPr>
      </w:pPr>
      <w:r>
        <w:rPr>
          <w:rFonts w:hint="eastAsia" w:ascii="方正仿宋_GB2312" w:hAnsi="方正仿宋_GB2312" w:eastAsia="方正仿宋_GB2312" w:cs="方正仿宋_GB2312"/>
          <w:color w:val="auto"/>
          <w:sz w:val="28"/>
          <w:szCs w:val="28"/>
          <w:highlight w:val="non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6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60"/>
        <w:ind w:firstLine="560"/>
        <w:spacing w:before="0" w:beforeAutospacing="0" w:after="0" w:afterAutospacing="0" w:line="560" w:lineRule="exact"/>
        <w:shd w:val="clear" w:color="auto" w:fill="ffffff"/>
        <w:rPr>
          <w:rFonts w:ascii="方正黑体_GBK" w:hAnsi="方正黑体_GBK" w:eastAsia="方正黑体_GBK" w:cs="方正黑体_GBK"/>
          <w:color w:val="auto"/>
          <w:sz w:val="28"/>
          <w:szCs w:val="28"/>
          <w:highlight w:val="none"/>
          <w:shd w:val="clear" w:color="auto" w:fill="ffffff"/>
        </w:rPr>
      </w:pPr>
      <w:r>
        <w:rPr>
          <w:rFonts w:hint="eastAsia" w:ascii="方正黑体_GBK" w:hAnsi="方正黑体_GBK" w:eastAsia="方正黑体_GBK" w:cs="方正黑体_GBK"/>
          <w:color w:val="auto"/>
          <w:sz w:val="28"/>
          <w:szCs w:val="28"/>
          <w:highlight w:val="none"/>
          <w:shd w:val="clear" w:color="auto" w:fill="ffffff"/>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spacing w:line="500" w:lineRule="exact"/>
        <w:tabs>
          <w:tab w:val="left" w:pos="1440" w:leader="none"/>
        </w:tabs>
        <w:rPr>
          <w:rFonts w:ascii="黑体" w:hAnsi="黑体" w:eastAsia="黑体"/>
          <w:color w:val="auto"/>
          <w:sz w:val="36"/>
          <w:szCs w:val="36"/>
          <w:highlight w:val="none"/>
        </w:rPr>
        <w:outlineLvl w:val="0"/>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pStyle w:val="742"/>
        <w:rPr>
          <w:rFonts w:ascii="黑体" w:hAnsi="黑体" w:eastAsia="黑体"/>
          <w:color w:val="auto"/>
          <w:sz w:val="36"/>
          <w:szCs w:val="36"/>
          <w:highlight w:val="none"/>
        </w:rPr>
      </w:pPr>
      <w:r>
        <w:rPr>
          <w:rFonts w:ascii="黑体" w:hAnsi="黑体" w:eastAsia="黑体"/>
          <w:color w:val="auto"/>
          <w:sz w:val="36"/>
          <w:szCs w:val="36"/>
          <w:highlight w:val="none"/>
        </w:rPr>
      </w:r>
      <w:r/>
    </w:p>
    <w:p>
      <w:pPr>
        <w:jc w:val="center"/>
        <w:spacing w:line="500" w:lineRule="exact"/>
        <w:tabs>
          <w:tab w:val="left" w:pos="1440" w:leader="none"/>
        </w:tabs>
        <w:rPr>
          <w:rFonts w:ascii="黑体" w:hAnsi="黑体" w:eastAsia="黑体"/>
          <w:color w:val="auto"/>
          <w:sz w:val="36"/>
          <w:szCs w:val="36"/>
          <w:highlight w:val="none"/>
        </w:rPr>
        <w:outlineLvl w:val="0"/>
      </w:pPr>
      <w:r>
        <w:rPr>
          <w:rFonts w:hint="eastAsia" w:ascii="黑体" w:hAnsi="黑体" w:eastAsia="黑体"/>
          <w:color w:val="auto"/>
          <w:sz w:val="36"/>
          <w:szCs w:val="36"/>
          <w:highlight w:val="none"/>
        </w:rPr>
        <w:t xml:space="preserve">第一章投标邀请</w:t>
      </w:r>
      <w:bookmarkEnd w:id="0"/>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受无锡市</w:t>
      </w:r>
      <w:r>
        <w:rPr>
          <w:rFonts w:hint="eastAsia" w:ascii="宋体" w:hAnsi="宋体"/>
          <w:color w:val="auto"/>
          <w:sz w:val="24"/>
          <w:szCs w:val="24"/>
          <w:highlight w:val="none"/>
          <w:lang w:val="en-US" w:eastAsia="zh-CN"/>
        </w:rPr>
        <w:t xml:space="preserve">中医</w:t>
      </w:r>
      <w:r>
        <w:rPr>
          <w:rFonts w:hint="eastAsia" w:ascii="宋体" w:hAnsi="宋体"/>
          <w:color w:val="auto"/>
          <w:sz w:val="24"/>
          <w:szCs w:val="24"/>
          <w:highlight w:val="none"/>
        </w:rPr>
        <w:t xml:space="preserve">医院的委托，无锡市卫生健康综合服务中心就</w:t>
      </w:r>
      <w:r>
        <w:rPr>
          <w:rFonts w:hint="eastAsia" w:ascii="宋体" w:hAnsi="宋体"/>
          <w:color w:val="auto"/>
          <w:sz w:val="24"/>
          <w:szCs w:val="24"/>
          <w:highlight w:val="none"/>
          <w:lang w:eastAsia="zh-CN"/>
        </w:rPr>
        <w:t xml:space="preserve">无锡市中医医院移动式C型臂X光机项目（第三次）</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JSZC-320200-XWJC-G2026-0026</w:t>
      </w:r>
      <w:r>
        <w:rPr>
          <w:rFonts w:hint="eastAsia" w:ascii="宋体" w:hAnsi="宋体"/>
          <w:color w:val="auto"/>
          <w:sz w:val="24"/>
          <w:szCs w:val="24"/>
          <w:highlight w:val="none"/>
        </w:rPr>
        <w:t xml:space="preserve">）进行公开招标采购，欢迎符合条件的供应商投标。</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rPr>
        <w:t xml:space="preserve">项目概况</w:t>
      </w:r>
      <w:r/>
    </w:p>
    <w:p>
      <w:pPr>
        <w:ind w:firstLine="480"/>
        <w:spacing w:line="500" w:lineRule="exact"/>
        <w:rPr>
          <w:rFonts w:ascii="宋体" w:hAnsi="宋体"/>
          <w:color w:val="auto"/>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auto"/>
          <w:sz w:val="24"/>
          <w:szCs w:val="24"/>
          <w:highlight w:val="none"/>
          <w:lang w:eastAsia="zh-CN"/>
        </w:rPr>
        <w:t xml:space="preserve">无锡市中医医院移动式C型臂X光机项目（第三次）</w:t>
      </w:r>
      <w:r>
        <w:rPr>
          <w:rFonts w:hint="eastAsia" w:ascii="宋体" w:hAnsi="宋体"/>
          <w:color w:val="auto"/>
          <w:sz w:val="24"/>
          <w:szCs w:val="24"/>
          <w:highlight w:val="none"/>
        </w:rPr>
        <w:t xml:space="preserve">的潜在投标人应在“江苏政府采购网”自行浏览招标文件，如有投标意向须在本招标文件有效获取期内通过登录</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下载的方式依法获取招标文件，并于</w:t>
      </w:r>
      <w:r>
        <w:rPr>
          <w:rFonts w:hint="eastAsia" w:ascii="宋体" w:hAnsi="宋体"/>
          <w:color w:val="auto"/>
          <w:sz w:val="24"/>
          <w:szCs w:val="24"/>
          <w:highlight w:val="none"/>
          <w:lang w:eastAsia="zh-CN"/>
        </w:rPr>
        <w:t xml:space="preserve">2026年4月21日13点30分</w:t>
      </w:r>
      <w:r>
        <w:rPr>
          <w:rFonts w:hint="eastAsia" w:ascii="宋体" w:hAnsi="宋体"/>
          <w:bCs/>
          <w:color w:val="auto"/>
          <w:sz w:val="24"/>
          <w:szCs w:val="24"/>
          <w:highlight w:val="none"/>
        </w:rPr>
        <w:t xml:space="preserve">（北京时间）前递交投标</w:t>
      </w:r>
      <w:r>
        <w:rPr>
          <w:rFonts w:ascii="宋体" w:hAnsi="宋体"/>
          <w:bCs/>
          <w:color w:val="auto"/>
          <w:sz w:val="24"/>
          <w:szCs w:val="24"/>
          <w:highlight w:val="none"/>
        </w:rPr>
        <w:t xml:space="preserve">文件</w:t>
      </w:r>
      <w:r>
        <w:rPr>
          <w:rFonts w:hint="eastAsia" w:ascii="宋体" w:hAnsi="宋体"/>
          <w:color w:val="auto"/>
          <w:sz w:val="24"/>
          <w:szCs w:val="24"/>
          <w:highlight w:val="none"/>
        </w:rPr>
        <w:t xml:space="preserve">。</w:t>
      </w:r>
      <w:r/>
    </w:p>
    <w:p>
      <w:pPr>
        <w:pStyle w:val="940"/>
        <w:keepLines w:val="0"/>
        <w:keepNext w:val="0"/>
        <w:spacing w:before="0" w:after="0" w:line="500" w:lineRule="exact"/>
        <w:rPr>
          <w:color w:val="auto"/>
          <w:highlight w:val="none"/>
        </w:rPr>
      </w:pPr>
      <w:r>
        <w:rPr>
          <w:color w:val="auto"/>
          <w:highlight w:val="none"/>
        </w:rPr>
      </w:r>
      <w:r/>
    </w:p>
    <w:p>
      <w:pPr>
        <w:pStyle w:val="940"/>
        <w:ind w:firstLine="452"/>
        <w:keepLines w:val="0"/>
        <w:keepNext w:val="0"/>
        <w:spacing w:before="0" w:after="0" w:line="500" w:lineRule="exact"/>
        <w:rPr>
          <w:color w:val="auto"/>
          <w:sz w:val="30"/>
          <w:szCs w:val="30"/>
          <w:highlight w:val="none"/>
        </w:rPr>
      </w:pPr>
      <w:r/>
      <w:bookmarkStart w:id="6" w:name="_Toc28359079"/>
      <w:r/>
      <w:bookmarkStart w:id="7" w:name="_Toc35393621"/>
      <w:r/>
      <w:bookmarkStart w:id="8" w:name="_Toc38985263"/>
      <w:r/>
      <w:bookmarkStart w:id="9" w:name="_Toc28359002"/>
      <w:r/>
      <w:bookmarkStart w:id="10" w:name="_Toc35393790"/>
      <w:r/>
      <w:bookmarkStart w:id="11" w:name="_Hlk24379207"/>
      <w:r>
        <w:rPr>
          <w:rFonts w:hint="eastAsia"/>
          <w:color w:val="auto"/>
          <w:sz w:val="30"/>
          <w:szCs w:val="30"/>
          <w:highlight w:val="none"/>
          <w:lang w:eastAsia="zh-CN"/>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1.项目编号：</w:t>
      </w:r>
      <w:r>
        <w:rPr>
          <w:rFonts w:hint="eastAsia" w:ascii="宋体" w:hAnsi="宋体"/>
          <w:color w:val="auto"/>
          <w:sz w:val="24"/>
          <w:szCs w:val="24"/>
          <w:highlight w:val="none"/>
          <w:lang w:eastAsia="zh-CN"/>
        </w:rPr>
        <w:t xml:space="preserve">JSZC-320200-XWJC-G2026-0026</w:t>
      </w:r>
      <w:r/>
    </w:p>
    <w:p>
      <w:pPr>
        <w:ind w:firstLine="480"/>
        <w:spacing w:line="50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2.项目名称：</w:t>
      </w:r>
      <w:bookmarkEnd w:id="11"/>
      <w:r>
        <w:rPr>
          <w:rFonts w:hint="eastAsia" w:ascii="宋体" w:hAnsi="宋体"/>
          <w:color w:val="auto"/>
          <w:sz w:val="24"/>
          <w:szCs w:val="24"/>
          <w:highlight w:val="none"/>
          <w:lang w:eastAsia="zh-CN"/>
        </w:rPr>
        <w:t xml:space="preserve">无锡市中医医院移动式C型臂X光机项目（第三次）</w:t>
      </w:r>
      <w:r/>
    </w:p>
    <w:p>
      <w:pPr>
        <w:ind w:firstLine="480"/>
        <w:spacing w:line="500" w:lineRule="exact"/>
        <w:rPr>
          <w:rFonts w:hint="default" w:ascii="宋体" w:hAnsi="宋体" w:eastAsia="宋体"/>
          <w:color w:val="auto"/>
          <w:sz w:val="24"/>
          <w:szCs w:val="24"/>
          <w:highlight w:val="none"/>
          <w:lang w:val="en-US"/>
        </w:rPr>
      </w:pPr>
      <w:r>
        <w:rPr>
          <w:rFonts w:hint="eastAsia" w:ascii="宋体" w:hAnsi="宋体"/>
          <w:color w:val="auto"/>
          <w:sz w:val="24"/>
          <w:szCs w:val="24"/>
          <w:highlight w:val="none"/>
        </w:rPr>
        <w:t xml:space="preserve">3.项目预算金额：450万元/3台</w:t>
      </w:r>
      <w:r/>
    </w:p>
    <w:p>
      <w:pPr>
        <w:numPr>
          <w:ilvl w:val="0"/>
          <w:numId w:val="0"/>
        </w:numPr>
        <w:ind w:firstLine="480"/>
        <w:spacing w:line="500" w:lineRule="exact"/>
        <w:rPr>
          <w:rFonts w:hint="default" w:ascii="宋体" w:hAnsi="宋体" w:eastAsia="宋体"/>
          <w:color w:val="auto"/>
          <w:sz w:val="24"/>
          <w:szCs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项目最高限价：450万元/3台</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5.采购需求：</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eastAsia" w:ascii="宋体" w:hAnsi="宋体" w:cs="宋体"/>
          <w:color w:val="auto"/>
          <w:sz w:val="24"/>
          <w:szCs w:val="24"/>
          <w:highlight w:val="none"/>
        </w:rPr>
      </w:pPr>
      <w:r>
        <w:rPr>
          <w:rFonts w:hint="eastAsia" w:ascii="宋体" w:hAnsi="宋体"/>
          <w:color w:val="auto"/>
          <w:sz w:val="24"/>
          <w:szCs w:val="24"/>
          <w:highlight w:val="none"/>
        </w:rPr>
        <w:t xml:space="preserve">6.合同履行期限：</w:t>
      </w:r>
      <w:r>
        <w:rPr>
          <w:rFonts w:hint="eastAsia" w:ascii="宋体" w:hAnsi="宋体" w:cs="宋体"/>
          <w:color w:val="auto"/>
          <w:sz w:val="24"/>
          <w:szCs w:val="24"/>
          <w:highlight w:val="none"/>
        </w:rPr>
        <w:t xml:space="preserve">详见招标文件第四章《采购需求》</w:t>
      </w:r>
      <w:r/>
    </w:p>
    <w:p>
      <w:pPr>
        <w:ind w:firstLine="480"/>
        <w:spacing w:line="50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7.</w:t>
      </w:r>
      <w:r>
        <w:rPr>
          <w:rFonts w:hint="eastAsia" w:ascii="宋体" w:hAnsi="宋体"/>
          <w:color w:val="auto"/>
          <w:sz w:val="24"/>
          <w:szCs w:val="24"/>
          <w:highlight w:val="none"/>
        </w:rPr>
        <w:t xml:space="preserve">采购方式：公开招标（暗标）</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.本项目不接受联合体投标。</w:t>
      </w:r>
      <w:r/>
    </w:p>
    <w:p>
      <w:pPr>
        <w:pStyle w:val="940"/>
        <w:ind w:firstLine="452"/>
        <w:keepLines w:val="0"/>
        <w:keepNext w:val="0"/>
        <w:spacing w:before="0" w:after="0" w:line="500" w:lineRule="exact"/>
        <w:rPr>
          <w:color w:val="auto"/>
          <w:sz w:val="30"/>
          <w:szCs w:val="30"/>
          <w:highlight w:val="none"/>
        </w:rPr>
      </w:pPr>
      <w:r/>
      <w:bookmarkStart w:id="12" w:name="_Toc35393622"/>
      <w:r/>
      <w:bookmarkStart w:id="13" w:name="_Toc38985264"/>
      <w:r/>
      <w:bookmarkStart w:id="14" w:name="_Toc28359080"/>
      <w:r/>
      <w:bookmarkStart w:id="15" w:name="_Toc35393791"/>
      <w:r/>
      <w:bookmarkStart w:id="16" w:name="_Toc28359003"/>
      <w:r>
        <w:rPr>
          <w:rFonts w:hint="eastAsia"/>
          <w:color w:val="auto"/>
          <w:sz w:val="30"/>
          <w:szCs w:val="30"/>
          <w:highlight w:val="none"/>
          <w:lang w:eastAsia="zh-CN"/>
        </w:rPr>
        <w:t xml:space="preserve">二、申请人的资格要求</w:t>
      </w:r>
      <w:bookmarkEnd w:id="12"/>
      <w:r/>
      <w:bookmarkEnd w:id="13"/>
      <w:r/>
      <w:bookmarkEnd w:id="14"/>
      <w:r/>
      <w:bookmarkEnd w:id="15"/>
      <w:r/>
      <w:bookmarkEnd w:id="16"/>
      <w:r/>
      <w:r/>
    </w:p>
    <w:p>
      <w:pPr>
        <w:ind w:firstLine="480"/>
        <w:spacing w:line="500" w:lineRule="exact"/>
        <w:rPr>
          <w:rFonts w:ascii="宋体" w:hAnsi="宋体"/>
          <w:color w:val="auto"/>
          <w:sz w:val="24"/>
          <w:szCs w:val="24"/>
          <w:highlight w:val="none"/>
        </w:rPr>
      </w:pPr>
      <w:r/>
      <w:bookmarkStart w:id="17" w:name="_Toc38985265"/>
      <w:r/>
      <w:bookmarkStart w:id="18" w:name="_Toc28359081"/>
      <w:r/>
      <w:bookmarkStart w:id="19" w:name="_Toc28359004"/>
      <w:r/>
      <w:bookmarkStart w:id="20" w:name="_Toc35393623"/>
      <w:r/>
      <w:bookmarkStart w:id="21" w:name="_Toc35393792"/>
      <w:r>
        <w:rPr>
          <w:rFonts w:hint="eastAsia" w:ascii="宋体" w:hAnsi="宋体"/>
          <w:color w:val="auto"/>
          <w:sz w:val="24"/>
          <w:szCs w:val="24"/>
          <w:highlight w:val="none"/>
        </w:rPr>
        <w:t xml:space="preserve">1.满足《中华人民共和国政府采购法》第二十二条规定；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2.落实政府采购政策需满足的资格要求：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2.1中小企业政策：本项目非专门面向中小企业；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3.本项目的特定资格要求：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 所投产品有效完整的医疗器械注册证或备案凭证</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3.1.1一类医疗器械：所投产品的备案凭证</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3.1.2二类、三类医疗器械：中华人民共和国医疗器械注册证</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3.2 生产商的医疗器械生产许可证或备案凭证复印件（医疗器械生产许可证如有医疗器械生产产品登记表的须一并提供；进口产品除外）</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3.3投标人医疗器械企业经营许可证或备案凭证</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3.3.1一类医疗器械：无需</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3.3.2二类医疗器械：投标人第二类医疗器械经营备案凭证</w:t>
      </w:r>
      <w:r/>
    </w:p>
    <w:p>
      <w:pPr>
        <w:ind w:firstLine="480"/>
        <w:spacing w:line="5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3.3.3三类医疗器械：投标人医疗器械经营许可证</w:t>
      </w:r>
      <w:r/>
    </w:p>
    <w:p>
      <w:pPr>
        <w:ind w:firstLine="480"/>
        <w:spacing w:line="500" w:lineRule="exact"/>
        <w:rPr>
          <w:rFonts w:hint="eastAsia" w:ascii="宋体" w:hAnsi="宋体"/>
          <w:color w:val="auto"/>
          <w:sz w:val="24"/>
          <w:szCs w:val="24"/>
          <w:highlight w:val="none"/>
        </w:rPr>
      </w:pPr>
      <w:r>
        <w:rPr>
          <w:rFonts w:hint="eastAsia" w:ascii="宋体" w:hAnsi="宋体" w:cs="宋体"/>
          <w:color w:val="auto"/>
          <w:sz w:val="24"/>
          <w:highlight w:val="none"/>
          <w:lang w:val="en-US" w:eastAsia="zh-CN"/>
        </w:rPr>
        <w:t xml:space="preserve">3.4</w:t>
      </w:r>
      <w:r>
        <w:rPr>
          <w:rFonts w:hint="eastAsia" w:ascii="宋体" w:hAnsi="宋体" w:eastAsia="宋体" w:cs="宋体"/>
          <w:color w:val="auto"/>
          <w:sz w:val="24"/>
          <w:highlight w:val="none"/>
        </w:rPr>
        <w:t xml:space="preserve">投标人及所投产品的制造商应具备对应类别有效的《辐射安全许可证》</w:t>
      </w:r>
      <w:r/>
    </w:p>
    <w:p>
      <w:pPr>
        <w:pStyle w:val="94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三、获取招标文件</w:t>
      </w:r>
      <w:bookmarkEnd w:id="17"/>
      <w:r/>
      <w:bookmarkEnd w:id="18"/>
      <w:r/>
      <w:bookmarkEnd w:id="19"/>
      <w:r/>
      <w:bookmarkEnd w:id="20"/>
      <w:r/>
      <w:bookmarkEnd w:id="21"/>
      <w:r/>
      <w:r/>
    </w:p>
    <w:p>
      <w:pPr>
        <w:ind w:firstLine="540"/>
        <w:spacing w:line="500" w:lineRule="exact"/>
        <w:rPr>
          <w:rFonts w:ascii="宋体" w:hAnsi="宋体" w:cs="宋体"/>
          <w:color w:val="auto"/>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auto"/>
          <w:sz w:val="24"/>
          <w:szCs w:val="24"/>
          <w:highlight w:val="none"/>
        </w:rPr>
        <w:t xml:space="preserve">1.时间：</w:t>
      </w:r>
      <w:r>
        <w:rPr>
          <w:rFonts w:hint="eastAsia" w:ascii="宋体" w:hAnsi="宋体"/>
          <w:color w:val="auto"/>
          <w:sz w:val="24"/>
          <w:szCs w:val="24"/>
          <w:highlight w:val="none"/>
        </w:rPr>
        <w:t xml:space="preserve">本招标文件有效获取期</w:t>
      </w:r>
      <w:r>
        <w:rPr>
          <w:rFonts w:hint="eastAsia" w:ascii="宋体" w:hAnsi="宋体" w:cs="宋体"/>
          <w:color w:val="auto"/>
          <w:sz w:val="24"/>
          <w:szCs w:val="24"/>
          <w:highlight w:val="none"/>
        </w:rPr>
        <w:t xml:space="preserve">自招标文件公告发布之日起5个工作日，（有效获取期内的）每天上午00:00至12:00，下午12:00至23:59（北京时间，法定节假日除外）。</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w:t>
      </w:r>
      <w:r/>
    </w:p>
    <w:p>
      <w:pPr>
        <w:ind w:firstLine="540"/>
        <w:spacing w:line="500" w:lineRule="exact"/>
        <w:rPr>
          <w:rStyle w:val="1012"/>
          <w:color w:val="auto"/>
          <w:highlight w:val="none"/>
        </w:rPr>
      </w:pPr>
      <w:r>
        <w:rPr>
          <w:rFonts w:hint="eastAsia" w:ascii="宋体" w:hAnsi="宋体"/>
          <w:bCs/>
          <w:color w:val="auto"/>
          <w:sz w:val="24"/>
          <w:szCs w:val="24"/>
          <w:highlight w:val="none"/>
        </w:rPr>
        <w:t xml:space="preserve">3.方式：请有投标意向的供应商在招标文件有效获取期内及时至</w:t>
      </w:r>
      <w:r>
        <w:rPr>
          <w:rFonts w:ascii="宋体" w:hAnsi="宋体"/>
          <w:color w:val="auto"/>
          <w:sz w:val="24"/>
          <w:szCs w:val="24"/>
          <w:highlight w:val="none"/>
        </w:rPr>
        <w:t xml:space="preserve">“江苏省政府采购（苏采云）平台”获取</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在招标文件有效获取期限内，从</w:t>
      </w:r>
      <w:r>
        <w:rPr>
          <w:rFonts w:ascii="宋体" w:hAnsi="宋体"/>
          <w:color w:val="auto"/>
          <w:sz w:val="24"/>
          <w:szCs w:val="24"/>
          <w:highlight w:val="none"/>
        </w:rPr>
        <w:t xml:space="preserve">“江苏省政府采购（苏采云）平台”获取的</w:t>
      </w:r>
      <w:r>
        <w:rPr>
          <w:rFonts w:hint="eastAsia" w:ascii="宋体" w:hAnsi="宋体"/>
          <w:bCs/>
          <w:color w:val="auto"/>
          <w:sz w:val="24"/>
          <w:szCs w:val="24"/>
          <w:highlight w:val="none"/>
        </w:rPr>
        <w:t xml:space="preserve">招标文件，视为依法获取的招标文件。</w:t>
      </w:r>
      <w:r/>
    </w:p>
    <w:p>
      <w:pPr>
        <w:ind w:firstLine="54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4.售价：本项目招标文件免费。</w:t>
      </w:r>
      <w:r/>
    </w:p>
    <w:p>
      <w:pPr>
        <w:pStyle w:val="94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四、提交投标文件</w:t>
      </w:r>
      <w:bookmarkEnd w:id="22"/>
      <w:r/>
      <w:bookmarkEnd w:id="23"/>
      <w:r>
        <w:rPr>
          <w:rFonts w:hint="eastAsia"/>
          <w:color w:val="auto"/>
          <w:sz w:val="30"/>
          <w:szCs w:val="30"/>
          <w:highlight w:val="none"/>
          <w:lang w:eastAsia="zh-CN"/>
        </w:rPr>
        <w:t xml:space="preserve">截止时间、开标时间和地点</w:t>
      </w:r>
      <w:bookmarkEnd w:id="24"/>
      <w:r/>
      <w:bookmarkEnd w:id="25"/>
      <w:r/>
      <w:bookmarkEnd w:id="26"/>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1.时间：</w:t>
      </w:r>
      <w:r>
        <w:rPr>
          <w:rFonts w:hint="eastAsia" w:ascii="宋体" w:hAnsi="宋体"/>
          <w:color w:val="auto"/>
          <w:sz w:val="24"/>
          <w:szCs w:val="24"/>
          <w:highlight w:val="none"/>
          <w:lang w:eastAsia="zh-CN"/>
        </w:rPr>
        <w:t xml:space="preserve">2026年4月21日13点30分</w:t>
      </w:r>
      <w:r>
        <w:rPr>
          <w:rFonts w:hint="eastAsia" w:ascii="宋体" w:hAnsi="宋体"/>
          <w:bCs/>
          <w:color w:val="auto"/>
          <w:sz w:val="24"/>
          <w:szCs w:val="24"/>
          <w:highlight w:val="none"/>
        </w:rPr>
        <w:t xml:space="preserve">（北京时间）</w:t>
      </w:r>
      <w:r/>
    </w:p>
    <w:p>
      <w:pPr>
        <w:ind w:firstLine="480"/>
        <w:spacing w:line="500" w:lineRule="exact"/>
        <w:rPr>
          <w:rFonts w:ascii="宋体" w:hAnsi="宋体"/>
          <w:bCs/>
          <w:color w:val="auto"/>
          <w:sz w:val="24"/>
          <w:szCs w:val="24"/>
          <w:highlight w:val="none"/>
          <w:u w:val="single"/>
        </w:rPr>
      </w:pPr>
      <w:r>
        <w:rPr>
          <w:rFonts w:hint="eastAsia" w:ascii="宋体" w:hAnsi="宋体"/>
          <w:color w:val="auto"/>
          <w:sz w:val="24"/>
          <w:szCs w:val="24"/>
          <w:highlight w:val="none"/>
        </w:rPr>
        <w:t xml:space="preserve">2.地点：</w:t>
      </w:r>
      <w:r>
        <w:rPr>
          <w:rFonts w:ascii="宋体" w:hAnsi="宋体"/>
          <w:color w:val="auto"/>
          <w:sz w:val="24"/>
          <w:szCs w:val="24"/>
          <w:highlight w:val="none"/>
        </w:rPr>
        <w:t xml:space="preserve">“江苏省政府采购（苏采云）平台”</w:t>
      </w:r>
      <w:r>
        <w:rPr>
          <w:rFonts w:hint="eastAsia" w:ascii="宋体" w:hAnsi="宋体"/>
          <w:color w:val="auto"/>
          <w:sz w:val="24"/>
          <w:szCs w:val="24"/>
          <w:highlight w:val="none"/>
        </w:rPr>
        <w:t xml:space="preserve">网上开标大厅。</w:t>
      </w:r>
      <w:r/>
    </w:p>
    <w:p>
      <w:pPr>
        <w:pStyle w:val="940"/>
        <w:ind w:firstLine="452"/>
        <w:keepLines w:val="0"/>
        <w:keepNext w:val="0"/>
        <w:spacing w:before="0" w:after="0" w:line="500" w:lineRule="exact"/>
        <w:rPr>
          <w:color w:val="auto"/>
          <w:sz w:val="30"/>
          <w:szCs w:val="30"/>
          <w:highlight w:val="none"/>
        </w:rPr>
      </w:pPr>
      <w:r/>
      <w:bookmarkStart w:id="27" w:name="_Toc38985267"/>
      <w:r/>
      <w:bookmarkStart w:id="28" w:name="_Toc35393794"/>
      <w:r/>
      <w:bookmarkStart w:id="29" w:name="_Toc28359007"/>
      <w:r/>
      <w:bookmarkStart w:id="30" w:name="_Toc35393625"/>
      <w:r/>
      <w:bookmarkStart w:id="31" w:name="_Toc28359084"/>
      <w:r>
        <w:rPr>
          <w:rFonts w:hint="eastAsia"/>
          <w:color w:val="auto"/>
          <w:sz w:val="30"/>
          <w:szCs w:val="30"/>
          <w:highlight w:val="none"/>
          <w:lang w:eastAsia="zh-CN"/>
        </w:rPr>
        <w:t xml:space="preserve">五、公告期限</w:t>
      </w:r>
      <w:bookmarkEnd w:id="27"/>
      <w:r/>
      <w:bookmarkEnd w:id="28"/>
      <w:r/>
      <w:bookmarkEnd w:id="29"/>
      <w:r/>
      <w:bookmarkEnd w:id="30"/>
      <w:r/>
      <w:bookmarkEnd w:id="31"/>
      <w:r/>
      <w:r/>
    </w:p>
    <w:p>
      <w:pPr>
        <w:ind w:firstLine="480"/>
        <w:spacing w:line="500" w:lineRule="exact"/>
        <w:rPr>
          <w:rFonts w:ascii="宋体" w:hAnsi="宋体" w:cs="宋体"/>
          <w:color w:val="auto"/>
          <w:sz w:val="24"/>
          <w:szCs w:val="24"/>
          <w:highlight w:val="none"/>
        </w:rPr>
      </w:pPr>
      <w:r/>
      <w:bookmarkStart w:id="32" w:name="_Toc38985268"/>
      <w:r/>
      <w:bookmarkStart w:id="33" w:name="_Toc35393626"/>
      <w:r/>
      <w:bookmarkStart w:id="34" w:name="_Toc35393795"/>
      <w:r>
        <w:rPr>
          <w:rFonts w:hint="eastAsia" w:ascii="宋体" w:hAnsi="宋体" w:cs="宋体"/>
          <w:color w:val="auto"/>
          <w:sz w:val="24"/>
          <w:szCs w:val="24"/>
          <w:highlight w:val="none"/>
        </w:rPr>
        <w:t xml:space="preserve">（招标公告及招标文件公告期限）自本公告发布之日起5个工作日。</w:t>
      </w:r>
      <w:r/>
    </w:p>
    <w:p>
      <w:pPr>
        <w:pStyle w:val="94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六、其他补充事宜</w:t>
      </w:r>
      <w:bookmarkEnd w:id="32"/>
      <w:r/>
      <w:bookmarkEnd w:id="33"/>
      <w:r/>
      <w:bookmarkEnd w:id="34"/>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w:t>
      </w:r>
      <w:r/>
    </w:p>
    <w:p>
      <w:pPr>
        <w:pStyle w:val="940"/>
        <w:ind w:firstLine="452"/>
        <w:keepLines w:val="0"/>
        <w:keepNext w:val="0"/>
        <w:spacing w:before="0" w:after="0" w:line="500" w:lineRule="exact"/>
        <w:rPr>
          <w:color w:val="auto"/>
          <w:sz w:val="30"/>
          <w:szCs w:val="30"/>
          <w:highlight w:val="none"/>
        </w:rPr>
      </w:pPr>
      <w:r/>
      <w:bookmarkStart w:id="35" w:name="_Toc28359085"/>
      <w:r/>
      <w:bookmarkStart w:id="36" w:name="_Toc28359008"/>
      <w:r/>
      <w:bookmarkStart w:id="37" w:name="_Toc35393627"/>
      <w:r/>
      <w:bookmarkStart w:id="38" w:name="_Toc38985269"/>
      <w:r/>
      <w:bookmarkStart w:id="39" w:name="_Toc35393796"/>
      <w:r>
        <w:rPr>
          <w:rFonts w:hint="eastAsia"/>
          <w:color w:val="auto"/>
          <w:sz w:val="30"/>
          <w:szCs w:val="30"/>
          <w:highlight w:val="none"/>
          <w:lang w:eastAsia="zh-CN"/>
        </w:rPr>
        <w:t xml:space="preserve">七、本项目联系方式</w:t>
      </w:r>
      <w:bookmarkEnd w:id="35"/>
      <w:r/>
      <w:bookmarkEnd w:id="36"/>
      <w:r/>
      <w:bookmarkEnd w:id="37"/>
      <w:r/>
      <w:bookmarkEnd w:id="38"/>
      <w:r/>
      <w:bookmarkEnd w:id="39"/>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名称：无锡市中医医院</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地址：无锡市滨湖区中南西路8号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w:t>
      </w:r>
      <w:bookmarkStart w:id="40" w:name="_Toc28359009"/>
      <w:r/>
      <w:bookmarkStart w:id="41" w:name="_Toc28359086"/>
      <w:r>
        <w:rPr>
          <w:rFonts w:hint="eastAsia" w:ascii="宋体" w:hAnsi="宋体" w:cs="宋体"/>
          <w:color w:val="auto"/>
          <w:sz w:val="24"/>
          <w:szCs w:val="24"/>
          <w:highlight w:val="none"/>
        </w:rPr>
        <w:t xml:space="preserve">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w:t>
      </w:r>
      <w:bookmarkEnd w:id="40"/>
      <w:r/>
      <w:bookmarkEnd w:id="41"/>
      <w:r>
        <w:rPr>
          <w:rFonts w:hint="eastAsia" w:ascii="宋体" w:hAnsi="宋体" w:cs="宋体"/>
          <w:color w:val="auto"/>
          <w:sz w:val="24"/>
          <w:szCs w:val="24"/>
          <w:highlight w:val="none"/>
        </w:rPr>
        <w:t xml:space="preserve">采购代理机构信息</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名称：无锡市卫生健康综合服务中心</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地址：无锡市滨湖区建筑路450号</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联系方式：见“项目联系方式”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3.项目联系方式</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采购人项目咨询联系人：联系人姓名：王老师；电话：0510-88859999-74002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采购人质疑受理联系人：受理人姓名：王老师；电话：0510-88859999-74002</w:t>
      </w:r>
      <w:r/>
    </w:p>
    <w:p>
      <w:p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无锡市卫生健康综合服务中心项目联系人：</w:t>
      </w:r>
      <w:r>
        <w:rPr>
          <w:rFonts w:hint="eastAsia" w:ascii="宋体" w:hAnsi="宋体" w:cs="宋体"/>
          <w:color w:val="auto"/>
          <w:sz w:val="24"/>
          <w:szCs w:val="24"/>
          <w:highlight w:val="none"/>
          <w:lang w:val="en-US" w:eastAsia="zh-CN"/>
        </w:rPr>
        <w:t xml:space="preserve">孙</w:t>
      </w:r>
      <w:r>
        <w:rPr>
          <w:rFonts w:hint="eastAsia" w:ascii="宋体" w:hAnsi="宋体" w:cs="宋体"/>
          <w:color w:val="auto"/>
          <w:sz w:val="24"/>
          <w:szCs w:val="24"/>
          <w:highlight w:val="none"/>
        </w:rPr>
        <w:t xml:space="preserve">老师；电话：0510-85757946</w:t>
      </w:r>
      <w:r/>
    </w:p>
    <w:p>
      <w:pPr>
        <w:pStyle w:val="940"/>
        <w:ind w:firstLine="452"/>
        <w:keepLines w:val="0"/>
        <w:keepNext w:val="0"/>
        <w:spacing w:before="0" w:after="0" w:line="500" w:lineRule="exact"/>
        <w:rPr>
          <w:color w:val="auto"/>
          <w:sz w:val="30"/>
          <w:szCs w:val="30"/>
          <w:highlight w:val="none"/>
        </w:rPr>
      </w:pPr>
      <w:r>
        <w:rPr>
          <w:rFonts w:hint="eastAsia"/>
          <w:color w:val="auto"/>
          <w:sz w:val="30"/>
          <w:szCs w:val="30"/>
          <w:highlight w:val="none"/>
          <w:lang w:eastAsia="zh-CN"/>
        </w:rPr>
        <w:t xml:space="preserve">八、其他</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（一）供应商“账号注册”及CA办理</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请有意参加本项目采购活动的供应商按以下流程进行操作：</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1</w:t>
      </w:r>
      <w:r>
        <w:rPr>
          <w:rFonts w:ascii="宋体" w:hAnsi="宋体"/>
          <w:color w:val="auto"/>
          <w:sz w:val="24"/>
          <w:szCs w:val="24"/>
          <w:highlight w:val="none"/>
        </w:rPr>
        <w:t xml:space="preserve">）访问“江苏省政府采购（苏采云）平台”</w:t>
      </w:r>
      <w:r>
        <w:rPr>
          <w:rFonts w:ascii="宋体" w:hAnsi="宋体"/>
          <w:bCs/>
          <w:color w:val="auto"/>
          <w:sz w:val="24"/>
          <w:szCs w:val="24"/>
          <w:highlight w:val="none"/>
        </w:rPr>
        <w:t xml:space="preserve">（以下简称</w:t>
      </w:r>
      <w:r>
        <w:rPr>
          <w:rFonts w:hint="eastAsia" w:ascii="宋体" w:hAnsi="宋体"/>
          <w:bCs/>
          <w:color w:val="auto"/>
          <w:sz w:val="24"/>
          <w:szCs w:val="24"/>
          <w:highlight w:val="none"/>
        </w:rPr>
        <w:t xml:space="preserve">“苏采云”系统</w:t>
      </w:r>
      <w:r>
        <w:rPr>
          <w:rFonts w:ascii="宋体" w:hAnsi="宋体"/>
          <w:bCs/>
          <w:color w:val="auto"/>
          <w:sz w:val="24"/>
          <w:szCs w:val="24"/>
          <w:highlight w:val="none"/>
        </w:rPr>
        <w:t xml:space="preserve">）</w:t>
      </w:r>
      <w:r>
        <w:rPr>
          <w:rFonts w:hint="eastAsia" w:ascii="宋体" w:hAnsi="宋体"/>
          <w:color w:val="auto"/>
          <w:sz w:val="24"/>
          <w:szCs w:val="24"/>
          <w:highlight w:val="none"/>
        </w:rPr>
        <w:t xml:space="preserve">选择供应商版块，点击“用户注册”按钮，进行账号注册，注册完成后需在</w:t>
      </w:r>
      <w:r>
        <w:rPr>
          <w:rFonts w:hint="eastAsia" w:ascii="宋体" w:hAnsi="宋体"/>
          <w:bCs/>
          <w:color w:val="auto"/>
          <w:sz w:val="24"/>
          <w:szCs w:val="24"/>
          <w:highlight w:val="none"/>
        </w:rPr>
        <w:t xml:space="preserve">系统</w:t>
      </w:r>
      <w:r>
        <w:rPr>
          <w:rFonts w:hint="eastAsia" w:ascii="宋体" w:hAnsi="宋体"/>
          <w:color w:val="auto"/>
          <w:sz w:val="24"/>
          <w:szCs w:val="24"/>
          <w:highlight w:val="none"/>
        </w:rPr>
        <w:t xml:space="preserve">中填写资质信息并提交。也可以直接通过http://jszfcg.jsczt.cn/进入界面。</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2</w:t>
      </w:r>
      <w:r>
        <w:rPr>
          <w:rFonts w:ascii="宋体" w:hAnsi="宋体"/>
          <w:color w:val="auto"/>
          <w:sz w:val="24"/>
          <w:szCs w:val="24"/>
          <w:highlight w:val="none"/>
        </w:rPr>
        <w:t xml:space="preserve">）办理</w:t>
      </w:r>
      <w:r>
        <w:rPr>
          <w:rFonts w:hint="eastAsia" w:ascii="宋体" w:hAnsi="宋体"/>
          <w:color w:val="auto"/>
          <w:sz w:val="24"/>
          <w:szCs w:val="24"/>
          <w:highlight w:val="none"/>
        </w:rPr>
        <w:t xml:space="preserve">“意源”CA数字证书和“方正”电子签章</w:t>
      </w:r>
      <w:r>
        <w:rPr>
          <w:rFonts w:ascii="宋体" w:hAnsi="宋体"/>
          <w:color w:val="auto"/>
          <w:sz w:val="24"/>
          <w:szCs w:val="24"/>
          <w:highlight w:val="none"/>
        </w:rPr>
        <w:t xml:space="preserve">（办理地址：</w:t>
      </w:r>
      <w:r>
        <w:rPr>
          <w:rFonts w:hint="eastAsia" w:ascii="宋体" w:hAnsi="宋体"/>
          <w:color w:val="auto"/>
          <w:sz w:val="24"/>
          <w:szCs w:val="24"/>
          <w:highlight w:val="none"/>
        </w:rPr>
        <w:t xml:space="preserve">无锡市滨湖区观山路</w:t>
      </w:r>
      <w:r>
        <w:rPr>
          <w:rFonts w:ascii="宋体" w:hAnsi="宋体"/>
          <w:color w:val="auto"/>
          <w:sz w:val="24"/>
          <w:szCs w:val="24"/>
          <w:highlight w:val="none"/>
        </w:rPr>
        <w:t xml:space="preserve">199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12</w:t>
      </w:r>
      <w:r>
        <w:rPr>
          <w:rFonts w:hint="eastAsia" w:ascii="宋体" w:hAnsi="宋体"/>
          <w:color w:val="auto"/>
          <w:sz w:val="24"/>
          <w:szCs w:val="24"/>
          <w:highlight w:val="none"/>
        </w:rPr>
        <w:t xml:space="preserve">号楼二楼</w:t>
      </w:r>
      <w:r>
        <w:rPr>
          <w:rFonts w:ascii="宋体" w:hAnsi="宋体"/>
          <w:color w:val="auto"/>
          <w:sz w:val="24"/>
          <w:szCs w:val="24"/>
          <w:highlight w:val="none"/>
        </w:rPr>
        <w:t xml:space="preserve">9</w:t>
      </w:r>
      <w:r>
        <w:rPr>
          <w:rFonts w:hint="eastAsia" w:ascii="宋体" w:hAnsi="宋体"/>
          <w:color w:val="auto"/>
          <w:sz w:val="24"/>
          <w:szCs w:val="24"/>
          <w:highlight w:val="none"/>
        </w:rPr>
        <w:t xml:space="preserve">号、</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号窗口</w:t>
      </w:r>
      <w:r>
        <w:rPr>
          <w:rFonts w:ascii="宋体" w:hAnsi="宋体"/>
          <w:color w:val="auto"/>
          <w:sz w:val="24"/>
          <w:szCs w:val="24"/>
          <w:highlight w:val="none"/>
        </w:rPr>
        <w:t xml:space="preserve">），办理指南链接：http://jsxcmm.com/help/help.html。</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w:t>
      </w:r>
      <w:r>
        <w:rPr>
          <w:rFonts w:hint="eastAsia" w:ascii="宋体" w:hAnsi="宋体"/>
          <w:color w:val="auto"/>
          <w:sz w:val="24"/>
          <w:szCs w:val="24"/>
          <w:highlight w:val="none"/>
        </w:rPr>
        <w:t xml:space="preserve">3</w:t>
      </w:r>
      <w:r>
        <w:rPr>
          <w:rFonts w:ascii="宋体" w:hAnsi="宋体"/>
          <w:color w:val="auto"/>
          <w:sz w:val="24"/>
          <w:szCs w:val="24"/>
          <w:highlight w:val="none"/>
        </w:rPr>
        <w:t xml:space="preserve">）CA驱动下载：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“苏采云”系统账号登录</w:t>
      </w:r>
      <w:r>
        <w:rPr>
          <w:rFonts w:ascii="宋体" w:hAnsi="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技术服务电话：</w:t>
      </w:r>
      <w:r>
        <w:rPr>
          <w:rFonts w:hint="eastAsia" w:ascii="宋体" w:hAnsi="宋体"/>
          <w:color w:val="auto"/>
          <w:sz w:val="24"/>
          <w:szCs w:val="24"/>
          <w:highlight w:val="none"/>
        </w:rPr>
        <w:t xml:space="preserve">0510-81827781</w:t>
      </w:r>
      <w:r>
        <w:rPr>
          <w:rFonts w:ascii="宋体" w:hAnsi="宋体"/>
          <w:color w:val="auto"/>
          <w:sz w:val="24"/>
          <w:szCs w:val="24"/>
          <w:highlight w:val="none"/>
        </w:rPr>
        <w:t xml:space="preserve">（服务时间：工作日</w:t>
      </w:r>
      <w:r>
        <w:rPr>
          <w:rFonts w:hint="eastAsia" w:ascii="宋体" w:hAnsi="宋体"/>
          <w:color w:val="auto"/>
          <w:sz w:val="24"/>
          <w:szCs w:val="24"/>
          <w:highlight w:val="none"/>
        </w:rPr>
        <w:t xml:space="preserve"> 9:00-11:30,13:00-17:00</w:t>
      </w:r>
      <w:r>
        <w:rPr>
          <w:rFonts w:ascii="宋体" w:hAnsi="宋体"/>
          <w:color w:val="auto"/>
          <w:sz w:val="24"/>
          <w:szCs w:val="24"/>
          <w:highlight w:val="none"/>
        </w:rPr>
        <w:t xml:space="preserve">）</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完成</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账号注册</w:t>
      </w:r>
      <w:r>
        <w:rPr>
          <w:rFonts w:ascii="宋体" w:hAnsi="宋体"/>
          <w:color w:val="auto"/>
          <w:sz w:val="24"/>
          <w:szCs w:val="24"/>
          <w:highlight w:val="none"/>
        </w:rPr>
        <w:t xml:space="preserve">的供应商方可</w:t>
      </w:r>
      <w:r>
        <w:rPr>
          <w:rFonts w:hint="eastAsia" w:ascii="宋体" w:hAnsi="宋体"/>
          <w:color w:val="auto"/>
          <w:sz w:val="24"/>
          <w:szCs w:val="24"/>
          <w:highlight w:val="none"/>
        </w:rPr>
        <w:t xml:space="preserve">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中进行CA绑定。登录</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，插入CA后，点击【账号设置】——【绑定CA】。</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3.</w:t>
      </w:r>
      <w:r>
        <w:rPr>
          <w:rFonts w:ascii="宋体" w:hAnsi="宋体"/>
          <w:color w:val="auto"/>
          <w:sz w:val="24"/>
          <w:szCs w:val="24"/>
          <w:highlight w:val="none"/>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ascii="宋体" w:hAnsi="宋体"/>
          <w:color w:val="auto"/>
          <w:sz w:val="24"/>
          <w:szCs w:val="24"/>
          <w:highlight w:val="none"/>
        </w:rPr>
      </w:pPr>
      <w:r>
        <w:rPr>
          <w:rFonts w:hint="eastAsia" w:ascii="宋体" w:hAnsi="宋体"/>
          <w:color w:val="auto"/>
          <w:sz w:val="24"/>
          <w:szCs w:val="24"/>
          <w:highlight w:val="none"/>
        </w:rPr>
        <w:t xml:space="preserve">4.</w:t>
      </w:r>
      <w:r>
        <w:rPr>
          <w:rFonts w:ascii="宋体" w:hAnsi="宋体"/>
          <w:color w:val="auto"/>
          <w:sz w:val="24"/>
          <w:szCs w:val="24"/>
          <w:highlight w:val="none"/>
        </w:rPr>
        <w:t xml:space="preserve">如供应商未按上述要求操作，由此所产生的损失及风险由供应商自行承担。具体操作步骤详见</w:t>
      </w:r>
      <w:r>
        <w:rPr>
          <w:rFonts w:hint="eastAsia" w:ascii="宋体" w:hAnsi="宋体"/>
          <w:color w:val="auto"/>
          <w:sz w:val="24"/>
          <w:szCs w:val="24"/>
          <w:highlight w:val="none"/>
        </w:rPr>
        <w:t xml:space="preserve">《“苏采云”系统供应商操作手册》</w:t>
      </w:r>
      <w:r>
        <w:rPr>
          <w:rFonts w:ascii="宋体" w:hAnsi="宋体"/>
          <w:color w:val="auto"/>
          <w:sz w:val="24"/>
          <w:szCs w:val="24"/>
          <w:highlight w:val="none"/>
        </w:rPr>
        <w:t xml:space="preserve">（以下简称</w:t>
      </w:r>
      <w:r>
        <w:rPr>
          <w:rFonts w:hint="eastAsia" w:ascii="宋体" w:hAnsi="宋体"/>
          <w:color w:val="auto"/>
          <w:sz w:val="24"/>
          <w:szCs w:val="24"/>
          <w:highlight w:val="none"/>
        </w:rPr>
        <w:t xml:space="preserve">《操作手册》</w:t>
      </w:r>
      <w:r>
        <w:rPr>
          <w:rFonts w:ascii="宋体" w:hAnsi="宋体"/>
          <w:color w:val="auto"/>
          <w:sz w:val="24"/>
          <w:szCs w:val="24"/>
          <w:highlight w:val="none"/>
        </w:rPr>
        <w:t xml:space="preserve">）</w:t>
      </w:r>
      <w:r>
        <w:rPr>
          <w:rFonts w:hint="eastAsia" w:ascii="宋体" w:hAnsi="宋体"/>
          <w:color w:val="auto"/>
          <w:sz w:val="24"/>
          <w:szCs w:val="24"/>
          <w:highlight w:val="none"/>
        </w:rPr>
        <w:t xml:space="preserve">，可通过“苏采云”系统--已报名项目--报名详情页面内相应链接进行下载。</w:t>
      </w:r>
      <w:r/>
    </w:p>
    <w:p>
      <w:pPr>
        <w:ind w:firstLine="480"/>
        <w:spacing w:line="500" w:lineRule="exact"/>
        <w:shd w:val="clear" w:color="auto" w:fill="ffffff"/>
        <w:widowControl/>
        <w:rPr>
          <w:rFonts w:ascii="宋体" w:hAnsi="宋体"/>
          <w:color w:val="auto"/>
          <w:sz w:val="24"/>
          <w:szCs w:val="24"/>
          <w:highlight w:val="none"/>
        </w:rPr>
      </w:pPr>
      <w:r>
        <w:rPr>
          <w:rFonts w:ascii="宋体" w:hAnsi="宋体"/>
          <w:bCs/>
          <w:color w:val="auto"/>
          <w:sz w:val="24"/>
          <w:szCs w:val="24"/>
          <w:highlight w:val="none"/>
        </w:rPr>
        <w:t xml:space="preserve">技术支持QQ：孙先生：442456465；王先生：1476328133</w:t>
      </w:r>
      <w:r>
        <w:rPr>
          <w:rFonts w:hint="eastAsia" w:ascii="宋体" w:hAnsi="宋体"/>
          <w:bCs/>
          <w:color w:val="auto"/>
          <w:sz w:val="24"/>
          <w:szCs w:val="24"/>
          <w:highlight w:val="none"/>
        </w:rPr>
        <w:t xml:space="preserve">。</w:t>
      </w:r>
      <w:r/>
    </w:p>
    <w:p>
      <w:pPr>
        <w:ind w:firstLine="480"/>
        <w:jc w:val="left"/>
        <w:spacing w:line="500" w:lineRule="exact"/>
        <w:shd w:val="clear" w:color="auto" w:fill="ffffff"/>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（二）完成项目参与，获取招标文件</w:t>
      </w:r>
      <w:r/>
    </w:p>
    <w:p>
      <w:pPr>
        <w:ind w:firstLine="480"/>
        <w:spacing w:line="500" w:lineRule="exact"/>
        <w:shd w:val="clear" w:color="auto" w:fill="ffffff"/>
        <w:widowControl/>
        <w:rPr>
          <w:rFonts w:ascii="宋体" w:hAnsi="宋体"/>
          <w:color w:val="auto"/>
          <w:sz w:val="24"/>
          <w:szCs w:val="24"/>
          <w:highlight w:val="none"/>
        </w:rPr>
      </w:pPr>
      <w:r>
        <w:rPr>
          <w:rFonts w:ascii="宋体" w:hAnsi="宋体"/>
          <w:color w:val="auto"/>
          <w:sz w:val="24"/>
          <w:szCs w:val="24"/>
          <w:highlight w:val="none"/>
        </w:rPr>
        <w:t xml:space="preserve">供应商可在项目</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公告附件中查看</w:t>
      </w:r>
      <w:r>
        <w:rPr>
          <w:rFonts w:hint="eastAsia" w:ascii="宋体" w:hAnsi="宋体"/>
          <w:color w:val="auto"/>
          <w:sz w:val="24"/>
          <w:szCs w:val="24"/>
          <w:highlight w:val="none"/>
        </w:rPr>
        <w:t xml:space="preserve">公开招标</w:t>
      </w:r>
      <w:r>
        <w:rPr>
          <w:rFonts w:ascii="宋体" w:hAnsi="宋体"/>
          <w:color w:val="auto"/>
          <w:sz w:val="24"/>
          <w:szCs w:val="24"/>
          <w:highlight w:val="none"/>
        </w:rPr>
        <w:t xml:space="preserve">文件，如确定参加本次</w:t>
      </w:r>
      <w:r>
        <w:rPr>
          <w:rFonts w:hint="eastAsia" w:ascii="宋体" w:hAnsi="宋体"/>
          <w:color w:val="auto"/>
          <w:sz w:val="24"/>
          <w:szCs w:val="24"/>
          <w:highlight w:val="none"/>
        </w:rPr>
        <w:t xml:space="preserve">采购</w:t>
      </w:r>
      <w:r>
        <w:rPr>
          <w:rFonts w:ascii="宋体" w:hAnsi="宋体"/>
          <w:color w:val="auto"/>
          <w:sz w:val="24"/>
          <w:szCs w:val="24"/>
          <w:highlight w:val="none"/>
        </w:rPr>
        <w:t xml:space="preserve">活动，必须在</w:t>
      </w:r>
      <w:r>
        <w:rPr>
          <w:rFonts w:hint="eastAsia" w:ascii="宋体" w:hAnsi="宋体"/>
          <w:bCs/>
          <w:color w:val="auto"/>
          <w:sz w:val="24"/>
          <w:szCs w:val="24"/>
          <w:highlight w:val="none"/>
        </w:rPr>
        <w:t xml:space="preserve">招标文件提供期限</w:t>
      </w:r>
      <w:r>
        <w:rPr>
          <w:rFonts w:ascii="宋体" w:hAnsi="宋体"/>
          <w:color w:val="auto"/>
          <w:sz w:val="24"/>
          <w:szCs w:val="24"/>
          <w:highlight w:val="none"/>
        </w:rPr>
        <w:t xml:space="preserve">内</w:t>
      </w:r>
      <w:r>
        <w:rPr>
          <w:rFonts w:hint="eastAsia" w:ascii="宋体" w:hAnsi="宋体"/>
          <w:color w:val="auto"/>
          <w:sz w:val="24"/>
          <w:szCs w:val="24"/>
          <w:highlight w:val="none"/>
        </w:rPr>
        <w:t xml:space="preserve">从</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中下载文件（“项目参与”——“</w:t>
      </w:r>
      <w:r>
        <w:rPr>
          <w:rFonts w:hint="eastAsia" w:ascii="宋体" w:hAnsi="宋体"/>
          <w:color w:val="auto"/>
          <w:sz w:val="24"/>
          <w:szCs w:val="24"/>
          <w:highlight w:val="none"/>
        </w:rPr>
        <w:t xml:space="preserve">采购项目参与</w:t>
      </w:r>
      <w:r>
        <w:rPr>
          <w:rFonts w:ascii="宋体" w:hAnsi="宋体"/>
          <w:color w:val="auto"/>
          <w:sz w:val="24"/>
          <w:szCs w:val="24"/>
          <w:highlight w:val="none"/>
        </w:rPr>
        <w:t xml:space="preserve">”找到需要获取</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文件的项目，点击“我要参与”——“参与投标”</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下载文件</w:t>
      </w:r>
      <w:r>
        <w:rPr>
          <w:rFonts w:hint="eastAsia" w:ascii="宋体" w:hAnsi="宋体"/>
          <w:color w:val="auto"/>
          <w:sz w:val="24"/>
          <w:szCs w:val="24"/>
          <w:highlight w:val="none"/>
        </w:rPr>
        <w:t xml:space="preserve">”</w:t>
      </w:r>
      <w:r>
        <w:rPr>
          <w:rFonts w:ascii="宋体" w:hAnsi="宋体"/>
          <w:color w:val="auto"/>
          <w:sz w:val="24"/>
          <w:szCs w:val="24"/>
          <w:highlight w:val="none"/>
        </w:rPr>
        <w:t xml:space="preserve">），完成项目</w:t>
      </w:r>
      <w:r>
        <w:rPr>
          <w:rFonts w:hint="eastAsia" w:ascii="宋体" w:hAnsi="宋体"/>
          <w:color w:val="auto"/>
          <w:sz w:val="24"/>
          <w:szCs w:val="24"/>
          <w:highlight w:val="none"/>
        </w:rPr>
        <w:t xml:space="preserve">参与</w:t>
      </w:r>
      <w:r>
        <w:rPr>
          <w:rFonts w:ascii="宋体" w:hAnsi="宋体"/>
          <w:color w:val="auto"/>
          <w:sz w:val="24"/>
          <w:szCs w:val="24"/>
          <w:highlight w:val="none"/>
        </w:rPr>
        <w:t xml:space="preserve">，</w:t>
      </w:r>
      <w:r>
        <w:rPr>
          <w:rFonts w:hint="eastAsia" w:ascii="宋体" w:hAnsi="宋体"/>
          <w:color w:val="auto"/>
          <w:sz w:val="24"/>
          <w:szCs w:val="24"/>
          <w:highlight w:val="none"/>
        </w:rPr>
        <w:t xml:space="preserve">将</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w:t>
      </w:r>
      <w:r>
        <w:rPr>
          <w:rFonts w:ascii="宋体" w:hAnsi="宋体"/>
          <w:color w:val="auto"/>
          <w:sz w:val="24"/>
          <w:szCs w:val="24"/>
          <w:highlight w:val="none"/>
        </w:rPr>
        <w:t xml:space="preserve">下载的</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（后缀名为“.kedt”）</w:t>
      </w:r>
      <w:r>
        <w:rPr>
          <w:rFonts w:ascii="宋体" w:hAnsi="宋体"/>
          <w:color w:val="auto"/>
          <w:sz w:val="24"/>
          <w:szCs w:val="24"/>
          <w:highlight w:val="none"/>
        </w:rPr>
        <w:t xml:space="preserve">导入到“政府采购客户端”，离线按要求</w:t>
      </w:r>
      <w:r>
        <w:rPr>
          <w:rFonts w:hint="eastAsia" w:ascii="宋体" w:hAnsi="宋体"/>
          <w:color w:val="auto"/>
          <w:sz w:val="24"/>
          <w:szCs w:val="24"/>
          <w:highlight w:val="none"/>
        </w:rPr>
        <w:t xml:space="preserve">编制</w:t>
      </w:r>
      <w:r>
        <w:rPr>
          <w:rFonts w:ascii="宋体" w:hAnsi="宋体"/>
          <w:color w:val="auto"/>
          <w:sz w:val="24"/>
          <w:szCs w:val="24"/>
          <w:highlight w:val="none"/>
        </w:rPr>
        <w:t xml:space="preserve">并加密</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（使用“CA数字证书”），</w:t>
      </w:r>
      <w:r>
        <w:rPr>
          <w:rFonts w:ascii="宋体" w:hAnsi="宋体"/>
          <w:color w:val="auto"/>
          <w:sz w:val="24"/>
          <w:szCs w:val="24"/>
          <w:highlight w:val="none"/>
        </w:rPr>
        <w:t xml:space="preserve">导出加密的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w:t>
      </w:r>
      <w:r>
        <w:rPr>
          <w:rFonts w:hint="eastAsia" w:ascii="宋体" w:hAnsi="宋体"/>
          <w:color w:val="auto"/>
          <w:sz w:val="24"/>
          <w:szCs w:val="24"/>
          <w:highlight w:val="none"/>
        </w:rPr>
        <w:t xml:space="preserve">（后缀名为zip，不得超过150M）并在</w:t>
      </w:r>
      <w:r>
        <w:rPr>
          <w:rFonts w:hint="eastAsia" w:ascii="宋体" w:hAnsi="宋体"/>
          <w:bCs/>
          <w:color w:val="auto"/>
          <w:sz w:val="24"/>
          <w:szCs w:val="24"/>
          <w:highlight w:val="none"/>
        </w:rPr>
        <w:t xml:space="preserve">“苏采云”系统</w:t>
      </w:r>
      <w:r>
        <w:rPr>
          <w:rFonts w:ascii="宋体" w:hAnsi="宋体"/>
          <w:color w:val="auto"/>
          <w:sz w:val="24"/>
          <w:szCs w:val="24"/>
          <w:highlight w:val="none"/>
        </w:rPr>
        <w:t xml:space="preserve">上传该加密的</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文件，对</w:t>
      </w:r>
      <w:r>
        <w:rPr>
          <w:rFonts w:hint="eastAsia" w:ascii="宋体" w:hAnsi="宋体"/>
          <w:color w:val="auto"/>
          <w:sz w:val="24"/>
          <w:szCs w:val="24"/>
          <w:highlight w:val="none"/>
        </w:rPr>
        <w:t xml:space="preserve">招标</w:t>
      </w:r>
      <w:r>
        <w:rPr>
          <w:rFonts w:ascii="宋体" w:hAnsi="宋体"/>
          <w:color w:val="auto"/>
          <w:sz w:val="24"/>
          <w:szCs w:val="24"/>
          <w:highlight w:val="none"/>
        </w:rPr>
        <w:t xml:space="preserve">文件各项内容做出实质性响应，否则其</w:t>
      </w:r>
      <w:r>
        <w:rPr>
          <w:rFonts w:hint="eastAsia" w:ascii="宋体" w:hAnsi="宋体"/>
          <w:color w:val="auto"/>
          <w:sz w:val="24"/>
          <w:szCs w:val="24"/>
          <w:highlight w:val="none"/>
        </w:rPr>
        <w:t xml:space="preserve">投标</w:t>
      </w:r>
      <w:r>
        <w:rPr>
          <w:rFonts w:ascii="宋体" w:hAnsi="宋体"/>
          <w:color w:val="auto"/>
          <w:sz w:val="24"/>
          <w:szCs w:val="24"/>
          <w:highlight w:val="none"/>
        </w:rPr>
        <w:t xml:space="preserve">文件无效。</w:t>
      </w:r>
      <w:r/>
    </w:p>
    <w:p>
      <w:pPr>
        <w:ind w:firstLine="480"/>
        <w:spacing w:line="500" w:lineRule="exact"/>
        <w:tabs>
          <w:tab w:val="left" w:pos="90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ascii="宋体" w:hAnsi="宋体"/>
          <w:bCs/>
          <w:color w:val="auto"/>
          <w:sz w:val="24"/>
          <w:szCs w:val="24"/>
          <w:highlight w:val="none"/>
          <w:shd w:val="clear" w:color="ffffff" w:fill="d9d9d9"/>
        </w:rPr>
      </w:pPr>
      <w:r>
        <w:rPr>
          <w:rFonts w:hint="eastAsia" w:ascii="宋体" w:hAnsi="宋体"/>
          <w:bCs/>
          <w:color w:val="auto"/>
          <w:sz w:val="24"/>
          <w:szCs w:val="24"/>
          <w:highlight w:val="none"/>
        </w:rPr>
        <w:t xml:space="preserve">（四）本次采购不收取投标保证金。</w:t>
      </w:r>
      <w:r/>
    </w:p>
    <w:p>
      <w:pPr>
        <w:jc w:val="center"/>
        <w:spacing w:line="500" w:lineRule="exact"/>
        <w:tabs>
          <w:tab w:val="left" w:pos="1440" w:leader="none"/>
        </w:tabs>
        <w:rPr>
          <w:rFonts w:ascii="黑体" w:hAnsi="黑体" w:eastAsia="黑体"/>
          <w:color w:val="auto"/>
          <w:sz w:val="36"/>
          <w:szCs w:val="36"/>
          <w:highlight w:val="none"/>
        </w:rPr>
        <w:outlineLvl w:val="0"/>
      </w:pPr>
      <w:r>
        <w:rPr>
          <w:rFonts w:ascii="宋体" w:hAnsi="宋体"/>
          <w:bCs/>
          <w:color w:val="auto"/>
          <w:sz w:val="24"/>
          <w:szCs w:val="24"/>
          <w:highlight w:val="none"/>
          <w:shd w:val="clear" w:color="ffffff" w:fill="d9d9d9"/>
        </w:rPr>
        <w:br w:type="page" w:clear="all"/>
      </w:r>
      <w:bookmarkStart w:id="42" w:name="_Toc120614211"/>
      <w:r>
        <w:rPr>
          <w:rFonts w:hint="eastAsia" w:ascii="黑体" w:hAnsi="黑体" w:eastAsia="黑体"/>
          <w:color w:val="auto"/>
          <w:sz w:val="36"/>
          <w:szCs w:val="36"/>
          <w:highlight w:val="none"/>
        </w:rPr>
        <w:t xml:space="preserve">第二章</w:t>
      </w:r>
      <w:bookmarkEnd w:id="1"/>
      <w:r/>
      <w:bookmarkEnd w:id="2"/>
      <w:r/>
      <w:bookmarkEnd w:id="3"/>
      <w:r/>
      <w:bookmarkEnd w:id="4"/>
      <w:r/>
      <w:bookmarkEnd w:id="5"/>
      <w:r/>
      <w:bookmarkEnd w:id="42"/>
      <w:r/>
      <w:bookmarkStart w:id="43" w:name="_Toc16938518"/>
      <w:r/>
      <w:bookmarkStart w:id="44" w:name="_Toc513029202"/>
      <w:r/>
      <w:bookmarkStart w:id="45" w:name="_Toc120614213"/>
      <w:r/>
      <w:bookmarkStart w:id="46" w:name="_Toc20823274"/>
      <w:r>
        <w:rPr>
          <w:rFonts w:hint="eastAsia" w:ascii="黑体" w:hAnsi="黑体" w:eastAsia="黑体"/>
          <w:color w:val="auto"/>
          <w:sz w:val="36"/>
          <w:szCs w:val="36"/>
          <w:highlight w:val="none"/>
        </w:rPr>
        <w:t xml:space="preserve">投标人须知</w:t>
      </w:r>
      <w:bookmarkEnd w:id="43"/>
      <w:r/>
      <w:bookmarkEnd w:id="44"/>
      <w:r/>
      <w:bookmarkEnd w:id="45"/>
      <w:r/>
      <w:bookmarkEnd w:id="46"/>
      <w:r/>
      <w:r/>
    </w:p>
    <w:p>
      <w:pPr>
        <w:pStyle w:val="940"/>
        <w:ind w:firstLine="452"/>
        <w:keepLines w:val="0"/>
        <w:keepNext w:val="0"/>
        <w:spacing w:before="0" w:after="0" w:line="500" w:lineRule="exact"/>
        <w:rPr>
          <w:color w:val="auto"/>
          <w:sz w:val="30"/>
          <w:szCs w:val="30"/>
          <w:highlight w:val="none"/>
        </w:rPr>
      </w:pPr>
      <w:r/>
      <w:bookmarkStart w:id="47" w:name="_Toc120614214"/>
      <w:r/>
      <w:bookmarkStart w:id="48" w:name="_Toc513029203"/>
      <w:r/>
      <w:bookmarkStart w:id="49" w:name="_Toc20823275"/>
      <w:r/>
      <w:bookmarkStart w:id="50" w:name="_Toc16938519"/>
      <w:r>
        <w:rPr>
          <w:rFonts w:hint="eastAsia"/>
          <w:color w:val="auto"/>
          <w:sz w:val="30"/>
          <w:szCs w:val="30"/>
          <w:highlight w:val="none"/>
          <w:lang w:eastAsia="zh-CN"/>
        </w:rPr>
        <w:t xml:space="preserve">一、总则</w:t>
      </w:r>
      <w:bookmarkEnd w:id="47"/>
      <w:r/>
      <w:bookmarkEnd w:id="48"/>
      <w:r/>
      <w:bookmarkEnd w:id="49"/>
      <w:r/>
      <w:bookmarkEnd w:id="50"/>
      <w:r/>
      <w:r/>
    </w:p>
    <w:p>
      <w:pPr>
        <w:pStyle w:val="941"/>
        <w:ind w:firstLine="422"/>
        <w:keepLines w:val="0"/>
        <w:keepNext w:val="0"/>
        <w:spacing w:before="0" w:after="0" w:line="500" w:lineRule="exact"/>
        <w:rPr>
          <w:rFonts w:ascii="宋体" w:hAnsi="宋体" w:eastAsia="宋体"/>
          <w:bCs w:val="0"/>
          <w:color w:val="auto"/>
          <w:highlight w:val="none"/>
        </w:rPr>
      </w:pPr>
      <w:r/>
      <w:bookmarkStart w:id="51" w:name="_Hlt16619475"/>
      <w:r/>
      <w:bookmarkEnd w:id="51"/>
      <w:r/>
      <w:bookmarkStart w:id="52" w:name="_Toc513029204"/>
      <w:r/>
      <w:bookmarkStart w:id="53" w:name="_Toc16938520"/>
      <w:r/>
      <w:bookmarkStart w:id="54" w:name="_Toc20823276"/>
      <w:r>
        <w:rPr>
          <w:rFonts w:hint="eastAsia" w:ascii="宋体" w:hAnsi="宋体" w:eastAsia="宋体"/>
          <w:bCs w:val="0"/>
          <w:color w:val="auto"/>
          <w:highlight w:val="none"/>
          <w:lang w:eastAsia="zh-CN"/>
        </w:rPr>
        <w:t xml:space="preserve">1.招标方式</w:t>
      </w:r>
      <w:bookmarkEnd w:id="52"/>
      <w:r/>
      <w:bookmarkEnd w:id="53"/>
      <w:r/>
      <w:bookmarkEnd w:id="54"/>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1.1本次招标采取公开招标方式，本招标文件仅适用于招标公告中所述项目。</w:t>
      </w:r>
      <w:r/>
    </w:p>
    <w:p>
      <w:pPr>
        <w:pStyle w:val="941"/>
        <w:ind w:firstLine="422"/>
        <w:keepLines w:val="0"/>
        <w:keepNext w:val="0"/>
        <w:spacing w:before="0" w:after="0" w:line="500" w:lineRule="exact"/>
        <w:rPr>
          <w:rFonts w:ascii="宋体" w:hAnsi="宋体" w:eastAsia="宋体"/>
          <w:bCs w:val="0"/>
          <w:color w:val="auto"/>
          <w:highlight w:val="none"/>
        </w:rPr>
      </w:pPr>
      <w:r/>
      <w:bookmarkStart w:id="55" w:name="_Toc20823277"/>
      <w:r/>
      <w:bookmarkStart w:id="56" w:name="_Toc16938521"/>
      <w:r/>
      <w:bookmarkStart w:id="57" w:name="_Toc513029205"/>
      <w:r>
        <w:rPr>
          <w:rFonts w:hint="eastAsia" w:ascii="宋体" w:hAnsi="宋体" w:eastAsia="宋体"/>
          <w:bCs w:val="0"/>
          <w:color w:val="auto"/>
          <w:highlight w:val="none"/>
          <w:lang w:eastAsia="zh-CN"/>
        </w:rPr>
        <w:t xml:space="preserve">2.</w:t>
      </w:r>
      <w:bookmarkEnd w:id="55"/>
      <w:r/>
      <w:bookmarkEnd w:id="56"/>
      <w:r/>
      <w:bookmarkEnd w:id="57"/>
      <w:r>
        <w:rPr>
          <w:rFonts w:hint="eastAsia" w:ascii="宋体" w:hAnsi="宋体" w:eastAsia="宋体"/>
          <w:bCs w:val="0"/>
          <w:color w:val="auto"/>
          <w:highlight w:val="none"/>
          <w:lang w:eastAsia="zh-CN"/>
        </w:rPr>
        <w:t xml:space="preserve">采购人、采购代理机构、投标人、联合体</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41"/>
        <w:ind w:firstLine="422"/>
        <w:keepLines w:val="0"/>
        <w:keepNext w:val="0"/>
        <w:spacing w:before="0" w:after="0" w:line="500" w:lineRule="exact"/>
        <w:rPr>
          <w:rFonts w:ascii="宋体" w:hAnsi="宋体" w:eastAsia="宋体"/>
          <w:bCs w:val="0"/>
          <w:color w:val="auto"/>
          <w:highlight w:val="none"/>
        </w:rPr>
      </w:pPr>
      <w:r/>
      <w:bookmarkStart w:id="58" w:name="_Toc20823278"/>
      <w:r/>
      <w:bookmarkStart w:id="59" w:name="_Toc513029206"/>
      <w:r/>
      <w:bookmarkStart w:id="60" w:name="_Toc16938522"/>
      <w:r>
        <w:rPr>
          <w:rFonts w:hint="eastAsia" w:ascii="宋体" w:hAnsi="宋体" w:eastAsia="宋体"/>
          <w:bCs w:val="0"/>
          <w:color w:val="auto"/>
          <w:highlight w:val="none"/>
          <w:lang w:eastAsia="zh-CN"/>
        </w:rPr>
        <w:t xml:space="preserve">3.适用法律</w:t>
      </w:r>
      <w:bookmarkEnd w:id="58"/>
      <w:r/>
      <w:bookmarkEnd w:id="59"/>
      <w:r/>
      <w:bookmarkEnd w:id="60"/>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3.1本次招标及由此产生的合同受中华人民共和国有关的法律法规制约和保护</w:t>
      </w:r>
      <w:r>
        <w:rPr>
          <w:rFonts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41"/>
        <w:ind w:firstLine="422"/>
        <w:keepLines w:val="0"/>
        <w:keepNext w:val="0"/>
        <w:spacing w:before="0" w:after="0" w:line="500" w:lineRule="exact"/>
        <w:rPr>
          <w:rFonts w:ascii="宋体" w:hAnsi="宋体" w:eastAsia="宋体"/>
          <w:bCs w:val="0"/>
          <w:color w:val="auto"/>
          <w:highlight w:val="none"/>
        </w:rPr>
      </w:pPr>
      <w:r/>
      <w:bookmarkStart w:id="61" w:name="_Toc462564067"/>
      <w:r/>
      <w:bookmarkStart w:id="62" w:name="_Toc20823279"/>
      <w:r/>
      <w:bookmarkStart w:id="63" w:name="_Toc513029207"/>
      <w:r/>
      <w:bookmarkStart w:id="64" w:name="_Toc16938523"/>
      <w:r>
        <w:rPr>
          <w:rFonts w:hint="eastAsia" w:ascii="宋体" w:hAnsi="宋体" w:eastAsia="宋体"/>
          <w:bCs w:val="0"/>
          <w:color w:val="auto"/>
          <w:highlight w:val="none"/>
          <w:lang w:eastAsia="zh-CN"/>
        </w:rPr>
        <w:t xml:space="preserve">4.投标费用</w:t>
      </w:r>
      <w:bookmarkEnd w:id="61"/>
      <w:r/>
      <w:bookmarkEnd w:id="62"/>
      <w:r/>
      <w:bookmarkEnd w:id="63"/>
      <w:r/>
      <w:bookmarkEnd w:id="64"/>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4.1</w:t>
      </w:r>
      <w:r>
        <w:rPr>
          <w:rFonts w:hint="eastAsia" w:ascii="宋体" w:hAnsi="宋体"/>
          <w:color w:val="auto"/>
          <w:sz w:val="24"/>
          <w:highlight w:val="none"/>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4.2本次招标标书工本费、中标服务费、招标文件均免费。</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5.招标文件的约束力</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投标人一旦参加本项目采购活动，即被认为接受了本招标文件的规定和约束。</w:t>
      </w:r>
      <w:r/>
    </w:p>
    <w:p>
      <w:pPr>
        <w:pStyle w:val="940"/>
        <w:ind w:firstLine="452"/>
        <w:keepLines w:val="0"/>
        <w:keepNext w:val="0"/>
        <w:spacing w:before="0" w:after="0" w:line="500" w:lineRule="exact"/>
        <w:rPr>
          <w:color w:val="auto"/>
          <w:sz w:val="30"/>
          <w:szCs w:val="30"/>
          <w:highlight w:val="none"/>
        </w:rPr>
      </w:pPr>
      <w:r/>
      <w:bookmarkStart w:id="65" w:name="_Toc16938525"/>
      <w:r/>
      <w:bookmarkStart w:id="66" w:name="_Toc120614215"/>
      <w:r/>
      <w:bookmarkStart w:id="67" w:name="_Toc513029209"/>
      <w:r/>
      <w:bookmarkStart w:id="68" w:name="_Toc20823281"/>
      <w:r>
        <w:rPr>
          <w:rFonts w:hint="eastAsia"/>
          <w:color w:val="auto"/>
          <w:sz w:val="30"/>
          <w:szCs w:val="30"/>
          <w:highlight w:val="none"/>
          <w:lang w:eastAsia="zh-CN"/>
        </w:rPr>
        <w:t xml:space="preserve">二、招标文件</w:t>
      </w:r>
      <w:bookmarkEnd w:id="65"/>
      <w:r/>
      <w:bookmarkEnd w:id="66"/>
      <w:r/>
      <w:bookmarkEnd w:id="67"/>
      <w:r/>
      <w:bookmarkEnd w:id="68"/>
      <w:r/>
      <w:r/>
    </w:p>
    <w:p>
      <w:pPr>
        <w:pStyle w:val="941"/>
        <w:ind w:firstLine="422"/>
        <w:keepLines w:val="0"/>
        <w:keepNext w:val="0"/>
        <w:spacing w:before="0" w:after="0" w:line="500" w:lineRule="exact"/>
        <w:rPr>
          <w:rFonts w:ascii="宋体" w:hAnsi="宋体" w:eastAsia="宋体"/>
          <w:bCs w:val="0"/>
          <w:color w:val="auto"/>
          <w:highlight w:val="none"/>
        </w:rPr>
      </w:pPr>
      <w:r/>
      <w:bookmarkStart w:id="69" w:name="_Toc513029210"/>
      <w:r/>
      <w:bookmarkStart w:id="70" w:name="_Toc16938526"/>
      <w:r/>
      <w:bookmarkStart w:id="71" w:name="_Toc20823282"/>
      <w:r>
        <w:rPr>
          <w:rFonts w:hint="eastAsia" w:ascii="宋体" w:hAnsi="宋体" w:eastAsia="宋体"/>
          <w:bCs w:val="0"/>
          <w:color w:val="auto"/>
          <w:highlight w:val="none"/>
          <w:lang w:eastAsia="zh-CN"/>
        </w:rPr>
        <w:t xml:space="preserve">6.招标文件构成</w:t>
      </w:r>
      <w:bookmarkEnd w:id="69"/>
      <w:r/>
      <w:bookmarkEnd w:id="70"/>
      <w:r/>
      <w:bookmarkEnd w:id="71"/>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6.1</w:t>
      </w:r>
      <w:r>
        <w:rPr>
          <w:rFonts w:hint="eastAsia" w:ascii="宋体" w:hAnsi="宋体"/>
          <w:color w:val="auto"/>
          <w:sz w:val="24"/>
          <w:highlight w:val="none"/>
        </w:rPr>
        <w:t xml:space="preserve">招标文件由以下部分组成：</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（1）投标</w:t>
      </w:r>
      <w:r>
        <w:rPr>
          <w:rFonts w:ascii="宋体" w:hAnsi="宋体"/>
          <w:color w:val="auto"/>
          <w:sz w:val="24"/>
          <w:szCs w:val="24"/>
          <w:highlight w:val="none"/>
        </w:rPr>
        <w:t xml:space="preserve">邀请</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（3）合同文本</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（4）采购需求</w:t>
      </w:r>
      <w:r/>
    </w:p>
    <w:p>
      <w:pPr>
        <w:ind w:firstLine="480"/>
        <w:spacing w:line="500" w:lineRule="exact"/>
        <w:rPr>
          <w:color w:val="auto"/>
          <w:sz w:val="24"/>
          <w:szCs w:val="24"/>
          <w:highlight w:val="none"/>
        </w:rPr>
      </w:pPr>
      <w:r>
        <w:rPr>
          <w:rFonts w:hint="eastAsia" w:ascii="宋体" w:hAnsi="宋体"/>
          <w:color w:val="auto"/>
          <w:sz w:val="24"/>
          <w:szCs w:val="24"/>
          <w:highlight w:val="none"/>
        </w:rPr>
        <w:t xml:space="preserve">（5）</w:t>
      </w:r>
      <w:r>
        <w:rPr>
          <w:rFonts w:hint="eastAsia" w:hAnsi="宋体"/>
          <w:color w:val="auto"/>
          <w:sz w:val="24"/>
          <w:szCs w:val="24"/>
          <w:highlight w:val="none"/>
        </w:rPr>
        <w:t xml:space="preserve">评标方法与评标标准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（6）投标文件内容与格式</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请仔细检查招标文件是否齐全，如有缺漏请立即与无锡市卫生健康综合服务中心联系解决。</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1"/>
        <w:ind w:firstLine="422"/>
        <w:keepLines w:val="0"/>
        <w:keepNext w:val="0"/>
        <w:spacing w:before="0" w:after="0" w:line="500" w:lineRule="exact"/>
        <w:rPr>
          <w:rFonts w:ascii="宋体" w:hAnsi="宋体" w:eastAsia="宋体"/>
          <w:bCs w:val="0"/>
          <w:color w:val="auto"/>
          <w:highlight w:val="none"/>
        </w:rPr>
      </w:pPr>
      <w:r/>
      <w:bookmarkStart w:id="72" w:name="_Toc20823283"/>
      <w:r/>
      <w:bookmarkStart w:id="73" w:name="_Toc513029211"/>
      <w:r/>
      <w:bookmarkStart w:id="74" w:name="_Toc462564070"/>
      <w:r/>
      <w:bookmarkStart w:id="75" w:name="_Toc16938527"/>
      <w:r>
        <w:rPr>
          <w:rFonts w:hint="eastAsia" w:ascii="宋体" w:hAnsi="宋体" w:eastAsia="宋体"/>
          <w:bCs w:val="0"/>
          <w:color w:val="auto"/>
          <w:highlight w:val="none"/>
          <w:lang w:eastAsia="zh-CN"/>
        </w:rPr>
        <w:t xml:space="preserve">7.招标文件的澄清</w:t>
      </w:r>
      <w:bookmarkEnd w:id="72"/>
      <w:r/>
      <w:bookmarkEnd w:id="73"/>
      <w:r/>
      <w:bookmarkEnd w:id="74"/>
      <w:r/>
      <w:bookmarkEnd w:id="75"/>
      <w:r/>
      <w:r/>
    </w:p>
    <w:p>
      <w:pPr>
        <w:ind w:firstLine="480"/>
        <w:spacing w:line="500" w:lineRule="exact"/>
        <w:rPr>
          <w:rFonts w:ascii="宋体" w:hAnsi="宋体"/>
          <w:bCs/>
          <w:color w:val="auto"/>
          <w:sz w:val="24"/>
          <w:highlight w:val="none"/>
        </w:rPr>
      </w:pPr>
      <w:r/>
      <w:bookmarkStart w:id="76" w:name="_Toc16938528"/>
      <w:r/>
      <w:bookmarkStart w:id="77" w:name="_Toc513029212"/>
      <w:r/>
      <w:bookmarkStart w:id="78" w:name="_Toc462564071"/>
      <w:r/>
      <w:bookmarkStart w:id="79" w:name="_Toc20823284"/>
      <w:r>
        <w:rPr>
          <w:rFonts w:hint="eastAsia" w:ascii="宋体" w:hAnsi="宋体"/>
          <w:bCs/>
          <w:color w:val="auto"/>
          <w:sz w:val="24"/>
          <w:highlight w:val="non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8.招标文件的修改</w:t>
      </w:r>
      <w:bookmarkEnd w:id="76"/>
      <w:r/>
      <w:bookmarkEnd w:id="77"/>
      <w:r/>
      <w:bookmarkEnd w:id="78"/>
      <w:r/>
      <w:bookmarkEnd w:id="79"/>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8.2</w:t>
      </w:r>
      <w:r>
        <w:rPr>
          <w:rFonts w:hint="eastAsia" w:ascii="宋体" w:hAnsi="宋体"/>
          <w:bCs/>
          <w:color w:val="auto"/>
          <w:sz w:val="24"/>
          <w:szCs w:val="24"/>
          <w:highlight w:val="none"/>
        </w:rPr>
        <w:t xml:space="preserve">如需对招标文件进行澄清或修改，无锡市卫生健康综合服务中心将在</w:t>
      </w:r>
      <w:r>
        <w:rPr>
          <w:rFonts w:hint="eastAsia" w:ascii="宋体" w:hAnsi="宋体"/>
          <w:bCs/>
          <w:color w:val="auto"/>
          <w:sz w:val="24"/>
          <w:szCs w:val="24"/>
          <w:highlight w:val="none"/>
          <w:lang w:val="en-US" w:eastAsia="zh-CN"/>
        </w:rPr>
        <w:t xml:space="preserve">江苏</w:t>
      </w:r>
      <w:r>
        <w:rPr>
          <w:rFonts w:hint="eastAsia" w:ascii="宋体" w:hAnsi="宋体"/>
          <w:bCs/>
          <w:color w:val="auto"/>
          <w:sz w:val="24"/>
          <w:szCs w:val="24"/>
          <w:highlight w:val="none"/>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auto"/>
          <w:sz w:val="24"/>
          <w:szCs w:val="24"/>
          <w:highlight w:val="none"/>
        </w:rPr>
        <w:t xml:space="preserve">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或</w:t>
      </w:r>
      <w:r>
        <w:rPr>
          <w:rFonts w:hint="eastAsia" w:ascii="宋体" w:hAnsi="宋体"/>
          <w:bCs/>
          <w:color w:val="auto"/>
          <w:sz w:val="24"/>
          <w:szCs w:val="24"/>
          <w:highlight w:val="none"/>
        </w:rPr>
        <w:t xml:space="preserve">关注原招标公告媒体上发布的更正公告</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因投标人未尽注意义务，未及时更新上传投标文件</w:t>
      </w:r>
      <w:r>
        <w:rPr>
          <w:rFonts w:hint="eastAsia" w:ascii="宋体" w:hAnsi="宋体"/>
          <w:color w:val="auto"/>
          <w:sz w:val="24"/>
          <w:szCs w:val="24"/>
          <w:highlight w:val="none"/>
        </w:rPr>
        <w:t xml:space="preserve">或未</w:t>
      </w:r>
      <w:r>
        <w:rPr>
          <w:rFonts w:hint="eastAsia" w:ascii="宋体" w:hAnsi="宋体"/>
          <w:bCs/>
          <w:color w:val="auto"/>
          <w:sz w:val="24"/>
          <w:szCs w:val="24"/>
          <w:highlight w:val="none"/>
        </w:rPr>
        <w:t xml:space="preserve">全面地关注更正公告导致其提交的投标材料不符合本项目相关招标要求，而造成的损失及风险（包括但不限于未中标）由投标人自行承担。</w:t>
      </w:r>
      <w:r/>
    </w:p>
    <w:p>
      <w:pPr>
        <w:pStyle w:val="940"/>
        <w:ind w:firstLine="452"/>
        <w:keepLines w:val="0"/>
        <w:keepNext w:val="0"/>
        <w:spacing w:before="0" w:after="0" w:line="500" w:lineRule="exact"/>
        <w:rPr>
          <w:color w:val="auto"/>
          <w:sz w:val="30"/>
          <w:szCs w:val="30"/>
          <w:highlight w:val="none"/>
        </w:rPr>
      </w:pPr>
      <w:r/>
      <w:bookmarkStart w:id="80" w:name="_Toc16938529"/>
      <w:r/>
      <w:bookmarkStart w:id="81" w:name="_Toc20823285"/>
      <w:r/>
      <w:bookmarkStart w:id="82" w:name="_Toc513029213"/>
      <w:r/>
      <w:bookmarkStart w:id="83" w:name="_Toc462564072"/>
      <w:r/>
      <w:bookmarkStart w:id="84" w:name="_Toc120614216"/>
      <w:r>
        <w:rPr>
          <w:rFonts w:hint="eastAsia"/>
          <w:color w:val="auto"/>
          <w:sz w:val="30"/>
          <w:szCs w:val="30"/>
          <w:highlight w:val="none"/>
          <w:lang w:eastAsia="zh-CN"/>
        </w:rPr>
        <w:t xml:space="preserve">三、投标文件的编制</w:t>
      </w:r>
      <w:bookmarkEnd w:id="80"/>
      <w:r/>
      <w:bookmarkEnd w:id="81"/>
      <w:r/>
      <w:bookmarkEnd w:id="82"/>
      <w:r/>
      <w:bookmarkEnd w:id="83"/>
      <w:r/>
      <w:bookmarkEnd w:id="84"/>
      <w:r/>
      <w:r/>
    </w:p>
    <w:p>
      <w:pPr>
        <w:pStyle w:val="941"/>
        <w:ind w:firstLine="422"/>
        <w:keepLines w:val="0"/>
        <w:keepNext w:val="0"/>
        <w:spacing w:before="0" w:after="0" w:line="500" w:lineRule="exact"/>
        <w:rPr>
          <w:rFonts w:ascii="宋体" w:hAnsi="宋体" w:eastAsia="宋体"/>
          <w:bCs w:val="0"/>
          <w:color w:val="auto"/>
          <w:highlight w:val="none"/>
        </w:rPr>
      </w:pPr>
      <w:r/>
      <w:bookmarkStart w:id="85" w:name="_Toc513029214"/>
      <w:r/>
      <w:bookmarkStart w:id="86" w:name="_Toc20823286"/>
      <w:r/>
      <w:bookmarkStart w:id="87" w:name="_Toc462564073"/>
      <w:r/>
      <w:bookmarkStart w:id="88" w:name="_Toc16938530"/>
      <w:r>
        <w:rPr>
          <w:rFonts w:hint="eastAsia" w:ascii="宋体" w:hAnsi="宋体" w:eastAsia="宋体"/>
          <w:bCs w:val="0"/>
          <w:color w:val="auto"/>
          <w:highlight w:val="none"/>
          <w:lang w:eastAsia="zh-CN"/>
        </w:rPr>
        <w:t xml:space="preserve">9.投标文件的语言及度量衡单位</w:t>
      </w:r>
      <w:bookmarkEnd w:id="85"/>
      <w:r/>
      <w:bookmarkEnd w:id="86"/>
      <w:r/>
      <w:bookmarkEnd w:id="87"/>
      <w:r/>
      <w:bookmarkEnd w:id="88"/>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9.1</w:t>
      </w:r>
      <w:r>
        <w:rPr>
          <w:rFonts w:hint="eastAsia" w:ascii="宋体" w:hAnsi="宋体"/>
          <w:color w:val="auto"/>
          <w:sz w:val="24"/>
          <w:highlight w:val="none"/>
        </w:rPr>
        <w:t xml:space="preserve">投标人提交的投标文件以及投标人与无锡市卫生健康综合服务中心就有关投标的所有来往通知、函件和文件均应使用</w:t>
      </w:r>
      <w:r>
        <w:rPr>
          <w:rFonts w:hint="eastAsia" w:ascii="宋体" w:hAnsi="宋体"/>
          <w:bCs/>
          <w:color w:val="auto"/>
          <w:sz w:val="24"/>
          <w:highlight w:val="none"/>
        </w:rPr>
        <w:t xml:space="preserve">简体中文</w:t>
      </w:r>
      <w:r>
        <w:rPr>
          <w:rFonts w:hint="eastAsia" w:ascii="宋体" w:hAnsi="宋体"/>
          <w:bCs/>
          <w:color w:val="auto"/>
          <w:sz w:val="24"/>
          <w:szCs w:val="24"/>
          <w:highlight w:val="none"/>
        </w:rPr>
        <w:t xml:space="preserve">（规格、型号辅助符号例外）</w:t>
      </w:r>
      <w:r>
        <w:rPr>
          <w:rFonts w:hint="eastAsia" w:ascii="宋体" w:hAnsi="宋体"/>
          <w:color w:val="auto"/>
          <w:sz w:val="24"/>
          <w:highlight w:val="none"/>
        </w:rPr>
        <w:t xml:space="preserve">。</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9.2</w:t>
      </w:r>
      <w:r>
        <w:rPr>
          <w:rFonts w:hint="eastAsia" w:ascii="宋体" w:hAnsi="宋体"/>
          <w:color w:val="auto"/>
          <w:sz w:val="24"/>
          <w:highlight w:val="none"/>
        </w:rPr>
        <w:t xml:space="preserve">除技术性能另有规定外，投标文件所使用的度量衡单位，均须采用国家法定计量单位。</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9.3投标文件由投标人按给定格式如实填写（编写），须有法人（盖章）、法定代表人或法定代表人授权代表签字或盖章，方为有效，未尽事宜可自行补充。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lang w:val="zh-CN"/>
        </w:rPr>
        <w:t xml:space="preserve">9.4如无特别说明，</w:t>
      </w:r>
      <w:r>
        <w:rPr>
          <w:rFonts w:hint="eastAsia" w:ascii="宋体" w:hAnsi="宋体"/>
          <w:bCs/>
          <w:color w:val="auto"/>
          <w:sz w:val="24"/>
          <w:szCs w:val="24"/>
          <w:highlight w:val="none"/>
        </w:rPr>
        <w:t xml:space="preserve">投标人报价一律以人民币为投标结算货币，结算单位为“元”。</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9.5投标文件格式部分，应由投标人按给定格式提供，不得更改。</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9.7投标费用自理。</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9.8在评分标准中除了投标报价外，还须包含明标和暗标两大部分，其暗标编制要求如下：</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暗标中均不得出现可识别供应商身份的任何字符、徽标，包括文字、符号、图案、标识、标志、人员姓名、企业名称、以往项目名称、投标人独有的标准名称或编号等，不得出现其他具有标识性作用的符号、图案等，也不得采用任何不符合常规、有别于其他供应商的特殊做法。</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页面布局：纸张方向纵向、页面底色白色，分栏为一栏。</w:t>
      </w:r>
      <w:r/>
    </w:p>
    <w:p>
      <w:pPr>
        <w:pStyle w:val="941"/>
        <w:ind w:firstLine="422"/>
        <w:keepLines w:val="0"/>
        <w:keepNext w:val="0"/>
        <w:spacing w:before="0" w:after="0" w:line="500" w:lineRule="exact"/>
        <w:rPr>
          <w:rFonts w:ascii="宋体" w:hAnsi="宋体" w:eastAsia="宋体"/>
          <w:bCs w:val="0"/>
          <w:color w:val="auto"/>
          <w:highlight w:val="none"/>
        </w:rPr>
      </w:pPr>
      <w:r/>
      <w:bookmarkStart w:id="89" w:name="_Toc513029215"/>
      <w:r/>
      <w:bookmarkStart w:id="90" w:name="_Toc462564074"/>
      <w:r/>
      <w:bookmarkStart w:id="91" w:name="_Toc16938531"/>
      <w:r/>
      <w:bookmarkStart w:id="92" w:name="_Toc20823287"/>
      <w:r>
        <w:rPr>
          <w:rFonts w:hint="eastAsia" w:ascii="宋体" w:hAnsi="宋体" w:eastAsia="宋体"/>
          <w:bCs w:val="0"/>
          <w:color w:val="auto"/>
          <w:highlight w:val="none"/>
          <w:lang w:eastAsia="zh-CN"/>
        </w:rPr>
        <w:t xml:space="preserve">10.投标文件构成</w:t>
      </w:r>
      <w:bookmarkEnd w:id="89"/>
      <w:r/>
      <w:bookmarkEnd w:id="90"/>
      <w:r/>
      <w:bookmarkEnd w:id="91"/>
      <w:r/>
      <w:bookmarkEnd w:id="92"/>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10.2投标人所需提供的相关证明文件和要求以及投标文件的部分格式要求，详见第六章《投标文件内容与格式》。</w:t>
      </w:r>
      <w:r/>
    </w:p>
    <w:p>
      <w:pPr>
        <w:ind w:firstLine="480"/>
        <w:spacing w:line="500" w:lineRule="exact"/>
        <w:rPr>
          <w:rFonts w:hint="eastAsia" w:ascii="宋体" w:hAnsi="宋体"/>
          <w:color w:val="auto"/>
          <w:sz w:val="24"/>
          <w:highlight w:val="none"/>
        </w:rPr>
      </w:pPr>
      <w:r>
        <w:rPr>
          <w:rFonts w:hint="eastAsia" w:ascii="宋体" w:hAnsi="宋体"/>
          <w:color w:val="auto"/>
          <w:sz w:val="24"/>
          <w:highlight w:val="none"/>
        </w:rPr>
        <w:t xml:space="preserve">10.3如标书制作工具中格式和内容与招标文件不一致的，请以招标文件为准。</w:t>
      </w:r>
      <w:r/>
    </w:p>
    <w:p>
      <w:pPr>
        <w:ind w:firstLine="482"/>
        <w:spacing w:line="500" w:lineRule="exact"/>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spacing w:line="500" w:lineRule="exact"/>
        <w:rPr>
          <w:rFonts w:hint="eastAsia" w:ascii="宋体" w:hAnsi="宋体" w:eastAsia="宋体" w:cs="Times New Roman"/>
          <w:b/>
          <w:color w:val="auto"/>
          <w:sz w:val="24"/>
          <w:highlight w:val="none"/>
          <w:u w:val="single"/>
        </w:rPr>
      </w:pPr>
      <w:r>
        <w:rPr>
          <w:rFonts w:hint="eastAsia" w:ascii="宋体" w:hAnsi="宋体" w:eastAsia="宋体" w:cs="Times New Roman"/>
          <w:b/>
          <w:color w:val="auto"/>
          <w:sz w:val="24"/>
          <w:highlight w:val="none"/>
        </w:rPr>
        <w:t xml:space="preserve">不得有体现投标人身份的内容是指：</w:t>
      </w:r>
      <w:r/>
    </w:p>
    <w:p>
      <w:pPr>
        <w:ind w:firstLine="482"/>
        <w:spacing w:line="50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10.4.1技术部分不得出现能够体现投标人身份、名称的相关描述、材料、文件等内容；</w:t>
      </w:r>
      <w:r/>
    </w:p>
    <w:p>
      <w:pPr>
        <w:ind w:firstLine="482"/>
        <w:spacing w:line="50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10.4.2技术部分不得更改，不得在其中涂改、标注或做任何可以辨认投标人及所属人员身份的名称、印章、商标等标记；</w:t>
      </w:r>
      <w:r/>
    </w:p>
    <w:p>
      <w:pPr>
        <w:ind w:firstLine="482"/>
        <w:spacing w:line="500" w:lineRule="exact"/>
        <w:rPr>
          <w:rFonts w:hint="eastAsia" w:ascii="宋体" w:hAnsi="宋体" w:eastAsia="宋体" w:cs="Times New Roman"/>
          <w:b/>
          <w:color w:val="auto"/>
          <w:sz w:val="24"/>
          <w:highlight w:val="none"/>
        </w:rPr>
      </w:pPr>
      <w:r>
        <w:rPr>
          <w:rFonts w:hint="eastAsia" w:ascii="宋体" w:hAnsi="宋体" w:eastAsia="宋体" w:cs="Times New Roman"/>
          <w:b/>
          <w:color w:val="auto"/>
          <w:sz w:val="24"/>
          <w:highlight w:val="none"/>
        </w:rPr>
        <w:t xml:space="preserve">10.4.3技术部分应当版面整洁、字迹清楚、不许批注或进行底纹、阴影、水印等特殊设置，不得采用任何不符合常规、有别于其他投标人的特殊做法；</w:t>
      </w:r>
      <w:r/>
    </w:p>
    <w:p>
      <w:pPr>
        <w:ind w:firstLine="480"/>
        <w:spacing w:line="500" w:lineRule="exact"/>
        <w:rPr>
          <w:rFonts w:hint="eastAsia" w:ascii="宋体" w:hAnsi="宋体"/>
          <w:color w:val="auto"/>
          <w:sz w:val="24"/>
          <w:highlight w:val="none"/>
        </w:rPr>
      </w:pPr>
      <w:r>
        <w:rPr>
          <w:rFonts w:hint="eastAsia" w:ascii="宋体" w:hAnsi="宋体" w:eastAsia="宋体" w:cs="Times New Roman"/>
          <w:b/>
          <w:color w:val="auto"/>
          <w:sz w:val="24"/>
          <w:highlight w:val="none"/>
        </w:rPr>
        <w:t xml:space="preserve">10.4.4不得有其他体现投标人身份的内容。</w:t>
      </w:r>
      <w:r/>
    </w:p>
    <w:p>
      <w:pPr>
        <w:pStyle w:val="941"/>
        <w:ind w:firstLine="422"/>
        <w:keepLines w:val="0"/>
        <w:keepNext w:val="0"/>
        <w:spacing w:before="0" w:after="0" w:line="500" w:lineRule="exact"/>
        <w:rPr>
          <w:rFonts w:ascii="宋体" w:hAnsi="宋体" w:eastAsia="宋体"/>
          <w:bCs w:val="0"/>
          <w:color w:val="auto"/>
          <w:highlight w:val="none"/>
        </w:rPr>
      </w:pPr>
      <w:r/>
      <w:bookmarkStart w:id="93" w:name="_Hlt26670360"/>
      <w:r/>
      <w:bookmarkEnd w:id="93"/>
      <w:r/>
      <w:bookmarkStart w:id="94" w:name="_Hlt26954838"/>
      <w:r/>
      <w:bookmarkEnd w:id="94"/>
      <w:r/>
      <w:bookmarkStart w:id="95" w:name="_Hlt26668975"/>
      <w:r/>
      <w:bookmarkEnd w:id="95"/>
      <w:r/>
      <w:bookmarkStart w:id="96" w:name="_Toc14577354"/>
      <w:r/>
      <w:bookmarkStart w:id="97" w:name="_Toc49090509"/>
      <w:r/>
      <w:bookmarkStart w:id="98" w:name="_Toc14577357"/>
      <w:r/>
      <w:bookmarkStart w:id="99" w:name="_Toc513029216"/>
      <w:r/>
      <w:bookmarkStart w:id="100" w:name="_Toc513029219"/>
      <w:r/>
      <w:bookmarkStart w:id="101" w:name="_Toc49090507"/>
      <w:r>
        <w:rPr>
          <w:rFonts w:hint="eastAsia" w:ascii="宋体" w:hAnsi="宋体" w:eastAsia="宋体"/>
          <w:bCs w:val="0"/>
          <w:color w:val="auto"/>
          <w:highlight w:val="none"/>
          <w:lang w:eastAsia="zh-CN"/>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auto"/>
          <w:sz w:val="24"/>
          <w:highlight w:val="none"/>
        </w:rPr>
      </w:pPr>
      <w:r/>
      <w:bookmarkStart w:id="102" w:name="_Toc14577355"/>
      <w:r/>
      <w:bookmarkStart w:id="103" w:name="_Toc49090508"/>
      <w:r>
        <w:rPr>
          <w:rFonts w:hint="eastAsia" w:ascii="宋体" w:hAnsi="宋体"/>
          <w:bCs/>
          <w:color w:val="auto"/>
          <w:sz w:val="24"/>
          <w:highlight w:val="none"/>
        </w:rPr>
        <w:t xml:space="preserve">11.1投标人应按照法律法规、规章和规范性文件以及招标文件要求提交证明文件，证明其及投标标的符合招标文件</w:t>
      </w:r>
      <w:r>
        <w:rPr>
          <w:rFonts w:hint="eastAsia" w:ascii="宋体" w:hAnsi="宋体"/>
          <w:bCs/>
          <w:color w:val="auto"/>
          <w:sz w:val="24"/>
          <w:highlight w:val="none"/>
          <w:lang w:val="en-US" w:eastAsia="zh-CN"/>
        </w:rPr>
        <w:t xml:space="preserve">的</w:t>
      </w:r>
      <w:r>
        <w:rPr>
          <w:rFonts w:hint="eastAsia" w:ascii="宋体" w:hAnsi="宋体"/>
          <w:bCs/>
          <w:color w:val="auto"/>
          <w:sz w:val="24"/>
          <w:highlight w:val="none"/>
        </w:rPr>
        <w:t xml:space="preserve">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941"/>
        <w:ind w:firstLine="422"/>
        <w:keepLines w:val="0"/>
        <w:keepNext w:val="0"/>
        <w:spacing w:before="0" w:after="0" w:line="500" w:lineRule="exact"/>
        <w:rPr>
          <w:rFonts w:ascii="宋体" w:hAnsi="宋体" w:eastAsia="宋体"/>
          <w:bCs w:val="0"/>
          <w:color w:val="auto"/>
          <w:highlight w:val="none"/>
        </w:rPr>
      </w:pPr>
      <w:r/>
      <w:bookmarkStart w:id="104" w:name="_Toc49090510"/>
      <w:r/>
      <w:bookmarkStart w:id="105" w:name="_Toc14577359"/>
      <w:r>
        <w:rPr>
          <w:rFonts w:hint="eastAsia" w:ascii="宋体" w:hAnsi="宋体" w:eastAsia="宋体"/>
          <w:bCs w:val="0"/>
          <w:color w:val="auto"/>
          <w:highlight w:val="none"/>
          <w:lang w:eastAsia="zh-CN"/>
        </w:rPr>
        <w:t xml:space="preserve">12.投标函、承诺书和开标一览表</w:t>
      </w:r>
      <w:r/>
    </w:p>
    <w:p>
      <w:pPr>
        <w:ind w:firstLine="480"/>
        <w:spacing w:line="500" w:lineRule="exact"/>
        <w:rPr>
          <w:rFonts w:ascii="宋体" w:hAnsi="宋体"/>
          <w:color w:val="auto"/>
          <w:sz w:val="24"/>
          <w:highlight w:val="none"/>
        </w:rPr>
      </w:pPr>
      <w:r>
        <w:rPr>
          <w:rFonts w:hint="eastAsia" w:ascii="宋体" w:hAnsi="宋体"/>
          <w:bCs/>
          <w:color w:val="auto"/>
          <w:sz w:val="24"/>
          <w:highlight w:val="none"/>
        </w:rPr>
        <w:t xml:space="preserve">12.1</w:t>
      </w:r>
      <w:r>
        <w:rPr>
          <w:rFonts w:hint="eastAsia" w:ascii="宋体" w:hAnsi="宋体"/>
          <w:color w:val="auto"/>
          <w:sz w:val="24"/>
          <w:highlight w:val="none"/>
        </w:rPr>
        <w:t xml:space="preserve">投标人应按照招标文件中提供的格式完整、正确填写投标函、承诺书和开标一览表。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13.</w:t>
      </w:r>
      <w:bookmarkEnd w:id="102"/>
      <w:r/>
      <w:bookmarkEnd w:id="103"/>
      <w:r>
        <w:rPr>
          <w:rFonts w:hint="eastAsia" w:ascii="宋体" w:hAnsi="宋体" w:eastAsia="宋体"/>
          <w:bCs w:val="0"/>
          <w:color w:val="auto"/>
          <w:highlight w:val="none"/>
          <w:lang w:eastAsia="zh-CN"/>
        </w:rPr>
        <w:t xml:space="preserve">细目报价表</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13.1</w:t>
      </w:r>
      <w:r>
        <w:rPr>
          <w:rFonts w:hint="eastAsia" w:ascii="宋体" w:hAnsi="宋体"/>
          <w:color w:val="auto"/>
          <w:sz w:val="24"/>
          <w:highlight w:val="none"/>
        </w:rPr>
        <w:t xml:space="preserve">投</w:t>
      </w:r>
      <w:bookmarkStart w:id="106" w:name="_Hlt26954840"/>
      <w:r/>
      <w:bookmarkEnd w:id="106"/>
      <w:r>
        <w:rPr>
          <w:rFonts w:hint="eastAsia" w:ascii="宋体" w:hAnsi="宋体"/>
          <w:color w:val="auto"/>
          <w:sz w:val="24"/>
          <w:highlight w:val="none"/>
        </w:rPr>
        <w:t xml:space="preserve">标人应按照招标文件规定格式填报</w:t>
      </w:r>
      <w:bookmarkStart w:id="107" w:name="_Hlt26670399"/>
      <w:r/>
      <w:bookmarkEnd w:id="107"/>
      <w:r>
        <w:rPr>
          <w:rFonts w:hint="eastAsia" w:ascii="宋体" w:hAnsi="宋体"/>
          <w:color w:val="auto"/>
          <w:sz w:val="24"/>
          <w:highlight w:val="none"/>
        </w:rPr>
        <w:t xml:space="preserve">细目报价表。</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13.2</w:t>
      </w:r>
      <w:r>
        <w:rPr>
          <w:rFonts w:hint="eastAsia" w:ascii="宋体" w:hAnsi="宋体"/>
          <w:bCs/>
          <w:color w:val="auto"/>
          <w:sz w:val="24"/>
          <w:highlight w:val="none"/>
        </w:rPr>
        <w:t xml:space="preserve">投标货币。投标文件中的单价和总价无特殊规定的采用人民币报价，以“元”为单位标注。</w:t>
      </w:r>
      <w:r>
        <w:rPr>
          <w:rFonts w:hint="eastAsia" w:ascii="宋体" w:hAnsi="宋体"/>
          <w:color w:val="auto"/>
          <w:sz w:val="24"/>
          <w:highlight w:val="none"/>
        </w:rPr>
        <w:t xml:space="preserve">招标文件中另有规定的按规定执行。</w:t>
      </w:r>
      <w:r/>
    </w:p>
    <w:p>
      <w:pPr>
        <w:pStyle w:val="941"/>
        <w:ind w:firstLine="422"/>
        <w:keepLines w:val="0"/>
        <w:keepNext w:val="0"/>
        <w:spacing w:before="0" w:after="0" w:line="500" w:lineRule="exact"/>
        <w:rPr>
          <w:rFonts w:ascii="宋体" w:hAnsi="宋体" w:eastAsia="宋体"/>
          <w:bCs w:val="0"/>
          <w:color w:val="auto"/>
          <w:highlight w:val="none"/>
        </w:rPr>
      </w:pPr>
      <w:r/>
      <w:bookmarkStart w:id="108" w:name="_Hlt26954846"/>
      <w:r/>
      <w:bookmarkEnd w:id="108"/>
      <w:r/>
      <w:bookmarkStart w:id="109" w:name="_Hlt26670486"/>
      <w:r/>
      <w:bookmarkEnd w:id="109"/>
      <w:r/>
      <w:bookmarkStart w:id="110" w:name="_Hlt26670425"/>
      <w:r/>
      <w:bookmarkEnd w:id="110"/>
      <w:r/>
      <w:bookmarkStart w:id="111" w:name="_Hlt26670482"/>
      <w:r/>
      <w:bookmarkEnd w:id="111"/>
      <w:r/>
      <w:bookmarkStart w:id="112" w:name="_Hlt26668983"/>
      <w:r/>
      <w:bookmarkEnd w:id="112"/>
      <w:r/>
      <w:bookmarkStart w:id="113" w:name="_Hlt26954844"/>
      <w:r/>
      <w:bookmarkEnd w:id="113"/>
      <w:r/>
      <w:bookmarkStart w:id="114" w:name="_Hlt26954842"/>
      <w:r/>
      <w:bookmarkEnd w:id="114"/>
      <w:r/>
      <w:bookmarkStart w:id="115" w:name="_Hlt26670403"/>
      <w:r/>
      <w:bookmarkEnd w:id="115"/>
      <w:r/>
      <w:bookmarkStart w:id="116" w:name="_Hlt26954848"/>
      <w:r/>
      <w:bookmarkEnd w:id="116"/>
      <w:r/>
      <w:bookmarkStart w:id="117" w:name="_Hlt26954731"/>
      <w:r/>
      <w:bookmarkEnd w:id="117"/>
      <w:r>
        <w:rPr>
          <w:rFonts w:hint="eastAsia" w:ascii="宋体" w:hAnsi="宋体" w:eastAsia="宋体"/>
          <w:bCs w:val="0"/>
          <w:color w:val="auto"/>
          <w:highlight w:val="none"/>
          <w:lang w:eastAsia="zh-CN"/>
        </w:rPr>
        <w:t xml:space="preserve">14.投标偏离表</w:t>
      </w:r>
      <w:r/>
    </w:p>
    <w:p>
      <w:pPr>
        <w:ind w:firstLine="480"/>
        <w:spacing w:line="500" w:lineRule="exact"/>
        <w:tabs>
          <w:tab w:val="left" w:pos="1035" w:leader="none"/>
        </w:tabs>
        <w:rPr>
          <w:rFonts w:ascii="宋体" w:hAnsi="Arial" w:cs="宋体"/>
          <w:color w:val="auto"/>
          <w:sz w:val="24"/>
          <w:highlight w:val="none"/>
        </w:rPr>
      </w:pPr>
      <w:r>
        <w:rPr>
          <w:rFonts w:hint="eastAsia" w:ascii="宋体" w:hAnsi="Arial" w:cs="宋体"/>
          <w:color w:val="auto"/>
          <w:sz w:val="24"/>
          <w:highlight w:val="none"/>
        </w:rPr>
        <w:t xml:space="preserve">14</w:t>
      </w:r>
      <w:r>
        <w:rPr>
          <w:rFonts w:hint="eastAsia" w:ascii="宋体" w:hAnsi="Arial" w:cs="宋体"/>
          <w:color w:val="auto"/>
          <w:sz w:val="24"/>
          <w:highlight w:val="none"/>
          <w:lang w:val="zh-CN"/>
        </w:rPr>
        <w:t xml:space="preserve">.</w:t>
      </w:r>
      <w:r>
        <w:rPr>
          <w:rFonts w:hint="eastAsia" w:ascii="宋体" w:hAnsi="Arial" w:cs="宋体"/>
          <w:color w:val="auto"/>
          <w:sz w:val="24"/>
          <w:highlight w:val="none"/>
        </w:rPr>
        <w:t xml:space="preserve">1</w:t>
      </w:r>
      <w:r>
        <w:rPr>
          <w:rFonts w:hint="eastAsia" w:ascii="宋体" w:hAnsi="Arial" w:cs="宋体"/>
          <w:color w:val="auto"/>
          <w:sz w:val="24"/>
          <w:highlight w:val="none"/>
          <w:lang w:val="zh-CN"/>
        </w:rPr>
        <w:t xml:space="preserve">投标人可在投标文件中提供认为需要的其他技术文件或说明。</w:t>
      </w:r>
      <w:r/>
    </w:p>
    <w:p>
      <w:pPr>
        <w:pStyle w:val="941"/>
        <w:ind w:firstLine="422"/>
        <w:keepLines w:val="0"/>
        <w:keepNext w:val="0"/>
        <w:spacing w:before="0" w:after="0" w:line="500" w:lineRule="exact"/>
        <w:rPr>
          <w:rFonts w:ascii="宋体" w:hAnsi="宋体" w:eastAsia="宋体"/>
          <w:bCs w:val="0"/>
          <w:color w:val="auto"/>
          <w:highlight w:val="none"/>
        </w:rPr>
      </w:pPr>
      <w:r/>
      <w:bookmarkStart w:id="118" w:name="_Hlt26670489"/>
      <w:r/>
      <w:bookmarkEnd w:id="118"/>
      <w:r/>
      <w:bookmarkStart w:id="119" w:name="_Hlt26954734"/>
      <w:r/>
      <w:bookmarkEnd w:id="119"/>
      <w:r/>
      <w:bookmarkStart w:id="120" w:name="_Hlt26954850"/>
      <w:r/>
      <w:bookmarkEnd w:id="120"/>
      <w:r/>
      <w:bookmarkStart w:id="121" w:name="_Toc14577360"/>
      <w:r/>
      <w:bookmarkStart w:id="122" w:name="_Toc49090511"/>
      <w:r>
        <w:rPr>
          <w:rFonts w:hint="eastAsia" w:ascii="宋体" w:hAnsi="宋体" w:eastAsia="宋体"/>
          <w:bCs w:val="0"/>
          <w:color w:val="auto"/>
          <w:highlight w:val="none"/>
          <w:lang w:eastAsia="zh-CN"/>
        </w:rPr>
        <w:t xml:space="preserve">15.投标有效期</w:t>
      </w:r>
      <w:bookmarkEnd w:id="121"/>
      <w:r/>
      <w:bookmarkEnd w:id="122"/>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15.1</w:t>
      </w:r>
      <w:r>
        <w:rPr>
          <w:rFonts w:hint="eastAsia" w:ascii="宋体" w:hAnsi="宋体"/>
          <w:bCs/>
          <w:color w:val="auto"/>
          <w:sz w:val="24"/>
          <w:highlight w:val="none"/>
        </w:rPr>
        <w:t xml:space="preserve">投标有效期为招标文件规定的开标之日后</w:t>
      </w:r>
      <w:r>
        <w:rPr>
          <w:rFonts w:hint="eastAsia" w:ascii="宋体" w:hAnsi="宋体"/>
          <w:color w:val="auto"/>
          <w:sz w:val="24"/>
          <w:highlight w:val="none"/>
        </w:rPr>
        <w:t xml:space="preserve">九十（90）天</w:t>
      </w:r>
      <w:r>
        <w:rPr>
          <w:rFonts w:hint="eastAsia" w:ascii="宋体" w:hAnsi="宋体"/>
          <w:bCs/>
          <w:color w:val="auto"/>
          <w:sz w:val="24"/>
          <w:highlight w:val="none"/>
        </w:rPr>
        <w:t xml:space="preserve">。投标有效期比规定短的将被视为未实质性响应招标</w:t>
      </w:r>
      <w:r>
        <w:rPr>
          <w:rFonts w:ascii="宋体" w:hAnsi="宋体"/>
          <w:bCs/>
          <w:color w:val="auto"/>
          <w:sz w:val="24"/>
          <w:highlight w:val="none"/>
        </w:rPr>
        <w:t xml:space="preserve">文件</w:t>
      </w:r>
      <w:r>
        <w:rPr>
          <w:rFonts w:hint="eastAsia" w:ascii="宋体" w:hAnsi="宋体"/>
          <w:bCs/>
          <w:color w:val="auto"/>
          <w:sz w:val="24"/>
          <w:highlight w:val="none"/>
        </w:rPr>
        <w:t xml:space="preserve">而予以拒绝。</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16.投标有效期的延长</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16.1</w:t>
      </w:r>
      <w:r>
        <w:rPr>
          <w:rFonts w:hint="eastAsia" w:ascii="宋体" w:hAnsi="宋体"/>
          <w:bCs/>
          <w:color w:val="auto"/>
          <w:sz w:val="24"/>
          <w:highlight w:val="none"/>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auto"/>
          <w:sz w:val="24"/>
          <w:szCs w:val="24"/>
          <w:highlight w:val="none"/>
        </w:rPr>
        <w:t xml:space="preserve">。</w:t>
      </w:r>
      <w:r>
        <w:rPr>
          <w:rFonts w:hint="eastAsia" w:ascii="宋体" w:hAnsi="宋体"/>
          <w:bCs/>
          <w:color w:val="auto"/>
          <w:sz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highlight w:val="none"/>
        </w:rPr>
        <w:t xml:space="preserve">。</w:t>
      </w:r>
      <w:r/>
    </w:p>
    <w:p>
      <w:pPr>
        <w:pStyle w:val="940"/>
        <w:ind w:firstLine="452"/>
        <w:keepLines w:val="0"/>
        <w:keepNext w:val="0"/>
        <w:spacing w:before="0" w:after="0" w:line="500" w:lineRule="exact"/>
        <w:rPr>
          <w:color w:val="auto"/>
          <w:sz w:val="30"/>
          <w:szCs w:val="30"/>
          <w:highlight w:val="none"/>
        </w:rPr>
      </w:pPr>
      <w:r/>
      <w:bookmarkStart w:id="123" w:name="_Hlt26954739"/>
      <w:r/>
      <w:bookmarkEnd w:id="123"/>
      <w:r/>
      <w:bookmarkStart w:id="124" w:name="_Hlt26954852"/>
      <w:r/>
      <w:bookmarkEnd w:id="124"/>
      <w:r/>
      <w:bookmarkStart w:id="125" w:name="_Toc16938540"/>
      <w:r/>
      <w:bookmarkStart w:id="126" w:name="_Toc513029224"/>
      <w:r/>
      <w:bookmarkStart w:id="127" w:name="_Toc120614217"/>
      <w:r/>
      <w:bookmarkStart w:id="128" w:name="_Toc20823296"/>
      <w:r>
        <w:rPr>
          <w:rFonts w:hint="eastAsia"/>
          <w:color w:val="auto"/>
          <w:sz w:val="30"/>
          <w:szCs w:val="30"/>
          <w:highlight w:val="none"/>
          <w:lang w:eastAsia="zh-CN"/>
        </w:rPr>
        <w:t xml:space="preserve">四、投标文件的递交</w:t>
      </w:r>
      <w:bookmarkEnd w:id="125"/>
      <w:r/>
      <w:bookmarkEnd w:id="126"/>
      <w:r/>
      <w:bookmarkEnd w:id="127"/>
      <w:r/>
      <w:bookmarkEnd w:id="128"/>
      <w:r/>
      <w:r/>
    </w:p>
    <w:p>
      <w:pPr>
        <w:pStyle w:val="941"/>
        <w:ind w:firstLine="422"/>
        <w:keepLines w:val="0"/>
        <w:keepNext w:val="0"/>
        <w:spacing w:before="0" w:after="0" w:line="500" w:lineRule="exact"/>
        <w:rPr>
          <w:rFonts w:ascii="宋体" w:hAnsi="宋体" w:eastAsia="宋体"/>
          <w:bCs w:val="0"/>
          <w:color w:val="auto"/>
          <w:highlight w:val="none"/>
        </w:rPr>
      </w:pPr>
      <w:r/>
      <w:bookmarkStart w:id="129" w:name="_Toc462564084"/>
      <w:r/>
      <w:bookmarkStart w:id="130" w:name="_Toc513029225"/>
      <w:r/>
      <w:bookmarkStart w:id="131" w:name="_Toc20823297"/>
      <w:r/>
      <w:bookmarkStart w:id="132" w:name="_Toc16938541"/>
      <w:r>
        <w:rPr>
          <w:rFonts w:hint="eastAsia" w:ascii="宋体" w:hAnsi="宋体" w:eastAsia="宋体"/>
          <w:bCs w:val="0"/>
          <w:color w:val="auto"/>
          <w:highlight w:val="none"/>
          <w:lang w:eastAsia="zh-CN"/>
        </w:rPr>
        <w:t xml:space="preserve">17.投标文件</w:t>
      </w:r>
      <w:bookmarkEnd w:id="129"/>
      <w:r/>
      <w:bookmarkEnd w:id="130"/>
      <w:r/>
      <w:bookmarkEnd w:id="131"/>
      <w:r/>
      <w:bookmarkEnd w:id="132"/>
      <w:r>
        <w:rPr>
          <w:rFonts w:hint="eastAsia" w:ascii="宋体" w:hAnsi="宋体" w:eastAsia="宋体"/>
          <w:bCs w:val="0"/>
          <w:color w:val="auto"/>
          <w:highlight w:val="none"/>
          <w:lang w:eastAsia="zh-CN"/>
        </w:rPr>
        <w:t xml:space="preserve">的递交</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17.1</w:t>
      </w:r>
      <w:r>
        <w:rPr>
          <w:rFonts w:hint="eastAsia" w:ascii="宋体" w:hAnsi="宋体"/>
          <w:bCs/>
          <w:color w:val="auto"/>
          <w:sz w:val="24"/>
          <w:highlight w:val="none"/>
        </w:rPr>
        <w:t xml:space="preserve">电子投标文件的递交</w:t>
      </w:r>
      <w:r/>
    </w:p>
    <w:p>
      <w:pPr>
        <w:pStyle w:val="1048"/>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投标人应当按照《操作手册》的规定，在投标截止时间前</w:t>
      </w:r>
      <w:r>
        <w:rPr>
          <w:rFonts w:ascii="宋体" w:hAnsi="宋体"/>
          <w:bCs/>
          <w:color w:val="auto"/>
          <w:sz w:val="24"/>
          <w:highlight w:val="none"/>
        </w:rPr>
        <w:t xml:space="preserve">制作</w:t>
      </w:r>
      <w:r>
        <w:rPr>
          <w:rFonts w:hint="eastAsia" w:ascii="宋体" w:hAnsi="宋体"/>
          <w:bCs/>
          <w:color w:val="auto"/>
          <w:sz w:val="24"/>
          <w:highlight w:val="none"/>
        </w:rPr>
        <w:t xml:space="preserve">并上传电子投标文件。</w:t>
      </w:r>
      <w:bookmarkStart w:id="133" w:name="_Toc20823298"/>
      <w:r/>
      <w:bookmarkStart w:id="134" w:name="_Toc16938542"/>
      <w:r/>
      <w:bookmarkStart w:id="135" w:name="_Toc513029226"/>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18.投标截止</w:t>
      </w:r>
      <w:bookmarkEnd w:id="133"/>
      <w:r/>
      <w:bookmarkEnd w:id="134"/>
      <w:r/>
      <w:bookmarkEnd w:id="135"/>
      <w:r>
        <w:rPr>
          <w:rFonts w:hint="eastAsia" w:ascii="宋体" w:hAnsi="宋体" w:eastAsia="宋体"/>
          <w:bCs w:val="0"/>
          <w:color w:val="auto"/>
          <w:highlight w:val="none"/>
          <w:lang w:eastAsia="zh-CN"/>
        </w:rPr>
        <w:t xml:space="preserve">时间</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18.1</w:t>
      </w:r>
      <w:r>
        <w:rPr>
          <w:rFonts w:hint="eastAsia" w:ascii="宋体" w:hAnsi="宋体"/>
          <w:bCs/>
          <w:color w:val="auto"/>
          <w:sz w:val="24"/>
          <w:highlight w:val="none"/>
        </w:rPr>
        <w:t xml:space="preserve">投标人上传电子投标文件的时间不得迟于招标公告中规定的投标截止时间。</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18.2</w:t>
      </w:r>
      <w:r>
        <w:rPr>
          <w:rFonts w:hint="eastAsia" w:ascii="宋体" w:hAnsi="宋体"/>
          <w:bCs/>
          <w:color w:val="auto"/>
          <w:sz w:val="24"/>
          <w:highlight w:val="none"/>
        </w:rPr>
        <w:t xml:space="preserve">无锡市卫生健康综合服务中心可以按照规定，通过更正公告修改投标截止时间，投标人的所有权利和义务以及投标人受制的截止时间均应以延长后新的截止时间为准。</w:t>
      </w:r>
      <w:r/>
    </w:p>
    <w:p>
      <w:pPr>
        <w:pStyle w:val="941"/>
        <w:ind w:firstLine="422"/>
        <w:keepLines w:val="0"/>
        <w:keepNext w:val="0"/>
        <w:spacing w:before="0" w:after="0" w:line="500" w:lineRule="exact"/>
        <w:rPr>
          <w:rFonts w:ascii="宋体" w:hAnsi="宋体" w:eastAsia="宋体"/>
          <w:bCs w:val="0"/>
          <w:color w:val="auto"/>
          <w:highlight w:val="none"/>
        </w:rPr>
      </w:pPr>
      <w:r/>
      <w:bookmarkStart w:id="136" w:name="_Toc20823299"/>
      <w:r/>
      <w:bookmarkStart w:id="137" w:name="_Toc513029227"/>
      <w:r/>
      <w:bookmarkStart w:id="138" w:name="_Toc16938543"/>
      <w:r>
        <w:rPr>
          <w:rFonts w:hint="eastAsia" w:ascii="宋体" w:hAnsi="宋体" w:eastAsia="宋体"/>
          <w:bCs w:val="0"/>
          <w:color w:val="auto"/>
          <w:highlight w:val="none"/>
          <w:lang w:eastAsia="zh-CN"/>
        </w:rPr>
        <w:t xml:space="preserve">19.投标文件</w:t>
      </w:r>
      <w:bookmarkEnd w:id="136"/>
      <w:r/>
      <w:bookmarkEnd w:id="137"/>
      <w:r/>
      <w:bookmarkEnd w:id="138"/>
      <w:r>
        <w:rPr>
          <w:rFonts w:hint="eastAsia" w:ascii="宋体" w:hAnsi="宋体" w:eastAsia="宋体"/>
          <w:bCs w:val="0"/>
          <w:color w:val="auto"/>
          <w:highlight w:val="none"/>
          <w:lang w:eastAsia="zh-CN"/>
        </w:rPr>
        <w:t xml:space="preserve">的拒收</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19.1</w:t>
      </w:r>
      <w:r>
        <w:rPr>
          <w:rFonts w:hint="eastAsia" w:ascii="宋体" w:hAnsi="宋体"/>
          <w:bCs/>
          <w:color w:val="auto"/>
          <w:sz w:val="24"/>
          <w:highlight w:val="none"/>
        </w:rPr>
        <w:t xml:space="preserve">无锡市卫生健康综合服务中心拒绝接收在其规定的投标截止时间后上传的任何投标文件。</w:t>
      </w:r>
      <w:r/>
    </w:p>
    <w:p>
      <w:pPr>
        <w:pStyle w:val="941"/>
        <w:ind w:firstLine="422"/>
        <w:keepLines w:val="0"/>
        <w:keepNext w:val="0"/>
        <w:spacing w:before="0" w:after="0" w:line="500" w:lineRule="exact"/>
        <w:rPr>
          <w:rFonts w:ascii="宋体" w:hAnsi="宋体" w:eastAsia="宋体"/>
          <w:bCs w:val="0"/>
          <w:color w:val="auto"/>
          <w:highlight w:val="none"/>
        </w:rPr>
      </w:pPr>
      <w:r/>
      <w:bookmarkStart w:id="139" w:name="_Toc513029228"/>
      <w:r/>
      <w:bookmarkStart w:id="140" w:name="_Toc16938544"/>
      <w:r/>
      <w:bookmarkStart w:id="141" w:name="_Toc20823300"/>
      <w:r>
        <w:rPr>
          <w:rFonts w:hint="eastAsia" w:ascii="宋体" w:hAnsi="宋体" w:eastAsia="宋体"/>
          <w:bCs w:val="0"/>
          <w:color w:val="auto"/>
          <w:highlight w:val="none"/>
          <w:lang w:eastAsia="zh-CN"/>
        </w:rPr>
        <w:t xml:space="preserve">20.投标文件的撤回和修改</w:t>
      </w:r>
      <w:bookmarkEnd w:id="139"/>
      <w:r/>
      <w:bookmarkEnd w:id="140"/>
      <w:r/>
      <w:bookmarkEnd w:id="141"/>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20.1投标文件的撤回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21.1.1电子投标文件的撤回</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投标人可在投标截止时间前，撤回其电子投标文件，具体操作方法见《操作手册》。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投标人撤回电子投标文件，则认为其不再参与本项目投标活动。</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20.2投标文件的修改</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20.2.1投标人可在投标截止时间前，对其电子投标文件进行修改，具体操作方法见《操作手册》。</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20.2.2</w:t>
      </w:r>
      <w:r>
        <w:rPr>
          <w:rFonts w:hint="eastAsia" w:ascii="宋体" w:hAnsi="宋体"/>
          <w:bCs/>
          <w:color w:val="auto"/>
          <w:sz w:val="24"/>
          <w:highlight w:val="none"/>
        </w:rPr>
        <w:t xml:space="preserve">在投标截止时间之后，投标人不得对其电子投标文件作任何修改。</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20.3</w:t>
      </w: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940"/>
        <w:ind w:firstLine="452"/>
        <w:keepLines w:val="0"/>
        <w:keepNext w:val="0"/>
        <w:spacing w:before="0" w:after="0" w:line="500" w:lineRule="exact"/>
        <w:rPr>
          <w:color w:val="auto"/>
          <w:sz w:val="30"/>
          <w:szCs w:val="30"/>
          <w:highlight w:val="none"/>
        </w:rPr>
      </w:pPr>
      <w:r/>
      <w:bookmarkStart w:id="142" w:name="_Toc16938545"/>
      <w:r/>
      <w:bookmarkStart w:id="143" w:name="_Toc513029229"/>
      <w:r/>
      <w:bookmarkStart w:id="144" w:name="_Toc20823301"/>
      <w:r/>
      <w:bookmarkStart w:id="145" w:name="_Toc120614218"/>
      <w:r>
        <w:rPr>
          <w:rFonts w:hint="eastAsia"/>
          <w:color w:val="auto"/>
          <w:sz w:val="30"/>
          <w:szCs w:val="30"/>
          <w:highlight w:val="none"/>
          <w:lang w:eastAsia="zh-CN"/>
        </w:rPr>
        <w:t xml:space="preserve">五、开标与评标</w:t>
      </w:r>
      <w:bookmarkEnd w:id="142"/>
      <w:r/>
      <w:bookmarkEnd w:id="143"/>
      <w:r/>
      <w:bookmarkEnd w:id="144"/>
      <w:r/>
      <w:bookmarkEnd w:id="145"/>
      <w:r/>
      <w:r/>
    </w:p>
    <w:p>
      <w:pPr>
        <w:pStyle w:val="941"/>
        <w:ind w:firstLine="422"/>
        <w:keepLines w:val="0"/>
        <w:keepNext w:val="0"/>
        <w:spacing w:before="0" w:after="0" w:line="500" w:lineRule="exact"/>
        <w:rPr>
          <w:rFonts w:ascii="宋体" w:hAnsi="宋体" w:eastAsia="宋体"/>
          <w:bCs w:val="0"/>
          <w:color w:val="auto"/>
          <w:highlight w:val="none"/>
        </w:rPr>
      </w:pPr>
      <w:r/>
      <w:bookmarkStart w:id="146" w:name="_Toc513029230"/>
      <w:r/>
      <w:bookmarkStart w:id="147" w:name="_Toc16938546"/>
      <w:r/>
      <w:bookmarkStart w:id="148" w:name="_Toc20823302"/>
      <w:r>
        <w:rPr>
          <w:rFonts w:hint="eastAsia" w:ascii="宋体" w:hAnsi="宋体" w:eastAsia="宋体"/>
          <w:bCs w:val="0"/>
          <w:color w:val="auto"/>
          <w:highlight w:val="none"/>
          <w:lang w:eastAsia="zh-CN"/>
        </w:rPr>
        <w:t xml:space="preserve">21.开标</w:t>
      </w:r>
      <w:bookmarkEnd w:id="146"/>
      <w:r/>
      <w:bookmarkEnd w:id="147"/>
      <w:r/>
      <w:bookmarkEnd w:id="148"/>
      <w:r/>
      <w:r/>
    </w:p>
    <w:p>
      <w:pPr>
        <w:ind w:firstLine="480"/>
        <w:spacing w:line="500" w:lineRule="exact"/>
        <w:rPr>
          <w:color w:val="auto"/>
          <w:highlight w:val="none"/>
        </w:rPr>
      </w:pPr>
      <w:r>
        <w:rPr>
          <w:rFonts w:hint="eastAsia" w:ascii="宋体" w:hAnsi="宋体"/>
          <w:color w:val="auto"/>
          <w:sz w:val="24"/>
          <w:highlight w:val="none"/>
        </w:rPr>
        <w:t xml:space="preserve">21.1</w:t>
      </w:r>
      <w:r>
        <w:rPr>
          <w:rFonts w:hint="eastAsia" w:ascii="宋体" w:hAnsi="宋体"/>
          <w:bCs/>
          <w:color w:val="auto"/>
          <w:sz w:val="24"/>
          <w:highlight w:val="none"/>
        </w:rPr>
        <w:t xml:space="preserve">无锡市卫生健康综合服务中心将在招标公告中规定的时间和地点组织公开开标</w:t>
      </w:r>
      <w:r>
        <w:rPr>
          <w:rFonts w:hint="eastAsia" w:ascii="宋体" w:hAnsi="宋体"/>
          <w:color w:val="auto"/>
          <w:sz w:val="24"/>
          <w:szCs w:val="24"/>
          <w:highlight w:val="none"/>
        </w:rPr>
        <w:t xml:space="preserve">。投标人应当按照《操作手册》的规定，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规定的时间内对投标文件进行解密。</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21.2开标仪式由无锡市卫生健康综合服务中心组织。</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将自动对</w:t>
      </w:r>
      <w:r>
        <w:rPr>
          <w:rFonts w:ascii="宋体" w:hAnsi="宋体"/>
          <w:color w:val="auto"/>
          <w:sz w:val="24"/>
          <w:highlight w:val="none"/>
        </w:rPr>
        <w:t xml:space="preserve">项目进行开标，并</w:t>
      </w:r>
      <w:r>
        <w:rPr>
          <w:rFonts w:hint="eastAsia" w:ascii="宋体" w:hAnsi="宋体"/>
          <w:color w:val="auto"/>
          <w:sz w:val="24"/>
          <w:highlight w:val="none"/>
        </w:rPr>
        <w:t xml:space="preserve">宣布各</w:t>
      </w:r>
      <w:r>
        <w:rPr>
          <w:rFonts w:ascii="宋体" w:hAnsi="宋体"/>
          <w:color w:val="auto"/>
          <w:sz w:val="24"/>
          <w:highlight w:val="none"/>
        </w:rPr>
        <w:t xml:space="preserve">投标人</w:t>
      </w:r>
      <w:r>
        <w:rPr>
          <w:rFonts w:hint="eastAsia" w:ascii="宋体" w:hAnsi="宋体"/>
          <w:color w:val="auto"/>
          <w:sz w:val="24"/>
          <w:highlight w:val="none"/>
        </w:rPr>
        <w:t xml:space="preserve">名称和投标价格。</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21.3投标人在开标过程中涉及的投标文件解密、开标结果确认等工作，应按照《操作手册》规定执行。</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21.4投标人如果对开标过程和开标记录有疑义，应当根据《操作手册》规定提出，如</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中《开标记录表》宣布后5分钟内未提出的，视同认可开标结果。</w:t>
      </w:r>
      <w:r/>
    </w:p>
    <w:p>
      <w:pPr>
        <w:pStyle w:val="941"/>
        <w:ind w:firstLine="422"/>
        <w:keepLines w:val="0"/>
        <w:keepNext w:val="0"/>
        <w:spacing w:before="0" w:after="0" w:line="500" w:lineRule="exact"/>
        <w:rPr>
          <w:rFonts w:ascii="宋体" w:hAnsi="宋体" w:eastAsia="宋体"/>
          <w:bCs w:val="0"/>
          <w:color w:val="auto"/>
          <w:highlight w:val="none"/>
        </w:rPr>
      </w:pPr>
      <w:r/>
      <w:bookmarkStart w:id="149" w:name="_Toc16938547"/>
      <w:r/>
      <w:bookmarkStart w:id="150" w:name="_Toc513029231"/>
      <w:r/>
      <w:bookmarkStart w:id="151" w:name="_Toc20823303"/>
      <w:r>
        <w:rPr>
          <w:rFonts w:hint="eastAsia" w:ascii="宋体" w:hAnsi="宋体" w:eastAsia="宋体"/>
          <w:bCs w:val="0"/>
          <w:color w:val="auto"/>
          <w:highlight w:val="none"/>
          <w:lang w:eastAsia="zh-CN"/>
        </w:rPr>
        <w:t xml:space="preserve">22.评标委员会</w:t>
      </w:r>
      <w:r/>
    </w:p>
    <w:p>
      <w:pPr>
        <w:ind w:firstLine="480"/>
        <w:spacing w:line="500" w:lineRule="exact"/>
        <w:rPr>
          <w:rFonts w:ascii="宋体" w:hAnsi="宋体"/>
          <w:b/>
          <w:color w:val="auto"/>
          <w:sz w:val="24"/>
          <w:szCs w:val="24"/>
          <w:highlight w:val="none"/>
        </w:rPr>
      </w:pPr>
      <w:r>
        <w:rPr>
          <w:rFonts w:hint="eastAsia" w:ascii="宋体" w:hAnsi="宋体"/>
          <w:color w:val="auto"/>
          <w:sz w:val="24"/>
          <w:szCs w:val="24"/>
          <w:highlight w:val="none"/>
        </w:rPr>
        <w:t xml:space="preserve">22.1开标后，无锡市卫生健康综合服务中心将立即组织评标委员会（以下简称评委会）进行评标。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22.2评委会依法组建，且人员构成符合政府采购有关规定。</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22.3评委会独立工作，负责评审所有投标文件并确定中标候选人。</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23.评标过程的保密与公正</w:t>
      </w:r>
      <w:bookmarkEnd w:id="149"/>
      <w:r/>
      <w:bookmarkEnd w:id="150"/>
      <w:r/>
      <w:bookmarkEnd w:id="151"/>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23.1</w:t>
      </w:r>
      <w:r>
        <w:rPr>
          <w:rFonts w:hint="eastAsia" w:ascii="宋体" w:hAnsi="宋体"/>
          <w:bCs/>
          <w:color w:val="auto"/>
          <w:sz w:val="24"/>
          <w:highlight w:val="none"/>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auto"/>
          <w:sz w:val="24"/>
          <w:szCs w:val="24"/>
          <w:highlight w:val="none"/>
        </w:rPr>
      </w:pPr>
      <w:r>
        <w:rPr>
          <w:rFonts w:hint="eastAsia" w:ascii="宋体" w:hAnsi="宋体"/>
          <w:color w:val="auto"/>
          <w:sz w:val="24"/>
          <w:highlight w:val="none"/>
        </w:rPr>
        <w:t xml:space="preserve">23.2</w:t>
      </w:r>
      <w:r>
        <w:rPr>
          <w:rFonts w:hint="eastAsia" w:ascii="宋体" w:hAnsi="宋体"/>
          <w:color w:val="auto"/>
          <w:sz w:val="24"/>
          <w:szCs w:val="24"/>
          <w:highlight w:val="none"/>
        </w:rPr>
        <w:t xml:space="preserve">在评标过程中，投标人不得以任何行为影响评标过程，否则其投标文件将被作为无效投标文件。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23.4采用综合评分法的项目，未中标的投标人可于中标结果公告发布后通过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查看自己的评审得分及排序情况。</w:t>
      </w:r>
      <w:r/>
    </w:p>
    <w:p>
      <w:pPr>
        <w:pStyle w:val="941"/>
        <w:ind w:firstLine="422"/>
        <w:keepLines w:val="0"/>
        <w:keepNext w:val="0"/>
        <w:spacing w:before="0" w:after="0" w:line="500" w:lineRule="exact"/>
        <w:rPr>
          <w:rFonts w:ascii="宋体" w:hAnsi="宋体" w:eastAsia="宋体"/>
          <w:bCs w:val="0"/>
          <w:color w:val="auto"/>
          <w:highlight w:val="none"/>
        </w:rPr>
      </w:pPr>
      <w:r/>
      <w:bookmarkStart w:id="152" w:name="_Toc513029232"/>
      <w:r/>
      <w:bookmarkStart w:id="153" w:name="_Toc20823304"/>
      <w:r/>
      <w:bookmarkStart w:id="154" w:name="_Toc16938548"/>
      <w:r>
        <w:rPr>
          <w:rFonts w:hint="eastAsia" w:ascii="宋体" w:hAnsi="宋体" w:eastAsia="宋体"/>
          <w:bCs w:val="0"/>
          <w:color w:val="auto"/>
          <w:highlight w:val="none"/>
          <w:lang w:eastAsia="zh-CN"/>
        </w:rPr>
        <w:t xml:space="preserve">24.投标文件的澄清</w:t>
      </w:r>
      <w:bookmarkEnd w:id="152"/>
      <w:r/>
      <w:bookmarkEnd w:id="153"/>
      <w:r/>
      <w:bookmarkEnd w:id="154"/>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向供应商发出“澄清要求函”，接到“澄清要求函”的投标人应当按照要求在</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24.3接到评委会澄清、说明和补正要求的投标人如未按规定及时作出澄清、说明和补正，其风险由投标人自行承担。</w:t>
      </w:r>
      <w:r/>
    </w:p>
    <w:p>
      <w:pPr>
        <w:pStyle w:val="941"/>
        <w:ind w:firstLine="422"/>
        <w:keepLines w:val="0"/>
        <w:keepNext w:val="0"/>
        <w:spacing w:before="0" w:after="0" w:line="500" w:lineRule="exact"/>
        <w:rPr>
          <w:rFonts w:ascii="宋体" w:hAnsi="宋体" w:eastAsia="宋体"/>
          <w:bCs w:val="0"/>
          <w:color w:val="auto"/>
          <w:highlight w:val="none"/>
        </w:rPr>
      </w:pPr>
      <w:r/>
      <w:bookmarkStart w:id="155" w:name="_Toc513029233"/>
      <w:r/>
      <w:bookmarkStart w:id="156" w:name="_Toc16938549"/>
      <w:r/>
      <w:bookmarkStart w:id="157" w:name="_Toc20823305"/>
      <w:r>
        <w:rPr>
          <w:rFonts w:hint="eastAsia" w:ascii="宋体" w:hAnsi="宋体" w:eastAsia="宋体"/>
          <w:bCs w:val="0"/>
          <w:color w:val="auto"/>
          <w:highlight w:val="none"/>
          <w:lang w:eastAsia="zh-CN"/>
        </w:rPr>
        <w:t xml:space="preserve">25.对投标文件的初审</w:t>
      </w:r>
      <w:bookmarkEnd w:id="155"/>
      <w:r/>
      <w:bookmarkEnd w:id="156"/>
      <w:r/>
      <w:bookmarkEnd w:id="157"/>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25.1</w:t>
      </w:r>
      <w:r>
        <w:rPr>
          <w:rFonts w:hint="eastAsia" w:ascii="宋体" w:hAnsi="宋体"/>
          <w:bCs/>
          <w:color w:val="auto"/>
          <w:sz w:val="24"/>
          <w:highlight w:val="none"/>
        </w:rPr>
        <w:t xml:space="preserve">投标文件初审分为资格审查和符合性审查。</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auto"/>
          <w:sz w:val="24"/>
          <w:highlight w:val="none"/>
        </w:rPr>
      </w:pPr>
      <w:r>
        <w:rPr>
          <w:rFonts w:hint="eastAsia" w:ascii="宋体" w:hAnsi="宋体" w:cs="宋体"/>
          <w:bCs/>
          <w:color w:val="auto"/>
          <w:sz w:val="24"/>
          <w:highlight w:val="none"/>
        </w:rPr>
        <w:t xml:space="preserve">采购人在进行资格审查的同时，将</w:t>
      </w:r>
      <w:r>
        <w:rPr>
          <w:rFonts w:hint="eastAsia" w:ascii="宋体" w:hAnsi="宋体" w:cs="宋体"/>
          <w:bCs/>
          <w:color w:val="auto"/>
          <w:sz w:val="24"/>
          <w:szCs w:val="24"/>
          <w:highlight w:val="none"/>
        </w:rPr>
        <w:t xml:space="preserve">通过“信用中国”网站（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s="宋体"/>
          <w:bCs/>
          <w:color w:val="auto"/>
          <w:sz w:val="24"/>
          <w:szCs w:val="24"/>
          <w:highlight w:val="none"/>
        </w:rPr>
        <w:t xml:space="preserve">www.creditchina.gov.cn</w:t>
      </w:r>
      <w:r>
        <w:rPr>
          <w:rFonts w:hint="eastAsia" w:ascii="宋体" w:hAnsi="宋体" w:cs="宋体"/>
          <w:bCs/>
          <w:color w:val="auto"/>
          <w:sz w:val="24"/>
          <w:szCs w:val="24"/>
          <w:highlight w:val="none"/>
        </w:rPr>
        <w:fldChar w:fldCharType="end"/>
      </w:r>
      <w:r>
        <w:rPr>
          <w:rFonts w:hint="eastAsia" w:ascii="宋体" w:hAnsi="宋体" w:cs="宋体"/>
          <w:bCs/>
          <w:color w:val="auto"/>
          <w:sz w:val="24"/>
          <w:szCs w:val="24"/>
          <w:highlight w:val="none"/>
        </w:rPr>
        <w:t xml:space="preserve">）、</w:t>
      </w:r>
      <w:r>
        <w:rPr>
          <w:rFonts w:hint="eastAsia" w:ascii="宋体" w:hAnsi="宋体" w:cs="宋体"/>
          <w:color w:val="auto"/>
          <w:sz w:val="24"/>
          <w:szCs w:val="24"/>
          <w:highlight w:val="none"/>
        </w:rPr>
        <w:t xml:space="preserve">中国政府采购网（www.ccgp.gov.cn）</w:t>
      </w:r>
      <w:r>
        <w:rPr>
          <w:rFonts w:hint="eastAsia" w:ascii="宋体" w:hAnsi="宋体" w:cs="宋体"/>
          <w:bCs/>
          <w:color w:val="auto"/>
          <w:sz w:val="24"/>
          <w:szCs w:val="24"/>
          <w:highlight w:val="none"/>
        </w:rPr>
        <w:t xml:space="preserve">查询投标供应商在投标截止时间之前，是否被列入</w:t>
      </w:r>
      <w:r>
        <w:rPr>
          <w:rFonts w:hint="eastAsia" w:ascii="宋体" w:hAnsi="宋体" w:cs="宋体"/>
          <w:color w:val="auto"/>
          <w:sz w:val="24"/>
          <w:szCs w:val="24"/>
          <w:highlight w:val="none"/>
        </w:rPr>
        <w:t xml:space="preserve">失信被执行人、重大税收违法案件当事人名单、政府采购严重违法失信行为记录名单，</w:t>
      </w:r>
      <w:r>
        <w:rPr>
          <w:rFonts w:hint="eastAsia" w:ascii="宋体" w:hAnsi="宋体" w:cs="宋体"/>
          <w:bCs/>
          <w:color w:val="auto"/>
          <w:sz w:val="24"/>
          <w:highlight w:val="none"/>
        </w:rPr>
        <w:t xml:space="preserve">以确定投标供应商是否具备投标资格。</w:t>
      </w:r>
      <w:r>
        <w:rPr>
          <w:rFonts w:hint="eastAsia" w:ascii="宋体" w:hAnsi="宋体" w:cs="宋体"/>
          <w:color w:val="auto"/>
          <w:sz w:val="24"/>
          <w:szCs w:val="24"/>
          <w:highlight w:val="none"/>
        </w:rPr>
        <w:t xml:space="preserve">查询结果留存并归档。</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25.</w:t>
      </w:r>
      <w:r>
        <w:rPr>
          <w:rFonts w:ascii="宋体" w:hAnsi="宋体"/>
          <w:bCs/>
          <w:color w:val="auto"/>
          <w:sz w:val="24"/>
          <w:highlight w:val="none"/>
        </w:rPr>
        <w:t xml:space="preserve">1.</w:t>
      </w:r>
      <w:r>
        <w:rPr>
          <w:rFonts w:hint="eastAsia" w:ascii="宋体" w:hAnsi="宋体"/>
          <w:bCs/>
          <w:color w:val="auto"/>
          <w:sz w:val="24"/>
          <w:highlight w:val="none"/>
        </w:rPr>
        <w:t xml:space="preserve">3未通过资格审查或符合性审查的投标人，将在</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中告知未通过资格审查或符合性审查的原因，</w:t>
      </w:r>
      <w:r>
        <w:rPr>
          <w:rFonts w:ascii="宋体" w:hAnsi="宋体"/>
          <w:bCs/>
          <w:color w:val="auto"/>
          <w:sz w:val="24"/>
          <w:highlight w:val="none"/>
        </w:rPr>
        <w:t xml:space="preserve">评标结束后，将不再告知未通过资格审查和</w:t>
      </w:r>
      <w:r>
        <w:rPr>
          <w:rFonts w:hint="eastAsia" w:ascii="宋体" w:hAnsi="宋体"/>
          <w:bCs/>
          <w:color w:val="auto"/>
          <w:sz w:val="24"/>
          <w:highlight w:val="none"/>
        </w:rPr>
        <w:t xml:space="preserve">符合性</w:t>
      </w:r>
      <w:r>
        <w:rPr>
          <w:rFonts w:ascii="宋体" w:hAnsi="宋体"/>
          <w:bCs/>
          <w:color w:val="auto"/>
          <w:sz w:val="24"/>
          <w:highlight w:val="none"/>
        </w:rPr>
        <w:t xml:space="preserve">审查的原因。</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2</w:t>
      </w:r>
      <w:r>
        <w:rPr>
          <w:rFonts w:ascii="宋体" w:hAnsi="宋体"/>
          <w:color w:val="auto"/>
          <w:sz w:val="24"/>
          <w:highlight w:val="none"/>
        </w:rPr>
        <w:t xml:space="preserve">5</w:t>
      </w:r>
      <w:r>
        <w:rPr>
          <w:rFonts w:hint="eastAsia" w:ascii="宋体" w:hAnsi="宋体"/>
          <w:color w:val="auto"/>
          <w:sz w:val="24"/>
          <w:highlight w:val="none"/>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4</w:t>
      </w: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（1）投标文件中开标一览表内容与投标文件中相应内容不一致的，以开标一览表为准。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（2）大写金额和小写金额不一致的，以大写金额为准。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（3）单价金额小数点或者百分比有明显错位的，以开标一览表的总价为准，并修改单价。</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（4）总价金额与按单价汇总金额不一致的，以单价金额计算结果为准。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同时出现两种以上错误的，按照前款规定的顺序修正。</w:t>
      </w:r>
      <w:r/>
    </w:p>
    <w:p>
      <w:pPr>
        <w:ind w:firstLine="480"/>
        <w:spacing w:line="500" w:lineRule="exact"/>
        <w:rPr>
          <w:rFonts w:hint="eastAsia" w:ascii="宋体" w:hAnsi="宋体"/>
          <w:bCs/>
          <w:color w:val="auto"/>
          <w:sz w:val="24"/>
          <w:highlight w:val="none"/>
        </w:rPr>
      </w:pPr>
      <w:r>
        <w:rPr>
          <w:rFonts w:hint="eastAsia" w:ascii="宋体" w:hAnsi="宋体"/>
          <w:color w:val="auto"/>
          <w:sz w:val="24"/>
          <w:highlight w:val="none"/>
        </w:rPr>
        <w:t xml:space="preserve">25.</w:t>
      </w:r>
      <w:r>
        <w:rPr>
          <w:rFonts w:ascii="宋体" w:hAnsi="宋体"/>
          <w:color w:val="auto"/>
          <w:sz w:val="24"/>
          <w:highlight w:val="none"/>
        </w:rPr>
        <w:t xml:space="preserve">5</w:t>
      </w: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25.6政府采购异常低价审查</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3.投标（响应）报价低于采购项目最高限价45%的，即投标（响应）报价&lt;采购项目最高限价×45%；</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相关法律法规对供应商报价有规定的，从其规定。</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25.6.2 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auto"/>
          <w:sz w:val="24"/>
          <w:highlight w:val="none"/>
          <w:lang w:val="en-US" w:eastAsia="zh-CN"/>
        </w:rPr>
      </w:pPr>
      <w:r>
        <w:rPr>
          <w:rFonts w:hint="eastAsia" w:ascii="宋体" w:hAnsi="宋体"/>
          <w:bCs/>
          <w:color w:val="auto"/>
          <w:sz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auto"/>
          <w:sz w:val="24"/>
          <w:highlight w:val="none"/>
        </w:rPr>
      </w:pPr>
      <w:r/>
      <w:bookmarkStart w:id="158" w:name="_Toc16938550"/>
      <w:r/>
      <w:bookmarkStart w:id="159" w:name="_Toc20823306"/>
      <w:r/>
      <w:bookmarkStart w:id="160" w:name="_Toc513029234"/>
      <w:r>
        <w:rPr>
          <w:rFonts w:hint="eastAsia" w:ascii="宋体" w:hAnsi="宋体"/>
          <w:color w:val="auto"/>
          <w:sz w:val="24"/>
          <w:highlight w:val="none"/>
        </w:rPr>
        <w:t xml:space="preserve">25.</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投标人在开、评标全过程中应保持通信畅通，及时登录</w:t>
      </w:r>
      <w:r>
        <w:rPr>
          <w:rFonts w:hint="eastAsia" w:ascii="宋体" w:hAnsi="宋体"/>
          <w:bCs/>
          <w:color w:val="auto"/>
          <w:sz w:val="24"/>
          <w:szCs w:val="24"/>
          <w:highlight w:val="none"/>
        </w:rPr>
        <w:t xml:space="preserve">“苏采云”系统</w:t>
      </w:r>
      <w:r>
        <w:rPr>
          <w:rFonts w:hint="eastAsia" w:ascii="宋体" w:hAnsi="宋体"/>
          <w:color w:val="auto"/>
          <w:sz w:val="24"/>
          <w:highlight w:val="none"/>
        </w:rPr>
        <w:t xml:space="preserve">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并安排专人随时接受与代理机构及评标委员会的相关询问。</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26</w:t>
      </w:r>
      <w:bookmarkEnd w:id="158"/>
      <w:r/>
      <w:bookmarkEnd w:id="159"/>
      <w:r/>
      <w:bookmarkEnd w:id="160"/>
      <w:r>
        <w:rPr>
          <w:rFonts w:hint="eastAsia" w:ascii="宋体" w:hAnsi="宋体" w:eastAsia="宋体"/>
          <w:bCs w:val="0"/>
          <w:color w:val="auto"/>
          <w:highlight w:val="none"/>
          <w:lang w:eastAsia="zh-CN"/>
        </w:rPr>
        <w:t xml:space="preserve">.无效投标条款和废标条款</w:t>
      </w:r>
      <w:r/>
    </w:p>
    <w:p>
      <w:pPr>
        <w:ind w:left="479"/>
        <w:spacing w:line="500" w:lineRule="exact"/>
        <w:rPr>
          <w:rFonts w:ascii="宋体" w:hAnsi="宋体"/>
          <w:bCs/>
          <w:color w:val="auto"/>
          <w:sz w:val="24"/>
          <w:highlight w:val="none"/>
        </w:rPr>
      </w:pPr>
      <w:r/>
      <w:bookmarkStart w:id="161" w:name="_Toc16938551"/>
      <w:r/>
      <w:bookmarkStart w:id="162" w:name="_Toc513029235"/>
      <w:r/>
      <w:bookmarkStart w:id="163" w:name="_Toc20823307"/>
      <w:r>
        <w:rPr>
          <w:rFonts w:hint="eastAsia" w:ascii="宋体" w:hAnsi="宋体"/>
          <w:bCs/>
          <w:color w:val="auto"/>
          <w:sz w:val="24"/>
          <w:highlight w:val="none"/>
        </w:rPr>
        <w:t xml:space="preserve">26.1无效投标条款</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w:t>
      </w:r>
      <w:r>
        <w:rPr>
          <w:rFonts w:hint="eastAsia" w:ascii="宋体" w:hAnsi="宋体"/>
          <w:bCs/>
          <w:color w:val="auto"/>
          <w:sz w:val="24"/>
          <w:szCs w:val="24"/>
          <w:highlight w:val="none"/>
        </w:rPr>
        <w:t xml:space="preserve">.1.1</w:t>
      </w:r>
      <w:r>
        <w:rPr>
          <w:rFonts w:hint="eastAsia" w:ascii="宋体" w:hAnsi="宋体"/>
          <w:color w:val="auto"/>
          <w:sz w:val="24"/>
          <w:szCs w:val="24"/>
          <w:highlight w:val="none"/>
        </w:rPr>
        <w:t xml:space="preserve">未按《“苏采云”系统供应商操作手册》进行正确操作的。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26.1.2投标人在“苏采云”系统规定的时间内未成功解密电子投标文件的。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26.1.3</w:t>
      </w:r>
      <w:r>
        <w:rPr>
          <w:rFonts w:hint="eastAsia" w:ascii="宋体" w:hAnsi="宋体"/>
          <w:bCs/>
          <w:color w:val="auto"/>
          <w:sz w:val="24"/>
          <w:highlight w:val="none"/>
        </w:rPr>
        <w:t xml:space="preserve">投标人未按照招标文件要求上传电子投标文件、</w:t>
      </w:r>
      <w:r>
        <w:rPr>
          <w:rFonts w:hint="eastAsia" w:ascii="宋体" w:hAnsi="宋体"/>
          <w:bCs/>
          <w:color w:val="auto"/>
          <w:sz w:val="24"/>
          <w:szCs w:val="24"/>
          <w:highlight w:val="none"/>
        </w:rPr>
        <w:t xml:space="preserve">电子投标文件未按规定期限投标的，纸质投标文件（如有）未按规定的期限、地点送达的。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26.1.4</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电子投标文件未按招标文件要求签章的。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26.1.5投标人的被授权代表无授权委托书或授权委托日期晚于投标截止日期的。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26.1.6投标人不具备招标文件中规定的资格要求或未按招标文件规定的要求提供资格证明文件的。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26.1.7</w:t>
      </w:r>
      <w:r>
        <w:rPr>
          <w:rFonts w:hint="eastAsia" w:ascii="宋体" w:hAnsi="宋体"/>
          <w:bCs/>
          <w:color w:val="auto"/>
          <w:sz w:val="24"/>
          <w:highlight w:val="none"/>
        </w:rPr>
        <w:t xml:space="preserve">同一投标人提交两种（含两种）以上不同的投标报价的。</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26.1.8投标人被“信用中国”网站（</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hint="eastAsia" w:ascii="宋体" w:hAnsi="宋体"/>
          <w:color w:val="auto"/>
          <w:sz w:val="24"/>
          <w:szCs w:val="24"/>
          <w:highlight w:val="none"/>
        </w:rPr>
        <w:t xml:space="preserve">www.creditchina.gov.cn</w:t>
      </w:r>
      <w:r>
        <w:rPr>
          <w:rFonts w:hint="eastAsia" w:ascii="宋体" w:hAnsi="宋体"/>
          <w:color w:val="auto"/>
          <w:sz w:val="24"/>
          <w:szCs w:val="24"/>
          <w:highlight w:val="none"/>
        </w:rPr>
        <w:fldChar w:fldCharType="end"/>
      </w:r>
      <w:r>
        <w:rPr>
          <w:rFonts w:hint="eastAsia" w:ascii="宋体" w:hAnsi="宋体"/>
          <w:color w:val="auto"/>
          <w:sz w:val="24"/>
          <w:szCs w:val="24"/>
          <w:highlight w:val="none"/>
        </w:rPr>
        <w:t xml:space="preserve">）、中国政府采购网（www.ccgp.gov.cn）列入失信被执行人或重大税收违法案件当事人名单或政府采购严重违法失信行为记录名单的。</w:t>
      </w:r>
      <w:r>
        <w:rPr>
          <w:rFonts w:hint="eastAsia" w:ascii="宋体" w:hAnsi="宋体"/>
          <w:bCs/>
          <w:color w:val="auto"/>
          <w:sz w:val="24"/>
          <w:highlight w:val="none"/>
        </w:rPr>
        <w:t xml:space="preserve">或查询“信用中国”网站、</w:t>
      </w:r>
      <w:r>
        <w:rPr>
          <w:rFonts w:hint="eastAsia" w:ascii="宋体" w:hAnsi="宋体"/>
          <w:color w:val="auto"/>
          <w:sz w:val="24"/>
          <w:szCs w:val="24"/>
          <w:highlight w:val="none"/>
        </w:rPr>
        <w:t xml:space="preserve">中国政府采购网</w:t>
      </w:r>
      <w:r>
        <w:rPr>
          <w:rFonts w:hint="eastAsia" w:ascii="宋体" w:hAnsi="宋体"/>
          <w:bCs/>
          <w:color w:val="auto"/>
          <w:sz w:val="24"/>
          <w:highlight w:val="none"/>
        </w:rPr>
        <w:t xml:space="preserve">后发现投标人存在其他不符合《中华人民共和国政府采购法》第二十二条规定条件的信用记录。</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26.1.9投标文件未按招标文件规定的内容和要求填写的。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26.1.10</w:t>
      </w:r>
      <w:r>
        <w:rPr>
          <w:rFonts w:hint="eastAsia" w:ascii="宋体" w:hAnsi="宋体"/>
          <w:bCs/>
          <w:color w:val="auto"/>
          <w:sz w:val="24"/>
          <w:highlight w:val="none"/>
        </w:rPr>
        <w:t xml:space="preserve">投标人的</w:t>
      </w:r>
      <w:r>
        <w:rPr>
          <w:rFonts w:hint="eastAsia" w:ascii="宋体" w:hAnsi="宋体"/>
          <w:bCs/>
          <w:color w:val="auto"/>
          <w:sz w:val="24"/>
          <w:szCs w:val="24"/>
          <w:highlight w:val="none"/>
        </w:rPr>
        <w:t xml:space="preserve">项目（标项、标段、分包）投标总价超过本项目（标项、标段、分包）预算或最高限价的。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26.1.11未通过符合性审查的。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26.1.12投标文件含有采购人不能接受的附加条件的。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26.1.13电子投标文件图片、字迹模糊不清、无法辨认导致无法评审的。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26.1.14投标文件中有招标文件未允许提供的选择性内容。</w:t>
      </w:r>
      <w:r/>
    </w:p>
    <w:p>
      <w:pPr>
        <w:ind w:firstLine="480"/>
        <w:spacing w:line="500" w:lineRule="exact"/>
        <w:rPr>
          <w:rFonts w:ascii="宋体" w:hAnsi="宋体"/>
          <w:bCs/>
          <w:color w:val="auto"/>
          <w:sz w:val="24"/>
          <w:szCs w:val="24"/>
          <w:highlight w:val="none"/>
        </w:rPr>
      </w:pPr>
      <w:r>
        <w:rPr>
          <w:rFonts w:hint="eastAsia" w:ascii="宋体" w:hAnsi="宋体"/>
          <w:bCs/>
          <w:color w:val="auto"/>
          <w:sz w:val="24"/>
          <w:highlight w:val="none"/>
        </w:rPr>
        <w:t xml:space="preserve">26.1.15</w:t>
      </w:r>
      <w:r>
        <w:rPr>
          <w:rFonts w:hint="eastAsia" w:ascii="宋体" w:hAnsi="宋体"/>
          <w:bCs/>
          <w:color w:val="auto"/>
          <w:sz w:val="24"/>
          <w:szCs w:val="24"/>
          <w:highlight w:val="none"/>
        </w:rPr>
        <w:t xml:space="preserve">不同投标人委托同一单位或者个人办理投标事宜的。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26.1.16</w:t>
      </w:r>
      <w:r>
        <w:rPr>
          <w:rFonts w:hint="eastAsia" w:ascii="宋体" w:hAnsi="宋体"/>
          <w:bCs/>
          <w:color w:val="auto"/>
          <w:sz w:val="24"/>
          <w:szCs w:val="24"/>
          <w:highlight w:val="none"/>
        </w:rPr>
        <w:t xml:space="preserve">不同投标人的单位负责人为同一人或者存在直接控股、管理关系的。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26.1.20</w:t>
      </w:r>
      <w:r>
        <w:rPr>
          <w:rFonts w:hint="eastAsia" w:ascii="宋体" w:hAnsi="宋体"/>
          <w:bCs/>
          <w:color w:val="auto"/>
          <w:sz w:val="24"/>
          <w:szCs w:val="24"/>
          <w:highlight w:val="none"/>
        </w:rPr>
        <w:t xml:space="preserve">提供虚假材料的（包括工商营业执照、财务报表、资格证明文件等）。</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26.1.21</w:t>
      </w:r>
      <w:r>
        <w:rPr>
          <w:rFonts w:hint="eastAsia" w:ascii="宋体" w:hAnsi="宋体"/>
          <w:bCs/>
          <w:color w:val="auto"/>
          <w:sz w:val="24"/>
          <w:szCs w:val="24"/>
          <w:highlight w:val="none"/>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szCs w:val="24"/>
          <w:highlight w:val="none"/>
        </w:rPr>
        <w:t xml:space="preserve">26.1.2</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rPr>
        <w:t xml:space="preserve">投标文件内容不全或不符合招标文件中规定的其他实质性要求和条件的</w:t>
      </w:r>
      <w:r>
        <w:rPr>
          <w:rFonts w:hint="eastAsia" w:ascii="宋体" w:hAnsi="宋体"/>
          <w:bCs/>
          <w:color w:val="auto"/>
          <w:sz w:val="24"/>
          <w:szCs w:val="24"/>
          <w:highlight w:val="none"/>
          <w:lang w:eastAsia="zh-CN"/>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26.2废标条款</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26.2.1符合专业条件的供应商或者对招标文件做实质响应的供应商不足三家的。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26.2.2出现影响采购公正的违法、违规行为的。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firstLine="480"/>
        <w:spacing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26.2.5因</w:t>
      </w:r>
      <w:r>
        <w:rPr>
          <w:rFonts w:hint="eastAsia" w:ascii="宋体" w:hAnsi="宋体"/>
          <w:bCs/>
          <w:color w:val="auto"/>
          <w:sz w:val="24"/>
          <w:szCs w:val="24"/>
          <w:highlight w:val="none"/>
        </w:rPr>
        <w:t xml:space="preserve">“苏采云”系统</w:t>
      </w:r>
      <w:r>
        <w:rPr>
          <w:rFonts w:ascii="宋体" w:hAnsi="宋体"/>
          <w:bCs/>
          <w:color w:val="auto"/>
          <w:sz w:val="24"/>
          <w:highlight w:val="none"/>
        </w:rPr>
        <w:t xml:space="preserve">故障原因造成开标不成功</w:t>
      </w:r>
      <w:r>
        <w:rPr>
          <w:rFonts w:hint="eastAsia" w:ascii="宋体" w:hAnsi="宋体"/>
          <w:bCs/>
          <w:color w:val="auto"/>
          <w:sz w:val="24"/>
          <w:highlight w:val="none"/>
        </w:rPr>
        <w:t xml:space="preserve">的；</w:t>
      </w:r>
      <w:r/>
    </w:p>
    <w:p>
      <w:pPr>
        <w:ind w:left="479"/>
        <w:spacing w:line="500" w:lineRule="exact"/>
        <w:rPr>
          <w:rFonts w:ascii="宋体" w:hAnsi="宋体"/>
          <w:bCs/>
          <w:color w:val="auto"/>
          <w:sz w:val="24"/>
          <w:highlight w:val="none"/>
        </w:rPr>
      </w:pPr>
      <w:r>
        <w:rPr>
          <w:rFonts w:hint="eastAsia" w:ascii="宋体" w:hAnsi="宋体"/>
          <w:bCs/>
          <w:color w:val="auto"/>
          <w:sz w:val="24"/>
          <w:szCs w:val="24"/>
          <w:highlight w:val="none"/>
        </w:rPr>
        <w:t xml:space="preserve">26.2.6投标人的报价均超过采购预算，采购人不能支付的。</w:t>
      </w:r>
      <w:r/>
    </w:p>
    <w:p>
      <w:pPr>
        <w:ind w:left="479"/>
        <w:spacing w:line="500" w:lineRule="exact"/>
        <w:rPr>
          <w:rFonts w:ascii="宋体" w:hAnsi="宋体"/>
          <w:bCs/>
          <w:color w:val="auto"/>
          <w:sz w:val="24"/>
          <w:highlight w:val="none"/>
        </w:rPr>
      </w:pPr>
      <w:r>
        <w:rPr>
          <w:rFonts w:hint="eastAsia" w:ascii="宋体" w:hAnsi="宋体"/>
          <w:bCs/>
          <w:color w:val="auto"/>
          <w:sz w:val="24"/>
          <w:highlight w:val="none"/>
        </w:rPr>
        <w:t xml:space="preserve">26.3 投标截止时间结束后参加投标的供应商不足三家的处理：</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26.3.1如出现投标截止时间结束后参加投标的供应商或者在评标期间对招标文件做出实质响应的供应商不足三家情况，按政府采购相关规定执行。</w:t>
      </w:r>
      <w:r/>
    </w:p>
    <w:p>
      <w:pPr>
        <w:pStyle w:val="940"/>
        <w:ind w:firstLine="452"/>
        <w:keepLines w:val="0"/>
        <w:keepNext w:val="0"/>
        <w:spacing w:before="0" w:after="0" w:line="500" w:lineRule="exact"/>
        <w:rPr>
          <w:color w:val="auto"/>
          <w:sz w:val="30"/>
          <w:szCs w:val="30"/>
          <w:highlight w:val="none"/>
        </w:rPr>
      </w:pPr>
      <w:r/>
      <w:bookmarkStart w:id="164" w:name="_Toc120614219"/>
      <w:r>
        <w:rPr>
          <w:rFonts w:hint="eastAsia"/>
          <w:color w:val="auto"/>
          <w:sz w:val="30"/>
          <w:szCs w:val="30"/>
          <w:highlight w:val="none"/>
          <w:lang w:eastAsia="zh-CN"/>
        </w:rPr>
        <w:t xml:space="preserve">六、</w:t>
      </w:r>
      <w:bookmarkEnd w:id="161"/>
      <w:r/>
      <w:bookmarkEnd w:id="162"/>
      <w:r/>
      <w:bookmarkEnd w:id="163"/>
      <w:r>
        <w:rPr>
          <w:rFonts w:hint="eastAsia"/>
          <w:color w:val="auto"/>
          <w:sz w:val="30"/>
          <w:szCs w:val="30"/>
          <w:highlight w:val="none"/>
          <w:lang w:eastAsia="zh-CN"/>
        </w:rPr>
        <w:t xml:space="preserve">定标</w:t>
      </w:r>
      <w:bookmarkEnd w:id="164"/>
      <w:r/>
      <w:r/>
    </w:p>
    <w:p>
      <w:pPr>
        <w:pStyle w:val="941"/>
        <w:ind w:firstLine="422"/>
        <w:keepLines w:val="0"/>
        <w:keepNext w:val="0"/>
        <w:spacing w:before="0" w:after="0" w:line="500" w:lineRule="exact"/>
        <w:rPr>
          <w:rFonts w:ascii="宋体" w:hAnsi="宋体" w:eastAsia="宋体"/>
          <w:bCs w:val="0"/>
          <w:color w:val="auto"/>
          <w:highlight w:val="none"/>
        </w:rPr>
      </w:pPr>
      <w:r/>
      <w:bookmarkStart w:id="165" w:name="_Toc513029238"/>
      <w:r/>
      <w:bookmarkStart w:id="166" w:name="_Toc20823310"/>
      <w:r/>
      <w:bookmarkStart w:id="167" w:name="_Toc16938554"/>
      <w:r>
        <w:rPr>
          <w:rFonts w:hint="eastAsia" w:ascii="宋体" w:hAnsi="宋体" w:eastAsia="宋体"/>
          <w:bCs w:val="0"/>
          <w:color w:val="auto"/>
          <w:highlight w:val="none"/>
          <w:lang w:eastAsia="zh-CN"/>
        </w:rPr>
        <w:t xml:space="preserve">27</w:t>
      </w:r>
      <w:bookmarkEnd w:id="165"/>
      <w:r>
        <w:rPr>
          <w:rFonts w:hint="eastAsia" w:ascii="宋体" w:hAnsi="宋体" w:eastAsia="宋体"/>
          <w:bCs w:val="0"/>
          <w:color w:val="auto"/>
          <w:highlight w:val="none"/>
          <w:lang w:eastAsia="zh-CN"/>
        </w:rPr>
        <w:t xml:space="preserve">.确定</w:t>
      </w:r>
      <w:bookmarkEnd w:id="166"/>
      <w:r/>
      <w:bookmarkEnd w:id="167"/>
      <w:r>
        <w:rPr>
          <w:rFonts w:hint="eastAsia" w:ascii="宋体" w:hAnsi="宋体" w:eastAsia="宋体"/>
          <w:bCs w:val="0"/>
          <w:color w:val="auto"/>
          <w:highlight w:val="none"/>
          <w:lang w:eastAsia="zh-CN"/>
        </w:rPr>
        <w:t xml:space="preserve">中标单位</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auto"/>
          <w:sz w:val="24"/>
          <w:highlight w:val="none"/>
        </w:rPr>
      </w:pPr>
      <w:r>
        <w:rPr>
          <w:rFonts w:hint="eastAsia" w:ascii="宋体" w:hAnsi="宋体"/>
          <w:bCs/>
          <w:color w:val="auto"/>
          <w:sz w:val="24"/>
          <w:highlight w:val="none"/>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27.3</w:t>
      </w:r>
      <w:r>
        <w:rPr>
          <w:rFonts w:hint="eastAsia" w:ascii="宋体" w:hAnsi="宋体"/>
          <w:color w:val="auto"/>
          <w:sz w:val="24"/>
          <w:szCs w:val="24"/>
          <w:highlight w:val="none"/>
        </w:rPr>
        <w:t xml:space="preserve">无锡市卫生健康综合服务中心将在“江苏政府采购网”发布中标公告，公告期限为1个工作日。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27.4中标无效的确认</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若有充分证据证明，中标人出现下列情况之一的，一经查实，将被取消中标资格：</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27.4.2向采购人、无锡市卫生健康综合服务中心行贿或者提供其他不正当利益的。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27.4.3属于本文件规定的无效投标文件条件的，但在评标过程中又未被评委会发现的。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500" w:lineRule="exact"/>
        <w:rPr>
          <w:rFonts w:ascii="宋体" w:hAnsi="宋体"/>
          <w:color w:val="auto"/>
          <w:sz w:val="24"/>
          <w:szCs w:val="24"/>
          <w:highlight w:val="none"/>
        </w:rPr>
      </w:pPr>
      <w:r/>
      <w:bookmarkStart w:id="168" w:name="_Toc200451960"/>
      <w:r>
        <w:rPr>
          <w:rFonts w:hint="eastAsia" w:ascii="宋体" w:hAnsi="宋体"/>
          <w:color w:val="auto"/>
          <w:sz w:val="24"/>
          <w:szCs w:val="24"/>
          <w:highlight w:val="none"/>
        </w:rPr>
        <w:t xml:space="preserve">27.4.6</w:t>
      </w:r>
      <w:r>
        <w:rPr>
          <w:rFonts w:hint="eastAsia" w:ascii="宋体" w:hAnsi="宋体"/>
          <w:bCs/>
          <w:color w:val="auto"/>
          <w:sz w:val="24"/>
          <w:szCs w:val="24"/>
          <w:highlight w:val="none"/>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27.4.7</w:t>
      </w:r>
      <w:r>
        <w:rPr>
          <w:rFonts w:hint="eastAsia" w:ascii="宋体" w:hAnsi="宋体"/>
          <w:bCs/>
          <w:color w:val="auto"/>
          <w:sz w:val="24"/>
          <w:szCs w:val="24"/>
          <w:highlight w:val="none"/>
        </w:rPr>
        <w:t xml:space="preserve">拒绝有关部门监督检查或者提供虚假情况的。</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27.5.3不同投标人的投标文件载明的项目管理成员或者联系人员为同一人。</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28.质疑处理</w:t>
      </w:r>
      <w:bookmarkEnd w:id="168"/>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28.2.1</w:t>
      </w:r>
      <w:r>
        <w:rPr>
          <w:rFonts w:ascii="宋体" w:hAnsi="宋体"/>
          <w:color w:val="auto"/>
          <w:sz w:val="24"/>
          <w:szCs w:val="24"/>
          <w:highlight w:val="none"/>
        </w:rPr>
        <w:t xml:space="preserve">对可以质疑的采购文件提出质疑的，为收到采购文件之日或者采购文件公告期限届满之日；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28.2.2</w:t>
      </w:r>
      <w:r>
        <w:rPr>
          <w:rFonts w:ascii="宋体" w:hAnsi="宋体"/>
          <w:color w:val="auto"/>
          <w:sz w:val="24"/>
          <w:szCs w:val="24"/>
          <w:highlight w:val="none"/>
        </w:rPr>
        <w:t xml:space="preserve">对采购过程提出质疑的，为各采购程序环节结束之日；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28.2.3</w:t>
      </w:r>
      <w:r>
        <w:rPr>
          <w:rFonts w:ascii="宋体" w:hAnsi="宋体"/>
          <w:color w:val="auto"/>
          <w:sz w:val="24"/>
          <w:szCs w:val="24"/>
          <w:highlight w:val="none"/>
        </w:rPr>
        <w:t xml:space="preserve">对中标或者成交结果提出质疑的，为中标或者成交结果公告期限届满之日。</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供应商应当在法定质疑期内一次性提出针对同一采购程序环节</w:t>
      </w:r>
      <w:r>
        <w:rPr>
          <w:rFonts w:hint="eastAsia" w:ascii="宋体" w:hAnsi="宋体" w:cs="宋体"/>
          <w:color w:val="auto"/>
          <w:sz w:val="24"/>
          <w:szCs w:val="24"/>
          <w:highlight w:val="none"/>
        </w:rPr>
        <w:t xml:space="preserve">（采购文件，采购过程或结果）</w:t>
      </w:r>
      <w:r>
        <w:rPr>
          <w:rFonts w:hint="eastAsia" w:ascii="宋体" w:hAnsi="宋体"/>
          <w:color w:val="auto"/>
          <w:sz w:val="24"/>
          <w:szCs w:val="24"/>
          <w:highlight w:val="none"/>
        </w:rPr>
        <w:t xml:space="preserve">的质疑。供应商如在法定期限内对同一采购程序环节提出多次质疑的，无锡市卫生健康综合服务中心、</w:t>
      </w:r>
      <w:r>
        <w:rPr>
          <w:rFonts w:ascii="宋体" w:hAnsi="宋体"/>
          <w:color w:val="auto"/>
          <w:sz w:val="24"/>
          <w:szCs w:val="24"/>
          <w:highlight w:val="none"/>
        </w:rPr>
        <w:t xml:space="preserve">采购人</w:t>
      </w:r>
      <w:r>
        <w:rPr>
          <w:rFonts w:hint="eastAsia" w:ascii="宋体" w:hAnsi="宋体"/>
          <w:color w:val="auto"/>
          <w:sz w:val="24"/>
          <w:szCs w:val="24"/>
          <w:highlight w:val="none"/>
        </w:rPr>
        <w:t xml:space="preserve">将只对供应商第一次质疑作出答复。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28.3</w:t>
      </w:r>
      <w:r>
        <w:rPr>
          <w:rFonts w:hint="eastAsia" w:ascii="宋体" w:hAnsi="宋体" w:cs="宋体"/>
          <w:color w:val="auto"/>
          <w:sz w:val="24"/>
          <w:szCs w:val="24"/>
          <w:highlight w:val="none"/>
        </w:rPr>
        <w:t xml:space="preserve">质疑函应符合《政府采购质疑和投诉办法》（财政部令第94号）第十二条、第三十九条。</w:t>
      </w:r>
      <w:r>
        <w:rPr>
          <w:rFonts w:hint="eastAsia" w:ascii="宋体"/>
          <w:bCs/>
          <w:color w:val="auto"/>
          <w:sz w:val="24"/>
          <w:szCs w:val="24"/>
          <w:highlight w:val="none"/>
        </w:rPr>
        <w:t xml:space="preserve">质疑函的质疑事项应具体、明确，</w:t>
      </w:r>
      <w:r>
        <w:rPr>
          <w:rFonts w:hint="eastAsia" w:ascii="宋体"/>
          <w:bCs/>
          <w:color w:val="auto"/>
          <w:sz w:val="24"/>
          <w:szCs w:val="24"/>
          <w:highlight w:val="none"/>
          <w:lang w:eastAsia="zh-CN"/>
        </w:rPr>
        <w:t xml:space="preserve">并具</w:t>
      </w:r>
      <w:r>
        <w:rPr>
          <w:rFonts w:hint="eastAsia" w:ascii="宋体"/>
          <w:bCs/>
          <w:color w:val="auto"/>
          <w:sz w:val="24"/>
          <w:szCs w:val="24"/>
          <w:highlight w:val="none"/>
        </w:rPr>
        <w:t xml:space="preserve">有必要的事实依据和法律依据（格式详见中国政府采购网《政府采购供应商质疑函范本》）。</w:t>
      </w:r>
      <w:r>
        <w:rPr>
          <w:rFonts w:hint="eastAsia" w:ascii="宋体" w:hAnsi="宋体"/>
          <w:color w:val="auto"/>
          <w:sz w:val="24"/>
          <w:szCs w:val="24"/>
          <w:highlight w:val="none"/>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auto"/>
          <w:sz w:val="24"/>
          <w:szCs w:val="24"/>
          <w:highlight w:val="none"/>
          <w:shd w:val="clear" w:color="ffffff" w:fill="d9d9d9"/>
        </w:rPr>
      </w:pPr>
      <w:r>
        <w:rPr>
          <w:rFonts w:hint="eastAsia" w:ascii="宋体" w:hAnsi="宋体"/>
          <w:color w:val="auto"/>
          <w:sz w:val="24"/>
          <w:szCs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采购人、无锡市卫生健康综合服务中心联系人、联系方式、通信地址见招标文件第一章。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28.5以下情形的质疑不予受理</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28.5.1内容不符合《政府采购质疑和投诉办法》第十二条规定的质疑。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28.5.2超出政府采购法定期限的质疑。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28.5.3以传真、电子邮件等方式递交的非原件形式的质疑。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28.5.4未参加投标活动的供应商或在投标活动中自身权益未受到损害的供应商所提出的质疑。</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28.6供应商提出书面质疑必须有理、有据，</w:t>
      </w:r>
      <w:r>
        <w:rPr>
          <w:rFonts w:hint="eastAsia" w:ascii="宋体" w:hAnsi="宋体"/>
          <w:bCs/>
          <w:color w:val="auto"/>
          <w:sz w:val="24"/>
          <w:highlight w:val="none"/>
        </w:rPr>
        <w:t xml:space="preserve">如质疑查无实据或供应商捏造事实，提供虚假材料进行恶意质疑或举报，不配合或采用不正当手段干扰政府采购质疑的，</w:t>
      </w:r>
      <w:r>
        <w:rPr>
          <w:rFonts w:hint="eastAsia" w:ascii="宋体" w:hAnsi="宋体"/>
          <w:color w:val="auto"/>
          <w:sz w:val="24"/>
          <w:szCs w:val="24"/>
          <w:highlight w:val="none"/>
        </w:rPr>
        <w:t xml:space="preserve">一经查实，无锡市卫生健康综合服务中心有权依据政府采购的有关规定，报请政府采购监管部门对该供应商进行相应的行政处罚和记录该供应商的失信信息。</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29.中标通知书</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及时下载中标通知书。因系统存储空间有限，自中标结果公告届满之日起30日后，</w:t>
      </w:r>
      <w:r>
        <w:rPr>
          <w:rFonts w:hint="eastAsia" w:ascii="宋体" w:hAnsi="宋体"/>
          <w:bCs/>
          <w:color w:val="auto"/>
          <w:sz w:val="24"/>
          <w:szCs w:val="24"/>
          <w:highlight w:val="none"/>
        </w:rPr>
        <w:t xml:space="preserve">“苏采云”系统</w:t>
      </w:r>
      <w:r>
        <w:rPr>
          <w:rFonts w:hint="eastAsia" w:ascii="宋体" w:hAnsi="宋体"/>
          <w:color w:val="auto"/>
          <w:sz w:val="24"/>
          <w:szCs w:val="24"/>
          <w:highlight w:val="none"/>
        </w:rPr>
        <w:t xml:space="preserve">不再保证提供下载中标通知书服务，因未及时下载而造成的不利后果由中标人自行承担。</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940"/>
        <w:ind w:firstLine="452"/>
        <w:keepLines w:val="0"/>
        <w:keepNext w:val="0"/>
        <w:spacing w:before="0" w:after="0" w:line="500" w:lineRule="exact"/>
        <w:rPr>
          <w:color w:val="auto"/>
          <w:sz w:val="30"/>
          <w:szCs w:val="30"/>
          <w:highlight w:val="none"/>
        </w:rPr>
      </w:pPr>
      <w:r/>
      <w:bookmarkStart w:id="169" w:name="_Toc16938552"/>
      <w:r/>
      <w:bookmarkStart w:id="170" w:name="_Toc20823308"/>
      <w:r/>
      <w:bookmarkStart w:id="171" w:name="_Toc513029236"/>
      <w:r/>
      <w:bookmarkStart w:id="172" w:name="_Toc120614220"/>
      <w:r>
        <w:rPr>
          <w:rFonts w:hint="eastAsia"/>
          <w:color w:val="auto"/>
          <w:sz w:val="30"/>
          <w:szCs w:val="30"/>
          <w:highlight w:val="none"/>
          <w:lang w:eastAsia="zh-CN"/>
        </w:rPr>
        <w:t xml:space="preserve">七、授予合同</w:t>
      </w:r>
      <w:bookmarkEnd w:id="169"/>
      <w:r/>
      <w:bookmarkEnd w:id="170"/>
      <w:r/>
      <w:bookmarkEnd w:id="171"/>
      <w:r/>
      <w:bookmarkEnd w:id="172"/>
      <w:r/>
      <w:r/>
    </w:p>
    <w:p>
      <w:pPr>
        <w:pStyle w:val="941"/>
        <w:ind w:firstLine="422"/>
        <w:keepLines w:val="0"/>
        <w:keepNext w:val="0"/>
        <w:spacing w:before="0" w:after="0" w:line="500" w:lineRule="exact"/>
        <w:rPr>
          <w:rFonts w:ascii="宋体" w:hAnsi="宋体" w:eastAsia="宋体"/>
          <w:bCs w:val="0"/>
          <w:color w:val="auto"/>
          <w:highlight w:val="none"/>
        </w:rPr>
      </w:pPr>
      <w:r/>
      <w:bookmarkStart w:id="173" w:name="_Toc20823309"/>
      <w:r/>
      <w:bookmarkStart w:id="174" w:name="_Toc513029237"/>
      <w:r/>
      <w:bookmarkStart w:id="175" w:name="_Toc16938553"/>
      <w:r>
        <w:rPr>
          <w:rFonts w:hint="eastAsia" w:ascii="宋体" w:hAnsi="宋体" w:eastAsia="宋体"/>
          <w:bCs w:val="0"/>
          <w:color w:val="auto"/>
          <w:highlight w:val="none"/>
          <w:lang w:eastAsia="zh-CN"/>
        </w:rPr>
        <w:t xml:space="preserve">30.签订合同</w:t>
      </w:r>
      <w:r/>
    </w:p>
    <w:p>
      <w:pPr>
        <w:ind w:firstLine="480"/>
        <w:spacing w:line="500" w:lineRule="exact"/>
        <w:rPr>
          <w:rFonts w:ascii="宋体" w:hAnsi="宋体"/>
          <w:color w:val="auto"/>
          <w:sz w:val="24"/>
          <w:szCs w:val="24"/>
          <w:highlight w:val="none"/>
        </w:rPr>
      </w:pPr>
      <w:r>
        <w:rPr>
          <w:rFonts w:hint="eastAsia" w:ascii="宋体" w:hAnsi="宋体"/>
          <w:bCs/>
          <w:color w:val="auto"/>
          <w:sz w:val="24"/>
          <w:szCs w:val="24"/>
          <w:highlight w:val="none"/>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auto"/>
          <w:sz w:val="24"/>
          <w:szCs w:val="24"/>
          <w:highlight w:val="none"/>
        </w:rPr>
      </w:pPr>
      <w:r>
        <w:rPr>
          <w:rFonts w:hint="eastAsia" w:ascii="宋体" w:hAnsi="宋体"/>
          <w:color w:val="auto"/>
          <w:sz w:val="24"/>
          <w:szCs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41"/>
        <w:ind w:firstLine="422"/>
        <w:keepLines w:val="0"/>
        <w:keepNext w:val="0"/>
        <w:spacing w:before="0" w:after="0" w:line="500" w:lineRule="exact"/>
        <w:rPr>
          <w:rFonts w:ascii="宋体" w:hAnsi="宋体" w:eastAsia="宋体"/>
          <w:bCs w:val="0"/>
          <w:color w:val="auto"/>
          <w:highlight w:val="none"/>
        </w:rPr>
      </w:pPr>
      <w:r>
        <w:rPr>
          <w:rFonts w:hint="eastAsia" w:ascii="宋体" w:hAnsi="宋体" w:eastAsia="宋体"/>
          <w:bCs w:val="0"/>
          <w:color w:val="auto"/>
          <w:highlight w:val="none"/>
          <w:lang w:eastAsia="zh-CN"/>
        </w:rPr>
        <w:t xml:space="preserve">31.服务（包含与服务相关的货物）的追加</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auto"/>
          <w:sz w:val="24"/>
          <w:szCs w:val="24"/>
          <w:highlight w:val="none"/>
          <w:lang w:eastAsia="zh-CN"/>
        </w:rPr>
        <w:t xml:space="preserve">额的</w:t>
      </w:r>
      <w:r>
        <w:rPr>
          <w:rFonts w:hint="eastAsia" w:ascii="宋体" w:hAnsi="宋体"/>
          <w:color w:val="auto"/>
          <w:sz w:val="24"/>
          <w:szCs w:val="24"/>
          <w:highlight w:val="none"/>
        </w:rPr>
        <w:t xml:space="preserve">10%。</w:t>
      </w:r>
      <w:bookmarkEnd w:id="173"/>
      <w:r/>
      <w:bookmarkEnd w:id="174"/>
      <w:r/>
      <w:bookmarkEnd w:id="175"/>
      <w:r/>
      <w:r/>
    </w:p>
    <w:p>
      <w:pPr>
        <w:pStyle w:val="1053"/>
        <w:ind w:firstLine="422"/>
        <w:jc w:val="center"/>
        <w:keepLines w:val="0"/>
        <w:keepNext w:val="0"/>
        <w:spacing w:before="0" w:after="0" w:line="500" w:lineRule="exact"/>
        <w:rPr>
          <w:rFonts w:ascii="黑体"/>
          <w:bCs w:val="0"/>
          <w:color w:val="auto"/>
          <w:sz w:val="36"/>
          <w:szCs w:val="36"/>
          <w:highlight w:val="none"/>
        </w:rPr>
      </w:pPr>
      <w:r/>
      <w:bookmarkStart w:id="176" w:name="_Toc479757207"/>
      <w:r/>
      <w:bookmarkStart w:id="177" w:name="_Toc16938558"/>
      <w:r/>
      <w:bookmarkStart w:id="178" w:name="_Toc20823314"/>
      <w:r/>
      <w:bookmarkStart w:id="179" w:name="_Toc120614221"/>
      <w:r/>
      <w:bookmarkStart w:id="180" w:name="_Toc513029242"/>
      <w:r>
        <w:rPr>
          <w:rFonts w:ascii="宋体" w:hAnsi="宋体"/>
          <w:bCs/>
          <w:color w:val="auto"/>
          <w:sz w:val="24"/>
          <w:highlight w:val="none"/>
          <w:shd w:val="clear" w:color="ffffff" w:fill="d9d9d9"/>
          <w:lang w:eastAsia="zh-CN"/>
        </w:rPr>
        <w:br w:type="page" w:clear="all"/>
      </w:r>
      <w:bookmarkEnd w:id="176"/>
      <w:r/>
      <w:bookmarkEnd w:id="177"/>
      <w:r/>
      <w:bookmarkEnd w:id="178"/>
      <w:r/>
      <w:bookmarkEnd w:id="179"/>
      <w:r/>
      <w:bookmarkEnd w:id="180"/>
      <w:r/>
      <w:bookmarkStart w:id="181" w:name="_Hlt16619350"/>
      <w:r/>
      <w:bookmarkStart w:id="182" w:name="_Toc120614244"/>
      <w:r/>
      <w:bookmarkStart w:id="183" w:name="_Toc16938590"/>
      <w:r/>
      <w:bookmarkStart w:id="184" w:name="_Toc20823346"/>
      <w:r>
        <w:rPr>
          <w:rFonts w:hint="eastAsia" w:ascii="黑体"/>
          <w:color w:val="auto"/>
          <w:sz w:val="36"/>
          <w:szCs w:val="36"/>
          <w:highlight w:val="none"/>
        </w:rPr>
        <w:t xml:space="preserve">第三章  合同文本</w:t>
      </w:r>
      <w:r/>
    </w:p>
    <w:p>
      <w:pPr>
        <w:ind w:firstLine="440"/>
        <w:jc w:val="center"/>
        <w:rPr>
          <w:rFonts w:ascii="黑体" w:eastAsia="黑体"/>
          <w:bCs/>
          <w:color w:val="auto"/>
          <w:sz w:val="36"/>
          <w:szCs w:val="36"/>
          <w:highlight w:val="none"/>
        </w:rPr>
      </w:pPr>
      <w:r/>
      <w:bookmarkStart w:id="185" w:name="_Hlt16619369"/>
      <w:r/>
      <w:bookmarkEnd w:id="185"/>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政府采购货物买卖合同</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8"/>
          <w:highlight w:val="none"/>
        </w:rPr>
        <w:t xml:space="preserve">（试行）</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20"/>
          <w:sz w:val="40"/>
          <w:highlight w:val="non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项目名称：</w:t>
      </w:r>
      <w:r>
        <w:rPr>
          <w:rFonts w:ascii="宋体" w:hAnsi="宋体" w:cs="宋体"/>
          <w:color w:val="auto"/>
          <w:sz w:val="32"/>
          <w:highlight w:val="none"/>
          <w:u w:val="single"/>
        </w:rPr>
        <w:t xml:space="preserve">  无锡市中医医院    项目</w:t>
      </w:r>
      <w:r/>
    </w:p>
    <w:p>
      <w:pPr>
        <w:ind w:left="420" w:firstLine="480"/>
        <w:spacing w:line="85" w:lineRule="atLeast"/>
        <w:rPr>
          <w:rFonts w:eastAsiaTheme="minorEastAsia"/>
          <w:color w:val="auto"/>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合同编号：</w:t>
      </w:r>
      <w:r>
        <w:rPr>
          <w:rFonts w:eastAsia="Times New Roman"/>
          <w:color w:val="auto"/>
          <w:sz w:val="32"/>
          <w:highlight w:val="none"/>
          <w:u w:val="singl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甲</w:t>
      </w:r>
      <w:r>
        <w:rPr>
          <w:rFonts w:eastAsia="Times New Roman"/>
          <w:color w:val="auto"/>
          <w:sz w:val="32"/>
          <w:highlight w:val="none"/>
        </w:rPr>
        <w:t xml:space="preserve">    </w:t>
      </w:r>
      <w:r>
        <w:rPr>
          <w:rFonts w:ascii="宋体" w:hAnsi="宋体" w:cs="宋体"/>
          <w:color w:val="auto"/>
          <w:sz w:val="32"/>
          <w:highlight w:val="none"/>
        </w:rPr>
        <w:t xml:space="preserve">方：</w:t>
      </w:r>
      <w:r>
        <w:rPr>
          <w:rFonts w:ascii="宋体" w:hAnsi="宋体" w:cs="宋体"/>
          <w:color w:val="auto"/>
          <w:sz w:val="32"/>
          <w:highlight w:val="none"/>
          <w:u w:val="single"/>
        </w:rPr>
        <w:t xml:space="preserve">  无锡市中医医院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乙</w:t>
      </w:r>
      <w:r>
        <w:rPr>
          <w:rFonts w:eastAsia="Times New Roman"/>
          <w:color w:val="auto"/>
          <w:sz w:val="32"/>
          <w:highlight w:val="none"/>
        </w:rPr>
        <w:t xml:space="preserve">    </w:t>
      </w:r>
      <w:r>
        <w:rPr>
          <w:rFonts w:ascii="宋体" w:hAnsi="宋体" w:cs="宋体"/>
          <w:color w:val="auto"/>
          <w:sz w:val="32"/>
          <w:highlight w:val="none"/>
        </w:rPr>
        <w:t xml:space="preserve">方：</w:t>
      </w:r>
      <w:r>
        <w:rPr>
          <w:rFonts w:eastAsia="Times New Roman"/>
          <w:color w:val="auto"/>
          <w:sz w:val="32"/>
          <w:highlight w:val="none"/>
          <w:u w:val="single"/>
        </w:rPr>
        <w:t xml:space="preserve">                            </w:t>
      </w:r>
      <w:r/>
    </w:p>
    <w:p>
      <w:pPr>
        <w:ind w:left="420"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2"/>
          <w:highlight w:val="none"/>
        </w:rPr>
        <w:t xml:space="preserve">签订时间：</w:t>
      </w:r>
      <w:r>
        <w:rPr>
          <w:rFonts w:ascii="宋体" w:hAnsi="宋体" w:cs="宋体"/>
          <w:color w:val="auto"/>
          <w:sz w:val="32"/>
          <w:highlight w:val="none"/>
          <w:u w:val="single"/>
        </w:rPr>
        <w:t xml:space="preserve">  年   月   日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4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使用说明</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32"/>
          <w:highlight w:val="none"/>
        </w:rPr>
        <w:t xml:space="preserve"> </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1.本合同标准文本适用于购买现成货物的采购项目，不包括需要供应商定制开发、创新研发的货物采购项目。</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2.本合同标准文本为政府采购货物买卖合同编制提供参考，可以结合采购项目具体情况，对文本作必要的调整修订后使用。</w:t>
      </w:r>
      <w:r/>
    </w:p>
    <w:p>
      <w:pPr>
        <w:ind w:firstLine="640"/>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32"/>
          <w:highlight w:val="none"/>
        </w:rPr>
        <w:t xml:space="preserve">3.本合同标准文本各条款中，如涉及填写多家供应商、制造商，多种采购标的、分包主要内容等信息的，可根据采购项目具体情况添加信息项。</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第一节 政府采购合同协议书</w:t>
      </w:r>
      <w:r/>
    </w:p>
    <w:p>
      <w:pPr>
        <w:jc w:val="center"/>
        <w:spacing w:before="360" w:after="200"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highlight w:val="none"/>
        </w:rPr>
        <w:t xml:space="preserve"> </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甲方（全称）：</w:t>
      </w:r>
      <w:r>
        <w:rPr>
          <w:rFonts w:ascii="宋体" w:hAnsi="宋体" w:cs="宋体"/>
          <w:color w:val="auto"/>
          <w:sz w:val="22"/>
          <w:highlight w:val="none"/>
          <w:u w:val="single"/>
        </w:rPr>
        <w:t xml:space="preserve">无锡市中医医院</w:t>
      </w:r>
      <w:r>
        <w:rPr>
          <w:rFonts w:ascii="宋体" w:hAnsi="宋体" w:cs="宋体"/>
          <w:color w:val="auto"/>
          <w:sz w:val="22"/>
          <w:highlight w:val="none"/>
        </w:rPr>
        <w:t xml:space="preserve">（采购人、受采购人委托签订合同的单位或采购文件约定的合同甲方）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乙方1（全称）：</w:t>
      </w:r>
      <w:r>
        <w:rPr>
          <w:rFonts w:ascii="宋体" w:hAnsi="宋体" w:cs="宋体"/>
          <w:color w:val="auto"/>
          <w:sz w:val="22"/>
          <w:highlight w:val="none"/>
          <w:u w:val="single"/>
        </w:rPr>
        <w:t xml:space="preserve">      </w:t>
      </w:r>
      <w:r>
        <w:rPr>
          <w:rFonts w:ascii="宋体" w:hAnsi="宋体" w:cs="宋体"/>
          <w:color w:val="auto"/>
          <w:sz w:val="22"/>
          <w:highlight w:val="none"/>
        </w:rPr>
        <w:t xml:space="preserve">（供应商）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乙方2（全称）：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乙方3（全称）：</w:t>
      </w:r>
      <w:r>
        <w:rPr>
          <w:rFonts w:ascii="宋体" w:hAnsi="宋体" w:cs="宋体"/>
          <w:color w:val="auto"/>
          <w:sz w:val="22"/>
          <w:highlight w:val="none"/>
          <w:u w:val="single"/>
        </w:rPr>
        <w:t xml:space="preserve">      </w:t>
      </w:r>
      <w:r>
        <w:rPr>
          <w:rFonts w:ascii="宋体" w:hAnsi="宋体" w:cs="宋体"/>
          <w:color w:val="auto"/>
          <w:sz w:val="22"/>
          <w:highlight w:val="none"/>
        </w:rPr>
        <w:t xml:space="preserve">（联合体成员供应商或其他合同主体）（如有）</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项目信息</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hint="eastAsia" w:ascii="宋体" w:hAnsi="宋体" w:cs="宋体"/>
          <w:color w:val="auto"/>
          <w:sz w:val="22"/>
          <w:highlight w:val="none"/>
        </w:rPr>
        <w:t xml:space="preserve">1</w:t>
      </w:r>
      <w:r>
        <w:rPr>
          <w:rFonts w:ascii="宋体" w:hAnsi="宋体" w:cs="宋体"/>
          <w:color w:val="auto"/>
          <w:sz w:val="22"/>
          <w:highlight w:val="none"/>
        </w:rPr>
        <w:t xml:space="preserve">）采购项目名称：</w:t>
      </w:r>
      <w:r>
        <w:rPr>
          <w:rFonts w:ascii="宋体" w:hAnsi="宋体" w:cs="宋体"/>
          <w:color w:val="auto"/>
          <w:sz w:val="22"/>
          <w:highlight w:val="none"/>
          <w:u w:val="single"/>
        </w:rPr>
        <w:t xml:space="preserve"> 无锡市中医医院       项目</w:t>
      </w:r>
      <w:r/>
    </w:p>
    <w:p>
      <w:pPr>
        <w:spacing w:line="400" w:lineRule="atLeast"/>
        <w:tabs>
          <w:tab w:val="left" w:pos="999"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采购项目编号：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（2）采购计划编号：</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（3）项目内容：</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采购标的及数量（台/套/个/架/组等）：</w:t>
      </w:r>
      <w:r>
        <w:rPr>
          <w:rFonts w:ascii="宋体" w:hAnsi="宋体" w:cs="宋体"/>
          <w:color w:val="auto"/>
          <w:sz w:val="22"/>
          <w:highlight w:val="none"/>
          <w:u w:val="single"/>
        </w:rPr>
        <w:t xml:space="preserve">      </w:t>
      </w:r>
      <w:r/>
    </w:p>
    <w:p>
      <w:pPr>
        <w:ind w:firstLine="945"/>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w:t>
      </w:r>
      <w:r>
        <w:rPr>
          <w:rFonts w:ascii="宋体" w:hAnsi="宋体" w:cs="宋体"/>
          <w:color w:val="auto"/>
          <w:sz w:val="22"/>
          <w:highlight w:val="none"/>
          <w:u w:val="single"/>
        </w:rPr>
        <w:t xml:space="preserve">      </w:t>
      </w:r>
      <w:r>
        <w:rPr>
          <w:rFonts w:ascii="宋体" w:hAnsi="宋体" w:cs="宋体"/>
          <w:color w:val="auto"/>
          <w:sz w:val="22"/>
          <w:highlight w:val="none"/>
        </w:rPr>
        <w:t xml:space="preserve">规格型号：</w:t>
      </w:r>
      <w:r>
        <w:rPr>
          <w:rFonts w:ascii="宋体" w:hAnsi="宋体" w:cs="宋体"/>
          <w:color w:val="auto"/>
          <w:sz w:val="22"/>
          <w:highlight w:val="none"/>
          <w:u w:val="single"/>
        </w:rPr>
        <w:t xml:space="preserve">      </w:t>
      </w:r>
      <w:r/>
    </w:p>
    <w:p>
      <w:pPr>
        <w:pStyle w:val="788"/>
        <w:ind w:firstLine="945"/>
        <w:rPr>
          <w:rFonts w:ascii="宋体" w:hAnsi="宋体" w:eastAsia="宋体" w:cs="宋体"/>
          <w:color w:val="auto"/>
          <w:sz w:val="21"/>
          <w:highlight w:val="none"/>
        </w:rPr>
      </w:pPr>
      <w:r>
        <w:rPr>
          <w:rFonts w:hint="eastAsia" w:ascii="宋体" w:hAnsi="宋体" w:eastAsia="宋体" w:cs="宋体"/>
          <w:color w:val="auto"/>
          <w:sz w:val="21"/>
          <w:highlight w:val="none"/>
        </w:rPr>
        <w:t xml:space="preserve">注册证号：</w:t>
      </w:r>
      <w:r>
        <w:rPr>
          <w:rFonts w:ascii="宋体" w:hAnsi="宋体" w:cs="宋体"/>
          <w:color w:val="auto"/>
          <w:highlight w:val="none"/>
          <w:u w:val="single"/>
        </w:rPr>
        <w:t xml:space="preserve">  </w:t>
      </w:r>
      <w:r>
        <w:rPr>
          <w:rFonts w:hint="eastAsia" w:ascii="宋体" w:hAnsi="宋体" w:eastAsia="宋体" w:cs="宋体"/>
          <w:color w:val="auto"/>
          <w:sz w:val="21"/>
          <w:highlight w:val="none"/>
        </w:rPr>
        <w:t xml:space="preserve">生产厂家：</w:t>
      </w:r>
      <w:r>
        <w:rPr>
          <w:rFonts w:ascii="宋体" w:hAnsi="宋体" w:cs="宋体"/>
          <w:color w:val="auto"/>
          <w:highlight w:val="none"/>
          <w:u w:val="single"/>
        </w:rPr>
        <w:t xml:space="preserve">      </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采购标的的技术要求、商务要求具体见附件。</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w:t>
      </w:r>
      <w:r>
        <w:rPr>
          <w:rFonts w:ascii="宋体" w:hAnsi="宋体" w:cs="宋体"/>
          <w:color w:val="auto"/>
          <w:sz w:val="22"/>
          <w:highlight w:val="none"/>
        </w:rPr>
        <w:t xml:space="preserve">涉及信息类产品，请填写该产品关键部件的品牌、型号：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标的名称：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ind w:firstLine="1273"/>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关键部件：品牌：型号：</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关键部件：品牌：型号：</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ind w:firstLine="105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w:t>
      </w:r>
      <w:r>
        <w:rPr>
          <w:rFonts w:ascii="宋体" w:hAnsi="宋体" w:cs="宋体"/>
          <w:color w:val="auto"/>
          <w:sz w:val="22"/>
          <w:highlight w:val="none"/>
        </w:rPr>
        <w:t xml:space="preserve">涉及车辆采购，请填写是否属于新能源汽车：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是，《政府采购品目分类目录》底级品目名称：数量：金额：</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（4）政府采购组织形式：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政府集中采购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部门集中采购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分散采购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（5）政府采购方式：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公开招标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邀请招标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竞争性谈判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竞争性磋商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询价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单一来源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框架协议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（注：在框架协议采购的第二阶段，可选择使用该合同文本）</w:t>
      </w:r>
      <w:r/>
    </w:p>
    <w:p>
      <w:pPr>
        <w:ind w:firstLine="21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6</w:t>
      </w:r>
      <w:r>
        <w:rPr>
          <w:rFonts w:ascii="华文楷体" w:hAnsi="华文楷体" w:eastAsia="华文楷体" w:cs="华文楷体"/>
          <w:color w:val="auto"/>
          <w:sz w:val="22"/>
          <w:highlight w:val="none"/>
        </w:rPr>
        <w:t xml:space="preserve">）</w:t>
      </w:r>
      <w:r>
        <w:rPr>
          <w:rFonts w:ascii="宋体" w:hAnsi="宋体" w:cs="宋体"/>
          <w:color w:val="auto"/>
          <w:sz w:val="22"/>
          <w:highlight w:val="none"/>
        </w:rPr>
        <w:t xml:space="preserve">中标（成交）采购标的制造商是否为中小企业：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本合同是否为专门面向中小企业的采购合同（中小企业预留合同）：</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若本项目不专门面向中小企业采购，是否给予小微企业评审优惠：</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rPr>
          <w:rFonts w:ascii="宋体" w:hAnsi="宋体" w:cs="宋体"/>
          <w:color w:val="auto"/>
          <w:sz w:val="22"/>
          <w:highlight w:val="none"/>
        </w:rPr>
        <w:t xml:space="preserve">中标（成交）采购标的制造商是否为监狱企业：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（7）合同是否分包：</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分包主要内容：</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分包供应商/制造商名称（如供应商和制造商不同，请分别填写）：</w:t>
      </w:r>
      <w:r>
        <w:rPr>
          <w:rFonts w:ascii="宋体" w:hAnsi="宋体" w:cs="宋体"/>
          <w:color w:val="auto"/>
          <w:sz w:val="22"/>
          <w:highlight w:val="none"/>
          <w:u w:val="single"/>
        </w:rPr>
        <w:t xml:space="preserve"> </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分包供应商/制造商类型（如果供应商和制造商不同，只填写制造商类型）：</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大型企业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中型企业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小微型企业</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残疾人福利性单位</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监狱企业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（8）中标（成交）供应商是否为外商投资企业：</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tabs>
          <w:tab w:val="left" w:pos="13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外商投资企业类型：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全部由外国投资者投资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部分由外国投资者投资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（9）是否涉及进口产品：</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是，《政府采购品目分类目录》底级品目名称：</w:t>
      </w:r>
      <w:r/>
    </w:p>
    <w:p>
      <w:pPr>
        <w:ind w:firstLine="7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金额：小写：</w:t>
      </w:r>
      <w:r>
        <w:rPr>
          <w:rFonts w:ascii="宋体" w:hAnsi="宋体" w:cs="宋体"/>
          <w:color w:val="auto"/>
          <w:sz w:val="22"/>
          <w:highlight w:val="none"/>
          <w:u w:val="single"/>
        </w:rPr>
        <w:t xml:space="preserve">       元</w:t>
      </w:r>
      <w:r>
        <w:rPr>
          <w:rFonts w:ascii="宋体" w:hAnsi="宋体" w:cs="宋体"/>
          <w:color w:val="auto"/>
          <w:sz w:val="22"/>
          <w:highlight w:val="none"/>
        </w:rPr>
        <w:t xml:space="preserve">  大写：</w:t>
      </w:r>
      <w:r>
        <w:rPr>
          <w:rFonts w:ascii="宋体" w:hAnsi="宋体" w:cs="宋体"/>
          <w:color w:val="auto"/>
          <w:sz w:val="22"/>
          <w:highlight w:val="none"/>
          <w:u w:val="single"/>
        </w:rPr>
        <w:t xml:space="preserve">       圆整  </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国别：</w:t>
      </w:r>
      <w:r/>
    </w:p>
    <w:p>
      <w:pPr>
        <w:ind w:firstLine="157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品牌： 规格型号：</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（10）是否涉及节能产品：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是，《节能产品政府采购品目清单》的底级品目名称：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是否涉及环境标志产品：</w:t>
      </w:r>
      <w:r/>
    </w:p>
    <w:p>
      <w:pPr>
        <w:ind w:firstLine="73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是，《环境标志产品政府采购品目清单》的底级品目名称：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是否涉及绿色产品：</w:t>
      </w:r>
      <w:r/>
    </w:p>
    <w:p>
      <w:pPr>
        <w:ind w:firstLine="73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是，绿色产品政府采购相关政策确定的底级品目名称：</w:t>
      </w:r>
      <w:r/>
    </w:p>
    <w:p>
      <w:pPr>
        <w:ind w:firstLine="1365"/>
        <w:spacing w:line="400" w:lineRule="atLeast"/>
        <w:tabs>
          <w:tab w:val="left" w:pos="740" w:leader="none"/>
        </w:tabs>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强制采购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优先采购</w:t>
      </w:r>
      <w:r/>
    </w:p>
    <w:p>
      <w:pPr>
        <w:ind w:firstLine="738"/>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（11）涉及商品包装和快递包装的，是否参考《商品包装政府采购需求标准（试行）》、《快递包装政府采购需求标准（试行）》明确产品及相关快递服务的具体包装要求：</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不涉及</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（1）合同金额小写：</w:t>
      </w:r>
      <w:r>
        <w:rPr>
          <w:rFonts w:ascii="宋体" w:hAnsi="宋体" w:cs="宋体"/>
          <w:color w:val="auto"/>
          <w:sz w:val="22"/>
          <w:highlight w:val="none"/>
          <w:u w:val="single"/>
        </w:rPr>
        <w:t xml:space="preserve">          元</w:t>
      </w:r>
      <w:r/>
    </w:p>
    <w:p>
      <w:pPr>
        <w:ind w:firstLine="178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          圆整</w:t>
      </w:r>
      <w:r/>
    </w:p>
    <w:p>
      <w:pPr>
        <w:ind w:firstLine="94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分包金额（如有）小写：</w:t>
      </w:r>
      <w:r>
        <w:rPr>
          <w:rFonts w:ascii="宋体" w:hAnsi="宋体" w:cs="宋体"/>
          <w:color w:val="auto"/>
          <w:sz w:val="22"/>
          <w:highlight w:val="none"/>
          <w:u w:val="single"/>
        </w:rPr>
        <w:t xml:space="preserve">无</w:t>
      </w:r>
      <w:r/>
    </w:p>
    <w:p>
      <w:pPr>
        <w:ind w:firstLine="262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大写：</w:t>
      </w:r>
      <w:r>
        <w:rPr>
          <w:rFonts w:ascii="宋体" w:hAnsi="宋体" w:cs="宋体"/>
          <w:color w:val="auto"/>
          <w:sz w:val="22"/>
          <w:highlight w:val="none"/>
          <w:u w:val="single"/>
        </w:rPr>
        <w:t xml:space="preserve">无</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（注：固定单价合同应填写单价和最高限价）</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（2）合同定价方式（采用组合定价方式的，可以勾选多项）：</w:t>
      </w:r>
      <w:r/>
    </w:p>
    <w:p>
      <w:pPr>
        <w:ind w:firstLine="636"/>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固定总价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固定单价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固定费率</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其他</w:t>
      </w:r>
      <w:r/>
    </w:p>
    <w:p>
      <w:pPr>
        <w:ind w:firstLine="48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（3）付款方式（按项目实际勾选填写）：</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全额付款：</w:t>
      </w:r>
      <w:r>
        <w:rPr>
          <w:rFonts w:ascii="宋体" w:hAnsi="宋体" w:cs="宋体"/>
          <w:color w:val="auto"/>
          <w:sz w:val="22"/>
          <w:highlight w:val="none"/>
          <w:u w:val="single"/>
        </w:rPr>
        <w:t xml:space="preserve">  无  （应明确一次性支付合同款项的条件）  </w:t>
      </w:r>
      <w:r/>
    </w:p>
    <w:p>
      <w:pPr>
        <w:ind w:firstLine="632"/>
        <w:spacing w:line="400" w:lineRule="atLeast"/>
        <w:rPr>
          <w:rFonts w:ascii="宋体" w:hAnsi="宋体" w:cs="宋体"/>
          <w:color w:val="auto"/>
          <w:sz w:val="22"/>
          <w:highlight w:val="none"/>
          <w:u w:val="single"/>
        </w:rPr>
        <w:pBdr>
          <w:top w:val="none" w:color="000000" w:sz="0" w:space="0"/>
          <w:left w:val="none" w:color="000000" w:sz="0" w:space="0"/>
          <w:bottom w:val="none" w:color="000000" w:sz="0" w:space="0"/>
          <w:right w:val="none" w:color="000000" w:sz="0" w:space="0"/>
        </w:pBdr>
      </w:pPr>
      <w:r>
        <w:rPr>
          <w:rFonts w:ascii="Wingdings" w:hAnsi="Wingdings" w:eastAsia="Wingdings" w:cs="Wingdings"/>
          <w:b/>
          <w:color w:val="auto"/>
          <w:sz w:val="22"/>
          <w:highlight w:val="none"/>
        </w:rPr>
        <w:t xml:space="preserve"></w:t>
      </w:r>
      <w:r>
        <w:rPr>
          <w:rFonts w:ascii="宋体" w:hAnsi="宋体" w:cs="宋体"/>
          <w:color w:val="auto"/>
          <w:sz w:val="22"/>
          <w:highlight w:val="none"/>
        </w:rPr>
        <w:t xml:space="preserve">分期付款：</w:t>
      </w:r>
      <w:r>
        <w:rPr>
          <w:rFonts w:hint="eastAsia" w:ascii="宋体" w:hAnsi="宋体" w:cs="宋体"/>
          <w:color w:val="auto"/>
          <w:sz w:val="22"/>
          <w:highlight w:val="none"/>
          <w:u w:val="single"/>
        </w:rPr>
        <w:t xml:space="preserve">合同生效后预付合同总价</w:t>
      </w:r>
      <w:r>
        <w:rPr>
          <w:rFonts w:hint="eastAsia" w:ascii="宋体" w:hAnsi="宋体" w:cs="宋体"/>
          <w:color w:val="auto"/>
          <w:sz w:val="22"/>
          <w:highlight w:val="none"/>
          <w:u w:val="single"/>
          <w:lang w:val="en-US" w:eastAsia="zh-CN"/>
        </w:rPr>
        <w:t xml:space="preserve">6</w:t>
      </w:r>
      <w:r>
        <w:rPr>
          <w:rFonts w:hint="eastAsia" w:ascii="宋体" w:hAnsi="宋体" w:cs="宋体"/>
          <w:color w:val="auto"/>
          <w:sz w:val="22"/>
          <w:highlight w:val="none"/>
          <w:u w:val="single"/>
        </w:rPr>
        <w:t xml:space="preserve">0%；设备安装验收合格正常使用三个月后，进行二次验收，验收合格且运行稳定、培训合格后，支付合同总价的</w:t>
      </w:r>
      <w:r>
        <w:rPr>
          <w:rFonts w:hint="eastAsia" w:ascii="宋体" w:hAnsi="宋体" w:cs="宋体"/>
          <w:color w:val="auto"/>
          <w:sz w:val="22"/>
          <w:highlight w:val="none"/>
          <w:u w:val="single"/>
          <w:lang w:val="en-US" w:eastAsia="zh-CN"/>
        </w:rPr>
        <w:t xml:space="preserve">3</w:t>
      </w:r>
      <w:r>
        <w:rPr>
          <w:rFonts w:hint="eastAsia" w:ascii="宋体" w:hAnsi="宋体" w:cs="宋体"/>
          <w:color w:val="auto"/>
          <w:sz w:val="22"/>
          <w:highlight w:val="none"/>
          <w:u w:val="single"/>
        </w:rPr>
        <w:t xml:space="preserve">0%；正常使用一年后，进行最终验收，验收合格且完成年检报告后，支付尾款10%</w:t>
      </w:r>
      <w:r>
        <w:rPr>
          <w:rFonts w:ascii="宋体" w:hAnsi="宋体" w:cs="宋体"/>
          <w:color w:val="auto"/>
          <w:sz w:val="22"/>
          <w:highlight w:val="none"/>
          <w:u w:val="single"/>
        </w:rPr>
        <w:t xml:space="preserve">。 </w:t>
      </w:r>
      <w:r/>
    </w:p>
    <w:p>
      <w:pPr>
        <w:ind w:firstLine="660"/>
        <w:spacing w:line="400"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其中涉及预付款的：</w:t>
      </w:r>
      <w:r>
        <w:rPr>
          <w:rFonts w:ascii="宋体" w:hAnsi="宋体" w:cs="宋体"/>
          <w:color w:val="auto"/>
          <w:sz w:val="22"/>
          <w:highlight w:val="none"/>
          <w:u w:val="single"/>
        </w:rPr>
        <w:t xml:space="preserve"> 合同生效后预付合同总价的</w:t>
      </w:r>
      <w:r>
        <w:rPr>
          <w:rFonts w:hint="eastAsia" w:ascii="宋体" w:hAnsi="宋体" w:cs="宋体"/>
          <w:color w:val="auto"/>
          <w:sz w:val="22"/>
          <w:highlight w:val="none"/>
          <w:u w:val="single"/>
        </w:rPr>
        <w:t xml:space="preserve">6</w:t>
      </w:r>
      <w:r>
        <w:rPr>
          <w:rFonts w:ascii="宋体" w:hAnsi="宋体" w:cs="宋体"/>
          <w:color w:val="auto"/>
          <w:sz w:val="22"/>
          <w:highlight w:val="none"/>
          <w:u w:val="single"/>
        </w:rPr>
        <w:t xml:space="preserve">0%。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成本补偿：</w:t>
      </w:r>
      <w:r>
        <w:rPr>
          <w:rFonts w:ascii="宋体" w:hAnsi="宋体" w:cs="宋体"/>
          <w:color w:val="auto"/>
          <w:sz w:val="22"/>
          <w:highlight w:val="none"/>
          <w:u w:val="single"/>
        </w:rPr>
        <w:t xml:space="preserve">   无   （应明确按照成本补偿方式的支付方式和支付条件）   </w:t>
      </w:r>
      <w:r/>
    </w:p>
    <w:p>
      <w:pPr>
        <w:ind w:firstLine="63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绩效激励：</w:t>
      </w:r>
      <w:r>
        <w:rPr>
          <w:rFonts w:ascii="宋体" w:hAnsi="宋体" w:cs="宋体"/>
          <w:color w:val="auto"/>
          <w:sz w:val="22"/>
          <w:highlight w:val="none"/>
          <w:u w:val="single"/>
        </w:rPr>
        <w:t xml:space="preserve">   无   （应明确按照绩效激励方式的支付方式和支付条件）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（1）供货期：乙方在合同生效后天</w:t>
      </w:r>
      <w:r>
        <w:rPr>
          <w:rFonts w:ascii="宋体" w:hAnsi="宋体" w:cs="宋体"/>
          <w:color w:val="auto"/>
          <w:sz w:val="22"/>
          <w:highlight w:val="none"/>
          <w:u w:val="single"/>
        </w:rPr>
        <w:t xml:space="preserve">     </w:t>
      </w:r>
      <w:r>
        <w:rPr>
          <w:rFonts w:ascii="宋体" w:hAnsi="宋体" w:cs="宋体"/>
          <w:color w:val="auto"/>
          <w:sz w:val="22"/>
          <w:highlight w:val="none"/>
        </w:rPr>
        <w:t xml:space="preserve">内，向甲方交付上述设备。</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质保期：设备自验收合格之日起免费原厂质保</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（3）履约担保：是否收取履约保证金：</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收取履约保证金形式：</w:t>
      </w:r>
      <w:r>
        <w:rPr>
          <w:rFonts w:hint="eastAsia" w:ascii="宋体" w:hAnsi="宋体" w:cs="宋体"/>
          <w:color w:val="auto"/>
          <w:sz w:val="22"/>
          <w:highlight w:val="none"/>
          <w:u w:val="single"/>
        </w:rPr>
        <w:t xml:space="preserve"> 以支票、汇票、本票或者金融机构、担保机构出具的保函等非现金形式。</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收取履约保证金金额：</w:t>
      </w:r>
      <w:r>
        <w:rPr>
          <w:rFonts w:ascii="宋体" w:hAnsi="宋体" w:cs="宋体"/>
          <w:color w:val="auto"/>
          <w:sz w:val="22"/>
          <w:highlight w:val="none"/>
          <w:u w:val="single"/>
        </w:rPr>
        <w:t xml:space="preserve"> </w:t>
      </w:r>
      <w:r>
        <w:rPr>
          <w:rFonts w:hint="eastAsia" w:ascii="宋体" w:hAnsi="宋体" w:cs="宋体"/>
          <w:color w:val="auto"/>
          <w:sz w:val="22"/>
          <w:highlight w:val="none"/>
          <w:u w:val="single"/>
        </w:rPr>
        <w:t xml:space="preserve">合同金额的10%。</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履约担保期限：</w:t>
      </w:r>
      <w:r>
        <w:rPr>
          <w:rFonts w:hint="eastAsia" w:ascii="宋体" w:hAnsi="宋体" w:cs="宋体"/>
          <w:color w:val="auto"/>
          <w:sz w:val="22"/>
          <w:highlight w:val="none"/>
          <w:u w:val="single"/>
        </w:rPr>
        <w:t xml:space="preserve">合同生效后进行缴纳履约保证金，本项目验收合格后退还。</w:t>
      </w:r>
      <w:r>
        <w:rPr>
          <w:rFonts w:ascii="宋体" w:hAnsi="宋体" w:cs="宋体"/>
          <w:color w:val="auto"/>
          <w:sz w:val="22"/>
          <w:highlight w:val="none"/>
          <w:u w:val="single"/>
        </w:rPr>
        <w:t xml:space="preserve"> </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（4）分期履行要求：</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（5）风险处置措施和替代方案：</w:t>
      </w:r>
      <w:r>
        <w:rPr>
          <w:rFonts w:ascii="宋体" w:hAnsi="宋体" w:cs="宋体"/>
          <w:color w:val="auto"/>
          <w:sz w:val="22"/>
          <w:highlight w:val="none"/>
          <w:u w:val="single"/>
        </w:rPr>
        <w:t xml:space="preserve">/</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合同验收</w:t>
      </w:r>
      <w:r/>
    </w:p>
    <w:p>
      <w:pPr>
        <w:numPr>
          <w:ilvl w:val="0"/>
          <w:numId w:val="6"/>
        </w:numPr>
        <w:ind w:left="0" w:firstLine="162"/>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验收组织方式：</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自行组织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委托第三方组织</w:t>
      </w:r>
      <w:r/>
    </w:p>
    <w:p>
      <w:pPr>
        <w:ind w:firstLine="851"/>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验收主体：</w:t>
      </w:r>
      <w:r>
        <w:rPr>
          <w:rFonts w:ascii="宋体" w:hAnsi="宋体" w:cs="宋体"/>
          <w:color w:val="auto"/>
          <w:sz w:val="22"/>
          <w:highlight w:val="none"/>
          <w:u w:val="single"/>
        </w:rPr>
        <w:t xml:space="preserve">无锡市中医医院</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是否邀请本项目的其他供应商参加验收：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是否邀请专家参加验收：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是否邀请使用部门参加验收：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是否邀请第三方检测机构参加验收：</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是否进行抽查检测：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是，抽查比例：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是否存在破坏性检测：</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w:t>
      </w:r>
      <w:r>
        <w:rPr>
          <w:rFonts w:ascii="宋体" w:hAnsi="宋体" w:cs="宋体"/>
          <w:color w:val="auto"/>
          <w:sz w:val="22"/>
          <w:highlight w:val="none"/>
          <w:u w:val="single"/>
        </w:rPr>
        <w:t xml:space="preserve">（应明确对被破坏的检测产品的处理方式） </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否</w:t>
      </w:r>
      <w:r/>
    </w:p>
    <w:p>
      <w:pPr>
        <w:ind w:firstLine="8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验收组织的其他事项：</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（2）履约验收时间：</w:t>
      </w:r>
      <w:r>
        <w:rPr>
          <w:rFonts w:ascii="宋体" w:hAnsi="宋体" w:cs="宋体"/>
          <w:color w:val="auto"/>
          <w:sz w:val="22"/>
          <w:highlight w:val="none"/>
          <w:u w:val="single"/>
        </w:rPr>
        <w:t xml:space="preserve">乙方在合同生效后    天内，向甲方交付上述设备。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（3）履约验收方式：</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一次性验收         </w:t>
      </w:r>
      <w:r/>
    </w:p>
    <w:p>
      <w:pPr>
        <w:ind w:firstLine="2415"/>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分期/分项验收：</w:t>
      </w:r>
      <w:r>
        <w:rPr>
          <w:rFonts w:ascii="宋体" w:hAnsi="宋体" w:cs="宋体"/>
          <w:color w:val="auto"/>
          <w:sz w:val="22"/>
          <w:highlight w:val="none"/>
          <w:u w:val="single"/>
        </w:rPr>
        <w:t xml:space="preserve">（应明确分期/分项验收的工作安排）</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（4）履约验收程序：</w:t>
      </w:r>
      <w:r>
        <w:rPr>
          <w:rFonts w:ascii="宋体" w:hAnsi="宋体" w:cs="宋体"/>
          <w:color w:val="auto"/>
          <w:sz w:val="22"/>
          <w:highlight w:val="none"/>
          <w:u w:val="single"/>
        </w:rPr>
        <w:t xml:space="preserve">乙方应在约定供货期内供货，在验收前至少2个工作日应先用信函、传真、电子邮件等书面方式或者电话通知需方协调、安排验收工作；设备验收时，供方代表、设备原厂工程师均需到场配合需方完成验收工作。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（5）履约验收的内容：</w:t>
      </w:r>
      <w:r>
        <w:rPr>
          <w:rFonts w:ascii="宋体" w:hAnsi="宋体" w:cs="宋体"/>
          <w:color w:val="auto"/>
          <w:sz w:val="22"/>
          <w:highlight w:val="none"/>
          <w:u w:val="single"/>
        </w:rPr>
        <w:t xml:space="preserve"> 设备数量、外观、质量、性能、随机备件、装箱单、质量证书等随机资料及包装完整无破损，必须全部满足招标书中所列规格、型号、具体配置、技术条件、功能要求以及供方承诺</w:t>
      </w:r>
      <w:r>
        <w:rPr>
          <w:rFonts w:hint="eastAsia" w:ascii="宋体" w:hAnsi="宋体" w:cs="宋体"/>
          <w:color w:val="auto"/>
          <w:sz w:val="22"/>
          <w:highlight w:val="none"/>
          <w:u w:val="single"/>
          <w:lang w:eastAsia="zh-CN"/>
        </w:rPr>
        <w:t xml:space="preserve">的其他指标</w:t>
      </w:r>
      <w:r>
        <w:rPr>
          <w:rFonts w:ascii="宋体" w:hAnsi="宋体" w:cs="宋体"/>
          <w:color w:val="auto"/>
          <w:sz w:val="22"/>
          <w:highlight w:val="none"/>
          <w:u w:val="single"/>
        </w:rPr>
        <w:t xml:space="preserve">。</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（6）履约验收标准：</w:t>
      </w:r>
      <w:r>
        <w:rPr>
          <w:rFonts w:ascii="宋体" w:hAnsi="宋体" w:cs="宋体"/>
          <w:color w:val="auto"/>
          <w:sz w:val="22"/>
          <w:highlight w:val="none"/>
          <w:u w:val="single"/>
        </w:rPr>
        <w:t xml:space="preserve">验收应在甲乙双方共同参加下进行，按照国家技术质量检验标准及行业标准验收。该设备应为原制造商制造的全新产品，整机无污染、无侵权行为、无任何缺陷隐患。同时要求国产产品设备到货日期距其生产日期不超过90个日历日（生产日期以铭牌或说明书中记载的日期为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（7）是否以采购活动中供应商提供的样品作为参考：</w:t>
      </w:r>
      <w:r>
        <w:rPr>
          <w:rFonts w:ascii="Wingdings" w:hAnsi="Wingdings" w:eastAsia="Wingdings" w:cs="Wingdings"/>
          <w:color w:val="auto"/>
          <w:sz w:val="22"/>
          <w:highlight w:val="none"/>
        </w:rPr>
        <w:t xml:space="preserve"></w:t>
      </w:r>
      <w:r>
        <w:rPr>
          <w:rFonts w:ascii="宋体" w:hAnsi="宋体" w:cs="宋体"/>
          <w:color w:val="auto"/>
          <w:sz w:val="22"/>
          <w:highlight w:val="none"/>
        </w:rPr>
        <w:t xml:space="preserve">是  </w:t>
      </w:r>
      <w:r>
        <w:rPr>
          <w:rFonts w:ascii="Wingdings 2" w:hAnsi="Wingdings 2" w:eastAsia="Wingdings 2" w:cs="Wingdings 2"/>
          <w:b/>
          <w:color w:val="auto"/>
          <w:sz w:val="22"/>
          <w:highlight w:val="none"/>
        </w:rPr>
        <w:t xml:space="preserve"></w:t>
      </w:r>
      <w:r>
        <w:rPr>
          <w:rFonts w:ascii="宋体" w:hAnsi="宋体" w:cs="宋体"/>
          <w:color w:val="auto"/>
          <w:sz w:val="22"/>
          <w:highlight w:val="none"/>
        </w:rPr>
        <w:t xml:space="preserve">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（8）履约验收其他事项：</w:t>
      </w:r>
      <w:r>
        <w:rPr>
          <w:rFonts w:ascii="宋体" w:hAnsi="宋体" w:cs="宋体"/>
          <w:color w:val="auto"/>
          <w:sz w:val="22"/>
          <w:highlight w:val="none"/>
          <w:u w:val="single"/>
        </w:rPr>
        <w:t xml:space="preserve">     </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组成合同的文件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本协议书与下列文件一起构成合同文件，如下述文件之间有任何抵触、矛盾或歧义，应按以下顺序解释：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（1）政府采购合同协议书及其变更、补充协议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（2）政府采购合同专用条款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（3）政府采购合同通用条款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（4）中标（成交）通知书</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（5）投标（响应）文件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（6）采购文件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（7）有关技术文件，图纸</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（8）国家法律、行政法规和规章制度规定或合同约定的作为合同组成部分的其他文件</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合同生效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本合同自 </w:t>
      </w:r>
      <w:r>
        <w:rPr>
          <w:rFonts w:ascii="宋体" w:hAnsi="宋体" w:cs="宋体"/>
          <w:color w:val="auto"/>
          <w:sz w:val="22"/>
          <w:highlight w:val="none"/>
          <w:u w:val="single"/>
        </w:rPr>
        <w:t xml:space="preserve">供需双方代表签字并盖章后</w:t>
      </w:r>
      <w:r>
        <w:rPr>
          <w:rFonts w:ascii="宋体" w:hAnsi="宋体" w:cs="宋体"/>
          <w:color w:val="auto"/>
          <w:sz w:val="22"/>
          <w:highlight w:val="none"/>
        </w:rPr>
        <w:t xml:space="preserve">生效。</w:t>
      </w:r>
      <w:r/>
    </w:p>
    <w:p>
      <w:pPr>
        <w:numPr>
          <w:ilvl w:val="0"/>
          <w:numId w:val="5"/>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合同份数</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本合同一式</w:t>
      </w:r>
      <w:r>
        <w:rPr>
          <w:rFonts w:hint="eastAsia" w:ascii="宋体" w:hAnsi="宋体" w:cs="宋体"/>
          <w:color w:val="auto"/>
          <w:sz w:val="22"/>
          <w:highlight w:val="none"/>
          <w:u w:val="single"/>
        </w:rPr>
        <w:t xml:space="preserve"> 四 </w:t>
      </w:r>
      <w:r>
        <w:rPr>
          <w:rFonts w:ascii="宋体" w:hAnsi="宋体" w:cs="宋体"/>
          <w:color w:val="auto"/>
          <w:sz w:val="22"/>
          <w:highlight w:val="none"/>
        </w:rPr>
        <w:t xml:space="preserve">份，甲方执</w:t>
      </w:r>
      <w:r>
        <w:rPr>
          <w:rFonts w:hint="eastAsia" w:ascii="宋体" w:hAnsi="宋体" w:cs="宋体"/>
          <w:color w:val="auto"/>
          <w:sz w:val="22"/>
          <w:highlight w:val="none"/>
          <w:u w:val="single"/>
        </w:rPr>
        <w:t xml:space="preserve"> 三 </w:t>
      </w:r>
      <w:r>
        <w:rPr>
          <w:rFonts w:ascii="宋体" w:hAnsi="宋体" w:cs="宋体"/>
          <w:color w:val="auto"/>
          <w:sz w:val="22"/>
          <w:highlight w:val="none"/>
        </w:rPr>
        <w:t xml:space="preserve">份，乙方执</w:t>
      </w:r>
      <w:r>
        <w:rPr>
          <w:rFonts w:ascii="宋体" w:hAnsi="宋体" w:cs="宋体"/>
          <w:color w:val="auto"/>
          <w:sz w:val="22"/>
          <w:highlight w:val="none"/>
          <w:u w:val="single"/>
        </w:rPr>
        <w:t xml:space="preserve">一</w:t>
      </w:r>
      <w:r>
        <w:rPr>
          <w:rFonts w:ascii="宋体" w:hAnsi="宋体" w:cs="宋体"/>
          <w:color w:val="auto"/>
          <w:sz w:val="22"/>
          <w:highlight w:val="none"/>
        </w:rPr>
        <w:t xml:space="preserve">份</w:t>
      </w:r>
      <w:r>
        <w:rPr>
          <w:rFonts w:hint="eastAsia" w:ascii="宋体" w:hAnsi="宋体" w:cs="宋体"/>
          <w:color w:val="auto"/>
          <w:sz w:val="22"/>
          <w:highlight w:val="none"/>
          <w:lang w:eastAsia="zh-CN"/>
        </w:rPr>
        <w:t xml:space="preserve">，</w:t>
      </w:r>
      <w:r>
        <w:rPr>
          <w:rFonts w:ascii="宋体" w:hAnsi="宋体" w:cs="宋体"/>
          <w:color w:val="auto"/>
          <w:sz w:val="22"/>
          <w:highlight w:val="none"/>
        </w:rPr>
        <w:t xml:space="preserve">均具有同等法律效力。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合同订立时间：</w:t>
      </w:r>
      <w:r>
        <w:rPr>
          <w:rFonts w:ascii="宋体" w:hAnsi="宋体" w:cs="宋体"/>
          <w:color w:val="auto"/>
          <w:sz w:val="22"/>
          <w:highlight w:val="none"/>
          <w:u w:val="single"/>
        </w:rPr>
        <w:t xml:space="preserve">  </w:t>
      </w:r>
      <w:r>
        <w:rPr>
          <w:rFonts w:ascii="宋体" w:hAnsi="宋体" w:cs="宋体"/>
          <w:color w:val="auto"/>
          <w:sz w:val="22"/>
          <w:highlight w:val="none"/>
        </w:rPr>
        <w:t xml:space="preserve">年</w:t>
      </w:r>
      <w:r>
        <w:rPr>
          <w:rFonts w:ascii="宋体" w:hAnsi="宋体" w:cs="宋体"/>
          <w:color w:val="auto"/>
          <w:sz w:val="22"/>
          <w:highlight w:val="none"/>
          <w:u w:val="single"/>
        </w:rPr>
        <w:t xml:space="preserve">   </w:t>
      </w:r>
      <w:r>
        <w:rPr>
          <w:rFonts w:ascii="宋体" w:hAnsi="宋体" w:cs="宋体"/>
          <w:color w:val="auto"/>
          <w:sz w:val="22"/>
          <w:highlight w:val="none"/>
        </w:rPr>
        <w:t xml:space="preserve">月</w:t>
      </w:r>
      <w:r>
        <w:rPr>
          <w:rFonts w:ascii="宋体" w:hAnsi="宋体" w:cs="宋体"/>
          <w:color w:val="auto"/>
          <w:sz w:val="22"/>
          <w:highlight w:val="none"/>
          <w:u w:val="single"/>
        </w:rPr>
        <w:t xml:space="preserve">   </w:t>
      </w:r>
      <w:r>
        <w:rPr>
          <w:rFonts w:ascii="宋体" w:hAnsi="宋体" w:cs="宋体"/>
          <w:color w:val="auto"/>
          <w:sz w:val="22"/>
          <w:highlight w:val="none"/>
        </w:rPr>
        <w:t xml:space="preserve">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合同订立地点：</w:t>
      </w:r>
      <w:r>
        <w:rPr>
          <w:rFonts w:ascii="宋体" w:hAnsi="宋体" w:cs="宋体"/>
          <w:color w:val="auto"/>
          <w:sz w:val="22"/>
          <w:highlight w:val="none"/>
          <w:u w:val="single"/>
        </w:rPr>
        <w:t xml:space="preserve">无锡市中医医院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附件：具体标的及其技术要求和商务要求、联合协议、分包意向协议等。</w:t>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t xml:space="preserve"> </w:t>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szCs w:val="22"/>
          <w:highlight w:val="none"/>
        </w:rPr>
      </w:r>
      <w:r>
        <w:rPr>
          <w:rFonts w:ascii="华文楷体" w:hAnsi="华文楷体" w:eastAsia="华文楷体" w:cs="华文楷体"/>
          <w:color w:val="auto"/>
          <w:sz w:val="22"/>
          <w:szCs w:val="22"/>
          <w:highlight w:val="none"/>
        </w:rPr>
      </w:r>
      <w:r/>
    </w:p>
    <w:p>
      <w:pPr>
        <w:ind w:firstLine="440"/>
        <w:spacing w:line="400" w:lineRule="atLeast"/>
        <w:rPr>
          <w:rFonts w:ascii="华文楷体" w:hAnsi="华文楷体" w:eastAsia="华文楷体" w:cs="华文楷体"/>
          <w:color w:val="auto"/>
          <w:sz w:val="22"/>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szCs w:val="22"/>
          <w:highlight w:val="none"/>
        </w:rPr>
      </w:r>
      <w:r>
        <w:rPr>
          <w:rFonts w:ascii="华文楷体" w:hAnsi="华文楷体" w:eastAsia="华文楷体" w:cs="华文楷体"/>
          <w:color w:val="auto"/>
          <w:sz w:val="22"/>
          <w:szCs w:val="22"/>
          <w:highlight w:val="none"/>
        </w:rPr>
      </w:r>
      <w:r/>
    </w:p>
    <w:p>
      <w:pPr>
        <w:ind w:firstLine="440"/>
        <w:spacing w:line="400" w:lineRule="atLeast"/>
        <w:rPr>
          <w:rFonts w:ascii="华文楷体" w:hAnsi="华文楷体" w:eastAsia="华文楷体" w:cs="华文楷体"/>
          <w:color w:val="auto"/>
          <w:sz w:val="22"/>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szCs w:val="22"/>
          <w:highlight w:val="none"/>
        </w:rPr>
      </w:r>
      <w:r>
        <w:rPr>
          <w:rFonts w:ascii="华文楷体" w:hAnsi="华文楷体" w:eastAsia="华文楷体" w:cs="华文楷体"/>
          <w:color w:val="auto"/>
          <w:sz w:val="22"/>
          <w:szCs w:val="22"/>
          <w:highlight w:val="none"/>
        </w:rPr>
      </w:r>
      <w:r/>
    </w:p>
    <w:p>
      <w:pPr>
        <w:ind w:firstLine="440"/>
        <w:spacing w:line="400" w:lineRule="atLeast"/>
        <w:rPr>
          <w:rFonts w:ascii="华文楷体" w:hAnsi="华文楷体" w:eastAsia="华文楷体" w:cs="华文楷体"/>
          <w:color w:val="auto"/>
          <w:sz w:val="22"/>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szCs w:val="22"/>
          <w:highlight w:val="none"/>
        </w:rPr>
      </w:r>
      <w:r>
        <w:rPr>
          <w:rFonts w:ascii="华文楷体" w:hAnsi="华文楷体" w:eastAsia="华文楷体" w:cs="华文楷体"/>
          <w:color w:val="auto"/>
          <w:sz w:val="22"/>
          <w:szCs w:val="22"/>
          <w:highlight w:val="none"/>
        </w:rPr>
      </w:r>
      <w:r/>
    </w:p>
    <w:p>
      <w:pPr>
        <w:ind w:firstLine="440"/>
        <w:spacing w:line="400" w:lineRule="atLeast"/>
        <w:rPr>
          <w:rFonts w:ascii="华文楷体" w:hAnsi="华文楷体" w:eastAsia="华文楷体" w:cs="华文楷体"/>
          <w:color w:val="auto"/>
          <w:sz w:val="22"/>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szCs w:val="22"/>
          <w:highlight w:val="none"/>
        </w:rPr>
      </w:r>
      <w:r>
        <w:rPr>
          <w:rFonts w:ascii="华文楷体" w:hAnsi="华文楷体" w:eastAsia="华文楷体" w:cs="华文楷体"/>
          <w:color w:val="auto"/>
          <w:sz w:val="22"/>
          <w:szCs w:val="22"/>
          <w:highlight w:val="none"/>
        </w:rPr>
      </w:r>
      <w:r/>
    </w:p>
    <w:p>
      <w:pPr>
        <w:ind w:firstLine="440"/>
        <w:spacing w:line="400" w:lineRule="atLeast"/>
        <w:rPr>
          <w:rFonts w:ascii="华文楷体" w:hAnsi="华文楷体" w:eastAsia="华文楷体" w:cs="华文楷体"/>
          <w:color w:val="auto"/>
          <w:sz w:val="22"/>
          <w:szCs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rFonts w:ascii="华文楷体" w:hAnsi="华文楷体" w:eastAsia="华文楷体" w:cs="华文楷体"/>
          <w:color w:val="auto"/>
          <w:sz w:val="22"/>
          <w:highlight w:val="none"/>
        </w:rPr>
        <w:pBdr>
          <w:top w:val="none" w:color="000000" w:sz="0" w:space="0"/>
          <w:left w:val="none" w:color="000000" w:sz="0" w:space="0"/>
          <w:bottom w:val="none" w:color="000000" w:sz="0" w:space="0"/>
          <w:right w:val="none" w:color="000000" w:sz="0" w:space="0"/>
        </w:pBdr>
      </w:pPr>
      <w:r>
        <w:rPr>
          <w:rFonts w:ascii="华文楷体" w:hAnsi="华文楷体" w:eastAsia="华文楷体" w:cs="华文楷体"/>
          <w:color w:val="auto"/>
          <w:sz w:val="22"/>
          <w:highlight w:val="none"/>
        </w:rPr>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bl>
      <w:tblPr>
        <w:tblStyle w:val="76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14"/>
        <w:gridCol w:w="2452"/>
        <w:gridCol w:w="1989"/>
        <w:gridCol w:w="2167"/>
      </w:tblGrid>
      <w:tr>
        <w:trPr>
          <w:jc w:val="center"/>
          <w:trHeight w:val="85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87"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53"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乙方（供应商）</w:t>
            </w:r>
            <w:r/>
          </w:p>
        </w:tc>
      </w:tr>
      <w:tr>
        <w:trPr>
          <w:jc w:val="cente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无锡市中医医院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117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ind w:firstLine="101"/>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vMerge w:val="restart"/>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w:t>
            </w:r>
            <w:r/>
          </w:p>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或其委托代理人（签章）</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single" w:color="000000" w:sz="8" w:space="0"/>
              <w:left w:val="single" w:color="000000" w:sz="8" w:space="0"/>
              <w:bottom w:val="single" w:color="000000" w:sz="8" w:space="0"/>
              <w:right w:val="single" w:color="000000" w:sz="8" w:space="0"/>
            </w:tcBorders>
            <w:tcW w:w="0" w:type="auto"/>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住所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0510-88859999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无锡市中南西路</w:t>
            </w:r>
            <w:r>
              <w:rPr>
                <w:rFonts w:eastAsia="Times New Roman"/>
                <w:color w:val="auto"/>
                <w:sz w:val="22"/>
                <w:highlight w:val="none"/>
              </w:rPr>
              <w:t xml:space="preserve">8</w:t>
            </w:r>
            <w:r>
              <w:rPr>
                <w:rFonts w:ascii="宋体" w:hAnsi="宋体" w:cs="宋体"/>
                <w:color w:val="auto"/>
                <w:sz w:val="22"/>
                <w:highlight w:val="none"/>
              </w:rPr>
              <w:t xml:space="preserve">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214071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12320200466286047N</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6"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1"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78"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4" w:type="dxa"/>
            <w:vAlign w:val="center"/>
            <w:textDirection w:val="lrTb"/>
            <w:noWrap/>
          </w:tcPr>
          <w:p>
            <w:pPr>
              <w:jc w:val="center"/>
              <w:spacing w:line="300" w:lineRule="atLeast"/>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pacing w:val="20"/>
                <w:sz w:val="22"/>
                <w:highlight w:val="none"/>
              </w:rPr>
              <w:t xml:space="preserve"> </w:t>
            </w:r>
            <w:r/>
          </w:p>
        </w:tc>
      </w:tr>
      <w:tr>
        <w:trPr>
          <w:jc w:val="center"/>
          <w:trHeight w:val="68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0" w:type="dxa"/>
            <w:vAlign w:val="center"/>
            <w:textDirection w:val="lrTb"/>
            <w:noWrap/>
          </w:tcPr>
          <w:p>
            <w:pPr>
              <w:ind w:firstLine="576"/>
              <w:spacing w:before="12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注：涉及联合体或其他合同主体的信息应按上表格式加列。</w:t>
            </w:r>
            <w:r/>
          </w:p>
        </w:tc>
      </w:tr>
    </w:tbl>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120" w:after="20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第二节 政府采购合同通用条款</w:t>
      </w:r>
      <w:r/>
    </w:p>
    <w:p>
      <w:pPr>
        <w:spacing w:line="400" w:lineRule="atLeast"/>
        <w:tabs>
          <w:tab w:val="left" w:pos="8820" w:leader="none"/>
          <w:tab w:val="left" w:pos="9345" w:leader="none"/>
          <w:tab w:val="left" w:pos="976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1.定义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1.1合同当事人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（1）采购人（以下称甲方）是指使用财政性资金，通过政府采购方式向供应商购买货物及其相关服务的国家机关、事业单位、团体组织。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（2）供应商（以下称乙方）是指参加政府采购活动并且中标（成交），向采购人提供合同约定的货物及其相关服务的法人、非法人组织或者自然人。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（3）其他合同主体是指除采购人和供应商以外，依法参与合同缔结或履行，享有权利、承担义务的合同当事人。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1.2本合同下列术语应解释为：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（2）“合同价款”系指根据本合同规定乙方在全面履行合同义务后甲方应支付给乙方的价款。</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（3）“货物”系指乙方根据本合同规定须向甲方提供的各种形态和种类的物品，包括原材料、设备、产品（包括软件）及相关的其备品备件、工具、手册及其他技术资料和材料等。</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ind w:firstLine="420"/>
        <w:spacing w:line="400" w:lineRule="atLeast"/>
        <w:tabs>
          <w:tab w:val="left" w:pos="570" w:leader="none"/>
          <w:tab w:val="left" w:pos="9240" w:leader="none"/>
          <w:tab w:val="left" w:pos="9555" w:leader="none"/>
        </w:tabs>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（7）其他术语解释，见【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numPr>
          <w:ilvl w:val="0"/>
          <w:numId w:val="7"/>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合同标的及金额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 合同标的及金额应与中标（成交）结果一致。乙方为履行本合同而发生的所有费用均应包含在合同价款中，甲方不再另行支付其他任何费用。</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3.履行合同的时间、地点和方式</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3.1 乙方应当在约定的时间、地点，按照约定方式履行合同。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4.甲方的权利和义务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4.3甲方有权要求乙方对缺陷部分予以修复，并按合同约定享有货物保修及其他合同约定的权利。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4.4 甲方应当按照合同约定及时对交付的货物进行验收，未在【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】约定的期限内对乙方履约提出任何异议或者向乙方作出任何说明的，视为验收通过。</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4.5甲方应当根据合同约定及时向乙方支付合同价款，不得以内部人员变更、履行内部付款流程等为由，拒绝或迟延支付。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4.6国家法律法规规定及【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】约定应由甲方承担的其他义务和责任。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5.乙方的权利和义务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5.1 签署合同后，乙方应确定项目负责人（或项目联系人），负责与本合同有关的事务。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5.3乙方有权根据合同约定向甲方收取合同价款。</w:t>
      </w:r>
      <w:r/>
    </w:p>
    <w:p>
      <w:pPr>
        <w:ind w:firstLine="37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5.4国家法律法规规定及【</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】约定应由乙方承担的其他义务和责任。</w:t>
      </w:r>
      <w:r/>
    </w:p>
    <w:p>
      <w:pPr>
        <w:numPr>
          <w:ilvl w:val="0"/>
          <w:numId w:val="8"/>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6.1</w:t>
      </w:r>
      <w:r>
        <w:rPr>
          <w:rFonts w:ascii="宋体" w:hAnsi="宋体" w:cs="宋体"/>
          <w:color w:val="auto"/>
          <w:sz w:val="22"/>
          <w:highlight w:val="none"/>
        </w:rPr>
        <w:t xml:space="preserve">甲乙双方应当按照【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】约定顺序履行合同义务；如果没有先后顺序的，应当同时履行。</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7.货物包装、运输、保险和交付要求</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7.1 本合同涉及商品包装、快递包装的，除【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】另有约定外，包装应适应远距离运输、防潮、防震、防锈和防野蛮装卸等要求，确保货物安全无损地运抵【</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】约定的指定现场。</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7.2 除【</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】另有约定外，乙方负责办理将货物运抵本合同规定的交货地点，并装卸、交付至甲方的一切运输事项，相关费用应包含在合同价款中。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7.3 货物保险要求按【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7.5 乙方在运输到达之前应提前通知甲方，并提示货物运输装卸的注意事项，甲方配合乙方做好货物的接收工作。</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7.6 如因包装、运输问题导致货物损毁、丢失或者品质下降，甲方有权要求降价、换货、拒收部分或整批货物，由此产生的费用和损失，均由乙方承担。</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8. 质量标准和保证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8.1质量标准</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（2）采用中华人民共和国法定计量单位。</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（3）乙方所提供的货物应符合国家有关安全、环保、卫生的规定。</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 保证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规定或乙方书面承诺（两者以较长的为准）的质量保证期内，本保证保持有效。</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（2）在质量保证期内所发现的缺陷，甲方应尽快以书面形式通知乙方。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（3）乙方收到通知后，应在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规定的响应时间内以合理的速度免费维修或更换有缺陷的货物或部件。</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（5）乙方在约定的时间内未能弥补缺陷，甲方可采取必要的补救措施，但其风险和费用将由乙方承担，甲方根据合同约定对乙方行使的其他权利不受影响。</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9.权利瑕疵担保</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 乙方保证对其出售的货物享有合法的权利。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9.2 乙方保证在交付的货物上不存在抵押权等担保物权。</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9.3 如甲方使用上述货物构成对第三人侵权的，则由乙方承担全部责任。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10.知识产权保护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11.保密义务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12.合同价款支付</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12.1 合同价款支付按照国库集中支付制度及财政管理相关规定执行。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12.2 对于满足合同约定支付条件的，甲方将资金支付到乙方指定账户，具体合同价款支付时间在【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】中约定。（具体合同具体约定）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13.履约保证金</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13.1 乙方应当以支票、汇票、本票或者金融机构、担保机构出具的保函等非现金形式提交。</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13.2 如果乙方出现</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13.3甲方在项目通过验收后按照</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规定的时间内将履约保证金退还乙方。</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14.售后服务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14.1 除项目不涉及或采购活动中明确约定无须承担外，乙方还应提供下列服务：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（1）货物的现场移动、安装、调试、启动监督及技术支持；</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（2）提供货物组装和维修所需的专用工具和辅助材料；</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约定的期限内对所有的货物实施运行监督、维修，但前提条件是该服务并不能免除乙方在质量保证期内所承担的义务；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（4）在制造商所在地或指定现场就货物的安装、启动、运营、维护、废弃处置等对甲方操作人员进行培训；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规定由乙方提供的其他服务。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14.2 乙方提供的售后服务的费用已包含在合同价款中，甲方不再另行支付。</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15.违约责任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15.1质量瑕疵的违约责任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乙方提供的产品不符合合同约定的质量标准或存在产品质量缺陷，甲方有权要求乙方根据【</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】要求及时修理、重作、更换、退款退货，并有权要求乙方承担由此给甲方造成的损失。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迟延交货的违约责任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（2）如果乙方没有按照合同规定的时间交货和提供相关服务，甲方有权从货款中扣除误期赔偿费而不影响合同项下的其他补救方法，赔偿费按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规定执行。如果涉及公共利益，且赔偿金额无法弥补公共利益损失，甲方可要求继续履行或者采取其他补救措施。</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 迟延支付的违约责任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甲方存在迟延支付乙方合同款项的，按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约定执行。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15.4其他违约责任根据项目实际需要按</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规定执行。</w:t>
      </w:r>
      <w:r/>
    </w:p>
    <w:p>
      <w:pPr>
        <w:numPr>
          <w:ilvl w:val="0"/>
          <w:numId w:val="9"/>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合同变更、中止与终止</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16.1合同的变更</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16.2合同的中止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（1）合同履行过程中因供应商就采购文件、采购过程或结果提起投诉的，甲方认为有必要的，可以中止合同的履行。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（4）甲方不得以行政区划调整、政府换届、机构或者职能调整以及相关责任人更替为由中止合同。</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16.3合同的终止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（1）合同因有效期限届满而终止；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（2）乙方未按合同约定履行，构成根本性违约的，甲方有权终止合同，并追究乙方的违约责任。</w:t>
      </w:r>
      <w:r/>
    </w:p>
    <w:p>
      <w:pPr>
        <w:ind w:firstLine="44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16.4 涉及国家利益、社会公共利益的情形</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17.合同分包</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17.1 乙方不得将合同转包给其他供应商。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18.不可抗力</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不可抗力是指合同双方不能预见、不能避免且不能克服的客观情况。</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 任何一方对由于不可抗力造成的部分或全部不能履行合同不承担违约责任。但迟延履行后发生不可抗力的，不能免除责任。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19.解决争议的方法</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19.2 选择仲裁的，应在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中明确仲裁机构及仲裁地；通过诉讼方式解决的，可以在</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中进一步约定选择与争议有实际联系的地点的人民法院管辖，但管辖法院的约定不得违反级别管辖和专属管辖的规定。</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20.政府采购政策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20.1 本合同应当按照规定执行政府采购政策。</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21.法律适用</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21.1 本合同的订立、生效、解释、履行及与本合同有关的争议解决，均适用法律、行政法规。</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21.2 本合同条款与法律、行政法规的强制性规定不一致的，双方当事人应按照法律、行政法规的强制性规定修改本合同的相关条款。</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22.通知</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22.1本合同任何一方向对方发出的通知、信件、数据电文等，应当发送至本合同第一部分《政府采购合同协议书》所约定的通讯地址、联系人、联系电话或电子邮箱。</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22.2一方当事人变更名称、住所、联系人、联系电话或电子邮箱等信息的，应当在变更后3日内及时书面通知对方，对方实际收到变更通知前的送达仍为有效送达。</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22.3本合同一方给另一方的通知均应采用书面形式，传真或快递送到本合同中规定的对方的地址和办理签收手续。</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22.4通知以送达之日或通知书中规定的生效之日起生效，两者中以较迟之日为准。</w:t>
      </w:r>
      <w:r/>
    </w:p>
    <w:p>
      <w:pPr>
        <w:numPr>
          <w:ilvl w:val="0"/>
          <w:numId w:val="10"/>
        </w:num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合同未尽事项</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23.1合同未尽事项见</w:t>
      </w:r>
      <w:r>
        <w:rPr>
          <w:rFonts w:ascii="宋体" w:hAnsi="宋体" w:cs="宋体"/>
          <w:b/>
          <w:color w:val="auto"/>
          <w:sz w:val="22"/>
          <w:highlight w:val="none"/>
        </w:rPr>
        <w:t xml:space="preserve">【政府采购合同专用条款】</w:t>
      </w:r>
      <w:r>
        <w:rPr>
          <w:rFonts w:ascii="宋体" w:hAnsi="宋体" w:cs="宋体"/>
          <w:color w:val="auto"/>
          <w:sz w:val="22"/>
          <w:highlight w:val="none"/>
        </w:rPr>
        <w:t xml:space="preserve">。</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23.2 合同附件与合同正文具有同等的法律效力。</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第三节 政府采购合同专用条款</w:t>
      </w:r>
      <w:r/>
    </w:p>
    <w:tbl>
      <w:tblPr>
        <w:tblStyle w:val="764"/>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685"/>
        <w:gridCol w:w="3958"/>
      </w:tblGrid>
      <w:tr>
        <w:trPr>
          <w:jc w:val="center"/>
          <w:trHeight w:val="624"/>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第1.2（6）项</w:t>
            </w:r>
            <w:r/>
          </w:p>
        </w:tc>
        <w:tc>
          <w:tcPr>
            <w:tcBorders>
              <w:top w:val="single" w:color="000000" w:sz="12"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联合体具体要求</w:t>
            </w:r>
            <w:r/>
          </w:p>
        </w:tc>
        <w:tc>
          <w:tcPr>
            <w:tcBorders>
              <w:top w:val="single" w:color="000000" w:sz="12"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其他术语解释</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履约验收中甲方提出异议或作出说明的期限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约定甲方承担的其他义务和责任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约定乙方承担的其他义务和责任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该套设备免费开放数字化接口，由乙方配合与医院信息系统相连接并承担相应费用。</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在设备到达医院指定地点后，乙方应在</w:t>
            </w:r>
            <w:r>
              <w:rPr>
                <w:rFonts w:hint="eastAsia" w:ascii="宋体" w:hAnsi="宋体" w:cs="宋体"/>
                <w:color w:val="auto"/>
                <w:sz w:val="22"/>
                <w:highlight w:val="none"/>
                <w:u w:val="single"/>
              </w:rPr>
              <w:t xml:space="preserve">7</w:t>
            </w:r>
            <w:r>
              <w:rPr>
                <w:rFonts w:hint="eastAsia" w:ascii="宋体" w:hAnsi="宋体" w:cs="宋体"/>
                <w:color w:val="auto"/>
                <w:sz w:val="22"/>
                <w:highlight w:val="none"/>
              </w:rPr>
              <w:t xml:space="preserve">天内派原厂技术人员到达现场，提供安装、调试等服务，并协助医院组织验收。如乙方原因造成的安装、调试时间延迟，乙方需按合同总价万分之五/日累计计算向甲方支付违约金。</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履行合同义务的顺序</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vMerge w:val="restart"/>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包装特殊要求</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single" w:color="000000" w:sz="8" w:space="0"/>
              <w:left w:val="single" w:color="000000" w:sz="12" w:space="0"/>
              <w:bottom w:val="single" w:color="000000" w:sz="8" w:space="0"/>
              <w:right w:val="single" w:color="000000" w:sz="8" w:space="0"/>
            </w:tcBorders>
            <w:tcW w:w="1526" w:type="dxa"/>
            <w:vMerge w:val="continue"/>
            <w:textDirection w:val="lrTb"/>
            <w:noWrap/>
          </w:tcPr>
          <w:p>
            <w:pPr>
              <w:rPr>
                <w:color w:val="auto"/>
                <w:highlight w:val="none"/>
              </w:rPr>
            </w:pP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指定现场</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乙方负责送货上门至甲方指定地点。</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运输特殊要求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保险要求</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由乙方购买。</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质量保证期</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设备安装、调试结束正常运行一个月后，由双方验收完毕后正式起保。设备整机验收合格后免费原厂</w:t>
            </w:r>
            <w:r>
              <w:rPr>
                <w:rFonts w:hint="eastAsia" w:ascii="宋体" w:hAnsi="宋体" w:cs="宋体"/>
                <w:color w:val="auto"/>
                <w:sz w:val="22"/>
                <w:highlight w:val="none"/>
              </w:rPr>
              <w:t xml:space="preserve">质保</w:t>
            </w:r>
            <w:r>
              <w:rPr>
                <w:rFonts w:ascii="宋体" w:hAnsi="宋体" w:cs="宋体"/>
                <w:color w:val="auto"/>
                <w:sz w:val="22"/>
                <w:highlight w:val="none"/>
                <w:u w:val="single"/>
              </w:rPr>
              <w:t xml:space="preserve">   年</w:t>
            </w:r>
            <w:r>
              <w:rPr>
                <w:rFonts w:ascii="宋体" w:hAnsi="宋体" w:cs="宋体"/>
                <w:color w:val="auto"/>
                <w:sz w:val="22"/>
                <w:highlight w:val="none"/>
              </w:rPr>
              <w:t xml:space="preserve">，免除包括更换配件、人工费、搬运费、安装调试费及系统软件升级等一切费用。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货物质量缺陷</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响应时间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期内，如仪器（设备）的质量或规格与合同或招投标文件不符，或证实仪器（设备）是有缺陷的，包括潜在的缺陷或使用不符合要求的材料等，乙方应在接到甲方通知后</w:t>
            </w:r>
            <w:r>
              <w:rPr>
                <w:rFonts w:ascii="宋体" w:hAnsi="宋体" w:cs="宋体"/>
                <w:color w:val="auto"/>
                <w:sz w:val="22"/>
                <w:highlight w:val="none"/>
                <w:u w:val="single"/>
              </w:rPr>
              <w:t xml:space="preserve"> 7 </w:t>
            </w:r>
            <w:r>
              <w:rPr>
                <w:rFonts w:ascii="宋体" w:hAnsi="宋体" w:cs="宋体"/>
                <w:color w:val="auto"/>
                <w:sz w:val="22"/>
                <w:highlight w:val="none"/>
              </w:rPr>
              <w:t xml:space="preserve">天内负责采用符合合同规定的规格、质量和性能要求的新零件或设备来更换有缺陷的部分或修补缺陷部分，费用由乙方负担。同时相应延长修补或更换件的质量保证期。</w:t>
            </w:r>
            <w:r/>
          </w:p>
        </w:tc>
      </w:tr>
      <w:tr>
        <w:trPr>
          <w:jc w:val="center"/>
          <w:trHeight w:val="624"/>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第11.1款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其他应当保密的信息</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57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第12.2款</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合同价款支付时间</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hint="eastAsia"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合同生效后预付合同总价</w:t>
            </w:r>
            <w:r>
              <w:rPr>
                <w:rFonts w:hint="eastAsia" w:ascii="宋体" w:hAnsi="宋体" w:cs="宋体"/>
                <w:color w:val="auto"/>
                <w:sz w:val="22"/>
                <w:highlight w:val="none"/>
                <w:lang w:val="en-US" w:eastAsia="zh-CN"/>
              </w:rPr>
              <w:t xml:space="preserve">6</w:t>
            </w:r>
            <w:r>
              <w:rPr>
                <w:rFonts w:hint="eastAsia" w:ascii="宋体" w:hAnsi="宋体" w:cs="宋体"/>
                <w:color w:val="auto"/>
                <w:sz w:val="22"/>
                <w:highlight w:val="none"/>
              </w:rPr>
              <w:t xml:space="preserve">0%；设备安装验收合格正常使用三个月后，进行二次验收，验收合格且运行稳定、培训合格后，支付合同总价的</w:t>
            </w:r>
            <w:r>
              <w:rPr>
                <w:rFonts w:hint="eastAsia" w:ascii="宋体" w:hAnsi="宋体" w:cs="宋体"/>
                <w:color w:val="auto"/>
                <w:sz w:val="22"/>
                <w:highlight w:val="none"/>
                <w:lang w:val="en-US" w:eastAsia="zh-CN"/>
              </w:rPr>
              <w:t xml:space="preserve">3</w:t>
            </w:r>
            <w:r>
              <w:rPr>
                <w:rFonts w:hint="eastAsia" w:ascii="宋体" w:hAnsi="宋体" w:cs="宋体"/>
                <w:color w:val="auto"/>
                <w:sz w:val="22"/>
                <w:highlight w:val="none"/>
              </w:rPr>
              <w:t xml:space="preserve">0%；正常使用一年后，进行最终验收，验收合格且完成年检报告后，支付尾款10%。</w:t>
            </w:r>
            <w:r/>
          </w:p>
          <w:p>
            <w:pPr>
              <w:ind w:firstLine="420"/>
              <w:spacing w:line="259" w:lineRule="atLeast"/>
              <w:rPr>
                <w:rFonts w:hint="eastAsia" w:ascii="宋体" w:hAnsi="宋体" w:cs="宋体"/>
                <w:b/>
                <w:bCs/>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如果中标人为中小企业，按《保障中小企业款项支付条例》（国令第 802号）相关要求执行。</w:t>
            </w:r>
            <w:r/>
          </w:p>
        </w:tc>
      </w:tr>
      <w:tr>
        <w:trPr>
          <w:jc w:val="center"/>
          <w:trHeight w:val="697"/>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履约保证金不予退还的情形</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① 由于乙方的原因不能履约的。</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② 在履行合同期间发生重大安全事故，给甲方造成不良影响和严重经济损失的。</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履约保证金退还时间</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本项目验收合格后退还。</w:t>
            </w:r>
            <w:r/>
          </w:p>
        </w:tc>
      </w:tr>
      <w:tr>
        <w:trPr>
          <w:jc w:val="center"/>
          <w:trHeight w:val="78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运行监督、维修期限</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在</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期内，设备发生故障，乙方应保证维修服务小时</w:t>
            </w:r>
            <w:r>
              <w:rPr>
                <w:rFonts w:hint="eastAsia" w:ascii="宋体" w:hAnsi="宋体" w:cs="宋体"/>
                <w:color w:val="auto"/>
                <w:sz w:val="22"/>
                <w:highlight w:val="none"/>
              </w:rPr>
              <w:t xml:space="preserve">内电话</w:t>
            </w:r>
            <w:r>
              <w:rPr>
                <w:rFonts w:ascii="宋体" w:hAnsi="宋体" w:cs="宋体"/>
                <w:color w:val="auto"/>
                <w:sz w:val="22"/>
                <w:highlight w:val="none"/>
              </w:rPr>
              <w:t xml:space="preserve">响应，小时内维修人员到达现场。如24小时内未处理完毕，需提供相同档次设备予甲方临时使用或采取应急措施解决。在免费</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期内，所有的维修器件及维修人工费等一切费用都由乙方承担。</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第14.1（</w:t>
            </w:r>
            <w:r>
              <w:rPr>
                <w:rFonts w:hint="eastAsia" w:ascii="宋体" w:hAnsi="宋体" w:cs="宋体"/>
                <w:color w:val="auto"/>
                <w:sz w:val="22"/>
                <w:highlight w:val="none"/>
              </w:rPr>
              <w:t xml:space="preserve">5</w:t>
            </w:r>
            <w:r>
              <w:rPr>
                <w:rFonts w:ascii="宋体" w:hAnsi="宋体" w:cs="宋体"/>
                <w:color w:val="auto"/>
                <w:sz w:val="22"/>
                <w:highlight w:val="none"/>
              </w:rPr>
              <w:t xml:space="preserve">）项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乙方提供的其他服务</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① 质保期内，若乙方未能按照合同约定的要求及标准履行免费原厂质保义务，甲方有权要求乙方双倍返还甲方已支付的合同货款。</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②</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期内正常运行率保证在</w:t>
            </w:r>
            <w:r>
              <w:rPr>
                <w:rFonts w:ascii="宋体" w:hAnsi="宋体" w:cs="宋体"/>
                <w:color w:val="auto"/>
                <w:sz w:val="22"/>
                <w:highlight w:val="none"/>
                <w:u w:val="single"/>
              </w:rPr>
              <w:t xml:space="preserve"> 95%</w:t>
            </w:r>
            <w:r>
              <w:rPr>
                <w:rFonts w:ascii="宋体" w:hAnsi="宋体" w:cs="宋体"/>
                <w:color w:val="auto"/>
                <w:sz w:val="22"/>
                <w:highlight w:val="none"/>
              </w:rPr>
              <w:t xml:space="preserve">。每年因故障停机不超过15个工作日，一年以275个工作日计算，超过一天，顺延</w:t>
            </w:r>
            <w:r>
              <w:rPr>
                <w:rFonts w:ascii="宋体" w:hAnsi="宋体" w:cs="宋体"/>
                <w:color w:val="auto"/>
                <w:sz w:val="22"/>
                <w:highlight w:val="none"/>
                <w:u w:val="single"/>
              </w:rPr>
              <w:t xml:space="preserve">  1  </w:t>
            </w:r>
            <w:r>
              <w:rPr>
                <w:rFonts w:ascii="宋体" w:hAnsi="宋体" w:cs="宋体"/>
                <w:color w:val="auto"/>
                <w:sz w:val="22"/>
                <w:highlight w:val="none"/>
              </w:rPr>
              <w:t xml:space="preserve">天，并做合同总价的 </w:t>
            </w:r>
            <w:r>
              <w:rPr>
                <w:rFonts w:ascii="宋体" w:hAnsi="宋体" w:cs="宋体"/>
                <w:color w:val="auto"/>
                <w:sz w:val="22"/>
                <w:highlight w:val="none"/>
                <w:u w:val="single"/>
              </w:rPr>
              <w:t xml:space="preserve"> 0.01  %</w:t>
            </w:r>
            <w:r>
              <w:rPr>
                <w:rFonts w:ascii="宋体" w:hAnsi="宋体" w:cs="宋体"/>
                <w:color w:val="auto"/>
                <w:sz w:val="22"/>
                <w:highlight w:val="none"/>
              </w:rPr>
              <w:t xml:space="preserve">/天赔偿。</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③ 设备发生故障维修及保养事件，必须到设备部门备案登记。维护保养的次数与内容、更换维修备件的数目及发生的所有费用以年末甲、乙双方共同核对为准，相关文件交甲方存档。</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④</w:t>
            </w:r>
            <w:r>
              <w:rPr>
                <w:rFonts w:hint="eastAsia" w:ascii="宋体" w:hAnsi="宋体" w:cs="宋体"/>
                <w:color w:val="auto"/>
                <w:sz w:val="22"/>
                <w:highlight w:val="none"/>
              </w:rPr>
              <w:t xml:space="preserve"> 质保</w:t>
            </w:r>
            <w:r>
              <w:rPr>
                <w:rFonts w:ascii="宋体" w:hAnsi="宋体" w:cs="宋体"/>
                <w:color w:val="auto"/>
                <w:sz w:val="22"/>
                <w:highlight w:val="none"/>
              </w:rPr>
              <w:t xml:space="preserve">期满后，乙方负责仪器（设备）的终身维修并应继续提供优惠、优质的服务，报修响应时间</w:t>
            </w:r>
            <w:r>
              <w:rPr>
                <w:rFonts w:ascii="宋体" w:hAnsi="宋体" w:cs="宋体"/>
                <w:color w:val="auto"/>
                <w:sz w:val="22"/>
                <w:highlight w:val="none"/>
                <w:u w:val="single"/>
              </w:rPr>
              <w:t xml:space="preserve"> 4</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，到场时间</w:t>
            </w:r>
            <w:r>
              <w:rPr>
                <w:rFonts w:ascii="宋体" w:hAnsi="宋体" w:cs="宋体"/>
                <w:color w:val="auto"/>
                <w:sz w:val="22"/>
                <w:highlight w:val="none"/>
                <w:u w:val="single"/>
              </w:rPr>
              <w:t xml:space="preserve"> 24 </w:t>
            </w:r>
            <w:r>
              <w:rPr>
                <w:rFonts w:ascii="宋体" w:hAnsi="宋体" w:cs="宋体"/>
                <w:color w:val="auto"/>
                <w:sz w:val="22"/>
                <w:highlight w:val="none"/>
              </w:rPr>
              <w:t xml:space="preserve">小时</w:t>
            </w:r>
            <w:r>
              <w:rPr>
                <w:rFonts w:hint="eastAsia" w:ascii="宋体" w:hAnsi="宋体" w:cs="宋体"/>
                <w:color w:val="auto"/>
                <w:sz w:val="22"/>
                <w:highlight w:val="none"/>
              </w:rPr>
              <w:t xml:space="preserve">内</w:t>
            </w:r>
            <w:r>
              <w:rPr>
                <w:rFonts w:ascii="宋体" w:hAnsi="宋体" w:cs="宋体"/>
                <w:color w:val="auto"/>
                <w:sz w:val="22"/>
                <w:highlight w:val="none"/>
              </w:rPr>
              <w:t xml:space="preserve">，并储备足够的维修零配件备用。</w:t>
            </w:r>
            <w:r>
              <w:rPr>
                <w:rFonts w:hint="eastAsia" w:ascii="宋体" w:hAnsi="宋体" w:cs="宋体"/>
                <w:color w:val="auto"/>
                <w:sz w:val="22"/>
                <w:highlight w:val="none"/>
              </w:rPr>
              <w:t xml:space="preserve">免费质保期后，设备终身维修，维修只收配件费。</w:t>
            </w:r>
            <w:r/>
          </w:p>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⑤</w:t>
            </w:r>
            <w:r>
              <w:rPr>
                <w:rFonts w:hint="eastAsia" w:ascii="宋体" w:hAnsi="宋体" w:cs="宋体"/>
                <w:color w:val="auto"/>
                <w:sz w:val="22"/>
                <w:highlight w:val="none"/>
              </w:rPr>
              <w:t xml:space="preserve">质保</w:t>
            </w:r>
            <w:r>
              <w:rPr>
                <w:rFonts w:ascii="宋体" w:hAnsi="宋体" w:cs="宋体"/>
                <w:color w:val="auto"/>
                <w:sz w:val="22"/>
                <w:highlight w:val="none"/>
              </w:rPr>
              <w:t xml:space="preserve">期满后，在设备使用年限内，供方应保证配件、耗材的供应。</w:t>
            </w:r>
            <w:r>
              <w:rPr>
                <w:rFonts w:hint="eastAsia" w:ascii="宋体"/>
                <w:color w:val="auto"/>
                <w:sz w:val="22"/>
                <w:highlight w:val="none"/>
              </w:rPr>
              <w:t xml:space="preserve">若因设备升级等原因导致原有配件、耗材不能使用，或原有配件、耗材不再生产，供方应提供设备硬件或软件的升级，确保设备正常使用。</w:t>
            </w:r>
            <w:r/>
          </w:p>
        </w:tc>
      </w:tr>
      <w:tr>
        <w:trPr>
          <w:jc w:val="center"/>
          <w:trHeight w:val="736"/>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修理、重作、更换相关具体规定</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及时修理、更换、退款退货或者解除合同返还货款等，并有权要求乙方承担由此造成的损失。</w:t>
            </w:r>
            <w:r/>
          </w:p>
        </w:tc>
      </w:tr>
      <w:tr>
        <w:trPr>
          <w:jc w:val="center"/>
          <w:trHeight w:val="736"/>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第15.2（2）项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迟延交货赔偿费</w:t>
            </w:r>
            <w:r/>
          </w:p>
        </w:tc>
        <w:tc>
          <w:tcPr>
            <w:tcBorders>
              <w:top w:val="single" w:color="000000" w:sz="8"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如出现乙方原因的延迟交货，除不可抗力外，每逾期1日，乙方应按照逾期交货合同总金额的万分之五的标准累计计算向甲方支付违约金。如乙方延迟交货超过</w:t>
            </w:r>
            <w:r>
              <w:rPr>
                <w:rFonts w:ascii="宋体" w:hAnsi="宋体" w:cs="宋体"/>
                <w:color w:val="auto"/>
                <w:sz w:val="22"/>
                <w:highlight w:val="none"/>
                <w:u w:val="single"/>
              </w:rPr>
              <w:t xml:space="preserve">  15  </w:t>
            </w:r>
            <w:r>
              <w:rPr>
                <w:rFonts w:ascii="宋体" w:hAnsi="宋体" w:cs="宋体"/>
                <w:color w:val="auto"/>
                <w:sz w:val="22"/>
                <w:highlight w:val="none"/>
              </w:rPr>
              <w:t xml:space="preserve">天，则甲方有权解除本合同并同时要求乙方承担相应损失。</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逾期付款利息</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逾期付款不支付利息。</w:t>
            </w:r>
            <w:r/>
          </w:p>
        </w:tc>
      </w:tr>
      <w:tr>
        <w:trPr>
          <w:jc w:val="center"/>
          <w:trHeight w:val="624"/>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其他违约责任</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无</w:t>
            </w:r>
            <w:r/>
          </w:p>
        </w:tc>
      </w:tr>
      <w:tr>
        <w:trPr>
          <w:jc w:val="center"/>
          <w:trHeight w:val="90"/>
        </w:trPr>
        <w:tc>
          <w:tcPr>
            <w:tcBorders>
              <w:top w:val="none" w:color="000000" w:sz="4" w:space="0"/>
              <w:left w:val="single" w:color="000000" w:sz="12" w:space="0"/>
              <w:bottom w:val="single" w:color="000000" w:sz="8"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解决争议的方法</w:t>
            </w:r>
            <w:r/>
          </w:p>
        </w:tc>
        <w:tc>
          <w:tcPr>
            <w:tcBorders>
              <w:top w:val="none" w:color="000000" w:sz="4" w:space="0"/>
              <w:left w:val="none" w:color="000000" w:sz="4" w:space="0"/>
              <w:bottom w:val="single" w:color="000000" w:sz="8"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因本合同及合同有关事项发生的争议，按下列第</w:t>
            </w:r>
            <w:r>
              <w:rPr>
                <w:rFonts w:ascii="宋体" w:hAnsi="宋体" w:cs="宋体"/>
                <w:color w:val="auto"/>
                <w:sz w:val="22"/>
                <w:highlight w:val="none"/>
                <w:u w:val="single"/>
              </w:rPr>
              <w:t xml:space="preserve">（2） </w:t>
            </w:r>
            <w:r>
              <w:rPr>
                <w:rFonts w:ascii="宋体" w:hAnsi="宋体" w:cs="宋体"/>
                <w:color w:val="auto"/>
                <w:sz w:val="22"/>
                <w:highlight w:val="none"/>
              </w:rPr>
              <w:t xml:space="preserve">种方式解决：</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w:t>
            </w:r>
            <w:r>
              <w:rPr>
                <w:rFonts w:ascii="宋体" w:hAnsi="宋体" w:cs="宋体"/>
                <w:color w:val="auto"/>
                <w:sz w:val="22"/>
                <w:highlight w:val="none"/>
                <w:u w:val="single"/>
              </w:rPr>
              <w:t xml:space="preserve">/</w:t>
            </w:r>
            <w:r>
              <w:rPr>
                <w:rFonts w:ascii="宋体" w:hAnsi="宋体" w:cs="宋体"/>
                <w:color w:val="auto"/>
                <w:sz w:val="22"/>
                <w:highlight w:val="none"/>
              </w:rPr>
              <w:t xml:space="preserve">仲裁委员会申请仲裁，仲裁地点为</w:t>
            </w:r>
            <w:r>
              <w:rPr>
                <w:rFonts w:ascii="宋体" w:hAnsi="宋体" w:cs="宋体"/>
                <w:color w:val="auto"/>
                <w:sz w:val="22"/>
                <w:highlight w:val="none"/>
                <w:u w:val="single"/>
              </w:rPr>
              <w:t xml:space="preserve">/</w:t>
            </w:r>
            <w:r>
              <w:rPr>
                <w:rFonts w:ascii="宋体" w:hAnsi="宋体" w:cs="宋体"/>
                <w:color w:val="auto"/>
                <w:sz w:val="22"/>
                <w:highlight w:val="none"/>
              </w:rPr>
              <w:t xml:space="preserve">；</w:t>
            </w:r>
            <w:r/>
          </w:p>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w:t>
            </w:r>
            <w:r>
              <w:rPr>
                <w:rFonts w:ascii="宋体" w:hAnsi="宋体" w:cs="宋体"/>
                <w:color w:val="auto"/>
                <w:sz w:val="22"/>
                <w:highlight w:val="none"/>
                <w:u w:val="single"/>
              </w:rPr>
              <w:t xml:space="preserve">甲方所在地</w:t>
            </w:r>
            <w:r>
              <w:rPr>
                <w:rFonts w:ascii="宋体" w:hAnsi="宋体" w:cs="宋体"/>
                <w:color w:val="auto"/>
                <w:sz w:val="22"/>
                <w:highlight w:val="none"/>
              </w:rPr>
              <w:t xml:space="preserve">人民法院起诉。</w:t>
            </w:r>
            <w:r/>
          </w:p>
        </w:tc>
      </w:tr>
      <w:tr>
        <w:trPr>
          <w:jc w:val="center"/>
          <w:trHeight w:val="770"/>
        </w:trPr>
        <w:tc>
          <w:tcPr>
            <w:tcBorders>
              <w:top w:val="none" w:color="000000" w:sz="4" w:space="0"/>
              <w:left w:val="single" w:color="000000" w:sz="12" w:space="0"/>
              <w:bottom w:val="single" w:color="000000" w:sz="12" w:space="0"/>
              <w:right w:val="single" w:color="000000" w:sz="8" w:space="0"/>
            </w:tcBorders>
            <w:tcMar>
              <w:left w:w="108" w:type="dxa"/>
              <w:top w:w="0" w:type="dxa"/>
              <w:right w:w="108" w:type="dxa"/>
              <w:bottom w:w="0" w:type="dxa"/>
            </w:tcMar>
            <w:tcW w:w="1526" w:type="dxa"/>
            <w:vAlign w:val="center"/>
            <w:textDirection w:val="lrTb"/>
            <w:noWrap/>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第二节</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第23.1款</w:t>
            </w:r>
            <w:r/>
          </w:p>
        </w:tc>
        <w:tc>
          <w:tcPr>
            <w:tcBorders>
              <w:top w:val="none" w:color="000000" w:sz="4" w:space="0"/>
              <w:left w:val="none" w:color="000000" w:sz="4" w:space="0"/>
              <w:bottom w:val="single" w:color="000000" w:sz="12" w:space="0"/>
              <w:right w:val="single" w:color="000000" w:sz="8" w:space="0"/>
            </w:tcBorders>
            <w:tcMar>
              <w:left w:w="108" w:type="dxa"/>
              <w:top w:w="0" w:type="dxa"/>
              <w:right w:w="108" w:type="dxa"/>
              <w:bottom w:w="0" w:type="dxa"/>
            </w:tcMar>
            <w:tcW w:w="3685" w:type="dxa"/>
            <w:vAlign w:val="center"/>
            <w:textDirection w:val="lrTb"/>
            <w:noWrap/>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其他专用条款</w:t>
            </w:r>
            <w:r/>
          </w:p>
        </w:tc>
        <w:tc>
          <w:tcPr>
            <w:tcBorders>
              <w:top w:val="none" w:color="000000" w:sz="4" w:space="0"/>
              <w:left w:val="none" w:color="000000" w:sz="4" w:space="0"/>
              <w:bottom w:val="single" w:color="000000" w:sz="12" w:space="0"/>
              <w:right w:val="single" w:color="000000" w:sz="12" w:space="0"/>
            </w:tcBorders>
            <w:tcMar>
              <w:left w:w="108" w:type="dxa"/>
              <w:top w:w="0" w:type="dxa"/>
              <w:right w:w="108" w:type="dxa"/>
              <w:bottom w:w="0" w:type="dxa"/>
            </w:tcMar>
            <w:tcW w:w="3958" w:type="dxa"/>
            <w:vAlign w:val="center"/>
            <w:textDirection w:val="lrTb"/>
            <w:noWrap/>
          </w:tcPr>
          <w:p>
            <w:pPr>
              <w:ind w:firstLine="420"/>
              <w:spacing w:line="2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双方应本着友好合作精神协商解决，协商结果以书面形式签订补充协议。</w:t>
            </w:r>
            <w:r/>
          </w:p>
        </w:tc>
      </w:tr>
    </w:tbl>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ind w:firstLine="440"/>
        <w:jc w:val="cente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rPr>
          <w:rFonts w:ascii="黑体" w:eastAsia="黑体"/>
          <w:bCs/>
          <w:color w:val="auto"/>
          <w:sz w:val="36"/>
          <w:szCs w:val="36"/>
          <w:highlight w:val="none"/>
        </w:rPr>
      </w:pPr>
      <w:r>
        <w:rPr>
          <w:rFonts w:ascii="黑体" w:eastAsia="黑体"/>
          <w:bCs/>
          <w:color w:val="auto"/>
          <w:sz w:val="36"/>
          <w:szCs w:val="36"/>
          <w:highlight w:val="none"/>
        </w:rPr>
      </w:r>
      <w:r/>
    </w:p>
    <w:p>
      <w:pPr>
        <w:jc w:val="center"/>
        <w:keepLines w:val="0"/>
        <w:keepNext w:val="0"/>
        <w:pageBreakBefore w:val="0"/>
        <w:spacing w:line="240" w:lineRule="auto"/>
        <w:widowControl w:val="off"/>
        <w:rPr>
          <w:color w:val="auto"/>
          <w:highlight w:val="none"/>
        </w:rPr>
      </w:pPr>
      <w:r>
        <w:rPr>
          <w:rFonts w:hint="eastAsia" w:ascii="黑体" w:eastAsia="黑体"/>
          <w:bCs/>
          <w:color w:val="auto"/>
          <w:sz w:val="36"/>
          <w:szCs w:val="36"/>
          <w:highlight w:val="none"/>
        </w:rPr>
        <w:t xml:space="preserve">第</w:t>
      </w:r>
      <w:bookmarkEnd w:id="181"/>
      <w:r>
        <w:rPr>
          <w:rFonts w:hint="eastAsia" w:ascii="黑体" w:eastAsia="黑体"/>
          <w:bCs/>
          <w:color w:val="auto"/>
          <w:sz w:val="36"/>
          <w:szCs w:val="36"/>
          <w:highlight w:val="none"/>
        </w:rPr>
        <w:t xml:space="preserve">四章采购需求</w:t>
      </w:r>
      <w:bookmarkEnd w:id="182"/>
      <w:r/>
      <w:bookmarkEnd w:id="183"/>
      <w:r/>
      <w:bookmarkEnd w:id="184"/>
      <w:r/>
      <w:r/>
    </w:p>
    <w:p>
      <w:pPr>
        <w:ind w:firstLine="480"/>
        <w:spacing w:line="360" w:lineRule="auto"/>
        <w:rPr>
          <w:rFonts w:hint="eastAsia" w:ascii="宋体" w:hAnsi="宋体"/>
          <w:bCs/>
          <w:color w:val="auto"/>
          <w:sz w:val="24"/>
          <w:szCs w:val="24"/>
          <w:highlight w:val="none"/>
        </w:rPr>
      </w:pPr>
      <w:r/>
      <w:bookmarkStart w:id="186" w:name="_Toc49090575"/>
      <w:r/>
      <w:bookmarkStart w:id="187" w:name="_Toc26554093"/>
      <w:r>
        <w:rPr>
          <w:rFonts w:hint="eastAsia" w:ascii="宋体" w:hAnsi="宋体"/>
          <w:bCs/>
          <w:color w:val="auto"/>
          <w:sz w:val="24"/>
          <w:szCs w:val="24"/>
          <w:highlight w:val="none"/>
        </w:rPr>
        <w:t xml:space="preserve">本项目属性：货物类项目</w:t>
      </w:r>
      <w:r/>
    </w:p>
    <w:p>
      <w:pPr>
        <w:ind w:firstLine="480"/>
        <w:spacing w:line="360" w:lineRule="auto"/>
        <w:rPr>
          <w:color w:val="auto"/>
          <w:highlight w:val="none"/>
        </w:rPr>
      </w:pPr>
      <w:r>
        <w:rPr>
          <w:rFonts w:hint="eastAsia" w:ascii="宋体" w:hAnsi="宋体"/>
          <w:bCs/>
          <w:color w:val="auto"/>
          <w:sz w:val="24"/>
          <w:szCs w:val="24"/>
          <w:highlight w:val="none"/>
        </w:rPr>
        <w:t xml:space="preserve">本项目标的物所属行业：</w:t>
      </w:r>
      <w:r>
        <w:rPr>
          <w:rFonts w:hint="eastAsia" w:asciiTheme="minorEastAsia" w:hAnsiTheme="minorEastAsia" w:eastAsiaTheme="minorEastAsia" w:cstheme="minorEastAsia"/>
          <w:color w:val="auto"/>
          <w:spacing w:val="-6"/>
          <w:sz w:val="24"/>
          <w:szCs w:val="24"/>
          <w:highlight w:val="none"/>
        </w:rPr>
        <w:t xml:space="preserve">工业/制造业</w:t>
      </w:r>
      <w:r>
        <w:rPr>
          <w:rFonts w:hint="eastAsia" w:asciiTheme="minorEastAsia" w:hAnsiTheme="minorEastAsia" w:cstheme="minorEastAsia"/>
          <w:color w:val="auto"/>
          <w:spacing w:val="-6"/>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本项目中</w:t>
      </w:r>
      <w:r>
        <w:rPr>
          <w:rFonts w:hint="eastAsia" w:ascii="宋体" w:hAnsi="宋体"/>
          <w:bCs/>
          <w:color w:val="auto"/>
          <w:sz w:val="24"/>
          <w:szCs w:val="24"/>
          <w:highlight w:val="none"/>
          <w:lang w:val="en-US" w:eastAsia="zh-CN"/>
        </w:rPr>
        <w:t xml:space="preserve">的</w:t>
      </w:r>
      <w:r>
        <w:rPr>
          <w:rFonts w:hint="eastAsia" w:ascii="宋体" w:hAnsi="宋体"/>
          <w:bCs/>
          <w:color w:val="auto"/>
          <w:sz w:val="24"/>
          <w:szCs w:val="24"/>
          <w:highlight w:val="none"/>
        </w:rPr>
        <w:t xml:space="preserve">移动式C型臂X光机为核心产品。</w:t>
      </w:r>
      <w:r/>
    </w:p>
    <w:p>
      <w:pPr>
        <w:numPr>
          <w:ilvl w:val="0"/>
          <w:numId w:val="11"/>
        </w:num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项目技术要求</w:t>
      </w:r>
      <w:r/>
    </w:p>
    <w:p>
      <w:pPr>
        <w:ind w:firstLine="480"/>
        <w:jc w:val="left"/>
        <w:spacing w:line="360" w:lineRule="auto"/>
        <w:rPr>
          <w:rFonts w:ascii="宋体" w:hAnsi="宋体" w:cs="宋体"/>
          <w:i/>
          <w:iCs/>
          <w:color w:val="auto"/>
          <w:sz w:val="24"/>
          <w:szCs w:val="24"/>
          <w:highlight w:val="none"/>
          <w:u w:val="single"/>
        </w:rPr>
      </w:pPr>
      <w:r>
        <w:rPr>
          <w:rFonts w:hint="eastAsia" w:ascii="宋体" w:hAnsi="宋体"/>
          <w:bCs/>
          <w:i/>
          <w:iCs/>
          <w:color w:val="auto"/>
          <w:sz w:val="24"/>
          <w:szCs w:val="24"/>
          <w:highlight w:val="none"/>
          <w:u w:val="single"/>
        </w:rPr>
        <w:t xml:space="preserve">★</w:t>
      </w:r>
      <w:r>
        <w:rPr>
          <w:rFonts w:hint="eastAsia" w:ascii="宋体" w:hAnsi="宋体" w:cs="宋体"/>
          <w:bCs/>
          <w:i/>
          <w:iCs/>
          <w:color w:val="auto"/>
          <w:sz w:val="24"/>
          <w:szCs w:val="24"/>
          <w:highlight w:val="none"/>
          <w:u w:val="single"/>
        </w:rPr>
        <w:t xml:space="preserve">投标人所投内容必须满足以下要求，并如实地在《投标偏离表》中按招标文件“采购需求”中“项目技术要求”“其他要求”内容逐条标明满足与否，并对其真实性负责。技术条款必须在投标文件中提供技术支持资料（如产品说明书、彩页、相关检测报告、医疗器械产品技术要求、白皮书、手册、实物照片（须体现所投产品品牌型号）等），未提供技术支持资料或提供的技术支持资料不能佐证偏离表内容的，评审时不予认可。</w:t>
      </w:r>
      <w:r>
        <w:rPr>
          <w:rFonts w:hint="eastAsia" w:ascii="宋体" w:hAnsi="宋体" w:cs="宋体"/>
          <w:bCs/>
          <w:i/>
          <w:iCs/>
          <w:color w:val="auto"/>
          <w:sz w:val="24"/>
          <w:szCs w:val="24"/>
          <w:highlight w:val="none"/>
          <w:u w:val="single"/>
          <w:lang w:val="en-US" w:eastAsia="zh-CN"/>
        </w:rPr>
        <w:t xml:space="preserve">佐证材料需明确来源出处备查（提供查询方法）。</w:t>
      </w:r>
      <w:r/>
    </w:p>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★一、配置要求：</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907"/>
        <w:gridCol w:w="1134"/>
        <w:gridCol w:w="1077"/>
      </w:tblGrid>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4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数量</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主机机架</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平板探测器</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球管</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支</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线束器</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可拆卸滤线栅</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块</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曝光手闸</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曝光脚闸</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无线遥控器</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个</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9</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医用显示器</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10</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工作站</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r>
      <w:tr>
        <w:trPr>
          <w:jc w:val="center"/>
          <w:trHeight w:val="454"/>
        </w:trPr>
        <w:tc>
          <w:tcPr>
            <w:tcW w:w="90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11</w:t>
            </w:r>
            <w:r/>
          </w:p>
        </w:tc>
        <w:tc>
          <w:tcPr>
            <w:tcW w:w="4907"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成人铅防护服</w:t>
            </w:r>
            <w:r/>
          </w:p>
        </w:tc>
        <w:tc>
          <w:tcPr>
            <w:tcW w:w="1134"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套</w:t>
            </w:r>
            <w:r/>
          </w:p>
        </w:tc>
        <w:tc>
          <w:tcPr>
            <w:tcW w:w="1077" w:type="dxa"/>
            <w:vAlign w:val="center"/>
            <w:textDirection w:val="lrTb"/>
            <w:noWrap w:val="false"/>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r>
    </w:tbl>
    <w:p>
      <w:pPr>
        <w:rPr>
          <w:rFonts w:ascii="宋体" w:hAnsi="宋体" w:cs="宋体"/>
          <w:b/>
          <w:bCs/>
          <w:color w:val="auto"/>
          <w:sz w:val="24"/>
          <w:szCs w:val="24"/>
          <w:highlight w:val="none"/>
          <w:u w:val="single"/>
        </w:rPr>
      </w:pPr>
      <w:r>
        <w:rPr>
          <w:rFonts w:hint="eastAsia" w:ascii="宋体" w:hAnsi="宋体" w:cs="宋体"/>
          <w:b/>
          <w:bCs/>
          <w:color w:val="auto"/>
          <w:sz w:val="24"/>
          <w:szCs w:val="24"/>
          <w:highlight w:val="none"/>
          <w:u w:val="single"/>
        </w:rPr>
        <w:t xml:space="preserve">★二、技术要求：</w:t>
      </w:r>
      <w:r/>
    </w:p>
    <w:tbl>
      <w:tblPr>
        <w:tblStyle w:val="737"/>
        <w:tblW w:w="0" w:type="auto"/>
        <w:jc w:val="center"/>
        <w:tblLayout w:type="fixed"/>
        <w:tblCellMar>
          <w:left w:w="108" w:type="dxa"/>
          <w:top w:w="0" w:type="dxa"/>
          <w:right w:w="108" w:type="dxa"/>
          <w:bottom w:w="0" w:type="dxa"/>
        </w:tblCellMar>
        <w:tblLook w:val="04A0" w:firstRow="1" w:lastRow="0" w:firstColumn="1" w:lastColumn="0" w:noHBand="0" w:noVBand="1"/>
      </w:tblPr>
      <w:tblGrid>
        <w:gridCol w:w="902"/>
        <w:gridCol w:w="7117"/>
      </w:tblGrid>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★基础参数：</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连续透视大电流≥12mA</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最大量子探测率DQE≥70%</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图像存储数量≥10万幅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最大开口径≥75cm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平板探测器尺寸≥29cmx29cm</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平板探测器材料为CMOS单晶硅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902"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117" w:type="dxa"/>
            <w:vAlign w:val="center"/>
            <w:textDirection w:val="lrTb"/>
            <w:noWrap/>
          </w:tcPr>
          <w:p>
            <w:pPr>
              <w:jc w:val="left"/>
              <w:widowControl/>
              <w:rPr>
                <w:rFonts w:ascii="宋体" w:hAnsi="宋体" w:cs="宋体"/>
                <w:color w:val="auto"/>
                <w:sz w:val="24"/>
                <w:highlight w:val="none"/>
              </w:rPr>
            </w:pPr>
            <w:r>
              <w:rPr>
                <w:rFonts w:hint="eastAsia" w:ascii="宋体" w:hAnsi="宋体" w:cs="宋体"/>
                <w:color w:val="auto"/>
                <w:sz w:val="24"/>
                <w:highlight w:val="none"/>
              </w:rPr>
              <w:t xml:space="preserve">C臂水平移动范围≥20cm</w:t>
            </w:r>
            <w:r/>
          </w:p>
        </w:tc>
      </w:tr>
    </w:tbl>
    <w:p>
      <w:pPr>
        <w:ind w:firstLine="0"/>
        <w:spacing w:line="360" w:lineRule="auto"/>
        <w:rPr>
          <w:rFonts w:ascii="宋体" w:cs="宋体"/>
          <w:b/>
          <w:i/>
          <w:iCs/>
          <w:color w:val="auto"/>
          <w:sz w:val="24"/>
          <w:szCs w:val="24"/>
          <w:highlight w:val="none"/>
          <w:u w:val="single"/>
        </w:rPr>
      </w:pPr>
      <w:r>
        <w:rPr>
          <w:rFonts w:hint="eastAsia" w:ascii="宋体" w:hAnsi="宋体"/>
          <w:b/>
          <w:i/>
          <w:iCs/>
          <w:color w:val="auto"/>
          <w:sz w:val="24"/>
          <w:szCs w:val="24"/>
          <w:highlight w:val="none"/>
          <w:u w:val="none"/>
        </w:rPr>
        <w:t xml:space="preserve">     </w:t>
      </w:r>
      <w:r>
        <w:rPr>
          <w:rFonts w:hint="eastAsia" w:ascii="宋体" w:hAnsi="宋体"/>
          <w:b/>
          <w:i/>
          <w:iCs/>
          <w:color w:val="auto"/>
          <w:sz w:val="24"/>
          <w:szCs w:val="24"/>
          <w:highlight w:val="none"/>
          <w:u w:val="single"/>
        </w:rPr>
        <w:t xml:space="preserve">★</w:t>
      </w:r>
      <w:r>
        <w:rPr>
          <w:rFonts w:hint="eastAsia" w:ascii="宋体" w:hAnsi="宋体"/>
          <w:b/>
          <w:i/>
          <w:iCs/>
          <w:color w:val="auto"/>
          <w:sz w:val="24"/>
          <w:szCs w:val="24"/>
          <w:highlight w:val="none"/>
          <w:u w:val="single"/>
          <w:lang w:val="en-US" w:eastAsia="zh-CN"/>
        </w:rPr>
        <w:t xml:space="preserve">三、</w:t>
      </w:r>
      <w:r>
        <w:rPr>
          <w:rFonts w:hint="eastAsia" w:ascii="宋体" w:cs="宋体"/>
          <w:b/>
          <w:i/>
          <w:iCs/>
          <w:color w:val="auto"/>
          <w:sz w:val="24"/>
          <w:szCs w:val="24"/>
          <w:highlight w:val="none"/>
          <w:u w:val="single"/>
        </w:rPr>
        <w:t xml:space="preserve">其他要求：</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1.维修保证：</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(1)原厂免费质保期≥3年（整机质保</w:t>
      </w:r>
      <w:r>
        <w:rPr>
          <w:rFonts w:hint="eastAsia" w:ascii="宋体" w:hAnsi="宋体" w:cs="宋体"/>
          <w:color w:val="auto"/>
          <w:sz w:val="24"/>
          <w:szCs w:val="24"/>
          <w:highlight w:val="none"/>
        </w:rPr>
        <w:t xml:space="preserve">）</w:t>
      </w:r>
      <w:r>
        <w:rPr>
          <w:rFonts w:hint="eastAsia" w:ascii="宋体" w:hAnsi="宋体"/>
          <w:bCs/>
          <w:color w:val="auto"/>
          <w:sz w:val="24"/>
          <w:szCs w:val="24"/>
          <w:highlight w:val="none"/>
        </w:rPr>
        <w:t xml:space="preserve">。</w:t>
      </w:r>
      <w:r/>
    </w:p>
    <w:p>
      <w:pPr>
        <w:ind w:firstLine="72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(2)在保质期内，故障发生后，要求供方在接报后2小时之内响应，</w:t>
      </w:r>
      <w:r>
        <w:rPr>
          <w:rFonts w:hint="eastAsia" w:ascii="宋体" w:hAnsi="宋体"/>
          <w:bCs/>
          <w:color w:val="auto"/>
          <w:sz w:val="24"/>
          <w:szCs w:val="24"/>
          <w:highlight w:val="none"/>
          <w:lang w:val="en-US" w:eastAsia="zh-CN"/>
        </w:rPr>
        <w:t xml:space="preserve">24</w:t>
      </w:r>
      <w:r>
        <w:rPr>
          <w:rFonts w:hint="eastAsia" w:ascii="宋体" w:hAnsi="宋体"/>
          <w:bCs/>
          <w:color w:val="auto"/>
          <w:sz w:val="24"/>
          <w:szCs w:val="24"/>
          <w:highlight w:val="none"/>
        </w:rPr>
        <w:t xml:space="preserve">小时之内到达现场排除故障；须提供故障不能排除时的解决方案；免费质保期后，设备终身维修，维修只收配件费（提供承诺书，格式可自拟，须加盖投标人公章）。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2.交货时间：合同生效之日起120天内。</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3.验收标准：</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供方提供的商品必须符合我国最新颁布的与之相关的技术规范与标准，同时必须满足招标书中所列全部规格、型号、具体配置、技术条件及功能要求和供方承诺的其他指标；要求国产产品设备到货日期距其生产日期不超过90个日历日（生产日期以铭牌或说明书中记载的日期为准）。</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5.交货条件：</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产品交货时，包装完整无破损，还必须提供以下材料：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 装箱单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 产品质检合格证明</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 若为进口产品，供方需要提供进口商品检验检疫证明和报关单</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 使用说明书及操作手册（电子版、纸质版同时提供）</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(5) 单价10万元以上的设备需提供设备操作、保养的视频资料</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6.运输及到货地点：由供方负责办理运输及装卸，直接送至需方指定地点（</w:t>
      </w:r>
      <w:r>
        <w:rPr>
          <w:rFonts w:hint="eastAsia" w:ascii="宋体" w:hAnsi="宋体"/>
          <w:bCs/>
          <w:color w:val="auto"/>
          <w:sz w:val="24"/>
          <w:szCs w:val="24"/>
          <w:highlight w:val="none"/>
          <w:lang w:val="en-US" w:eastAsia="zh-CN"/>
        </w:rPr>
        <w:t xml:space="preserve">无锡市滨湖区中南西路8号无锡市中医医院</w:t>
      </w:r>
      <w:r>
        <w:rPr>
          <w:rFonts w:hint="eastAsia" w:ascii="宋体" w:hAnsi="宋体"/>
          <w:bCs/>
          <w:color w:val="auto"/>
          <w:sz w:val="24"/>
          <w:szCs w:val="24"/>
          <w:highlight w:val="none"/>
        </w:rPr>
        <w:t xml:space="preserve">手术室），所有费用由供方承担。 </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7.安装、调试及售后服务：供方负责本次采购设备的免费安装、调试</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安装、调试过程所需耗品应由供方免费提供</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，保证培训人员正常操作该设备的各种功能。供方提供设备操作规范张贴设备上，提供设备操作规范电子档交于医院。</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8.付款方式：</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合同生效后预付合同总价</w:t>
      </w: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0%；设备安装验收合格正常使用三个月后，进行二次验收，验收合格且运行稳定、培训合格后，支付合同总价的</w:t>
      </w:r>
      <w:r>
        <w:rPr>
          <w:rFonts w:hint="eastAsia" w:ascii="宋体" w:hAnsi="宋体"/>
          <w:bCs/>
          <w:color w:val="auto"/>
          <w:sz w:val="24"/>
          <w:szCs w:val="24"/>
          <w:highlight w:val="none"/>
          <w:lang w:val="en-US" w:eastAsia="zh-CN"/>
        </w:rPr>
        <w:t xml:space="preserve">3</w:t>
      </w:r>
      <w:r>
        <w:rPr>
          <w:rFonts w:hint="eastAsia" w:ascii="宋体" w:hAnsi="宋体"/>
          <w:bCs/>
          <w:color w:val="auto"/>
          <w:sz w:val="24"/>
          <w:szCs w:val="24"/>
          <w:highlight w:val="none"/>
        </w:rPr>
        <w:t xml:space="preserve">0%；正常使用一年后，进行最终验收，验收合格且完成年检报告后，支付尾款10%。中标单位在合同生效后提供本项目设备合同金额的10%的履约保函（保证金），在设备安装调试验收合格后退还履约保函（保证金）。</w:t>
      </w:r>
      <w:r/>
    </w:p>
    <w:p>
      <w:pPr>
        <w:ind w:firstLine="602"/>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如果中标人为中小企业，按《保障中小企业款项支付条例》（国令第 802号）相关要求执行。</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9.设备随机耗材要求：投标供应商应列明能确保设备正常使用的，所需耗材、易耗品及维修配件的清单及价格</w:t>
      </w:r>
      <w:r>
        <w:rPr>
          <w:rFonts w:hint="eastAsia" w:ascii="宋体" w:hAnsi="宋体" w:cs="宋体"/>
          <w:color w:val="auto"/>
          <w:sz w:val="24"/>
          <w:szCs w:val="24"/>
          <w:highlight w:val="none"/>
        </w:rPr>
        <w:t xml:space="preserve">（格式可自拟，须加盖投标人公章），承诺所有耗材已通过江苏省药品和医用耗材招采管理系统挂网并列明产品编码；未列其中的，视为免费维保范围之材料，和设备拥有同等保修期及保修服务。</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10.具备数字化接口的设备应承诺免费开放该接口，由供应商配合与医院信息系统</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如PACS、HIS</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相连接并承担相应费用（提供承诺书，格式可自拟，须加盖投标人公章）。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11.具有汉字字库、中文支持的系统及中文文档的设备应免费提供该系统，暂不具备的应承诺日后具备此系统后免费向用户提供（提供承诺书，格式可自拟，须加盖投标人公章）。</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12.设备使用年限内，应承诺保证配件、耗材的供应；若因设备升级等原因导致配件、耗材价格提高，或已无法正常供应配件、耗材时，医院有权要求生产厂家按折旧后的价格将设备回购。（</w:t>
      </w:r>
      <w:r>
        <w:rPr>
          <w:rFonts w:hint="eastAsia" w:ascii="宋体" w:hAnsi="宋体" w:cs="宋体"/>
          <w:color w:val="auto"/>
          <w:sz w:val="24"/>
          <w:szCs w:val="24"/>
          <w:highlight w:val="none"/>
        </w:rPr>
        <w:t xml:space="preserve">提供</w:t>
      </w:r>
      <w:r>
        <w:rPr>
          <w:rFonts w:hint="eastAsia" w:ascii="宋体" w:hAnsi="宋体"/>
          <w:bCs/>
          <w:color w:val="auto"/>
          <w:sz w:val="24"/>
          <w:szCs w:val="24"/>
          <w:highlight w:val="none"/>
        </w:rPr>
        <w:t xml:space="preserve">《关于所投设备的配件、耗材供应情况的承诺函》参考格式）。</w:t>
      </w:r>
      <w:r/>
    </w:p>
    <w:p>
      <w:pPr>
        <w:ind w:firstLine="602"/>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13.供应商承担设备与医院设备实时监控系统相连的相关费用，达到医院实时监控要求（提供承诺书，格式可自拟，须加盖投标人公章）。</w:t>
      </w:r>
      <w:r/>
    </w:p>
    <w:p>
      <w:pPr>
        <w:ind w:firstLine="602"/>
        <w:spacing w:line="360" w:lineRule="auto"/>
        <w:rPr>
          <w:rFonts w:ascii="宋体" w:hAnsi="宋体"/>
          <w:color w:val="auto"/>
          <w:sz w:val="24"/>
          <w:highlight w:val="none"/>
        </w:rPr>
      </w:pPr>
      <w:r>
        <w:rPr>
          <w:rFonts w:hint="eastAsia" w:ascii="宋体" w:hAnsi="宋体"/>
          <w:bCs/>
          <w:color w:val="auto"/>
          <w:sz w:val="24"/>
          <w:szCs w:val="24"/>
          <w:highlight w:val="none"/>
        </w:rPr>
        <w:t xml:space="preserve">14.供应商完成设备初次计量检定/校准并承担相应费用。</w:t>
      </w:r>
      <w:r/>
    </w:p>
    <w:p>
      <w:pPr>
        <w:ind w:firstLine="602"/>
        <w:spacing w:line="360" w:lineRule="auto"/>
        <w:rPr>
          <w:rFonts w:ascii="宋体" w:hAnsi="宋体"/>
          <w:b/>
          <w:color w:val="auto"/>
          <w:sz w:val="30"/>
          <w:szCs w:val="30"/>
          <w:highlight w:val="none"/>
        </w:rPr>
      </w:pPr>
      <w:r>
        <w:rPr>
          <w:rFonts w:hint="eastAsia" w:ascii="宋体" w:hAnsi="宋体"/>
          <w:b/>
          <w:color w:val="auto"/>
          <w:sz w:val="30"/>
          <w:szCs w:val="30"/>
          <w:highlight w:val="none"/>
        </w:rPr>
        <w:t xml:space="preserve">第二部分有关说明</w:t>
      </w:r>
      <w:r/>
    </w:p>
    <w:p>
      <w:pPr>
        <w:numPr>
          <w:ilvl w:val="1"/>
          <w:numId w:val="0"/>
        </w:numPr>
        <w:ind w:firstLine="480"/>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1.投标总报价包括满足本项目要求的所有产品及其配件、包装、运杂、安装调试及售后服务等从项目中标起到项目正式交付以及质保期内所发生的一切费用。</w:t>
      </w:r>
      <w:r/>
    </w:p>
    <w:p>
      <w:pPr>
        <w:numPr>
          <w:ilvl w:val="1"/>
          <w:numId w:val="0"/>
        </w:numPr>
        <w:ind w:firstLine="480"/>
        <w:spacing w:line="360" w:lineRule="auto"/>
        <w:tabs>
          <w:tab w:val="left" w:pos="525" w:leader="none"/>
          <w:tab w:val="left" w:pos="94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2.本次采购项目</w:t>
      </w:r>
      <w:r>
        <w:rPr>
          <w:rFonts w:hint="eastAsia" w:ascii="宋体" w:hAnsi="宋体"/>
          <w:b/>
          <w:bCs w:val="0"/>
          <w:color w:val="auto"/>
          <w:sz w:val="24"/>
          <w:szCs w:val="24"/>
          <w:highlight w:val="none"/>
          <w:lang w:val="en-US" w:eastAsia="zh-CN"/>
        </w:rPr>
        <w:t xml:space="preserve">拒绝</w:t>
      </w:r>
      <w:r>
        <w:rPr>
          <w:rFonts w:hint="eastAsia" w:ascii="宋体" w:hAnsi="宋体"/>
          <w:bCs/>
          <w:color w:val="auto"/>
          <w:sz w:val="24"/>
          <w:szCs w:val="24"/>
          <w:highlight w:val="none"/>
        </w:rPr>
        <w:t xml:space="preserve">进口产品参与。注：进口产品是指通过中国海关报关验放进入中国境内且产自关境外的产品。</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0"/>
        </w:numPr>
        <w:ind w:firstLine="480"/>
        <w:spacing w:line="360" w:lineRule="auto"/>
        <w:tabs>
          <w:tab w:val="left" w:pos="52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4.</w:t>
      </w:r>
      <w:r>
        <w:rPr>
          <w:rFonts w:hint="eastAsia" w:ascii="宋体" w:hAnsi="宋体"/>
          <w:bCs/>
          <w:color w:val="auto"/>
          <w:sz w:val="24"/>
          <w:szCs w:val="24"/>
          <w:highlight w:val="none"/>
        </w:rPr>
        <w:t xml:space="preserve">投标人必须在满足招标文件要求的基础上进行报价，如有技术偏离请于投标偏离表中说明。</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5.</w:t>
      </w:r>
      <w:r>
        <w:rPr>
          <w:rFonts w:hint="eastAsia" w:ascii="宋体" w:hAnsi="宋体"/>
          <w:bCs/>
          <w:color w:val="auto"/>
          <w:sz w:val="24"/>
          <w:highlight w:val="none"/>
        </w:rPr>
        <w:t xml:space="preserve">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bCs/>
          <w:color w:val="auto"/>
          <w:sz w:val="24"/>
          <w:szCs w:val="24"/>
          <w:highlight w:val="none"/>
        </w:rPr>
      </w:pPr>
      <w:r>
        <w:rPr>
          <w:rFonts w:hint="eastAsia" w:ascii="宋体"/>
          <w:bCs/>
          <w:color w:val="auto"/>
          <w:sz w:val="24"/>
          <w:szCs w:val="24"/>
          <w:highlight w:val="none"/>
        </w:rPr>
        <w:t xml:space="preserve">6.依据《政府采购促进中小企业发展管理办法》规定享受扶持政策获得政府采购合同的，小微企业不得将合同分包给大中型企业，中型企业不得将合同分包给大型企业。</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7.开标后，投标人须自行准备设备（包括但不限于笔记本电脑、无线网络）登录</w:t>
      </w:r>
      <w:r>
        <w:rPr>
          <w:rFonts w:hint="eastAsia" w:ascii="宋体" w:hAnsi="宋体"/>
          <w:bCs/>
          <w:color w:val="auto"/>
          <w:sz w:val="24"/>
          <w:szCs w:val="24"/>
          <w:highlight w:val="none"/>
        </w:rPr>
        <w:t xml:space="preserve">“苏采云”系统</w:t>
      </w:r>
      <w:r>
        <w:rPr>
          <w:rFonts w:hint="eastAsia" w:ascii="宋体" w:hAnsi="宋体"/>
          <w:bCs/>
          <w:color w:val="auto"/>
          <w:sz w:val="24"/>
          <w:highlight w:val="none"/>
        </w:rPr>
        <w:t xml:space="preserve">，按招标文件规定时间解密后，在评标过程中保持在线，等待评标委员会的询标和评标结果，中途不得离开。如未按要求应答，由此所产生的损失及风险由投标人自行承担。</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i/>
          <w:iCs/>
          <w:color w:val="auto"/>
          <w:sz w:val="24"/>
          <w:highlight w:val="none"/>
          <w:u w:val="single"/>
        </w:rPr>
      </w:pPr>
      <w:r>
        <w:rPr>
          <w:rFonts w:hint="eastAsia" w:ascii="宋体" w:hAnsi="宋体"/>
          <w:bCs/>
          <w:i/>
          <w:iCs/>
          <w:color w:val="auto"/>
          <w:sz w:val="24"/>
          <w:highlight w:val="none"/>
          <w:u w:val="single"/>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ascii="黑体" w:hAnsi="黑体" w:eastAsia="黑体"/>
          <w:bCs/>
          <w:color w:val="auto"/>
          <w:sz w:val="36"/>
          <w:szCs w:val="36"/>
          <w:highlight w:val="none"/>
        </w:rPr>
      </w:pPr>
      <w:r>
        <w:rPr>
          <w:rFonts w:hint="eastAsia" w:ascii="宋体" w:hAnsi="宋体"/>
          <w:b/>
          <w:color w:val="auto"/>
          <w:sz w:val="30"/>
          <w:szCs w:val="30"/>
          <w:highlight w:val="none"/>
        </w:rPr>
        <w:t xml:space="preserve">第三部分政府采购政策（包括但不限于下列具体政策要求）</w:t>
      </w:r>
      <w:bookmarkStart w:id="188" w:name="_Toc120614281"/>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ascii="宋体" w:hAnsi="宋体"/>
          <w:bCs/>
          <w:color w:val="auto"/>
          <w:sz w:val="24"/>
          <w:highlight w:val="none"/>
        </w:rPr>
        <w:t xml:space="preserve">一、</w:t>
      </w:r>
      <w:r>
        <w:rPr>
          <w:rFonts w:hint="eastAsia" w:ascii="宋体" w:hAnsi="宋体"/>
          <w:bCs/>
          <w:color w:val="auto"/>
          <w:sz w:val="24"/>
          <w:highlight w:val="none"/>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auto"/>
          <w:sz w:val="24"/>
          <w:highlight w:val="none"/>
        </w:rPr>
      </w:pPr>
      <w:r>
        <w:rPr>
          <w:rFonts w:hint="eastAsia" w:ascii="宋体" w:hAnsi="宋体"/>
          <w:bCs/>
          <w:color w:val="auto"/>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w:t>
      </w:r>
      <w:r>
        <w:rPr>
          <w:rFonts w:hint="eastAsia" w:ascii="宋体" w:hAnsi="宋体"/>
          <w:bCs/>
          <w:color w:val="auto"/>
          <w:sz w:val="24"/>
          <w:highlight w:val="none"/>
        </w:rPr>
        <w:t xml:space="preserve">等</w:t>
      </w:r>
      <w:r>
        <w:rPr>
          <w:rFonts w:hint="eastAsia" w:ascii="宋体" w:hAnsi="宋体"/>
          <w:bCs/>
          <w:color w:val="auto"/>
          <w:sz w:val="24"/>
          <w:highlight w:val="none"/>
        </w:rPr>
        <w:t xml:space="preserve">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黑体" w:hAnsi="黑体" w:eastAsia="黑体"/>
          <w:bCs/>
          <w:color w:val="auto"/>
          <w:sz w:val="36"/>
          <w:szCs w:val="36"/>
          <w:highlight w:val="none"/>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auto"/>
          <w:sz w:val="36"/>
          <w:szCs w:val="36"/>
          <w:highlight w:val="none"/>
        </w:rPr>
      </w:pPr>
      <w:r>
        <w:rPr>
          <w:rFonts w:hint="eastAsia" w:ascii="黑体" w:hAnsi="黑体" w:eastAsia="黑体"/>
          <w:bCs/>
          <w:color w:val="auto"/>
          <w:sz w:val="36"/>
          <w:szCs w:val="36"/>
          <w:highlight w:val="none"/>
        </w:rPr>
      </w:r>
      <w:r/>
    </w:p>
    <w:p>
      <w:pPr>
        <w:jc w:val="center"/>
        <w:spacing w:line="360" w:lineRule="auto"/>
        <w:tabs>
          <w:tab w:val="left" w:pos="525" w:leader="none"/>
          <w:tab w:val="left" w:pos="630" w:leader="none"/>
          <w:tab w:val="left" w:pos="735" w:leader="none"/>
          <w:tab w:val="left" w:pos="945" w:leader="none"/>
          <w:tab w:val="left" w:pos="1080" w:leader="none"/>
        </w:tabs>
        <w:rPr>
          <w:rFonts w:ascii="黑体" w:hAnsi="黑体" w:eastAsia="黑体"/>
          <w:bCs/>
          <w:color w:val="auto"/>
          <w:sz w:val="36"/>
          <w:szCs w:val="36"/>
          <w:highlight w:val="none"/>
        </w:rPr>
      </w:pPr>
      <w:r>
        <w:rPr>
          <w:rFonts w:hint="eastAsia" w:ascii="黑体" w:hAnsi="黑体" w:eastAsia="黑体"/>
          <w:bCs/>
          <w:color w:val="auto"/>
          <w:sz w:val="36"/>
          <w:szCs w:val="36"/>
          <w:highlight w:val="none"/>
        </w:rPr>
        <w:t xml:space="preserve">第五章</w:t>
      </w:r>
      <w:r>
        <w:rPr>
          <w:rFonts w:hint="eastAsia" w:ascii="黑体" w:hAnsi="黑体" w:eastAsia="黑体"/>
          <w:bCs/>
          <w:color w:val="auto"/>
          <w:sz w:val="36"/>
          <w:szCs w:val="36"/>
          <w:highlight w:val="none"/>
          <w:lang w:val="en-US" w:eastAsia="zh-CN"/>
        </w:rPr>
        <w:t xml:space="preserve"> </w:t>
      </w:r>
      <w:r>
        <w:rPr>
          <w:rFonts w:hint="eastAsia" w:ascii="黑体" w:hAnsi="黑体" w:eastAsia="黑体"/>
          <w:b/>
          <w:bCs/>
          <w:color w:val="auto"/>
          <w:sz w:val="36"/>
          <w:szCs w:val="36"/>
          <w:highlight w:val="none"/>
        </w:rPr>
        <w:t xml:space="preserve">评标方法与评标标准</w:t>
      </w:r>
      <w:r/>
    </w:p>
    <w:p>
      <w:pPr>
        <w:pStyle w:val="102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第一部分评标方法</w:t>
      </w:r>
      <w:r/>
    </w:p>
    <w:p>
      <w:pPr>
        <w:pStyle w:val="1023"/>
        <w:spacing w:before="0" w:after="0" w:line="500" w:lineRule="exact"/>
        <w:rPr>
          <w:rFonts w:cs="Arial"/>
          <w:color w:val="auto"/>
          <w:highlight w:val="none"/>
        </w:rPr>
      </w:pPr>
      <w:r>
        <w:rPr>
          <w:rFonts w:hint="eastAsia" w:cs="Arial"/>
          <w:color w:val="auto"/>
          <w:highlight w:val="none"/>
        </w:rPr>
        <w:t xml:space="preserve">投标人通过初审的，方可进入比较与评价程序。</w:t>
      </w:r>
      <w:r/>
    </w:p>
    <w:p>
      <w:pPr>
        <w:pStyle w:val="1023"/>
        <w:spacing w:before="0" w:after="0" w:line="500" w:lineRule="exact"/>
        <w:rPr>
          <w:rFonts w:cs="Arial"/>
          <w:color w:val="auto"/>
          <w:highlight w:val="none"/>
        </w:rPr>
      </w:pPr>
      <w:r>
        <w:rPr>
          <w:rFonts w:hint="eastAsia" w:cs="Arial"/>
          <w:color w:val="auto"/>
          <w:highlight w:val="none"/>
        </w:rPr>
        <w:t xml:space="preserve">比较与评价采用综合评分法。</w:t>
      </w:r>
      <w:r/>
    </w:p>
    <w:p>
      <w:pPr>
        <w:pStyle w:val="1023"/>
        <w:spacing w:before="0" w:after="0" w:line="500" w:lineRule="exact"/>
        <w:rPr>
          <w:rFonts w:ascii="宋体" w:hAnsi="宋体"/>
          <w:bCs/>
          <w:color w:val="auto"/>
          <w:highlight w:val="none"/>
        </w:rPr>
      </w:pPr>
      <w:r>
        <w:rPr>
          <w:rFonts w:hint="eastAsia" w:ascii="宋体" w:hAnsi="宋体"/>
          <w:bCs/>
          <w:color w:val="auto"/>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23"/>
        <w:spacing w:before="0" w:after="0" w:line="500" w:lineRule="exact"/>
        <w:rPr>
          <w:rFonts w:ascii="宋体" w:hAnsi="宋体"/>
          <w:bCs/>
          <w:color w:val="auto"/>
          <w:highlight w:val="none"/>
        </w:rPr>
      </w:pPr>
      <w:r>
        <w:rPr>
          <w:rFonts w:hint="eastAsia" w:ascii="宋体" w:hAnsi="宋体"/>
          <w:bCs/>
          <w:color w:val="auto"/>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pStyle w:val="1023"/>
        <w:spacing w:before="0" w:after="0" w:line="500" w:lineRule="exact"/>
        <w:rPr>
          <w:rFonts w:cs="Arial"/>
          <w:b/>
          <w:color w:val="auto"/>
          <w:sz w:val="30"/>
          <w:szCs w:val="30"/>
          <w:highlight w:val="none"/>
        </w:rPr>
      </w:pPr>
      <w:r>
        <w:rPr>
          <w:rFonts w:cs="Arial"/>
          <w:b/>
          <w:color w:val="auto"/>
          <w:sz w:val="30"/>
          <w:szCs w:val="30"/>
          <w:highlight w:val="none"/>
        </w:rPr>
      </w:r>
      <w:r/>
    </w:p>
    <w:p>
      <w:pPr>
        <w:pStyle w:val="1023"/>
        <w:spacing w:before="0" w:after="0" w:line="500" w:lineRule="exact"/>
        <w:rPr>
          <w:rFonts w:cs="Arial"/>
          <w:b/>
          <w:color w:val="auto"/>
          <w:sz w:val="30"/>
          <w:szCs w:val="30"/>
          <w:highlight w:val="none"/>
        </w:rPr>
      </w:pPr>
      <w:r>
        <w:rPr>
          <w:rFonts w:cs="Arial"/>
          <w:b/>
          <w:color w:val="auto"/>
          <w:sz w:val="30"/>
          <w:szCs w:val="30"/>
          <w:highlight w:val="none"/>
        </w:rPr>
      </w:r>
      <w:r/>
    </w:p>
    <w:p>
      <w:pPr>
        <w:pStyle w:val="1023"/>
        <w:spacing w:before="0" w:after="0" w:line="500" w:lineRule="exact"/>
        <w:rPr>
          <w:rFonts w:cs="Arial"/>
          <w:b/>
          <w:color w:val="auto"/>
          <w:sz w:val="30"/>
          <w:szCs w:val="30"/>
          <w:highlight w:val="none"/>
        </w:rPr>
      </w:pPr>
      <w:r>
        <w:rPr>
          <w:rFonts w:cs="Arial"/>
          <w:b/>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spacing w:before="0" w:after="0" w:line="500" w:lineRule="exact"/>
        <w:rPr>
          <w:rFonts w:cs="Arial"/>
          <w:b/>
          <w:bCs/>
          <w:color w:val="auto"/>
          <w:sz w:val="30"/>
          <w:szCs w:val="30"/>
          <w:highlight w:val="none"/>
        </w:rPr>
      </w:pPr>
      <w:r>
        <w:rPr>
          <w:rFonts w:cs="Arial"/>
          <w:b/>
          <w:bCs/>
          <w:color w:val="auto"/>
          <w:sz w:val="30"/>
          <w:szCs w:val="30"/>
          <w:highlight w:val="none"/>
        </w:rPr>
      </w:r>
      <w:r/>
    </w:p>
    <w:p>
      <w:pPr>
        <w:pStyle w:val="1023"/>
        <w:ind w:left="0" w:firstLine="0"/>
        <w:spacing w:before="0" w:after="0" w:line="500" w:lineRule="exact"/>
        <w:rPr>
          <w:rFonts w:hint="eastAsia" w:cs="Arial"/>
          <w:b/>
          <w:color w:val="auto"/>
          <w:sz w:val="30"/>
          <w:szCs w:val="30"/>
          <w:highlight w:val="none"/>
        </w:rPr>
      </w:pPr>
      <w:r>
        <w:rPr>
          <w:rFonts w:hint="eastAsia" w:cs="Arial"/>
          <w:b/>
          <w:color w:val="auto"/>
          <w:sz w:val="30"/>
          <w:szCs w:val="30"/>
          <w:highlight w:val="none"/>
        </w:rPr>
      </w:r>
      <w:r/>
    </w:p>
    <w:p>
      <w:pPr>
        <w:pStyle w:val="1023"/>
        <w:ind w:firstLine="602"/>
        <w:spacing w:before="0" w:after="0" w:line="500" w:lineRule="exact"/>
        <w:rPr>
          <w:rFonts w:cs="Arial"/>
          <w:b/>
          <w:color w:val="auto"/>
          <w:sz w:val="30"/>
          <w:szCs w:val="30"/>
          <w:highlight w:val="none"/>
        </w:rPr>
      </w:pPr>
      <w:r>
        <w:rPr>
          <w:rFonts w:hint="eastAsia" w:cs="Arial"/>
          <w:b/>
          <w:color w:val="auto"/>
          <w:sz w:val="30"/>
          <w:szCs w:val="30"/>
          <w:highlight w:val="none"/>
        </w:rPr>
        <w:t xml:space="preserve">第二部分评标标准</w:t>
      </w:r>
      <w:r/>
    </w:p>
    <w:p>
      <w:pPr>
        <w:pStyle w:val="1023"/>
        <w:ind w:firstLine="562"/>
        <w:spacing w:before="0" w:after="0" w:line="500" w:lineRule="exact"/>
        <w:rPr>
          <w:rFonts w:ascii="宋体" w:hAnsi="宋体"/>
          <w:b/>
          <w:color w:val="auto"/>
          <w:sz w:val="28"/>
          <w:szCs w:val="28"/>
          <w:highlight w:val="none"/>
        </w:rPr>
      </w:pPr>
      <w:r>
        <w:rPr>
          <w:rFonts w:hint="eastAsia" w:ascii="宋体" w:hAnsi="宋体"/>
          <w:b/>
          <w:color w:val="auto"/>
          <w:sz w:val="28"/>
          <w:szCs w:val="28"/>
          <w:highlight w:val="none"/>
        </w:rPr>
        <w:t xml:space="preserve">一、落实政府采购政策的价格调整</w:t>
      </w:r>
      <w:r/>
    </w:p>
    <w:p>
      <w:pPr>
        <w:ind w:firstLine="482"/>
        <w:jc w:val="left"/>
        <w:spacing w:line="500" w:lineRule="exact"/>
        <w:rPr>
          <w:rFonts w:ascii="宋体" w:hAnsi="宋体"/>
          <w:b/>
          <w:bCs/>
          <w:color w:val="auto"/>
          <w:sz w:val="24"/>
          <w:szCs w:val="24"/>
          <w:highlight w:val="none"/>
        </w:rPr>
      </w:pPr>
      <w:r>
        <w:rPr>
          <w:rFonts w:hint="eastAsia" w:ascii="宋体" w:hAnsi="宋体"/>
          <w:b/>
          <w:bCs/>
          <w:color w:val="auto"/>
          <w:sz w:val="24"/>
          <w:szCs w:val="24"/>
          <w:highlight w:val="none"/>
        </w:rPr>
        <w:t xml:space="preserve">小微型企业价格扣除：专门面向中小/小微企业的项目不做价格扣除。</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1.对小型和微型企业产品的价格给予10</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的扣除，用扣除后的价格参与评审。参加投标的中小企业，应当按照《政府采购促进中小企业发展管理办法》</w:t>
      </w:r>
      <w:r>
        <w:rPr>
          <w:rFonts w:ascii="宋体" w:hAnsi="宋体"/>
          <w:bCs/>
          <w:color w:val="auto"/>
          <w:sz w:val="24"/>
          <w:szCs w:val="24"/>
          <w:highlight w:val="none"/>
        </w:rPr>
        <w:t xml:space="preserve">（财库﹝2020﹞46 号）</w:t>
      </w:r>
      <w:r>
        <w:rPr>
          <w:rFonts w:hint="eastAsia" w:ascii="宋体" w:hAnsi="宋体"/>
          <w:bCs/>
          <w:color w:val="auto"/>
          <w:sz w:val="24"/>
          <w:szCs w:val="24"/>
          <w:highlight w:val="none"/>
        </w:rPr>
        <w:t xml:space="preserve">的规定提供《中小企业声明函》（中小企业划型标准详见《关于印发中小企业划型标准规定的通知》工信部联企业〔</w:t>
      </w:r>
      <w:r>
        <w:rPr>
          <w:rFonts w:ascii="宋体" w:hAnsi="宋体"/>
          <w:bCs/>
          <w:color w:val="auto"/>
          <w:sz w:val="24"/>
          <w:szCs w:val="24"/>
          <w:highlight w:val="none"/>
        </w:rPr>
        <w:t xml:space="preserve">2011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300</w:t>
      </w:r>
      <w:r>
        <w:rPr>
          <w:rFonts w:hint="eastAsia" w:ascii="宋体" w:hAnsi="宋体"/>
          <w:bCs/>
          <w:color w:val="auto"/>
          <w:sz w:val="24"/>
          <w:szCs w:val="24"/>
          <w:highlight w:val="none"/>
        </w:rPr>
        <w:t xml:space="preserve">号）。</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auto"/>
          <w:sz w:val="24"/>
          <w:szCs w:val="24"/>
          <w:highlight w:val="none"/>
        </w:rPr>
      </w:pPr>
      <w:r>
        <w:rPr>
          <w:rFonts w:hint="eastAsia" w:ascii="宋体" w:hAnsi="宋体"/>
          <w:bCs/>
          <w:color w:val="auto"/>
          <w:sz w:val="24"/>
          <w:szCs w:val="24"/>
          <w:highlight w:val="none"/>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auto"/>
          <w:sz w:val="24"/>
          <w:szCs w:val="24"/>
          <w:highlight w:val="none"/>
          <w:u w:val="single"/>
        </w:rPr>
        <w:t xml:space="preserve">4</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联合体各方均为小型、微型企业（残疾人福利单位、监狱企业）的，联合体享受</w:t>
      </w:r>
      <w:r>
        <w:rPr>
          <w:rFonts w:hint="eastAsia" w:ascii="宋体" w:hAnsi="宋体"/>
          <w:color w:val="auto"/>
          <w:sz w:val="24"/>
          <w:szCs w:val="24"/>
          <w:highlight w:val="none"/>
          <w:u w:val="single"/>
        </w:rPr>
        <w:t xml:space="preserve">10%</w:t>
      </w:r>
      <w:r>
        <w:rPr>
          <w:rFonts w:hint="eastAsia" w:ascii="宋体" w:hAnsi="宋体"/>
          <w:color w:val="auto"/>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23"/>
        <w:ind w:firstLine="562"/>
        <w:spacing w:before="0" w:after="0" w:line="50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23"/>
        <w:ind w:left="0" w:firstLine="562"/>
        <w:spacing w:before="0" w:after="0" w:line="500" w:lineRule="exact"/>
        <w:rPr>
          <w:color w:val="auto"/>
          <w:highlight w:val="none"/>
          <w:shd w:val="clear" w:color="ffffff" w:fill="d9d9d9"/>
        </w:rPr>
      </w:pPr>
      <w:r>
        <w:rPr>
          <w:rFonts w:hint="eastAsia" w:ascii="宋体" w:hAnsi="宋体"/>
          <w:b/>
          <w:color w:val="auto"/>
          <w:sz w:val="28"/>
          <w:szCs w:val="28"/>
          <w:highlight w:val="none"/>
        </w:rPr>
        <w:t xml:space="preserve">二、评分标准</w:t>
      </w:r>
      <w:r/>
    </w:p>
    <w:p>
      <w:pPr>
        <w:ind w:firstLine="482"/>
        <w:spacing w:line="360" w:lineRule="auto"/>
        <w:tabs>
          <w:tab w:val="left" w:pos="945" w:leader="none"/>
          <w:tab w:val="left" w:pos="1155" w:leader="none"/>
          <w:tab w:val="left" w:pos="3823" w:leader="none"/>
        </w:tabs>
        <w:rPr>
          <w:rFonts w:ascii="宋体" w:hAnsi="宋体"/>
          <w:b/>
          <w:bCs/>
          <w:color w:val="auto"/>
          <w:sz w:val="24"/>
          <w:szCs w:val="24"/>
          <w:highlight w:val="none"/>
        </w:rPr>
      </w:pPr>
      <w:r>
        <w:rPr>
          <w:rFonts w:hint="eastAsia" w:ascii="宋体" w:hAnsi="宋体"/>
          <w:b/>
          <w:bCs/>
          <w:color w:val="auto"/>
          <w:sz w:val="24"/>
          <w:szCs w:val="24"/>
          <w:highlight w:val="none"/>
        </w:rPr>
        <w:t xml:space="preserve">注意事项：评分标准中要求提供的证明文件及资料通过“苏采云系统”按对应评分项目（或数字编号）分别制作上传，必须保证内容具体、印章完整、清晰可辨。</w:t>
      </w:r>
      <w:r/>
    </w:p>
    <w:p>
      <w:pPr>
        <w:ind w:firstLine="480"/>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第一部分：商务标部分（80分）</w:t>
      </w:r>
      <w:r>
        <w:rPr>
          <w:rFonts w:hint="eastAsia" w:ascii="宋体" w:hAnsi="宋体"/>
          <w:color w:val="auto"/>
          <w:sz w:val="24"/>
          <w:szCs w:val="24"/>
          <w:highlight w:val="none"/>
        </w:rPr>
        <w:t xml:space="preserve">：</w:t>
      </w:r>
      <w:r/>
    </w:p>
    <w:p>
      <w:pPr>
        <w:ind w:firstLine="482"/>
        <w:spacing w:line="440" w:lineRule="exact"/>
        <w:rPr>
          <w:rFonts w:ascii="宋体" w:hAnsi="宋体" w:cs="宋体"/>
          <w:b/>
          <w:bCs/>
          <w:color w:val="auto"/>
          <w:sz w:val="24"/>
          <w:szCs w:val="24"/>
          <w:highlight w:val="none"/>
        </w:rPr>
        <w:outlineLvl w:val="0"/>
      </w:pPr>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价格（40分）</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276" w:lineRule="auto"/>
        <w:rPr>
          <w:rFonts w:ascii="宋体" w:hAnsi="宋体" w:cs="宋体"/>
          <w:color w:val="auto"/>
          <w:sz w:val="24"/>
          <w:highlight w:val="none"/>
        </w:rPr>
      </w:pPr>
      <w:r>
        <w:rPr>
          <w:rFonts w:hint="eastAsia" w:ascii="宋体" w:hAnsi="宋体" w:cs="宋体"/>
          <w:color w:val="auto"/>
          <w:sz w:val="24"/>
          <w:highlight w:val="none"/>
        </w:rPr>
        <w:t xml:space="preserve">投标报价得分=（评标基准价/投标报价）×40（保留两位小数）。</w:t>
      </w:r>
      <w:r/>
    </w:p>
    <w:p>
      <w:pPr>
        <w:ind w:firstLine="482"/>
        <w:spacing w:line="440" w:lineRule="exact"/>
        <w:rPr>
          <w:rFonts w:ascii="宋体" w:hAnsi="宋体"/>
          <w:bCs/>
          <w:color w:val="auto"/>
          <w:sz w:val="24"/>
          <w:szCs w:val="24"/>
          <w:highlight w:val="none"/>
        </w:rPr>
        <w:outlineLvl w:val="0"/>
      </w:pPr>
      <w:r>
        <w:rPr>
          <w:rFonts w:hint="eastAsia" w:ascii="宋体" w:hAnsi="宋体"/>
          <w:bCs/>
          <w:color w:val="auto"/>
          <w:sz w:val="24"/>
          <w:szCs w:val="24"/>
          <w:highlight w:val="none"/>
        </w:rPr>
        <w:t xml:space="preserve">关于价格扣除详见本章第二部分“一、落实政府采购政策的价格调整”。</w:t>
      </w:r>
      <w:r/>
    </w:p>
    <w:p>
      <w:pPr>
        <w:ind w:firstLine="482"/>
        <w:spacing w:line="440" w:lineRule="exact"/>
        <w:rPr>
          <w:rFonts w:ascii="宋体" w:hAnsi="宋体" w:cs="宋体"/>
          <w:b/>
          <w:bCs/>
          <w:color w:val="auto"/>
          <w:sz w:val="24"/>
          <w:szCs w:val="24"/>
          <w:highlight w:val="none"/>
        </w:rPr>
        <w:outlineLvl w:val="0"/>
      </w:pPr>
      <w:r>
        <w:rPr>
          <w:rFonts w:hint="eastAsia" w:ascii="宋体" w:hAnsi="宋体" w:cs="宋体"/>
          <w:b/>
          <w:bCs/>
          <w:color w:val="auto"/>
          <w:sz w:val="24"/>
          <w:szCs w:val="24"/>
          <w:highlight w:val="none"/>
        </w:rPr>
        <w:t xml:space="preserve">2.产品技术部分（32分）</w:t>
      </w:r>
      <w:r/>
    </w:p>
    <w:p>
      <w:pPr>
        <w:ind w:firstLine="482"/>
        <w:spacing w:line="440" w:lineRule="exact"/>
        <w:rPr>
          <w:color w:val="auto"/>
          <w:highlight w:val="none"/>
        </w:rPr>
        <w:outlineLvl w:val="0"/>
      </w:pPr>
      <w:r>
        <w:rPr>
          <w:rFonts w:hint="eastAsia" w:ascii="宋体" w:hAnsi="宋体" w:cs="宋体"/>
          <w:color w:val="auto"/>
          <w:sz w:val="24"/>
          <w:szCs w:val="24"/>
          <w:highlight w:val="none"/>
        </w:rPr>
        <w:t xml:space="preserve">以下技术分条款必须提供技术支持资料（如产品说明书、彩页、相关检测报告、医疗器械产品技术要求、白皮书、手册、实物照片（须体现所投产品品牌型号）等），并通过“苏采云系统”按对应评分项目（或数字编号）分别制作上传，未提供技术支持资料或提供的技术支持资料不能佐证评分参数内容的，评审时不予认可。技术分条款须按对应评分项目（或数字编号）进行自评，注明自评分。</w:t>
      </w:r>
      <w:r/>
    </w:p>
    <w:tbl>
      <w:tblPr>
        <w:tblStyle w:val="7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6246"/>
        <w:gridCol w:w="923"/>
      </w:tblGrid>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序号</w:t>
            </w:r>
            <w:r/>
          </w:p>
        </w:tc>
        <w:tc>
          <w:tcPr>
            <w:tcW w:w="6246"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评分参数</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分值</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最大输出功率≥2.5kW得1分，≥3.5kW得2分，其他不得分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管套热容量≥0.6MH</w:t>
            </w:r>
            <w:r>
              <w:rPr>
                <w:rFonts w:hint="eastAsia" w:ascii="宋体" w:hAnsi="宋体" w:cs="宋体"/>
                <w:color w:val="auto"/>
                <w:sz w:val="24"/>
                <w:highlight w:val="none"/>
                <w:lang w:val="en-US" w:eastAsia="zh-CN"/>
              </w:rPr>
              <w:t xml:space="preserve">U</w:t>
            </w:r>
            <w:r>
              <w:rPr>
                <w:rFonts w:hint="eastAsia" w:ascii="宋体" w:hAnsi="宋体" w:cs="宋体"/>
                <w:color w:val="auto"/>
                <w:sz w:val="24"/>
                <w:highlight w:val="none"/>
              </w:rPr>
              <w:t xml:space="preserve">得2分，≥0.9MH</w:t>
            </w:r>
            <w:r>
              <w:rPr>
                <w:rFonts w:hint="eastAsia" w:ascii="宋体" w:hAnsi="宋体" w:cs="宋体"/>
                <w:color w:val="auto"/>
                <w:sz w:val="24"/>
                <w:highlight w:val="none"/>
                <w:lang w:val="en-US" w:eastAsia="zh-CN"/>
              </w:rPr>
              <w:t xml:space="preserve">U</w:t>
            </w:r>
            <w:r>
              <w:rPr>
                <w:rFonts w:hint="eastAsia" w:ascii="宋体" w:hAnsi="宋体" w:cs="宋体"/>
                <w:color w:val="auto"/>
                <w:sz w:val="24"/>
                <w:highlight w:val="none"/>
              </w:rPr>
              <w:t xml:space="preserve">得4分，其他不得分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管套散热率≥8kH</w:t>
            </w:r>
            <w:r>
              <w:rPr>
                <w:rFonts w:hint="eastAsia" w:ascii="宋体" w:hAnsi="宋体" w:cs="宋体"/>
                <w:color w:val="auto"/>
                <w:sz w:val="24"/>
                <w:highlight w:val="none"/>
                <w:lang w:val="en-US" w:eastAsia="zh-CN"/>
              </w:rPr>
              <w:t xml:space="preserve">U</w:t>
            </w:r>
            <w:r>
              <w:rPr>
                <w:rFonts w:hint="eastAsia" w:ascii="宋体" w:hAnsi="宋体" w:cs="宋体"/>
                <w:color w:val="auto"/>
                <w:sz w:val="24"/>
                <w:highlight w:val="none"/>
              </w:rPr>
              <w:t xml:space="preserve">/min得2分，≥12kH</w:t>
            </w:r>
            <w:r>
              <w:rPr>
                <w:rFonts w:hint="eastAsia" w:ascii="宋体" w:hAnsi="宋体" w:cs="宋体"/>
                <w:color w:val="auto"/>
                <w:sz w:val="24"/>
                <w:highlight w:val="none"/>
                <w:lang w:val="en-US" w:eastAsia="zh-CN"/>
              </w:rPr>
              <w:t xml:space="preserve">U</w:t>
            </w:r>
            <w:r>
              <w:rPr>
                <w:rFonts w:hint="eastAsia" w:ascii="宋体" w:hAnsi="宋体" w:cs="宋体"/>
                <w:color w:val="auto"/>
                <w:sz w:val="24"/>
                <w:highlight w:val="none"/>
              </w:rPr>
              <w:t xml:space="preserve">/min得4分，其他不得分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651"/>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左右摆角≥±10°得2分，≥±12°得4分，其他不得分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5</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图像导出格式为TIFF、AVI、BMP、JPEG等格式，满足一项得1分，最高得4分，其他不得分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6</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平板探测器最大空间分辨率≥2.5 lp/mm得2分，≥2.8 lp/mm得4分，其他不得分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7</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垂直升降行程≥40cm得2分，≥45cm得4分，其他不得分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8</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阳极热容量≥70kHu得2分，≥75kHu得4分，其他不得分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4</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9</w:t>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脉冲透视电流≥10mA得1分，≥20mA得2分，其他不得分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2</w:t>
            </w:r>
            <w:r/>
          </w:p>
        </w:tc>
      </w:tr>
      <w:tr>
        <w:trPr>
          <w:jc w:val="center"/>
          <w:trHeight w:val="454"/>
        </w:trPr>
        <w:tc>
          <w:tcPr>
            <w:tcW w:w="850" w:type="dxa"/>
            <w:vAlign w:val="center"/>
            <w:textDirection w:val="lrTb"/>
            <w:noWrap/>
          </w:tcPr>
          <w:p>
            <w:pPr>
              <w:jc w:val="center"/>
              <w:widowControl/>
              <w:rPr>
                <w:rFonts w:ascii="宋体" w:hAnsi="宋体" w:cs="宋体"/>
                <w:color w:val="auto"/>
                <w:sz w:val="24"/>
                <w:highlight w:val="none"/>
              </w:rPr>
            </w:pPr>
            <w:r>
              <w:rPr>
                <w:rFonts w:ascii="宋体" w:hAnsi="宋体" w:cs="宋体"/>
                <w:color w:val="auto"/>
                <w:sz w:val="24"/>
                <w:highlight w:val="none"/>
              </w:rPr>
            </w:r>
            <w:r/>
          </w:p>
        </w:tc>
        <w:tc>
          <w:tcPr>
            <w:tcW w:w="6246" w:type="dxa"/>
            <w:vAlign w:val="center"/>
            <w:textDirection w:val="lrTb"/>
            <w:noWrap/>
          </w:tcPr>
          <w:p>
            <w:pPr>
              <w:widowControl/>
              <w:rPr>
                <w:rFonts w:ascii="宋体" w:hAnsi="宋体" w:cs="宋体"/>
                <w:color w:val="auto"/>
                <w:sz w:val="24"/>
                <w:highlight w:val="none"/>
              </w:rPr>
            </w:pPr>
            <w:r>
              <w:rPr>
                <w:rFonts w:hint="eastAsia" w:ascii="宋体" w:hAnsi="宋体" w:cs="宋体"/>
                <w:color w:val="auto"/>
                <w:sz w:val="24"/>
                <w:highlight w:val="none"/>
              </w:rPr>
              <w:t xml:space="preserve">总分</w:t>
            </w:r>
            <w:r/>
          </w:p>
        </w:tc>
        <w:tc>
          <w:tcPr>
            <w:tcW w:w="923" w:type="dxa"/>
            <w:vAlign w:val="center"/>
            <w:textDirection w:val="lrTb"/>
            <w:noWrap/>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32</w:t>
            </w:r>
            <w:r/>
          </w:p>
        </w:tc>
      </w:tr>
    </w:tbl>
    <w:p>
      <w:pPr>
        <w:ind w:firstLine="480"/>
        <w:spacing w:line="360" w:lineRule="auto"/>
        <w:rPr>
          <w:rFonts w:ascii="宋体" w:hAnsi="宋体" w:cs="宋体"/>
          <w:b/>
          <w:color w:val="auto"/>
          <w:sz w:val="24"/>
          <w:szCs w:val="24"/>
          <w:highlight w:val="none"/>
        </w:rPr>
        <w:outlineLvl w:val="0"/>
      </w:pPr>
      <w:r>
        <w:rPr>
          <w:rFonts w:ascii="宋体" w:hAnsi="宋体" w:cs="宋体"/>
          <w:b/>
          <w:color w:val="auto"/>
          <w:sz w:val="24"/>
          <w:szCs w:val="24"/>
          <w:highlight w:val="none"/>
        </w:rPr>
        <w:t xml:space="preserve">3.</w:t>
      </w:r>
      <w:r>
        <w:rPr>
          <w:rFonts w:hint="eastAsia" w:ascii="宋体" w:hAnsi="宋体" w:cs="宋体"/>
          <w:b/>
          <w:color w:val="auto"/>
          <w:sz w:val="24"/>
          <w:szCs w:val="24"/>
          <w:highlight w:val="none"/>
        </w:rPr>
        <w:t xml:space="preserve">商务（8分）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3.1质保期（3分）：以招标文件要求（3年）为基准，每多一年得1分，不超过3分，须提供制造厂商出具的《质量保证及售后服务承诺书》（给定格式）并加盖投标人公章。</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3.2</w:t>
      </w:r>
      <w:r>
        <w:rPr>
          <w:rFonts w:hint="eastAsia" w:ascii="宋体" w:hAnsi="宋体" w:cs="宋体"/>
          <w:bCs/>
          <w:color w:val="auto"/>
          <w:sz w:val="24"/>
          <w:szCs w:val="24"/>
          <w:highlight w:val="none"/>
        </w:rPr>
        <w:t xml:space="preserve">业绩</w:t>
      </w:r>
      <w:r>
        <w:rPr>
          <w:rFonts w:hint="eastAsia" w:ascii="宋体" w:hAnsi="宋体"/>
          <w:bCs/>
          <w:color w:val="auto"/>
          <w:sz w:val="24"/>
          <w:szCs w:val="24"/>
          <w:highlight w:val="none"/>
        </w:rPr>
        <w:t xml:space="preserve">（3分）：</w:t>
      </w:r>
      <w:r>
        <w:rPr>
          <w:rFonts w:hint="eastAsia" w:ascii="宋体" w:hAnsi="宋体" w:cs="宋体"/>
          <w:color w:val="auto"/>
          <w:sz w:val="24"/>
          <w:szCs w:val="24"/>
          <w:highlight w:val="none"/>
        </w:rPr>
        <w:t xml:space="preserve">销售业绩及客户评价比较，近二年主要业绩（3分）：提供投标人与终端用户签订的与本次招标采购项目同类产品的完整销售合同复印件，有一例得1.5分，最高不超过3分， 须加盖投标单位电子公章。</w:t>
      </w:r>
      <w:r/>
    </w:p>
    <w:p>
      <w:pPr>
        <w:ind w:firstLine="480"/>
        <w:jc w:val="left"/>
        <w:spacing w:line="360" w:lineRule="auto"/>
        <w:rPr>
          <w:rFonts w:ascii="宋体" w:hAnsi="宋体" w:cs="宋体"/>
          <w:b/>
          <w:bCs/>
          <w:color w:val="auto"/>
          <w:sz w:val="24"/>
          <w:szCs w:val="24"/>
          <w:highlight w:val="none"/>
        </w:rPr>
      </w:pPr>
      <w:r>
        <w:rPr>
          <w:rFonts w:hint="eastAsia" w:ascii="宋体" w:hAnsi="宋体" w:cs="宋体"/>
          <w:color w:val="auto"/>
          <w:sz w:val="24"/>
          <w:szCs w:val="24"/>
          <w:highlight w:val="none"/>
        </w:rPr>
        <w:t xml:space="preserve">3.3政策性因素（2分）</w:t>
      </w:r>
      <w:r/>
    </w:p>
    <w:p>
      <w:pPr>
        <w:ind w:firstLine="480"/>
        <w:spacing w:line="360" w:lineRule="auto"/>
        <w:rPr>
          <w:rFonts w:ascii="宋体" w:hAnsi="宋体" w:cs="宋体"/>
          <w:color w:val="auto"/>
          <w:sz w:val="24"/>
          <w:szCs w:val="24"/>
          <w:highlight w:val="none"/>
        </w:rPr>
        <w:outlineLvl w:val="0"/>
      </w:pPr>
      <w:r>
        <w:rPr>
          <w:rFonts w:hint="eastAsia" w:ascii="宋体" w:hAnsi="宋体" w:cs="宋体"/>
          <w:color w:val="auto"/>
          <w:sz w:val="24"/>
          <w:szCs w:val="24"/>
          <w:highlight w:val="none"/>
        </w:rPr>
        <w:t xml:space="preserve">3.3.1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0"/>
        <w:spacing w:line="360" w:lineRule="auto"/>
        <w:rPr>
          <w:rFonts w:eastAsiaTheme="minorEastAsia"/>
          <w:color w:val="auto"/>
          <w:highlight w:val="none"/>
        </w:rPr>
        <w:outlineLvl w:val="0"/>
      </w:pPr>
      <w:r>
        <w:rPr>
          <w:rFonts w:hint="eastAsia" w:ascii="宋体" w:hAnsi="宋体" w:cs="宋体"/>
          <w:color w:val="auto"/>
          <w:sz w:val="24"/>
          <w:szCs w:val="24"/>
          <w:highlight w:val="none"/>
        </w:rPr>
        <w:t xml:space="preserve">3.3.2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spacing w:line="360" w:lineRule="auto"/>
        <w:rPr>
          <w:rFonts w:ascii="宋体" w:hAnsi="宋体" w:cs="宋体"/>
          <w:color w:val="auto"/>
          <w:sz w:val="24"/>
          <w:szCs w:val="24"/>
          <w:highlight w:val="none"/>
        </w:rPr>
        <w:outlineLvl w:val="0"/>
      </w:pPr>
      <w:r>
        <w:rPr>
          <w:rFonts w:hint="eastAsia" w:ascii="宋体" w:hAnsi="宋体" w:cs="宋体"/>
          <w:b/>
          <w:color w:val="auto"/>
          <w:sz w:val="24"/>
          <w:szCs w:val="24"/>
          <w:highlight w:val="none"/>
        </w:rPr>
        <w:t xml:space="preserve">第二部分：技术标部分（20分）（不得有体现投标人身份的内容）</w:t>
      </w:r>
      <w:r/>
    </w:p>
    <w:p>
      <w:pPr>
        <w:ind w:firstLine="482"/>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bCs/>
          <w:color w:val="auto"/>
          <w:sz w:val="24"/>
          <w:szCs w:val="24"/>
          <w:highlight w:val="none"/>
        </w:rPr>
        <w:t xml:space="preserve"> 服务方案体系（14分）：投标人保障采购项目能够达到招标文件设定的使用和运行状态而提供的配送、安装、调试、培训、响应时间、咨询（技术支持）、维修以及应急保障措施等一系列服务方案：</w:t>
      </w:r>
      <w:r/>
    </w:p>
    <w:p>
      <w:pPr>
        <w:ind w:firstLine="482"/>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①配送方案得2分。</w:t>
      </w:r>
      <w:r/>
    </w:p>
    <w:p>
      <w:pPr>
        <w:ind w:firstLine="482"/>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②安装方案得2分。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③调试、培训方案得2分。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④响应时间方案得2分。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⑤咨询（技术支持）方案得2分。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⑥维修方案得2分。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⑦应急保障措施方案得2分。</w:t>
      </w:r>
      <w:r/>
    </w:p>
    <w:p>
      <w:pPr>
        <w:ind w:firstLine="480"/>
        <w:spacing w:line="360" w:lineRule="auto"/>
        <w:rPr>
          <w:rFonts w:ascii="宋体" w:hAnsi="宋体"/>
          <w:bCs/>
          <w:color w:val="auto"/>
          <w:sz w:val="24"/>
          <w:szCs w:val="24"/>
          <w:highlight w:val="none"/>
        </w:rPr>
        <w:outlineLvl w:val="0"/>
      </w:pPr>
      <w:r>
        <w:rPr>
          <w:rFonts w:hint="eastAsia" w:ascii="宋体" w:hAnsi="宋体"/>
          <w:bCs/>
          <w:color w:val="auto"/>
          <w:sz w:val="24"/>
          <w:szCs w:val="24"/>
          <w:highlight w:val="none"/>
        </w:rPr>
        <w:t xml:space="preserve">以上内容不存在瑕疵、漏项，有针对性解决说明得14分；存在1处瑕疵、漏项，或未提供、不满足项目招标文件需求的内容，扣2分。扣完为止，最低得0分。</w:t>
      </w:r>
      <w:r/>
    </w:p>
    <w:p>
      <w:pPr>
        <w:ind w:firstLine="480"/>
        <w:jc w:val="left"/>
        <w:spacing w:line="360" w:lineRule="auto"/>
        <w:rPr>
          <w:rFonts w:ascii="宋体" w:hAnsi="宋体"/>
          <w:bCs/>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bCs/>
          <w:color w:val="auto"/>
          <w:sz w:val="24"/>
          <w:szCs w:val="24"/>
          <w:highlight w:val="none"/>
        </w:rPr>
        <w:t xml:space="preserve"> 服务保障体系（6分） </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①保障服务方案的实施而设立服务机构得1分。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②配备相应服务人员得1分。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③配备相应设施装备得1分。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④设置服务细则得1分。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⑤设置管理制度得1分。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⑥设定确保兑现服务承诺、保证服务质量的措施得1分。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以上内容不存在瑕疵、漏项，有针对性解决说明得6分；存在1处瑕疵、漏项，或未提供、不满足项目招标文件需求的内容，扣1分。扣完为止，最低得0分。</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ascii="黑体" w:eastAsia="黑体"/>
          <w:color w:val="auto"/>
          <w:sz w:val="36"/>
          <w:szCs w:val="36"/>
          <w:highlight w:val="none"/>
        </w:rPr>
      </w:r>
      <w:r/>
    </w:p>
    <w:p>
      <w:pPr>
        <w:jc w:val="center"/>
        <w:spacing w:line="500" w:lineRule="exact"/>
        <w:rPr>
          <w:rFonts w:ascii="黑体" w:eastAsia="黑体"/>
          <w:color w:val="auto"/>
          <w:sz w:val="36"/>
          <w:szCs w:val="36"/>
          <w:highlight w:val="none"/>
        </w:rPr>
      </w:pPr>
      <w:r>
        <w:rPr>
          <w:rFonts w:hint="eastAsia" w:ascii="黑体" w:eastAsia="黑体"/>
          <w:bCs/>
          <w:color w:val="auto"/>
          <w:sz w:val="36"/>
          <w:szCs w:val="36"/>
          <w:highlight w:val="none"/>
        </w:rPr>
        <w:t xml:space="preserve">第六章</w:t>
      </w:r>
      <w:bookmarkEnd w:id="186"/>
      <w:r/>
      <w:bookmarkEnd w:id="187"/>
      <w:r/>
      <w:bookmarkEnd w:id="188"/>
      <w:r>
        <w:rPr>
          <w:rFonts w:hint="eastAsia" w:ascii="黑体" w:eastAsia="黑体"/>
          <w:bCs/>
          <w:color w:val="auto"/>
          <w:sz w:val="36"/>
          <w:szCs w:val="36"/>
          <w:highlight w:val="none"/>
        </w:rPr>
        <w:t xml:space="preserve">投标文件内容与格式</w:t>
      </w:r>
      <w:r/>
    </w:p>
    <w:p>
      <w:pPr>
        <w:pStyle w:val="1023"/>
        <w:ind w:firstLine="602"/>
        <w:spacing w:before="0" w:after="0" w:line="500" w:lineRule="exact"/>
        <w:rPr>
          <w:rFonts w:cs="Arial"/>
          <w:b/>
          <w:color w:val="auto"/>
          <w:sz w:val="30"/>
          <w:szCs w:val="30"/>
          <w:highlight w:val="none"/>
        </w:rPr>
      </w:pPr>
      <w:r/>
      <w:bookmarkStart w:id="189" w:name="_Hlt26955039"/>
      <w:r/>
      <w:bookmarkEnd w:id="189"/>
      <w:r/>
      <w:bookmarkStart w:id="190" w:name="_Hlt26671244"/>
      <w:r/>
      <w:bookmarkEnd w:id="190"/>
      <w:r/>
      <w:bookmarkStart w:id="191" w:name="_Toc49090576"/>
      <w:r/>
      <w:bookmarkStart w:id="192" w:name="_Toc26554094"/>
      <w:r/>
      <w:bookmarkStart w:id="193" w:name="_Toc120614282"/>
      <w:r>
        <w:rPr>
          <w:rFonts w:hint="eastAsia" w:cs="Arial"/>
          <w:b/>
          <w:color w:val="auto"/>
          <w:sz w:val="30"/>
          <w:szCs w:val="30"/>
          <w:highlight w:val="none"/>
        </w:rPr>
        <w:t xml:space="preserve">第一部分投标文件内容</w:t>
      </w:r>
      <w:r/>
    </w:p>
    <w:p>
      <w:pPr>
        <w:pStyle w:val="1023"/>
        <w:ind w:firstLine="0"/>
        <w:spacing w:before="0" w:after="0" w:line="500" w:lineRule="exact"/>
        <w:rPr>
          <w:rFonts w:cs="Arial"/>
          <w:b/>
          <w:color w:val="auto"/>
          <w:sz w:val="28"/>
          <w:szCs w:val="28"/>
          <w:highlight w:val="none"/>
        </w:rPr>
      </w:pPr>
      <w:r>
        <w:rPr>
          <w:b/>
          <w:color w:val="auto"/>
          <w:sz w:val="28"/>
          <w:szCs w:val="28"/>
          <w:highlight w:val="none"/>
        </w:rPr>
        <w:t xml:space="preserve">一、</w:t>
      </w:r>
      <w:r>
        <w:rPr>
          <w:rFonts w:hint="eastAsia"/>
          <w:b/>
          <w:color w:val="auto"/>
          <w:sz w:val="28"/>
          <w:szCs w:val="28"/>
          <w:highlight w:val="none"/>
        </w:rPr>
        <w:t xml:space="preserve">资格证明文件</w:t>
      </w:r>
      <w:r/>
    </w:p>
    <w:tbl>
      <w:tblPr>
        <w:tblStyle w:val="73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2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序号</w:t>
            </w:r>
            <w:r/>
          </w:p>
        </w:tc>
        <w:tc>
          <w:tcPr>
            <w:tcW w:w="6104" w:type="dxa"/>
            <w:vAlign w:val="center"/>
            <w:textDirection w:val="lrTb"/>
            <w:noWrap w:val="false"/>
          </w:tcPr>
          <w:p>
            <w:pPr>
              <w:pStyle w:val="1023"/>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评审项目及评审要求</w:t>
            </w:r>
            <w:r/>
          </w:p>
        </w:tc>
        <w:tc>
          <w:tcPr>
            <w:tcW w:w="2449" w:type="dxa"/>
            <w:vAlign w:val="center"/>
            <w:textDirection w:val="lrTb"/>
            <w:noWrap w:val="false"/>
          </w:tcPr>
          <w:p>
            <w:pPr>
              <w:pStyle w:val="1023"/>
              <w:ind w:firstLine="0"/>
              <w:jc w:val="center"/>
              <w:spacing w:before="0" w:after="0" w:line="240" w:lineRule="auto"/>
              <w:rPr>
                <w:rFonts w:ascii="宋体" w:hAnsi="宋体" w:cs="宋体"/>
                <w:b/>
                <w:color w:val="auto"/>
                <w:highlight w:val="none"/>
              </w:rPr>
            </w:pPr>
            <w:r>
              <w:rPr>
                <w:rFonts w:hint="eastAsia" w:ascii="宋体" w:hAnsi="宋体" w:cs="宋体"/>
                <w:b/>
                <w:color w:val="auto"/>
                <w:highlight w:val="none"/>
              </w:rPr>
              <w:t xml:space="preserve">审查因素</w:t>
            </w:r>
            <w:r/>
          </w:p>
        </w:tc>
      </w:tr>
      <w:tr>
        <w:trPr>
          <w:cantSplit/>
          <w:jc w:val="center"/>
          <w:trHeight w:val="1335"/>
        </w:trPr>
        <w:tc>
          <w:tcPr>
            <w:tcW w:w="719" w:type="dxa"/>
            <w:vAlign w:val="center"/>
            <w:textDirection w:val="lrTb"/>
            <w:noWrap w:val="false"/>
          </w:tcPr>
          <w:p>
            <w:pPr>
              <w:pStyle w:val="10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1</w:t>
            </w:r>
            <w:r/>
          </w:p>
        </w:tc>
        <w:tc>
          <w:tcPr>
            <w:tcW w:w="6104" w:type="dxa"/>
            <w:vAlign w:val="center"/>
            <w:textDirection w:val="lrTb"/>
            <w:noWrap w:val="false"/>
          </w:tcPr>
          <w:p>
            <w:pPr>
              <w:pStyle w:val="10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23"/>
              <w:ind w:firstLine="0"/>
              <w:spacing w:before="0" w:after="0" w:line="240" w:lineRule="auto"/>
              <w:rPr>
                <w:rFonts w:ascii="宋体" w:hAnsi="宋体" w:cs="宋体"/>
                <w:color w:val="auto"/>
                <w:highlight w:val="none"/>
              </w:rPr>
            </w:pPr>
            <w:r>
              <w:rPr>
                <w:rFonts w:hint="eastAsia" w:ascii="宋体" w:hAnsi="宋体" w:cs="宋体"/>
                <w:color w:val="auto"/>
                <w:highlight w:val="none"/>
              </w:rPr>
              <w:t xml:space="preserve">满足《中华人民共和国政府采购法》第二十二条规定</w:t>
            </w:r>
            <w:r/>
          </w:p>
        </w:tc>
      </w:tr>
      <w:tr>
        <w:trPr>
          <w:cantSplit/>
          <w:jc w:val="center"/>
          <w:trHeight w:val="812"/>
        </w:trPr>
        <w:tc>
          <w:tcPr>
            <w:tcW w:w="719" w:type="dxa"/>
            <w:vAlign w:val="center"/>
            <w:textDirection w:val="lrTb"/>
            <w:noWrap w:val="false"/>
          </w:tcPr>
          <w:p>
            <w:pPr>
              <w:pStyle w:val="10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2</w:t>
            </w:r>
            <w:r/>
          </w:p>
        </w:tc>
        <w:tc>
          <w:tcPr>
            <w:tcW w:w="6104" w:type="dxa"/>
            <w:vAlign w:val="center"/>
            <w:textDirection w:val="lrTb"/>
            <w:noWrap w:val="false"/>
          </w:tcPr>
          <w:p>
            <w:pPr>
              <w:pStyle w:val="10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《授权委托书》（给定格式；投标人如是自然人情形的，可不提供）。</w:t>
            </w:r>
            <w:r/>
          </w:p>
        </w:tc>
        <w:tc>
          <w:tcPr>
            <w:tcW w:w="2449" w:type="dxa"/>
            <w:vAlign w:val="center"/>
            <w:vMerge w:val="continue"/>
            <w:textDirection w:val="lrTb"/>
            <w:noWrap w:val="false"/>
          </w:tcPr>
          <w:p>
            <w:pPr>
              <w:pStyle w:val="10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684"/>
        </w:trPr>
        <w:tc>
          <w:tcPr>
            <w:tcW w:w="719" w:type="dxa"/>
            <w:vAlign w:val="center"/>
            <w:textDirection w:val="lrTb"/>
            <w:noWrap w:val="false"/>
          </w:tcPr>
          <w:p>
            <w:pPr>
              <w:pStyle w:val="10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3</w:t>
            </w:r>
            <w:r/>
          </w:p>
        </w:tc>
        <w:tc>
          <w:tcPr>
            <w:tcW w:w="6104" w:type="dxa"/>
            <w:vAlign w:val="center"/>
            <w:textDirection w:val="lrTb"/>
            <w:noWrap w:val="false"/>
          </w:tcPr>
          <w:p>
            <w:pPr>
              <w:pStyle w:val="10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12"/>
                <w:rFonts w:hint="eastAsia" w:ascii="宋体" w:hAnsi="宋体" w:cs="宋体"/>
                <w:color w:val="auto"/>
                <w:sz w:val="24"/>
                <w:szCs w:val="24"/>
                <w:highlight w:val="none"/>
              </w:rPr>
              <w:t xml:space="preserve">。</w:t>
            </w:r>
            <w:r/>
          </w:p>
        </w:tc>
        <w:tc>
          <w:tcPr>
            <w:tcW w:w="2449" w:type="dxa"/>
            <w:vAlign w:val="center"/>
            <w:vMerge w:val="continue"/>
            <w:textDirection w:val="lrTb"/>
            <w:noWrap w:val="false"/>
          </w:tcPr>
          <w:p>
            <w:pPr>
              <w:pStyle w:val="10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963"/>
        </w:trPr>
        <w:tc>
          <w:tcPr>
            <w:tcW w:w="719" w:type="dxa"/>
            <w:vAlign w:val="center"/>
            <w:textDirection w:val="lrTb"/>
            <w:noWrap w:val="false"/>
          </w:tcPr>
          <w:p>
            <w:pPr>
              <w:pStyle w:val="10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4</w:t>
            </w:r>
            <w:r/>
          </w:p>
        </w:tc>
        <w:tc>
          <w:tcPr>
            <w:tcW w:w="6104" w:type="dxa"/>
            <w:vAlign w:val="center"/>
            <w:textDirection w:val="lrTb"/>
            <w:noWrap w:val="false"/>
          </w:tcPr>
          <w:p>
            <w:pPr>
              <w:pStyle w:val="10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1023"/>
        </w:trPr>
        <w:tc>
          <w:tcPr>
            <w:tcW w:w="719" w:type="dxa"/>
            <w:vAlign w:val="center"/>
            <w:textDirection w:val="lrTb"/>
            <w:noWrap w:val="false"/>
          </w:tcPr>
          <w:p>
            <w:pPr>
              <w:pStyle w:val="10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5</w:t>
            </w:r>
            <w:r/>
          </w:p>
        </w:tc>
        <w:tc>
          <w:tcPr>
            <w:tcW w:w="6104" w:type="dxa"/>
            <w:vAlign w:val="center"/>
            <w:textDirection w:val="lrTb"/>
            <w:noWrap w:val="false"/>
          </w:tcPr>
          <w:p>
            <w:pPr>
              <w:pStyle w:val="10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cantSplit/>
          <w:jc w:val="center"/>
          <w:trHeight w:val="705"/>
        </w:trPr>
        <w:tc>
          <w:tcPr>
            <w:tcBorders>
              <w:bottom w:val="single" w:color="000000" w:sz="4" w:space="0"/>
            </w:tcBorders>
            <w:tcW w:w="719" w:type="dxa"/>
            <w:vAlign w:val="center"/>
            <w:textDirection w:val="lrTb"/>
            <w:noWrap w:val="false"/>
          </w:tcPr>
          <w:p>
            <w:pPr>
              <w:pStyle w:val="1023"/>
              <w:ind w:firstLine="0"/>
              <w:jc w:val="center"/>
              <w:spacing w:before="0" w:after="0" w:line="240" w:lineRule="auto"/>
              <w:rPr>
                <w:rFonts w:ascii="宋体" w:hAnsi="宋体" w:cs="宋体"/>
                <w:color w:val="auto"/>
                <w:highlight w:val="none"/>
              </w:rPr>
            </w:pPr>
            <w:r>
              <w:rPr>
                <w:rFonts w:hint="eastAsia" w:ascii="宋体" w:hAnsi="宋体" w:cs="宋体"/>
                <w:color w:val="auto"/>
                <w:highlight w:val="none"/>
              </w:rPr>
              <w:t xml:space="preserve">6</w:t>
            </w:r>
            <w:r/>
          </w:p>
        </w:tc>
        <w:tc>
          <w:tcPr>
            <w:tcBorders>
              <w:bottom w:val="single" w:color="000000" w:sz="4" w:space="0"/>
            </w:tcBorders>
            <w:tcW w:w="6104" w:type="dxa"/>
            <w:vAlign w:val="center"/>
            <w:textDirection w:val="lrTb"/>
            <w:noWrap w:val="false"/>
          </w:tcPr>
          <w:p>
            <w:pPr>
              <w:pStyle w:val="1023"/>
              <w:ind w:firstLine="0"/>
              <w:jc w:val="both"/>
              <w:spacing w:before="0" w:after="0" w:line="240" w:lineRule="auto"/>
              <w:rPr>
                <w:rFonts w:ascii="宋体" w:hAnsi="宋体" w:cs="宋体"/>
                <w:color w:val="auto"/>
                <w:highlight w:val="none"/>
              </w:rPr>
            </w:pPr>
            <w:r>
              <w:rPr>
                <w:rFonts w:hint="eastAsia" w:ascii="宋体" w:hAnsi="宋体" w:cs="宋体"/>
                <w:color w:val="auto"/>
                <w:highlight w:val="none"/>
              </w:rPr>
              <w:t xml:space="preserve">《资格声明函》（给定格式）。</w:t>
            </w:r>
            <w:r/>
          </w:p>
        </w:tc>
        <w:tc>
          <w:tcPr>
            <w:tcW w:w="2449" w:type="dxa"/>
            <w:vAlign w:val="center"/>
            <w:vMerge w:val="continue"/>
            <w:textDirection w:val="lrTb"/>
            <w:noWrap w:val="false"/>
          </w:tcPr>
          <w:p>
            <w:pPr>
              <w:pStyle w:val="1023"/>
              <w:ind w:firstLine="0"/>
              <w:spacing w:before="0" w:after="0" w:line="240" w:lineRule="auto"/>
              <w:rPr>
                <w:rFonts w:ascii="宋体" w:hAnsi="宋体" w:cs="宋体"/>
                <w:color w:val="auto"/>
                <w:highlight w:val="none"/>
              </w:rPr>
            </w:pPr>
            <w:r>
              <w:rPr>
                <w:rFonts w:ascii="宋体" w:hAnsi="宋体" w:cs="宋体"/>
                <w:color w:val="auto"/>
                <w:highlight w:val="none"/>
              </w:rPr>
            </w:r>
            <w:r/>
          </w:p>
        </w:tc>
      </w:tr>
      <w:tr>
        <w:trPr>
          <w:jc w:val="center"/>
          <w:trHeight w:val="700"/>
        </w:trPr>
        <w:tc>
          <w:tcPr>
            <w:tcW w:w="719" w:type="dxa"/>
            <w:vAlign w:val="center"/>
            <w:textDirection w:val="lrTb"/>
            <w:noWrap w:val="false"/>
          </w:tcPr>
          <w:p>
            <w:pPr>
              <w:pStyle w:val="102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7</w:t>
            </w:r>
            <w:r/>
          </w:p>
        </w:tc>
        <w:tc>
          <w:tcPr>
            <w:tcW w:w="6104" w:type="dxa"/>
            <w:vAlign w:val="center"/>
            <w:textDirection w:val="lrTb"/>
            <w:noWrap w:val="false"/>
          </w:tcPr>
          <w:p>
            <w:pPr>
              <w:pStyle w:val="1023"/>
              <w:ind w:firstLine="0"/>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满足中小企业政策的证明文件（如有中小企业政策要求的）。</w:t>
            </w:r>
            <w:r/>
          </w:p>
        </w:tc>
        <w:tc>
          <w:tcPr>
            <w:tcW w:w="2449" w:type="dxa"/>
            <w:vAlign w:val="center"/>
            <w:textDirection w:val="lrTb"/>
            <w:noWrap w:val="false"/>
          </w:tcPr>
          <w:p>
            <w:pPr>
              <w:pStyle w:val="102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落实政府采购政策需满足的资格要求，详见第一章《投标邀请》</w:t>
            </w:r>
            <w:r/>
          </w:p>
        </w:tc>
      </w:tr>
      <w:tr>
        <w:trPr>
          <w:jc w:val="center"/>
          <w:trHeight w:val="726"/>
        </w:trPr>
        <w:tc>
          <w:tcPr>
            <w:tcW w:w="719" w:type="dxa"/>
            <w:vAlign w:val="center"/>
            <w:textDirection w:val="lrTb"/>
            <w:noWrap w:val="false"/>
          </w:tcPr>
          <w:p>
            <w:pPr>
              <w:pStyle w:val="102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8</w:t>
            </w:r>
            <w:r/>
          </w:p>
        </w:tc>
        <w:tc>
          <w:tcPr>
            <w:tcW w:w="6104" w:type="dxa"/>
            <w:vAlign w:val="center"/>
            <w:textDirection w:val="lrTb"/>
            <w:noWrap w:val="false"/>
          </w:tcPr>
          <w:p>
            <w:pPr>
              <w:pStyle w:val="1023"/>
              <w:ind w:firstLine="0"/>
              <w:jc w:val="both"/>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本项目要求的特定资格证明</w:t>
            </w:r>
            <w:r>
              <w:rPr>
                <w:rFonts w:hint="eastAsia" w:ascii="宋体" w:hAnsi="宋体" w:cs="宋体"/>
                <w:color w:val="auto"/>
                <w:highlight w:val="none"/>
              </w:rPr>
              <w:t xml:space="preserve">文件（如有特定资格要求的）。</w:t>
            </w:r>
            <w:r/>
          </w:p>
        </w:tc>
        <w:tc>
          <w:tcPr>
            <w:tcW w:w="2449" w:type="dxa"/>
            <w:vAlign w:val="center"/>
            <w:textDirection w:val="lrTb"/>
            <w:noWrap w:val="false"/>
          </w:tcPr>
          <w:p>
            <w:pPr>
              <w:pStyle w:val="1023"/>
              <w:ind w:firstLine="0"/>
              <w:spacing w:before="0" w:after="0" w:line="240" w:lineRule="auto"/>
              <w:rPr>
                <w:rFonts w:ascii="宋体" w:hAnsi="宋体" w:cs="宋体"/>
                <w:bCs/>
                <w:color w:val="auto"/>
                <w:highlight w:val="none"/>
              </w:rPr>
            </w:pPr>
            <w:r>
              <w:rPr>
                <w:rFonts w:hint="eastAsia" w:ascii="宋体" w:hAnsi="宋体" w:cs="宋体"/>
                <w:color w:val="auto"/>
                <w:highlight w:val="none"/>
              </w:rPr>
              <w:t xml:space="preserve">特定资格要求，详见第一章《投标邀请》</w:t>
            </w:r>
            <w:r/>
          </w:p>
        </w:tc>
      </w:tr>
      <w:tr>
        <w:trPr>
          <w:jc w:val="center"/>
          <w:trHeight w:val="632"/>
        </w:trPr>
        <w:tc>
          <w:tcPr>
            <w:tcW w:w="719" w:type="dxa"/>
            <w:vAlign w:val="center"/>
            <w:textDirection w:val="lrTb"/>
            <w:noWrap w:val="false"/>
          </w:tcPr>
          <w:p>
            <w:pPr>
              <w:pStyle w:val="1023"/>
              <w:ind w:firstLine="0"/>
              <w:jc w:val="center"/>
              <w:spacing w:before="0" w:after="0" w:line="240" w:lineRule="auto"/>
              <w:rPr>
                <w:rFonts w:ascii="宋体" w:hAnsi="宋体" w:cs="宋体"/>
                <w:bCs/>
                <w:color w:val="auto"/>
                <w:highlight w:val="none"/>
              </w:rPr>
            </w:pPr>
            <w:r>
              <w:rPr>
                <w:rFonts w:hint="eastAsia" w:ascii="宋体" w:hAnsi="宋体" w:cs="宋体"/>
                <w:bCs/>
                <w:color w:val="auto"/>
                <w:highlight w:val="none"/>
              </w:rPr>
              <w:t xml:space="preserve">9</w:t>
            </w:r>
            <w:r/>
          </w:p>
        </w:tc>
        <w:tc>
          <w:tcPr>
            <w:gridSpan w:val="2"/>
            <w:tcW w:w="8553" w:type="dxa"/>
            <w:vAlign w:val="center"/>
            <w:textDirection w:val="lrTb"/>
            <w:noWrap w:val="false"/>
          </w:tcPr>
          <w:p>
            <w:pPr>
              <w:pStyle w:val="1023"/>
              <w:ind w:firstLine="0"/>
              <w:spacing w:before="0" w:after="0" w:line="240" w:lineRule="auto"/>
              <w:rPr>
                <w:rFonts w:ascii="宋体" w:hAnsi="宋体" w:cs="宋体"/>
                <w:color w:val="auto"/>
                <w:highlight w:val="none"/>
              </w:rPr>
            </w:pPr>
            <w:r>
              <w:rPr>
                <w:rFonts w:hint="eastAsia" w:ascii="宋体" w:hAnsi="宋体" w:cs="宋体"/>
                <w:bCs/>
                <w:color w:val="auto"/>
                <w:highlight w:val="none"/>
              </w:rPr>
              <w:t xml:space="preserve">《联合体协议》（如接受联合体投标且投标人为联合体时须提供，格式自拟）。</w:t>
            </w:r>
            <w:r/>
          </w:p>
        </w:tc>
      </w:tr>
    </w:tbl>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2"/>
        </w:num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z w:val="24"/>
          <w:szCs w:val="24"/>
          <w:highlight w:val="none"/>
        </w:rPr>
        <w:t xml:space="preserve">如遇年检、换证，则必须提供法定年检、换证单位出具的有效证明扫描件。</w:t>
      </w:r>
      <w:r>
        <w:rPr>
          <w:rFonts w:hint="eastAsia" w:ascii="宋体" w:hAnsi="宋体"/>
          <w:color w:val="auto"/>
          <w:sz w:val="24"/>
          <w:szCs w:val="24"/>
          <w:highlight w:val="none"/>
        </w:rPr>
        <w:t xml:space="preserve">其中</w:t>
      </w:r>
      <w:r>
        <w:rPr>
          <w:rFonts w:ascii="宋体" w:hAnsi="宋体"/>
          <w:color w:val="auto"/>
          <w:sz w:val="24"/>
          <w:szCs w:val="24"/>
          <w:highlight w:val="none"/>
        </w:rPr>
        <w:t xml:space="preserve">第</w:t>
      </w:r>
      <w:r>
        <w:rPr>
          <w:rFonts w:hint="eastAsia" w:ascii="宋体" w:hAnsi="宋体"/>
          <w:color w:val="auto"/>
          <w:sz w:val="24"/>
          <w:szCs w:val="24"/>
          <w:highlight w:val="none"/>
        </w:rPr>
        <w:t xml:space="preserve">3</w:t>
      </w:r>
      <w:r>
        <w:rPr>
          <w:rFonts w:ascii="宋体" w:hAnsi="宋体"/>
          <w:color w:val="auto"/>
          <w:sz w:val="24"/>
          <w:szCs w:val="24"/>
          <w:highlight w:val="none"/>
        </w:rPr>
        <w:t xml:space="preserve">、</w:t>
      </w:r>
      <w:r>
        <w:rPr>
          <w:rFonts w:hint="eastAsia" w:ascii="宋体" w:hAnsi="宋体"/>
          <w:color w:val="auto"/>
          <w:sz w:val="24"/>
          <w:szCs w:val="24"/>
          <w:highlight w:val="none"/>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5</w:t>
      </w:r>
      <w:r>
        <w:rPr>
          <w:rFonts w:ascii="宋体" w:hAnsi="宋体"/>
          <w:color w:val="auto"/>
          <w:sz w:val="24"/>
          <w:szCs w:val="24"/>
          <w:highlight w:val="none"/>
        </w:rPr>
        <w:t xml:space="preserve">项如遇有国家相关政策规定可不具备的（如依法享受缓缴、免缴税收、社会保障资金</w:t>
      </w:r>
      <w:r>
        <w:rPr>
          <w:rFonts w:hint="eastAsia" w:ascii="宋体" w:hAnsi="宋体"/>
          <w:color w:val="auto"/>
          <w:sz w:val="24"/>
          <w:szCs w:val="24"/>
          <w:highlight w:val="none"/>
        </w:rPr>
        <w:t xml:space="preserve">等</w:t>
      </w:r>
      <w:r>
        <w:rPr>
          <w:rFonts w:ascii="宋体" w:hAnsi="宋体"/>
          <w:color w:val="auto"/>
          <w:sz w:val="24"/>
          <w:szCs w:val="24"/>
          <w:highlight w:val="none"/>
        </w:rPr>
        <w:t xml:space="preserve">），必须提供相关政策规定或相关单位出具的有效证明扫描件；如因新成立</w:t>
      </w:r>
      <w:r>
        <w:rPr>
          <w:rFonts w:hint="eastAsia" w:ascii="宋体" w:hAnsi="宋体"/>
          <w:color w:val="auto"/>
          <w:sz w:val="24"/>
          <w:szCs w:val="24"/>
          <w:highlight w:val="none"/>
        </w:rPr>
        <w:t xml:space="preserve">确无法提供</w:t>
      </w:r>
      <w:r>
        <w:rPr>
          <w:rFonts w:ascii="宋体" w:hAnsi="宋体"/>
          <w:color w:val="auto"/>
          <w:sz w:val="24"/>
          <w:szCs w:val="24"/>
          <w:highlight w:val="none"/>
        </w:rPr>
        <w:t xml:space="preserve">的，可以不提供。</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ascii="宋体" w:hAnsi="宋体"/>
          <w:color w:val="auto"/>
          <w:sz w:val="24"/>
          <w:szCs w:val="24"/>
          <w:highlight w:val="none"/>
        </w:rPr>
      </w:pPr>
      <w:r>
        <w:rPr>
          <w:rFonts w:ascii="宋体" w:hAnsi="宋体"/>
          <w:color w:val="auto"/>
          <w:sz w:val="24"/>
          <w:szCs w:val="24"/>
          <w:highlight w:val="none"/>
        </w:rPr>
        <w:t xml:space="preserve">专门面向中小</w:t>
      </w:r>
      <w:r>
        <w:rPr>
          <w:rFonts w:hint="eastAsia" w:ascii="宋体" w:hAnsi="宋体"/>
          <w:color w:val="auto"/>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8项，如本项目有特定资格要求的（详见第一章《投标邀请》），须提供相应的特定资格证明文件。</w:t>
      </w:r>
      <w:r/>
    </w:p>
    <w:p>
      <w:pPr>
        <w:numPr>
          <w:ilvl w:val="0"/>
          <w:numId w:val="12"/>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ascii="宋体" w:hAnsi="宋体"/>
          <w:color w:val="auto"/>
          <w:sz w:val="24"/>
          <w:szCs w:val="24"/>
          <w:highlight w:val="none"/>
        </w:rPr>
        <w:t xml:space="preserve">资格证明文件第</w:t>
      </w:r>
      <w:r>
        <w:rPr>
          <w:rFonts w:hint="eastAsia" w:ascii="宋体" w:hAnsi="宋体"/>
          <w:color w:val="auto"/>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如项目接受联合体投标且投标人为联合体时，</w:t>
      </w:r>
      <w:r>
        <w:rPr>
          <w:rFonts w:ascii="宋体" w:hAnsi="宋体"/>
          <w:color w:val="auto"/>
          <w:sz w:val="24"/>
          <w:szCs w:val="24"/>
          <w:highlight w:val="none"/>
        </w:rPr>
        <w:t xml:space="preserve">上述资格证明文件</w:t>
      </w:r>
      <w:r>
        <w:rPr>
          <w:rFonts w:hint="eastAsia" w:ascii="宋体" w:hAnsi="宋体"/>
          <w:color w:val="auto"/>
          <w:sz w:val="24"/>
          <w:szCs w:val="24"/>
          <w:highlight w:val="none"/>
        </w:rPr>
        <w:t xml:space="preserve">中：第2、6项可由联合体主体单位（即联合体牵头人）代表联合体提供；第1、3、4、5、7（如有）、8（如有）项，联合体各方均须提供。</w:t>
      </w:r>
      <w:r/>
    </w:p>
    <w:p>
      <w:pPr>
        <w:rPr>
          <w:b/>
          <w:color w:val="auto"/>
          <w:sz w:val="28"/>
          <w:szCs w:val="28"/>
          <w:highlight w:val="none"/>
        </w:rPr>
      </w:pPr>
      <w:r>
        <w:rPr>
          <w:rFonts w:hint="eastAsia" w:ascii="宋体" w:hAnsi="宋体"/>
          <w:color w:val="auto"/>
          <w:highlight w:val="none"/>
        </w:rPr>
        <w:br w:type="page" w:clear="all"/>
      </w:r>
      <w:r>
        <w:rPr>
          <w:rFonts w:hint="eastAsia"/>
          <w:b/>
          <w:color w:val="auto"/>
          <w:sz w:val="28"/>
          <w:szCs w:val="28"/>
          <w:highlight w:val="none"/>
        </w:rPr>
        <w:t xml:space="preserve">二、符合性证明文件及其他证明文件</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5817"/>
        <w:gridCol w:w="1901"/>
      </w:tblGrid>
      <w:tr>
        <w:trPr>
          <w:jc w:val="center"/>
          <w:trHeight w:val="567"/>
        </w:trPr>
        <w:tc>
          <w:tcPr>
            <w:tcW w:w="823" w:type="dxa"/>
            <w:vAlign w:val="center"/>
            <w:textDirection w:val="lrTb"/>
            <w:noWrap w:val="false"/>
          </w:tcPr>
          <w:p>
            <w:pPr>
              <w:pStyle w:val="1023"/>
              <w:ind w:firstLine="0"/>
              <w:jc w:val="center"/>
              <w:spacing w:before="0" w:after="0" w:line="240" w:lineRule="auto"/>
              <w:rPr>
                <w:rFonts w:cs="Arial"/>
                <w:b/>
                <w:color w:val="auto"/>
                <w:highlight w:val="none"/>
              </w:rPr>
            </w:pPr>
            <w:r>
              <w:rPr>
                <w:rFonts w:hint="eastAsia" w:cs="Arial"/>
                <w:b/>
                <w:color w:val="auto"/>
                <w:highlight w:val="none"/>
              </w:rPr>
              <w:t xml:space="preserve">序号</w:t>
            </w:r>
            <w:r/>
          </w:p>
        </w:tc>
        <w:tc>
          <w:tcPr>
            <w:tcW w:w="6095" w:type="dxa"/>
            <w:vAlign w:val="center"/>
            <w:textDirection w:val="lrTb"/>
            <w:noWrap w:val="false"/>
          </w:tcPr>
          <w:p>
            <w:pPr>
              <w:pStyle w:val="1023"/>
              <w:ind w:firstLine="0"/>
              <w:jc w:val="center"/>
              <w:spacing w:before="0" w:after="0" w:line="240" w:lineRule="auto"/>
              <w:rPr>
                <w:rFonts w:cs="Arial"/>
                <w:b/>
                <w:color w:val="auto"/>
                <w:highlight w:val="none"/>
              </w:rPr>
            </w:pPr>
            <w:r>
              <w:rPr>
                <w:rFonts w:hint="eastAsia" w:ascii="宋体" w:hAnsi="宋体" w:cs="宋体"/>
                <w:b/>
                <w:color w:val="auto"/>
                <w:highlight w:val="none"/>
              </w:rPr>
              <w:t xml:space="preserve">评审项及评审要求</w:t>
            </w:r>
            <w:r/>
          </w:p>
        </w:tc>
        <w:tc>
          <w:tcPr>
            <w:tcW w:w="1979" w:type="dxa"/>
            <w:vAlign w:val="center"/>
            <w:textDirection w:val="lrTb"/>
            <w:noWrap w:val="false"/>
          </w:tcPr>
          <w:p>
            <w:pPr>
              <w:pStyle w:val="1023"/>
              <w:ind w:firstLine="0"/>
              <w:jc w:val="center"/>
              <w:spacing w:before="0" w:after="0" w:line="240" w:lineRule="auto"/>
              <w:rPr>
                <w:rFonts w:cs="Arial"/>
                <w:b/>
                <w:color w:val="auto"/>
                <w:highlight w:val="none"/>
              </w:rPr>
            </w:pPr>
            <w:r>
              <w:rPr>
                <w:rFonts w:hint="eastAsia" w:cs="Arial"/>
                <w:b/>
                <w:color w:val="auto"/>
                <w:highlight w:val="none"/>
              </w:rPr>
              <w:t xml:space="preserve">审查因素</w:t>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1</w:t>
            </w:r>
            <w:r/>
          </w:p>
        </w:tc>
        <w:tc>
          <w:tcPr>
            <w:tcW w:w="6095" w:type="dxa"/>
            <w:vAlign w:val="center"/>
            <w:textDirection w:val="lrTb"/>
            <w:noWrap w:val="false"/>
          </w:tcPr>
          <w:p>
            <w:pPr>
              <w:pStyle w:val="102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投标函（给定格式）</w:t>
            </w:r>
            <w:r/>
          </w:p>
        </w:tc>
        <w:tc>
          <w:tcPr>
            <w:tcW w:w="1979" w:type="dxa"/>
            <w:vAlign w:val="center"/>
            <w:vMerge w:val="restart"/>
            <w:textDirection w:val="lrTb"/>
            <w:noWrap w:val="false"/>
          </w:tcPr>
          <w:p>
            <w:pPr>
              <w:pStyle w:val="1023"/>
              <w:ind w:firstLine="0"/>
              <w:jc w:val="both"/>
              <w:spacing w:before="0" w:after="0" w:line="240" w:lineRule="auto"/>
              <w:rPr>
                <w:rFonts w:cs="Arial"/>
                <w:color w:val="auto"/>
                <w:highlight w:val="none"/>
              </w:rPr>
            </w:pPr>
            <w:r>
              <w:rPr>
                <w:rFonts w:hint="eastAsia" w:cs="Arial"/>
                <w:color w:val="auto"/>
                <w:highlight w:val="none"/>
              </w:rPr>
              <w:t xml:space="preserve">符合性证明文件</w:t>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s="Arial"/>
                <w:color w:val="auto"/>
                <w:highlight w:val="none"/>
              </w:rPr>
            </w:pPr>
            <w:r>
              <w:rPr>
                <w:rFonts w:hint="eastAsia" w:ascii="宋体" w:hAnsi="宋体" w:cs="Arial"/>
                <w:color w:val="auto"/>
                <w:highlight w:val="none"/>
              </w:rPr>
              <w:t xml:space="preserve">2</w:t>
            </w:r>
            <w:r/>
          </w:p>
        </w:tc>
        <w:tc>
          <w:tcPr>
            <w:tcW w:w="6095" w:type="dxa"/>
            <w:vAlign w:val="center"/>
            <w:textDirection w:val="lrTb"/>
            <w:noWrap w:val="false"/>
          </w:tcPr>
          <w:p>
            <w:pPr>
              <w:pStyle w:val="1023"/>
              <w:ind w:firstLine="0"/>
              <w:jc w:val="both"/>
              <w:spacing w:before="0" w:after="0" w:line="240" w:lineRule="auto"/>
              <w:rPr>
                <w:rFonts w:ascii="宋体" w:hAnsi="宋体" w:cs="Arial"/>
                <w:color w:val="auto"/>
                <w:highlight w:val="none"/>
              </w:rPr>
            </w:pPr>
            <w:r>
              <w:rPr>
                <w:rFonts w:hint="eastAsia" w:ascii="宋体" w:hAnsi="宋体" w:cs="Arial"/>
                <w:color w:val="auto"/>
                <w:highlight w:val="none"/>
              </w:rPr>
              <w:t xml:space="preserve">承诺书（给定格式）</w:t>
            </w:r>
            <w:r/>
          </w:p>
        </w:tc>
        <w:tc>
          <w:tcPr>
            <w:tcW w:w="1979" w:type="dxa"/>
            <w:vAlign w:val="center"/>
            <w:vMerge w:val="continue"/>
            <w:textDirection w:val="lrTb"/>
            <w:noWrap w:val="false"/>
          </w:tcPr>
          <w:p>
            <w:pPr>
              <w:pStyle w:val="102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3</w:t>
            </w:r>
            <w:r/>
          </w:p>
        </w:tc>
        <w:tc>
          <w:tcPr>
            <w:tcW w:w="6095" w:type="dxa"/>
            <w:vAlign w:val="center"/>
            <w:textDirection w:val="lrTb"/>
            <w:noWrap w:val="false"/>
          </w:tcPr>
          <w:p>
            <w:pPr>
              <w:pStyle w:val="102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开标一览表（给定格式）</w:t>
            </w:r>
            <w:r/>
          </w:p>
        </w:tc>
        <w:tc>
          <w:tcPr>
            <w:tcW w:w="1979" w:type="dxa"/>
            <w:vAlign w:val="center"/>
            <w:vMerge w:val="continue"/>
            <w:textDirection w:val="lrTb"/>
            <w:noWrap w:val="false"/>
          </w:tcPr>
          <w:p>
            <w:pPr>
              <w:pStyle w:val="102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4</w:t>
            </w:r>
            <w:r/>
          </w:p>
        </w:tc>
        <w:tc>
          <w:tcPr>
            <w:tcW w:w="6095" w:type="dxa"/>
            <w:vAlign w:val="center"/>
            <w:textDirection w:val="lrTb"/>
            <w:noWrap w:val="false"/>
          </w:tcPr>
          <w:p>
            <w:pPr>
              <w:pStyle w:val="102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细目报价表（给定格式）</w:t>
            </w:r>
            <w:r/>
          </w:p>
        </w:tc>
        <w:tc>
          <w:tcPr>
            <w:tcW w:w="1979" w:type="dxa"/>
            <w:vAlign w:val="center"/>
            <w:vMerge w:val="continue"/>
            <w:textDirection w:val="lrTb"/>
            <w:noWrap w:val="false"/>
          </w:tcPr>
          <w:p>
            <w:pPr>
              <w:pStyle w:val="102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5</w:t>
            </w:r>
            <w:r/>
          </w:p>
        </w:tc>
        <w:tc>
          <w:tcPr>
            <w:tcW w:w="6095" w:type="dxa"/>
            <w:vAlign w:val="center"/>
            <w:textDirection w:val="lrTb"/>
            <w:noWrap w:val="false"/>
          </w:tcPr>
          <w:p>
            <w:pPr>
              <w:pStyle w:val="1023"/>
              <w:ind w:firstLine="0"/>
              <w:jc w:val="both"/>
              <w:spacing w:before="0" w:after="0" w:line="240" w:lineRule="auto"/>
              <w:rPr>
                <w:rFonts w:ascii="宋体" w:hAnsi="宋体" w:cs="Arial"/>
                <w:color w:val="auto"/>
                <w:highlight w:val="none"/>
              </w:rPr>
            </w:pPr>
            <w:r>
              <w:rPr>
                <w:rFonts w:hint="eastAsia" w:ascii="宋体" w:hAnsi="宋体"/>
                <w:color w:val="auto"/>
                <w:highlight w:val="none"/>
              </w:rPr>
              <w:t xml:space="preserve">投标偏离表（给定格式）</w:t>
            </w:r>
            <w:r/>
          </w:p>
        </w:tc>
        <w:tc>
          <w:tcPr>
            <w:tcW w:w="1979" w:type="dxa"/>
            <w:vAlign w:val="center"/>
            <w:vMerge w:val="continue"/>
            <w:textDirection w:val="lrTb"/>
            <w:noWrap w:val="false"/>
          </w:tcPr>
          <w:p>
            <w:pPr>
              <w:pStyle w:val="102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6</w:t>
            </w:r>
            <w:r/>
          </w:p>
        </w:tc>
        <w:tc>
          <w:tcPr>
            <w:tcW w:w="6095" w:type="dxa"/>
            <w:vAlign w:val="center"/>
            <w:textDirection w:val="lrTb"/>
            <w:noWrap w:val="false"/>
          </w:tcPr>
          <w:p>
            <w:pPr>
              <w:pStyle w:val="102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《采购需求》中如有要求须提供的证明文件</w:t>
            </w:r>
            <w:r/>
          </w:p>
        </w:tc>
        <w:tc>
          <w:tcPr>
            <w:tcW w:w="1979" w:type="dxa"/>
            <w:vAlign w:val="center"/>
            <w:vMerge w:val="continue"/>
            <w:textDirection w:val="lrTb"/>
            <w:noWrap w:val="false"/>
          </w:tcPr>
          <w:p>
            <w:pPr>
              <w:pStyle w:val="1023"/>
              <w:ind w:firstLine="0"/>
              <w:jc w:val="both"/>
              <w:spacing w:before="0" w:after="0" w:line="240" w:lineRule="auto"/>
              <w:rPr>
                <w:rFonts w:cs="Arial"/>
                <w:color w:val="auto"/>
                <w:highlight w:val="none"/>
              </w:rPr>
            </w:pPr>
            <w:r>
              <w:rPr>
                <w:rFonts w:cs="Arial"/>
                <w:color w:val="auto"/>
                <w:highlight w:val="none"/>
              </w:rPr>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7</w:t>
            </w:r>
            <w:r/>
          </w:p>
        </w:tc>
        <w:tc>
          <w:tcPr>
            <w:tcW w:w="6095" w:type="dxa"/>
            <w:vAlign w:val="center"/>
            <w:textDirection w:val="lrTb"/>
            <w:noWrap w:val="false"/>
          </w:tcPr>
          <w:p>
            <w:pPr>
              <w:pStyle w:val="102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《评标方法与评标标准》中涉及的证明文件</w:t>
            </w:r>
            <w:r/>
          </w:p>
        </w:tc>
        <w:tc>
          <w:tcPr>
            <w:tcW w:w="1979" w:type="dxa"/>
            <w:vAlign w:val="center"/>
            <w:vMerge w:val="restart"/>
            <w:textDirection w:val="lrTb"/>
            <w:noWrap w:val="false"/>
          </w:tcPr>
          <w:p>
            <w:pPr>
              <w:pStyle w:val="1023"/>
              <w:ind w:firstLine="0"/>
              <w:jc w:val="both"/>
              <w:spacing w:before="0" w:after="0" w:line="240" w:lineRule="auto"/>
              <w:rPr>
                <w:rFonts w:cs="Arial"/>
                <w:color w:val="auto"/>
                <w:highlight w:val="none"/>
              </w:rPr>
            </w:pPr>
            <w:r>
              <w:rPr>
                <w:rFonts w:hint="eastAsia" w:cs="Arial"/>
                <w:color w:val="auto"/>
                <w:highlight w:val="none"/>
              </w:rPr>
              <w:t xml:space="preserve">其他证明文件</w:t>
            </w:r>
            <w:r/>
          </w:p>
        </w:tc>
      </w:tr>
      <w:tr>
        <w:trPr>
          <w:cantSplit/>
          <w:jc w:val="center"/>
          <w:trHeight w:val="567"/>
        </w:trPr>
        <w:tc>
          <w:tcPr>
            <w:tcW w:w="823" w:type="dxa"/>
            <w:vAlign w:val="center"/>
            <w:textDirection w:val="lrTb"/>
            <w:noWrap w:val="false"/>
          </w:tcPr>
          <w:p>
            <w:pPr>
              <w:pStyle w:val="1023"/>
              <w:ind w:firstLine="0"/>
              <w:jc w:val="center"/>
              <w:spacing w:before="0" w:after="0" w:line="240" w:lineRule="auto"/>
              <w:rPr>
                <w:rFonts w:ascii="宋体" w:hAnsi="宋体"/>
                <w:color w:val="auto"/>
                <w:highlight w:val="none"/>
              </w:rPr>
            </w:pPr>
            <w:r>
              <w:rPr>
                <w:rFonts w:hint="eastAsia" w:ascii="宋体" w:hAnsi="宋体"/>
                <w:color w:val="auto"/>
                <w:highlight w:val="none"/>
              </w:rPr>
              <w:t xml:space="preserve">8</w:t>
            </w:r>
            <w:r/>
          </w:p>
        </w:tc>
        <w:tc>
          <w:tcPr>
            <w:tcW w:w="6095" w:type="dxa"/>
            <w:vAlign w:val="center"/>
            <w:textDirection w:val="lrTb"/>
            <w:noWrap w:val="false"/>
          </w:tcPr>
          <w:p>
            <w:pPr>
              <w:pStyle w:val="1023"/>
              <w:ind w:firstLine="0"/>
              <w:jc w:val="both"/>
              <w:spacing w:before="0" w:after="0" w:line="240" w:lineRule="auto"/>
              <w:rPr>
                <w:rFonts w:ascii="宋体" w:hAnsi="宋体"/>
                <w:color w:val="auto"/>
                <w:highlight w:val="none"/>
              </w:rPr>
            </w:pPr>
            <w:r>
              <w:rPr>
                <w:rFonts w:hint="eastAsia" w:ascii="宋体" w:hAnsi="宋体"/>
                <w:color w:val="auto"/>
                <w:highlight w:val="none"/>
              </w:rPr>
              <w:t xml:space="preserve">其他投标人认为应附的文件（如有，自拟并自行添加）</w:t>
            </w:r>
            <w:r/>
          </w:p>
        </w:tc>
        <w:tc>
          <w:tcPr>
            <w:tcW w:w="1979" w:type="dxa"/>
            <w:vMerge w:val="continue"/>
            <w:textDirection w:val="lrTb"/>
            <w:noWrap w:val="false"/>
          </w:tcPr>
          <w:p>
            <w:pPr>
              <w:pStyle w:val="1023"/>
              <w:ind w:firstLine="0"/>
              <w:spacing w:before="0" w:after="0" w:line="240" w:lineRule="auto"/>
              <w:rPr>
                <w:rFonts w:cs="Arial"/>
                <w:color w:val="auto"/>
                <w:highlight w:val="none"/>
              </w:rPr>
            </w:pPr>
            <w:r>
              <w:rPr>
                <w:rFonts w:cs="Arial"/>
                <w:color w:val="auto"/>
                <w:highlight w:val="none"/>
              </w:rPr>
            </w:r>
            <w:r/>
          </w:p>
        </w:tc>
      </w:tr>
    </w:tbl>
    <w:p>
      <w:pPr>
        <w:ind w:firstLine="480"/>
        <w:spacing w:line="500" w:lineRule="exact"/>
        <w:rPr>
          <w:rFonts w:ascii="宋体" w:hAnsi="宋体"/>
          <w:color w:val="auto"/>
          <w:sz w:val="24"/>
          <w:szCs w:val="24"/>
          <w:highlight w:val="none"/>
        </w:rPr>
      </w:pPr>
      <w:r>
        <w:rPr>
          <w:rFonts w:ascii="宋体" w:hAnsi="宋体"/>
          <w:color w:val="auto"/>
          <w:sz w:val="24"/>
          <w:szCs w:val="24"/>
          <w:highlight w:val="none"/>
        </w:rPr>
      </w:r>
      <w:r/>
    </w:p>
    <w:p>
      <w:p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说明：</w:t>
      </w:r>
      <w:r/>
    </w:p>
    <w:p>
      <w:pPr>
        <w:numPr>
          <w:ilvl w:val="0"/>
          <w:numId w:val="13"/>
        </w:numPr>
        <w:ind w:firstLine="480"/>
        <w:spacing w:line="500" w:lineRule="exact"/>
        <w:rPr>
          <w:rFonts w:ascii="宋体" w:hAnsi="宋体"/>
          <w:color w:val="auto"/>
          <w:sz w:val="24"/>
          <w:szCs w:val="24"/>
          <w:highlight w:val="none"/>
        </w:rPr>
      </w:pPr>
      <w:r>
        <w:rPr>
          <w:rFonts w:hint="eastAsia" w:ascii="宋体" w:hAnsi="宋体"/>
          <w:color w:val="auto"/>
          <w:sz w:val="24"/>
          <w:szCs w:val="24"/>
          <w:highlight w:val="none"/>
        </w:rPr>
        <w:t xml:space="preserve">上述</w:t>
      </w:r>
      <w:r>
        <w:rPr>
          <w:rFonts w:hint="eastAsia" w:cs="Arial"/>
          <w:color w:val="auto"/>
          <w:sz w:val="24"/>
          <w:szCs w:val="24"/>
          <w:highlight w:val="none"/>
        </w:rPr>
        <w:t xml:space="preserve">符合性证明文件及其他证明文件</w:t>
      </w:r>
      <w:r>
        <w:rPr>
          <w:rFonts w:hint="eastAsia" w:ascii="宋体" w:hAnsi="宋体"/>
          <w:color w:val="auto"/>
          <w:sz w:val="24"/>
          <w:szCs w:val="24"/>
          <w:highlight w:val="none"/>
        </w:rPr>
        <w:t xml:space="preserve">1～6项必须按要求全部提供（有给定格式的，必须按给定格式的要求正确填报并提供，相应格式见本章第二部分），否则投标文件无效。</w:t>
      </w:r>
      <w:r/>
    </w:p>
    <w:p>
      <w:pPr>
        <w:numPr>
          <w:ilvl w:val="0"/>
          <w:numId w:val="13"/>
        </w:numPr>
        <w:ind w:firstLine="480"/>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如项目接受联合体投标，且投标人为联合体时，上述</w:t>
      </w:r>
      <w:r>
        <w:rPr>
          <w:rFonts w:hint="eastAsia" w:cs="Arial"/>
          <w:color w:val="auto"/>
          <w:sz w:val="24"/>
          <w:szCs w:val="24"/>
          <w:highlight w:val="none"/>
        </w:rPr>
        <w:t xml:space="preserve">符合性证明文件及其他证明文件</w:t>
      </w:r>
      <w:r>
        <w:rPr>
          <w:rFonts w:hint="eastAsia" w:ascii="宋体" w:hAnsi="宋体" w:cs="宋体"/>
          <w:color w:val="auto"/>
          <w:sz w:val="24"/>
          <w:szCs w:val="24"/>
          <w:highlight w:val="none"/>
        </w:rPr>
        <w:t xml:space="preserve">第1～5项可由联合体主体单位（即联合体牵头人）代表联合体提供。</w:t>
      </w:r>
      <w:r/>
    </w:p>
    <w:p>
      <w:pPr>
        <w:ind w:firstLine="480"/>
        <w:rPr>
          <w:rFonts w:cs="Arial"/>
          <w:b/>
          <w:color w:val="auto"/>
          <w:sz w:val="30"/>
          <w:szCs w:val="30"/>
          <w:highlight w:val="none"/>
        </w:rPr>
      </w:pPr>
      <w:r>
        <w:rPr>
          <w:rFonts w:ascii="宋体" w:hAnsi="宋体" w:cs="宋体"/>
          <w:color w:val="auto"/>
          <w:sz w:val="24"/>
          <w:szCs w:val="24"/>
          <w:highlight w:val="none"/>
        </w:rPr>
        <w:br w:type="page" w:clear="all"/>
      </w:r>
      <w:r>
        <w:rPr>
          <w:rFonts w:hint="eastAsia" w:cs="Arial"/>
          <w:b/>
          <w:color w:val="auto"/>
          <w:sz w:val="30"/>
          <w:szCs w:val="30"/>
          <w:highlight w:val="none"/>
        </w:rPr>
        <w:t xml:space="preserve">第二部分投标文件格式</w:t>
      </w:r>
      <w:r/>
    </w:p>
    <w:p>
      <w:pPr>
        <w:pStyle w:val="1023"/>
        <w:ind w:firstLine="0"/>
        <w:spacing w:before="0" w:after="0"/>
        <w:rPr>
          <w:rFonts w:cs="Arial"/>
          <w:b/>
          <w:color w:val="auto"/>
          <w:sz w:val="28"/>
          <w:szCs w:val="28"/>
          <w:highlight w:val="none"/>
        </w:rPr>
      </w:pPr>
      <w:r>
        <w:rPr>
          <w:rFonts w:hint="eastAsia" w:cs="Arial"/>
          <w:b/>
          <w:color w:val="auto"/>
          <w:sz w:val="28"/>
          <w:szCs w:val="28"/>
          <w:highlight w:val="none"/>
        </w:rPr>
        <w:t xml:space="preserve">一、封面格式（参考格式）：</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黑体" w:hAnsi="华文中宋" w:eastAsia="黑体"/>
          <w:bCs/>
          <w:color w:val="auto"/>
          <w:spacing w:val="20"/>
          <w:sz w:val="84"/>
          <w:szCs w:val="84"/>
          <w:highlight w:val="none"/>
        </w:rPr>
      </w:pPr>
      <w:r>
        <w:rPr>
          <w:rFonts w:hint="eastAsia" w:ascii="黑体" w:hAnsi="华文中宋" w:eastAsia="黑体"/>
          <w:bCs/>
          <w:color w:val="auto"/>
          <w:spacing w:val="20"/>
          <w:sz w:val="84"/>
          <w:szCs w:val="84"/>
          <w:highlight w:val="none"/>
        </w:rPr>
        <w:t xml:space="preserve">投标文件</w:t>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jc w:val="center"/>
        <w:rPr>
          <w:rFonts w:ascii="宋体" w:hAnsi="宋体"/>
          <w:b/>
          <w:color w:val="auto"/>
          <w:sz w:val="72"/>
          <w:highlight w:val="none"/>
          <w:shd w:val="clear" w:color="ffffff" w:fill="d9d9d9"/>
        </w:rPr>
      </w:pPr>
      <w:r>
        <w:rPr>
          <w:rFonts w:ascii="宋体" w:hAnsi="宋体"/>
          <w:b/>
          <w:color w:val="auto"/>
          <w:sz w:val="72"/>
          <w:highlight w:val="none"/>
          <w:shd w:val="clear" w:color="ffffff" w:fill="d9d9d9"/>
        </w:rPr>
      </w:r>
      <w:r/>
    </w:p>
    <w:p>
      <w:pPr>
        <w:ind w:firstLine="1200"/>
        <w:rPr>
          <w:rFonts w:hint="eastAsia" w:ascii="黑体" w:hAnsi="华文中宋" w:eastAsia="黑体"/>
          <w:bCs/>
          <w:color w:val="auto"/>
          <w:sz w:val="30"/>
          <w:szCs w:val="30"/>
          <w:highlight w:val="none"/>
          <w:lang w:eastAsia="zh-CN"/>
        </w:rPr>
      </w:pPr>
      <w:r>
        <w:rPr>
          <w:rFonts w:hint="eastAsia" w:ascii="黑体" w:hAnsi="华文中宋" w:eastAsia="黑体"/>
          <w:bCs/>
          <w:color w:val="auto"/>
          <w:sz w:val="30"/>
          <w:szCs w:val="30"/>
          <w:highlight w:val="none"/>
        </w:rPr>
        <w:t xml:space="preserve">项目编号：</w:t>
      </w:r>
      <w:r>
        <w:rPr>
          <w:rFonts w:hint="eastAsia" w:ascii="黑体" w:hAnsi="华文中宋" w:eastAsia="黑体"/>
          <w:bCs/>
          <w:color w:val="auto"/>
          <w:sz w:val="30"/>
          <w:szCs w:val="30"/>
          <w:highlight w:val="none"/>
          <w:lang w:eastAsia="zh-CN"/>
        </w:rPr>
        <w:t xml:space="preserve">JSZC-320200-XWJC-G2026-0026</w:t>
      </w:r>
      <w:r/>
    </w:p>
    <w:p>
      <w:pPr>
        <w:ind w:right="0" w:firstLine="1200"/>
        <w:rPr>
          <w:rFonts w:hint="eastAsia" w:ascii="黑体" w:hAnsi="华文中宋" w:eastAsia="黑体"/>
          <w:bCs/>
          <w:color w:val="auto"/>
          <w:sz w:val="32"/>
          <w:szCs w:val="32"/>
          <w:highlight w:val="none"/>
          <w:lang w:eastAsia="zh-CN"/>
        </w:rPr>
      </w:pPr>
      <w:r>
        <w:rPr>
          <w:rFonts w:hint="eastAsia" w:ascii="黑体" w:hAnsi="华文中宋" w:eastAsia="黑体"/>
          <w:bCs/>
          <w:color w:val="auto"/>
          <w:sz w:val="30"/>
          <w:szCs w:val="30"/>
          <w:highlight w:val="none"/>
        </w:rPr>
        <w:t xml:space="preserve">项目名称：</w:t>
      </w:r>
      <w:r>
        <w:rPr>
          <w:rFonts w:hint="eastAsia" w:ascii="黑体" w:hAnsi="华文中宋" w:eastAsia="黑体"/>
          <w:bCs/>
          <w:color w:val="auto"/>
          <w:sz w:val="32"/>
          <w:szCs w:val="32"/>
          <w:highlight w:val="none"/>
          <w:lang w:eastAsia="zh-CN"/>
        </w:rPr>
        <w:t xml:space="preserve">无锡市中医医院移动式C型臂X光机项目（第三次）</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投标人：</w:t>
      </w:r>
      <w:r/>
    </w:p>
    <w:p>
      <w:pPr>
        <w:ind w:firstLine="1200"/>
        <w:rPr>
          <w:rFonts w:ascii="黑体" w:hAnsi="华文中宋" w:eastAsia="黑体"/>
          <w:bCs/>
          <w:color w:val="auto"/>
          <w:sz w:val="30"/>
          <w:szCs w:val="30"/>
          <w:highlight w:val="none"/>
        </w:rPr>
      </w:pPr>
      <w:r>
        <w:rPr>
          <w:rFonts w:hint="eastAsia" w:ascii="黑体" w:hAnsi="华文中宋" w:eastAsia="黑体"/>
          <w:bCs/>
          <w:color w:val="auto"/>
          <w:sz w:val="30"/>
          <w:szCs w:val="30"/>
          <w:highlight w:val="none"/>
        </w:rPr>
        <w:t xml:space="preserve">日期：</w:t>
      </w:r>
      <w:r/>
    </w:p>
    <w:p>
      <w:pPr>
        <w:spacing w:line="440" w:lineRule="exact"/>
        <w:rPr>
          <w:rFonts w:ascii="Arial" w:hAnsi="Arial"/>
          <w:b/>
          <w:color w:val="auto"/>
          <w:sz w:val="28"/>
          <w:szCs w:val="28"/>
          <w:highlight w:val="none"/>
        </w:rPr>
      </w:pPr>
      <w:r>
        <w:rPr>
          <w:rFonts w:ascii="黑体" w:hAnsi="华文中宋" w:eastAsia="黑体"/>
          <w:bCs/>
          <w:color w:val="auto"/>
          <w:sz w:val="30"/>
          <w:szCs w:val="30"/>
          <w:highlight w:val="none"/>
        </w:rPr>
        <w:br w:type="page" w:clear="all"/>
      </w:r>
      <w:r>
        <w:rPr>
          <w:rFonts w:hint="eastAsia" w:ascii="宋体" w:hAnsi="宋体" w:cs="宋体"/>
          <w:b/>
          <w:color w:val="auto"/>
          <w:sz w:val="28"/>
          <w:szCs w:val="28"/>
          <w:highlight w:val="none"/>
        </w:rPr>
        <w:t xml:space="preserve">二、授权委托书（给定格式）：</w:t>
      </w:r>
      <w:r/>
    </w:p>
    <w:p>
      <w:pPr>
        <w:jc w:val="center"/>
        <w:spacing w:line="360" w:lineRule="auto"/>
        <w:rPr>
          <w:rFonts w:ascii="宋体" w:hAnsi="宋体"/>
          <w:color w:val="auto"/>
          <w:sz w:val="24"/>
          <w:highlight w:val="none"/>
          <w:shd w:val="clear" w:color="ffffff" w:fill="d9d9d9"/>
        </w:rPr>
        <w:outlineLvl w:val="0"/>
      </w:pPr>
      <w:r>
        <w:rPr>
          <w:rFonts w:hint="eastAsia" w:ascii="黑体" w:eastAsia="黑体"/>
          <w:bCs/>
          <w:color w:val="auto"/>
          <w:sz w:val="28"/>
          <w:szCs w:val="28"/>
          <w:highlight w:val="none"/>
        </w:rPr>
        <w:t xml:space="preserve">授权委托书</w:t>
      </w:r>
      <w:r/>
    </w:p>
    <w:p>
      <w:pPr>
        <w:pStyle w:val="1021"/>
        <w:ind w:firstLine="480"/>
        <w:spacing w:line="360" w:lineRule="auto"/>
        <w:rPr>
          <w:color w:val="auto"/>
          <w:sz w:val="24"/>
          <w:szCs w:val="24"/>
          <w:highlight w:val="none"/>
        </w:rPr>
      </w:pPr>
      <w:r>
        <w:rPr>
          <w:rFonts w:hint="eastAsia"/>
          <w:color w:val="auto"/>
          <w:sz w:val="24"/>
          <w:szCs w:val="24"/>
          <w:highlight w:val="none"/>
        </w:rPr>
        <w:t xml:space="preserve">我公司（单位）针对</w:t>
      </w:r>
      <w:r>
        <w:rPr>
          <w:rFonts w:hint="eastAsia"/>
          <w:color w:val="auto"/>
          <w:sz w:val="24"/>
          <w:szCs w:val="24"/>
          <w:highlight w:val="none"/>
          <w:lang w:eastAsia="zh-CN"/>
        </w:rPr>
        <w:t xml:space="preserve">JSZC-320200-XWJC-G2026-0026</w:t>
      </w:r>
      <w:r>
        <w:rPr>
          <w:rFonts w:hint="eastAsia" w:ascii="宋体" w:hAnsi="宋体"/>
          <w:bCs/>
          <w:color w:val="auto"/>
          <w:sz w:val="24"/>
          <w:szCs w:val="24"/>
          <w:highlight w:val="none"/>
        </w:rPr>
        <w:t xml:space="preserve">项目，兹授权：</w:t>
      </w:r>
      <w:r/>
    </w:p>
    <w:p>
      <w:pPr>
        <w:pStyle w:val="1021"/>
        <w:ind w:firstLine="480"/>
        <w:spacing w:line="360" w:lineRule="auto"/>
        <w:rPr>
          <w:color w:val="auto"/>
          <w:sz w:val="24"/>
          <w:szCs w:val="24"/>
          <w:highlight w:val="none"/>
        </w:rPr>
      </w:pPr>
      <w:r>
        <w:rPr>
          <w:rFonts w:hint="eastAsia"/>
          <w:color w:val="auto"/>
          <w:sz w:val="24"/>
          <w:szCs w:val="24"/>
          <w:highlight w:val="none"/>
        </w:rPr>
        <w:t xml:space="preserve">被授权人的姓名</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性别：</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；年龄：</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；职务：</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21"/>
        <w:ind w:firstLine="480"/>
        <w:spacing w:line="360" w:lineRule="auto"/>
        <w:rPr>
          <w:color w:val="auto"/>
          <w:sz w:val="24"/>
          <w:szCs w:val="24"/>
          <w:highlight w:val="none"/>
        </w:rPr>
      </w:pPr>
      <w:r>
        <w:rPr>
          <w:rFonts w:hint="eastAsia"/>
          <w:color w:val="auto"/>
          <w:sz w:val="24"/>
          <w:szCs w:val="24"/>
          <w:highlight w:val="none"/>
        </w:rPr>
        <w:t xml:space="preserve">被授权人的身份证号码：</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；联系方式：</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w:t>
      </w:r>
      <w:r/>
    </w:p>
    <w:p>
      <w:pPr>
        <w:pStyle w:val="1021"/>
        <w:ind w:firstLine="480"/>
        <w:spacing w:line="360" w:lineRule="auto"/>
        <w:rPr>
          <w:color w:val="auto"/>
          <w:sz w:val="24"/>
          <w:szCs w:val="24"/>
          <w:highlight w:val="none"/>
        </w:rPr>
      </w:pPr>
      <w:r>
        <w:rPr>
          <w:rFonts w:hint="eastAsia"/>
          <w:color w:val="auto"/>
          <w:sz w:val="24"/>
          <w:szCs w:val="24"/>
          <w:highlight w:val="none"/>
        </w:rPr>
        <w:t xml:space="preserve">为我方合法代理人，以本单位名义全权处理</w:t>
      </w:r>
      <w:r>
        <w:rPr>
          <w:rFonts w:hint="eastAsia" w:ascii="宋体" w:hAnsi="宋体"/>
          <w:bCs/>
          <w:color w:val="auto"/>
          <w:sz w:val="24"/>
          <w:szCs w:val="24"/>
          <w:highlight w:val="none"/>
        </w:rPr>
        <w:t xml:space="preserve">针对本次项目的投标、参与开标、评标、签约等具体工作，并签署全部有关的文件、协议及合同以及其他</w:t>
      </w:r>
      <w:r>
        <w:rPr>
          <w:rFonts w:hint="eastAsia"/>
          <w:color w:val="auto"/>
          <w:sz w:val="24"/>
          <w:szCs w:val="24"/>
          <w:highlight w:val="none"/>
        </w:rPr>
        <w:t xml:space="preserve">一切与该项目采购有关的事务。</w:t>
      </w:r>
      <w:r/>
    </w:p>
    <w:p>
      <w:pPr>
        <w:pStyle w:val="1021"/>
        <w:ind w:firstLine="480"/>
        <w:spacing w:line="360" w:lineRule="auto"/>
        <w:rPr>
          <w:rFonts w:ascii="宋体" w:hAnsi="宋体"/>
          <w:bCs/>
          <w:color w:val="auto"/>
          <w:sz w:val="24"/>
          <w:szCs w:val="24"/>
          <w:highlight w:val="none"/>
        </w:rPr>
      </w:pPr>
      <w:r>
        <w:rPr>
          <w:rFonts w:hint="eastAsia"/>
          <w:color w:val="auto"/>
          <w:sz w:val="24"/>
          <w:szCs w:val="24"/>
          <w:highlight w:val="none"/>
        </w:rPr>
        <w:t xml:space="preserve">本授权委托书自授权之日起生效，</w:t>
      </w:r>
      <w:r>
        <w:rPr>
          <w:rFonts w:hint="eastAsia" w:ascii="宋体" w:hAnsi="宋体"/>
          <w:bCs/>
          <w:color w:val="auto"/>
          <w:sz w:val="24"/>
          <w:szCs w:val="24"/>
          <w:highlight w:val="none"/>
        </w:rPr>
        <w:t xml:space="preserve">在撤销授权的书面通知送达你处以前，本授权书一直有效，被授权人签署的所有文件（在</w:t>
      </w:r>
      <w:r>
        <w:rPr>
          <w:rFonts w:hint="eastAsia"/>
          <w:color w:val="auto"/>
          <w:sz w:val="24"/>
          <w:szCs w:val="24"/>
          <w:highlight w:val="none"/>
        </w:rPr>
        <w:t xml:space="preserve">授权委托</w:t>
      </w:r>
      <w:r>
        <w:rPr>
          <w:rFonts w:hint="eastAsia" w:ascii="宋体" w:hAnsi="宋体"/>
          <w:bCs/>
          <w:color w:val="auto"/>
          <w:sz w:val="24"/>
          <w:szCs w:val="24"/>
          <w:highlight w:val="none"/>
        </w:rPr>
        <w:t xml:space="preserve">书有效期内签署的）不因授权的撤销而失效。</w:t>
      </w:r>
      <w:r/>
    </w:p>
    <w:p>
      <w:pPr>
        <w:pStyle w:val="1021"/>
        <w:ind w:firstLine="480"/>
        <w:spacing w:line="360" w:lineRule="auto"/>
        <w:rPr>
          <w:color w:val="auto"/>
          <w:sz w:val="24"/>
          <w:szCs w:val="24"/>
          <w:highlight w:val="none"/>
        </w:rPr>
      </w:pPr>
      <w:r>
        <w:rPr>
          <w:rFonts w:hint="eastAsia"/>
          <w:color w:val="auto"/>
          <w:sz w:val="24"/>
          <w:szCs w:val="24"/>
          <w:highlight w:val="none"/>
        </w:rPr>
        <w:t xml:space="preserve">特此授权委托。</w:t>
      </w:r>
      <w:r/>
    </w:p>
    <w:p>
      <w:pPr>
        <w:pStyle w:val="1021"/>
        <w:ind w:firstLine="0"/>
        <w:spacing w:line="360" w:lineRule="auto"/>
        <w:rPr>
          <w:color w:val="auto"/>
          <w:sz w:val="24"/>
          <w:szCs w:val="24"/>
          <w:highlight w:val="none"/>
          <w:u w:val="single"/>
        </w:rPr>
      </w:pPr>
      <w:r>
        <w:rPr>
          <w:rFonts w:hint="eastAsia"/>
          <w:color w:val="auto"/>
          <w:sz w:val="24"/>
          <w:szCs w:val="24"/>
          <w:highlight w:val="none"/>
        </w:rPr>
        <w:t xml:space="preserve">授权日期：</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日</w:t>
      </w:r>
      <w:r>
        <w:rPr>
          <w:rFonts w:hint="eastAsia"/>
          <w:color w:val="auto"/>
          <w:sz w:val="24"/>
          <w:szCs w:val="24"/>
          <w:highlight w:val="none"/>
          <w:lang w:val="en-US" w:eastAsia="zh-CN"/>
        </w:rPr>
        <w:t xml:space="preserve">  </w:t>
      </w:r>
      <w:r>
        <w:rPr>
          <w:rFonts w:hint="eastAsia"/>
          <w:color w:val="auto"/>
          <w:sz w:val="24"/>
          <w:szCs w:val="24"/>
          <w:highlight w:val="none"/>
        </w:rPr>
        <w:t xml:space="preserve">投标人名称</w:t>
      </w:r>
      <w:r>
        <w:rPr>
          <w:rFonts w:hint="eastAsia" w:ascii="宋体" w:hAnsi="宋体"/>
          <w:bCs/>
          <w:color w:val="auto"/>
          <w:sz w:val="24"/>
          <w:szCs w:val="24"/>
          <w:highlight w:val="none"/>
        </w:rPr>
        <w:t xml:space="preserve">（盖章）</w:t>
      </w:r>
      <w:r>
        <w:rPr>
          <w:rFonts w:hint="eastAsia"/>
          <w:color w:val="auto"/>
          <w:sz w:val="24"/>
          <w:szCs w:val="24"/>
          <w:highlight w:val="none"/>
        </w:rPr>
        <w:t xml:space="preserve">：</w:t>
      </w:r>
      <w:r/>
    </w:p>
    <w:p>
      <w:pPr>
        <w:pStyle w:val="1021"/>
        <w:ind w:firstLine="0"/>
        <w:spacing w:line="360" w:lineRule="auto"/>
        <w:rPr>
          <w:color w:val="auto"/>
          <w:sz w:val="24"/>
          <w:szCs w:val="24"/>
          <w:highlight w:val="none"/>
        </w:rPr>
      </w:pPr>
      <w:r>
        <w:rPr>
          <w:rFonts w:hint="eastAsia"/>
          <w:color w:val="auto"/>
          <w:sz w:val="24"/>
          <w:szCs w:val="24"/>
          <w:highlight w:val="none"/>
        </w:rPr>
        <w:t xml:space="preserve">法定代表人签字：</w:t>
      </w:r>
      <w:r>
        <w:rPr>
          <w:rFonts w:hint="eastAsia" w:ascii="宋体"/>
          <w:bCs/>
          <w:color w:val="auto"/>
          <w:sz w:val="24"/>
          <w:szCs w:val="24"/>
          <w:highlight w:val="none"/>
          <w:u w:val="single"/>
          <w:lang w:val="en-US" w:eastAsia="zh-CN"/>
        </w:rPr>
        <w:t xml:space="preserve">     </w:t>
      </w:r>
      <w:r>
        <w:rPr>
          <w:rFonts w:hint="eastAsia"/>
          <w:color w:val="auto"/>
          <w:sz w:val="24"/>
          <w:szCs w:val="24"/>
          <w:highlight w:val="none"/>
        </w:rPr>
        <w:t xml:space="preserve">被授权人签字：</w:t>
      </w:r>
      <w:r>
        <w:rPr>
          <w:rFonts w:hint="eastAsia" w:ascii="宋体"/>
          <w:bCs/>
          <w:color w:val="auto"/>
          <w:sz w:val="24"/>
          <w:szCs w:val="24"/>
          <w:highlight w:val="none"/>
          <w:u w:val="single"/>
          <w:lang w:val="en-US" w:eastAsia="zh-CN"/>
        </w:rPr>
        <w:t xml:space="preserve">     </w:t>
      </w:r>
      <w:r/>
    </w:p>
    <w:p>
      <w:pPr>
        <w:pStyle w:val="1021"/>
        <w:ind w:firstLine="0"/>
        <w:spacing w:line="360" w:lineRule="auto"/>
        <w:rPr>
          <w:color w:val="auto"/>
          <w:sz w:val="24"/>
          <w:szCs w:val="24"/>
          <w:highlight w:val="none"/>
        </w:rPr>
      </w:pPr>
      <w:r>
        <w:rPr>
          <w:rFonts w:hint="eastAsia" w:ascii="宋体" w:hAnsi="宋体" w:cs="宋体"/>
          <w:b/>
          <w:color w:val="auto"/>
          <w:sz w:val="30"/>
          <w:highlight w:val="none"/>
        </w:rPr>
        <w:t xml:space="preserve">（被授权人身份证原件扫描件附后）</w:t>
      </w:r>
      <w:r/>
    </w:p>
    <w:p>
      <w:pPr>
        <w:pStyle w:val="1021"/>
        <w:ind w:firstLine="0"/>
        <w:spacing w:line="360" w:lineRule="auto"/>
        <w:rPr>
          <w:color w:val="auto"/>
          <w:sz w:val="24"/>
          <w:szCs w:val="24"/>
          <w:highlight w:val="none"/>
        </w:rPr>
      </w:pPr>
      <w:r>
        <w:rPr>
          <w:rFonts w:hint="eastAsia"/>
          <w:color w:val="auto"/>
          <w:sz w:val="24"/>
          <w:szCs w:val="24"/>
          <w:highlight w:val="none"/>
        </w:rPr>
        <w:t xml:space="preserve">说明：</w:t>
      </w:r>
      <w:r/>
    </w:p>
    <w:p>
      <w:pPr>
        <w:pStyle w:val="1021"/>
        <w:numPr>
          <w:ilvl w:val="0"/>
          <w:numId w:val="7"/>
        </w:numPr>
        <w:ind w:firstLine="480"/>
        <w:spacing w:line="360" w:lineRule="auto"/>
        <w:rPr>
          <w:rFonts w:ascii="宋体" w:hAnsi="宋体"/>
          <w:color w:val="auto"/>
          <w:sz w:val="24"/>
          <w:szCs w:val="20"/>
          <w:highlight w:val="none"/>
        </w:rPr>
      </w:pPr>
      <w:r>
        <w:rPr>
          <w:rFonts w:ascii="宋体" w:hAnsi="宋体"/>
          <w:color w:val="auto"/>
          <w:sz w:val="24"/>
          <w:szCs w:val="20"/>
          <w:highlight w:val="none"/>
        </w:rPr>
        <w:t xml:space="preserve">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w:t>
      </w:r>
      <w:r>
        <w:rPr>
          <w:rFonts w:hint="eastAsia" w:ascii="宋体" w:hAnsi="宋体"/>
          <w:color w:val="auto"/>
          <w:sz w:val="24"/>
          <w:szCs w:val="20"/>
          <w:highlight w:val="none"/>
        </w:rPr>
        <w:t xml:space="preserve">限招标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投标情形</w:t>
      </w:r>
      <w:r>
        <w:rPr>
          <w:rFonts w:ascii="宋体" w:hAnsi="宋体"/>
          <w:color w:val="auto"/>
          <w:sz w:val="24"/>
          <w:szCs w:val="20"/>
          <w:highlight w:val="none"/>
        </w:rPr>
        <w:t xml:space="preserve">的），则法定代表人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w:t>
      </w:r>
      <w:r>
        <w:rPr>
          <w:rFonts w:hint="eastAsia" w:ascii="宋体" w:hAnsi="宋体"/>
          <w:color w:val="auto"/>
          <w:sz w:val="24"/>
          <w:szCs w:val="20"/>
          <w:highlight w:val="none"/>
        </w:rPr>
        <w:t xml:space="preserve">字</w:t>
      </w:r>
      <w:r>
        <w:rPr>
          <w:rFonts w:ascii="宋体" w:hAnsi="宋体"/>
          <w:color w:val="auto"/>
          <w:sz w:val="24"/>
          <w:szCs w:val="20"/>
          <w:highlight w:val="none"/>
        </w:rPr>
        <w:t xml:space="preserve">人可为单位负责人</w:t>
      </w:r>
      <w:r>
        <w:rPr>
          <w:rFonts w:hint="eastAsia" w:ascii="宋体" w:hAnsi="宋体"/>
          <w:color w:val="auto"/>
          <w:sz w:val="24"/>
          <w:szCs w:val="20"/>
          <w:highlight w:val="none"/>
        </w:rPr>
        <w:t xml:space="preserve">。</w:t>
      </w:r>
      <w:r/>
    </w:p>
    <w:p>
      <w:pPr>
        <w:pStyle w:val="1021"/>
        <w:numPr>
          <w:ilvl w:val="0"/>
          <w:numId w:val="7"/>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当被授权人为法定代表人（或上述情况的单位负责人）时，只需在</w:t>
      </w:r>
      <w:r>
        <w:rPr>
          <w:rFonts w:ascii="宋体" w:hAnsi="宋体"/>
          <w:color w:val="auto"/>
          <w:sz w:val="24"/>
          <w:szCs w:val="20"/>
          <w:highlight w:val="none"/>
        </w:rPr>
        <w:t xml:space="preserve">法定代表人</w:t>
      </w:r>
      <w:r>
        <w:rPr>
          <w:rFonts w:hint="eastAsia" w:ascii="宋体" w:hAnsi="宋体"/>
          <w:color w:val="auto"/>
          <w:sz w:val="24"/>
          <w:szCs w:val="20"/>
          <w:highlight w:val="none"/>
        </w:rPr>
        <w:t xml:space="preserve">处签字即可。</w:t>
      </w:r>
      <w:r/>
    </w:p>
    <w:p>
      <w:pPr>
        <w:pStyle w:val="1021"/>
        <w:numPr>
          <w:ilvl w:val="0"/>
          <w:numId w:val="7"/>
        </w:numPr>
        <w:ind w:firstLine="480"/>
        <w:spacing w:line="360" w:lineRule="auto"/>
        <w:rPr>
          <w:rFonts w:ascii="宋体" w:hAnsi="宋体"/>
          <w:color w:val="auto"/>
          <w:sz w:val="24"/>
          <w:szCs w:val="20"/>
          <w:highlight w:val="none"/>
        </w:rPr>
      </w:pPr>
      <w:r>
        <w:rPr>
          <w:rFonts w:hint="eastAsia" w:ascii="宋体" w:hAnsi="宋体"/>
          <w:color w:val="auto"/>
          <w:sz w:val="24"/>
          <w:szCs w:val="20"/>
          <w:highlight w:val="none"/>
        </w:rPr>
        <w:t xml:space="preserve">供应商为自然人情形的，可不提供本</w:t>
      </w:r>
      <w:r>
        <w:rPr>
          <w:rFonts w:ascii="宋体" w:hAnsi="宋体"/>
          <w:color w:val="auto"/>
          <w:sz w:val="24"/>
          <w:szCs w:val="20"/>
          <w:highlight w:val="none"/>
        </w:rPr>
        <w:t xml:space="preserve">《</w:t>
      </w:r>
      <w:r>
        <w:rPr>
          <w:rFonts w:hint="eastAsia" w:ascii="宋体" w:hAnsi="宋体"/>
          <w:color w:val="auto"/>
          <w:sz w:val="24"/>
          <w:szCs w:val="20"/>
          <w:highlight w:val="none"/>
        </w:rPr>
        <w:t xml:space="preserve">授权委托书</w:t>
      </w:r>
      <w:r>
        <w:rPr>
          <w:rFonts w:ascii="宋体" w:hAnsi="宋体"/>
          <w:color w:val="auto"/>
          <w:sz w:val="24"/>
          <w:szCs w:val="20"/>
          <w:highlight w:val="none"/>
        </w:rPr>
        <w:t xml:space="preserve">》</w:t>
      </w:r>
      <w:r>
        <w:rPr>
          <w:rFonts w:hint="eastAsia" w:ascii="宋体" w:hAnsi="宋体"/>
          <w:color w:val="auto"/>
          <w:sz w:val="24"/>
          <w:szCs w:val="20"/>
          <w:highlight w:val="none"/>
        </w:rPr>
        <w:t xml:space="preserve">。</w:t>
      </w:r>
      <w:r/>
    </w:p>
    <w:p>
      <w:pPr>
        <w:pStyle w:val="1021"/>
        <w:numPr>
          <w:ilvl w:val="0"/>
          <w:numId w:val="7"/>
        </w:numPr>
        <w:ind w:firstLine="480"/>
        <w:spacing w:line="360" w:lineRule="auto"/>
        <w:rPr>
          <w:rFonts w:ascii="宋体" w:hAnsi="宋体"/>
          <w:color w:val="auto"/>
          <w:sz w:val="24"/>
          <w:szCs w:val="20"/>
          <w:highlight w:val="none"/>
        </w:rPr>
      </w:pPr>
      <w:r>
        <w:rPr>
          <w:rFonts w:hint="eastAsia" w:ascii="宋体" w:hAnsi="宋体"/>
          <w:bCs/>
          <w:color w:val="auto"/>
          <w:sz w:val="24"/>
          <w:szCs w:val="24"/>
          <w:highlight w:val="none"/>
        </w:rPr>
        <w:t xml:space="preserve">被授权人为外籍、港、澳、台地区人士的，其身份证明须提供有效的护照或港澳同胞来往内地通行证、台湾同胞来往大陆通行证，或其</w:t>
      </w:r>
      <w:r>
        <w:rPr>
          <w:rFonts w:hint="eastAsia" w:ascii="宋体" w:hAnsi="宋体"/>
          <w:bCs/>
          <w:color w:val="auto"/>
          <w:sz w:val="24"/>
          <w:szCs w:val="24"/>
          <w:highlight w:val="none"/>
          <w:lang w:val="en-US" w:eastAsia="zh-CN"/>
        </w:rPr>
        <w:t xml:space="preserve">他</w:t>
      </w:r>
      <w:r>
        <w:rPr>
          <w:rFonts w:hint="eastAsia" w:ascii="宋体" w:hAnsi="宋体"/>
          <w:bCs/>
          <w:color w:val="auto"/>
          <w:sz w:val="24"/>
          <w:szCs w:val="24"/>
          <w:highlight w:val="none"/>
        </w:rPr>
        <w:t xml:space="preserve">可在中国大陆有效居留的许可证明。</w:t>
      </w:r>
      <w:r/>
    </w:p>
    <w:p>
      <w:pPr>
        <w:pStyle w:val="1021"/>
        <w:ind w:firstLine="0"/>
        <w:rPr>
          <w:rFonts w:ascii="宋体" w:hAnsi="宋体" w:cs="宋体"/>
          <w:b/>
          <w:color w:val="auto"/>
          <w:szCs w:val="28"/>
          <w:highlight w:val="none"/>
        </w:rPr>
      </w:pPr>
      <w:r>
        <w:rPr>
          <w:rFonts w:hint="eastAsia" w:ascii="宋体" w:hAnsi="宋体"/>
          <w:bCs/>
          <w:color w:val="auto"/>
          <w:sz w:val="24"/>
          <w:szCs w:val="24"/>
          <w:highlight w:val="none"/>
        </w:rPr>
        <w:br w:type="page" w:clear="all"/>
      </w:r>
      <w:r>
        <w:rPr>
          <w:rFonts w:hint="eastAsia" w:ascii="宋体" w:hAnsi="宋体" w:cs="宋体"/>
          <w:b/>
          <w:color w:val="auto"/>
          <w:szCs w:val="28"/>
          <w:highlight w:val="none"/>
        </w:rPr>
        <w:t xml:space="preserve">三、资格声明函（给定格式）：</w:t>
      </w:r>
      <w:r/>
    </w:p>
    <w:p>
      <w:pPr>
        <w:jc w:val="center"/>
        <w:rPr>
          <w:rFonts w:ascii="黑体" w:eastAsia="黑体"/>
          <w:bCs/>
          <w:color w:val="auto"/>
          <w:sz w:val="28"/>
          <w:szCs w:val="28"/>
          <w:highlight w:val="none"/>
        </w:rPr>
        <w:outlineLvl w:val="0"/>
      </w:pPr>
      <w:r/>
      <w:bookmarkStart w:id="194" w:name="报价方关于资格的声明函（格式）"/>
      <w:r/>
      <w:bookmarkEnd w:id="194"/>
      <w:r>
        <w:rPr>
          <w:rFonts w:hint="eastAsia" w:ascii="黑体" w:eastAsia="黑体"/>
          <w:bCs/>
          <w:color w:val="auto"/>
          <w:sz w:val="28"/>
          <w:szCs w:val="28"/>
          <w:highlight w:val="none"/>
        </w:rPr>
        <w:t xml:space="preserve">资格声明函</w:t>
      </w:r>
      <w:r/>
    </w:p>
    <w:p>
      <w:pPr>
        <w:jc w:val="cente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无锡市卫生健康综合服务中心：</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我公司（单位）针对本次项目</w:t>
      </w:r>
      <w:r>
        <w:rPr>
          <w:rFonts w:hint="eastAsia" w:ascii="宋体" w:hAnsi="宋体"/>
          <w:bCs/>
          <w:color w:val="auto"/>
          <w:sz w:val="24"/>
          <w:szCs w:val="24"/>
          <w:highlight w:val="none"/>
          <w:lang w:eastAsia="zh-CN"/>
        </w:rPr>
        <w:t xml:space="preserve">JSZC-320200-XWJC-G2026-0026</w:t>
      </w:r>
      <w:r>
        <w:rPr>
          <w:rFonts w:hint="eastAsia" w:ascii="宋体" w:hAnsi="宋体"/>
          <w:bCs/>
          <w:color w:val="auto"/>
          <w:sz w:val="24"/>
          <w:szCs w:val="24"/>
          <w:highlight w:val="none"/>
        </w:rPr>
        <w:t xml:space="preserve">进行投标，并</w:t>
      </w:r>
      <w:r>
        <w:rPr>
          <w:rFonts w:hint="eastAsia" w:ascii="宋体" w:hAnsi="宋体"/>
          <w:bCs/>
          <w:color w:val="auto"/>
          <w:sz w:val="24"/>
          <w:szCs w:val="24"/>
          <w:highlight w:val="none"/>
          <w:lang w:val="en-US" w:eastAsia="zh-CN"/>
        </w:rPr>
        <w:t xml:space="preserve">做</w:t>
      </w:r>
      <w:r>
        <w:rPr>
          <w:rFonts w:hint="eastAsia" w:ascii="宋体" w:hAnsi="宋体"/>
          <w:bCs/>
          <w:color w:val="auto"/>
          <w:sz w:val="24"/>
          <w:szCs w:val="24"/>
          <w:highlight w:val="none"/>
        </w:rPr>
        <w:t xml:space="preserve">如下声明</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2.本公司（单位）具备本次项目履行合同所必需的设备和专业技术能力。</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4.本公司（单位）从未有采用财物或者其他手段贿赂有关单位和个人以谋取交易机会或者竞争优势的行为发生。</w:t>
      </w:r>
      <w:r/>
    </w:p>
    <w:p>
      <w:pPr>
        <w:ind w:firstLine="480"/>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z w:val="24"/>
          <w:szCs w:val="24"/>
          <w:highlight w:val="none"/>
        </w:rPr>
      </w:pPr>
      <w:r>
        <w:rPr>
          <w:rFonts w:ascii="宋体"/>
          <w:bCs/>
          <w:color w:val="auto"/>
          <w:sz w:val="24"/>
          <w:szCs w:val="24"/>
          <w:highlight w:val="none"/>
        </w:rPr>
      </w:r>
      <w:r/>
    </w:p>
    <w:p>
      <w:pPr>
        <w:spacing w:line="480" w:lineRule="auto"/>
        <w:rPr>
          <w:rFonts w:asci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440" w:lineRule="exact"/>
        <w:rPr>
          <w:rFonts w:ascii="宋体" w:hAnsi="宋体" w:cs="宋体"/>
          <w:b/>
          <w:color w:val="auto"/>
          <w:sz w:val="28"/>
          <w:szCs w:val="28"/>
          <w:highlight w:val="none"/>
        </w:rPr>
      </w:pPr>
      <w:r>
        <w:rPr>
          <w:rFonts w:ascii="宋体"/>
          <w:bCs/>
          <w:color w:val="auto"/>
          <w:sz w:val="24"/>
          <w:szCs w:val="24"/>
          <w:highlight w:val="none"/>
        </w:rPr>
        <w:br w:type="page" w:clear="all"/>
      </w:r>
      <w:r>
        <w:rPr>
          <w:rFonts w:hint="eastAsia" w:ascii="宋体" w:hAnsi="宋体" w:cs="宋体"/>
          <w:b/>
          <w:color w:val="auto"/>
          <w:sz w:val="28"/>
          <w:szCs w:val="28"/>
          <w:highlight w:val="none"/>
        </w:rPr>
        <w:t xml:space="preserve">四、中小企业声明函（给定格式）：</w:t>
      </w:r>
      <w:r/>
    </w:p>
    <w:p>
      <w:pPr>
        <w:ind w:firstLine="560"/>
        <w:jc w:val="center"/>
        <w:spacing w:line="360" w:lineRule="auto"/>
        <w:rPr>
          <w:rFonts w:ascii="黑体" w:eastAsia="黑体"/>
          <w:bCs/>
          <w:color w:val="auto"/>
          <w:sz w:val="28"/>
          <w:szCs w:val="28"/>
          <w:highlight w:val="none"/>
        </w:rPr>
      </w:pPr>
      <w:r>
        <w:rPr>
          <w:rFonts w:ascii="黑体" w:eastAsia="黑体"/>
          <w:bCs/>
          <w:color w:val="auto"/>
          <w:sz w:val="28"/>
          <w:szCs w:val="28"/>
          <w:highlight w:val="none"/>
        </w:rPr>
        <w:t xml:space="preserve">中小企业声明函</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本公司（联合体）郑重声明，根据《政府采购促进中小企业发展管理办法》（财库﹝2020﹞46号）的规定，本公司（联合体）参加</w:t>
      </w:r>
      <w:r>
        <w:rPr>
          <w:rFonts w:ascii="宋体" w:hAnsi="宋体"/>
          <w:bCs/>
          <w:color w:val="auto"/>
          <w:sz w:val="24"/>
          <w:szCs w:val="24"/>
          <w:highlight w:val="none"/>
          <w:u w:val="single"/>
        </w:rPr>
        <w:t xml:space="preserve">（单位名称）</w:t>
      </w:r>
      <w:r>
        <w:rPr>
          <w:rFonts w:ascii="宋体" w:hAnsi="宋体"/>
          <w:bCs/>
          <w:color w:val="auto"/>
          <w:sz w:val="24"/>
          <w:szCs w:val="24"/>
          <w:highlight w:val="none"/>
        </w:rPr>
        <w:t xml:space="preserve">的</w:t>
      </w:r>
      <w:r>
        <w:rPr>
          <w:rFonts w:ascii="宋体" w:hAnsi="宋体"/>
          <w:bCs/>
          <w:color w:val="auto"/>
          <w:sz w:val="24"/>
          <w:szCs w:val="24"/>
          <w:highlight w:val="none"/>
          <w:u w:val="single"/>
        </w:rPr>
        <w:t xml:space="preserve">（项目名称）</w:t>
      </w:r>
      <w:r>
        <w:rPr>
          <w:rFonts w:ascii="宋体" w:hAnsi="宋体"/>
          <w:bCs/>
          <w:color w:val="auto"/>
          <w:sz w:val="24"/>
          <w:szCs w:val="24"/>
          <w:highlight w:val="none"/>
        </w:rPr>
        <w:t xml:space="preserve">采购活动，提供的货物全部由符合政策要求的中小企业制造。相关企业（含联合体中的中小企业、签订分包意向协议的中小企业）的具体情况如下：</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1.</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2.</w:t>
      </w:r>
      <w:r>
        <w:rPr>
          <w:rFonts w:ascii="宋体" w:hAnsi="宋体"/>
          <w:bCs/>
          <w:color w:val="auto"/>
          <w:sz w:val="24"/>
          <w:szCs w:val="24"/>
          <w:highlight w:val="none"/>
          <w:u w:val="single"/>
        </w:rPr>
        <w:t xml:space="preserve">（标的名称）</w:t>
      </w:r>
      <w:r>
        <w:rPr>
          <w:rFonts w:ascii="宋体" w:hAnsi="宋体"/>
          <w:bCs/>
          <w:color w:val="auto"/>
          <w:sz w:val="24"/>
          <w:szCs w:val="24"/>
          <w:highlight w:val="none"/>
        </w:rPr>
        <w:t xml:space="preserve">，属于</w:t>
      </w:r>
      <w:r>
        <w:rPr>
          <w:rFonts w:ascii="宋体" w:hAnsi="宋体"/>
          <w:bCs/>
          <w:color w:val="auto"/>
          <w:sz w:val="24"/>
          <w:szCs w:val="24"/>
          <w:highlight w:val="none"/>
          <w:u w:val="single"/>
        </w:rPr>
        <w:t xml:space="preserve">（</w:t>
      </w:r>
      <w:r>
        <w:rPr>
          <w:rFonts w:hint="eastAsia" w:ascii="宋体" w:hAnsi="宋体"/>
          <w:bCs/>
          <w:color w:val="auto"/>
          <w:sz w:val="24"/>
          <w:szCs w:val="24"/>
          <w:highlight w:val="none"/>
          <w:u w:val="single"/>
        </w:rPr>
        <w:t xml:space="preserve">招标</w:t>
      </w:r>
      <w:r>
        <w:rPr>
          <w:rFonts w:ascii="宋体" w:hAnsi="宋体"/>
          <w:bCs/>
          <w:color w:val="auto"/>
          <w:sz w:val="24"/>
          <w:szCs w:val="24"/>
          <w:highlight w:val="none"/>
          <w:u w:val="single"/>
        </w:rPr>
        <w:t xml:space="preserve">文件中明确的所属行业）行业</w:t>
      </w:r>
      <w:r>
        <w:rPr>
          <w:rFonts w:ascii="宋体" w:hAnsi="宋体"/>
          <w:bCs/>
          <w:color w:val="auto"/>
          <w:sz w:val="24"/>
          <w:szCs w:val="24"/>
          <w:highlight w:val="none"/>
        </w:rPr>
        <w:t xml:space="preserve">；制造商为</w:t>
      </w:r>
      <w:r>
        <w:rPr>
          <w:rFonts w:ascii="宋体" w:hAnsi="宋体"/>
          <w:bCs/>
          <w:color w:val="auto"/>
          <w:sz w:val="24"/>
          <w:szCs w:val="24"/>
          <w:highlight w:val="none"/>
          <w:u w:val="single"/>
        </w:rPr>
        <w:t xml:space="preserve">（企业名称）</w:t>
      </w:r>
      <w:r>
        <w:rPr>
          <w:rFonts w:ascii="宋体" w:hAnsi="宋体"/>
          <w:bCs/>
          <w:color w:val="auto"/>
          <w:sz w:val="24"/>
          <w:szCs w:val="24"/>
          <w:highlight w:val="none"/>
        </w:rPr>
        <w:t xml:space="preserve">，从业人员</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人，营业收入为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万元，资产总额为</w:t>
      </w:r>
      <w:r>
        <w:rPr>
          <w:rFonts w:hint="eastAsia" w:ascii="宋体"/>
          <w:bCs/>
          <w:color w:val="auto"/>
          <w:sz w:val="24"/>
          <w:szCs w:val="24"/>
          <w:highlight w:val="none"/>
          <w:u w:val="single"/>
          <w:lang w:val="en-US" w:eastAsia="zh-CN"/>
        </w:rPr>
        <w:t xml:space="preserve">     </w:t>
      </w:r>
      <w:r>
        <w:rPr>
          <w:rFonts w:ascii="宋体" w:hAnsi="宋体"/>
          <w:bCs/>
          <w:color w:val="auto"/>
          <w:sz w:val="24"/>
          <w:szCs w:val="24"/>
          <w:highlight w:val="none"/>
        </w:rPr>
        <w:t xml:space="preserve">万元，属于</w:t>
      </w:r>
      <w:r>
        <w:rPr>
          <w:rFonts w:ascii="宋体" w:hAnsi="宋体"/>
          <w:bCs/>
          <w:color w:val="auto"/>
          <w:sz w:val="24"/>
          <w:szCs w:val="24"/>
          <w:highlight w:val="none"/>
          <w:u w:val="single"/>
        </w:rPr>
        <w:t xml:space="preserve">（中型企业、小型企业、微型企业）</w:t>
      </w: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w:t>
      </w:r>
      <w:r/>
    </w:p>
    <w:p>
      <w:pPr>
        <w:contextualSpacing w:val="0"/>
        <w:ind w:firstLine="480"/>
        <w:jc w:val="both"/>
        <w:spacing w:before="0" w:after="0" w:line="348" w:lineRule="auto"/>
        <w:rPr>
          <w:rFonts w:ascii="宋体" w:hAnsi="宋体"/>
          <w:bCs/>
          <w:color w:val="auto"/>
          <w:sz w:val="24"/>
          <w:szCs w:val="24"/>
          <w:highlight w:val="none"/>
        </w:rPr>
        <w:suppressLineNumbers w:val="0"/>
      </w:pPr>
      <w:r>
        <w:rPr>
          <w:rFonts w:ascii="宋体" w:hAnsi="宋体"/>
          <w:bCs/>
          <w:color w:val="auto"/>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企业名称（盖章）：</w:t>
      </w:r>
      <w:r/>
    </w:p>
    <w:p>
      <w:pPr>
        <w:contextualSpacing w:val="0"/>
        <w:ind w:firstLine="4800"/>
        <w:jc w:val="both"/>
        <w:spacing w:before="0" w:after="0" w:line="348" w:lineRule="auto"/>
        <w:rPr>
          <w:rFonts w:ascii="宋体" w:hAnsi="宋体"/>
          <w:bCs/>
          <w:color w:val="auto"/>
          <w:sz w:val="24"/>
          <w:szCs w:val="24"/>
          <w:highlight w:val="none"/>
        </w:rPr>
        <w:suppressLineNumbers w:val="0"/>
      </w:pPr>
      <w:r>
        <w:rPr>
          <w:rFonts w:hint="eastAsia" w:ascii="宋体" w:hAnsi="宋体"/>
          <w:bCs/>
          <w:color w:val="auto"/>
          <w:sz w:val="24"/>
          <w:szCs w:val="24"/>
          <w:highlight w:val="none"/>
        </w:rPr>
        <w:t xml:space="preserve">日　　　　　　期：</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（2）从业人员、营业收入、资产总额填报上一年度数据，无上一年度数据的新成立企业可不填报。</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（3）在货物采购项目中，供应商提供的货物既有中小企业制造货物，也有大型企业制造货物的，不享受本办法规定的中小企业扶持政策。</w:t>
      </w:r>
      <w:r/>
    </w:p>
    <w:p>
      <w:pPr>
        <w:contextualSpacing w:val="0"/>
        <w:ind w:firstLine="420"/>
        <w:jc w:val="both"/>
        <w:spacing w:before="0" w:after="0" w:line="348" w:lineRule="auto"/>
        <w:rPr>
          <w:color w:val="auto"/>
          <w:highlight w:val="none"/>
        </w:rPr>
        <w:suppressLineNumbers w:val="0"/>
      </w:pPr>
      <w:r>
        <w:rPr>
          <w:rFonts w:hint="eastAsia"/>
          <w:color w:val="auto"/>
          <w:highlight w:val="none"/>
        </w:rPr>
        <w:t xml:space="preserve">（4）中标供应商的《</w:t>
      </w:r>
      <w:r>
        <w:rPr>
          <w:color w:val="auto"/>
          <w:highlight w:val="none"/>
        </w:rPr>
        <w:t xml:space="preserve">中小企业声明函</w:t>
      </w:r>
      <w:r>
        <w:rPr>
          <w:rFonts w:hint="eastAsia"/>
          <w:color w:val="auto"/>
          <w:highlight w:val="none"/>
        </w:rPr>
        <w:t xml:space="preserve">》将随中标公告进行公示。供应商按照本办法规定提供声明函内容不实的，属于提供虚假材料谋取中标、成交，</w:t>
      </w:r>
      <w:r>
        <w:rPr>
          <w:rFonts w:hint="eastAsia"/>
          <w:color w:val="auto"/>
          <w:highlight w:val="none"/>
          <w:lang w:val="en-US" w:eastAsia="zh-CN"/>
        </w:rPr>
        <w:t xml:space="preserve">可</w:t>
      </w:r>
      <w:r>
        <w:rPr>
          <w:rFonts w:hint="eastAsia"/>
          <w:color w:val="auto"/>
          <w:highlight w:val="none"/>
        </w:rPr>
        <w:t xml:space="preserve">依照《中华人民共和国政府采购法》等国家有关规定追究相应责任。</w:t>
      </w:r>
      <w:r/>
    </w:p>
    <w:p>
      <w:pPr>
        <w:spacing w:line="360" w:lineRule="auto"/>
        <w:rPr>
          <w:rFonts w:ascii="宋体" w:hAnsi="宋体" w:cs="宋体"/>
          <w:b/>
          <w:color w:val="auto"/>
          <w:sz w:val="30"/>
          <w:szCs w:val="30"/>
          <w:highlight w:val="none"/>
        </w:rPr>
      </w:pPr>
      <w:r>
        <w:rPr>
          <w:color w:val="auto"/>
          <w:highlight w:val="none"/>
        </w:rPr>
        <w:br w:type="page" w:clear="all"/>
      </w:r>
      <w:r>
        <w:rPr>
          <w:rFonts w:hint="eastAsia"/>
          <w:b/>
          <w:color w:val="auto"/>
          <w:sz w:val="30"/>
          <w:szCs w:val="30"/>
          <w:highlight w:val="none"/>
        </w:rPr>
        <w:t xml:space="preserve">五</w:t>
      </w:r>
      <w:r>
        <w:rPr>
          <w:rFonts w:hint="eastAsia" w:ascii="宋体" w:hAnsi="宋体" w:cs="宋体"/>
          <w:b/>
          <w:color w:val="auto"/>
          <w:sz w:val="30"/>
          <w:szCs w:val="30"/>
          <w:highlight w:val="none"/>
        </w:rPr>
        <w:t xml:space="preserve">、残疾人福利性单位声明函（给定格式）：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残疾人福利性单位声明函</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单位名称（盖章）：</w:t>
      </w:r>
      <w:r/>
    </w:p>
    <w:p>
      <w:pPr>
        <w:ind w:firstLine="480"/>
        <w:spacing w:line="580" w:lineRule="exact"/>
        <w:rPr>
          <w:rFonts w:ascii="宋体" w:hAnsi="宋体"/>
          <w:bCs/>
          <w:color w:val="auto"/>
          <w:sz w:val="24"/>
          <w:szCs w:val="24"/>
          <w:highlight w:val="none"/>
        </w:rPr>
      </w:pPr>
      <w:r>
        <w:rPr>
          <w:rFonts w:hint="eastAsia" w:ascii="宋体" w:hAnsi="宋体"/>
          <w:bCs/>
          <w:color w:val="auto"/>
          <w:sz w:val="24"/>
          <w:szCs w:val="24"/>
          <w:highlight w:val="none"/>
        </w:rPr>
        <w:t xml:space="preserve">日期：</w:t>
      </w:r>
      <w:r/>
    </w:p>
    <w:p>
      <w:pPr>
        <w:spacing w:line="360" w:lineRule="auto"/>
        <w:rPr>
          <w:rFonts w:hint="eastAsia" w:eastAsia="宋体"/>
          <w:b/>
          <w:color w:val="auto"/>
          <w:sz w:val="30"/>
          <w:szCs w:val="30"/>
          <w:highlight w:val="none"/>
          <w:lang w:eastAsia="zh-CN"/>
        </w:rPr>
      </w:pPr>
      <w:r>
        <w:rPr>
          <w:rFonts w:ascii="宋体" w:hAnsi="宋体"/>
          <w:bCs/>
          <w:color w:val="auto"/>
          <w:sz w:val="24"/>
          <w:szCs w:val="24"/>
          <w:highlight w:val="none"/>
        </w:rPr>
        <w:br w:type="page" w:clear="all"/>
      </w:r>
      <w:r>
        <w:rPr>
          <w:rFonts w:hint="eastAsia"/>
          <w:b/>
          <w:color w:val="auto"/>
          <w:sz w:val="30"/>
          <w:szCs w:val="30"/>
          <w:highlight w:val="none"/>
          <w:lang w:val="en-US" w:eastAsia="zh-CN"/>
        </w:rPr>
        <w:t xml:space="preserve">六</w:t>
      </w:r>
      <w:r>
        <w:rPr>
          <w:rFonts w:hint="eastAsia"/>
          <w:b/>
          <w:color w:val="auto"/>
          <w:sz w:val="30"/>
          <w:szCs w:val="30"/>
          <w:highlight w:val="none"/>
          <w:lang w:eastAsia="zh-CN"/>
        </w:rPr>
        <w:t xml:space="preserve">、</w:t>
      </w:r>
      <w:r>
        <w:rPr>
          <w:rFonts w:hint="eastAsia"/>
          <w:b/>
          <w:color w:val="auto"/>
          <w:sz w:val="30"/>
          <w:szCs w:val="30"/>
          <w:highlight w:val="none"/>
        </w:rPr>
        <w:t xml:space="preserve">关于符合本国产品标准的声明函（</w:t>
      </w:r>
      <w:r>
        <w:rPr>
          <w:rFonts w:hint="eastAsia"/>
          <w:b/>
          <w:color w:val="auto"/>
          <w:sz w:val="30"/>
          <w:szCs w:val="30"/>
          <w:highlight w:val="none"/>
          <w:lang w:val="en-US" w:eastAsia="zh-CN"/>
        </w:rPr>
        <w:t xml:space="preserve">给定格式</w:t>
      </w:r>
      <w:r>
        <w:rPr>
          <w:rFonts w:hint="eastAsia"/>
          <w:b/>
          <w:color w:val="auto"/>
          <w:sz w:val="30"/>
          <w:szCs w:val="30"/>
          <w:highlight w:val="none"/>
        </w:rPr>
        <w:t xml:space="preserve">）</w:t>
      </w:r>
      <w:r>
        <w:rPr>
          <w:rFonts w:hint="eastAsia"/>
          <w:b/>
          <w:color w:val="auto"/>
          <w:sz w:val="30"/>
          <w:szCs w:val="30"/>
          <w:highlight w:val="none"/>
          <w:lang w:eastAsia="zh-CN"/>
        </w:rPr>
        <w:t xml:space="preserve">：</w:t>
      </w:r>
      <w:r/>
    </w:p>
    <w:p>
      <w:pPr>
        <w:ind w:right="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highlight w:val="none"/>
        </w:rPr>
        <w:t xml:space="preserve">关于符合本国产品标准的声明函</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420"/>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color w:val="auto"/>
          <w:sz w:val="24"/>
          <w:highlight w:val="none"/>
          <w:u w:val="single"/>
        </w:rPr>
        <w:t xml:space="preserve">（产品名称1）</w:t>
      </w:r>
      <w:r>
        <w:rPr>
          <w:rFonts w:ascii="宋体" w:hAnsi="宋体" w:eastAsia="宋体" w:cs="宋体"/>
          <w:color w:val="auto"/>
          <w:sz w:val="24"/>
          <w:highlight w:val="none"/>
          <w:vertAlign w:val="superscript"/>
        </w:rPr>
        <w:t xml:space="preserve">1</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vertAlign w:val="superscript"/>
        </w:rPr>
        <w:t xml:space="preserve">2</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3</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4</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vertAlign w:val="superscript"/>
        </w:rPr>
        <w:t xml:space="preserve">5</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color w:val="auto"/>
          <w:sz w:val="24"/>
          <w:highlight w:val="none"/>
          <w:u w:val="single"/>
        </w:rPr>
        <w:t xml:space="preserve">（产品名称2）</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（厂名）</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（生产厂址）</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right"/>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公司（单位）名称（加盖CA电子公章）：　</w:t>
      </w:r>
      <w:r/>
    </w:p>
    <w:p>
      <w:pPr>
        <w:ind w:left="0" w:right="0" w:firstLine="0"/>
        <w:jc w:val="center"/>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日期：　     年　  月　  日         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spacing w:before="30" w:after="3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0"/>
        <w:spacing w:before="30" w:after="3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auto"/>
          <w:sz w:val="30"/>
          <w:szCs w:val="30"/>
          <w:highlight w:val="none"/>
        </w:rPr>
      </w:pPr>
      <w:r>
        <w:rPr>
          <w:rFonts w:hint="eastAsia"/>
          <w:b/>
          <w:color w:val="auto"/>
          <w:sz w:val="30"/>
          <w:szCs w:val="30"/>
          <w:highlight w:val="none"/>
          <w:lang w:val="en-US" w:eastAsia="zh-CN"/>
        </w:rPr>
        <w:t xml:space="preserve">七</w:t>
      </w:r>
      <w:r>
        <w:rPr>
          <w:b/>
          <w:color w:val="auto"/>
          <w:sz w:val="30"/>
          <w:szCs w:val="30"/>
          <w:highlight w:val="none"/>
        </w:rPr>
        <w:t xml:space="preserve">、投标函</w:t>
      </w:r>
      <w:r>
        <w:rPr>
          <w:rFonts w:hint="eastAsia"/>
          <w:b/>
          <w:color w:val="auto"/>
          <w:sz w:val="30"/>
          <w:szCs w:val="30"/>
          <w:highlight w:val="none"/>
        </w:rPr>
        <w:t xml:space="preserve">（给定格式）：</w:t>
      </w:r>
      <w:r/>
    </w:p>
    <w:p>
      <w:pPr>
        <w:jc w:val="center"/>
        <w:spacing w:line="400" w:lineRule="exact"/>
        <w:rPr>
          <w:rFonts w:ascii="宋体"/>
          <w:bCs/>
          <w:color w:val="auto"/>
          <w:sz w:val="24"/>
          <w:szCs w:val="24"/>
          <w:highlight w:val="none"/>
        </w:rPr>
      </w:pPr>
      <w:r>
        <w:rPr>
          <w:rFonts w:hint="eastAsia" w:ascii="黑体" w:eastAsia="黑体"/>
          <w:bCs/>
          <w:color w:val="auto"/>
          <w:sz w:val="28"/>
          <w:szCs w:val="28"/>
          <w:highlight w:val="none"/>
        </w:rPr>
        <w:t xml:space="preserve">投标函</w:t>
      </w:r>
      <w:r/>
    </w:p>
    <w:p>
      <w:pPr>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致无锡市卫生健康综合服务中心：</w:t>
      </w:r>
      <w:r/>
    </w:p>
    <w:p>
      <w:pPr>
        <w:ind w:firstLine="480"/>
        <w:spacing w:line="400" w:lineRule="exact"/>
        <w:rPr>
          <w:rFonts w:ascii="宋体"/>
          <w:bCs/>
          <w:color w:val="auto"/>
          <w:sz w:val="24"/>
          <w:szCs w:val="24"/>
          <w:highlight w:val="none"/>
        </w:rPr>
      </w:pPr>
      <w:r>
        <w:rPr>
          <w:rFonts w:ascii="宋体"/>
          <w:bCs/>
          <w:color w:val="auto"/>
          <w:sz w:val="24"/>
          <w:szCs w:val="24"/>
          <w:highlight w:val="none"/>
        </w:rPr>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我方收到贵方</w:t>
      </w:r>
      <w:r>
        <w:rPr>
          <w:rFonts w:hint="eastAsia" w:ascii="宋体" w:hAnsi="宋体"/>
          <w:bCs/>
          <w:color w:val="auto"/>
          <w:sz w:val="24"/>
          <w:szCs w:val="24"/>
          <w:highlight w:val="none"/>
          <w:lang w:eastAsia="zh-CN"/>
        </w:rPr>
        <w:t xml:space="preserve">JSZC-320200-XWJC-G2026-0026</w:t>
      </w:r>
      <w:r>
        <w:rPr>
          <w:rFonts w:hint="eastAsia" w:ascii="宋体" w:hAnsi="宋体"/>
          <w:bCs/>
          <w:color w:val="auto"/>
          <w:sz w:val="24"/>
          <w:szCs w:val="24"/>
          <w:highlight w:val="none"/>
        </w:rPr>
        <w:t xml:space="preserve">招标文件，经仔细阅读和研究，我方决定参加此项目的投标。</w:t>
      </w:r>
      <w:r/>
    </w:p>
    <w:p>
      <w:pPr>
        <w:numPr>
          <w:ilvl w:val="0"/>
          <w:numId w:val="8"/>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auto"/>
          <w:sz w:val="24"/>
          <w:szCs w:val="24"/>
          <w:highlight w:val="none"/>
        </w:rPr>
      </w:pPr>
      <w:r>
        <w:rPr>
          <w:rFonts w:hint="eastAsia" w:ascii="宋体" w:hAnsi="宋体"/>
          <w:bCs/>
          <w:color w:val="auto"/>
          <w:sz w:val="24"/>
          <w:szCs w:val="24"/>
          <w:highlight w:val="none"/>
        </w:rPr>
        <w:t xml:space="preserve">我方愿意按照招标文件的一切要求，提供本项目的投标，投标总价见《开标一览表》。</w:t>
      </w:r>
      <w:r/>
    </w:p>
    <w:p>
      <w:pPr>
        <w:numPr>
          <w:ilvl w:val="0"/>
          <w:numId w:val="8"/>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1010"/>
          <w:bCs/>
          <w:color w:val="auto"/>
          <w:highlight w:val="none"/>
        </w:rPr>
      </w:pPr>
      <w:r>
        <w:rPr>
          <w:rFonts w:hint="eastAsia" w:ascii="宋体" w:hAnsi="宋体"/>
          <w:bCs/>
          <w:color w:val="auto"/>
          <w:sz w:val="24"/>
          <w:szCs w:val="24"/>
          <w:highlight w:val="none"/>
        </w:rPr>
        <w:t xml:space="preserve">我方愿意提供无锡市卫生健康综合服务中心在招标文件中要求的文件、资料。</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我方同意</w:t>
      </w:r>
      <w:r>
        <w:rPr>
          <w:rFonts w:hint="eastAsia" w:ascii="宋体" w:hAnsi="宋体"/>
          <w:bCs/>
          <w:color w:val="auto"/>
          <w:sz w:val="24"/>
          <w:szCs w:val="24"/>
          <w:highlight w:val="none"/>
          <w:lang w:eastAsia="zh-CN"/>
        </w:rPr>
        <w:t xml:space="preserve">按照</w:t>
      </w:r>
      <w:r>
        <w:rPr>
          <w:rFonts w:hint="eastAsia" w:ascii="宋体" w:hAnsi="宋体"/>
          <w:bCs/>
          <w:color w:val="auto"/>
          <w:sz w:val="24"/>
          <w:szCs w:val="24"/>
          <w:highlight w:val="none"/>
        </w:rPr>
        <w:t xml:space="preserve">招标文件中的规定，从规定的开标日期起遵循本投标文件，并在规定的投标有效期期满之前均具有约束力。</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如果我方的投标文件被接受，我方将履行招标文件中规定的每一项要求，按期、按质、按量，完成交货任务。</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我方完全同意招标文件规定的决定中标者的方式。</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color w:val="auto"/>
          <w:sz w:val="24"/>
          <w:szCs w:val="24"/>
          <w:highlight w:val="none"/>
        </w:rPr>
        <w:t xml:space="preserve">和</w:t>
      </w:r>
      <w:r>
        <w:rPr>
          <w:rFonts w:hint="eastAsia" w:ascii="宋体" w:hAnsi="宋体"/>
          <w:bCs/>
          <w:color w:val="auto"/>
          <w:sz w:val="24"/>
          <w:szCs w:val="24"/>
          <w:highlight w:val="none"/>
        </w:rPr>
        <w:t xml:space="preserve">合同条款履行自己的全部责任。</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我方已详细审核全部招标文件及其有效补充文件，我们知道必须放弃提出含糊不清或误解问题的权利。</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8"/>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auto"/>
          <w:sz w:val="24"/>
          <w:szCs w:val="24"/>
          <w:highlight w:val="none"/>
        </w:rPr>
      </w:pPr>
      <w:r>
        <w:rPr>
          <w:rFonts w:hint="eastAsia" w:ascii="宋体" w:hAnsi="宋体"/>
          <w:bCs/>
          <w:color w:val="auto"/>
          <w:sz w:val="24"/>
          <w:szCs w:val="24"/>
          <w:highlight w:val="none"/>
        </w:rPr>
        <w:t xml:space="preserve">我方决不提供虚假材料谋取中标、决不采取不正当手段诋毁、排挤其他供应商、决不与采购人、</w:t>
      </w:r>
      <w:r>
        <w:rPr>
          <w:rFonts w:hint="eastAsia" w:ascii="宋体" w:hAnsi="宋体"/>
          <w:bCs/>
          <w:color w:val="auto"/>
          <w:sz w:val="24"/>
          <w:szCs w:val="24"/>
          <w:highlight w:val="none"/>
          <w:lang w:eastAsia="zh-CN"/>
        </w:rPr>
        <w:t xml:space="preserve">其他</w:t>
      </w:r>
      <w:r>
        <w:rPr>
          <w:rFonts w:hint="eastAsia" w:ascii="宋体" w:hAnsi="宋体"/>
          <w:bCs/>
          <w:color w:val="auto"/>
          <w:sz w:val="24"/>
          <w:szCs w:val="24"/>
          <w:highlight w:val="none"/>
        </w:rPr>
        <w:t xml:space="preserve">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auto"/>
          <w:sz w:val="24"/>
          <w:szCs w:val="24"/>
          <w:highlight w:val="none"/>
        </w:rPr>
      </w:pPr>
      <w:r>
        <w:rPr>
          <w:rFonts w:hint="eastAsia" w:ascii="宋体" w:hAnsi="宋体"/>
          <w:bCs/>
          <w:color w:val="auto"/>
          <w:sz w:val="24"/>
          <w:szCs w:val="24"/>
          <w:highlight w:val="none"/>
        </w:rPr>
        <w:t xml:space="preserve">电话：</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；传真：</w:t>
      </w:r>
      <w:r>
        <w:rPr>
          <w:rFonts w:hint="eastAsia" w:asci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；邮编：</w:t>
      </w:r>
      <w:r>
        <w:rPr>
          <w:rFonts w:hint="eastAsia" w:ascii="宋体"/>
          <w:bCs/>
          <w:color w:val="auto"/>
          <w:sz w:val="24"/>
          <w:szCs w:val="24"/>
          <w:highlight w:val="none"/>
          <w:u w:val="single"/>
          <w:lang w:val="en-US" w:eastAsia="zh-CN"/>
        </w:rPr>
        <w:t xml:space="preserve">     </w:t>
      </w:r>
      <w:r/>
    </w:p>
    <w:p>
      <w:pPr>
        <w:ind w:firstLine="480"/>
        <w:spacing w:line="400" w:lineRule="exact"/>
        <w:rPr>
          <w:rFonts w:ascii="宋体" w:hAnsi="宋体"/>
          <w:bCs/>
          <w:color w:val="auto"/>
          <w:sz w:val="24"/>
          <w:szCs w:val="24"/>
          <w:highlight w:val="none"/>
          <w:u w:val="single"/>
        </w:rPr>
      </w:pPr>
      <w:r>
        <w:rPr>
          <w:rFonts w:hint="eastAsia" w:ascii="宋体" w:hAnsi="宋体"/>
          <w:bCs/>
          <w:color w:val="auto"/>
          <w:sz w:val="24"/>
          <w:szCs w:val="24"/>
          <w:highlight w:val="none"/>
        </w:rPr>
        <w:t xml:space="preserve">通讯地址：</w:t>
      </w:r>
      <w:r/>
    </w:p>
    <w:p>
      <w:pPr>
        <w:spacing w:line="460" w:lineRule="exact"/>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spacing w:line="360" w:lineRule="auto"/>
        <w:rPr>
          <w:b/>
          <w:color w:val="auto"/>
          <w:sz w:val="30"/>
          <w:szCs w:val="30"/>
          <w:highlight w:val="none"/>
        </w:rPr>
      </w:pPr>
      <w:r>
        <w:rPr>
          <w:rFonts w:hint="eastAsia" w:ascii="宋体" w:hAnsi="宋体"/>
          <w:bCs/>
          <w:color w:val="auto"/>
          <w:sz w:val="24"/>
          <w:szCs w:val="24"/>
          <w:highlight w:val="none"/>
        </w:rPr>
        <w:br w:type="page" w:clear="all"/>
      </w:r>
      <w:r>
        <w:rPr>
          <w:rFonts w:hint="eastAsia"/>
          <w:b/>
          <w:color w:val="auto"/>
          <w:sz w:val="30"/>
          <w:szCs w:val="30"/>
          <w:highlight w:val="none"/>
          <w:lang w:val="en-US" w:eastAsia="zh-CN"/>
        </w:rPr>
        <w:t xml:space="preserve">八</w:t>
      </w:r>
      <w:r>
        <w:rPr>
          <w:rFonts w:hint="eastAsia"/>
          <w:b/>
          <w:color w:val="auto"/>
          <w:sz w:val="30"/>
          <w:szCs w:val="30"/>
          <w:highlight w:val="none"/>
        </w:rPr>
        <w:t xml:space="preserve">、承诺书（给定格式）：</w:t>
      </w:r>
      <w:r/>
    </w:p>
    <w:p>
      <w:pPr>
        <w:jc w:val="center"/>
        <w:rPr>
          <w:rFonts w:ascii="黑体" w:eastAsia="黑体"/>
          <w:bCs/>
          <w:color w:val="auto"/>
          <w:sz w:val="28"/>
          <w:szCs w:val="28"/>
          <w:highlight w:val="none"/>
        </w:rPr>
      </w:pPr>
      <w:r>
        <w:rPr>
          <w:rFonts w:hint="eastAsia" w:ascii="黑体" w:eastAsia="黑体"/>
          <w:bCs/>
          <w:color w:val="auto"/>
          <w:sz w:val="28"/>
          <w:szCs w:val="28"/>
          <w:highlight w:val="none"/>
        </w:rPr>
        <w:t xml:space="preserve">承诺书</w:t>
      </w:r>
      <w:r/>
    </w:p>
    <w:p>
      <w:pPr>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名称）针对本项目</w:t>
      </w:r>
      <w:r>
        <w:rPr>
          <w:rFonts w:hint="eastAsia" w:ascii="宋体" w:hAnsi="宋体"/>
          <w:bCs/>
          <w:color w:val="auto"/>
          <w:sz w:val="24"/>
          <w:szCs w:val="24"/>
          <w:highlight w:val="none"/>
          <w:lang w:eastAsia="zh-CN"/>
        </w:rPr>
        <w:t xml:space="preserve">JSZC-320200-XWJC-G2026-0026</w:t>
      </w:r>
      <w:r>
        <w:rPr>
          <w:rFonts w:hint="eastAsia" w:ascii="宋体" w:hAnsi="宋体"/>
          <w:color w:val="auto"/>
          <w:sz w:val="24"/>
          <w:szCs w:val="24"/>
          <w:highlight w:val="none"/>
        </w:rPr>
        <w:t xml:space="preserve">在此承诺：</w:t>
      </w:r>
      <w:r/>
    </w:p>
    <w:p>
      <w:pPr>
        <w:ind w:firstLine="480"/>
        <w:spacing w:line="480" w:lineRule="auto"/>
        <w:rPr>
          <w:rFonts w:ascii="宋体" w:hAnsi="宋体"/>
          <w:bCs/>
          <w:color w:val="auto"/>
          <w:sz w:val="24"/>
          <w:szCs w:val="24"/>
          <w:highlight w:val="none"/>
        </w:rPr>
      </w:pPr>
      <w:r>
        <w:rPr>
          <w:rFonts w:hint="eastAsia" w:ascii="宋体" w:hAnsi="宋体"/>
          <w:color w:val="auto"/>
          <w:sz w:val="24"/>
          <w:szCs w:val="24"/>
          <w:highlight w:val="none"/>
        </w:rPr>
        <w:t xml:space="preserve">1.本公司（单位）</w:t>
      </w:r>
      <w:r>
        <w:rPr>
          <w:rFonts w:hint="eastAsia" w:ascii="宋体" w:hAnsi="宋体"/>
          <w:bCs/>
          <w:color w:val="auto"/>
          <w:sz w:val="24"/>
          <w:szCs w:val="24"/>
          <w:highlight w:val="none"/>
        </w:rPr>
        <w:t xml:space="preserve">对本项目所提供的货物均为原厂全新合格品，提供的服务符合招标文件要求。</w:t>
      </w:r>
      <w:r/>
    </w:p>
    <w:p>
      <w:pPr>
        <w:ind w:firstLine="480"/>
        <w:spacing w:line="480" w:lineRule="auto"/>
        <w:rPr>
          <w:rFonts w:ascii="宋体"/>
          <w:bCs/>
          <w:color w:val="auto"/>
          <w:sz w:val="24"/>
          <w:szCs w:val="24"/>
          <w:highlight w:val="none"/>
        </w:rPr>
      </w:pPr>
      <w:r>
        <w:rPr>
          <w:rFonts w:hint="eastAsia" w:ascii="宋体"/>
          <w:bCs/>
          <w:color w:val="auto"/>
          <w:sz w:val="24"/>
          <w:szCs w:val="24"/>
          <w:highlight w:val="none"/>
        </w:rPr>
        <w:t xml:space="preserve">2.本项目中如有涉及商品包装、快递包装要求的，本公司（单位）对于中标产品的包装将严格</w:t>
      </w:r>
      <w:r>
        <w:rPr>
          <w:rFonts w:hint="eastAsia" w:ascii="宋体"/>
          <w:bCs/>
          <w:color w:val="auto"/>
          <w:sz w:val="24"/>
          <w:szCs w:val="24"/>
          <w:highlight w:val="none"/>
          <w:lang w:eastAsia="zh-CN"/>
        </w:rPr>
        <w:t xml:space="preserve">按照</w:t>
      </w:r>
      <w:r>
        <w:rPr>
          <w:rFonts w:hint="eastAsia" w:ascii="宋体"/>
          <w:bCs/>
          <w:color w:val="auto"/>
          <w:sz w:val="24"/>
          <w:szCs w:val="24"/>
          <w:highlight w:val="none"/>
        </w:rPr>
        <w:t xml:space="preserve">《关于印发〈商品包装政府采购需求标准（试行）〉、〈快递包装政府采购需求标准（试行）〉的通知》（财办库〔2020〕123号）文件执行。</w:t>
      </w:r>
      <w:r/>
    </w:p>
    <w:p>
      <w:pPr>
        <w:ind w:firstLine="480"/>
        <w:spacing w:line="480" w:lineRule="auto"/>
        <w:rPr>
          <w:rFonts w:ascii="宋体" w:hAnsi="宋体"/>
          <w:color w:val="auto"/>
          <w:sz w:val="24"/>
          <w:szCs w:val="24"/>
          <w:highlight w:val="none"/>
        </w:rPr>
      </w:pPr>
      <w:r>
        <w:rPr>
          <w:rFonts w:hint="eastAsia" w:ascii="宋体" w:hAnsi="宋体"/>
          <w:color w:val="auto"/>
          <w:sz w:val="24"/>
          <w:szCs w:val="24"/>
          <w:highlight w:val="none"/>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将按规定执行国家和我省VOCs含量限制标准；如非强制性标准的，</w:t>
      </w:r>
      <w:r>
        <w:rPr>
          <w:rFonts w:hint="eastAsia" w:ascii="宋体"/>
          <w:bCs/>
          <w:color w:val="auto"/>
          <w:sz w:val="24"/>
          <w:szCs w:val="24"/>
          <w:highlight w:val="none"/>
        </w:rPr>
        <w:t xml:space="preserve">本公司（单位）</w:t>
      </w:r>
      <w:r>
        <w:rPr>
          <w:rFonts w:hint="eastAsia" w:ascii="宋体" w:hAnsi="宋体"/>
          <w:bCs/>
          <w:color w:val="auto"/>
          <w:sz w:val="24"/>
          <w:szCs w:val="24"/>
          <w:highlight w:val="none"/>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ascii="宋体" w:hAnsi="宋体" w:cs="宋体"/>
          <w:color w:val="auto"/>
          <w:sz w:val="24"/>
          <w:szCs w:val="24"/>
          <w:highlight w:val="none"/>
        </w:rPr>
      </w:pPr>
      <w:r>
        <w:rPr>
          <w:rFonts w:hint="eastAsia" w:ascii="宋体"/>
          <w:bCs/>
          <w:color w:val="auto"/>
          <w:sz w:val="24"/>
          <w:szCs w:val="24"/>
          <w:highlight w:val="none"/>
        </w:rPr>
        <w:t xml:space="preserve">5.</w:t>
      </w:r>
      <w:r>
        <w:rPr>
          <w:rFonts w:hint="eastAsia" w:ascii="宋体" w:hAnsi="宋体" w:cs="宋体"/>
          <w:color w:val="auto"/>
          <w:sz w:val="24"/>
          <w:szCs w:val="24"/>
          <w:highlight w:val="none"/>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auto"/>
          <w:sz w:val="24"/>
          <w:szCs w:val="24"/>
          <w:highlight w:val="none"/>
        </w:rPr>
        <w:t xml:space="preserve">本公司（单位）将所投产品符合相关要求和标准。在满足</w:t>
      </w:r>
      <w:r>
        <w:rPr>
          <w:rFonts w:hint="eastAsia" w:ascii="宋体" w:hAnsi="宋体" w:cs="宋体"/>
          <w:color w:val="auto"/>
          <w:sz w:val="24"/>
          <w:szCs w:val="24"/>
          <w:highlight w:val="none"/>
        </w:rPr>
        <w:t xml:space="preserve">《需求标准》的前提下，如招标文件中对七种软硬件有其他要求的，</w:t>
      </w:r>
      <w:r>
        <w:rPr>
          <w:rFonts w:hint="eastAsia" w:ascii="宋体"/>
          <w:bCs/>
          <w:color w:val="auto"/>
          <w:sz w:val="24"/>
          <w:szCs w:val="24"/>
          <w:highlight w:val="none"/>
        </w:rPr>
        <w:t xml:space="preserve">本公司（单位）所投产品将</w:t>
      </w:r>
      <w:r>
        <w:rPr>
          <w:rFonts w:hint="eastAsia" w:ascii="宋体" w:hAnsi="宋体" w:cs="宋体"/>
          <w:color w:val="auto"/>
          <w:sz w:val="24"/>
          <w:szCs w:val="24"/>
          <w:highlight w:val="none"/>
        </w:rPr>
        <w:t xml:space="preserve">满足招标文件要求。如采购人在</w:t>
      </w:r>
      <w:r>
        <w:rPr>
          <w:rFonts w:hint="eastAsia" w:ascii="宋体"/>
          <w:bCs/>
          <w:color w:val="auto"/>
          <w:sz w:val="24"/>
          <w:szCs w:val="24"/>
          <w:highlight w:val="none"/>
        </w:rPr>
        <w:t xml:space="preserve">合同中约定，</w:t>
      </w:r>
      <w:r>
        <w:rPr>
          <w:rFonts w:hint="eastAsia" w:ascii="宋体" w:hAnsi="宋体" w:cs="宋体"/>
          <w:color w:val="auto"/>
          <w:sz w:val="24"/>
          <w:szCs w:val="24"/>
          <w:highlight w:val="none"/>
        </w:rPr>
        <w:t xml:space="preserve">在</w:t>
      </w:r>
      <w:r>
        <w:rPr>
          <w:rFonts w:hint="eastAsia" w:ascii="宋体"/>
          <w:bCs/>
          <w:color w:val="auto"/>
          <w:sz w:val="24"/>
          <w:szCs w:val="24"/>
          <w:highlight w:val="none"/>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bCs/>
          <w:color w:val="auto"/>
          <w:sz w:val="24"/>
          <w:szCs w:val="24"/>
          <w:highlight w:val="none"/>
        </w:rPr>
      </w:pPr>
      <w:r>
        <w:rPr>
          <w:rFonts w:ascii="宋体"/>
          <w:bCs/>
          <w:color w:val="auto"/>
          <w:sz w:val="24"/>
          <w:szCs w:val="24"/>
          <w:highlight w:val="none"/>
        </w:rPr>
        <w:t xml:space="preserve">……</w:t>
      </w:r>
      <w:r>
        <w:rPr>
          <w:rFonts w:hint="eastAsia" w:ascii="宋体"/>
          <w:bCs/>
          <w:color w:val="auto"/>
          <w:sz w:val="24"/>
          <w:szCs w:val="24"/>
          <w:highlight w:val="none"/>
        </w:rPr>
        <w:t xml:space="preserve">（投标人如有其他承诺的可在此处添加）</w:t>
      </w:r>
      <w:r/>
    </w:p>
    <w:p>
      <w:pPr>
        <w:ind w:firstLine="480"/>
        <w:spacing w:line="480" w:lineRule="auto"/>
        <w:rPr>
          <w:rFonts w:ascii="宋体"/>
          <w:bCs/>
          <w:color w:val="auto"/>
          <w:sz w:val="24"/>
          <w:szCs w:val="24"/>
          <w:highlight w:val="none"/>
        </w:rPr>
      </w:pPr>
      <w:r>
        <w:rPr>
          <w:rFonts w:ascii="宋体"/>
          <w:bCs/>
          <w:color w:val="auto"/>
          <w:sz w:val="24"/>
          <w:szCs w:val="24"/>
          <w:highlight w:val="none"/>
        </w:rPr>
      </w:r>
      <w:r/>
    </w:p>
    <w:p>
      <w:pPr>
        <w:ind w:firstLine="480"/>
        <w:spacing w:line="480" w:lineRule="auto"/>
        <w:rPr>
          <w:rFonts w:ascii="宋体" w:hAnsi="宋体"/>
          <w:color w:val="auto"/>
          <w:sz w:val="24"/>
          <w:szCs w:val="20"/>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ind w:firstLine="5400"/>
        <w:spacing w:line="480" w:lineRule="auto"/>
        <w:rPr>
          <w:rFonts w:ascii="宋体" w:hAnsi="宋体"/>
          <w:bCs/>
          <w:color w:val="auto"/>
          <w:sz w:val="24"/>
          <w:szCs w:val="24"/>
          <w:highlight w:val="none"/>
        </w:rPr>
      </w:pPr>
      <w:r>
        <w:rPr>
          <w:rFonts w:ascii="宋体" w:hAnsi="宋体"/>
          <w:bCs/>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rPr>
          <w:b/>
          <w:color w:val="auto"/>
          <w:sz w:val="30"/>
          <w:szCs w:val="30"/>
          <w:highlight w:val="none"/>
        </w:rPr>
        <w:outlineLvl w:val="0"/>
      </w:pPr>
      <w:r>
        <w:rPr>
          <w:rFonts w:ascii="宋体" w:hAnsi="宋体"/>
          <w:bCs/>
          <w:color w:val="auto"/>
          <w:sz w:val="24"/>
          <w:szCs w:val="24"/>
          <w:highlight w:val="none"/>
        </w:rPr>
        <w:br w:type="page" w:clear="all"/>
      </w:r>
      <w:r/>
    </w:p>
    <w:p>
      <w:pPr>
        <w:spacing w:line="360" w:lineRule="auto"/>
        <w:rPr>
          <w:b/>
          <w:color w:val="auto"/>
          <w:sz w:val="30"/>
          <w:szCs w:val="30"/>
          <w:highlight w:val="none"/>
        </w:rPr>
      </w:pPr>
      <w:r>
        <w:rPr>
          <w:rFonts w:hint="eastAsia"/>
          <w:b/>
          <w:color w:val="auto"/>
          <w:sz w:val="30"/>
          <w:szCs w:val="30"/>
          <w:highlight w:val="none"/>
          <w:lang w:val="en-US" w:eastAsia="zh-CN"/>
        </w:rPr>
        <w:t xml:space="preserve">九</w:t>
      </w:r>
      <w:r>
        <w:rPr>
          <w:rFonts w:hint="eastAsia"/>
          <w:b/>
          <w:color w:val="auto"/>
          <w:sz w:val="30"/>
          <w:szCs w:val="30"/>
          <w:highlight w:val="none"/>
        </w:rPr>
        <w:t xml:space="preserve">、开标一览表（给定格式）：</w:t>
      </w:r>
      <w:r/>
    </w:p>
    <w:p>
      <w:pPr>
        <w:ind w:firstLine="482"/>
        <w:spacing w:line="440" w:lineRule="exact"/>
        <w:rPr>
          <w:rFonts w:ascii="Arial" w:hAnsi="Arial"/>
          <w:b/>
          <w:color w:val="auto"/>
          <w:sz w:val="24"/>
          <w:highlight w:val="none"/>
        </w:rPr>
      </w:pPr>
      <w:r>
        <w:rPr>
          <w:rFonts w:ascii="Arial" w:hAnsi="Arial"/>
          <w:b/>
          <w:color w:val="auto"/>
          <w:sz w:val="24"/>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开标一览表</w:t>
      </w:r>
      <w:r/>
    </w:p>
    <w:p>
      <w:pPr>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360" w:lineRule="auto"/>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JSZC-320200-XWJC-G2026-0026</w:t>
      </w:r>
      <w:r/>
    </w:p>
    <w:tbl>
      <w:tblPr>
        <w:tblStyle w:val="73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项目名称</w:t>
            </w:r>
            <w:r/>
          </w:p>
        </w:tc>
        <w:tc>
          <w:tcPr>
            <w:tcW w:w="3188"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投标总报价（小写）</w:t>
            </w:r>
            <w:r/>
          </w:p>
        </w:tc>
      </w:tr>
      <w:tr>
        <w:trPr>
          <w:cantSplit/>
          <w:trHeight w:val="1630"/>
        </w:trPr>
        <w:tc>
          <w:tcPr>
            <w:tcW w:w="5697" w:type="dxa"/>
            <w:vAlign w:val="center"/>
            <w:textDirection w:val="lrTb"/>
            <w:noWrap w:val="false"/>
          </w:tcPr>
          <w:p>
            <w:pPr>
              <w:pStyle w:val="1049"/>
              <w:jc w:val="center"/>
              <w:spacing w:line="400" w:lineRule="exact"/>
              <w:rPr>
                <w:rFonts w:hAnsi="宋体"/>
                <w:bCs/>
                <w:color w:val="auto"/>
                <w:szCs w:val="24"/>
                <w:highlight w:val="none"/>
              </w:rPr>
            </w:pPr>
            <w:r>
              <w:rPr>
                <w:rFonts w:hAnsi="宋体"/>
                <w:bCs/>
                <w:color w:val="auto"/>
                <w:szCs w:val="24"/>
                <w:highlight w:val="none"/>
              </w:rPr>
            </w:r>
            <w:r/>
          </w:p>
        </w:tc>
        <w:tc>
          <w:tcPr>
            <w:tcW w:w="3188" w:type="dxa"/>
            <w:vAlign w:val="center"/>
            <w:textDirection w:val="lrTb"/>
            <w:noWrap w:val="false"/>
          </w:tcPr>
          <w:p>
            <w:pPr>
              <w:pStyle w:val="1049"/>
              <w:rPr>
                <w:rFonts w:hAnsi="宋体"/>
                <w:b/>
                <w:color w:val="auto"/>
                <w:szCs w:val="24"/>
                <w:highlight w:val="none"/>
              </w:rPr>
            </w:pPr>
            <w:r>
              <w:rPr>
                <w:rFonts w:hAnsi="宋体"/>
                <w:b/>
                <w:color w:val="auto"/>
                <w:szCs w:val="24"/>
                <w:highlight w:val="none"/>
              </w:rPr>
            </w:r>
            <w:r/>
          </w:p>
        </w:tc>
      </w:tr>
      <w:tr>
        <w:trPr>
          <w:cantSplit/>
          <w:trHeight w:val="780"/>
        </w:trPr>
        <w:tc>
          <w:tcPr>
            <w:gridSpan w:val="2"/>
            <w:tcW w:w="8885" w:type="dxa"/>
            <w:vAlign w:val="center"/>
            <w:textDirection w:val="lrTb"/>
            <w:noWrap w:val="false"/>
          </w:tcPr>
          <w:p>
            <w:pPr>
              <w:rPr>
                <w:rFonts w:ascii="宋体"/>
                <w:bCs/>
                <w:color w:val="auto"/>
                <w:sz w:val="24"/>
                <w:szCs w:val="24"/>
                <w:highlight w:val="none"/>
              </w:rPr>
            </w:pPr>
            <w:r>
              <w:rPr>
                <w:rFonts w:hint="eastAsia" w:ascii="黑体" w:eastAsia="黑体"/>
                <w:color w:val="auto"/>
                <w:sz w:val="24"/>
                <w:highlight w:val="none"/>
              </w:rPr>
              <w:t xml:space="preserve">投标总报价（大写）</w:t>
            </w:r>
            <w:r>
              <w:rPr>
                <w:rFonts w:hint="eastAsia" w:ascii="宋体" w:hAnsi="宋体"/>
                <w:bCs/>
                <w:color w:val="auto"/>
                <w:sz w:val="24"/>
                <w:szCs w:val="24"/>
                <w:highlight w:val="none"/>
              </w:rPr>
              <w:t xml:space="preserve">：　　　</w:t>
            </w:r>
            <w:r/>
          </w:p>
        </w:tc>
      </w:tr>
    </w:tbl>
    <w:p>
      <w:pPr>
        <w:spacing w:line="400" w:lineRule="exact"/>
        <w:rPr>
          <w:rFonts w:ascii="黑体" w:eastAsia="黑体"/>
          <w:bCs/>
          <w:color w:val="auto"/>
          <w:sz w:val="24"/>
          <w:szCs w:val="24"/>
          <w:highlight w:val="none"/>
        </w:rPr>
      </w:pPr>
      <w:r>
        <w:rPr>
          <w:rFonts w:hint="eastAsia" w:ascii="黑体" w:eastAsia="黑体"/>
          <w:bCs/>
          <w:color w:val="auto"/>
          <w:sz w:val="24"/>
          <w:szCs w:val="24"/>
          <w:highlight w:val="none"/>
        </w:rPr>
        <w:t xml:space="preserve">投标人名称（盖章）：</w:t>
      </w:r>
      <w:r/>
    </w:p>
    <w:p>
      <w:pPr>
        <w:spacing w:line="360" w:lineRule="auto"/>
        <w:rPr>
          <w:rFonts w:hint="eastAsia" w:ascii="黑体" w:eastAsia="黑体"/>
          <w:bCs/>
          <w:color w:val="auto"/>
          <w:sz w:val="24"/>
          <w:szCs w:val="24"/>
          <w:highlight w:val="none"/>
        </w:rPr>
      </w:pPr>
      <w:r>
        <w:rPr>
          <w:rFonts w:hint="eastAsia" w:ascii="黑体" w:eastAsia="黑体"/>
          <w:bCs/>
          <w:color w:val="auto"/>
          <w:sz w:val="24"/>
          <w:szCs w:val="24"/>
          <w:highlight w:val="none"/>
        </w:rPr>
      </w:r>
      <w:r/>
    </w:p>
    <w:p>
      <w:pPr>
        <w:spacing w:line="400" w:lineRule="exact"/>
        <w:rPr>
          <w:rFonts w:hint="eastAsia" w:ascii="黑体" w:eastAsia="黑体"/>
          <w:bCs/>
          <w:color w:val="auto"/>
          <w:sz w:val="24"/>
          <w:szCs w:val="24"/>
          <w:highlight w:val="none"/>
        </w:rPr>
      </w:pPr>
      <w:r>
        <w:rPr>
          <w:rFonts w:hint="eastAsia" w:ascii="黑体" w:eastAsia="黑体"/>
          <w:bCs/>
          <w:color w:val="auto"/>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auto"/>
          <w:sz w:val="30"/>
          <w:szCs w:val="30"/>
          <w:highlight w:val="none"/>
        </w:rPr>
      </w:pPr>
      <w:r>
        <w:rPr>
          <w:rFonts w:hint="eastAsia" w:ascii="黑体" w:eastAsia="黑体"/>
          <w:bCs/>
          <w:color w:val="auto"/>
          <w:sz w:val="24"/>
          <w:szCs w:val="24"/>
          <w:highlight w:val="none"/>
        </w:rPr>
        <w:br w:type="page" w:clear="all"/>
      </w:r>
      <w:r>
        <w:rPr>
          <w:rFonts w:hint="eastAsia" w:eastAsia="黑体"/>
          <w:b/>
          <w:color w:val="auto"/>
          <w:sz w:val="30"/>
          <w:szCs w:val="30"/>
          <w:highlight w:val="none"/>
          <w:lang w:val="en-US" w:eastAsia="zh-CN"/>
        </w:rPr>
        <w:t xml:space="preserve">十</w:t>
      </w:r>
      <w:r>
        <w:rPr>
          <w:rFonts w:hint="eastAsia"/>
          <w:b/>
          <w:color w:val="auto"/>
          <w:sz w:val="30"/>
          <w:szCs w:val="30"/>
          <w:highlight w:val="none"/>
        </w:rPr>
        <w:t xml:space="preserve">、细目报价表（给定格式）：</w:t>
      </w:r>
      <w:bookmarkEnd w:id="191"/>
      <w:r/>
      <w:bookmarkEnd w:id="192"/>
      <w:r/>
      <w:bookmarkEnd w:id="193"/>
      <w:r/>
      <w:r/>
    </w:p>
    <w:p>
      <w:pPr>
        <w:spacing w:line="360" w:lineRule="auto"/>
        <w:rPr>
          <w:b/>
          <w:color w:val="auto"/>
          <w:sz w:val="30"/>
          <w:szCs w:val="30"/>
          <w:highlight w:val="none"/>
        </w:rPr>
      </w:pPr>
      <w:r>
        <w:rPr>
          <w:b/>
          <w:color w:val="auto"/>
          <w:sz w:val="30"/>
          <w:szCs w:val="30"/>
          <w:highlight w:val="none"/>
        </w:rPr>
      </w:r>
      <w:r/>
    </w:p>
    <w:p>
      <w:pPr>
        <w:jc w:val="center"/>
        <w:spacing w:line="400" w:lineRule="exact"/>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细目报价表</w:t>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bookmarkStart w:id="195" w:name="_GoBack"/>
      <w:r>
        <w:rPr>
          <w:rFonts w:hint="eastAsia" w:ascii="黑体" w:eastAsia="黑体"/>
          <w:bCs/>
          <w:color w:val="auto"/>
          <w:sz w:val="24"/>
          <w:szCs w:val="24"/>
          <w:highlight w:val="none"/>
          <w:lang w:eastAsia="zh-CN"/>
        </w:rPr>
        <w:t xml:space="preserve">JSZC-320200-XWJC-G2026-0026</w:t>
      </w:r>
      <w:bookmarkEnd w:id="195"/>
      <w:r/>
      <w:r/>
    </w:p>
    <w:tbl>
      <w:tblPr>
        <w:tblStyle w:val="73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生产</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免费</w:t>
            </w:r>
            <w:r/>
          </w:p>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　</w:t>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auto"/>
                <w:sz w:val="24"/>
                <w:szCs w:val="24"/>
                <w:highlight w:val="none"/>
              </w:rPr>
            </w:pPr>
            <w:r>
              <w:rPr>
                <w:rFonts w:ascii="宋体" w:hAnsi="宋体"/>
                <w:color w:val="auto"/>
                <w:sz w:val="24"/>
                <w:szCs w:val="24"/>
                <w:highlight w:val="none"/>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3"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c>
          <w:tcPr>
            <w:tcW w:w="992" w:type="dxa"/>
            <w:vAlign w:val="center"/>
            <w:textDirection w:val="lrTb"/>
            <w:noWrap w:val="false"/>
          </w:tcPr>
          <w:p>
            <w:pPr>
              <w:jc w:val="center"/>
              <w:spacing w:line="360" w:lineRule="auto"/>
              <w:rPr>
                <w:rFonts w:ascii="宋体" w:hAnsi="宋体"/>
                <w:bCs/>
                <w:color w:val="auto"/>
                <w:sz w:val="24"/>
                <w:szCs w:val="24"/>
                <w:highlight w:val="none"/>
              </w:rPr>
            </w:pPr>
            <w:r>
              <w:rPr>
                <w:rFonts w:ascii="宋体" w:hAnsi="宋体"/>
                <w:bCs/>
                <w:color w:val="auto"/>
                <w:sz w:val="24"/>
                <w:szCs w:val="24"/>
                <w:highlight w:val="none"/>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交货完工期：合同签订生效后</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本采购包中提供的符合本国产品标准的产品成本之和占该采购包提供的全部产品成本之和的比例为</w:t>
            </w:r>
            <w:r>
              <w:rPr>
                <w:rFonts w:hint="eastAsia" w:ascii="宋体" w:hAnsi="宋体"/>
                <w:bCs/>
                <w:color w:val="auto"/>
                <w:sz w:val="24"/>
                <w:szCs w:val="24"/>
                <w:highlight w:val="none"/>
                <w:u w:val="single"/>
                <w:lang w:val="en-US" w:eastAsia="zh-CN"/>
              </w:rPr>
              <w:t xml:space="preserve">     </w:t>
            </w:r>
            <w:r>
              <w:rPr>
                <w:rFonts w:hint="eastAsia" w:ascii="宋体" w:hAnsi="宋体"/>
                <w:bCs/>
                <w:color w:val="auto"/>
                <w:sz w:val="24"/>
                <w:szCs w:val="24"/>
                <w:highlight w:val="none"/>
              </w:rPr>
              <w:t xml:space="preserve">%。</w:t>
            </w:r>
            <w:r/>
          </w:p>
        </w:tc>
      </w:tr>
    </w:tbl>
    <w:p>
      <w:pPr>
        <w:spacing w:before="5" w:line="560" w:lineRule="atLeast"/>
        <w:rPr>
          <w:b/>
          <w:bCs/>
          <w:color w:val="auto"/>
          <w:sz w:val="24"/>
          <w:szCs w:val="24"/>
          <w:highlight w:val="none"/>
        </w:rPr>
      </w:pPr>
      <w:r>
        <w:rPr>
          <w:rFonts w:hint="eastAsia"/>
          <w:b/>
          <w:bCs/>
          <w:color w:val="auto"/>
          <w:sz w:val="24"/>
          <w:szCs w:val="24"/>
          <w:highlight w:val="none"/>
        </w:rPr>
        <w:t xml:space="preserve">投标人名称（盖章）：</w:t>
      </w:r>
      <w:r/>
    </w:p>
    <w:p>
      <w:pPr>
        <w:spacing w:line="400" w:lineRule="exact"/>
        <w:rPr>
          <w:rFonts w:ascii="宋体" w:hAnsi="宋体"/>
          <w:b/>
          <w:color w:val="auto"/>
          <w:highlight w:val="none"/>
        </w:rPr>
        <w:outlineLvl w:val="0"/>
      </w:pPr>
      <w:r>
        <w:rPr>
          <w:rFonts w:ascii="宋体" w:hAnsi="宋体"/>
          <w:b/>
          <w:color w:val="auto"/>
          <w:highlight w:val="none"/>
        </w:rPr>
      </w:r>
      <w:r/>
    </w:p>
    <w:p>
      <w:pPr>
        <w:spacing w:line="400" w:lineRule="exact"/>
        <w:rPr>
          <w:rFonts w:hint="eastAsia" w:ascii="宋体"/>
          <w:bCs/>
          <w:color w:val="auto"/>
          <w:highlight w:val="none"/>
        </w:rPr>
        <w:outlineLvl w:val="0"/>
      </w:pPr>
      <w:r>
        <w:rPr>
          <w:rFonts w:hint="eastAsia" w:ascii="宋体" w:hAnsi="宋体"/>
          <w:b/>
          <w:color w:val="auto"/>
          <w:highlight w:val="none"/>
        </w:rPr>
        <w:t xml:space="preserve">注：</w:t>
      </w:r>
      <w:r>
        <w:rPr>
          <w:rFonts w:hint="eastAsia" w:ascii="宋体" w:hAnsi="宋体"/>
          <w:bCs/>
          <w:color w:val="auto"/>
          <w:highlight w:val="none"/>
        </w:rPr>
        <w:t xml:space="preserve">（</w:t>
      </w:r>
      <w:r>
        <w:rPr>
          <w:rFonts w:ascii="宋体" w:hAnsi="宋体"/>
          <w:bCs/>
          <w:color w:val="auto"/>
          <w:highlight w:val="none"/>
        </w:rPr>
        <w:t xml:space="preserve">1</w:t>
      </w:r>
      <w:r>
        <w:rPr>
          <w:rFonts w:hint="eastAsia" w:ascii="宋体" w:hAnsi="宋体"/>
          <w:bCs/>
          <w:color w:val="auto"/>
          <w:highlight w:val="none"/>
        </w:rPr>
        <w:t xml:space="preserve">）</w:t>
      </w:r>
      <w:r>
        <w:rPr>
          <w:rFonts w:hint="eastAsia" w:ascii="宋体"/>
          <w:bCs/>
          <w:color w:val="auto"/>
          <w:highlight w:val="none"/>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auto"/>
          <w:highlight w:val="none"/>
        </w:rPr>
        <w:outlineLvl w:val="0"/>
      </w:pPr>
      <w:r>
        <w:rPr>
          <w:rFonts w:hint="eastAsia" w:ascii="宋体"/>
          <w:bCs/>
          <w:color w:val="auto"/>
          <w:highlight w:val="none"/>
        </w:rPr>
        <w:t xml:space="preserve">（2）投标人应当根据“采购需求”的内容在上表中详细填写；</w:t>
      </w:r>
      <w:r/>
    </w:p>
    <w:p>
      <w:pPr>
        <w:spacing w:line="400" w:lineRule="exact"/>
        <w:rPr>
          <w:rFonts w:hint="eastAsia" w:ascii="宋体"/>
          <w:bCs/>
          <w:color w:val="auto"/>
          <w:highlight w:val="none"/>
        </w:rPr>
        <w:outlineLvl w:val="0"/>
      </w:pPr>
      <w:r>
        <w:rPr>
          <w:rFonts w:hint="eastAsia" w:ascii="宋体"/>
          <w:bCs/>
          <w:color w:val="auto"/>
          <w:highlight w:val="none"/>
          <w:lang w:eastAsia="zh-CN"/>
        </w:rPr>
        <w:t xml:space="preserve">（</w:t>
      </w:r>
      <w:r>
        <w:rPr>
          <w:rFonts w:hint="eastAsia" w:ascii="宋体"/>
          <w:bCs/>
          <w:color w:val="auto"/>
          <w:highlight w:val="none"/>
          <w:lang w:val="en-US" w:eastAsia="zh-CN"/>
        </w:rPr>
        <w:t xml:space="preserve">3</w:t>
      </w:r>
      <w:r>
        <w:rPr>
          <w:rFonts w:hint="eastAsia" w:ascii="宋体"/>
          <w:bCs/>
          <w:color w:val="auto"/>
          <w:highlight w:val="none"/>
          <w:lang w:eastAsia="zh-CN"/>
        </w:rPr>
        <w:t xml:space="preserve">）</w:t>
      </w:r>
      <w:r>
        <w:rPr>
          <w:rFonts w:hint="eastAsia" w:ascii="宋体"/>
          <w:bCs/>
          <w:color w:val="auto"/>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auto"/>
          <w:highlight w:val="none"/>
        </w:rPr>
        <w:outlineLvl w:val="0"/>
      </w:pPr>
      <w:r>
        <w:rPr>
          <w:rFonts w:hint="eastAsia" w:ascii="宋体"/>
          <w:bCs/>
          <w:color w:val="auto"/>
          <w:highlight w:val="none"/>
        </w:rPr>
        <w:t xml:space="preserve">（</w:t>
      </w:r>
      <w:r>
        <w:rPr>
          <w:rFonts w:hint="eastAsia" w:ascii="宋体"/>
          <w:bCs/>
          <w:color w:val="auto"/>
          <w:highlight w:val="none"/>
          <w:lang w:val="en-US" w:eastAsia="zh-CN"/>
        </w:rPr>
        <w:t xml:space="preserve">4</w:t>
      </w:r>
      <w:r>
        <w:rPr>
          <w:rFonts w:hint="eastAsia" w:ascii="宋体"/>
          <w:bCs/>
          <w:color w:val="auto"/>
          <w:highlight w:val="none"/>
        </w:rPr>
        <w:t xml:space="preserve">）表格不够可自行延长。</w:t>
      </w:r>
      <w:r/>
    </w:p>
    <w:p>
      <w:pPr>
        <w:ind w:firstLine="315"/>
        <w:jc w:val="center"/>
        <w:spacing w:line="400" w:lineRule="exact"/>
        <w:rPr>
          <w:b/>
          <w:color w:val="auto"/>
          <w:sz w:val="30"/>
          <w:szCs w:val="30"/>
          <w:highlight w:val="none"/>
        </w:rPr>
        <w:outlineLvl w:val="0"/>
      </w:pPr>
      <w:r>
        <w:rPr>
          <w:rFonts w:ascii="宋体" w:hAnsi="宋体"/>
          <w:bCs/>
          <w:color w:val="auto"/>
          <w:highlight w:val="none"/>
        </w:rPr>
        <w:br w:type="page" w:clear="all"/>
      </w:r>
      <w:r/>
    </w:p>
    <w:p>
      <w:pPr>
        <w:spacing w:line="360" w:lineRule="auto"/>
        <w:rPr>
          <w:b/>
          <w:color w:val="auto"/>
          <w:sz w:val="30"/>
          <w:szCs w:val="30"/>
          <w:highlight w:val="none"/>
        </w:rPr>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一</w:t>
      </w:r>
      <w:r>
        <w:rPr>
          <w:b/>
          <w:color w:val="auto"/>
          <w:sz w:val="30"/>
          <w:szCs w:val="30"/>
          <w:highlight w:val="none"/>
        </w:rPr>
        <w:t xml:space="preserve">、</w:t>
      </w:r>
      <w:r>
        <w:rPr>
          <w:rFonts w:hint="eastAsia"/>
          <w:b/>
          <w:color w:val="auto"/>
          <w:sz w:val="30"/>
          <w:szCs w:val="30"/>
          <w:highlight w:val="none"/>
        </w:rPr>
        <w:t xml:space="preserve">投标偏离表（给定格式）：</w:t>
      </w:r>
      <w:r/>
    </w:p>
    <w:p>
      <w:pPr>
        <w:ind w:firstLine="490"/>
        <w:jc w:val="center"/>
        <w:rPr>
          <w:rFonts w:ascii="黑体" w:eastAsia="黑体"/>
          <w:bCs/>
          <w:color w:val="auto"/>
          <w:sz w:val="28"/>
          <w:szCs w:val="28"/>
          <w:highlight w:val="none"/>
        </w:rPr>
        <w:outlineLvl w:val="0"/>
      </w:pPr>
      <w:r>
        <w:rPr>
          <w:rFonts w:ascii="黑体" w:eastAsia="黑体"/>
          <w:bCs/>
          <w:color w:val="auto"/>
          <w:sz w:val="28"/>
          <w:szCs w:val="28"/>
          <w:highlight w:val="none"/>
        </w:rPr>
      </w:r>
      <w:r/>
    </w:p>
    <w:p>
      <w:pPr>
        <w:ind w:firstLine="490"/>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投标偏离表</w:t>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jc w:val="center"/>
        <w:spacing w:line="400" w:lineRule="exact"/>
        <w:rPr>
          <w:rFonts w:ascii="黑体" w:eastAsia="黑体"/>
          <w:bCs/>
          <w:color w:val="auto"/>
          <w:sz w:val="28"/>
          <w:szCs w:val="28"/>
          <w:highlight w:val="none"/>
        </w:rPr>
        <w:outlineLvl w:val="0"/>
      </w:pPr>
      <w:r>
        <w:rPr>
          <w:rFonts w:ascii="黑体" w:eastAsia="黑体"/>
          <w:bCs/>
          <w:color w:val="auto"/>
          <w:sz w:val="28"/>
          <w:szCs w:val="28"/>
          <w:highlight w:val="none"/>
        </w:rPr>
      </w:r>
      <w:r/>
    </w:p>
    <w:p>
      <w:pPr>
        <w:spacing w:line="400" w:lineRule="exact"/>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JSZC-320200-XWJC-G2026-0026</w:t>
      </w:r>
      <w:r/>
    </w:p>
    <w:tbl>
      <w:tblPr>
        <w:tblStyle w:val="73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auto"/>
                <w:sz w:val="24"/>
                <w:szCs w:val="24"/>
                <w:highlight w:val="none"/>
              </w:rPr>
            </w:pPr>
            <w:r>
              <w:rPr>
                <w:rFonts w:hint="eastAsia" w:ascii="宋体" w:hAnsi="宋体"/>
                <w:b/>
                <w:bCs/>
                <w:color w:val="auto"/>
                <w:sz w:val="24"/>
                <w:szCs w:val="24"/>
                <w:highlight w:val="none"/>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auto"/>
                <w:highlight w:val="none"/>
              </w:rPr>
            </w:pPr>
            <w:r>
              <w:rPr>
                <w:rFonts w:ascii="宋体"/>
                <w:bCs/>
                <w:color w:val="auto"/>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left"/>
              <w:rPr>
                <w:rFonts w:ascii="宋体"/>
                <w:color w:val="auto"/>
                <w:highlight w:val="none"/>
              </w:rPr>
            </w:pPr>
            <w:r>
              <w:rPr>
                <w:rFonts w:ascii="宋体"/>
                <w:color w:val="auto"/>
                <w:highlight w:val="none"/>
              </w:rPr>
            </w:r>
            <w:r/>
          </w:p>
        </w:tc>
      </w:tr>
    </w:tbl>
    <w:p>
      <w:pPr>
        <w:rPr>
          <w:rFonts w:ascii="宋体" w:eastAsia="黑体"/>
          <w:b/>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bCs/>
          <w:color w:val="auto"/>
          <w:sz w:val="30"/>
          <w:highlight w:val="none"/>
        </w:rPr>
      </w:pPr>
      <w:r>
        <w:rPr>
          <w:rFonts w:ascii="宋体"/>
          <w:bCs/>
          <w:color w:val="auto"/>
          <w:sz w:val="30"/>
          <w:highlight w:val="none"/>
        </w:rPr>
      </w:r>
      <w:r/>
    </w:p>
    <w:p>
      <w:pPr>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注：（</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）本表不得删除；</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）如无任何技术偏离，请于本表“偏离说明”中注明“无偏离”；</w:t>
      </w:r>
      <w:r/>
    </w:p>
    <w:p>
      <w:pPr>
        <w:ind w:firstLine="480"/>
        <w:rPr>
          <w:rFonts w:hint="eastAsia" w:ascii="宋体" w:hAnsi="宋体"/>
          <w:bCs/>
          <w:color w:val="auto"/>
          <w:sz w:val="24"/>
          <w:szCs w:val="24"/>
          <w:highlight w:val="none"/>
        </w:rPr>
        <w:outlineLvl w:val="0"/>
      </w:pPr>
      <w:r>
        <w:rPr>
          <w:rFonts w:hint="eastAsia" w:ascii="宋体" w:hAnsi="宋体"/>
          <w:bCs/>
          <w:color w:val="auto"/>
          <w:sz w:val="24"/>
          <w:szCs w:val="24"/>
          <w:highlight w:val="none"/>
        </w:rPr>
        <w:t xml:space="preserve">（3）如有技术偏离项，请于本表中列明偏离内容，如需要可自行延长，其余无偏离内容不须赘述；</w:t>
      </w:r>
      <w:r/>
    </w:p>
    <w:p>
      <w:pPr>
        <w:ind w:firstLine="480"/>
        <w:rPr>
          <w:rFonts w:ascii="宋体" w:hAnsi="宋体"/>
          <w:bCs/>
          <w:color w:val="auto"/>
          <w:sz w:val="24"/>
          <w:szCs w:val="24"/>
          <w:highlight w:val="none"/>
        </w:rPr>
        <w:outlineLvl w:val="0"/>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4</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投标人应当根据“采购需求”－“第一部分项目技术要求”的内容在上表中逐条填写。</w:t>
      </w:r>
      <w:r/>
    </w:p>
    <w:p>
      <w:pPr>
        <w:ind w:firstLine="420"/>
        <w:rPr>
          <w:rFonts w:ascii="宋体" w:hAnsi="宋体"/>
          <w:bCs/>
          <w:color w:val="auto"/>
          <w:sz w:val="24"/>
          <w:szCs w:val="24"/>
          <w:highlight w:val="none"/>
        </w:rPr>
        <w:outlineLvl w:val="0"/>
      </w:pPr>
      <w:r>
        <w:rPr>
          <w:rFonts w:ascii="宋体" w:hAnsi="宋体"/>
          <w:bCs/>
          <w:color w:val="auto"/>
          <w:sz w:val="24"/>
          <w:szCs w:val="24"/>
          <w:highlight w:val="none"/>
        </w:rPr>
      </w:r>
      <w:r/>
    </w:p>
    <w:p>
      <w:pPr>
        <w:spacing w:line="360" w:lineRule="auto"/>
        <w:rPr>
          <w:rFonts w:ascii="黑体" w:eastAsia="黑体"/>
          <w:bCs/>
          <w:color w:val="auto"/>
          <w:sz w:val="28"/>
          <w:szCs w:val="28"/>
          <w:highlight w:val="none"/>
        </w:rPr>
      </w:pPr>
      <w:r>
        <w:rPr>
          <w:rFonts w:ascii="宋体" w:hAnsi="宋体"/>
          <w:bCs/>
          <w:color w:val="auto"/>
          <w:sz w:val="24"/>
          <w:szCs w:val="24"/>
          <w:highlight w:val="none"/>
        </w:rPr>
        <w:br w:type="page" w:clear="all"/>
      </w:r>
      <w:r>
        <w:rPr>
          <w:rFonts w:hint="eastAsia"/>
          <w:b/>
          <w:color w:val="auto"/>
          <w:sz w:val="30"/>
          <w:szCs w:val="30"/>
          <w:highlight w:val="none"/>
        </w:rPr>
        <w:t xml:space="preserve">十</w:t>
      </w:r>
      <w:r>
        <w:rPr>
          <w:rFonts w:hint="eastAsia"/>
          <w:b/>
          <w:color w:val="auto"/>
          <w:sz w:val="30"/>
          <w:szCs w:val="30"/>
          <w:highlight w:val="none"/>
          <w:lang w:val="en-US" w:eastAsia="zh-CN"/>
        </w:rPr>
        <w:t xml:space="preserve">二</w:t>
      </w:r>
      <w:r>
        <w:rPr>
          <w:rFonts w:hint="eastAsia"/>
          <w:b/>
          <w:color w:val="auto"/>
          <w:sz w:val="30"/>
          <w:szCs w:val="30"/>
          <w:highlight w:val="none"/>
          <w:lang w:eastAsia="zh-CN"/>
        </w:rPr>
        <w:t xml:space="preserve">、</w:t>
      </w:r>
      <w:r>
        <w:rPr>
          <w:rFonts w:hint="eastAsia"/>
          <w:b/>
          <w:color w:val="auto"/>
          <w:sz w:val="30"/>
          <w:szCs w:val="30"/>
          <w:highlight w:val="none"/>
        </w:rPr>
        <w:t xml:space="preserve">项目人员配置清单（</w:t>
      </w:r>
      <w:r>
        <w:rPr>
          <w:rFonts w:hint="eastAsia"/>
          <w:b/>
          <w:color w:val="auto"/>
          <w:sz w:val="30"/>
          <w:szCs w:val="30"/>
          <w:highlight w:val="none"/>
          <w:lang w:val="en-US" w:eastAsia="zh-CN"/>
        </w:rPr>
        <w:t xml:space="preserve">给定</w:t>
      </w:r>
      <w:r>
        <w:rPr>
          <w:rFonts w:hint="eastAsia"/>
          <w:b/>
          <w:color w:val="auto"/>
          <w:sz w:val="30"/>
          <w:szCs w:val="30"/>
          <w:highlight w:val="none"/>
        </w:rPr>
        <w:t xml:space="preserve">格式）</w:t>
      </w:r>
      <w:r/>
    </w:p>
    <w:p>
      <w:pPr>
        <w:jc w:val="center"/>
        <w:spacing w:line="400" w:lineRule="exact"/>
        <w:rPr>
          <w:rFonts w:ascii="黑体" w:eastAsia="黑体"/>
          <w:bCs/>
          <w:color w:val="auto"/>
          <w:sz w:val="28"/>
          <w:szCs w:val="28"/>
          <w:highlight w:val="none"/>
        </w:rPr>
      </w:pPr>
      <w:r>
        <w:rPr>
          <w:rFonts w:hint="eastAsia" w:ascii="黑体" w:eastAsia="黑体"/>
          <w:bCs/>
          <w:color w:val="auto"/>
          <w:sz w:val="28"/>
          <w:szCs w:val="28"/>
          <w:highlight w:val="none"/>
        </w:rPr>
        <w:t xml:space="preserve">项目人员配置清单</w:t>
      </w:r>
      <w:r/>
    </w:p>
    <w:p>
      <w:pPr>
        <w:jc w:val="center"/>
        <w:spacing w:line="400" w:lineRule="exact"/>
        <w:rPr>
          <w:rFonts w:ascii="黑体" w:eastAsia="黑体"/>
          <w:bCs/>
          <w:color w:val="auto"/>
          <w:sz w:val="28"/>
          <w:szCs w:val="28"/>
          <w:highlight w:val="none"/>
        </w:rPr>
      </w:pPr>
      <w:r>
        <w:rPr>
          <w:rFonts w:ascii="黑体" w:eastAsia="黑体"/>
          <w:bCs/>
          <w:color w:val="auto"/>
          <w:sz w:val="28"/>
          <w:szCs w:val="28"/>
          <w:highlight w:val="none"/>
        </w:rPr>
      </w:r>
      <w:r/>
    </w:p>
    <w:p>
      <w:pPr>
        <w:rPr>
          <w:rFonts w:hint="eastAsia" w:ascii="黑体" w:eastAsia="黑体"/>
          <w:bCs/>
          <w:color w:val="auto"/>
          <w:sz w:val="24"/>
          <w:szCs w:val="24"/>
          <w:highlight w:val="none"/>
          <w:lang w:eastAsia="zh-CN"/>
        </w:rPr>
      </w:pPr>
      <w:r>
        <w:rPr>
          <w:rFonts w:hint="eastAsia" w:ascii="黑体" w:eastAsia="黑体"/>
          <w:bCs/>
          <w:color w:val="auto"/>
          <w:sz w:val="24"/>
          <w:szCs w:val="24"/>
          <w:highlight w:val="none"/>
        </w:rPr>
        <w:t xml:space="preserve">项目编号：</w:t>
      </w:r>
      <w:r>
        <w:rPr>
          <w:rFonts w:hint="eastAsia" w:ascii="黑体" w:eastAsia="黑体"/>
          <w:bCs/>
          <w:color w:val="auto"/>
          <w:sz w:val="24"/>
          <w:szCs w:val="24"/>
          <w:highlight w:val="none"/>
          <w:lang w:eastAsia="zh-CN"/>
        </w:rPr>
        <w:t xml:space="preserve">JSZC-320200-XWJC-G2026-0026</w:t>
      </w:r>
      <w:r/>
    </w:p>
    <w:tbl>
      <w:tblPr>
        <w:tblStyle w:val="73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449"/>
        <w:gridCol w:w="713"/>
        <w:gridCol w:w="2465"/>
        <w:gridCol w:w="3198"/>
      </w:tblGrid>
      <w:tr>
        <w:trPr>
          <w:jc w:val="center"/>
          <w:trHeight w:val="865"/>
        </w:trPr>
        <w:tc>
          <w:tcPr>
            <w:tcW w:w="704" w:type="dxa"/>
            <w:vAlign w:val="center"/>
            <w:textDirection w:val="lrTb"/>
            <w:noWrap w:val="false"/>
          </w:tcPr>
          <w:p>
            <w:pPr>
              <w:jc w:val="center"/>
              <w:rPr>
                <w:b/>
                <w:color w:val="auto"/>
                <w:sz w:val="24"/>
                <w:highlight w:val="none"/>
              </w:rPr>
            </w:pPr>
            <w:r>
              <w:rPr>
                <w:rFonts w:hint="eastAsia"/>
                <w:b/>
                <w:color w:val="auto"/>
                <w:sz w:val="24"/>
                <w:highlight w:val="none"/>
              </w:rPr>
              <w:t xml:space="preserve">序号</w:t>
            </w:r>
            <w:r/>
          </w:p>
        </w:tc>
        <w:tc>
          <w:tcPr>
            <w:tcW w:w="1476" w:type="dxa"/>
            <w:vAlign w:val="center"/>
            <w:textDirection w:val="lrTb"/>
            <w:noWrap w:val="false"/>
          </w:tcPr>
          <w:p>
            <w:pPr>
              <w:jc w:val="center"/>
              <w:rPr>
                <w:b/>
                <w:color w:val="auto"/>
                <w:sz w:val="24"/>
                <w:highlight w:val="none"/>
              </w:rPr>
            </w:pPr>
            <w:r>
              <w:rPr>
                <w:rFonts w:hint="eastAsia"/>
                <w:b/>
                <w:color w:val="auto"/>
                <w:sz w:val="24"/>
                <w:highlight w:val="none"/>
              </w:rPr>
              <w:t xml:space="preserve">姓名</w:t>
            </w:r>
            <w:r/>
          </w:p>
        </w:tc>
        <w:tc>
          <w:tcPr>
            <w:tcW w:w="720" w:type="dxa"/>
            <w:vAlign w:val="center"/>
            <w:textDirection w:val="lrTb"/>
            <w:noWrap w:val="false"/>
          </w:tcPr>
          <w:p>
            <w:pPr>
              <w:jc w:val="center"/>
              <w:rPr>
                <w:b/>
                <w:color w:val="auto"/>
                <w:sz w:val="24"/>
                <w:highlight w:val="none"/>
              </w:rPr>
            </w:pPr>
            <w:r>
              <w:rPr>
                <w:rFonts w:hint="eastAsia"/>
                <w:b/>
                <w:color w:val="auto"/>
                <w:sz w:val="24"/>
                <w:highlight w:val="none"/>
              </w:rPr>
              <w:t xml:space="preserve">年龄</w:t>
            </w:r>
            <w:r/>
          </w:p>
        </w:tc>
        <w:tc>
          <w:tcPr>
            <w:tcW w:w="2520" w:type="dxa"/>
            <w:vAlign w:val="center"/>
            <w:textDirection w:val="lrTb"/>
            <w:noWrap w:val="false"/>
          </w:tcPr>
          <w:p>
            <w:pPr>
              <w:jc w:val="center"/>
              <w:rPr>
                <w:b/>
                <w:color w:val="auto"/>
                <w:sz w:val="24"/>
                <w:highlight w:val="none"/>
              </w:rPr>
            </w:pPr>
            <w:r>
              <w:rPr>
                <w:rFonts w:hint="eastAsia"/>
                <w:b/>
                <w:color w:val="auto"/>
                <w:sz w:val="24"/>
                <w:highlight w:val="none"/>
              </w:rPr>
              <w:t xml:space="preserve">本项目职责</w:t>
            </w:r>
            <w:r/>
          </w:p>
        </w:tc>
        <w:tc>
          <w:tcPr>
            <w:tcW w:w="3274" w:type="dxa"/>
            <w:vAlign w:val="center"/>
            <w:textDirection w:val="lrTb"/>
            <w:noWrap w:val="false"/>
          </w:tcPr>
          <w:p>
            <w:pPr>
              <w:jc w:val="center"/>
              <w:rPr>
                <w:b/>
                <w:color w:val="auto"/>
                <w:sz w:val="24"/>
                <w:highlight w:val="none"/>
              </w:rPr>
            </w:pPr>
            <w:r>
              <w:rPr>
                <w:rFonts w:hint="eastAsia"/>
                <w:b/>
                <w:color w:val="auto"/>
                <w:sz w:val="24"/>
                <w:highlight w:val="none"/>
              </w:rPr>
              <w:t xml:space="preserve">人员证书名称</w:t>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r>
        <w:trPr>
          <w:jc w:val="center"/>
          <w:trHeight w:val="680"/>
        </w:trPr>
        <w:tc>
          <w:tcPr>
            <w:tcW w:w="70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1476"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7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2520"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c>
          <w:tcPr>
            <w:tcW w:w="3274" w:type="dxa"/>
            <w:textDirection w:val="lrTb"/>
            <w:noWrap w:val="false"/>
          </w:tcPr>
          <w:p>
            <w:pPr>
              <w:rPr>
                <w:rFonts w:ascii="黑体" w:eastAsia="黑体"/>
                <w:bCs/>
                <w:color w:val="auto"/>
                <w:sz w:val="24"/>
                <w:szCs w:val="24"/>
                <w:highlight w:val="none"/>
              </w:rPr>
              <w:outlineLvl w:val="0"/>
            </w:pPr>
            <w:r>
              <w:rPr>
                <w:rFonts w:ascii="黑体" w:eastAsia="黑体"/>
                <w:bCs/>
                <w:color w:val="auto"/>
                <w:sz w:val="24"/>
                <w:szCs w:val="24"/>
                <w:highlight w:val="none"/>
              </w:rPr>
            </w:r>
            <w:r/>
          </w:p>
        </w:tc>
      </w:tr>
    </w:tbl>
    <w:p>
      <w:pPr>
        <w:rPr>
          <w:rFonts w:ascii="黑体" w:eastAsia="黑体"/>
          <w:bCs/>
          <w:color w:val="auto"/>
          <w:sz w:val="24"/>
          <w:szCs w:val="24"/>
          <w:highlight w:val="none"/>
        </w:rPr>
      </w:pPr>
      <w:r>
        <w:rPr>
          <w:rFonts w:ascii="黑体" w:eastAsia="黑体"/>
          <w:bCs/>
          <w:color w:val="auto"/>
          <w:sz w:val="24"/>
          <w:szCs w:val="24"/>
          <w:highlight w:val="none"/>
        </w:rPr>
      </w:r>
      <w:r/>
    </w:p>
    <w:p>
      <w:pPr>
        <w:rPr>
          <w:b/>
          <w:bCs/>
          <w:color w:val="auto"/>
          <w:sz w:val="24"/>
          <w:szCs w:val="24"/>
          <w:highlight w:val="none"/>
        </w:rPr>
      </w:pPr>
      <w:r>
        <w:rPr>
          <w:rFonts w:hint="eastAsia" w:ascii="黑体" w:eastAsia="黑体"/>
          <w:bCs/>
          <w:color w:val="auto"/>
          <w:sz w:val="24"/>
          <w:szCs w:val="24"/>
          <w:highlight w:val="none"/>
        </w:rPr>
        <w:t xml:space="preserve">投标人名称（盖章）</w:t>
      </w:r>
      <w:r/>
    </w:p>
    <w:p>
      <w:pPr>
        <w:rPr>
          <w:rFonts w:ascii="宋体" w:hAnsi="宋体"/>
          <w:bCs/>
          <w:color w:val="auto"/>
          <w:highlight w:val="none"/>
        </w:rPr>
      </w:pPr>
      <w:r>
        <w:rPr>
          <w:rFonts w:ascii="宋体" w:hAnsi="宋体"/>
          <w:bCs/>
          <w:color w:val="auto"/>
          <w:highlight w:val="none"/>
        </w:rPr>
      </w:r>
      <w:r/>
    </w:p>
    <w:p>
      <w:pPr>
        <w:rPr>
          <w:rFonts w:ascii="宋体" w:hAnsi="宋体"/>
          <w:bCs/>
          <w:color w:val="auto"/>
          <w:highlight w:val="none"/>
        </w:rPr>
      </w:pPr>
      <w:r>
        <w:rPr>
          <w:rFonts w:hint="eastAsia" w:ascii="宋体" w:hAnsi="宋体"/>
          <w:bCs/>
          <w:color w:val="auto"/>
          <w:highlight w:val="none"/>
        </w:rPr>
        <w:t xml:space="preserve">注：1. 表格不够可自行延长。</w:t>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rFonts w:ascii="宋体" w:hAnsi="宋体"/>
          <w:bCs/>
          <w:color w:val="auto"/>
          <w:highlight w:val="none"/>
        </w:rPr>
        <w:outlineLvl w:val="0"/>
      </w:pPr>
      <w:r>
        <w:rPr>
          <w:rFonts w:ascii="宋体" w:hAnsi="宋体"/>
          <w:bCs/>
          <w:color w:val="auto"/>
          <w:highlight w:val="none"/>
        </w:rPr>
      </w:r>
      <w:r/>
    </w:p>
    <w:p>
      <w:pPr>
        <w:rPr>
          <w:b/>
          <w:color w:val="auto"/>
          <w:sz w:val="30"/>
          <w:szCs w:val="30"/>
          <w:highlight w:val="none"/>
        </w:rPr>
        <w:outlineLvl w:val="0"/>
      </w:pPr>
      <w:r>
        <w:rPr>
          <w:rFonts w:hint="eastAsia"/>
          <w:b/>
          <w:color w:val="auto"/>
          <w:sz w:val="30"/>
          <w:szCs w:val="30"/>
          <w:highlight w:val="none"/>
        </w:rPr>
        <w:t xml:space="preserve">十</w:t>
      </w:r>
      <w:r>
        <w:rPr>
          <w:rFonts w:hint="eastAsia"/>
          <w:b/>
          <w:color w:val="auto"/>
          <w:sz w:val="30"/>
          <w:szCs w:val="30"/>
          <w:highlight w:val="none"/>
          <w:lang w:val="en-US" w:eastAsia="zh-CN"/>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《采购需求》中如有要求须提供的证明文件</w:t>
      </w:r>
      <w:r/>
    </w:p>
    <w:p>
      <w:pPr>
        <w:spacing w:line="85" w:lineRule="atLeast"/>
        <w:rPr>
          <w:rFonts w:eastAsia="Times New Roman"/>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highlight w:val="none"/>
        </w:rPr>
      </w:r>
      <w:r/>
    </w:p>
    <w:p>
      <w:pPr>
        <w:spacing w:line="360" w:lineRule="auto"/>
        <w:rPr>
          <w:rFonts w:hint="eastAsia" w:ascii="黑体" w:hAnsi="黑体" w:eastAsia="黑体" w:cs="黑体"/>
          <w:color w:val="auto"/>
          <w:sz w:val="28"/>
          <w:szCs w:val="28"/>
          <w:highlight w:val="none"/>
          <w14:ligatures w14:val="none"/>
        </w:rPr>
        <w:pBdr>
          <w:top w:val="none" w:color="000000" w:sz="0" w:space="0"/>
          <w:left w:val="none" w:color="000000" w:sz="0" w:space="0"/>
          <w:bottom w:val="none" w:color="000000" w:sz="0" w:space="0"/>
          <w:right w:val="none" w:color="000000" w:sz="0" w:space="0"/>
        </w:pBdr>
      </w:pPr>
      <w:r>
        <w:rPr>
          <w:rFonts w:hint="eastAsia" w:ascii="Times New Roman" w:hAnsi="Times New Roman" w:eastAsia="黑体" w:cs="Times New Roman"/>
          <w:b/>
          <w:bCs/>
          <w:color w:val="auto"/>
          <w:sz w:val="28"/>
          <w:szCs w:val="28"/>
          <w:highlight w:val="none"/>
        </w:rPr>
        <w:t xml:space="preserve">1.</w:t>
      </w:r>
      <w:r>
        <w:rPr>
          <w:rFonts w:hint="eastAsia" w:ascii="黑体" w:hAnsi="黑体" w:eastAsia="黑体" w:cs="黑体"/>
          <w:color w:val="auto"/>
          <w:sz w:val="28"/>
          <w:szCs w:val="28"/>
          <w:highlight w:val="none"/>
        </w:rPr>
        <w:t xml:space="preserve">招标文件第四章“采购需求”规定的投标人需要提供的投标产品技术支持材料和其他相关证明文件</w:t>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b/>
          <w:bCs/>
          <w:color w:val="auto"/>
          <w:sz w:val="30"/>
          <w:szCs w:val="30"/>
          <w:highlight w:val="none"/>
        </w:rPr>
      </w:r>
      <w:r/>
    </w:p>
    <w:p>
      <w:pPr>
        <w:spacing w:line="360" w:lineRule="auto"/>
        <w:rPr>
          <w:b/>
          <w:bCs/>
          <w:color w:val="auto"/>
          <w:sz w:val="30"/>
          <w:szCs w:val="30"/>
          <w:highlight w:val="none"/>
        </w:rPr>
        <w:outlineLvl w:val="0"/>
      </w:pPr>
      <w:r>
        <w:rPr>
          <w:rFonts w:hint="eastAsia"/>
          <w:b/>
          <w:color w:val="auto"/>
          <w:sz w:val="30"/>
          <w:szCs w:val="30"/>
          <w:highlight w:val="none"/>
        </w:rPr>
        <w:t xml:space="preserve">2.</w:t>
      </w:r>
      <w:r>
        <w:rPr>
          <w:rFonts w:hint="eastAsia" w:ascii="黑体" w:hAnsi="黑体" w:eastAsia="黑体" w:cs="黑体"/>
          <w:color w:val="auto"/>
          <w:sz w:val="28"/>
          <w:szCs w:val="28"/>
          <w:highlight w:val="none"/>
        </w:rPr>
        <w:t xml:space="preserve">制造商出具的授权函</w:t>
      </w:r>
      <w:r>
        <w:rPr>
          <w:rFonts w:hint="eastAsia"/>
          <w:b/>
          <w:color w:val="auto"/>
          <w:sz w:val="30"/>
          <w:szCs w:val="30"/>
          <w:highlight w:val="none"/>
        </w:rPr>
        <w:t xml:space="preserve">（给定格式）：</w:t>
      </w:r>
      <w:r/>
    </w:p>
    <w:p>
      <w:pPr>
        <w:rPr>
          <w:b/>
          <w:color w:val="auto"/>
          <w:sz w:val="30"/>
          <w:szCs w:val="30"/>
          <w:highlight w:val="none"/>
        </w:rPr>
        <w:outlineLvl w:val="0"/>
      </w:pPr>
      <w:r>
        <w:rPr>
          <w:b/>
          <w:color w:val="auto"/>
          <w:sz w:val="30"/>
          <w:szCs w:val="30"/>
          <w:highlight w:val="none"/>
        </w:rPr>
      </w:r>
      <w:r/>
    </w:p>
    <w:p>
      <w:pPr>
        <w:jc w:val="center"/>
        <w:spacing w:line="360" w:lineRule="auto"/>
        <w:rPr>
          <w:rFonts w:ascii="宋体"/>
          <w:color w:val="auto"/>
          <w:sz w:val="24"/>
          <w:szCs w:val="24"/>
          <w:highlight w:val="none"/>
        </w:rPr>
        <w:outlineLvl w:val="0"/>
      </w:pPr>
      <w:r>
        <w:rPr>
          <w:rFonts w:hint="eastAsia" w:ascii="黑体" w:hAnsi="黑体" w:eastAsia="黑体" w:cs="黑体"/>
          <w:color w:val="auto"/>
          <w:sz w:val="28"/>
          <w:szCs w:val="28"/>
          <w:highlight w:val="none"/>
        </w:rPr>
        <w:t xml:space="preserve">制造商出具的授权函</w:t>
      </w:r>
      <w:r/>
    </w:p>
    <w:p>
      <w:pPr>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致：无锡市卫生健康综合服务中心</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我们（</w:t>
      </w:r>
      <w:r>
        <w:rPr>
          <w:rFonts w:hint="eastAsia" w:ascii="宋体" w:cs="宋体"/>
          <w:color w:val="auto"/>
          <w:sz w:val="24"/>
          <w:szCs w:val="24"/>
          <w:highlight w:val="none"/>
          <w:u w:val="single"/>
        </w:rPr>
        <w:t xml:space="preserve">制造商名称</w:t>
      </w:r>
      <w:r>
        <w:rPr>
          <w:rFonts w:hint="eastAsia" w:ascii="宋体" w:cs="宋体"/>
          <w:color w:val="auto"/>
          <w:sz w:val="24"/>
          <w:szCs w:val="24"/>
          <w:highlight w:val="none"/>
        </w:rPr>
        <w:t xml:space="preserve">）根据（</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）法律正式成立的一家制造商，其主要营业地点设在（</w:t>
      </w:r>
      <w:r>
        <w:rPr>
          <w:rFonts w:hint="eastAsia" w:ascii="宋体" w:cs="宋体"/>
          <w:color w:val="auto"/>
          <w:sz w:val="24"/>
          <w:szCs w:val="24"/>
          <w:highlight w:val="none"/>
          <w:u w:val="single"/>
        </w:rPr>
        <w:t xml:space="preserve">制造商地址</w:t>
      </w:r>
      <w:r>
        <w:rPr>
          <w:rFonts w:hint="eastAsia" w:ascii="宋体" w:cs="宋体"/>
          <w:color w:val="auto"/>
          <w:sz w:val="24"/>
          <w:szCs w:val="24"/>
          <w:highlight w:val="none"/>
        </w:rPr>
        <w:t xml:space="preserve">）。兹指派按（</w:t>
      </w:r>
      <w:r>
        <w:rPr>
          <w:rFonts w:hint="eastAsia" w:ascii="宋体" w:cs="宋体"/>
          <w:color w:val="auto"/>
          <w:sz w:val="24"/>
          <w:szCs w:val="24"/>
          <w:highlight w:val="none"/>
          <w:u w:val="single"/>
        </w:rPr>
        <w:t xml:space="preserve">国家名称</w:t>
      </w:r>
      <w:r>
        <w:rPr>
          <w:rFonts w:hint="eastAsia" w:ascii="宋体" w:cs="宋体"/>
          <w:color w:val="auto"/>
          <w:sz w:val="24"/>
          <w:szCs w:val="24"/>
          <w:highlight w:val="none"/>
        </w:rPr>
        <w:t xml:space="preserve">）的法律正式成立的，其主要营业地点设在（投</w:t>
      </w:r>
      <w:r>
        <w:rPr>
          <w:rFonts w:hint="eastAsia" w:ascii="宋体" w:cs="宋体"/>
          <w:color w:val="auto"/>
          <w:sz w:val="24"/>
          <w:szCs w:val="24"/>
          <w:highlight w:val="none"/>
          <w:u w:val="single"/>
        </w:rPr>
        <w:t xml:space="preserve">标供应商地址</w:t>
      </w:r>
      <w:r>
        <w:rPr>
          <w:rFonts w:hint="eastAsia" w:ascii="宋体" w:cs="宋体"/>
          <w:color w:val="auto"/>
          <w:sz w:val="24"/>
          <w:szCs w:val="24"/>
          <w:highlight w:val="none"/>
        </w:rPr>
        <w:t xml:space="preserve">）的（</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）作为我方真正的合法代理人进行下列有效的活动：</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1</w:t>
      </w:r>
      <w:r>
        <w:rPr>
          <w:rFonts w:hint="eastAsia" w:ascii="宋体" w:cs="宋体"/>
          <w:color w:val="auto"/>
          <w:sz w:val="24"/>
          <w:szCs w:val="24"/>
          <w:highlight w:val="none"/>
        </w:rPr>
        <w:t xml:space="preserve">、代表我方在中华人民共和国办理贵方</w:t>
      </w:r>
      <w:r>
        <w:rPr>
          <w:rFonts w:hint="eastAsia" w:ascii="宋体" w:hAnsi="宋体"/>
          <w:color w:val="auto"/>
          <w:sz w:val="24"/>
          <w:szCs w:val="24"/>
          <w:highlight w:val="none"/>
          <w:u w:val="single"/>
          <w:lang w:eastAsia="zh-CN"/>
        </w:rPr>
        <w:t xml:space="preserve">无锡市中医医院移动式C型臂X光机项目（第三次）</w:t>
      </w:r>
      <w:r>
        <w:rPr>
          <w:rFonts w:hint="eastAsia" w:ascii="宋体" w:hAnsi="宋体"/>
          <w:color w:val="auto"/>
          <w:sz w:val="24"/>
          <w:szCs w:val="24"/>
          <w:highlight w:val="none"/>
        </w:rPr>
        <w:t xml:space="preserve">（采购包：</w:t>
      </w:r>
      <w:r>
        <w:rPr>
          <w:rFonts w:hint="eastAsia" w:ascii="宋体"/>
          <w:bCs/>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cs="宋体"/>
          <w:color w:val="auto"/>
          <w:sz w:val="24"/>
          <w:szCs w:val="24"/>
          <w:highlight w:val="none"/>
        </w:rPr>
        <w:t xml:space="preserve">（采购编号</w:t>
      </w:r>
      <w:r>
        <w:rPr>
          <w:rFonts w:hint="eastAsia" w:ascii="黑体" w:eastAsia="黑体"/>
          <w:bCs/>
          <w:color w:val="auto"/>
          <w:sz w:val="24"/>
          <w:szCs w:val="24"/>
          <w:highlight w:val="none"/>
          <w:lang w:eastAsia="zh-CN"/>
        </w:rPr>
        <w:t xml:space="preserve">JSZC-320200-XWJC-G2026-0026</w:t>
      </w:r>
      <w:r>
        <w:rPr>
          <w:rFonts w:hint="eastAsia" w:ascii="宋体" w:cs="宋体"/>
          <w:color w:val="auto"/>
          <w:sz w:val="24"/>
          <w:szCs w:val="24"/>
          <w:highlight w:val="none"/>
        </w:rPr>
        <w:t xml:space="preserve">）要求提供的由我方制造的货物的有关事宜，并对我方具有约束力。</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2</w:t>
      </w:r>
      <w:r>
        <w:rPr>
          <w:rFonts w:hint="eastAsia" w:ascii="宋体" w:cs="宋体"/>
          <w:color w:val="auto"/>
          <w:sz w:val="24"/>
          <w:szCs w:val="24"/>
          <w:highlight w:val="none"/>
        </w:rPr>
        <w:t xml:space="preserve">、作为制造商，我方保证以报价合作者来约束自己，并对该报价共同和分别承担采购文件中所规定的义务。</w:t>
      </w:r>
      <w:r/>
    </w:p>
    <w:p>
      <w:pPr>
        <w:ind w:firstLine="480"/>
        <w:spacing w:line="360" w:lineRule="auto"/>
        <w:rPr>
          <w:rFonts w:ascii="宋体"/>
          <w:color w:val="auto"/>
          <w:sz w:val="24"/>
          <w:szCs w:val="24"/>
          <w:highlight w:val="none"/>
        </w:rPr>
        <w:outlineLvl w:val="0"/>
      </w:pPr>
      <w:r>
        <w:rPr>
          <w:rFonts w:ascii="宋体" w:cs="宋体"/>
          <w:color w:val="auto"/>
          <w:sz w:val="24"/>
          <w:szCs w:val="24"/>
          <w:highlight w:val="none"/>
        </w:rPr>
        <w:t xml:space="preserve">3</w:t>
      </w:r>
      <w:r>
        <w:rPr>
          <w:rFonts w:hint="eastAsia" w:ascii="宋体" w:cs="宋体"/>
          <w:color w:val="auto"/>
          <w:sz w:val="24"/>
          <w:szCs w:val="24"/>
          <w:highlight w:val="none"/>
        </w:rPr>
        <w:t xml:space="preserve">、我方兹授予（</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）全权办理和履行上述我方为完成上述各点所</w:t>
      </w:r>
      <w:r>
        <w:rPr>
          <w:rFonts w:hint="eastAsia" w:ascii="宋体" w:cs="宋体"/>
          <w:color w:val="auto"/>
          <w:sz w:val="24"/>
          <w:szCs w:val="24"/>
          <w:highlight w:val="none"/>
          <w:lang w:eastAsia="zh-CN"/>
        </w:rPr>
        <w:t xml:space="preserve">必需的</w:t>
      </w:r>
      <w:r>
        <w:rPr>
          <w:rFonts w:hint="eastAsia" w:ascii="宋体" w:cs="宋体"/>
          <w:color w:val="auto"/>
          <w:sz w:val="24"/>
          <w:szCs w:val="24"/>
          <w:highlight w:val="none"/>
        </w:rPr>
        <w:t xml:space="preserve">事宜，且有替换或撤销或另行授权的权利。兹确认（</w:t>
      </w:r>
      <w:r>
        <w:rPr>
          <w:rFonts w:hint="eastAsia" w:ascii="宋体" w:cs="宋体"/>
          <w:color w:val="auto"/>
          <w:sz w:val="24"/>
          <w:szCs w:val="24"/>
          <w:highlight w:val="none"/>
          <w:u w:val="single"/>
        </w:rPr>
        <w:t xml:space="preserve">投标供应商名称</w:t>
      </w:r>
      <w:r>
        <w:rPr>
          <w:rFonts w:hint="eastAsia" w:ascii="宋体" w:cs="宋体"/>
          <w:color w:val="auto"/>
          <w:sz w:val="24"/>
          <w:szCs w:val="24"/>
          <w:highlight w:val="none"/>
        </w:rPr>
        <w:t xml:space="preserve">）或正式授权代表依此合法办理一切事宜。</w:t>
      </w:r>
      <w:r/>
    </w:p>
    <w:p>
      <w:pPr>
        <w:ind w:firstLine="48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我方于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日签署本文件，（投标供应商名称）于</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年</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月</w:t>
      </w:r>
      <w:r>
        <w:rPr>
          <w:rFonts w:hint="eastAsia" w:ascii="宋体" w:cs="宋体"/>
          <w:color w:val="auto"/>
          <w:sz w:val="24"/>
          <w:szCs w:val="24"/>
          <w:highlight w:val="none"/>
          <w:u w:val="single"/>
        </w:rPr>
        <w:t xml:space="preserve">**</w:t>
      </w:r>
      <w:r>
        <w:rPr>
          <w:rFonts w:hint="eastAsia" w:ascii="宋体" w:cs="宋体"/>
          <w:color w:val="auto"/>
          <w:sz w:val="24"/>
          <w:szCs w:val="24"/>
          <w:highlight w:val="none"/>
        </w:rPr>
        <w:t xml:space="preserve">日</w:t>
      </w:r>
      <w:r>
        <w:rPr>
          <w:rFonts w:hint="eastAsia" w:ascii="宋体" w:cs="宋体"/>
          <w:color w:val="auto"/>
          <w:sz w:val="24"/>
          <w:szCs w:val="24"/>
          <w:highlight w:val="none"/>
          <w:lang w:eastAsia="zh-CN"/>
        </w:rPr>
        <w:t xml:space="preserve">接收此文</w:t>
      </w:r>
      <w:r>
        <w:rPr>
          <w:rFonts w:hint="eastAsia" w:ascii="宋体" w:cs="宋体"/>
          <w:color w:val="auto"/>
          <w:sz w:val="24"/>
          <w:szCs w:val="24"/>
          <w:highlight w:val="none"/>
        </w:rPr>
        <w:t xml:space="preserve">件，以此为证。</w:t>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olor w:val="auto"/>
          <w:sz w:val="24"/>
          <w:szCs w:val="24"/>
          <w:highlight w:val="none"/>
        </w:rPr>
        <w:outlineLvl w:val="0"/>
      </w:pPr>
      <w:r>
        <w:rPr>
          <w:rFonts w:ascii="宋体"/>
          <w:color w:val="auto"/>
          <w:sz w:val="24"/>
          <w:szCs w:val="24"/>
          <w:highlight w:val="none"/>
        </w:rPr>
      </w:r>
      <w:r/>
    </w:p>
    <w:p>
      <w:pPr>
        <w:spacing w:line="360" w:lineRule="auto"/>
        <w:rPr>
          <w:rFonts w:ascii="宋体" w:cs="宋体"/>
          <w:color w:val="auto"/>
          <w:sz w:val="24"/>
          <w:szCs w:val="24"/>
          <w:highlight w:val="none"/>
        </w:rPr>
        <w:outlineLvl w:val="0"/>
      </w:pPr>
      <w:r>
        <w:rPr>
          <w:rFonts w:hint="eastAsia" w:ascii="宋体" w:cs="宋体"/>
          <w:color w:val="auto"/>
          <w:sz w:val="24"/>
          <w:szCs w:val="24"/>
          <w:highlight w:val="none"/>
        </w:rPr>
        <w:t xml:space="preserve">出具授权书的制造商名称（盖章）：</w:t>
      </w:r>
      <w:r/>
    </w:p>
    <w:p>
      <w:pPr>
        <w:ind w:firstLine="564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制造商授权代表的签字：</w:t>
      </w:r>
      <w:r/>
    </w:p>
    <w:p>
      <w:pPr>
        <w:ind w:firstLine="6120"/>
        <w:spacing w:line="360" w:lineRule="auto"/>
        <w:rPr>
          <w:rFonts w:ascii="宋体"/>
          <w:color w:val="auto"/>
          <w:sz w:val="24"/>
          <w:szCs w:val="24"/>
          <w:highlight w:val="none"/>
        </w:rPr>
        <w:outlineLvl w:val="0"/>
      </w:pPr>
      <w:r>
        <w:rPr>
          <w:rFonts w:hint="eastAsia" w:ascii="宋体" w:cs="宋体"/>
          <w:color w:val="auto"/>
          <w:sz w:val="24"/>
          <w:szCs w:val="24"/>
          <w:highlight w:val="none"/>
        </w:rPr>
        <w:t xml:space="preserve">姓名、职务和部门：</w:t>
      </w:r>
      <w:r/>
    </w:p>
    <w:p>
      <w:pPr>
        <w:ind w:firstLine="7560"/>
        <w:spacing w:line="360" w:lineRule="auto"/>
        <w:rPr>
          <w:rFonts w:ascii="黑体" w:hAnsi="黑体" w:eastAsia="黑体" w:cs="黑体"/>
          <w:color w:val="auto"/>
          <w:sz w:val="28"/>
          <w:szCs w:val="28"/>
          <w:highlight w:val="none"/>
        </w:rPr>
        <w:outlineLvl w:val="0"/>
      </w:pPr>
      <w:r>
        <w:rPr>
          <w:rFonts w:hint="eastAsia" w:ascii="宋体" w:cs="宋体"/>
          <w:color w:val="auto"/>
          <w:sz w:val="24"/>
          <w:szCs w:val="24"/>
          <w:highlight w:val="none"/>
        </w:rPr>
        <w:t xml:space="preserve">日期：</w:t>
      </w:r>
      <w:r/>
    </w:p>
    <w:p>
      <w:pPr>
        <w:spacing w:line="360" w:lineRule="auto"/>
        <w:rPr>
          <w:b/>
          <w:color w:val="auto"/>
          <w:sz w:val="30"/>
          <w:szCs w:val="30"/>
          <w:highlight w:val="none"/>
        </w:rPr>
      </w:pPr>
      <w:r>
        <w:rPr>
          <w:rFonts w:hint="eastAsia" w:ascii="黑体" w:hAnsi="黑体" w:eastAsia="黑体" w:cs="黑体"/>
          <w:color w:val="auto"/>
          <w:sz w:val="28"/>
          <w:szCs w:val="28"/>
          <w:highlight w:val="none"/>
        </w:rPr>
        <w:t xml:space="preserve">3.质量保证及售后服务承诺书</w:t>
      </w:r>
      <w:r>
        <w:rPr>
          <w:rFonts w:hint="eastAsia"/>
          <w:b/>
          <w:color w:val="auto"/>
          <w:sz w:val="30"/>
          <w:szCs w:val="30"/>
          <w:highlight w:val="none"/>
        </w:rPr>
        <w:t xml:space="preserve">（给定格式）：</w:t>
      </w:r>
      <w:r/>
    </w:p>
    <w:p>
      <w:pPr>
        <w:spacing w:line="480" w:lineRule="auto"/>
        <w:rPr>
          <w:rFonts w:ascii="宋体"/>
          <w:b/>
          <w:bCs/>
          <w:color w:val="auto"/>
          <w:sz w:val="24"/>
          <w:szCs w:val="24"/>
          <w:highlight w:val="none"/>
        </w:rPr>
      </w:pPr>
      <w:r>
        <w:rPr>
          <w:rFonts w:ascii="宋体"/>
          <w:b/>
          <w:bCs/>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hint="eastAsia" w:ascii="黑体" w:hAnsi="黑体" w:eastAsia="黑体"/>
          <w:bCs/>
          <w:color w:val="auto"/>
          <w:sz w:val="28"/>
          <w:szCs w:val="28"/>
          <w:highlight w:val="none"/>
        </w:rPr>
        <w:t xml:space="preserve">质量保证及售后服务承诺书</w:t>
      </w:r>
      <w:r/>
    </w:p>
    <w:p>
      <w:pPr>
        <w:jc w:val="cente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致：无锡市卫生健康综合服务中心</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我们</w:t>
      </w:r>
      <w:r>
        <w:rPr>
          <w:rFonts w:hint="eastAsia" w:ascii="宋体"/>
          <w:bCs/>
          <w:color w:val="auto"/>
          <w:sz w:val="24"/>
          <w:szCs w:val="24"/>
          <w:highlight w:val="none"/>
          <w:u w:val="single"/>
        </w:rPr>
        <w:t xml:space="preserve">（制造厂商）</w:t>
      </w:r>
      <w:r>
        <w:rPr>
          <w:rFonts w:hint="eastAsia" w:ascii="宋体"/>
          <w:bCs/>
          <w:color w:val="auto"/>
          <w:sz w:val="24"/>
          <w:szCs w:val="24"/>
          <w:highlight w:val="none"/>
        </w:rPr>
        <w:t xml:space="preserve">郑重承诺，保证</w:t>
      </w:r>
      <w:r>
        <w:rPr>
          <w:rFonts w:hint="eastAsia" w:ascii="宋体"/>
          <w:bCs/>
          <w:color w:val="auto"/>
          <w:sz w:val="24"/>
          <w:szCs w:val="24"/>
          <w:highlight w:val="none"/>
          <w:u w:val="single"/>
        </w:rPr>
        <w:t xml:space="preserve">（投标供应商）</w:t>
      </w:r>
      <w:r>
        <w:rPr>
          <w:rFonts w:hint="eastAsia" w:ascii="宋体"/>
          <w:bCs/>
          <w:color w:val="auto"/>
          <w:sz w:val="24"/>
          <w:szCs w:val="24"/>
          <w:highlight w:val="none"/>
        </w:rPr>
        <w:t xml:space="preserve">在本项目所投的涉及本公司的产品质量，并提供</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lang w:val="en-US" w:eastAsia="zh-CN"/>
        </w:rPr>
        <w:t xml:space="preserve">年</w:t>
      </w:r>
      <w:r>
        <w:rPr>
          <w:rFonts w:hint="eastAsia" w:ascii="宋体"/>
          <w:bCs/>
          <w:color w:val="auto"/>
          <w:sz w:val="24"/>
          <w:szCs w:val="24"/>
          <w:highlight w:val="none"/>
        </w:rPr>
        <w:t xml:space="preserve">原厂商现场免费服务。</w:t>
      </w:r>
      <w:r/>
    </w:p>
    <w:p>
      <w:pPr>
        <w:ind w:firstLine="480"/>
        <w:spacing w:line="360" w:lineRule="auto"/>
        <w:rPr>
          <w:rFonts w:ascii="宋体"/>
          <w:bCs/>
          <w:color w:val="auto"/>
          <w:sz w:val="24"/>
          <w:szCs w:val="24"/>
          <w:highlight w:val="none"/>
        </w:rPr>
      </w:pPr>
      <w:r>
        <w:rPr>
          <w:rFonts w:hint="eastAsia" w:ascii="宋体"/>
          <w:bCs/>
          <w:color w:val="auto"/>
          <w:sz w:val="24"/>
          <w:szCs w:val="24"/>
          <w:highlight w:val="none"/>
        </w:rPr>
        <w:t xml:space="preserve">我方于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日签署本文件，（投标供应商）于</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年</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月</w:t>
      </w:r>
      <w:r>
        <w:rPr>
          <w:rFonts w:hint="eastAsia" w:ascii="宋体"/>
          <w:bCs/>
          <w:color w:val="auto"/>
          <w:sz w:val="24"/>
          <w:szCs w:val="24"/>
          <w:highlight w:val="none"/>
          <w:u w:val="single"/>
          <w:lang w:val="en-US" w:eastAsia="zh-CN"/>
        </w:rPr>
        <w:t xml:space="preserve">     </w:t>
      </w:r>
      <w:r>
        <w:rPr>
          <w:rFonts w:hint="eastAsia" w:ascii="宋体"/>
          <w:bCs/>
          <w:color w:val="auto"/>
          <w:sz w:val="24"/>
          <w:szCs w:val="24"/>
          <w:highlight w:val="none"/>
        </w:rPr>
        <w:t xml:space="preserve">日</w:t>
      </w:r>
      <w:r>
        <w:rPr>
          <w:rFonts w:hint="eastAsia" w:ascii="宋体"/>
          <w:bCs/>
          <w:color w:val="auto"/>
          <w:sz w:val="24"/>
          <w:szCs w:val="24"/>
          <w:highlight w:val="none"/>
          <w:lang w:eastAsia="zh-CN"/>
        </w:rPr>
        <w:t xml:space="preserve">接收此文</w:t>
      </w:r>
      <w:r>
        <w:rPr>
          <w:rFonts w:hint="eastAsia" w:ascii="宋体"/>
          <w:bCs/>
          <w:color w:val="auto"/>
          <w:sz w:val="24"/>
          <w:szCs w:val="24"/>
          <w:highlight w:val="none"/>
        </w:rPr>
        <w:t xml:space="preserve">件，以此为证。</w:t>
      </w:r>
      <w:r/>
    </w:p>
    <w:p>
      <w:pPr>
        <w:spacing w:line="360" w:lineRule="auto"/>
        <w:rPr>
          <w:rFonts w:ascii="宋体"/>
          <w:bCs/>
          <w:color w:val="auto"/>
          <w:sz w:val="24"/>
          <w:szCs w:val="24"/>
          <w:highlight w:val="none"/>
        </w:rPr>
      </w:pPr>
      <w:r>
        <w:rPr>
          <w:rFonts w:ascii="宋体"/>
          <w:bCs/>
          <w:color w:val="auto"/>
          <w:sz w:val="24"/>
          <w:szCs w:val="24"/>
          <w:highlight w:val="none"/>
        </w:rPr>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制造厂商（盖章）：</w:t>
      </w:r>
      <w:r/>
    </w:p>
    <w:p>
      <w:pPr>
        <w:spacing w:line="360" w:lineRule="auto"/>
        <w:rPr>
          <w:rFonts w:ascii="宋体"/>
          <w:bCs/>
          <w:color w:val="auto"/>
          <w:sz w:val="24"/>
          <w:szCs w:val="24"/>
          <w:highlight w:val="none"/>
        </w:rPr>
      </w:pPr>
      <w:r>
        <w:rPr>
          <w:rFonts w:hint="eastAsia" w:ascii="宋体"/>
          <w:bCs/>
          <w:color w:val="auto"/>
          <w:sz w:val="24"/>
          <w:szCs w:val="24"/>
          <w:highlight w:val="none"/>
        </w:rPr>
        <w:t xml:space="preserve">投标人名称（盖章）：</w:t>
      </w:r>
      <w:r/>
    </w:p>
    <w:p>
      <w:pPr>
        <w:spacing w:line="360" w:lineRule="auto"/>
        <w:rPr>
          <w:b/>
          <w:bCs/>
          <w:color w:val="auto"/>
          <w:sz w:val="30"/>
          <w:szCs w:val="30"/>
          <w:highlight w:val="none"/>
        </w:rPr>
      </w:pPr>
      <w:r>
        <w:rPr>
          <w:rFonts w:hint="eastAsia" w:ascii="宋体"/>
          <w:bCs/>
          <w:color w:val="auto"/>
          <w:sz w:val="24"/>
          <w:szCs w:val="24"/>
          <w:highlight w:val="none"/>
        </w:rPr>
        <w:t xml:space="preserve">日期：</w:t>
      </w:r>
      <w:r/>
    </w:p>
    <w:p>
      <w:pPr>
        <w:rPr>
          <w:b/>
          <w:bCs/>
          <w:color w:val="auto"/>
          <w:sz w:val="30"/>
          <w:szCs w:val="30"/>
          <w:highlight w:val="none"/>
        </w:rPr>
        <w:outlineLvl w:val="0"/>
      </w:pPr>
      <w:r>
        <w:rPr>
          <w:b/>
          <w:bCs/>
          <w:color w:val="auto"/>
          <w:sz w:val="30"/>
          <w:szCs w:val="30"/>
          <w:highlight w:val="none"/>
        </w:rPr>
      </w:r>
      <w:r/>
    </w:p>
    <w:p>
      <w:pPr>
        <w:rPr>
          <w:b/>
          <w:bCs/>
          <w:color w:val="auto"/>
          <w:sz w:val="30"/>
          <w:szCs w:val="30"/>
          <w:highlight w:val="none"/>
        </w:rPr>
        <w:outlineLvl w:val="0"/>
      </w:pPr>
      <w:r>
        <w:rPr>
          <w:b/>
          <w:bCs/>
          <w:color w:val="auto"/>
          <w:sz w:val="30"/>
          <w:szCs w:val="30"/>
          <w:highlight w:val="none"/>
        </w:rPr>
      </w:r>
      <w:r/>
    </w:p>
    <w:p>
      <w:pPr>
        <w:pStyle w:val="762"/>
        <w:rPr>
          <w:color w:val="auto"/>
          <w:highlight w:val="none"/>
        </w:rPr>
      </w:pPr>
      <w:r>
        <w:rPr>
          <w:color w:val="auto"/>
          <w:highlight w:val="none"/>
        </w:rPr>
      </w:r>
      <w:r/>
    </w:p>
    <w:p>
      <w:pPr>
        <w:pStyle w:val="762"/>
        <w:rPr>
          <w:color w:val="auto"/>
          <w:highlight w:val="none"/>
        </w:rPr>
      </w:pPr>
      <w:r>
        <w:rPr>
          <w:color w:val="auto"/>
          <w:highlight w:val="none"/>
        </w:rPr>
      </w:r>
      <w:r/>
    </w:p>
    <w:p>
      <w:pPr>
        <w:pStyle w:val="762"/>
        <w:rPr>
          <w:color w:val="auto"/>
          <w:highlight w:val="none"/>
        </w:rPr>
      </w:pPr>
      <w:r>
        <w:rPr>
          <w:color w:val="auto"/>
          <w:highlight w:val="none"/>
        </w:rPr>
      </w:r>
      <w:r/>
    </w:p>
    <w:p>
      <w:pPr>
        <w:pStyle w:val="762"/>
        <w:rPr>
          <w:color w:val="auto"/>
          <w:highlight w:val="none"/>
        </w:rPr>
      </w:pPr>
      <w:r>
        <w:rPr>
          <w:color w:val="auto"/>
          <w:highlight w:val="none"/>
        </w:rPr>
      </w:r>
      <w:r/>
    </w:p>
    <w:p>
      <w:pPr>
        <w:rPr>
          <w:b/>
          <w:bCs/>
          <w:color w:val="auto"/>
          <w:sz w:val="30"/>
          <w:szCs w:val="30"/>
          <w:highlight w:val="none"/>
        </w:rPr>
        <w:outlineLvl w:val="0"/>
      </w:pPr>
      <w:r>
        <w:rPr>
          <w:b/>
          <w:bCs/>
          <w:color w:val="auto"/>
          <w:sz w:val="30"/>
          <w:szCs w:val="30"/>
          <w:highlight w:val="none"/>
        </w:rPr>
      </w:r>
      <w:r/>
    </w:p>
    <w:p>
      <w:pPr>
        <w:spacing w:line="360" w:lineRule="auto"/>
        <w:rPr>
          <w:rFonts w:hint="eastAsia" w:ascii="黑体" w:hAnsi="黑体" w:eastAsia="黑体" w:cs="黑体"/>
          <w:color w:val="auto"/>
          <w:sz w:val="28"/>
          <w:szCs w:val="28"/>
          <w:highlight w:val="none"/>
        </w:rPr>
      </w:pPr>
      <w:r>
        <w:rPr>
          <w:rFonts w:hint="eastAsia" w:ascii="黑体" w:hAnsi="黑体" w:eastAsia="黑体" w:cs="黑体"/>
          <w:color w:val="auto"/>
          <w:sz w:val="28"/>
          <w:szCs w:val="28"/>
          <w:highlight w:val="none"/>
          <w:lang w:val="en-US" w:eastAsia="zh-CN"/>
        </w:rPr>
        <w:t xml:space="preserve">4.</w:t>
      </w:r>
      <w:r>
        <w:rPr>
          <w:rFonts w:hint="eastAsia" w:ascii="黑体" w:hAnsi="黑体" w:eastAsia="黑体" w:cs="黑体"/>
          <w:color w:val="auto"/>
          <w:sz w:val="28"/>
          <w:szCs w:val="28"/>
          <w:highlight w:val="none"/>
        </w:rPr>
        <w:t xml:space="preserve">设备随机耗材要求</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lang w:val="en-US" w:eastAsia="zh-CN"/>
        </w:rPr>
        <w:t xml:space="preserve">格式自拟</w:t>
      </w:r>
      <w:r>
        <w:rPr>
          <w:rFonts w:hint="eastAsia" w:ascii="黑体" w:hAnsi="黑体" w:eastAsia="黑体" w:cs="黑体"/>
          <w:color w:val="auto"/>
          <w:sz w:val="28"/>
          <w:szCs w:val="28"/>
          <w:highlight w:val="none"/>
          <w:lang w:eastAsia="zh-CN"/>
        </w:rPr>
        <w:t xml:space="preserve">）</w:t>
      </w:r>
      <w:r>
        <w:rPr>
          <w:rFonts w:hint="eastAsia" w:ascii="黑体" w:hAnsi="黑体" w:eastAsia="黑体" w:cs="黑体"/>
          <w:color w:val="auto"/>
          <w:sz w:val="28"/>
          <w:szCs w:val="28"/>
          <w:highlight w:val="none"/>
        </w:rPr>
        <w:t xml:space="preserve">：</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供应商应列明能确保设备正常使用的，所需耗材及维修配件的清单及价格（格式自拟），承诺所有耗材已通过江苏省阳光采购平台挂网并列明产品编码，未列其中的，视为免费维保范围之材料。须提供相应承诺书（格式自拟）。</w:t>
      </w:r>
      <w:r/>
    </w:p>
    <w:p>
      <w:pPr>
        <w:spacing w:before="5"/>
        <w:rPr>
          <w:rFonts w:ascii="宋体"/>
          <w:color w:val="auto"/>
          <w:sz w:val="24"/>
          <w:szCs w:val="24"/>
          <w:highlight w:val="none"/>
        </w:rPr>
      </w:pPr>
      <w:r>
        <w:rPr>
          <w:rFonts w:ascii="宋体"/>
          <w:color w:val="auto"/>
          <w:sz w:val="24"/>
          <w:szCs w:val="24"/>
          <w:highlight w:val="none"/>
        </w:rPr>
      </w:r>
      <w:r/>
    </w:p>
    <w:p>
      <w:pPr>
        <w:spacing w:before="5"/>
        <w:rPr>
          <w:rFonts w:ascii="宋体"/>
          <w:color w:val="auto"/>
          <w:sz w:val="24"/>
          <w:szCs w:val="24"/>
          <w:highlight w:val="none"/>
        </w:rPr>
      </w:pPr>
      <w:r>
        <w:rPr>
          <w:rFonts w:ascii="宋体"/>
          <w:color w:val="auto"/>
          <w:sz w:val="24"/>
          <w:szCs w:val="24"/>
          <w:highlight w:val="none"/>
        </w:rPr>
      </w:r>
      <w:r/>
    </w:p>
    <w:p>
      <w:pPr>
        <w:ind w:firstLine="3720"/>
        <w:spacing w:line="48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投标人名称（盖章）：</w:t>
      </w:r>
      <w:r/>
    </w:p>
    <w:p>
      <w:pPr>
        <w:ind w:firstLine="1502"/>
        <w:rPr>
          <w:rFonts w:ascii="宋体" w:hAnsi="宋体"/>
          <w:bCs/>
          <w:color w:val="auto"/>
          <w:sz w:val="24"/>
          <w:szCs w:val="24"/>
          <w:highlight w:val="none"/>
        </w:rPr>
        <w:outlineLvl w:val="0"/>
      </w:pPr>
      <w:r>
        <w:rPr>
          <w:rFonts w:hint="eastAsia" w:ascii="宋体" w:hAnsi="宋体"/>
          <w:bCs/>
          <w:color w:val="auto"/>
          <w:sz w:val="24"/>
          <w:szCs w:val="24"/>
          <w:highlight w:val="none"/>
        </w:rPr>
        <w:t xml:space="preserve">法定代表人或法定代表人授权代表CA签章：</w:t>
      </w:r>
      <w:r/>
    </w:p>
    <w:p>
      <w:pPr>
        <w:spacing w:before="5"/>
        <w:rPr>
          <w:rFonts w:ascii="黑体" w:eastAsia="黑体" w:cs="黑体"/>
          <w:color w:val="auto"/>
          <w:sz w:val="28"/>
          <w:szCs w:val="28"/>
          <w:highlight w:val="none"/>
        </w:rPr>
      </w:pPr>
      <w:r>
        <w:rPr>
          <w:rFonts w:ascii="黑体" w:eastAsia="黑体" w:cs="黑体"/>
          <w:color w:val="auto"/>
          <w:sz w:val="28"/>
          <w:szCs w:val="28"/>
          <w:highlight w:val="none"/>
        </w:rPr>
      </w:r>
      <w:r/>
    </w:p>
    <w:p>
      <w:pPr>
        <w:ind w:right="-14"/>
        <w:jc w:val="right"/>
        <w:rPr>
          <w:b/>
          <w:bCs/>
          <w:color w:val="auto"/>
          <w:sz w:val="30"/>
          <w:szCs w:val="30"/>
          <w:highlight w:val="none"/>
        </w:rPr>
      </w:pPr>
      <w:r>
        <w:rPr>
          <w:b/>
          <w:bCs/>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rFonts w:hint="eastAsia"/>
          <w:b/>
          <w:color w:val="auto"/>
          <w:sz w:val="30"/>
          <w:szCs w:val="30"/>
          <w:highlight w:val="none"/>
        </w:rPr>
      </w:pPr>
      <w:r>
        <w:rPr>
          <w:rFonts w:hint="eastAsia"/>
          <w:b/>
          <w:color w:val="auto"/>
          <w:sz w:val="30"/>
          <w:szCs w:val="30"/>
          <w:highlight w:val="none"/>
        </w:rPr>
      </w:r>
      <w:r/>
    </w:p>
    <w:p>
      <w:pPr>
        <w:spacing w:line="360" w:lineRule="auto"/>
        <w:rPr>
          <w:b/>
          <w:bCs/>
          <w:color w:val="auto"/>
          <w:sz w:val="30"/>
          <w:szCs w:val="30"/>
          <w:highlight w:val="none"/>
        </w:rPr>
      </w:pPr>
      <w:r>
        <w:rPr>
          <w:rFonts w:hint="eastAsia"/>
          <w:b/>
          <w:color w:val="auto"/>
          <w:sz w:val="30"/>
          <w:szCs w:val="30"/>
          <w:highlight w:val="none"/>
        </w:rPr>
        <w:t xml:space="preserve">5.关于所投</w:t>
      </w:r>
      <w:r>
        <w:rPr>
          <w:rFonts w:hint="eastAsia"/>
          <w:b/>
          <w:color w:val="auto"/>
          <w:sz w:val="30"/>
          <w:szCs w:val="30"/>
          <w:highlight w:val="none"/>
          <w:u w:val="single"/>
        </w:rPr>
        <w:t xml:space="preserve">     </w:t>
      </w:r>
      <w:r>
        <w:rPr>
          <w:rFonts w:hint="eastAsia"/>
          <w:b/>
          <w:color w:val="auto"/>
          <w:sz w:val="30"/>
          <w:szCs w:val="30"/>
          <w:highlight w:val="none"/>
        </w:rPr>
        <w:t xml:space="preserve">设备的配件、耗材供应情况的承诺函（</w:t>
      </w:r>
      <w:r>
        <w:rPr>
          <w:rFonts w:hint="eastAsia"/>
          <w:b/>
          <w:color w:val="auto"/>
          <w:sz w:val="30"/>
          <w:szCs w:val="30"/>
          <w:highlight w:val="none"/>
          <w:lang w:val="en-US" w:eastAsia="zh-CN"/>
        </w:rPr>
        <w:t xml:space="preserve">参考</w:t>
      </w:r>
      <w:r>
        <w:rPr>
          <w:rFonts w:hint="eastAsia"/>
          <w:b/>
          <w:color w:val="auto"/>
          <w:sz w:val="30"/>
          <w:szCs w:val="30"/>
          <w:highlight w:val="none"/>
        </w:rPr>
        <w:t xml:space="preserve">格式）：</w:t>
      </w:r>
      <w:r/>
    </w:p>
    <w:p>
      <w:pPr>
        <w:jc w:val="cente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黑体" w:hAnsi="黑体" w:eastAsia="黑体"/>
          <w:bCs/>
          <w:color w:val="auto"/>
          <w:sz w:val="28"/>
          <w:szCs w:val="28"/>
          <w:highlight w:val="none"/>
        </w:rPr>
        <w:outlineLvl w:val="0"/>
      </w:pPr>
      <w:r>
        <w:rPr>
          <w:rFonts w:ascii="黑体" w:hAnsi="黑体" w:eastAsia="黑体"/>
          <w:bCs/>
          <w:color w:val="auto"/>
          <w:sz w:val="28"/>
          <w:szCs w:val="28"/>
          <w:highlight w:val="none"/>
        </w:rPr>
        <w:t xml:space="preserve">关于所投</w:t>
      </w:r>
      <w:r>
        <w:rPr>
          <w:rFonts w:ascii="黑体" w:hAnsi="黑体" w:eastAsia="黑体"/>
          <w:bCs/>
          <w:color w:val="auto"/>
          <w:sz w:val="28"/>
          <w:szCs w:val="28"/>
          <w:highlight w:val="none"/>
          <w:u w:val="single"/>
        </w:rPr>
        <w:t xml:space="preserve">  </w:t>
      </w:r>
      <w:r>
        <w:rPr>
          <w:rFonts w:ascii="黑体" w:hAnsi="黑体" w:eastAsia="黑体"/>
          <w:bCs/>
          <w:color w:val="auto"/>
          <w:sz w:val="28"/>
          <w:szCs w:val="28"/>
          <w:highlight w:val="none"/>
        </w:rPr>
        <w:t xml:space="preserve">设备的配件、耗材供应情况的承诺函</w:t>
      </w:r>
      <w:r/>
    </w:p>
    <w:p>
      <w:pPr>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我方承诺确保</w:t>
      </w:r>
      <w:r>
        <w:rPr>
          <w:rFonts w:ascii="宋体" w:hAnsi="宋体" w:cs="宋体"/>
          <w:color w:val="auto"/>
          <w:sz w:val="24"/>
          <w:szCs w:val="24"/>
          <w:highlight w:val="none"/>
          <w:u w:val="single"/>
        </w:rPr>
        <w:t xml:space="preserve">     </w:t>
      </w:r>
      <w:r>
        <w:rPr>
          <w:rFonts w:ascii="宋体" w:hAnsi="宋体" w:cs="宋体"/>
          <w:color w:val="auto"/>
          <w:sz w:val="24"/>
          <w:szCs w:val="24"/>
          <w:highlight w:val="none"/>
        </w:rPr>
        <w:t xml:space="preserve">设备在设备使用年限（自</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之日算起</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ascii="宋体" w:hAnsi="宋体" w:cs="宋体"/>
          <w:color w:val="auto"/>
          <w:sz w:val="24"/>
          <w:szCs w:val="24"/>
          <w:highlight w:val="none"/>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特此承诺。</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制造厂商</w:t>
      </w:r>
      <w:r>
        <w:rPr>
          <w:rFonts w:ascii="宋体" w:hAnsi="宋体" w:cs="宋体"/>
          <w:color w:val="auto"/>
          <w:sz w:val="24"/>
          <w:szCs w:val="24"/>
          <w:highlight w:val="none"/>
        </w:rPr>
        <w:t xml:space="preserve">：</w:t>
      </w:r>
      <w:r/>
    </w:p>
    <w:p>
      <w:pP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制造</w:t>
      </w:r>
      <w:r>
        <w:rPr>
          <w:rFonts w:ascii="宋体" w:hAnsi="宋体" w:cs="宋体"/>
          <w:color w:val="auto"/>
          <w:sz w:val="24"/>
          <w:szCs w:val="24"/>
          <w:highlight w:val="none"/>
        </w:rPr>
        <w:t xml:space="preserve">厂家法定（授权）代表人</w:t>
      </w:r>
      <w:r>
        <w:rPr>
          <w:color w:val="auto"/>
          <w:highlight w:val="none"/>
        </w:rPr>
        <w:t xml:space="preserve">：</w:t>
      </w:r>
      <w:r/>
    </w:p>
    <w:p>
      <w:pPr>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ascii="宋体" w:hAnsi="宋体" w:cs="宋体"/>
          <w:color w:val="auto"/>
          <w:sz w:val="24"/>
          <w:szCs w:val="24"/>
          <w:highlight w:val="none"/>
        </w:rPr>
        <w:t xml:space="preserve">日期：</w:t>
      </w:r>
      <w:r/>
    </w:p>
    <w:p>
      <w:pPr>
        <w:ind w:firstLine="480"/>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p>
    <w:p>
      <w:pPr>
        <w:spacing w:line="360" w:lineRule="auto"/>
        <w:widowControl/>
        <w:rPr>
          <w:color w:val="auto"/>
          <w:highlight w:val="none"/>
        </w:rPr>
      </w:pPr>
      <w:r>
        <w:rPr>
          <w:rFonts w:ascii="宋体" w:hAnsi="宋体" w:cs="宋体"/>
          <w:color w:val="auto"/>
          <w:sz w:val="24"/>
          <w:szCs w:val="24"/>
          <w:highlight w:val="none"/>
        </w:rPr>
        <w:t xml:space="preserve"> </w:t>
      </w:r>
      <w:r>
        <w:rPr>
          <w:rFonts w:ascii="宋体" w:hAnsi="宋体" w:cs="宋体"/>
          <w:color w:val="auto"/>
          <w:sz w:val="24"/>
          <w:szCs w:val="24"/>
          <w:highlight w:val="none"/>
        </w:rPr>
        <w:br/>
      </w:r>
      <w:r>
        <w:rPr>
          <w:rFonts w:ascii="宋体" w:hAnsi="宋体" w:cs="宋体"/>
          <w:color w:val="auto"/>
          <w:sz w:val="24"/>
          <w:szCs w:val="24"/>
          <w:highlight w:val="none"/>
        </w:rPr>
        <w:t xml:space="preserve">                                     </w:t>
      </w:r>
      <w:r/>
    </w:p>
    <w:p>
      <w:pPr>
        <w:pStyle w:val="750"/>
        <w:rPr>
          <w:color w:val="auto"/>
          <w:highlight w:val="none"/>
        </w:rPr>
      </w:pPr>
      <w:r>
        <w:rPr>
          <w:color w:val="auto"/>
          <w:highlight w:val="none"/>
        </w:rPr>
      </w:r>
      <w:r/>
    </w:p>
    <w:p>
      <w:pPr>
        <w:pStyle w:val="750"/>
        <w:rPr>
          <w:color w:val="auto"/>
          <w:highlight w:val="none"/>
        </w:rP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十</w:t>
      </w:r>
      <w:r>
        <w:rPr>
          <w:rFonts w:hint="eastAsia" w:ascii="宋体" w:hAnsi="宋体" w:cs="宋体"/>
          <w:b/>
          <w:color w:val="auto"/>
          <w:sz w:val="30"/>
          <w:highlight w:val="none"/>
          <w:lang w:val="en-US" w:eastAsia="zh-CN"/>
        </w:rPr>
        <w:t xml:space="preserve">四、</w:t>
      </w:r>
      <w:r>
        <w:rPr>
          <w:rFonts w:ascii="宋体" w:hAnsi="宋体" w:cs="宋体"/>
          <w:b/>
          <w:color w:val="auto"/>
          <w:sz w:val="30"/>
          <w:highlight w:val="none"/>
        </w:rPr>
        <w:t xml:space="preserve">《评标方法与评标标准》中涉及的证明文件</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ind w:firstLine="480"/>
        <w:spacing w:line="85" w:lineRule="atLeast"/>
        <w:rPr>
          <w:rFonts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评</w:t>
      </w:r>
      <w:r>
        <w:rPr>
          <w:rFonts w:ascii="宋体" w:hAnsi="宋体" w:cs="宋体"/>
          <w:color w:val="auto"/>
          <w:sz w:val="24"/>
          <w:highlight w:val="none"/>
        </w:rPr>
        <w:t xml:space="preserve">分标准中要求提供的证明文件及资料通过“苏采云系统”按对应评分项目（或数字编号）分别制作上传，必须保证内容具体、印章完整、清晰可辨。</w:t>
      </w:r>
      <w:r/>
    </w:p>
    <w:p>
      <w:pPr>
        <w:pStyle w:val="750"/>
        <w:rPr>
          <w:color w:val="auto"/>
          <w:highlight w:val="none"/>
        </w:rPr>
      </w:pPr>
      <w:r>
        <w:rPr>
          <w:color w:val="auto"/>
          <w:highlight w:val="none"/>
        </w:rPr>
      </w:r>
      <w:r/>
    </w:p>
    <w:sectPr>
      <w:headerReference w:type="default" r:id="rId10"/>
      <w:footerReference w:type="default" r:id="rId12"/>
      <w:footerReference w:type="even" r:id="rId13"/>
      <w:footnotePr/>
      <w:endnotePr/>
      <w:type w:val="nextPage"/>
      <w:pgSz w:w="11906" w:h="16838" w:orient="portrait"/>
      <w:pgMar w:top="1440" w:right="1800" w:bottom="1440" w:left="180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仿宋">
    <w:panose1 w:val="02010609060101010101"/>
  </w:font>
  <w:font w:name="方正楷体_GB2312">
    <w:panose1 w:val="020B0503020202020204"/>
  </w:font>
  <w:font w:name="Showcard Gothic">
    <w:panose1 w:val="04020904020102020604"/>
  </w:font>
  <w:font w:name="方正小标宋简体">
    <w:panose1 w:val="020B0503020202020204"/>
  </w:font>
  <w:font w:name="Symbol">
    <w:panose1 w:val="05050102010706020507"/>
  </w:font>
  <w:font w:name="方正黑体_GBK">
    <w:panose1 w:val="020B0503020202020204"/>
  </w:font>
  <w:font w:name="Tahoma">
    <w:panose1 w:val="020B06040305040402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华文楷体">
    <w:panose1 w:val="02010600040101010101"/>
  </w:font>
  <w:font w:name="Wingdings">
    <w:panose1 w:val="05000000000000000000"/>
  </w:font>
  <w:font w:name="楷体_GB2312">
    <w:panose1 w:val="02010609060101010101"/>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9"/>
      <w:jc w:val="center"/>
    </w:pPr>
    <w:r>
      <w:fldChar w:fldCharType="begin"/>
    </w:r>
    <w:r>
      <w:instrText xml:space="preserve">PAGE \* MERGEFORMAT</w:instrText>
    </w:r>
    <w:r>
      <w:fldChar w:fldCharType="separate"/>
    </w:r>
    <w:r>
      <w:t xml:space="preserve">62</w:t>
    </w:r>
    <w:r>
      <w:fldChar w:fldCharType="end"/>
    </w:r>
    <w:r/>
  </w:p>
  <w:p>
    <w:pPr>
      <w:pStyle w:val="7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nothing"/>
      <w:lvlText w:val="%1."/>
      <w:lvlJc w:val="left"/>
      <w:pPr>
        <w:ind w:left="0" w:firstLine="0"/>
      </w:pPr>
      <w:rPr>
        <w:rFonts w:hint="eastAsia" w:ascii="宋体" w:hAnsi="宋体" w:eastAsia="宋体"/>
        <w:b/>
        <w:sz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2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3"/>
      <w:isLgl w:val="false"/>
      <w:suff w:val="nothing"/>
      <w:lvlText w:val=""/>
      <w:lvlJc w:val="left"/>
      <w:pPr>
        <w:ind w:left="0" w:firstLine="0"/>
      </w:pPr>
      <w:rPr>
        <w:rFonts w:hint="eastAsia"/>
      </w:rPr>
    </w:lvl>
    <w:lvl w:ilvl="6">
      <w:start w:val="1"/>
      <w:numFmt w:val="decimal"/>
      <w:pStyle w:val="944"/>
      <w:isLgl w:val="false"/>
      <w:suff w:val="nothing"/>
      <w:lvlText w:val=""/>
      <w:lvlJc w:val="left"/>
      <w:pPr>
        <w:ind w:left="0" w:firstLine="0"/>
      </w:pPr>
      <w:rPr>
        <w:rFonts w:hint="eastAsia"/>
      </w:rPr>
    </w:lvl>
    <w:lvl w:ilvl="7">
      <w:start w:val="1"/>
      <w:numFmt w:val="decimal"/>
      <w:pStyle w:val="945"/>
      <w:isLgl w:val="false"/>
      <w:suff w:val="nothing"/>
      <w:lvlText w:val=""/>
      <w:lvlJc w:val="left"/>
      <w:pPr>
        <w:ind w:left="0" w:firstLine="0"/>
      </w:pPr>
      <w:rPr>
        <w:rFonts w:hint="eastAsia"/>
      </w:rPr>
    </w:lvl>
    <w:lvl w:ilvl="8">
      <w:start w:val="1"/>
      <w:numFmt w:val="decimal"/>
      <w:pStyle w:val="946"/>
      <w:isLgl w:val="false"/>
      <w:suff w:val="nothing"/>
      <w:lvlText w:val=""/>
      <w:lvlJc w:val="left"/>
      <w:pPr>
        <w:ind w:left="0" w:firstLine="0"/>
      </w:pPr>
      <w:rPr>
        <w:rFonts w:hint="eastAsia"/>
      </w:rPr>
    </w:lvl>
  </w:abstractNum>
  <w:abstractNum w:abstractNumId="6">
    <w:multiLevelType w:val="hybridMultilevel"/>
    <w:lvl w:ilvl="0">
      <w:start w:val="16"/>
      <w:numFmt w:val="decimal"/>
      <w:isLgl w:val="false"/>
      <w:suff w:val="tab"/>
      <w:lvlText w:val="%1."/>
      <w:lvlJc w:val="left"/>
      <w:pPr>
        <w:ind w:left="0" w:firstLine="0"/>
      </w:pPr>
      <w:rPr>
        <w:rFonts w:ascii="宋体" w:hAnsi="宋体" w:eastAsia="宋体"/>
        <w:b/>
        <w:sz w:val="22"/>
        <w:szCs w:val="22"/>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03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27">
    <w:name w:val="Heading 1"/>
    <w:basedOn w:val="726"/>
    <w:next w:val="726"/>
    <w:link w:val="789"/>
    <w:uiPriority w:val="9"/>
    <w:qFormat/>
    <w:pPr>
      <w:keepLines/>
      <w:keepNext/>
      <w:spacing w:before="480" w:after="200"/>
      <w:outlineLvl w:val="0"/>
    </w:pPr>
    <w:rPr>
      <w:rFonts w:ascii="Arial" w:hAnsi="Arial" w:eastAsia="Arial" w:cs="Arial"/>
      <w:sz w:val="40"/>
      <w:szCs w:val="40"/>
    </w:rPr>
  </w:style>
  <w:style w:type="paragraph" w:styleId="728">
    <w:name w:val="Heading 2"/>
    <w:basedOn w:val="726"/>
    <w:next w:val="726"/>
    <w:link w:val="790"/>
    <w:uiPriority w:val="9"/>
    <w:unhideWhenUsed/>
    <w:qFormat/>
    <w:pPr>
      <w:keepLines/>
      <w:keepNext/>
      <w:spacing w:before="360" w:after="200"/>
      <w:outlineLvl w:val="1"/>
    </w:pPr>
    <w:rPr>
      <w:rFonts w:ascii="Arial" w:hAnsi="Arial" w:eastAsia="Arial" w:cs="Arial"/>
      <w:sz w:val="34"/>
    </w:rPr>
  </w:style>
  <w:style w:type="paragraph" w:styleId="729">
    <w:name w:val="Heading 3"/>
    <w:basedOn w:val="726"/>
    <w:next w:val="726"/>
    <w:link w:val="791"/>
    <w:uiPriority w:val="9"/>
    <w:unhideWhenUsed/>
    <w:qFormat/>
    <w:pPr>
      <w:keepLines/>
      <w:keepNext/>
      <w:spacing w:before="320" w:after="200"/>
      <w:outlineLvl w:val="2"/>
    </w:pPr>
    <w:rPr>
      <w:rFonts w:ascii="Arial" w:hAnsi="Arial" w:eastAsia="Arial" w:cs="Arial"/>
      <w:sz w:val="30"/>
      <w:szCs w:val="30"/>
    </w:rPr>
  </w:style>
  <w:style w:type="paragraph" w:styleId="730">
    <w:name w:val="Heading 4"/>
    <w:basedOn w:val="726"/>
    <w:next w:val="726"/>
    <w:link w:val="792"/>
    <w:uiPriority w:val="9"/>
    <w:unhideWhenUsed/>
    <w:qFormat/>
    <w:pPr>
      <w:keepLines/>
      <w:keepNext/>
      <w:spacing w:before="320" w:after="200"/>
      <w:outlineLvl w:val="3"/>
    </w:pPr>
    <w:rPr>
      <w:rFonts w:ascii="Arial" w:hAnsi="Arial" w:eastAsia="Arial" w:cs="Arial"/>
      <w:b/>
      <w:bCs/>
      <w:sz w:val="26"/>
      <w:szCs w:val="26"/>
    </w:rPr>
  </w:style>
  <w:style w:type="paragraph" w:styleId="731">
    <w:name w:val="Heading 5"/>
    <w:basedOn w:val="726"/>
    <w:next w:val="726"/>
    <w:link w:val="793"/>
    <w:uiPriority w:val="9"/>
    <w:unhideWhenUsed/>
    <w:qFormat/>
    <w:pPr>
      <w:keepLines/>
      <w:keepNext/>
      <w:spacing w:before="320" w:after="200"/>
      <w:outlineLvl w:val="4"/>
    </w:pPr>
    <w:rPr>
      <w:rFonts w:ascii="Arial" w:hAnsi="Arial" w:eastAsia="Arial" w:cs="Arial"/>
      <w:b/>
      <w:bCs/>
      <w:sz w:val="24"/>
      <w:szCs w:val="24"/>
    </w:rPr>
  </w:style>
  <w:style w:type="paragraph" w:styleId="732">
    <w:name w:val="Heading 6"/>
    <w:basedOn w:val="726"/>
    <w:next w:val="726"/>
    <w:link w:val="794"/>
    <w:uiPriority w:val="9"/>
    <w:unhideWhenUsed/>
    <w:qFormat/>
    <w:pPr>
      <w:keepLines/>
      <w:keepNext/>
      <w:spacing w:before="320" w:after="200"/>
      <w:outlineLvl w:val="5"/>
    </w:pPr>
    <w:rPr>
      <w:rFonts w:ascii="Arial" w:hAnsi="Arial" w:eastAsia="Arial" w:cs="Arial"/>
      <w:b/>
      <w:bCs/>
      <w:sz w:val="22"/>
      <w:szCs w:val="22"/>
    </w:rPr>
  </w:style>
  <w:style w:type="paragraph" w:styleId="733">
    <w:name w:val="Heading 7"/>
    <w:basedOn w:val="726"/>
    <w:next w:val="726"/>
    <w:link w:val="795"/>
    <w:uiPriority w:val="9"/>
    <w:unhideWhenUsed/>
    <w:qFormat/>
    <w:pPr>
      <w:keepLines/>
      <w:keepNext/>
      <w:spacing w:before="320" w:after="200"/>
      <w:outlineLvl w:val="6"/>
    </w:pPr>
    <w:rPr>
      <w:rFonts w:ascii="Arial" w:hAnsi="Arial" w:eastAsia="Arial" w:cs="Arial"/>
      <w:b/>
      <w:bCs/>
      <w:i/>
      <w:iCs/>
      <w:sz w:val="22"/>
      <w:szCs w:val="22"/>
    </w:rPr>
  </w:style>
  <w:style w:type="paragraph" w:styleId="734">
    <w:name w:val="Heading 8"/>
    <w:basedOn w:val="726"/>
    <w:next w:val="726"/>
    <w:link w:val="796"/>
    <w:uiPriority w:val="9"/>
    <w:unhideWhenUsed/>
    <w:qFormat/>
    <w:pPr>
      <w:keepLines/>
      <w:keepNext/>
      <w:spacing w:before="320" w:after="200"/>
      <w:outlineLvl w:val="7"/>
    </w:pPr>
    <w:rPr>
      <w:rFonts w:ascii="Arial" w:hAnsi="Arial" w:eastAsia="Arial" w:cs="Arial"/>
      <w:i/>
      <w:iCs/>
      <w:sz w:val="22"/>
      <w:szCs w:val="22"/>
    </w:rPr>
  </w:style>
  <w:style w:type="paragraph" w:styleId="735">
    <w:name w:val="Heading 9"/>
    <w:basedOn w:val="726"/>
    <w:next w:val="726"/>
    <w:link w:val="797"/>
    <w:uiPriority w:val="9"/>
    <w:unhideWhenUsed/>
    <w:qFormat/>
    <w:pPr>
      <w:keepLines/>
      <w:keepNext/>
      <w:spacing w:before="320" w:after="200"/>
      <w:outlineLvl w:val="8"/>
    </w:pPr>
    <w:rPr>
      <w:rFonts w:ascii="Arial" w:hAnsi="Arial" w:eastAsia="Arial" w:cs="Arial"/>
      <w:i/>
      <w:iCs/>
    </w:rPr>
  </w:style>
  <w:style w:type="character" w:styleId="736" w:default="1">
    <w:name w:val="Default Paragraph Font"/>
    <w:uiPriority w:val="1"/>
    <w:semiHidden/>
    <w:unhideWhenUsed/>
    <w:qFormat/>
  </w:style>
  <w:style w:type="table" w:styleId="737" w:default="1">
    <w:name w:val="Normal Table"/>
    <w:uiPriority w:val="99"/>
    <w:semiHidden/>
    <w:unhideWhenUsed/>
    <w:qFormat/>
    <w:tblPr>
      <w:tblCellMar>
        <w:left w:w="108" w:type="dxa"/>
        <w:top w:w="0" w:type="dxa"/>
        <w:right w:w="108" w:type="dxa"/>
        <w:bottom w:w="0" w:type="dxa"/>
      </w:tblCellMar>
    </w:tblPr>
  </w:style>
  <w:style w:type="paragraph" w:styleId="738">
    <w:name w:val="toc 7"/>
    <w:basedOn w:val="726"/>
    <w:next w:val="726"/>
    <w:uiPriority w:val="39"/>
    <w:unhideWhenUsed/>
    <w:qFormat/>
    <w:pPr>
      <w:ind w:left="1701"/>
      <w:spacing w:after="57"/>
    </w:pPr>
  </w:style>
  <w:style w:type="paragraph" w:styleId="739">
    <w:name w:val="Normal Indent"/>
    <w:basedOn w:val="726"/>
    <w:uiPriority w:val="99"/>
    <w:qFormat/>
    <w:pPr>
      <w:ind w:firstLine="420"/>
    </w:pPr>
    <w:rPr>
      <w:sz w:val="20"/>
    </w:rPr>
  </w:style>
  <w:style w:type="paragraph" w:styleId="740">
    <w:name w:val="Caption"/>
    <w:basedOn w:val="726"/>
    <w:next w:val="7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Body Text"/>
    <w:basedOn w:val="726"/>
    <w:uiPriority w:val="0"/>
    <w:unhideWhenUsed/>
    <w:qFormat/>
    <w:pPr>
      <w:spacing w:after="120"/>
    </w:pPr>
    <w:rPr>
      <w:rFonts w:ascii="Calibri" w:hAnsi="Calibri"/>
      <w:szCs w:val="22"/>
    </w:rPr>
  </w:style>
  <w:style w:type="paragraph" w:styleId="742">
    <w:name w:val="Body Text Indent"/>
    <w:basedOn w:val="726"/>
    <w:link w:val="1051"/>
    <w:uiPriority w:val="99"/>
    <w:qFormat/>
    <w:pPr>
      <w:ind w:firstLine="576"/>
    </w:pPr>
    <w:rPr>
      <w:sz w:val="20"/>
      <w:szCs w:val="20"/>
    </w:rPr>
  </w:style>
  <w:style w:type="paragraph" w:styleId="743">
    <w:name w:val="toc 5"/>
    <w:basedOn w:val="726"/>
    <w:next w:val="726"/>
    <w:uiPriority w:val="39"/>
    <w:unhideWhenUsed/>
    <w:qFormat/>
    <w:pPr>
      <w:ind w:left="1134"/>
      <w:spacing w:after="57"/>
    </w:pPr>
  </w:style>
  <w:style w:type="paragraph" w:styleId="744">
    <w:name w:val="toc 3"/>
    <w:basedOn w:val="726"/>
    <w:next w:val="726"/>
    <w:uiPriority w:val="39"/>
    <w:unhideWhenUsed/>
    <w:qFormat/>
    <w:pPr>
      <w:ind w:left="567"/>
      <w:spacing w:after="57"/>
    </w:pPr>
  </w:style>
  <w:style w:type="paragraph" w:styleId="745">
    <w:name w:val="Plain Text"/>
    <w:basedOn w:val="726"/>
    <w:uiPriority w:val="0"/>
    <w:qFormat/>
    <w:rPr>
      <w:rFonts w:ascii="宋体" w:hAnsi="Courier New" w:cs="Courier New"/>
    </w:rPr>
  </w:style>
  <w:style w:type="paragraph" w:styleId="746">
    <w:name w:val="toc 8"/>
    <w:basedOn w:val="726"/>
    <w:next w:val="726"/>
    <w:uiPriority w:val="39"/>
    <w:unhideWhenUsed/>
    <w:qFormat/>
    <w:pPr>
      <w:ind w:left="1984"/>
      <w:spacing w:after="57"/>
    </w:pPr>
  </w:style>
  <w:style w:type="paragraph" w:styleId="747">
    <w:name w:val="Body Text Indent 2"/>
    <w:basedOn w:val="726"/>
    <w:uiPriority w:val="0"/>
    <w:qFormat/>
    <w:pPr>
      <w:ind w:left="420"/>
      <w:spacing w:after="120" w:line="480" w:lineRule="auto"/>
    </w:pPr>
  </w:style>
  <w:style w:type="paragraph" w:styleId="748">
    <w:name w:val="endnote text"/>
    <w:basedOn w:val="726"/>
    <w:link w:val="935"/>
    <w:uiPriority w:val="99"/>
    <w:semiHidden/>
    <w:unhideWhenUsed/>
    <w:qFormat/>
    <w:rPr>
      <w:sz w:val="20"/>
    </w:rPr>
  </w:style>
  <w:style w:type="paragraph" w:styleId="749">
    <w:name w:val="Footer"/>
    <w:basedOn w:val="726"/>
    <w:link w:val="808"/>
    <w:uiPriority w:val="99"/>
    <w:unhideWhenUsed/>
    <w:qFormat/>
    <w:pPr>
      <w:tabs>
        <w:tab w:val="center" w:pos="7143" w:leader="none"/>
        <w:tab w:val="right" w:pos="14287" w:leader="none"/>
      </w:tabs>
    </w:pPr>
  </w:style>
  <w:style w:type="paragraph" w:styleId="750">
    <w:name w:val="envelope return"/>
    <w:basedOn w:val="726"/>
    <w:uiPriority w:val="0"/>
    <w:qFormat/>
    <w:rPr>
      <w:rFonts w:ascii="Arial" w:hAnsi="Arial" w:eastAsia="楷体_GB2312"/>
      <w:sz w:val="26"/>
      <w:szCs w:val="20"/>
    </w:rPr>
  </w:style>
  <w:style w:type="paragraph" w:styleId="751">
    <w:name w:val="Header"/>
    <w:basedOn w:val="726"/>
    <w:link w:val="806"/>
    <w:uiPriority w:val="99"/>
    <w:unhideWhenUsed/>
    <w:qFormat/>
    <w:pPr>
      <w:tabs>
        <w:tab w:val="center" w:pos="7143" w:leader="none"/>
        <w:tab w:val="right" w:pos="14287" w:leader="none"/>
      </w:tabs>
    </w:pPr>
  </w:style>
  <w:style w:type="paragraph" w:styleId="752">
    <w:name w:val="toc 1"/>
    <w:basedOn w:val="726"/>
    <w:next w:val="726"/>
    <w:uiPriority w:val="39"/>
    <w:unhideWhenUsed/>
    <w:qFormat/>
    <w:pPr>
      <w:spacing w:after="57"/>
    </w:pPr>
  </w:style>
  <w:style w:type="paragraph" w:styleId="753">
    <w:name w:val="toc 4"/>
    <w:basedOn w:val="726"/>
    <w:next w:val="726"/>
    <w:uiPriority w:val="39"/>
    <w:unhideWhenUsed/>
    <w:qFormat/>
    <w:pPr>
      <w:ind w:left="850"/>
      <w:spacing w:after="57"/>
    </w:pPr>
  </w:style>
  <w:style w:type="paragraph" w:styleId="754">
    <w:name w:val="Subtitle"/>
    <w:basedOn w:val="726"/>
    <w:next w:val="726"/>
    <w:link w:val="801"/>
    <w:uiPriority w:val="11"/>
    <w:qFormat/>
    <w:pPr>
      <w:spacing w:before="200" w:after="200"/>
    </w:pPr>
    <w:rPr>
      <w:sz w:val="24"/>
      <w:szCs w:val="24"/>
    </w:rPr>
  </w:style>
  <w:style w:type="paragraph" w:styleId="755">
    <w:name w:val="footnote text"/>
    <w:basedOn w:val="726"/>
    <w:link w:val="934"/>
    <w:uiPriority w:val="99"/>
    <w:semiHidden/>
    <w:unhideWhenUsed/>
    <w:qFormat/>
    <w:pPr>
      <w:spacing w:after="40"/>
    </w:pPr>
    <w:rPr>
      <w:sz w:val="18"/>
    </w:rPr>
  </w:style>
  <w:style w:type="paragraph" w:styleId="756">
    <w:name w:val="toc 6"/>
    <w:basedOn w:val="726"/>
    <w:next w:val="726"/>
    <w:uiPriority w:val="39"/>
    <w:unhideWhenUsed/>
    <w:qFormat/>
    <w:pPr>
      <w:ind w:left="1417"/>
      <w:spacing w:after="57"/>
    </w:pPr>
  </w:style>
  <w:style w:type="paragraph" w:styleId="757">
    <w:name w:val="table of figures"/>
    <w:basedOn w:val="726"/>
    <w:next w:val="726"/>
    <w:uiPriority w:val="99"/>
    <w:unhideWhenUsed/>
    <w:qFormat/>
  </w:style>
  <w:style w:type="paragraph" w:styleId="758">
    <w:name w:val="toc 2"/>
    <w:basedOn w:val="726"/>
    <w:next w:val="726"/>
    <w:uiPriority w:val="39"/>
    <w:unhideWhenUsed/>
    <w:qFormat/>
    <w:pPr>
      <w:ind w:left="283"/>
      <w:spacing w:after="57"/>
    </w:pPr>
  </w:style>
  <w:style w:type="paragraph" w:styleId="759">
    <w:name w:val="toc 9"/>
    <w:basedOn w:val="726"/>
    <w:next w:val="726"/>
    <w:uiPriority w:val="39"/>
    <w:unhideWhenUsed/>
    <w:qFormat/>
    <w:pPr>
      <w:ind w:left="2268"/>
      <w:spacing w:after="57"/>
    </w:pPr>
  </w:style>
  <w:style w:type="paragraph" w:styleId="760">
    <w:name w:val="Normal (Web)"/>
    <w:basedOn w:val="726"/>
    <w:uiPriority w:val="0"/>
    <w:qFormat/>
    <w:pPr>
      <w:jc w:val="left"/>
      <w:spacing w:before="100" w:beforeAutospacing="1" w:after="100" w:afterAutospacing="1"/>
      <w:widowControl/>
    </w:pPr>
    <w:rPr>
      <w:rFonts w:ascii="宋体" w:hAnsi="宋体" w:cs="宋体"/>
      <w:sz w:val="24"/>
      <w:szCs w:val="24"/>
    </w:rPr>
  </w:style>
  <w:style w:type="paragraph" w:styleId="761">
    <w:name w:val="Title"/>
    <w:basedOn w:val="726"/>
    <w:next w:val="726"/>
    <w:link w:val="800"/>
    <w:uiPriority w:val="10"/>
    <w:qFormat/>
    <w:pPr>
      <w:contextualSpacing/>
      <w:spacing w:before="300" w:after="200"/>
    </w:pPr>
    <w:rPr>
      <w:sz w:val="48"/>
      <w:szCs w:val="48"/>
    </w:rPr>
  </w:style>
  <w:style w:type="paragraph" w:styleId="762">
    <w:name w:val="Body Text First Indent"/>
    <w:basedOn w:val="741"/>
    <w:uiPriority w:val="0"/>
    <w:qFormat/>
    <w:pPr>
      <w:ind w:firstLine="420"/>
      <w:spacing w:line="360" w:lineRule="auto"/>
    </w:pPr>
    <w:rPr>
      <w:rFonts w:ascii="Times New Roman" w:hAnsi="Times New Roman"/>
      <w:szCs w:val="21"/>
    </w:rPr>
  </w:style>
  <w:style w:type="paragraph" w:styleId="763">
    <w:name w:val="Body Text First Indent 2"/>
    <w:basedOn w:val="742"/>
    <w:link w:val="1052"/>
    <w:uiPriority w:val="99"/>
    <w:unhideWhenUsed/>
    <w:qFormat/>
    <w:pPr>
      <w:ind w:left="420" w:firstLine="420"/>
      <w:spacing w:after="120"/>
    </w:pPr>
    <w:rPr>
      <w:sz w:val="21"/>
      <w:szCs w:val="21"/>
    </w:rPr>
  </w:style>
  <w:style w:type="table" w:styleId="76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5">
    <w:name w:val="endnote reference"/>
    <w:uiPriority w:val="99"/>
    <w:semiHidden/>
    <w:unhideWhenUsed/>
    <w:qFormat/>
    <w:rPr>
      <w:vertAlign w:val="superscript"/>
    </w:rPr>
  </w:style>
  <w:style w:type="character" w:styleId="766">
    <w:name w:val="Emphasis"/>
    <w:basedOn w:val="736"/>
    <w:uiPriority w:val="20"/>
    <w:qFormat/>
    <w:rPr>
      <w:i/>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TOC Heading"/>
    <w:uiPriority w:val="39"/>
    <w:unhideWhenUsed/>
    <w:qFormat/>
    <w:rPr>
      <w:rFonts w:hint="default" w:ascii="Times New Roman" w:hAnsi="Times New Roman" w:eastAsia="宋体" w:cs="Times New Roman"/>
    </w:rPr>
  </w:style>
  <w:style w:type="character" w:styleId="770" w:customStyle="1">
    <w:name w:val="Heading 1 Char"/>
    <w:basedOn w:val="736"/>
    <w:uiPriority w:val="9"/>
    <w:qFormat/>
    <w:rPr>
      <w:rFonts w:ascii="Arial" w:hAnsi="Arial" w:eastAsia="Arial" w:cs="Arial"/>
      <w:sz w:val="40"/>
      <w:szCs w:val="40"/>
    </w:rPr>
  </w:style>
  <w:style w:type="character" w:styleId="771" w:customStyle="1">
    <w:name w:val="Heading 2 Char"/>
    <w:basedOn w:val="736"/>
    <w:uiPriority w:val="9"/>
    <w:qFormat/>
    <w:rPr>
      <w:rFonts w:ascii="Arial" w:hAnsi="Arial" w:eastAsia="Arial" w:cs="Arial"/>
      <w:sz w:val="34"/>
    </w:rPr>
  </w:style>
  <w:style w:type="character" w:styleId="772" w:customStyle="1">
    <w:name w:val="Heading 3 Char"/>
    <w:basedOn w:val="736"/>
    <w:uiPriority w:val="9"/>
    <w:qFormat/>
    <w:rPr>
      <w:rFonts w:ascii="Arial" w:hAnsi="Arial" w:eastAsia="Arial" w:cs="Arial"/>
      <w:sz w:val="30"/>
      <w:szCs w:val="30"/>
    </w:rPr>
  </w:style>
  <w:style w:type="character" w:styleId="773" w:customStyle="1">
    <w:name w:val="Heading 4 Char"/>
    <w:basedOn w:val="736"/>
    <w:uiPriority w:val="9"/>
    <w:qFormat/>
    <w:rPr>
      <w:rFonts w:ascii="Arial" w:hAnsi="Arial" w:eastAsia="Arial" w:cs="Arial"/>
      <w:b/>
      <w:bCs/>
      <w:sz w:val="26"/>
      <w:szCs w:val="26"/>
    </w:rPr>
  </w:style>
  <w:style w:type="character" w:styleId="774" w:customStyle="1">
    <w:name w:val="Heading 5 Char"/>
    <w:basedOn w:val="736"/>
    <w:uiPriority w:val="9"/>
    <w:qFormat/>
    <w:rPr>
      <w:rFonts w:ascii="Arial" w:hAnsi="Arial" w:eastAsia="Arial" w:cs="Arial"/>
      <w:b/>
      <w:bCs/>
      <w:sz w:val="24"/>
      <w:szCs w:val="24"/>
    </w:rPr>
  </w:style>
  <w:style w:type="character" w:styleId="775" w:customStyle="1">
    <w:name w:val="Heading 6 Char"/>
    <w:basedOn w:val="736"/>
    <w:uiPriority w:val="9"/>
    <w:qFormat/>
    <w:rPr>
      <w:rFonts w:ascii="Arial" w:hAnsi="Arial" w:eastAsia="Arial" w:cs="Arial"/>
      <w:b/>
      <w:bCs/>
      <w:sz w:val="22"/>
      <w:szCs w:val="22"/>
    </w:rPr>
  </w:style>
  <w:style w:type="character" w:styleId="776" w:customStyle="1">
    <w:name w:val="Heading 7 Char"/>
    <w:basedOn w:val="736"/>
    <w:uiPriority w:val="9"/>
    <w:qFormat/>
    <w:rPr>
      <w:rFonts w:ascii="Arial" w:hAnsi="Arial" w:eastAsia="Arial" w:cs="Arial"/>
      <w:b/>
      <w:bCs/>
      <w:i/>
      <w:iCs/>
      <w:sz w:val="22"/>
      <w:szCs w:val="22"/>
    </w:rPr>
  </w:style>
  <w:style w:type="character" w:styleId="777" w:customStyle="1">
    <w:name w:val="Heading 8 Char"/>
    <w:basedOn w:val="736"/>
    <w:uiPriority w:val="9"/>
    <w:qFormat/>
    <w:rPr>
      <w:rFonts w:ascii="Arial" w:hAnsi="Arial" w:eastAsia="Arial" w:cs="Arial"/>
      <w:i/>
      <w:iCs/>
      <w:sz w:val="22"/>
      <w:szCs w:val="22"/>
    </w:rPr>
  </w:style>
  <w:style w:type="character" w:styleId="778" w:customStyle="1">
    <w:name w:val="Heading 9 Char"/>
    <w:basedOn w:val="736"/>
    <w:uiPriority w:val="9"/>
    <w:qFormat/>
    <w:rPr>
      <w:rFonts w:ascii="Arial" w:hAnsi="Arial" w:eastAsia="Arial" w:cs="Arial"/>
      <w:i/>
      <w:iCs/>
      <w:sz w:val="21"/>
      <w:szCs w:val="21"/>
    </w:rPr>
  </w:style>
  <w:style w:type="character" w:styleId="779" w:customStyle="1">
    <w:name w:val="Title Char"/>
    <w:basedOn w:val="736"/>
    <w:uiPriority w:val="10"/>
    <w:qFormat/>
    <w:rPr>
      <w:sz w:val="48"/>
      <w:szCs w:val="48"/>
    </w:rPr>
  </w:style>
  <w:style w:type="character" w:styleId="780" w:customStyle="1">
    <w:name w:val="Subtitle Char"/>
    <w:basedOn w:val="736"/>
    <w:uiPriority w:val="11"/>
    <w:qFormat/>
    <w:rPr>
      <w:sz w:val="24"/>
      <w:szCs w:val="24"/>
    </w:rPr>
  </w:style>
  <w:style w:type="character" w:styleId="781" w:customStyle="1">
    <w:name w:val="Quote Char"/>
    <w:uiPriority w:val="29"/>
    <w:qFormat/>
    <w:rPr>
      <w:i/>
    </w:rPr>
  </w:style>
  <w:style w:type="character" w:styleId="782" w:customStyle="1">
    <w:name w:val="Intense Quote Char"/>
    <w:uiPriority w:val="30"/>
    <w:qFormat/>
    <w:rPr>
      <w:i/>
    </w:rPr>
  </w:style>
  <w:style w:type="character" w:styleId="783" w:customStyle="1">
    <w:name w:val="Header Char"/>
    <w:basedOn w:val="736"/>
    <w:uiPriority w:val="99"/>
    <w:qFormat/>
  </w:style>
  <w:style w:type="character" w:styleId="784" w:customStyle="1">
    <w:name w:val="Caption Char"/>
    <w:uiPriority w:val="99"/>
    <w:qFormat/>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标题1"/>
    <w:uiPriority w:val="39"/>
    <w:unhideWhenUsed/>
    <w:qFormat/>
    <w:rPr>
      <w:rFonts w:hint="default" w:ascii="Times New Roman" w:hAnsi="Times New Roman" w:eastAsia="宋体" w:cs="Times New Roman"/>
      <w:lang w:val="en-US" w:eastAsia="zh-CN" w:bidi="ar-SA"/>
    </w:rPr>
  </w:style>
  <w:style w:type="paragraph" w:styleId="78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89" w:customStyle="1">
    <w:name w:val="标题 1 Char1"/>
    <w:link w:val="727"/>
    <w:uiPriority w:val="9"/>
    <w:qFormat/>
    <w:rPr>
      <w:rFonts w:ascii="Arial" w:hAnsi="Arial" w:eastAsia="Arial" w:cs="Arial"/>
      <w:sz w:val="40"/>
      <w:szCs w:val="40"/>
    </w:rPr>
  </w:style>
  <w:style w:type="character" w:styleId="790" w:customStyle="1">
    <w:name w:val="标题 2 Char1"/>
    <w:link w:val="728"/>
    <w:uiPriority w:val="9"/>
    <w:qFormat/>
    <w:rPr>
      <w:rFonts w:ascii="Arial" w:hAnsi="Arial" w:eastAsia="Arial" w:cs="Arial"/>
      <w:sz w:val="34"/>
    </w:rPr>
  </w:style>
  <w:style w:type="character" w:styleId="791" w:customStyle="1">
    <w:name w:val="标题 3 Char1"/>
    <w:link w:val="729"/>
    <w:uiPriority w:val="9"/>
    <w:qFormat/>
    <w:rPr>
      <w:rFonts w:ascii="Arial" w:hAnsi="Arial" w:eastAsia="Arial" w:cs="Arial"/>
      <w:sz w:val="30"/>
      <w:szCs w:val="30"/>
    </w:rPr>
  </w:style>
  <w:style w:type="character" w:styleId="792" w:customStyle="1">
    <w:name w:val="标题 4 Char1"/>
    <w:link w:val="730"/>
    <w:uiPriority w:val="9"/>
    <w:qFormat/>
    <w:rPr>
      <w:rFonts w:ascii="Arial" w:hAnsi="Arial" w:eastAsia="Arial" w:cs="Arial"/>
      <w:b/>
      <w:bCs/>
      <w:sz w:val="26"/>
      <w:szCs w:val="26"/>
    </w:rPr>
  </w:style>
  <w:style w:type="character" w:styleId="793" w:customStyle="1">
    <w:name w:val="标题 5 Char1"/>
    <w:link w:val="731"/>
    <w:uiPriority w:val="9"/>
    <w:qFormat/>
    <w:rPr>
      <w:rFonts w:ascii="Arial" w:hAnsi="Arial" w:eastAsia="Arial" w:cs="Arial"/>
      <w:b/>
      <w:bCs/>
      <w:sz w:val="24"/>
      <w:szCs w:val="24"/>
    </w:rPr>
  </w:style>
  <w:style w:type="character" w:styleId="794" w:customStyle="1">
    <w:name w:val="标题 6 Char1"/>
    <w:link w:val="732"/>
    <w:uiPriority w:val="9"/>
    <w:qFormat/>
    <w:rPr>
      <w:rFonts w:ascii="Arial" w:hAnsi="Arial" w:eastAsia="Arial" w:cs="Arial"/>
      <w:b/>
      <w:bCs/>
      <w:sz w:val="22"/>
      <w:szCs w:val="22"/>
    </w:rPr>
  </w:style>
  <w:style w:type="character" w:styleId="795" w:customStyle="1">
    <w:name w:val="标题 7 Char1"/>
    <w:link w:val="733"/>
    <w:uiPriority w:val="9"/>
    <w:qFormat/>
    <w:rPr>
      <w:rFonts w:ascii="Arial" w:hAnsi="Arial" w:eastAsia="Arial" w:cs="Arial"/>
      <w:b/>
      <w:bCs/>
      <w:i/>
      <w:iCs/>
      <w:sz w:val="22"/>
      <w:szCs w:val="22"/>
    </w:rPr>
  </w:style>
  <w:style w:type="character" w:styleId="796" w:customStyle="1">
    <w:name w:val="标题 8 Char1"/>
    <w:link w:val="734"/>
    <w:uiPriority w:val="9"/>
    <w:qFormat/>
    <w:rPr>
      <w:rFonts w:ascii="Arial" w:hAnsi="Arial" w:eastAsia="Arial" w:cs="Arial"/>
      <w:i/>
      <w:iCs/>
      <w:sz w:val="22"/>
      <w:szCs w:val="22"/>
    </w:rPr>
  </w:style>
  <w:style w:type="character" w:styleId="797" w:customStyle="1">
    <w:name w:val="标题 9 Char1"/>
    <w:link w:val="735"/>
    <w:uiPriority w:val="9"/>
    <w:qFormat/>
    <w:rPr>
      <w:rFonts w:ascii="Arial" w:hAnsi="Arial" w:eastAsia="Arial" w:cs="Arial"/>
      <w:i/>
      <w:iCs/>
      <w:sz w:val="21"/>
      <w:szCs w:val="21"/>
    </w:rPr>
  </w:style>
  <w:style w:type="paragraph" w:styleId="798">
    <w:name w:val="List Paragraph"/>
    <w:basedOn w:val="726"/>
    <w:uiPriority w:val="34"/>
    <w:qFormat/>
    <w:pPr>
      <w:contextualSpacing/>
      <w:ind w:left="720"/>
    </w:pPr>
  </w:style>
  <w:style w:type="paragraph" w:styleId="799">
    <w:name w:val="No Spacing"/>
    <w:uiPriority w:val="1"/>
    <w:qFormat/>
    <w:rPr>
      <w:rFonts w:hint="default" w:ascii="Calibri" w:hAnsi="Calibri" w:eastAsia="宋体" w:cs="Times New Roman"/>
      <w:lang w:val="en-US" w:eastAsia="zh-CN" w:bidi="ar-SA"/>
    </w:rPr>
  </w:style>
  <w:style w:type="character" w:styleId="800" w:customStyle="1">
    <w:name w:val="标题 Char"/>
    <w:link w:val="761"/>
    <w:uiPriority w:val="10"/>
    <w:qFormat/>
    <w:rPr>
      <w:sz w:val="48"/>
      <w:szCs w:val="48"/>
    </w:rPr>
  </w:style>
  <w:style w:type="character" w:styleId="801" w:customStyle="1">
    <w:name w:val="副标题 Char"/>
    <w:link w:val="754"/>
    <w:uiPriority w:val="11"/>
    <w:qFormat/>
    <w:rPr>
      <w:sz w:val="24"/>
      <w:szCs w:val="24"/>
    </w:rPr>
  </w:style>
  <w:style w:type="paragraph" w:styleId="802">
    <w:name w:val="Quote"/>
    <w:basedOn w:val="726"/>
    <w:next w:val="726"/>
    <w:link w:val="803"/>
    <w:uiPriority w:val="29"/>
    <w:qFormat/>
    <w:pPr>
      <w:ind w:left="720" w:right="720"/>
    </w:pPr>
    <w:rPr>
      <w:i/>
    </w:rPr>
  </w:style>
  <w:style w:type="character" w:styleId="803" w:customStyle="1">
    <w:name w:val="引用 Char"/>
    <w:link w:val="802"/>
    <w:uiPriority w:val="29"/>
    <w:qFormat/>
    <w:rPr>
      <w:i/>
    </w:rPr>
  </w:style>
  <w:style w:type="paragraph" w:styleId="804">
    <w:name w:val="Intense Quote"/>
    <w:basedOn w:val="726"/>
    <w:next w:val="726"/>
    <w:link w:val="8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5" w:customStyle="1">
    <w:name w:val="明显引用 Char"/>
    <w:link w:val="804"/>
    <w:uiPriority w:val="30"/>
    <w:qFormat/>
    <w:rPr>
      <w:i/>
    </w:rPr>
  </w:style>
  <w:style w:type="character" w:styleId="806" w:customStyle="1">
    <w:name w:val="页眉 Char1"/>
    <w:link w:val="751"/>
    <w:uiPriority w:val="99"/>
    <w:qFormat/>
  </w:style>
  <w:style w:type="character" w:styleId="807" w:customStyle="1">
    <w:name w:val="Footer Char"/>
    <w:uiPriority w:val="99"/>
    <w:qFormat/>
  </w:style>
  <w:style w:type="character" w:styleId="808" w:customStyle="1">
    <w:name w:val="页脚 Char1"/>
    <w:link w:val="749"/>
    <w:uiPriority w:val="99"/>
    <w:qFormat/>
  </w:style>
  <w:style w:type="table" w:styleId="80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0"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5"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2"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9"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3"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0"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4"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8"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5"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2"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6"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4" w:customStyle="1">
    <w:name w:val="脚注文本 Char"/>
    <w:link w:val="755"/>
    <w:uiPriority w:val="99"/>
    <w:qFormat/>
    <w:rPr>
      <w:sz w:val="18"/>
    </w:rPr>
  </w:style>
  <w:style w:type="character" w:styleId="935" w:customStyle="1">
    <w:name w:val="尾注文本 Char"/>
    <w:link w:val="748"/>
    <w:uiPriority w:val="99"/>
    <w:qFormat/>
    <w:rPr>
      <w:sz w:val="20"/>
    </w:rPr>
  </w:style>
  <w:style w:type="paragraph" w:styleId="936" w:customStyle="1">
    <w:name w:val="TOC 标题11"/>
    <w:uiPriority w:val="39"/>
    <w:unhideWhenUsed/>
    <w:qFormat/>
    <w:rPr>
      <w:rFonts w:hint="default" w:ascii="Calibri" w:hAnsi="Calibri" w:eastAsia="宋体" w:cs="Times New Roman"/>
      <w:lang w:val="en-US" w:eastAsia="zh-CN" w:bidi="ar-SA"/>
    </w:rPr>
  </w:style>
  <w:style w:type="paragraph" w:styleId="937" w:customStyle="1">
    <w:name w:val="标题 11"/>
    <w:basedOn w:val="726"/>
    <w:next w:val="726"/>
    <w:link w:val="949"/>
    <w:uiPriority w:val="0"/>
    <w:qFormat/>
    <w:pPr>
      <w:jc w:val="center"/>
      <w:keepNext/>
      <w:outlineLvl w:val="0"/>
    </w:pPr>
    <w:rPr>
      <w:rFonts w:ascii="楷体_GB2312" w:eastAsia="楷体_GB2312"/>
      <w:sz w:val="28"/>
      <w:szCs w:val="28"/>
      <w:lang w:eastAsia="en-US"/>
    </w:rPr>
  </w:style>
  <w:style w:type="paragraph" w:styleId="938" w:customStyle="1">
    <w:name w:val="标题 21"/>
    <w:basedOn w:val="726"/>
    <w:next w:val="939"/>
    <w:link w:val="950"/>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39" w:customStyle="1">
    <w:name w:val="正文缩进1"/>
    <w:basedOn w:val="726"/>
    <w:link w:val="951"/>
    <w:uiPriority w:val="0"/>
    <w:qFormat/>
    <w:pPr>
      <w:ind w:firstLine="420"/>
    </w:pPr>
    <w:rPr>
      <w:sz w:val="20"/>
      <w:lang w:eastAsia="en-US"/>
    </w:rPr>
  </w:style>
  <w:style w:type="paragraph" w:styleId="940" w:customStyle="1">
    <w:name w:val="标题 31"/>
    <w:basedOn w:val="726"/>
    <w:next w:val="939"/>
    <w:link w:val="952"/>
    <w:uiPriority w:val="0"/>
    <w:qFormat/>
    <w:pPr>
      <w:keepLines/>
      <w:keepNext/>
      <w:spacing w:before="260" w:after="260" w:line="416" w:lineRule="auto"/>
      <w:outlineLvl w:val="2"/>
    </w:pPr>
    <w:rPr>
      <w:b/>
      <w:bCs/>
      <w:sz w:val="32"/>
      <w:szCs w:val="32"/>
      <w:lang w:eastAsia="en-US"/>
    </w:rPr>
  </w:style>
  <w:style w:type="paragraph" w:styleId="941" w:customStyle="1">
    <w:name w:val="标题 41"/>
    <w:basedOn w:val="726"/>
    <w:next w:val="939"/>
    <w:link w:val="953"/>
    <w:uiPriority w:val="0"/>
    <w:qFormat/>
    <w:pPr>
      <w:keepLines/>
      <w:keepNext/>
      <w:spacing w:before="280" w:after="290" w:line="376" w:lineRule="auto"/>
      <w:outlineLvl w:val="3"/>
    </w:pPr>
    <w:rPr>
      <w:rFonts w:ascii="Arial" w:hAnsi="Arial" w:eastAsia="黑体"/>
      <w:b/>
      <w:bCs/>
      <w:sz w:val="28"/>
      <w:szCs w:val="28"/>
      <w:lang w:eastAsia="en-US"/>
    </w:rPr>
  </w:style>
  <w:style w:type="paragraph" w:styleId="942" w:customStyle="1">
    <w:name w:val="标题 51"/>
    <w:basedOn w:val="726"/>
    <w:next w:val="939"/>
    <w:link w:val="954"/>
    <w:uiPriority w:val="0"/>
    <w:qFormat/>
    <w:pPr>
      <w:keepNext/>
      <w:outlineLvl w:val="4"/>
    </w:pPr>
    <w:rPr>
      <w:rFonts w:ascii="宋体"/>
      <w:color w:val="000000"/>
      <w:sz w:val="28"/>
      <w:szCs w:val="28"/>
      <w:lang w:eastAsia="en-US"/>
    </w:rPr>
  </w:style>
  <w:style w:type="paragraph" w:styleId="943" w:customStyle="1">
    <w:name w:val="标题 61"/>
    <w:basedOn w:val="726"/>
    <w:next w:val="726"/>
    <w:link w:val="955"/>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4" w:customStyle="1">
    <w:name w:val="标题 71"/>
    <w:basedOn w:val="726"/>
    <w:next w:val="726"/>
    <w:link w:val="956"/>
    <w:uiPriority w:val="0"/>
    <w:qFormat/>
    <w:pPr>
      <w:numPr>
        <w:ilvl w:val="6"/>
        <w:numId w:val="1"/>
      </w:numPr>
      <w:keepLines/>
      <w:keepNext/>
      <w:spacing w:before="240" w:after="64" w:line="320" w:lineRule="auto"/>
      <w:outlineLvl w:val="6"/>
    </w:pPr>
    <w:rPr>
      <w:b/>
      <w:bCs/>
      <w:sz w:val="24"/>
      <w:szCs w:val="24"/>
      <w:lang w:eastAsia="en-US"/>
    </w:rPr>
  </w:style>
  <w:style w:type="paragraph" w:styleId="945" w:customStyle="1">
    <w:name w:val="标题 81"/>
    <w:basedOn w:val="726"/>
    <w:next w:val="726"/>
    <w:link w:val="957"/>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6" w:customStyle="1">
    <w:name w:val="标题 91"/>
    <w:basedOn w:val="726"/>
    <w:next w:val="726"/>
    <w:link w:val="958"/>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7" w:customStyle="1">
    <w:name w:val="默认段落字体1"/>
    <w:uiPriority w:val="1"/>
    <w:unhideWhenUsed/>
    <w:qFormat/>
  </w:style>
  <w:style w:type="table" w:styleId="948" w:customStyle="1">
    <w:name w:val="普通表格1"/>
    <w:uiPriority w:val="99"/>
    <w:unhideWhenUsed/>
    <w:qFormat/>
    <w:tblPr>
      <w:tblCellMar>
        <w:left w:w="0" w:type="dxa"/>
        <w:top w:w="0" w:type="dxa"/>
        <w:right w:w="0" w:type="dxa"/>
        <w:bottom w:w="0" w:type="dxa"/>
      </w:tblCellMar>
    </w:tblPr>
  </w:style>
  <w:style w:type="character" w:styleId="949" w:customStyle="1">
    <w:name w:val="标题 1 Char"/>
    <w:link w:val="937"/>
    <w:uiPriority w:val="0"/>
    <w:qFormat/>
    <w:rPr>
      <w:rFonts w:ascii="楷体_GB2312" w:hAnsi="Times New Roman" w:eastAsia="楷体_GB2312" w:cs="Times New Roman"/>
      <w:sz w:val="28"/>
      <w:szCs w:val="28"/>
    </w:rPr>
  </w:style>
  <w:style w:type="character" w:styleId="950" w:customStyle="1">
    <w:name w:val="标题 2 Char"/>
    <w:link w:val="938"/>
    <w:uiPriority w:val="0"/>
    <w:qFormat/>
    <w:rPr>
      <w:rFonts w:ascii="Arial" w:hAnsi="Arial" w:eastAsia="幼圆" w:cs="Arial"/>
      <w:b/>
      <w:bCs/>
      <w:sz w:val="44"/>
      <w:szCs w:val="44"/>
    </w:rPr>
  </w:style>
  <w:style w:type="character" w:styleId="951" w:customStyle="1">
    <w:name w:val="正文缩进 Char"/>
    <w:link w:val="939"/>
    <w:uiPriority w:val="0"/>
    <w:qFormat/>
    <w:rPr>
      <w:rFonts w:ascii="Times New Roman" w:hAnsi="Times New Roman" w:eastAsia="宋体" w:cs="Times New Roman"/>
      <w:szCs w:val="21"/>
    </w:rPr>
  </w:style>
  <w:style w:type="character" w:styleId="952" w:customStyle="1">
    <w:name w:val="标题 3 Char"/>
    <w:link w:val="940"/>
    <w:uiPriority w:val="0"/>
    <w:qFormat/>
    <w:rPr>
      <w:rFonts w:ascii="Times New Roman" w:hAnsi="Times New Roman" w:eastAsia="宋体" w:cs="Times New Roman"/>
      <w:b/>
      <w:bCs/>
      <w:sz w:val="32"/>
      <w:szCs w:val="32"/>
    </w:rPr>
  </w:style>
  <w:style w:type="character" w:styleId="953" w:customStyle="1">
    <w:name w:val="标题 4 Char"/>
    <w:link w:val="941"/>
    <w:uiPriority w:val="0"/>
    <w:qFormat/>
    <w:rPr>
      <w:rFonts w:ascii="Arial" w:hAnsi="Arial" w:eastAsia="黑体" w:cs="Arial"/>
      <w:b/>
      <w:bCs/>
      <w:sz w:val="28"/>
      <w:szCs w:val="28"/>
    </w:rPr>
  </w:style>
  <w:style w:type="character" w:styleId="954" w:customStyle="1">
    <w:name w:val="标题 5 Char"/>
    <w:link w:val="942"/>
    <w:uiPriority w:val="0"/>
    <w:qFormat/>
    <w:rPr>
      <w:rFonts w:ascii="宋体" w:hAnsi="Times New Roman" w:eastAsia="宋体" w:cs="Times New Roman"/>
      <w:color w:val="000000"/>
      <w:sz w:val="28"/>
      <w:szCs w:val="28"/>
    </w:rPr>
  </w:style>
  <w:style w:type="character" w:styleId="955" w:customStyle="1">
    <w:name w:val="标题 6 Char"/>
    <w:link w:val="943"/>
    <w:uiPriority w:val="0"/>
    <w:qFormat/>
    <w:rPr>
      <w:rFonts w:ascii="Arial" w:hAnsi="Arial" w:eastAsia="黑体" w:cs="Times New Roman"/>
      <w:b/>
      <w:bCs/>
      <w:sz w:val="24"/>
      <w:szCs w:val="24"/>
    </w:rPr>
  </w:style>
  <w:style w:type="character" w:styleId="956" w:customStyle="1">
    <w:name w:val="标题 7 Char"/>
    <w:link w:val="944"/>
    <w:uiPriority w:val="0"/>
    <w:qFormat/>
    <w:rPr>
      <w:rFonts w:ascii="Times New Roman" w:hAnsi="Times New Roman" w:eastAsia="宋体" w:cs="Times New Roman"/>
      <w:b/>
      <w:bCs/>
      <w:sz w:val="24"/>
      <w:szCs w:val="24"/>
    </w:rPr>
  </w:style>
  <w:style w:type="character" w:styleId="957" w:customStyle="1">
    <w:name w:val="标题 8 Char"/>
    <w:link w:val="945"/>
    <w:uiPriority w:val="0"/>
    <w:qFormat/>
    <w:rPr>
      <w:rFonts w:ascii="Arial" w:hAnsi="Arial" w:eastAsia="黑体" w:cs="Times New Roman"/>
      <w:sz w:val="24"/>
      <w:szCs w:val="24"/>
    </w:rPr>
  </w:style>
  <w:style w:type="character" w:styleId="958" w:customStyle="1">
    <w:name w:val="标题 9 Char"/>
    <w:link w:val="946"/>
    <w:uiPriority w:val="0"/>
    <w:qFormat/>
    <w:rPr>
      <w:rFonts w:ascii="Arial" w:hAnsi="Arial" w:eastAsia="黑体" w:cs="Times New Roman"/>
      <w:szCs w:val="21"/>
    </w:rPr>
  </w:style>
  <w:style w:type="paragraph" w:styleId="959" w:customStyle="1">
    <w:name w:val="列表 31"/>
    <w:basedOn w:val="726"/>
    <w:uiPriority w:val="0"/>
    <w:qFormat/>
    <w:pPr>
      <w:ind w:left="100" w:hanging="200"/>
    </w:pPr>
  </w:style>
  <w:style w:type="paragraph" w:styleId="960" w:customStyle="1">
    <w:name w:val="目录 71"/>
    <w:basedOn w:val="726"/>
    <w:next w:val="726"/>
    <w:uiPriority w:val="0"/>
    <w:semiHidden/>
    <w:qFormat/>
    <w:pPr>
      <w:ind w:left="1260"/>
      <w:jc w:val="left"/>
    </w:pPr>
  </w:style>
  <w:style w:type="paragraph" w:styleId="961" w:customStyle="1">
    <w:name w:val="文档结构图1"/>
    <w:basedOn w:val="726"/>
    <w:link w:val="962"/>
    <w:uiPriority w:val="0"/>
    <w:semiHidden/>
    <w:qFormat/>
    <w:pPr>
      <w:shd w:val="clear" w:color="auto" w:fill="000080"/>
    </w:pPr>
    <w:rPr>
      <w:sz w:val="20"/>
      <w:lang w:eastAsia="en-US"/>
    </w:rPr>
  </w:style>
  <w:style w:type="character" w:styleId="962" w:customStyle="1">
    <w:name w:val="文档结构图 Char"/>
    <w:link w:val="961"/>
    <w:uiPriority w:val="0"/>
    <w:semiHidden/>
    <w:qFormat/>
    <w:rPr>
      <w:rFonts w:ascii="Times New Roman" w:hAnsi="Times New Roman" w:eastAsia="宋体" w:cs="Times New Roman"/>
      <w:szCs w:val="21"/>
      <w:shd w:val="clear" w:color="auto" w:fill="000080"/>
    </w:rPr>
  </w:style>
  <w:style w:type="paragraph" w:styleId="963" w:customStyle="1">
    <w:name w:val="批注文字1"/>
    <w:basedOn w:val="726"/>
    <w:link w:val="964"/>
    <w:uiPriority w:val="0"/>
    <w:semiHidden/>
    <w:qFormat/>
    <w:pPr>
      <w:jc w:val="left"/>
    </w:pPr>
    <w:rPr>
      <w:sz w:val="20"/>
      <w:lang w:eastAsia="en-US"/>
    </w:rPr>
  </w:style>
  <w:style w:type="character" w:styleId="964" w:customStyle="1">
    <w:name w:val="批注文字 Char"/>
    <w:link w:val="963"/>
    <w:uiPriority w:val="0"/>
    <w:semiHidden/>
    <w:qFormat/>
    <w:rPr>
      <w:rFonts w:ascii="Times New Roman" w:hAnsi="Times New Roman" w:eastAsia="宋体" w:cs="Times New Roman"/>
      <w:szCs w:val="21"/>
    </w:rPr>
  </w:style>
  <w:style w:type="paragraph" w:styleId="965" w:customStyle="1">
    <w:name w:val="正文文本 31"/>
    <w:basedOn w:val="726"/>
    <w:link w:val="966"/>
    <w:uiPriority w:val="0"/>
    <w:qFormat/>
    <w:rPr>
      <w:rFonts w:ascii="仿宋_GB2312" w:hAnsi="Arial" w:eastAsia="仿宋_GB2312"/>
      <w:sz w:val="32"/>
      <w:szCs w:val="32"/>
      <w:lang w:eastAsia="en-US"/>
    </w:rPr>
  </w:style>
  <w:style w:type="character" w:styleId="966" w:customStyle="1">
    <w:name w:val="正文文本 3 Char"/>
    <w:link w:val="965"/>
    <w:uiPriority w:val="0"/>
    <w:qFormat/>
    <w:rPr>
      <w:rFonts w:ascii="仿宋_GB2312" w:hAnsi="Arial" w:eastAsia="仿宋_GB2312" w:cs="Times New Roman"/>
      <w:sz w:val="32"/>
      <w:szCs w:val="32"/>
    </w:rPr>
  </w:style>
  <w:style w:type="paragraph" w:styleId="967" w:customStyle="1">
    <w:name w:val="正文文本1"/>
    <w:basedOn w:val="726"/>
    <w:link w:val="968"/>
    <w:uiPriority w:val="0"/>
    <w:qFormat/>
    <w:rPr>
      <w:rFonts w:ascii="楷体_GB2312" w:hAnsi="Arial" w:eastAsia="楷体_GB2312"/>
      <w:sz w:val="28"/>
      <w:szCs w:val="28"/>
      <w:lang w:eastAsia="en-US"/>
    </w:rPr>
  </w:style>
  <w:style w:type="character" w:styleId="968" w:customStyle="1">
    <w:name w:val="正文文本 Char"/>
    <w:link w:val="967"/>
    <w:uiPriority w:val="0"/>
    <w:qFormat/>
    <w:rPr>
      <w:rFonts w:ascii="楷体_GB2312" w:hAnsi="Arial" w:eastAsia="楷体_GB2312" w:cs="Times New Roman"/>
      <w:sz w:val="28"/>
      <w:szCs w:val="28"/>
    </w:rPr>
  </w:style>
  <w:style w:type="paragraph" w:styleId="969" w:customStyle="1">
    <w:name w:val="正文文本缩进1"/>
    <w:basedOn w:val="726"/>
    <w:link w:val="970"/>
    <w:uiPriority w:val="0"/>
    <w:qFormat/>
    <w:pPr>
      <w:ind w:firstLine="645"/>
    </w:pPr>
    <w:rPr>
      <w:rFonts w:ascii="楷体_GB2312" w:eastAsia="楷体_GB2312"/>
      <w:sz w:val="32"/>
      <w:szCs w:val="32"/>
      <w:lang w:eastAsia="en-US"/>
    </w:rPr>
  </w:style>
  <w:style w:type="character" w:styleId="970" w:customStyle="1">
    <w:name w:val="正文文本缩进 Char"/>
    <w:link w:val="969"/>
    <w:uiPriority w:val="0"/>
    <w:qFormat/>
    <w:rPr>
      <w:rFonts w:ascii="楷体_GB2312" w:hAnsi="Times New Roman" w:eastAsia="楷体_GB2312" w:cs="Times New Roman"/>
      <w:sz w:val="32"/>
      <w:szCs w:val="32"/>
    </w:rPr>
  </w:style>
  <w:style w:type="paragraph" w:styleId="971" w:customStyle="1">
    <w:name w:val="列表 21"/>
    <w:basedOn w:val="726"/>
    <w:uiPriority w:val="0"/>
    <w:qFormat/>
    <w:pPr>
      <w:ind w:left="100" w:hanging="200"/>
    </w:pPr>
  </w:style>
  <w:style w:type="paragraph" w:styleId="972" w:customStyle="1">
    <w:name w:val="目录 51"/>
    <w:basedOn w:val="726"/>
    <w:next w:val="726"/>
    <w:uiPriority w:val="0"/>
    <w:semiHidden/>
    <w:qFormat/>
    <w:pPr>
      <w:ind w:left="840"/>
      <w:jc w:val="left"/>
    </w:pPr>
  </w:style>
  <w:style w:type="paragraph" w:styleId="973" w:customStyle="1">
    <w:name w:val="目录 31"/>
    <w:basedOn w:val="726"/>
    <w:next w:val="726"/>
    <w:uiPriority w:val="0"/>
    <w:semiHidden/>
    <w:qFormat/>
    <w:pPr>
      <w:ind w:left="420"/>
      <w:jc w:val="left"/>
    </w:pPr>
    <w:rPr>
      <w:i/>
      <w:iCs/>
      <w:szCs w:val="24"/>
    </w:rPr>
  </w:style>
  <w:style w:type="paragraph" w:styleId="974" w:customStyle="1">
    <w:name w:val="纯文本1"/>
    <w:basedOn w:val="726"/>
    <w:link w:val="975"/>
    <w:uiPriority w:val="0"/>
    <w:qFormat/>
    <w:rPr>
      <w:rFonts w:ascii="宋体" w:hAnsi="Courier New"/>
      <w:sz w:val="20"/>
      <w:lang w:eastAsia="en-US"/>
    </w:rPr>
  </w:style>
  <w:style w:type="character" w:styleId="975" w:customStyle="1">
    <w:name w:val="纯文本 Char"/>
    <w:link w:val="974"/>
    <w:uiPriority w:val="0"/>
    <w:qFormat/>
    <w:rPr>
      <w:rFonts w:ascii="宋体" w:hAnsi="Courier New" w:eastAsia="宋体" w:cs="Courier New"/>
      <w:szCs w:val="21"/>
    </w:rPr>
  </w:style>
  <w:style w:type="paragraph" w:styleId="976" w:customStyle="1">
    <w:name w:val="目录 81"/>
    <w:basedOn w:val="726"/>
    <w:next w:val="726"/>
    <w:uiPriority w:val="0"/>
    <w:semiHidden/>
    <w:qFormat/>
    <w:pPr>
      <w:ind w:left="1470"/>
      <w:jc w:val="left"/>
    </w:pPr>
  </w:style>
  <w:style w:type="paragraph" w:styleId="977" w:customStyle="1">
    <w:name w:val="日期1"/>
    <w:basedOn w:val="726"/>
    <w:next w:val="726"/>
    <w:link w:val="978"/>
    <w:uiPriority w:val="0"/>
    <w:qFormat/>
    <w:rPr>
      <w:sz w:val="24"/>
      <w:szCs w:val="24"/>
      <w:lang w:eastAsia="en-US"/>
    </w:rPr>
  </w:style>
  <w:style w:type="character" w:styleId="978" w:customStyle="1">
    <w:name w:val="日期 Char"/>
    <w:link w:val="977"/>
    <w:uiPriority w:val="0"/>
    <w:qFormat/>
    <w:rPr>
      <w:rFonts w:ascii="Times New Roman" w:hAnsi="Times New Roman" w:eastAsia="宋体" w:cs="Times New Roman"/>
      <w:sz w:val="24"/>
      <w:szCs w:val="24"/>
    </w:rPr>
  </w:style>
  <w:style w:type="paragraph" w:styleId="979" w:customStyle="1">
    <w:name w:val="正文文本缩进 21"/>
    <w:basedOn w:val="726"/>
    <w:link w:val="980"/>
    <w:uiPriority w:val="0"/>
    <w:qFormat/>
    <w:pPr>
      <w:ind w:left="630" w:firstLine="645"/>
    </w:pPr>
    <w:rPr>
      <w:rFonts w:ascii="Arial" w:hAnsi="Arial" w:eastAsia="仿宋_GB2312"/>
      <w:sz w:val="32"/>
      <w:szCs w:val="32"/>
      <w:lang w:eastAsia="en-US"/>
    </w:rPr>
  </w:style>
  <w:style w:type="character" w:styleId="980" w:customStyle="1">
    <w:name w:val="正文文本缩进 2 Char"/>
    <w:link w:val="979"/>
    <w:uiPriority w:val="0"/>
    <w:qFormat/>
    <w:rPr>
      <w:rFonts w:ascii="Arial" w:hAnsi="Arial" w:eastAsia="仿宋_GB2312" w:cs="Arial"/>
      <w:sz w:val="32"/>
      <w:szCs w:val="32"/>
    </w:rPr>
  </w:style>
  <w:style w:type="paragraph" w:styleId="981" w:customStyle="1">
    <w:name w:val="批注框文本1"/>
    <w:basedOn w:val="726"/>
    <w:link w:val="982"/>
    <w:uiPriority w:val="0"/>
    <w:qFormat/>
    <w:rPr>
      <w:sz w:val="18"/>
      <w:szCs w:val="18"/>
      <w:lang w:eastAsia="en-US"/>
    </w:rPr>
  </w:style>
  <w:style w:type="character" w:styleId="982" w:customStyle="1">
    <w:name w:val="批注框文本 Char"/>
    <w:link w:val="981"/>
    <w:uiPriority w:val="0"/>
    <w:qFormat/>
    <w:rPr>
      <w:rFonts w:ascii="Times New Roman" w:hAnsi="Times New Roman" w:eastAsia="宋体" w:cs="Times New Roman"/>
      <w:sz w:val="18"/>
      <w:szCs w:val="18"/>
    </w:rPr>
  </w:style>
  <w:style w:type="paragraph" w:styleId="983" w:customStyle="1">
    <w:name w:val="页脚1"/>
    <w:basedOn w:val="726"/>
    <w:link w:val="984"/>
    <w:uiPriority w:val="0"/>
    <w:qFormat/>
    <w:pPr>
      <w:jc w:val="left"/>
      <w:tabs>
        <w:tab w:val="center" w:pos="4153" w:leader="none"/>
        <w:tab w:val="right" w:pos="8306" w:leader="none"/>
      </w:tabs>
    </w:pPr>
    <w:rPr>
      <w:sz w:val="18"/>
      <w:szCs w:val="18"/>
      <w:lang w:eastAsia="en-US"/>
    </w:rPr>
  </w:style>
  <w:style w:type="character" w:styleId="984" w:customStyle="1">
    <w:name w:val="页脚 Char"/>
    <w:link w:val="983"/>
    <w:uiPriority w:val="0"/>
    <w:qFormat/>
    <w:rPr>
      <w:rFonts w:ascii="Times New Roman" w:hAnsi="Times New Roman" w:eastAsia="宋体" w:cs="Times New Roman"/>
      <w:sz w:val="18"/>
      <w:szCs w:val="18"/>
    </w:rPr>
  </w:style>
  <w:style w:type="paragraph" w:styleId="985" w:customStyle="1">
    <w:name w:val="页眉1"/>
    <w:basedOn w:val="726"/>
    <w:link w:val="986"/>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6" w:customStyle="1">
    <w:name w:val="页眉 Char"/>
    <w:link w:val="985"/>
    <w:uiPriority w:val="0"/>
    <w:qFormat/>
    <w:rPr>
      <w:rFonts w:ascii="Times New Roman" w:hAnsi="Times New Roman" w:eastAsia="宋体" w:cs="Times New Roman"/>
      <w:sz w:val="18"/>
      <w:szCs w:val="18"/>
    </w:rPr>
  </w:style>
  <w:style w:type="paragraph" w:styleId="987" w:customStyle="1">
    <w:name w:val="目录 11"/>
    <w:basedOn w:val="726"/>
    <w:next w:val="726"/>
    <w:uiPriority w:val="0"/>
    <w:semiHidden/>
    <w:qFormat/>
    <w:pPr>
      <w:jc w:val="left"/>
      <w:spacing w:before="120" w:after="120" w:line="400" w:lineRule="exact"/>
      <w:tabs>
        <w:tab w:val="right" w:pos="8720" w:leader="dot"/>
      </w:tabs>
    </w:pPr>
    <w:rPr>
      <w:rFonts w:ascii="宋体" w:hAnsi="宋体"/>
      <w:caps/>
      <w:sz w:val="24"/>
      <w:szCs w:val="24"/>
    </w:rPr>
  </w:style>
  <w:style w:type="paragraph" w:styleId="988" w:customStyle="1">
    <w:name w:val="目录 41"/>
    <w:basedOn w:val="726"/>
    <w:next w:val="726"/>
    <w:uiPriority w:val="0"/>
    <w:semiHidden/>
    <w:qFormat/>
    <w:pPr>
      <w:ind w:left="630"/>
      <w:jc w:val="left"/>
    </w:pPr>
  </w:style>
  <w:style w:type="paragraph" w:styleId="989" w:customStyle="1">
    <w:name w:val="列表1"/>
    <w:basedOn w:val="726"/>
    <w:uiPriority w:val="0"/>
    <w:qFormat/>
    <w:pPr>
      <w:ind w:left="200" w:hanging="200"/>
    </w:pPr>
  </w:style>
  <w:style w:type="paragraph" w:styleId="990" w:customStyle="1">
    <w:name w:val="目录 61"/>
    <w:basedOn w:val="726"/>
    <w:next w:val="726"/>
    <w:uiPriority w:val="0"/>
    <w:semiHidden/>
    <w:qFormat/>
    <w:pPr>
      <w:ind w:left="1050"/>
      <w:jc w:val="left"/>
    </w:pPr>
  </w:style>
  <w:style w:type="paragraph" w:styleId="991" w:customStyle="1">
    <w:name w:val="正文文本缩进 31"/>
    <w:basedOn w:val="726"/>
    <w:link w:val="992"/>
    <w:uiPriority w:val="0"/>
    <w:qFormat/>
    <w:pPr>
      <w:ind w:left="645" w:firstLine="645"/>
    </w:pPr>
    <w:rPr>
      <w:rFonts w:ascii="Arial" w:hAnsi="Arial" w:eastAsia="仿宋_GB2312"/>
      <w:color w:val="ffff00"/>
      <w:sz w:val="32"/>
      <w:szCs w:val="32"/>
      <w:lang w:eastAsia="en-US"/>
    </w:rPr>
  </w:style>
  <w:style w:type="character" w:styleId="992" w:customStyle="1">
    <w:name w:val="正文文本缩进 3 Char"/>
    <w:link w:val="991"/>
    <w:uiPriority w:val="0"/>
    <w:qFormat/>
    <w:rPr>
      <w:rFonts w:ascii="Arial" w:hAnsi="Arial" w:eastAsia="仿宋_GB2312" w:cs="Arial"/>
      <w:color w:val="ffff00"/>
      <w:sz w:val="32"/>
      <w:szCs w:val="32"/>
    </w:rPr>
  </w:style>
  <w:style w:type="paragraph" w:styleId="993" w:customStyle="1">
    <w:name w:val="图表目录1"/>
    <w:basedOn w:val="726"/>
    <w:next w:val="726"/>
    <w:uiPriority w:val="0"/>
    <w:semiHidden/>
    <w:qFormat/>
    <w:pPr>
      <w:ind w:left="840" w:hanging="420"/>
    </w:pPr>
  </w:style>
  <w:style w:type="paragraph" w:styleId="994" w:customStyle="1">
    <w:name w:val="目录 21"/>
    <w:basedOn w:val="726"/>
    <w:next w:val="726"/>
    <w:uiPriority w:val="0"/>
    <w:semiHidden/>
    <w:qFormat/>
    <w:pPr>
      <w:ind w:left="210"/>
      <w:jc w:val="left"/>
    </w:pPr>
    <w:rPr>
      <w:smallCaps/>
      <w:szCs w:val="24"/>
    </w:rPr>
  </w:style>
  <w:style w:type="paragraph" w:styleId="995" w:customStyle="1">
    <w:name w:val="目录 91"/>
    <w:basedOn w:val="726"/>
    <w:next w:val="726"/>
    <w:uiPriority w:val="0"/>
    <w:semiHidden/>
    <w:qFormat/>
    <w:pPr>
      <w:ind w:left="1680"/>
      <w:jc w:val="left"/>
    </w:pPr>
  </w:style>
  <w:style w:type="paragraph" w:styleId="996" w:customStyle="1">
    <w:name w:val="正文文本 21"/>
    <w:basedOn w:val="726"/>
    <w:link w:val="997"/>
    <w:uiPriority w:val="0"/>
    <w:qFormat/>
    <w:pPr>
      <w:jc w:val="center"/>
      <w:widowControl/>
    </w:pPr>
    <w:rPr>
      <w:rFonts w:ascii="楷体_GB2312" w:eastAsia="楷体_GB2312"/>
      <w:sz w:val="28"/>
      <w:szCs w:val="28"/>
      <w:lang w:eastAsia="en-US"/>
    </w:rPr>
  </w:style>
  <w:style w:type="character" w:styleId="997" w:customStyle="1">
    <w:name w:val="正文文本 2 Char"/>
    <w:link w:val="996"/>
    <w:uiPriority w:val="0"/>
    <w:qFormat/>
    <w:rPr>
      <w:rFonts w:ascii="楷体_GB2312" w:hAnsi="Times New Roman" w:eastAsia="楷体_GB2312" w:cs="Times New Roman"/>
      <w:sz w:val="28"/>
      <w:szCs w:val="28"/>
    </w:rPr>
  </w:style>
  <w:style w:type="paragraph" w:styleId="998" w:customStyle="1">
    <w:name w:val="普通(网站)1"/>
    <w:basedOn w:val="726"/>
    <w:uiPriority w:val="99"/>
    <w:qFormat/>
    <w:pPr>
      <w:jc w:val="left"/>
      <w:spacing w:before="100" w:beforeAutospacing="1" w:after="100" w:afterAutospacing="1"/>
      <w:widowControl/>
    </w:pPr>
    <w:rPr>
      <w:rFonts w:ascii="宋体" w:hAnsi="宋体" w:cs="宋体"/>
      <w:sz w:val="24"/>
      <w:szCs w:val="24"/>
    </w:rPr>
  </w:style>
  <w:style w:type="paragraph" w:styleId="999" w:customStyle="1">
    <w:name w:val="索引 11"/>
    <w:basedOn w:val="726"/>
    <w:next w:val="726"/>
    <w:uiPriority w:val="0"/>
    <w:semiHidden/>
    <w:qFormat/>
    <w:pPr>
      <w:spacing w:line="240" w:lineRule="atLeast"/>
    </w:pPr>
    <w:rPr>
      <w:b/>
      <w:bCs/>
    </w:rPr>
  </w:style>
  <w:style w:type="paragraph" w:styleId="1000" w:customStyle="1">
    <w:name w:val="批注主题1"/>
    <w:basedOn w:val="963"/>
    <w:next w:val="963"/>
    <w:link w:val="1001"/>
    <w:uiPriority w:val="0"/>
    <w:semiHidden/>
    <w:qFormat/>
    <w:rPr>
      <w:b/>
      <w:bCs/>
    </w:rPr>
  </w:style>
  <w:style w:type="character" w:styleId="1001" w:customStyle="1">
    <w:name w:val="批注主题 Char"/>
    <w:link w:val="1000"/>
    <w:uiPriority w:val="0"/>
    <w:semiHidden/>
    <w:qFormat/>
    <w:rPr>
      <w:rFonts w:ascii="Times New Roman" w:hAnsi="Times New Roman" w:eastAsia="宋体" w:cs="Times New Roman"/>
      <w:b/>
      <w:bCs/>
      <w:szCs w:val="21"/>
    </w:rPr>
  </w:style>
  <w:style w:type="paragraph" w:styleId="1002" w:customStyle="1">
    <w:name w:val="正文首行缩进1"/>
    <w:basedOn w:val="726"/>
    <w:link w:val="1003"/>
    <w:uiPriority w:val="0"/>
    <w:qFormat/>
    <w:pPr>
      <w:ind w:firstLine="200"/>
      <w:spacing w:line="360" w:lineRule="auto"/>
    </w:pPr>
    <w:rPr>
      <w:rFonts w:ascii="仿宋_GB2312" w:eastAsia="仿宋_GB2312"/>
      <w:sz w:val="30"/>
      <w:szCs w:val="30"/>
      <w:lang w:eastAsia="en-US"/>
    </w:rPr>
  </w:style>
  <w:style w:type="character" w:styleId="1003" w:customStyle="1">
    <w:name w:val="正文首行缩进 Char"/>
    <w:link w:val="1002"/>
    <w:uiPriority w:val="0"/>
    <w:qFormat/>
    <w:rPr>
      <w:rFonts w:ascii="仿宋_GB2312" w:hAnsi="Times New Roman" w:eastAsia="仿宋_GB2312" w:cs="Times New Roman"/>
      <w:sz w:val="30"/>
      <w:szCs w:val="30"/>
    </w:rPr>
  </w:style>
  <w:style w:type="paragraph" w:styleId="1004" w:customStyle="1">
    <w:name w:val="正文首行缩进 21"/>
    <w:basedOn w:val="969"/>
    <w:link w:val="1005"/>
    <w:uiPriority w:val="0"/>
    <w:qFormat/>
    <w:pPr>
      <w:ind w:firstLine="420"/>
      <w:spacing w:line="360" w:lineRule="auto"/>
    </w:pPr>
    <w:rPr>
      <w:rFonts w:ascii="宋体" w:hAnsi="宋体" w:eastAsia="宋体"/>
      <w:szCs w:val="20"/>
    </w:rPr>
  </w:style>
  <w:style w:type="character" w:styleId="1005" w:customStyle="1">
    <w:name w:val="正文首行缩进 2 Char"/>
    <w:link w:val="1004"/>
    <w:uiPriority w:val="0"/>
    <w:qFormat/>
    <w:rPr>
      <w:rFonts w:ascii="宋体" w:hAnsi="宋体" w:eastAsia="宋体" w:cs="Times New Roman"/>
      <w:sz w:val="32"/>
      <w:szCs w:val="20"/>
    </w:rPr>
  </w:style>
  <w:style w:type="table" w:styleId="1006" w:customStyle="1">
    <w:name w:val="网格型1"/>
    <w:basedOn w:val="948"/>
    <w:uiPriority w:val="0"/>
    <w:qFormat/>
    <w:pPr>
      <w:jc w:val="both"/>
      <w:widowControl w:val="off"/>
    </w:pPr>
    <w:tblPr>
      <w:tblCellMar>
        <w:left w:w="0" w:type="dxa"/>
        <w:top w:w="0" w:type="dxa"/>
        <w:right w:w="0" w:type="dxa"/>
        <w:bottom w:w="0" w:type="dxa"/>
      </w:tblCellMar>
    </w:tblPr>
  </w:style>
  <w:style w:type="character" w:styleId="1007" w:customStyle="1">
    <w:name w:val="要点1"/>
    <w:uiPriority w:val="0"/>
    <w:qFormat/>
    <w:rPr>
      <w:b/>
      <w:bCs/>
    </w:rPr>
  </w:style>
  <w:style w:type="character" w:styleId="1008" w:customStyle="1">
    <w:name w:val="页码1"/>
    <w:uiPriority w:val="0"/>
    <w:qFormat/>
  </w:style>
  <w:style w:type="character" w:styleId="1009" w:customStyle="1">
    <w:name w:val="已访问的超链接1"/>
    <w:uiPriority w:val="0"/>
    <w:qFormat/>
    <w:rPr>
      <w:color w:val="800080"/>
      <w:u w:val="single"/>
    </w:rPr>
  </w:style>
  <w:style w:type="character" w:styleId="1010" w:customStyle="1">
    <w:name w:val="HTML 打字机1"/>
    <w:uiPriority w:val="99"/>
    <w:qFormat/>
    <w:rPr>
      <w:rFonts w:ascii="宋体" w:hAnsi="宋体" w:eastAsia="宋体" w:cs="宋体"/>
      <w:sz w:val="24"/>
      <w:szCs w:val="24"/>
    </w:rPr>
  </w:style>
  <w:style w:type="character" w:styleId="1011" w:customStyle="1">
    <w:name w:val="超链接1"/>
    <w:uiPriority w:val="0"/>
    <w:qFormat/>
    <w:rPr>
      <w:color w:val="0000ff"/>
      <w:u w:val="single"/>
    </w:rPr>
  </w:style>
  <w:style w:type="character" w:styleId="1012" w:customStyle="1">
    <w:name w:val="批注引用1"/>
    <w:uiPriority w:val="0"/>
    <w:semiHidden/>
    <w:qFormat/>
    <w:rPr>
      <w:rFonts w:hint="default" w:ascii="Times New Roman" w:hAnsi="Times New Roman" w:eastAsia="宋体" w:cs="Times New Roman"/>
      <w:sz w:val="21"/>
      <w:szCs w:val="21"/>
      <w:lang w:val="en-US" w:eastAsia="zh-CN" w:bidi="ar-SA"/>
    </w:rPr>
  </w:style>
  <w:style w:type="character" w:styleId="1013" w:customStyle="1">
    <w:name w:val="font5 Char"/>
    <w:uiPriority w:val="0"/>
    <w:qFormat/>
    <w:rPr>
      <w:rFonts w:ascii="宋体" w:hAnsi="宋体" w:eastAsia="宋体"/>
      <w:sz w:val="28"/>
      <w:szCs w:val="28"/>
      <w:lang w:val="en-US" w:eastAsia="zh-CN" w:bidi="ar-SA"/>
    </w:rPr>
  </w:style>
  <w:style w:type="character" w:styleId="1014" w:customStyle="1">
    <w:name w:val="二级目录 Char"/>
    <w:link w:val="1015"/>
    <w:uiPriority w:val="0"/>
    <w:qFormat/>
    <w:rPr>
      <w:rFonts w:ascii="Calibri" w:hAnsi="Calibri"/>
      <w:b/>
      <w:sz w:val="30"/>
      <w:szCs w:val="28"/>
    </w:rPr>
  </w:style>
  <w:style w:type="paragraph" w:styleId="1015" w:customStyle="1">
    <w:name w:val="二级目录"/>
    <w:next w:val="726"/>
    <w:link w:val="1014"/>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16" w:customStyle="1">
    <w:name w:val="列出段落 Char"/>
    <w:link w:val="1017"/>
    <w:uiPriority w:val="0"/>
    <w:qFormat/>
    <w:rPr>
      <w:rFonts w:ascii="Calibri" w:hAnsi="Calibri"/>
      <w:sz w:val="24"/>
      <w:szCs w:val="24"/>
      <w:lang w:eastAsia="en-US" w:bidi="en-US"/>
    </w:rPr>
  </w:style>
  <w:style w:type="paragraph" w:styleId="1017" w:customStyle="1">
    <w:name w:val="列出段落1"/>
    <w:basedOn w:val="726"/>
    <w:link w:val="1016"/>
    <w:uiPriority w:val="0"/>
    <w:qFormat/>
    <w:pPr>
      <w:contextualSpacing/>
      <w:ind w:left="720"/>
      <w:jc w:val="left"/>
      <w:widowControl/>
    </w:pPr>
    <w:rPr>
      <w:rFonts w:ascii="Calibri" w:hAnsi="Calibri"/>
      <w:sz w:val="24"/>
      <w:szCs w:val="24"/>
      <w:lang w:eastAsia="en-US" w:bidi="en-US"/>
    </w:rPr>
  </w:style>
  <w:style w:type="paragraph" w:styleId="1018" w:customStyle="1">
    <w:name w:val="Body Text(ch)"/>
    <w:basedOn w:val="726"/>
    <w:next w:val="967"/>
    <w:uiPriority w:val="0"/>
    <w:qFormat/>
    <w:pPr>
      <w:spacing w:after="120"/>
    </w:pPr>
    <w:rPr>
      <w:rFonts w:ascii="宋体" w:hAnsi="Arial"/>
      <w:bCs/>
      <w:iCs/>
      <w:szCs w:val="24"/>
    </w:rPr>
  </w:style>
  <w:style w:type="paragraph" w:styleId="1019" w:customStyle="1">
    <w:name w:val="xl27"/>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customStyle="1">
    <w:name w:val="xl26"/>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1" w:customStyle="1">
    <w:name w:val="Char"/>
    <w:basedOn w:val="726"/>
    <w:uiPriority w:val="0"/>
    <w:qFormat/>
    <w:pPr>
      <w:ind w:firstLine="200"/>
      <w:tabs>
        <w:tab w:val="left" w:pos="360" w:leader="none"/>
      </w:tabs>
    </w:pPr>
    <w:rPr>
      <w:sz w:val="28"/>
      <w:szCs w:val="30"/>
    </w:rPr>
  </w:style>
  <w:style w:type="paragraph" w:styleId="1022" w:customStyle="1">
    <w:name w:val="Char1"/>
    <w:basedOn w:val="961"/>
    <w:uiPriority w:val="0"/>
    <w:qFormat/>
    <w:rPr>
      <w:rFonts w:ascii="Tahoma" w:hAnsi="Tahoma"/>
      <w:sz w:val="24"/>
      <w:szCs w:val="24"/>
    </w:rPr>
  </w:style>
  <w:style w:type="paragraph" w:styleId="1023" w:customStyle="1">
    <w:name w:val="普通正文"/>
    <w:basedOn w:val="726"/>
    <w:uiPriority w:val="0"/>
    <w:qFormat/>
    <w:pPr>
      <w:ind w:firstLine="480"/>
      <w:jc w:val="left"/>
      <w:spacing w:before="120" w:after="120" w:line="360" w:lineRule="auto"/>
    </w:pPr>
    <w:rPr>
      <w:rFonts w:ascii="Arial" w:hAnsi="Arial"/>
      <w:sz w:val="24"/>
      <w:szCs w:val="24"/>
    </w:rPr>
  </w:style>
  <w:style w:type="paragraph" w:styleId="1024" w:customStyle="1">
    <w:name w:val="table_lines"/>
    <w:basedOn w:val="726"/>
    <w:uiPriority w:val="0"/>
    <w:qFormat/>
    <w:pPr>
      <w:jc w:val="left"/>
      <w:widowControl/>
    </w:pPr>
    <w:rPr>
      <w:sz w:val="20"/>
      <w:szCs w:val="20"/>
      <w:lang w:val="de-DE" w:eastAsia="de-DE"/>
    </w:rPr>
  </w:style>
  <w:style w:type="paragraph" w:styleId="102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6" w:customStyle="1">
    <w:name w:val="font7"/>
    <w:basedOn w:val="726"/>
    <w:uiPriority w:val="0"/>
    <w:qFormat/>
    <w:pPr>
      <w:jc w:val="left"/>
      <w:spacing w:before="100" w:beforeAutospacing="1" w:after="100" w:afterAutospacing="1"/>
      <w:widowControl/>
    </w:pPr>
    <w:rPr>
      <w:rFonts w:hint="eastAsia" w:ascii="宋体" w:hAnsi="宋体"/>
      <w:sz w:val="18"/>
      <w:szCs w:val="18"/>
    </w:rPr>
  </w:style>
  <w:style w:type="paragraph" w:styleId="1027" w:customStyle="1">
    <w:name w:val="Char Char Char Char"/>
    <w:basedOn w:val="961"/>
    <w:uiPriority w:val="0"/>
    <w:qFormat/>
    <w:pPr>
      <w:spacing w:line="360" w:lineRule="auto"/>
    </w:pPr>
    <w:rPr>
      <w:rFonts w:ascii="Tahoma" w:hAnsi="Tahoma"/>
      <w:sz w:val="24"/>
      <w:szCs w:val="24"/>
    </w:rPr>
  </w:style>
  <w:style w:type="paragraph" w:styleId="1028" w:customStyle="1">
    <w:name w:val="列出段落2"/>
    <w:basedOn w:val="726"/>
    <w:uiPriority w:val="99"/>
    <w:qFormat/>
    <w:pPr>
      <w:contextualSpacing/>
      <w:ind w:left="720"/>
      <w:jc w:val="left"/>
      <w:widowControl/>
    </w:pPr>
    <w:rPr>
      <w:rFonts w:ascii="Calibri" w:hAnsi="Calibri"/>
      <w:sz w:val="24"/>
      <w:szCs w:val="24"/>
      <w:lang w:eastAsia="en-US" w:bidi="en-US"/>
    </w:rPr>
  </w:style>
  <w:style w:type="paragraph" w:styleId="1029" w:customStyle="1">
    <w:name w:val="4"/>
    <w:basedOn w:val="726"/>
    <w:next w:val="991"/>
    <w:uiPriority w:val="0"/>
    <w:qFormat/>
    <w:pPr>
      <w:ind w:firstLine="420"/>
      <w:spacing w:line="360" w:lineRule="auto"/>
    </w:pPr>
    <w:rPr>
      <w:color w:val="ff0000"/>
      <w:sz w:val="24"/>
      <w:szCs w:val="24"/>
    </w:rPr>
  </w:style>
  <w:style w:type="paragraph" w:styleId="1030" w:customStyle="1">
    <w:name w:val="普通 (Web)"/>
    <w:basedOn w:val="726"/>
    <w:uiPriority w:val="0"/>
    <w:qFormat/>
    <w:pPr>
      <w:jc w:val="left"/>
      <w:spacing w:before="100" w:beforeAutospacing="1" w:after="100" w:afterAutospacing="1"/>
      <w:widowControl/>
    </w:pPr>
    <w:rPr>
      <w:rFonts w:ascii="宋体" w:hAnsi="宋体"/>
      <w:sz w:val="24"/>
      <w:szCs w:val="24"/>
    </w:rPr>
  </w:style>
  <w:style w:type="paragraph" w:styleId="1031" w:customStyle="1">
    <w:name w:val="Char Char Char Char Char Char Char Char Char Char"/>
    <w:basedOn w:val="726"/>
    <w:uiPriority w:val="0"/>
    <w:qFormat/>
    <w:pPr>
      <w:spacing w:line="360" w:lineRule="auto"/>
    </w:pPr>
    <w:rPr>
      <w:sz w:val="24"/>
      <w:szCs w:val="20"/>
    </w:rPr>
  </w:style>
  <w:style w:type="paragraph" w:styleId="1032" w:customStyle="1">
    <w:name w:val="样式1"/>
    <w:basedOn w:val="726"/>
    <w:uiPriority w:val="0"/>
    <w:qFormat/>
    <w:pPr>
      <w:numPr>
        <w:ilvl w:val="0"/>
        <w:numId w:val="3"/>
      </w:numPr>
    </w:pPr>
    <w:rPr>
      <w:rFonts w:ascii="宋体" w:hAnsi="宋体"/>
    </w:rPr>
  </w:style>
  <w:style w:type="paragraph" w:styleId="1033" w:customStyle="1">
    <w:name w:val="font6"/>
    <w:basedOn w:val="726"/>
    <w:uiPriority w:val="0"/>
    <w:qFormat/>
    <w:pPr>
      <w:jc w:val="left"/>
      <w:spacing w:before="100" w:beforeAutospacing="1" w:after="100" w:afterAutospacing="1"/>
      <w:widowControl/>
    </w:pPr>
    <w:rPr>
      <w:rFonts w:hint="eastAsia" w:ascii="宋体" w:hAnsi="宋体"/>
      <w:sz w:val="28"/>
      <w:szCs w:val="28"/>
      <w:u w:val="single"/>
    </w:rPr>
  </w:style>
  <w:style w:type="paragraph" w:styleId="1034" w:customStyle="1">
    <w:name w:val="xl25"/>
    <w:basedOn w:val="72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5" w:customStyle="1">
    <w:name w:val="图标"/>
    <w:basedOn w:val="726"/>
    <w:next w:val="72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6" w:customStyle="1">
    <w:name w:val="标题3"/>
    <w:basedOn w:val="726"/>
    <w:next w:val="726"/>
    <w:uiPriority w:val="0"/>
    <w:qFormat/>
    <w:pPr>
      <w:ind w:firstLine="624"/>
      <w:spacing w:line="590" w:lineRule="atLeast"/>
    </w:pPr>
    <w:rPr>
      <w:rFonts w:ascii="方正黑体_GBK" w:eastAsia="方正黑体_GBK"/>
      <w:sz w:val="32"/>
      <w:szCs w:val="32"/>
    </w:rPr>
  </w:style>
  <w:style w:type="paragraph" w:styleId="1037" w:customStyle="1">
    <w:name w:val="xl24"/>
    <w:basedOn w:val="72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8" w:customStyle="1">
    <w:name w:val="xl29"/>
    <w:basedOn w:val="72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9" w:customStyle="1">
    <w:name w:val="Char Char Char Char Char Char Char Char"/>
    <w:basedOn w:val="726"/>
    <w:uiPriority w:val="0"/>
    <w:qFormat/>
    <w:pPr>
      <w:jc w:val="left"/>
      <w:spacing w:after="160" w:line="240" w:lineRule="exact"/>
      <w:widowControl/>
    </w:pPr>
    <w:rPr>
      <w:rFonts w:ascii="Verdana" w:hAnsi="Verdana"/>
      <w:sz w:val="20"/>
      <w:szCs w:val="20"/>
      <w:lang w:eastAsia="en-US"/>
    </w:rPr>
  </w:style>
  <w:style w:type="paragraph" w:styleId="1040" w:customStyle="1">
    <w:name w:val="xl28"/>
    <w:basedOn w:val="72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1" w:customStyle="1">
    <w:name w:val="Char Char Char Char Char Char Char Char1"/>
    <w:basedOn w:val="726"/>
    <w:uiPriority w:val="0"/>
    <w:qFormat/>
    <w:pPr>
      <w:jc w:val="left"/>
      <w:spacing w:after="160" w:line="240" w:lineRule="exact"/>
      <w:widowControl/>
    </w:pPr>
    <w:rPr>
      <w:rFonts w:ascii="Verdana" w:hAnsi="Verdana"/>
      <w:sz w:val="20"/>
      <w:szCs w:val="20"/>
      <w:lang w:eastAsia="en-US"/>
    </w:rPr>
  </w:style>
  <w:style w:type="paragraph" w:styleId="1042" w:customStyle="1">
    <w:name w:val="xl30"/>
    <w:basedOn w:val="726"/>
    <w:uiPriority w:val="0"/>
    <w:qFormat/>
    <w:pPr>
      <w:jc w:val="center"/>
      <w:spacing w:before="100" w:beforeAutospacing="1" w:after="100" w:afterAutospacing="1"/>
      <w:widowControl/>
    </w:pPr>
    <w:rPr>
      <w:rFonts w:ascii="宋体" w:hAnsi="宋体"/>
      <w:b/>
      <w:bCs/>
      <w:sz w:val="36"/>
      <w:szCs w:val="36"/>
    </w:rPr>
  </w:style>
  <w:style w:type="paragraph" w:styleId="1043" w:customStyle="1">
    <w:name w:val="Char Char Char Char1"/>
    <w:basedOn w:val="961"/>
    <w:uiPriority w:val="0"/>
    <w:qFormat/>
    <w:pPr>
      <w:spacing w:line="360" w:lineRule="auto"/>
    </w:pPr>
    <w:rPr>
      <w:rFonts w:ascii="Tahoma" w:hAnsi="Tahoma"/>
      <w:sz w:val="24"/>
      <w:szCs w:val="24"/>
    </w:rPr>
  </w:style>
  <w:style w:type="paragraph" w:styleId="1044" w:customStyle="1">
    <w:name w:val="table_1stline"/>
    <w:basedOn w:val="726"/>
    <w:uiPriority w:val="0"/>
    <w:qFormat/>
    <w:pPr>
      <w:jc w:val="left"/>
      <w:spacing w:before="120"/>
      <w:widowControl/>
    </w:pPr>
    <w:rPr>
      <w:bCs/>
      <w:sz w:val="20"/>
      <w:szCs w:val="20"/>
      <w:lang w:val="de-DE" w:eastAsia="de-DE"/>
    </w:rPr>
  </w:style>
  <w:style w:type="paragraph" w:styleId="1045" w:customStyle="1">
    <w:name w:val="font5"/>
    <w:basedOn w:val="726"/>
    <w:uiPriority w:val="0"/>
    <w:qFormat/>
    <w:pPr>
      <w:jc w:val="left"/>
      <w:spacing w:before="100" w:beforeAutospacing="1" w:after="100" w:afterAutospacing="1"/>
      <w:widowControl/>
    </w:pPr>
    <w:rPr>
      <w:rFonts w:hint="eastAsia" w:ascii="宋体" w:hAnsi="宋体"/>
      <w:sz w:val="28"/>
      <w:szCs w:val="28"/>
    </w:rPr>
  </w:style>
  <w:style w:type="paragraph" w:styleId="1046" w:customStyle="1">
    <w:name w:val="标题1"/>
    <w:basedOn w:val="726"/>
    <w:next w:val="72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7"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48"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49" w:customStyle="1">
    <w:name w:val="普通文字"/>
    <w:basedOn w:val="726"/>
    <w:next w:val="726"/>
    <w:uiPriority w:val="99"/>
    <w:qFormat/>
    <w:rPr>
      <w:rFonts w:ascii="宋体"/>
      <w:sz w:val="24"/>
      <w:szCs w:val="20"/>
    </w:rPr>
  </w:style>
  <w:style w:type="paragraph" w:styleId="1050" w:customStyle="1">
    <w:name w:val="目录 111"/>
    <w:basedOn w:val="726"/>
    <w:next w:val="726"/>
    <w:uiPriority w:val="39"/>
    <w:unhideWhenUsed/>
    <w:qFormat/>
    <w:pPr>
      <w:jc w:val="left"/>
      <w:spacing w:after="100" w:line="259" w:lineRule="auto"/>
      <w:widowControl/>
    </w:pPr>
    <w:rPr>
      <w:rFonts w:ascii="Calibri" w:hAnsi="Calibri"/>
      <w:sz w:val="22"/>
      <w:szCs w:val="22"/>
    </w:rPr>
  </w:style>
  <w:style w:type="character" w:styleId="1051" w:customStyle="1">
    <w:name w:val="正文文本缩进 Char1"/>
    <w:basedOn w:val="736"/>
    <w:link w:val="742"/>
    <w:uiPriority w:val="99"/>
    <w:qFormat/>
  </w:style>
  <w:style w:type="character" w:styleId="1052" w:customStyle="1">
    <w:name w:val="正文首行缩进 2 Char1"/>
    <w:basedOn w:val="1051"/>
    <w:link w:val="763"/>
    <w:uiPriority w:val="99"/>
    <w:qFormat/>
    <w:rPr>
      <w:sz w:val="21"/>
      <w:szCs w:val="21"/>
    </w:rPr>
  </w:style>
  <w:style w:type="paragraph" w:styleId="1053" w:customStyle="1">
    <w:name w:val="Heading 4"/>
    <w:basedOn w:val="726"/>
    <w:next w:val="739"/>
    <w:uiPriority w:val="99"/>
    <w:qFormat/>
    <w:pPr>
      <w:keepLines/>
      <w:keepNext/>
      <w:spacing w:before="280" w:after="290" w:line="376" w:lineRule="auto"/>
      <w:outlineLvl w:val="3"/>
    </w:pPr>
    <w:rPr>
      <w:rFonts w:ascii="Arial" w:hAnsi="Arial" w:eastAsia="黑体"/>
      <w:b/>
      <w:bCs/>
      <w:sz w:val="28"/>
      <w:szCs w:val="28"/>
    </w:rPr>
  </w:style>
  <w:style w:type="numbering" w:styleId="10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f77609ac-2698-4f45-b991-0ab6a8d00af4</errorID>
      <errorWord>（</errorWord>
      <group>L1_Punc</group>
      <groupName>标点问题</groupName>
      <ability>L2_Punc</ability>
      <abilityName>标点符号检查</abilityName>
      <candidateList/>
      <explain>同一形式括号套用。</explain>
      <paraID>786AEE70</paraID>
      <start>77</start>
      <end>78</end>
      <status>unmodified</status>
      <modifiedWord/>
      <trackRevisions>false</trackRevisions>
    </reviewItem>
    <reviewItem>
      <errorID>cc586af4-78a8-4a54-a3fe-6a2c4a4890ae</errorID>
      <errorWord>）</errorWord>
      <group>L1_Punc</group>
      <groupName>标点问题</groupName>
      <ability>L2_Punc</ability>
      <abilityName>标点符号检查</abilityName>
      <candidateList/>
      <explain>同一形式括号套用。</explain>
      <paraID>786AEE70</paraID>
      <start>79</start>
      <end>80</end>
      <status>unmodified</status>
      <modifiedWord/>
      <trackRevisions>false</trackRevisions>
    </reviewItem>
    <reviewItem>
      <errorID>87bc0e10-6ff4-42c4-a6ee-a05e620d34e5</errorID>
      <errorWord>上午00:00</errorWord>
      <group>L1_Knowledge</group>
      <groupName>知识性问题</groupName>
      <ability>L2_Time</ability>
      <abilityName>日期时间</abilityName>
      <candidateList/>
      <explain>时间与前缀不匹配，可能的时间前缀有“下午、晚上、凌晨、午夜”。</explain>
      <paraID>304AD2B6</paraID>
      <start>44</start>
      <end>51</end>
      <status>unmodified</status>
      <modifiedWord/>
      <trackRevisions>false</trackRevisions>
    </reviewItem>
    <reviewItem>
      <errorID>600bae30-9aed-4968-ad70-e99bb892f01c</errorID>
      <errorWord>-</errorWord>
      <group>L1_Format</group>
      <groupName>格式问题</groupName>
      <ability>L2_HalfPunc</ability>
      <abilityName>全半角检查</abilityName>
      <candidateList>
        <item>－</item>
      </candidateList>
      <explain>文本全半角错误。</explain>
      <paraID>4C888A15</paraID>
      <start>82</start>
      <end>83</end>
      <status>unmodified</status>
      <modifiedWord/>
      <trackRevisions>false</trackRevisions>
    </reviewItem>
    <reviewItem>
      <errorID>c0133542-9147-47ef-ab0e-6b7a70c28de1</errorID>
      <errorWord>-</errorWord>
      <group>L1_Format</group>
      <groupName>格式问题</groupName>
      <ability>L2_HalfPunc</ability>
      <abilityName>全半角检查</abilityName>
      <candidateList>
        <item>－</item>
      </candidateList>
      <explain>文本全半角错误。</explain>
      <paraID>4C888A15</paraID>
      <start>83</start>
      <end>84</end>
      <status>unmodified</status>
      <modifiedWord/>
      <trackRevisions>false</trackRevisions>
    </reviewItem>
    <reviewItem>
      <errorID>f8e8eb5b-059c-45d2-8577-815cf4066dee</errorID>
      <errorWord>-</errorWord>
      <group>L1_Format</group>
      <groupName>格式问题</groupName>
      <ability>L2_HalfPunc</ability>
      <abilityName>全半角检查</abilityName>
      <candidateList>
        <item>－</item>
      </candidateList>
      <explain>文本全半角错误。</explain>
      <paraID>4C888A15</paraID>
      <start>89</start>
      <end>90</end>
      <status>unmodified</status>
      <modifiedWord/>
      <trackRevisions>false</trackRevisions>
    </reviewItem>
    <reviewItem>
      <errorID>5ebea4ba-0388-44d5-8558-3bb69f2b7d40</errorID>
      <errorWord>-</errorWord>
      <group>L1_Format</group>
      <groupName>格式问题</groupName>
      <ability>L2_HalfPunc</ability>
      <abilityName>全半角检查</abilityName>
      <candidateList>
        <item>－</item>
      </candidateList>
      <explain>文本全半角错误。</explain>
      <paraID>4C888A15</paraID>
      <start>90</start>
      <end>91</end>
      <status>unmodified</status>
      <modifiedWord/>
      <trackRevisions>false</trackRevisions>
    </reviewItem>
    <reviewItem>
      <errorID>28b632ea-65e5-4f6a-b6fa-cc5ae801efec</errorID>
      <errorWord>“.</errorWord>
      <group>L1_Punc</group>
      <groupName>标点问题</groupName>
      <ability>L2_Punc</ability>
      <abilityName>标点符号检查</abilityName>
      <candidateList>
        <item>“</item>
      </candidateList>
      <explain/>
      <paraID>4C8551E4</paraID>
      <start>145</start>
      <end>147</end>
      <status>unmodified</status>
      <modifiedWord/>
      <trackRevisions>false</trackRevisions>
    </reviewItem>
    <reviewItem>
      <errorID>d467b636-aef9-4352-8d15-a8e4ef46fe72</errorID>
      <errorWord>全面地</errorWord>
      <group>L1_Word</group>
      <groupName>字词问题</groupName>
      <ability>L2_Typo</ability>
      <abilityName>字词错误</abilityName>
      <candidateList>
        <item>全面</item>
      </candidateList>
      <explain>❶〈名〉所有方面；各个方面的总和：照顾～｜～情况。❷〈形〉完整周密；兼顾各方面的（跟“片面”相对）：～发展｜他的讲话很～。</explain>
      <paraID>662A37E9</paraID>
      <start>153</start>
      <end>156</end>
      <status>unmodified</status>
      <modifiedWord/>
      <trackRevisions>false</trackRevisions>
    </reviewItem>
    <reviewItem>
      <errorID>bb247846-29fd-4210-b184-b265bbc6e7d6</errorID>
      <errorWord>其及</errorWord>
      <group>L1_Word</group>
      <groupName>字词问题</groupName>
      <ability>L2_Typo</ability>
      <abilityName>字词错误</abilityName>
      <candidateList>
        <item>其</item>
      </candidateList>
      <explain>词缀：极～｜尤～｜如～。</explain>
      <paraID>485384A0</paraID>
      <start>40</start>
      <end>42</end>
      <status>unmodified</status>
      <modifiedWord/>
      <trackRevisions>false</trackRevisions>
    </reviewItem>
    <reviewItem>
      <errorID>1a034513-266e-4b14-bfa8-2335f5da4f12</errorID>
      <errorWord>填报细</errorWord>
      <group>L1_Word</group>
      <groupName>字词问题</groupName>
      <ability>L2_Typo</ability>
      <abilityName>字词错误</abilityName>
      <candidateList>
        <item>填报项</item>
      </candidateList>
      <explain/>
      <paraID>3C5A6139</paraID>
      <start>18</start>
      <end>21</end>
      <status>unmodified</status>
      <modifiedWord/>
      <trackRevisions>false</trackRevisions>
    </reviewItem>
    <reviewItem>
      <errorID>2afebc37-d5c5-46f7-b44c-78d99dca9a1a</errorID>
      <errorWord>做</errorWord>
      <group>L1_Word</group>
      <groupName>字词问题</groupName>
      <ability>L2_Typo</ability>
      <abilityName>字词错误</abilityName>
      <candidateList>
        <item>作</item>
      </candidateList>
      <explain>存在发音相同字词的误用。</explain>
      <paraID>65840A7D</paraID>
      <start>70</start>
      <end>71</end>
      <status>unmodified</status>
      <modifiedWord/>
      <trackRevisions>false</trackRevisions>
    </reviewItem>
    <reviewItem>
      <errorID>0d0c240c-eaa6-49ce-8c13-c74fa234e441</errorID>
      <errorWord>授标</errorWord>
      <group>L1_Word</group>
      <groupName>字词问题</groupName>
      <ability>L2_Typo</ability>
      <abilityName>字词错误</abilityName>
      <candidateList>
        <item>投标</item>
      </candidateList>
      <explain/>
      <paraID>13687176</paraID>
      <start>27</start>
      <end>29</end>
      <status>unmodified</status>
      <modifiedWord/>
      <trackRevisions>false</trackRevisions>
    </reviewItem>
    <reviewItem>
      <errorID>b42cca7d-40d2-4e06-b7c7-cd87e9324f09</errorID>
      <errorWord>&lt;</errorWord>
      <group>L1_Format</group>
      <groupName>格式问题</groupName>
      <ability>L2_HalfPunc</ability>
      <abilityName>全半角检查</abilityName>
      <candidateList>
        <item>〈</item>
      </candidateList>
      <explain>文本全半角错误。</explain>
      <paraID>5DA7027A</paraID>
      <start>49</start>
      <end>50</end>
      <status>unmodified</status>
      <modifiedWord/>
      <trackRevisions>false</trackRevisions>
    </reviewItem>
    <reviewItem>
      <errorID>50b763b9-9f93-40c8-83b5-7dad8a89ae95</errorID>
      <errorWord>&lt;</errorWord>
      <group>L1_Format</group>
      <groupName>格式问题</groupName>
      <ability>L2_HalfPunc</ability>
      <abilityName>全半角检查</abilityName>
      <candidateList>
        <item>〈</item>
      </candidateList>
      <explain>文本全半角错误。</explain>
      <paraID>3A7D33AF</paraID>
      <start>49</start>
      <end>50</end>
      <status>unmodified</status>
      <modifiedWord/>
      <trackRevisions>false</trackRevisions>
    </reviewItem>
    <reviewItem>
      <errorID>ea79309e-89b1-41d2-ad84-a59f5b9115ea</errorID>
      <errorWord>&lt;</errorWord>
      <group>L1_Format</group>
      <groupName>格式问题</groupName>
      <ability>L2_HalfPunc</ability>
      <abilityName>全半角检查</abilityName>
      <candidateList>
        <item>〈</item>
      </candidateList>
      <explain>文本全半角错误。</explain>
      <paraID>6A8F4EBF</paraID>
      <start>34</start>
      <end>35</end>
      <status>unmodified</status>
      <modifiedWord/>
      <trackRevisions>false</trackRevisions>
    </reviewItem>
    <reviewItem>
      <errorID>70f9073d-a59a-4ba3-9390-aa5728930332</errorID>
      <errorWord>国家发改委</errorWord>
      <group>L1_Knowledge</group>
      <groupName>知识性问题</groupName>
      <ability>L2_Knowledge</ability>
      <abilityName>其他知识</abilityName>
      <candidateList>
        <item>国家发展改革委</item>
      </candidateList>
      <explain/>
      <paraID>3B7B11FB</paraID>
      <start>20</start>
      <end>25</end>
      <status>unmodified</status>
      <modifiedWord/>
      <trackRevisions>false</trackRevisions>
    </reviewItem>
    <reviewItem>
      <errorID>3e969afa-ccb8-41a0-827d-00f0f4c09362</errorID>
      <errorWord>属</errorWord>
      <group>L1_Word</group>
      <groupName>字词问题</groupName>
      <ability>L2_Typo</ability>
      <abilityName>字词错误</abilityName>
      <candidateList>
        <item>属于</item>
      </candidateList>
      <explain/>
      <paraID> 4BCF290</paraID>
      <start>22</start>
      <end>23</end>
      <status>unmodified</status>
      <modifiedWord/>
      <trackRevisions>false</trackRevisions>
    </reviewItem>
    <reviewItem>
      <errorID>6f13359d-ed18-4980-a4a6-df1c1783ee9d</errorID>
      <errorWord>提出质疑</errorWord>
      <group>L1_Grammar</group>
      <groupName>语法问题</groupName>
      <ability>L2_Grammar</ability>
      <abilityName>语法错误</abilityName>
      <candidateList>
        <item>质疑</item>
      </candidateList>
      <explain>〈动〉提出疑问：～问难。</explain>
      <paraID>1473ED12</paraID>
      <start>99</start>
      <end>103</end>
      <status>unmodified</status>
      <modifiedWord/>
      <trackRevisions>false</trackRevisions>
    </reviewItem>
    <reviewItem>
      <errorID>0c22199e-f1a9-445c-990e-13acd505ba67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5F18851F</paraID>
      <start>13</start>
      <end>16</end>
      <status>unmodified</status>
      <modifiedWord/>
      <trackRevisions>false</trackRevisions>
    </reviewItem>
    <reviewItem>
      <errorID>ae82233b-1fbc-46e3-92be-a94f39e0a316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56112FA3</paraID>
      <start>42</start>
      <end>45</end>
      <status>unmodified</status>
      <modifiedWord/>
      <trackRevisions>false</trackRevisions>
    </reviewItem>
    <reviewItem>
      <errorID>88445b58-0799-4505-9306-56bbe12ce9e1</errorID>
      <errorWord>：/</errorWord>
      <group>L1_Punc</group>
      <groupName>标点问题</groupName>
      <ability>L2_Punc</ability>
      <abilityName>标点符号检查</abilityName>
      <candidateList>
        <item>：</item>
      </candidateList>
      <explain/>
      <paraID>5F50F126</paraID>
      <start>9</start>
      <end>11</end>
      <status>unmodified</status>
      <modifiedWord/>
      <trackRevisions>false</trackRevisions>
    </reviewItem>
    <reviewItem>
      <errorID>cc1d20e4-938e-4e46-9593-227972361427</errorID>
      <errorWord>：/</errorWord>
      <group>L1_Punc</group>
      <groupName>标点问题</groupName>
      <ability>L2_Punc</ability>
      <abilityName>标点符号检查</abilityName>
      <candidateList>
        <item>：</item>
      </candidateList>
      <explain/>
      <paraID>3FAC1013</paraID>
      <start>14</start>
      <end>16</end>
      <status>unmodified</status>
      <modifiedWord/>
      <trackRevisions>false</trackRevisions>
    </reviewItem>
    <reviewItem>
      <errorID>c7a7d48c-8fbf-4581-933c-c7d181555656</errorID>
      <errorWord>：/</errorWord>
      <group>L1_Punc</group>
      <groupName>标点问题</groupName>
      <ability>L2_Punc</ability>
      <abilityName>标点符号检查</abilityName>
      <candidateList>
        <item>：</item>
      </candidateList>
      <explain/>
      <paraID>4FF7C386</paraID>
      <start>9</start>
      <end>11</end>
      <status>unmodified</status>
      <modifiedWord/>
      <trackRevisions>false</trackRevisions>
    </reviewItem>
    <reviewItem>
      <errorID>faa0452b-0d87-4501-950a-19acca348a06</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1711426D</paraID>
      <start>57</start>
      <end>58</end>
      <status>unmodified</status>
      <modifiedWord/>
      <trackRevisions>false</trackRevisions>
    </reviewItem>
    <reviewItem>
      <errorID>10caa6a2-6797-4329-b4fc-6d034af3f108</errorID>
      <errorWord>涉及到</errorWord>
      <group>L1_Grammar</group>
      <groupName>语法问题</groupName>
      <ability>L2_Grammar</ability>
      <abilityName>语法错误</abilityName>
      <candidateList>
        <item>涉及</item>
      </candidateList>
      <explain>〈动〉牵涉到；关联到：案子～好几个人｜这个问题～面很广。</explain>
      <paraID> 4237840</paraID>
      <start>40</start>
      <end>43</end>
      <status>unmodified</status>
      <modifiedWord/>
      <trackRevisions>false</trackRevisions>
    </reviewItem>
    <reviewItem>
      <errorID>0b648465-3639-452a-8748-7c9e4a6c9518</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23F9ED8E</paraID>
      <start>21</start>
      <end>22</end>
      <status>unmodified</status>
      <modifiedWord/>
      <trackRevisions>false</trackRevisions>
    </reviewItem>
    <reviewItem>
      <errorID>0061c1f1-5d03-4b8d-ba38-262335ba9957</errorID>
      <errorWord>送到</errorWord>
      <group>L1_Word</group>
      <groupName>字词问题</groupName>
      <ability>L2_Typo</ability>
      <abilityName>字词错误</abilityName>
      <candidateList>
        <item>送达</item>
      </candidateList>
      <explain>存在发音相近字词的误用。</explain>
      <paraID>14D44AC4</paraID>
      <start>30</start>
      <end>32</end>
      <status>unmodified</status>
      <modifiedWord/>
      <trackRevisions>false</trackRevisions>
    </reviewItem>
    <reviewItem>
      <errorID>29094232-01cc-4d0d-baec-6795aad32f09</errorID>
      <errorWord>作</errorWord>
      <group>L1_Word</group>
      <groupName>字词问题</groupName>
      <ability>L2_Typo</ability>
      <abilityName>字词错误</abilityName>
      <candidateList>
        <item>做</item>
      </candidateList>
      <explain>存在发音相同字词的误用。</explain>
      <paraID> BBEBBC9</paraID>
      <start>4</start>
      <end>5</end>
      <status>unmodified</status>
      <modifiedWord/>
      <trackRevisions>false</trackRevisions>
    </reviewItem>
    <reviewItem>
      <errorID>d9540c10-008f-460a-a770-fa7cdcee714f</errorID>
      <errorWord>/；</errorWord>
      <group>L1_Punc</group>
      <groupName>标点问题</groupName>
      <ability>L2_Punc</ability>
      <abilityName>标点符号检查</abilityName>
      <candidateList>
        <item>/</item>
      </candidateList>
      <explain/>
      <paraID>62E3384A</paraID>
      <start>20</start>
      <end>22</end>
      <status>unmodified</status>
      <modifiedWord/>
      <trackRevisions>false</trackRevisions>
    </reviewItem>
    <reviewItem>
      <errorID>596cc63b-9c7d-4403-afe3-836fa309518f</errorID>
      <errorWord>（</errorWord>
      <group>L1_Punc</group>
      <groupName>标点问题</groupName>
      <ability>L2_Punc</ability>
      <abilityName>标点符号检查</abilityName>
      <candidateList/>
      <explain>同一形式括号套用。</explain>
      <paraID>6DDA9409</paraID>
      <start>136</start>
      <end>137</end>
      <status>unmodified</status>
      <modifiedWord/>
      <trackRevisions>false</trackRevisions>
    </reviewItem>
    <reviewItem>
      <errorID>5a87368c-de9d-448c-98e2-bd64085233b4</errorID>
      <errorWord>）</errorWord>
      <group>L1_Punc</group>
      <groupName>标点问题</groupName>
      <ability>L2_Punc</ability>
      <abilityName>标点符号检查</abilityName>
      <candidateList/>
      <explain>同一形式括号套用。</explain>
      <paraID>6DDA9409</paraID>
      <start>148</start>
      <end>149</end>
      <status>unmodified</status>
      <modifiedWord/>
      <trackRevisions>false</trackRevisions>
    </reviewItem>
    <reviewItem>
      <errorID>50fa2f93-4efc-4d10-90b2-7ff1d5651a9f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ABFCA45</paraID>
      <start>1</start>
      <end>4</end>
      <status>unmodified</status>
      <modifiedWord/>
      <trackRevisions>false</trackRevisions>
    </reviewItem>
    <reviewItem>
      <errorID>b1357b53-6cc0-4b03-8855-8f2b0b98fe46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FF710FC</paraID>
      <start>0</start>
      <end>3</end>
      <status>unmodified</status>
      <modifiedWord/>
      <trackRevisions>false</trackRevisions>
    </reviewItem>
    <reviewItem>
      <errorID>d5cb4436-7473-4d0e-a4fc-bd44267a16d7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57078BA1</paraID>
      <start>0</start>
      <end>3</end>
      <status>unmodified</status>
      <modifiedWord/>
      <trackRevisions>false</trackRevisions>
    </reviewItem>
    <reviewItem>
      <errorID>9055f472-3d41-46e2-b851-f7226bd4bd5f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744D72D9</paraID>
      <start>0</start>
      <end>3</end>
      <status>unmodified</status>
      <modifiedWord/>
      <trackRevisions>false</trackRevisions>
    </reviewItem>
    <reviewItem>
      <errorID>0fc6a12b-8177-486e-ad2c-2300956e656d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3E518461</paraID>
      <start>0</start>
      <end>3</end>
      <status>unmodified</status>
      <modifiedWord/>
      <trackRevisions>false</trackRevisions>
    </reviewItem>
    <reviewItem>
      <errorID>37c3c4d7-db60-4c84-a750-3a195291ae8e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33BB09A6</paraID>
      <start>0</start>
      <end>3</end>
      <status>unmodified</status>
      <modifiedWord/>
      <trackRevisions>false</trackRevisions>
    </reviewItem>
    <reviewItem>
      <errorID>45fa3f6f-9dfa-4ebb-865b-3fe46f7a1689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18F374CD</paraID>
      <start>0</start>
      <end>3</end>
      <status>unmodified</status>
      <modifiedWord/>
      <trackRevisions>false</trackRevisions>
    </reviewItem>
    <reviewItem>
      <errorID>149bc5fe-7a41-4a4a-a7bf-3e220b267f73</errorID>
      <errorWord>，</errorWord>
      <group>L1_Word</group>
      <groupName>字词问题</groupName>
      <ability>L2_Typo</ability>
      <abilityName>字词错误</abilityName>
      <candidateList>
        <item>，在</item>
      </candidateList>
      <explain/>
      <paraID>48898FA0</paraID>
      <start>90</start>
      <end>91</end>
      <status>unmodified</status>
      <modifiedWord/>
      <trackRevisions>false</trackRevisions>
    </reviewItem>
    <reviewItem>
      <errorID>436a2caa-a82c-4b0d-8bd1-9af002a82bc6</errorID>
      <errorWord>,</errorWord>
      <group>L1_Format</group>
      <groupName>格式问题</groupName>
      <ability>L2_HalfPunc</ability>
      <abilityName>全半角检查</abilityName>
      <candidateList>
        <item>，</item>
      </candidateList>
      <explain>文本全半角错误。</explain>
      <paraID>1CD758A6</paraID>
      <start>23</start>
      <end>24</end>
      <status>unmodified</status>
      <modifiedWord/>
      <trackRevisions>false</trackRevisions>
    </reviewItem>
    <reviewItem>
      <errorID>25c3ce21-d93d-4614-95bf-aa881bc285d9</errorID>
      <errorWord>（</errorWord>
      <group>L1_Punc</group>
      <groupName>标点问题</groupName>
      <ability>L2_Punc</ability>
      <abilityName>标点符号检查</abilityName>
      <candidateList/>
      <explain>同一形式括号套用。</explain>
      <paraID>2FBB03BC</paraID>
      <start>57</start>
      <end>58</end>
      <status>unmodified</status>
      <modifiedWord/>
      <trackRevisions>false</trackRevisions>
    </reviewItem>
    <reviewItem>
      <errorID>a2ebb4ef-846d-4253-80bf-8294ad9b30cb</errorID>
      <errorWord>）</errorWord>
      <group>L1_Punc</group>
      <groupName>标点问题</groupName>
      <ability>L2_Punc</ability>
      <abilityName>标点符号检查</abilityName>
      <candidateList/>
      <explain>同一形式括号套用。</explain>
      <paraID>2FBB03BC</paraID>
      <start>69</start>
      <end>70</end>
      <status>unmodified</status>
      <modifiedWord/>
      <trackRevisions>false</trackRevisions>
    </reviewItem>
    <reviewItem>
      <errorID>874eaa32-8aa4-4322-8bae-56f9a4903f58</errorID>
      <errorWord>审</errorWord>
      <group>L1_Word</group>
      <groupName>字词问题</groupName>
      <ability>L2_Typo</ability>
      <abilityName>字词错误</abilityName>
      <candidateList>
        <item>审计</item>
      </candidateList>
      <explain/>
      <paraID>72BD17CE</paraID>
      <start>69</start>
      <end>70</end>
      <status>unmodified</status>
      <modifiedWord/>
      <trackRevisions>false</trackRevisions>
    </reviewItem>
    <reviewItem>
      <errorID>4c3e8f4d-aed4-41f1-a052-a152befd1009</errorID>
      <errorWord>）</errorWord>
      <group>L1_Word</group>
      <groupName>字词问题</groupName>
      <ability>L2_Typo</ability>
      <abilityName>字词错误</abilityName>
      <candidateList>
        <item>）在</item>
      </candidateList>
      <explain/>
      <paraID>3A44890D</paraID>
      <start>8</start>
      <end>9</end>
      <status>unmodified</status>
      <modifiedWord/>
      <trackRevisions>false</trackRevisions>
    </reviewItem>
    <reviewItem>
      <errorID>3df70f0a-ce45-4ed0-8127-096d2a32a92f</errorID>
      <errorWord>的</errorWord>
      <group>L1_Word</group>
      <groupName>字词问题</groupName>
      <ability>L2_Typo</ability>
      <abilityName>字词错误</abilityName>
      <candidateList>
        <item/>
      </candidateList>
      <explain/>
      <paraID>1CBA12F1</paraID>
      <start>34</start>
      <end>35</end>
      <status>unmodified</status>
      <modifiedWord/>
      <trackRevisions>false</trackRevisions>
    </reviewItem>
    <reviewItem>
      <errorID>87520771-9fa6-4a36-9ebe-7b74415a72c8</errorID>
      <errorWord>人</errorWord>
      <group>L1_Word</group>
      <groupName>字词问题</groupName>
      <ability>L2_Typo</ability>
      <abilityName>字词错误</abilityName>
      <candidateList>
        <item>人为</item>
      </candidateList>
      <explain>❶〈动〉人去做：事在～。❷〈形〉属性词。人造成的（用于不如意的事）：～的障碍｜～的困难。</explain>
      <paraID>4B7290E4</paraID>
      <start>7</start>
      <end>8</end>
      <status>unmodified</status>
      <modifiedWord/>
      <trackRevisions>false</trackRevisions>
    </reviewItem>
    <reviewItem>
      <errorID>18bf2216-218b-40e9-92a3-d9fb9430c31f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6621BFB2</paraID>
      <start>0</start>
      <end>2</end>
      <status>unmodified</status>
      <modifiedWord/>
      <trackRevisions>false</trackRevisions>
    </reviewItem>
    <reviewItem>
      <errorID>48a3cfe7-1493-49df-b4b1-aa629939918a</errorID>
      <errorWord>（</errorWord>
      <group>L1_Punc</group>
      <groupName>标点问题</groupName>
      <ability>L2_Punc</ability>
      <abilityName>标点符号检查</abilityName>
      <candidateList/>
      <explain>同一形式括号套用。</explain>
      <paraID>6621BFB2</paraID>
      <start>84</start>
      <end>85</end>
      <status>unmodified</status>
      <modifiedWord/>
      <trackRevisions>false</trackRevisions>
    </reviewItem>
    <reviewItem>
      <errorID>aa8c7a30-4203-4d48-b78d-2c4ad349441b</errorID>
      <errorWord>）</errorWord>
      <group>L1_Punc</group>
      <groupName>标点问题</groupName>
      <ability>L2_Punc</ability>
      <abilityName>标点符号检查</abilityName>
      <candidateList/>
      <explain>同一形式括号套用。</explain>
      <paraID>6621BFB2</paraID>
      <start>86</start>
      <end>87</end>
      <status>unmodified</status>
      <modifiedWord/>
      <trackRevisions>false</trackRevisions>
    </reviewItem>
    <reviewItem>
      <errorID>c0ffb6ba-e705-45fc-8055-a05e8aaa3ff8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66F0288</paraID>
      <start>0</start>
      <end>2</end>
      <status>unmodified</status>
      <modifiedWord/>
      <trackRevisions>false</trackRevisions>
    </reviewItem>
    <reviewItem>
      <errorID>bd3fae97-86ee-4790-ab38-298dc3fae30e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7AD75D94</paraID>
      <start>0</start>
      <end>2</end>
      <status>unmodified</status>
      <modifiedWord/>
      <trackRevisions>false</trackRevisions>
    </reviewItem>
    <reviewItem>
      <errorID>91caea26-c235-4898-b41e-3384f8436215</errorID>
      <errorWord>年</errorWord>
      <group>L1_Word</group>
      <groupName>字词问题</groupName>
      <ability>L2_Typo</ability>
      <abilityName>字词错误</abilityName>
      <candidateList>
        <item/>
      </candidateList>
      <explain/>
      <paraID>4092F7D4</paraID>
      <start>48</start>
      <end>49</end>
      <status>unmodified</status>
      <modifiedWord/>
      <trackRevisions>false</trackRevisions>
    </reviewItem>
  </reviewItems>
  <config/>
</contractReview>
</file>

<file path=customXml/itemProps1.xml><?xml version="1.0" encoding="utf-8"?>
<ds:datastoreItem xmlns:ds="http://schemas.openxmlformats.org/officeDocument/2006/customXml" ds:itemID="{61AA2461-F4E7-4170-8AC5-EB353B6DF4DA}"/>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551</cp:revision>
  <dcterms:created xsi:type="dcterms:W3CDTF">2023-03-16T02:16:00Z</dcterms:created>
  <dcterms:modified xsi:type="dcterms:W3CDTF">2026-03-30T03:06:22Z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E1B0FAC2DBE840E9A0C30128866781FF_13</vt:lpwstr>
  </property>
  <property fmtid="{D5CDD505-2E9C-101B-9397-08002B2CF9AE}" pid="4" name="KSOTemplateDocerSaveRecord">
    <vt:lpwstr>eyJoZGlkIjoiYWEwNDBkZDVjMDI2NzVhN2Q2ZjdkYzk3NDg0ZWQ4YWQiLCJ1c2VySWQiOiI1Mzk3NjA2MDAifQ==</vt:lpwstr>
  </property>
</Properties>
</file>