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spacing w:before="120" w:beforeAutospacing="0" w:after="120" w:afterAutospacing="0" w:line="360" w:lineRule="auto"/>
      </w:pPr>
      <w:r/>
      <w:r/>
    </w:p>
    <w:p>
      <w:pPr>
        <w:pStyle w:val="670"/>
        <w:jc w:val="center"/>
        <w:spacing w:before="120" w:beforeAutospacing="0" w:after="120" w:afterAutospacing="0" w:line="360" w:lineRule="auto"/>
      </w:pPr>
      <w:r>
        <w:rPr>
          <w:rFonts w:ascii="Arial" w:hAnsi="Arial" w:cs="Arial"/>
          <w:b/>
          <w:bCs/>
          <w:color w:val="000000"/>
          <w:sz w:val="84"/>
          <w:szCs w:val="84"/>
        </w:rPr>
        <w:t xml:space="preserve">招 标 文 件</w:t>
      </w:r>
      <w:r/>
    </w:p>
    <w:p>
      <w:pPr>
        <w:ind w:firstLine="1325"/>
        <w:rPr>
          <w:b/>
          <w:sz w:val="44"/>
          <w:szCs w:val="44"/>
        </w:rPr>
      </w:pPr>
      <w:r>
        <w:rPr>
          <w:b/>
          <w:sz w:val="44"/>
          <w:szCs w:val="44"/>
        </w:rPr>
      </w:r>
      <w:r/>
    </w:p>
    <w:p>
      <w:pPr>
        <w:ind w:firstLine="1325"/>
        <w:rPr>
          <w:b/>
          <w:sz w:val="44"/>
          <w:szCs w:val="44"/>
        </w:rPr>
      </w:pPr>
      <w:r>
        <w:rPr>
          <w:b/>
          <w:sz w:val="44"/>
          <w:szCs w:val="44"/>
        </w:rPr>
      </w:r>
      <w:r/>
    </w:p>
    <w:p>
      <w:pPr>
        <w:ind w:firstLine="1325"/>
        <w:rPr>
          <w:rFonts w:ascii="宋体" w:hAnsi="宋体" w:eastAsia="宋体" w:cs="宋体"/>
          <w:b/>
          <w:sz w:val="44"/>
          <w:szCs w:val="44"/>
        </w:rPr>
      </w:pPr>
      <w:r>
        <w:rPr>
          <w:rFonts w:ascii="宋体" w:hAnsi="宋体" w:eastAsia="宋体" w:cs="宋体"/>
          <w:b/>
          <w:sz w:val="44"/>
          <w:szCs w:val="44"/>
        </w:rPr>
      </w:r>
      <w:r/>
    </w:p>
    <w:p>
      <w:pPr>
        <w:ind w:left="3087" w:hanging="2209"/>
        <w:rPr>
          <w:rFonts w:ascii="宋体" w:hAnsi="宋体" w:eastAsia="宋体" w:cs="宋体"/>
          <w:b/>
          <w:sz w:val="44"/>
          <w:szCs w:val="44"/>
        </w:rPr>
      </w:pPr>
      <w:r>
        <w:rPr>
          <w:rFonts w:hint="eastAsia" w:ascii="宋体" w:hAnsi="宋体" w:eastAsia="宋体" w:cs="宋体"/>
          <w:b/>
          <w:sz w:val="44"/>
          <w:szCs w:val="44"/>
        </w:rPr>
        <w:t xml:space="preserve">项目名称：常熟市第二人民医院海虞南路院区保安服务</w:t>
      </w:r>
      <w:r/>
    </w:p>
    <w:p>
      <w:pPr>
        <w:ind w:firstLine="883"/>
        <w:rPr>
          <w:rFonts w:ascii="宋体" w:hAnsi="宋体" w:eastAsia="宋体" w:cs="宋体"/>
          <w:b/>
          <w:sz w:val="44"/>
          <w:szCs w:val="44"/>
        </w:rPr>
      </w:pPr>
      <w:r>
        <w:rPr>
          <w:rFonts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JSZC-320581-CSXC-G2026-0014</w:t>
      </w:r>
      <w:r/>
    </w:p>
    <w:p>
      <w:pPr>
        <w:ind w:firstLine="883"/>
        <w:rPr>
          <w:rFonts w:ascii="宋体" w:hAnsi="宋体" w:eastAsia="宋体" w:cs="宋体"/>
          <w:b/>
          <w:sz w:val="44"/>
          <w:szCs w:val="44"/>
        </w:rPr>
      </w:pPr>
      <w:r>
        <w:rPr>
          <w:rFonts w:ascii="宋体" w:hAnsi="宋体" w:eastAsia="宋体" w:cs="宋体"/>
          <w:b/>
          <w:sz w:val="44"/>
          <w:szCs w:val="44"/>
        </w:rPr>
      </w:r>
      <w:r/>
    </w:p>
    <w:p>
      <w:pPr>
        <w:ind w:firstLine="883"/>
        <w:rPr>
          <w:rFonts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pStyle w:val="670"/>
        <w:jc w:val="center"/>
        <w:spacing w:before="120" w:beforeAutospacing="0" w:after="120" w:afterAutospacing="0" w:line="360" w:lineRule="auto"/>
        <w:rPr>
          <w:rFonts w:ascii="Arial" w:hAnsi="Arial" w:cs="Arial"/>
          <w:b/>
          <w:bCs/>
          <w:color w:val="000000"/>
          <w:sz w:val="32"/>
          <w:szCs w:val="32"/>
        </w:rPr>
      </w:pPr>
      <w:r>
        <w:rPr>
          <w:rFonts w:ascii="Arial" w:hAnsi="Arial" w:cs="Arial"/>
          <w:b/>
          <w:bCs/>
          <w:color w:val="000000"/>
          <w:sz w:val="32"/>
          <w:szCs w:val="32"/>
        </w:rPr>
      </w:r>
      <w:r/>
    </w:p>
    <w:p>
      <w:pPr>
        <w:jc w:val="center"/>
        <w:rPr>
          <w:b/>
          <w:sz w:val="44"/>
          <w:szCs w:val="44"/>
        </w:rPr>
      </w:pPr>
      <w:r>
        <w:rPr>
          <w:rFonts w:hint="eastAsia"/>
          <w:b/>
          <w:sz w:val="44"/>
          <w:szCs w:val="44"/>
        </w:rPr>
        <w:t xml:space="preserve">江苏协诚工程咨询有限公司</w:t>
      </w:r>
      <w:r/>
    </w:p>
    <w:p>
      <w:pPr>
        <w:jc w:val="center"/>
        <w:rPr>
          <w:b/>
          <w:sz w:val="44"/>
          <w:szCs w:val="44"/>
        </w:rPr>
      </w:pPr>
      <w:r>
        <w:rPr>
          <w:rFonts w:hint="eastAsia"/>
          <w:b/>
          <w:sz w:val="44"/>
          <w:szCs w:val="44"/>
        </w:rPr>
        <w:t xml:space="preserve">2026年</w:t>
      </w:r>
      <w:r>
        <w:rPr>
          <w:rFonts w:hint="eastAsia"/>
          <w:b/>
          <w:sz w:val="44"/>
          <w:szCs w:val="44"/>
          <w:lang w:val="en-US" w:eastAsia="zh-CN"/>
        </w:rPr>
        <w:t xml:space="preserve">3</w:t>
      </w:r>
      <w:r>
        <w:rPr>
          <w:rFonts w:hint="eastAsia"/>
          <w:b/>
          <w:sz w:val="44"/>
          <w:szCs w:val="44"/>
        </w:rPr>
        <w:t xml:space="preserve">月</w:t>
      </w:r>
      <w:r>
        <w:rPr>
          <w:rFonts w:hint="eastAsia"/>
          <w:b/>
          <w:sz w:val="44"/>
          <w:szCs w:val="44"/>
          <w:lang w:val="en-US" w:eastAsia="zh-CN"/>
        </w:rPr>
        <w:t xml:space="preserve">27</w:t>
      </w:r>
      <w:r>
        <w:rPr>
          <w:rFonts w:hint="eastAsia"/>
          <w:b/>
          <w:sz w:val="44"/>
          <w:szCs w:val="44"/>
        </w:rPr>
        <w:t xml:space="preserve">日</w:t>
      </w:r>
      <w:r/>
    </w:p>
    <w:p>
      <w:pPr>
        <w:pStyle w:val="670"/>
        <w:jc w:val="center"/>
        <w:spacing w:beforeAutospacing="0" w:afterAutospacing="0" w:line="480" w:lineRule="auto"/>
      </w:pPr>
      <w:r>
        <w:rPr>
          <w:rFonts w:ascii="Times New Roman" w:hAnsi="Times New Roman"/>
          <w:color w:val="000000"/>
          <w:sz w:val="21"/>
          <w:szCs w:val="21"/>
        </w:rPr>
        <w:br w:type="page" w:clear="all"/>
      </w:r>
      <w:r/>
    </w:p>
    <w:p>
      <w:pPr>
        <w:pStyle w:val="670"/>
        <w:jc w:val="center"/>
        <w:spacing w:beforeAutospacing="0" w:afterAutospacing="0" w:line="480" w:lineRule="auto"/>
        <w:rPr>
          <w:b/>
          <w:bCs/>
          <w:sz w:val="44"/>
          <w:szCs w:val="44"/>
        </w:rPr>
      </w:pPr>
      <w:r>
        <w:rPr>
          <w:rFonts w:hint="eastAsia"/>
          <w:b/>
          <w:bCs/>
          <w:sz w:val="44"/>
          <w:szCs w:val="44"/>
        </w:rPr>
        <w:t xml:space="preserve">目   录</w:t>
      </w:r>
      <w:r/>
    </w:p>
    <w:p>
      <w:pPr>
        <w:pStyle w:val="668"/>
        <w:spacing w:line="440" w:lineRule="exact"/>
        <w:tabs>
          <w:tab w:val="right" w:pos="9753" w:leader="dot"/>
        </w:tabs>
        <w:rPr>
          <w:rFonts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TOC \o "1-3" \h \u </w:instrText>
      </w:r>
      <w:r>
        <w:rPr>
          <w:rFonts w:hint="eastAsia" w:ascii="宋体" w:hAnsi="宋体" w:eastAsia="宋体" w:cs="宋体"/>
          <w:sz w:val="24"/>
        </w:rPr>
        <w:fldChar w:fldCharType="separate"/>
      </w:r>
      <w:r>
        <w:fldChar w:fldCharType="begin"/>
      </w:r>
      <w:r>
        <w:instrText xml:space="preserve"> HYPERLINK \l "_Toc1035" </w:instrText>
      </w:r>
      <w:r>
        <w:fldChar w:fldCharType="separate"/>
      </w:r>
      <w:r>
        <w:rPr>
          <w:rFonts w:hint="eastAsia" w:ascii="宋体" w:hAnsi="宋体" w:eastAsia="宋体" w:cs="宋体"/>
          <w:sz w:val="24"/>
        </w:rPr>
        <w:t xml:space="preserve">第一章  投标邀请</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_Toc1035 \h </w:instrText>
      </w:r>
      <w:r>
        <w:rPr>
          <w:rFonts w:hint="eastAsia" w:ascii="宋体" w:hAnsi="宋体" w:eastAsia="宋体" w:cs="宋体"/>
          <w:sz w:val="24"/>
        </w:rPr>
        <w:fldChar w:fldCharType="separate"/>
      </w:r>
      <w:r>
        <w:rPr>
          <w:rFonts w:hint="eastAsia" w:ascii="宋体" w:hAnsi="宋体" w:eastAsia="宋体" w:cs="宋体"/>
          <w:sz w:val="24"/>
        </w:rPr>
        <w:t xml:space="preserve">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8"/>
        <w:spacing w:line="440" w:lineRule="exact"/>
        <w:tabs>
          <w:tab w:val="right" w:pos="9753" w:leader="dot"/>
        </w:tabs>
        <w:rPr>
          <w:rFonts w:ascii="宋体" w:hAnsi="宋体" w:eastAsia="宋体" w:cs="宋体"/>
          <w:sz w:val="24"/>
        </w:rPr>
      </w:pPr>
      <w:r>
        <w:fldChar w:fldCharType="begin"/>
      </w:r>
      <w:r>
        <w:instrText xml:space="preserve"> HYPERLINK \l "_Toc830" </w:instrText>
      </w:r>
      <w:r>
        <w:fldChar w:fldCharType="separate"/>
      </w:r>
      <w:r>
        <w:rPr>
          <w:rFonts w:hint="eastAsia" w:ascii="宋体" w:hAnsi="宋体" w:eastAsia="宋体" w:cs="宋体"/>
          <w:bCs/>
          <w:sz w:val="24"/>
        </w:rPr>
        <w:t xml:space="preserve">第二章  投标人须知</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_Toc830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"_Toc9597" </w:instrText>
      </w:r>
      <w: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_Toc9597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"_Toc4137" </w:instrText>
      </w:r>
      <w: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_Toc4137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"_Toc2330" </w:instrText>
      </w:r>
      <w: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_Toc2330 \h </w:instrText>
      </w:r>
      <w:r>
        <w:rPr>
          <w:rFonts w:hint="eastAsia" w:ascii="宋体" w:hAnsi="宋体" w:eastAsia="宋体" w:cs="宋体"/>
          <w:sz w:val="24"/>
        </w:rPr>
        <w:fldChar w:fldCharType="separate"/>
      </w:r>
      <w:r>
        <w:rPr>
          <w:rFonts w:hint="eastAsia" w:ascii="宋体" w:hAnsi="宋体" w:eastAsia="宋体" w:cs="宋体"/>
          <w:sz w:val="24"/>
        </w:rPr>
        <w:t xml:space="preserve">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"_Toc11229" </w:instrText>
      </w:r>
      <w: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_Toc11229 \h </w:instrText>
      </w:r>
      <w:r>
        <w:rPr>
          <w:rFonts w:hint="eastAsia" w:ascii="宋体" w:hAnsi="宋体" w:eastAsia="宋体" w:cs="宋体"/>
          <w:sz w:val="24"/>
        </w:rPr>
        <w:fldChar w:fldCharType="separate"/>
      </w:r>
      <w:r>
        <w:rPr>
          <w:rFonts w:hint="eastAsia" w:ascii="宋体" w:hAnsi="宋体" w:eastAsia="宋体" w:cs="宋体"/>
          <w:sz w:val="24"/>
        </w:rPr>
        <w:t xml:space="preserve">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"_Toc12672" </w:instrText>
      </w:r>
      <w: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_Toc12672 \h </w:instrText>
      </w:r>
      <w:r>
        <w:rPr>
          <w:rFonts w:hint="eastAsia" w:ascii="宋体" w:hAnsi="宋体" w:eastAsia="宋体" w:cs="宋体"/>
          <w:sz w:val="24"/>
        </w:rPr>
        <w:fldChar w:fldCharType="separate"/>
      </w:r>
      <w:r>
        <w:rPr>
          <w:rFonts w:hint="eastAsia" w:ascii="宋体" w:hAnsi="宋体" w:eastAsia="宋体" w:cs="宋体"/>
          <w:sz w:val="24"/>
        </w:rPr>
        <w:t xml:space="preserve">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"_Toc21181" </w:instrText>
      </w:r>
      <w: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_Toc21181 \h </w:instrText>
      </w:r>
      <w:r>
        <w:rPr>
          <w:rFonts w:hint="eastAsia" w:ascii="宋体" w:hAnsi="宋体" w:eastAsia="宋体" w:cs="宋体"/>
          <w:sz w:val="24"/>
        </w:rPr>
        <w:fldChar w:fldCharType="separate"/>
      </w:r>
      <w:r>
        <w:rPr>
          <w:rFonts w:hint="eastAsia" w:ascii="宋体" w:hAnsi="宋体" w:eastAsia="宋体" w:cs="宋体"/>
          <w:sz w:val="24"/>
        </w:rPr>
        <w:t xml:space="preserve">12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"_Toc9415" </w:instrText>
      </w:r>
      <w: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_Toc9415 \h </w:instrText>
      </w:r>
      <w:r>
        <w:rPr>
          <w:rFonts w:hint="eastAsia" w:ascii="宋体" w:hAnsi="宋体" w:eastAsia="宋体" w:cs="宋体"/>
          <w:sz w:val="24"/>
        </w:rPr>
        <w:fldChar w:fldCharType="separate"/>
      </w:r>
      <w:r>
        <w:rPr>
          <w:rFonts w:hint="eastAsia" w:ascii="宋体" w:hAnsi="宋体" w:eastAsia="宋体" w:cs="宋体"/>
          <w:sz w:val="24"/>
        </w:rPr>
        <w:t xml:space="preserve">13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8"/>
        <w:spacing w:line="440" w:lineRule="exact"/>
        <w:tabs>
          <w:tab w:val="right" w:pos="9753" w:leader="dot"/>
        </w:tabs>
        <w:rPr>
          <w:rFonts w:ascii="宋体" w:hAnsi="宋体" w:eastAsia="宋体" w:cs="宋体"/>
          <w:sz w:val="24"/>
        </w:rPr>
      </w:pPr>
      <w:r>
        <w:fldChar w:fldCharType="begin"/>
      </w:r>
      <w:r>
        <w:instrText xml:space="preserve"> HYPERLINK \l "_Toc26842" </w:instrText>
      </w:r>
      <w:r>
        <w:fldChar w:fldCharType="separate"/>
      </w:r>
      <w:r>
        <w:rPr>
          <w:rFonts w:hint="eastAsia" w:ascii="宋体" w:hAnsi="宋体" w:eastAsia="宋体" w:cs="宋体"/>
          <w:sz w:val="24"/>
        </w:rPr>
        <w:t xml:space="preserve">第三章  合同文本</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_Toc26842 \h </w:instrText>
      </w:r>
      <w:r>
        <w:rPr>
          <w:rFonts w:hint="eastAsia" w:ascii="宋体" w:hAnsi="宋体" w:eastAsia="宋体" w:cs="宋体"/>
          <w:sz w:val="24"/>
        </w:rPr>
        <w:fldChar w:fldCharType="separate"/>
      </w:r>
      <w:r>
        <w:rPr>
          <w:rFonts w:hint="eastAsia" w:ascii="宋体" w:hAnsi="宋体" w:eastAsia="宋体" w:cs="宋体"/>
          <w:sz w:val="24"/>
        </w:rPr>
        <w:t xml:space="preserve">15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8"/>
        <w:spacing w:line="440" w:lineRule="exact"/>
        <w:tabs>
          <w:tab w:val="right" w:pos="9753" w:leader="dot"/>
        </w:tabs>
        <w:rPr>
          <w:rFonts w:ascii="宋体" w:hAnsi="宋体" w:eastAsia="宋体" w:cs="宋体"/>
          <w:sz w:val="24"/>
        </w:rPr>
      </w:pPr>
      <w:r>
        <w:fldChar w:fldCharType="begin"/>
      </w:r>
      <w:r>
        <w:instrText xml:space="preserve"> HYPERLINK \l "_Toc7106" </w:instrText>
      </w:r>
      <w:r>
        <w:fldChar w:fldCharType="separate"/>
      </w:r>
      <w:r>
        <w:rPr>
          <w:rFonts w:hint="eastAsia" w:ascii="宋体" w:hAnsi="宋体" w:eastAsia="宋体" w:cs="宋体"/>
          <w:sz w:val="24"/>
        </w:rPr>
        <w:t xml:space="preserve">第四章  采购需求</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_Toc7106 \h </w:instrText>
      </w:r>
      <w:r>
        <w:rPr>
          <w:rFonts w:hint="eastAsia" w:ascii="宋体" w:hAnsi="宋体" w:eastAsia="宋体" w:cs="宋体"/>
          <w:sz w:val="24"/>
        </w:rPr>
        <w:fldChar w:fldCharType="separate"/>
      </w:r>
      <w:r>
        <w:rPr>
          <w:rFonts w:hint="eastAsia" w:ascii="宋体" w:hAnsi="宋体" w:eastAsia="宋体" w:cs="宋体"/>
          <w:sz w:val="24"/>
        </w:rPr>
        <w:t xml:space="preserve">21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8"/>
        <w:spacing w:line="440" w:lineRule="exact"/>
        <w:tabs>
          <w:tab w:val="right" w:pos="9753" w:leader="dot"/>
        </w:tabs>
        <w:rPr>
          <w:rFonts w:ascii="宋体" w:hAnsi="宋体" w:eastAsia="宋体" w:cs="宋体"/>
          <w:sz w:val="24"/>
        </w:rPr>
      </w:pPr>
      <w:r>
        <w:fldChar w:fldCharType="begin"/>
      </w:r>
      <w:r>
        <w:instrText xml:space="preserve"> HYPERLINK \l "_Toc15511" </w:instrText>
      </w:r>
      <w:r>
        <w:fldChar w:fldCharType="separate"/>
      </w:r>
      <w:r>
        <w:rPr>
          <w:rFonts w:hint="eastAsia" w:ascii="宋体" w:hAnsi="宋体" w:eastAsia="宋体" w:cs="宋体"/>
          <w:sz w:val="24"/>
        </w:rPr>
        <w:t xml:space="preserve">第五章  评审因素和评分标准</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_Toc15511 \h </w:instrText>
      </w:r>
      <w:r>
        <w:rPr>
          <w:rFonts w:hint="eastAsia" w:ascii="宋体" w:hAnsi="宋体" w:eastAsia="宋体" w:cs="宋体"/>
          <w:sz w:val="24"/>
        </w:rPr>
        <w:fldChar w:fldCharType="separate"/>
      </w:r>
      <w:r>
        <w:rPr>
          <w:rFonts w:hint="eastAsia" w:ascii="宋体" w:hAnsi="宋体" w:eastAsia="宋体" w:cs="宋体"/>
          <w:sz w:val="24"/>
        </w:rPr>
        <w:t xml:space="preserve">21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8"/>
        <w:spacing w:line="440" w:lineRule="exact"/>
        <w:tabs>
          <w:tab w:val="right" w:pos="9753" w:leader="dot"/>
        </w:tabs>
        <w:rPr>
          <w:rFonts w:ascii="宋体" w:hAnsi="宋体" w:eastAsia="宋体" w:cs="宋体"/>
          <w:sz w:val="24"/>
        </w:rPr>
      </w:pPr>
      <w:r>
        <w:fldChar w:fldCharType="begin"/>
      </w:r>
      <w:r>
        <w:instrText xml:space="preserve"> HYPERLINK \l "_Toc18593" </w:instrText>
      </w:r>
      <w:r>
        <w:fldChar w:fldCharType="separate"/>
      </w:r>
      <w:r>
        <w:rPr>
          <w:rFonts w:hint="eastAsia" w:ascii="宋体" w:hAnsi="宋体" w:eastAsia="宋体" w:cs="宋体"/>
          <w:sz w:val="24"/>
        </w:rPr>
        <w:t xml:space="preserve">第六章  投标文件格式</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_Toc18593 \h </w:instrText>
      </w:r>
      <w:r>
        <w:rPr>
          <w:rFonts w:hint="eastAsia" w:ascii="宋体" w:hAnsi="宋体" w:eastAsia="宋体" w:cs="宋体"/>
          <w:sz w:val="24"/>
        </w:rPr>
        <w:fldChar w:fldCharType="separate"/>
      </w:r>
      <w:r>
        <w:rPr>
          <w:rFonts w:hint="eastAsia" w:ascii="宋体" w:hAnsi="宋体" w:eastAsia="宋体" w:cs="宋体"/>
          <w:sz w:val="24"/>
        </w:rPr>
        <w:t xml:space="preserve">37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"_Toc18264" </w:instrText>
      </w:r>
      <w:r>
        <w:fldChar w:fldCharType="separate"/>
      </w:r>
      <w:r>
        <w:rPr>
          <w:rFonts w:hint="eastAsia" w:ascii="宋体" w:hAnsi="宋体" w:eastAsia="宋体" w:cs="宋体"/>
          <w:bCs/>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_Toc18264 \h </w:instrText>
      </w:r>
      <w:r>
        <w:rPr>
          <w:rFonts w:hint="eastAsia" w:ascii="宋体" w:hAnsi="宋体" w:eastAsia="宋体" w:cs="宋体"/>
          <w:sz w:val="24"/>
        </w:rPr>
        <w:fldChar w:fldCharType="separate"/>
      </w:r>
      <w:r>
        <w:rPr>
          <w:rFonts w:hint="eastAsia" w:ascii="宋体" w:hAnsi="宋体" w:eastAsia="宋体" w:cs="宋体"/>
          <w:sz w:val="24"/>
        </w:rPr>
        <w:t xml:space="preserve">40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"_Toc22369" </w:instrText>
      </w:r>
      <w:r>
        <w:fldChar w:fldCharType="separate"/>
      </w:r>
      <w:r>
        <w:rPr>
          <w:rFonts w:hint="eastAsia" w:ascii="宋体" w:hAnsi="宋体" w:eastAsia="宋体" w:cs="宋体"/>
          <w:bCs/>
          <w:sz w:val="24"/>
        </w:rPr>
        <w:t xml:space="preserve">附件2 投入要素明细表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_Toc22369 \h </w:instrText>
      </w:r>
      <w:r>
        <w:rPr>
          <w:rFonts w:hint="eastAsia" w:ascii="宋体" w:hAnsi="宋体" w:eastAsia="宋体" w:cs="宋体"/>
          <w:sz w:val="24"/>
        </w:rPr>
        <w:fldChar w:fldCharType="separate"/>
      </w:r>
      <w:r>
        <w:rPr>
          <w:rFonts w:hint="eastAsia" w:ascii="宋体" w:hAnsi="宋体" w:eastAsia="宋体" w:cs="宋体"/>
          <w:sz w:val="24"/>
        </w:rPr>
        <w:t xml:space="preserve">41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"_Toc25766" </w:instrText>
      </w:r>
      <w:r>
        <w:fldChar w:fldCharType="separate"/>
      </w:r>
      <w:r>
        <w:rPr>
          <w:rFonts w:hint="eastAsia" w:ascii="宋体" w:hAnsi="宋体" w:eastAsia="宋体" w:cs="宋体"/>
          <w:sz w:val="24"/>
        </w:rPr>
        <w:t xml:space="preserve">附件3 报价明细表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_Toc25766 \h </w:instrText>
      </w:r>
      <w:r>
        <w:rPr>
          <w:rFonts w:hint="eastAsia" w:ascii="宋体" w:hAnsi="宋体" w:eastAsia="宋体" w:cs="宋体"/>
          <w:sz w:val="24"/>
        </w:rPr>
        <w:fldChar w:fldCharType="separate"/>
      </w:r>
      <w:r>
        <w:rPr>
          <w:rFonts w:hint="eastAsia" w:ascii="宋体" w:hAnsi="宋体" w:eastAsia="宋体" w:cs="宋体"/>
          <w:sz w:val="24"/>
        </w:rPr>
        <w:t xml:space="preserve">42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"_Toc7910" </w:instrText>
      </w:r>
      <w:r>
        <w:fldChar w:fldCharType="separate"/>
      </w:r>
      <w:r>
        <w:rPr>
          <w:rFonts w:hint="eastAsia" w:ascii="宋体" w:hAnsi="宋体" w:eastAsia="宋体" w:cs="宋体"/>
          <w:bCs/>
          <w:sz w:val="24"/>
        </w:rPr>
        <w:t xml:space="preserve">附件4 服务要求响应及偏离表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_Toc7910 \h </w:instrText>
      </w:r>
      <w:r>
        <w:rPr>
          <w:rFonts w:hint="eastAsia" w:ascii="宋体" w:hAnsi="宋体" w:eastAsia="宋体" w:cs="宋体"/>
          <w:sz w:val="24"/>
        </w:rPr>
        <w:fldChar w:fldCharType="separate"/>
      </w:r>
      <w:r>
        <w:rPr>
          <w:rFonts w:hint="eastAsia" w:ascii="宋体" w:hAnsi="宋体" w:eastAsia="宋体" w:cs="宋体"/>
          <w:sz w:val="24"/>
        </w:rPr>
        <w:t xml:space="preserve">43</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"_Toc15213" </w:instrText>
      </w:r>
      <w:r>
        <w:fldChar w:fldCharType="separate"/>
      </w:r>
      <w:r>
        <w:rPr>
          <w:rFonts w:hint="eastAsia" w:ascii="宋体" w:hAnsi="宋体" w:eastAsia="宋体" w:cs="宋体"/>
          <w:bCs/>
          <w:sz w:val="24"/>
        </w:rPr>
        <w:t xml:space="preserve">附件5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_Toc15213 \h </w:instrText>
      </w:r>
      <w:r>
        <w:rPr>
          <w:rFonts w:hint="eastAsia" w:ascii="宋体" w:hAnsi="宋体" w:eastAsia="宋体" w:cs="宋体"/>
          <w:sz w:val="24"/>
        </w:rPr>
        <w:fldChar w:fldCharType="separate"/>
      </w:r>
      <w:r>
        <w:rPr>
          <w:rFonts w:hint="eastAsia" w:ascii="宋体" w:hAnsi="宋体" w:eastAsia="宋体" w:cs="宋体"/>
          <w:sz w:val="24"/>
        </w:rPr>
        <w:t xml:space="preserve">44</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"_Toc28594" </w:instrText>
      </w:r>
      <w:r>
        <w:fldChar w:fldCharType="separate"/>
      </w:r>
      <w:r>
        <w:rPr>
          <w:rFonts w:hint="eastAsia" w:ascii="宋体" w:hAnsi="宋体" w:eastAsia="宋体" w:cs="宋体"/>
          <w:bCs/>
          <w:sz w:val="24"/>
        </w:rPr>
        <w:t xml:space="preserve">附件6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_Toc28594 \h </w:instrText>
      </w:r>
      <w:r>
        <w:rPr>
          <w:rFonts w:hint="eastAsia" w:ascii="宋体" w:hAnsi="宋体" w:eastAsia="宋体" w:cs="宋体"/>
          <w:sz w:val="24"/>
        </w:rPr>
        <w:fldChar w:fldCharType="separate"/>
      </w:r>
      <w:r>
        <w:rPr>
          <w:rFonts w:hint="eastAsia" w:ascii="宋体" w:hAnsi="宋体" w:eastAsia="宋体" w:cs="宋体"/>
          <w:sz w:val="24"/>
        </w:rPr>
        <w:t xml:space="preserve">45</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"_Toc12869" </w:instrText>
      </w:r>
      <w:r>
        <w:fldChar w:fldCharType="separate"/>
      </w:r>
      <w:r>
        <w:rPr>
          <w:rFonts w:hint="eastAsia" w:ascii="宋体" w:hAnsi="宋体" w:eastAsia="宋体" w:cs="宋体"/>
          <w:bCs/>
          <w:sz w:val="24"/>
        </w:rPr>
        <w:t xml:space="preserve">附件7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_Toc12869 \h </w:instrText>
      </w:r>
      <w:r>
        <w:rPr>
          <w:rFonts w:hint="eastAsia" w:ascii="宋体" w:hAnsi="宋体" w:eastAsia="宋体" w:cs="宋体"/>
          <w:sz w:val="24"/>
        </w:rPr>
        <w:fldChar w:fldCharType="separate"/>
      </w:r>
      <w:r>
        <w:rPr>
          <w:rFonts w:hint="eastAsia" w:ascii="宋体" w:hAnsi="宋体" w:eastAsia="宋体" w:cs="宋体"/>
          <w:sz w:val="24"/>
        </w:rPr>
        <w:t xml:space="preserve">46</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"_Toc5529" </w:instrText>
      </w:r>
      <w:r>
        <w:fldChar w:fldCharType="separate"/>
      </w:r>
      <w:r>
        <w:rPr>
          <w:rFonts w:hint="eastAsia" w:ascii="宋体" w:hAnsi="宋体" w:eastAsia="宋体" w:cs="宋体"/>
          <w:bCs/>
          <w:sz w:val="24"/>
        </w:rPr>
        <w:t xml:space="preserve">附件8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_Toc5529 \h </w:instrText>
      </w:r>
      <w:r>
        <w:rPr>
          <w:rFonts w:hint="eastAsia" w:ascii="宋体" w:hAnsi="宋体" w:eastAsia="宋体" w:cs="宋体"/>
          <w:sz w:val="24"/>
        </w:rPr>
        <w:fldChar w:fldCharType="separate"/>
      </w:r>
      <w:r>
        <w:rPr>
          <w:rFonts w:hint="eastAsia" w:ascii="宋体" w:hAnsi="宋体" w:eastAsia="宋体" w:cs="宋体"/>
          <w:sz w:val="24"/>
        </w:rPr>
        <w:t xml:space="preserve">47</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"_Toc20193" </w:instrText>
      </w:r>
      <w:r>
        <w:fldChar w:fldCharType="separate"/>
      </w:r>
      <w:r>
        <w:rPr>
          <w:rFonts w:hint="eastAsia" w:ascii="宋体" w:hAnsi="宋体" w:eastAsia="宋体" w:cs="宋体"/>
          <w:bCs/>
          <w:sz w:val="24"/>
        </w:rPr>
        <w:t xml:space="preserve">附件9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_Toc20193 \h </w:instrText>
      </w:r>
      <w:r>
        <w:rPr>
          <w:rFonts w:hint="eastAsia" w:ascii="宋体" w:hAnsi="宋体" w:eastAsia="宋体" w:cs="宋体"/>
          <w:sz w:val="24"/>
        </w:rPr>
        <w:fldChar w:fldCharType="separate"/>
      </w:r>
      <w:r>
        <w:rPr>
          <w:rFonts w:hint="eastAsia" w:ascii="宋体" w:hAnsi="宋体" w:eastAsia="宋体" w:cs="宋体"/>
          <w:sz w:val="24"/>
        </w:rPr>
        <w:t xml:space="preserve">48</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"_Toc3051" </w:instrText>
      </w:r>
      <w:r>
        <w:fldChar w:fldCharType="separate"/>
      </w:r>
      <w:r>
        <w:rPr>
          <w:rFonts w:hint="eastAsia" w:ascii="宋体" w:hAnsi="宋体" w:eastAsia="宋体" w:cs="宋体"/>
          <w:bCs/>
          <w:sz w:val="24"/>
        </w:rPr>
        <w:t xml:space="preserve">附件10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_Toc3051 \h </w:instrText>
      </w:r>
      <w:r>
        <w:rPr>
          <w:rFonts w:hint="eastAsia" w:ascii="宋体" w:hAnsi="宋体" w:eastAsia="宋体" w:cs="宋体"/>
          <w:sz w:val="24"/>
        </w:rPr>
        <w:fldChar w:fldCharType="separate"/>
      </w:r>
      <w:r>
        <w:rPr>
          <w:rFonts w:hint="eastAsia" w:ascii="宋体" w:hAnsi="宋体" w:eastAsia="宋体" w:cs="宋体"/>
          <w:sz w:val="24"/>
        </w:rPr>
        <w:t xml:space="preserve">49</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"_Toc8731" </w:instrText>
      </w:r>
      <w:r>
        <w:fldChar w:fldCharType="separate"/>
      </w:r>
      <w:r>
        <w:rPr>
          <w:rFonts w:hint="eastAsia" w:ascii="宋体" w:hAnsi="宋体" w:eastAsia="宋体" w:cs="宋体"/>
          <w:bCs/>
          <w:sz w:val="24"/>
        </w:rPr>
        <w:t xml:space="preserve">附件11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_Toc8731 \h </w:instrText>
      </w:r>
      <w:r>
        <w:rPr>
          <w:rFonts w:hint="eastAsia" w:ascii="宋体" w:hAnsi="宋体" w:eastAsia="宋体" w:cs="宋体"/>
          <w:sz w:val="24"/>
        </w:rPr>
        <w:fldChar w:fldCharType="separate"/>
      </w:r>
      <w:r>
        <w:rPr>
          <w:rFonts w:hint="eastAsia" w:ascii="宋体" w:hAnsi="宋体" w:eastAsia="宋体" w:cs="宋体"/>
          <w:sz w:val="24"/>
        </w:rPr>
        <w:t xml:space="preserve">50</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"_Toc8150" </w:instrText>
      </w:r>
      <w:r>
        <w:fldChar w:fldCharType="separate"/>
      </w:r>
      <w:r>
        <w:rPr>
          <w:rFonts w:hint="eastAsia" w:ascii="宋体" w:hAnsi="宋体" w:eastAsia="宋体" w:cs="宋体"/>
          <w:bCs/>
          <w:sz w:val="24"/>
        </w:rPr>
        <w:t xml:space="preserve">附件12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_Toc8150 \h </w:instrText>
      </w:r>
      <w:r>
        <w:rPr>
          <w:rFonts w:hint="eastAsia" w:ascii="宋体" w:hAnsi="宋体" w:eastAsia="宋体" w:cs="宋体"/>
          <w:sz w:val="24"/>
        </w:rPr>
        <w:fldChar w:fldCharType="separate"/>
      </w:r>
      <w:r>
        <w:rPr>
          <w:rFonts w:hint="eastAsia" w:ascii="宋体" w:hAnsi="宋体" w:eastAsia="宋体" w:cs="宋体"/>
          <w:sz w:val="24"/>
        </w:rPr>
        <w:t xml:space="preserve">51</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"_Toc11571" </w:instrText>
      </w:r>
      <w:r>
        <w:fldChar w:fldCharType="separate"/>
      </w:r>
      <w:r>
        <w:rPr>
          <w:rFonts w:hint="eastAsia" w:ascii="宋体" w:hAnsi="宋体" w:eastAsia="宋体" w:cs="宋体"/>
          <w:bCs/>
          <w:sz w:val="24"/>
        </w:rPr>
        <w:t xml:space="preserve">附件13 项目服务方案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_Toc11571 \h </w:instrText>
      </w:r>
      <w:r>
        <w:rPr>
          <w:rFonts w:hint="eastAsia" w:ascii="宋体" w:hAnsi="宋体" w:eastAsia="宋体" w:cs="宋体"/>
          <w:sz w:val="24"/>
        </w:rPr>
        <w:fldChar w:fldCharType="separate"/>
      </w:r>
      <w:r>
        <w:rPr>
          <w:rFonts w:hint="eastAsia" w:ascii="宋体" w:hAnsi="宋体" w:eastAsia="宋体" w:cs="宋体"/>
          <w:sz w:val="24"/>
        </w:rPr>
        <w:t xml:space="preserve">52</w:t>
      </w:r>
      <w:r>
        <w:rPr>
          <w:rFonts w:hint="eastAsia" w:ascii="宋体" w:hAnsi="宋体" w:eastAsia="宋体" w:cs="宋体"/>
          <w:sz w:val="24"/>
        </w:rPr>
        <w:fldChar w:fldCharType="end"/>
      </w:r>
      <w:r>
        <w:rPr>
          <w:rFonts w:hint="eastAsia" w:ascii="宋体" w:hAnsi="宋体" w:eastAsia="宋体" w:cs="宋体"/>
          <w:sz w:val="24"/>
        </w:rPr>
        <w:fldChar w:fldCharType="end"/>
      </w:r>
      <w:r/>
    </w:p>
    <w:p>
      <w:pPr>
        <w:pStyle w:val="669"/>
        <w:spacing w:line="440" w:lineRule="exact"/>
        <w:tabs>
          <w:tab w:val="right" w:pos="9753" w:leader="dot"/>
        </w:tabs>
        <w:rPr>
          <w:rFonts w:ascii="宋体" w:hAnsi="宋体" w:eastAsia="宋体" w:cs="宋体"/>
          <w:sz w:val="24"/>
        </w:rPr>
      </w:pPr>
      <w:r>
        <w:fldChar w:fldCharType="begin"/>
      </w:r>
      <w:r>
        <w:instrText xml:space="preserve"> HYPERLINK \l "_Toc23327" </w:instrText>
      </w:r>
      <w:r>
        <w:fldChar w:fldCharType="separate"/>
      </w:r>
      <w:r>
        <w:rPr>
          <w:rFonts w:hint="eastAsia" w:ascii="宋体" w:hAnsi="宋体" w:eastAsia="宋体" w:cs="宋体"/>
          <w:bCs/>
          <w:sz w:val="24"/>
        </w:rPr>
        <w:t xml:space="preserve">附件14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_Toc23327 \h </w:instrText>
      </w:r>
      <w:r>
        <w:rPr>
          <w:rFonts w:hint="eastAsia" w:ascii="宋体" w:hAnsi="宋体" w:eastAsia="宋体" w:cs="宋体"/>
          <w:sz w:val="24"/>
        </w:rPr>
        <w:fldChar w:fldCharType="separate"/>
      </w:r>
      <w:r>
        <w:rPr>
          <w:rFonts w:hint="eastAsia" w:ascii="宋体" w:hAnsi="宋体" w:eastAsia="宋体" w:cs="宋体"/>
          <w:sz w:val="24"/>
        </w:rPr>
        <w:t xml:space="preserve">53</w:t>
      </w:r>
      <w:r>
        <w:rPr>
          <w:rFonts w:hint="eastAsia" w:ascii="宋体" w:hAnsi="宋体" w:eastAsia="宋体" w:cs="宋体"/>
          <w:sz w:val="24"/>
        </w:rPr>
        <w:fldChar w:fldCharType="end"/>
      </w:r>
      <w:r>
        <w:rPr>
          <w:rFonts w:hint="eastAsia" w:ascii="宋体" w:hAnsi="宋体" w:eastAsia="宋体" w:cs="宋体"/>
          <w:sz w:val="24"/>
        </w:rPr>
        <w:fldChar w:fldCharType="end"/>
      </w:r>
      <w:r/>
    </w:p>
    <w:p>
      <w:pPr>
        <w:spacing w:line="440" w:lineRule="exact"/>
        <w:widowControl/>
        <w:rPr>
          <w:rFonts w:ascii="黑体" w:hAnsi="宋体" w:eastAsia="黑体" w:cs="黑体"/>
          <w:color w:val="000000"/>
          <w:sz w:val="44"/>
          <w:szCs w:val="44"/>
        </w:rPr>
      </w:pPr>
      <w:r>
        <w:rPr>
          <w:rFonts w:hint="eastAsia" w:ascii="宋体" w:hAnsi="宋体" w:eastAsia="宋体" w:cs="宋体"/>
          <w:sz w:val="24"/>
        </w:rPr>
        <w:fldChar w:fldCharType="end"/>
      </w:r>
      <w:r>
        <w:rPr>
          <w:rFonts w:hint="eastAsia" w:ascii="黑体" w:hAnsi="宋体" w:eastAsia="黑体" w:cs="黑体"/>
          <w:color w:val="000000"/>
          <w:sz w:val="44"/>
          <w:szCs w:val="44"/>
        </w:rPr>
        <w:br w:type="page" w:clear="all"/>
      </w:r>
      <w:r/>
    </w:p>
    <w:p>
      <w:pPr>
        <w:pStyle w:val="670"/>
        <w:jc w:val="center"/>
        <w:keepNext/>
        <w:spacing w:beforeAutospacing="0" w:afterAutospacing="0"/>
        <w:outlineLvl w:val="0"/>
      </w:pPr>
      <w:r/>
      <w:bookmarkStart w:id="0" w:name="_Toc1035"/>
      <w:r>
        <w:rPr>
          <w:rFonts w:hint="eastAsia" w:ascii="黑体" w:hAnsi="宋体" w:eastAsia="黑体" w:cs="黑体"/>
          <w:color w:val="000000"/>
          <w:sz w:val="44"/>
          <w:szCs w:val="44"/>
        </w:rPr>
        <w:t xml:space="preserve">第一章  投标邀请</w:t>
      </w:r>
      <w:bookmarkEnd w:id="0"/>
      <w:r/>
      <w:r/>
    </w:p>
    <w:p>
      <w:pPr>
        <w:pStyle w:val="670"/>
        <w:ind w:firstLine="480"/>
        <w:jc w:val="both"/>
        <w:spacing w:beforeAutospacing="0" w:afterAutospacing="0" w:line="440" w:lineRule="exact"/>
      </w:pPr>
      <w:r>
        <w:rPr>
          <w:rFonts w:hint="eastAsia" w:ascii="宋体" w:hAnsi="宋体" w:eastAsia="宋体" w:cs="宋体"/>
          <w:color w:val="000000"/>
        </w:rPr>
        <w:t xml:space="preserve">受</w:t>
      </w:r>
      <w:r>
        <w:rPr>
          <w:rFonts w:hint="eastAsia" w:eastAsia="宋体"/>
        </w:rPr>
        <w:t xml:space="preserve">常熟市第二人民医院</w:t>
      </w:r>
      <w:r>
        <w:rPr>
          <w:rFonts w:hint="eastAsia" w:ascii="宋体" w:hAnsi="宋体" w:eastAsia="宋体" w:cs="宋体"/>
          <w:color w:val="000000"/>
        </w:rPr>
        <w:t xml:space="preserve">的委托，</w:t>
      </w:r>
      <w:r>
        <w:t xml:space="preserve">江苏协诚工程咨询有限公司</w:t>
      </w:r>
      <w:r>
        <w:rPr>
          <w:rFonts w:hint="eastAsia" w:ascii="宋体" w:hAnsi="宋体" w:eastAsia="宋体" w:cs="宋体"/>
          <w:color w:val="000000"/>
        </w:rPr>
        <w:t xml:space="preserve">就</w:t>
      </w:r>
      <w:r>
        <w:rPr>
          <w:rFonts w:hint="eastAsia" w:ascii="宋体" w:hAnsi="宋体" w:eastAsia="宋体" w:cs="宋体"/>
          <w:color w:val="333333"/>
          <w:shd w:val="clear" w:color="auto" w:fill="ffffff"/>
        </w:rPr>
        <w:t xml:space="preserve">常熟市第二人民医院海虞南路院区保安服务</w:t>
      </w:r>
      <w:r>
        <w:rPr>
          <w:rFonts w:hint="eastAsia" w:ascii="宋体" w:hAnsi="宋体" w:eastAsia="宋体" w:cs="宋体"/>
          <w:color w:val="000000"/>
        </w:rPr>
        <w:t xml:space="preserve">(</w:t>
      </w:r>
      <w:r>
        <w:rPr>
          <w:rFonts w:hint="eastAsia" w:eastAsia="宋体" w:asciiTheme="minorEastAsia" w:hAnsiTheme="minorEastAsia" w:cstheme="minorEastAsia"/>
          <w:color w:val="000000"/>
          <w:lang w:eastAsia="zh-CN"/>
        </w:rPr>
        <w:t xml:space="preserve">JSZC-320581-CSXC-G2026-0014</w:t>
      </w:r>
      <w:r>
        <w:rPr>
          <w:rFonts w:hint="eastAsia" w:ascii="宋体" w:hAnsi="宋体" w:eastAsia="宋体" w:cs="宋体"/>
          <w:color w:val="000000"/>
        </w:rPr>
        <w:t xml:space="preserve">)项目进行公开招标采购，欢迎符合条件的投标人投标。</w:t>
      </w:r>
      <w:r/>
    </w:p>
    <w:p>
      <w:pPr>
        <w:pStyle w:val="670"/>
        <w:jc w:val="both"/>
        <w:spacing w:beforeAutospacing="0" w:afterAutospacing="0" w:line="440" w:lineRule="exact"/>
        <w:rPr>
          <w:b/>
          <w:bCs/>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rPr>
        <w:t xml:space="preserve">项目概况</w:t>
      </w:r>
      <w:r/>
    </w:p>
    <w:p>
      <w:pPr>
        <w:pStyle w:val="670"/>
        <w:ind w:firstLine="480"/>
        <w:jc w:val="both"/>
        <w:spacing w:beforeAutospacing="0" w:afterAutospacing="0" w:line="440" w:lineRule="exact"/>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rPr>
        <w:t xml:space="preserve">常熟市第二人民医院海虞南路院区保安服务</w:t>
      </w:r>
      <w:r>
        <w:rPr>
          <w:rFonts w:hint="eastAsia" w:asciiTheme="minorEastAsia" w:hAnsiTheme="minorEastAsia" w:cstheme="minorEastAsia"/>
          <w:color w:val="000000"/>
        </w:rPr>
        <w:t xml:space="preserve">招标项目的潜在投标人可在“苏采云政府采购一体化平台”</w:t>
      </w:r>
      <w:r>
        <w:rPr>
          <w:rFonts w:hint="eastAsia" w:asciiTheme="minorEastAsia" w:hAnsiTheme="minorEastAsia" w:cstheme="minorEastAsia"/>
        </w:rPr>
        <w:t xml:space="preserve">中参与项目获取采购文件</w:t>
      </w:r>
      <w:r>
        <w:rPr>
          <w:rFonts w:hint="eastAsia" w:asciiTheme="minorEastAsia" w:hAnsiTheme="minorEastAsia" w:cstheme="minorEastAsia"/>
          <w:color w:val="000000"/>
        </w:rPr>
        <w:t xml:space="preserve">，并于</w:t>
      </w:r>
      <w:r>
        <w:rPr>
          <w:rFonts w:hint="eastAsia" w:asciiTheme="minorEastAsia" w:hAnsiTheme="minorEastAsia" w:cstheme="minorEastAsia"/>
          <w:color w:val="000000"/>
          <w:u w:val="single"/>
        </w:rPr>
        <w:t xml:space="preserve">2026年</w:t>
      </w:r>
      <w:r>
        <w:rPr>
          <w:rFonts w:hint="eastAsia" w:asciiTheme="minorEastAsia" w:hAnsiTheme="minorEastAsia" w:cstheme="minorEastAsia"/>
          <w:color w:val="000000"/>
          <w:u w:val="single"/>
          <w:lang w:val="en-US" w:eastAsia="zh-CN"/>
        </w:rPr>
        <w:t xml:space="preserve">4</w:t>
      </w:r>
      <w:r>
        <w:rPr>
          <w:rFonts w:hint="eastAsia" w:asciiTheme="minorEastAsia" w:hAnsiTheme="minorEastAsia" w:cstheme="minorEastAsia"/>
          <w:color w:val="000000"/>
          <w:u w:val="single"/>
        </w:rPr>
        <w:t xml:space="preserve">月</w:t>
      </w:r>
      <w:r>
        <w:rPr>
          <w:rFonts w:hint="eastAsia" w:asciiTheme="minorEastAsia" w:hAnsiTheme="minorEastAsia" w:cstheme="minorEastAsia"/>
          <w:color w:val="000000"/>
          <w:u w:val="single"/>
          <w:lang w:val="en-US" w:eastAsia="zh-CN"/>
        </w:rPr>
        <w:t xml:space="preserve">22</w:t>
      </w:r>
      <w:r>
        <w:rPr>
          <w:rFonts w:hint="eastAsia" w:asciiTheme="minorEastAsia" w:hAnsiTheme="minorEastAsia" w:cstheme="minorEastAsia"/>
          <w:color w:val="000000"/>
          <w:u w:val="single"/>
        </w:rPr>
        <w:t xml:space="preserve">日13点00分</w:t>
      </w:r>
      <w:r>
        <w:rPr>
          <w:rFonts w:hint="eastAsia" w:asciiTheme="minorEastAsia" w:hAnsiTheme="minorEastAsia" w:cstheme="minorEastAsia"/>
          <w:color w:val="000000"/>
        </w:rPr>
        <w:t xml:space="preserve">前递交投标文件。</w:t>
      </w:r>
      <w:r/>
    </w:p>
    <w:p>
      <w:pPr>
        <w:pStyle w:val="670"/>
        <w:jc w:val="both"/>
        <w:spacing w:beforeAutospacing="0" w:afterAutospacing="0" w:line="440" w:lineRule="exact"/>
        <w:rPr>
          <w:rFonts w:ascii="宋体" w:hAnsi="宋体" w:eastAsia="宋体" w:cs="宋体"/>
          <w:b/>
          <w:bCs/>
          <w:color w:val="000000"/>
        </w:rPr>
      </w:pPr>
      <w:r/>
      <w:bookmarkStart w:id="1" w:name="_Toc38985263"/>
      <w:r/>
      <w:bookmarkStart w:id="2" w:name="_Toc28359079"/>
      <w:r/>
      <w:bookmarkStart w:id="3" w:name="_Toc28359002"/>
      <w:r/>
      <w:bookmarkStart w:id="4" w:name="_Toc35393790"/>
      <w:r/>
      <w:bookmarkStart w:id="5" w:name="_Hlk24379207"/>
      <w:r/>
      <w:bookmarkStart w:id="6" w:name="_Toc35393621"/>
      <w:r>
        <w:rPr>
          <w:rFonts w:ascii="宋体" w:hAnsi="宋体" w:eastAsia="宋体" w:cs="宋体"/>
          <w:b/>
          <w:bCs/>
          <w:color w:val="000000"/>
        </w:rPr>
        <w:t xml:space="preserve">一、项目基本情况</w:t>
      </w:r>
      <w:bookmarkEnd w:id="1"/>
      <w:r/>
      <w:bookmarkEnd w:id="2"/>
      <w:r/>
      <w:bookmarkEnd w:id="3"/>
      <w:r/>
      <w:bookmarkEnd w:id="4"/>
      <w:r/>
      <w:bookmarkEnd w:id="5"/>
      <w:r/>
      <w:bookmarkEnd w:id="6"/>
      <w:r/>
      <w:r/>
    </w:p>
    <w:p>
      <w:pPr>
        <w:pStyle w:val="670"/>
        <w:ind w:firstLine="480"/>
        <w:jc w:val="both"/>
        <w:spacing w:beforeAutospacing="0" w:afterAutospacing="0" w:line="440" w:lineRule="exact"/>
        <w:rPr>
          <w:rFonts w:hint="eastAsia" w:asciiTheme="minorEastAsia" w:hAnsiTheme="minorEastAsia" w:eastAsiaTheme="minorEastAsia" w:cstheme="minorEastAsia"/>
          <w:color w:val="000000"/>
          <w:lang w:eastAsia="zh-CN"/>
        </w:rPr>
      </w:pPr>
      <w:r>
        <w:rPr>
          <w:rFonts w:hint="eastAsia" w:asciiTheme="minorEastAsia" w:hAnsiTheme="minorEastAsia" w:cstheme="minorEastAsia"/>
          <w:color w:val="000000"/>
        </w:rPr>
        <w:t xml:space="preserve">1、项目编号：</w:t>
      </w:r>
      <w:r>
        <w:rPr>
          <w:rFonts w:hint="eastAsia" w:asciiTheme="minorEastAsia" w:hAnsiTheme="minorEastAsia" w:cstheme="minorEastAsia"/>
          <w:color w:val="000000"/>
          <w:lang w:eastAsia="zh-CN"/>
        </w:rPr>
        <w:t xml:space="preserve">JSZC-320581-CSXC-G2026-0014</w:t>
      </w:r>
      <w:r/>
    </w:p>
    <w:p>
      <w:pPr>
        <w:pStyle w:val="670"/>
        <w:ind w:firstLine="480"/>
        <w:jc w:val="both"/>
        <w:spacing w:beforeAutospacing="0" w:afterAutospacing="0" w:line="440" w:lineRule="exact"/>
        <w:rPr>
          <w:rFonts w:asciiTheme="minorEastAsia" w:hAnsiTheme="minorEastAsia" w:cstheme="minorEastAsia"/>
        </w:rPr>
      </w:pPr>
      <w:r>
        <w:rPr>
          <w:rFonts w:hint="eastAsia" w:asciiTheme="minorEastAsia" w:hAnsiTheme="minorEastAsia" w:cstheme="minorEastAsia"/>
          <w:color w:val="000000"/>
        </w:rPr>
        <w:t xml:space="preserve">2、项目名称：</w:t>
      </w:r>
      <w:r>
        <w:rPr>
          <w:rFonts w:hint="eastAsia" w:asciiTheme="minorEastAsia" w:hAnsiTheme="minorEastAsia" w:cstheme="minorEastAsia"/>
          <w:color w:val="333333"/>
          <w:shd w:val="clear" w:color="auto" w:fill="ffffff"/>
        </w:rPr>
        <w:t xml:space="preserve">常熟市第二人民医院海虞南路院区保安服务</w:t>
      </w:r>
      <w:r/>
    </w:p>
    <w:p>
      <w:pPr>
        <w:ind w:firstLine="480"/>
        <w:spacing w:line="44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3、采购方式：公开招标</w:t>
      </w:r>
      <w:r/>
    </w:p>
    <w:p>
      <w:pPr>
        <w:ind w:firstLine="480"/>
        <w:spacing w:line="44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4、预算金额：人民币3640000.00元</w:t>
      </w:r>
      <w:r/>
    </w:p>
    <w:p>
      <w:pPr>
        <w:ind w:firstLine="480"/>
        <w:spacing w:line="440" w:lineRule="exact"/>
        <w:rPr>
          <w:rFonts w:ascii="宋体" w:hAnsi="宋体" w:eastAsia="宋体" w:cs="Times New Roman"/>
          <w:sz w:val="24"/>
        </w:rPr>
      </w:pPr>
      <w:r/>
      <w:bookmarkStart w:id="7" w:name="_Toc28359003"/>
      <w:r/>
      <w:bookmarkStart w:id="8" w:name="_Toc28359080"/>
      <w:r/>
      <w:bookmarkStart w:id="9" w:name="_Toc38985264"/>
      <w:r/>
      <w:bookmarkStart w:id="10" w:name="_Toc35393791"/>
      <w:r/>
      <w:bookmarkStart w:id="11" w:name="_Toc35393622"/>
      <w:r>
        <w:rPr>
          <w:rFonts w:hint="eastAsia" w:asciiTheme="minorEastAsia" w:hAnsiTheme="minorEastAsia" w:cstheme="minorEastAsia"/>
          <w:color w:val="000000"/>
          <w:sz w:val="24"/>
        </w:rPr>
        <w:t xml:space="preserve">5、采购需求概况：</w:t>
      </w:r>
      <w:r>
        <w:rPr>
          <w:rFonts w:hint="eastAsia" w:asciiTheme="minorEastAsia" w:hAnsiTheme="minorEastAsia" w:cstheme="minorEastAsia"/>
          <w:sz w:val="24"/>
        </w:rPr>
        <w:t xml:space="preserve">常熟市第二人民医院所需的常熟市第二人民医院海虞南路院区保安服务。</w:t>
      </w:r>
      <w:r/>
    </w:p>
    <w:p>
      <w:pPr>
        <w:ind w:firstLine="480"/>
        <w:spacing w:line="440" w:lineRule="exact"/>
        <w:rPr>
          <w:rFonts w:hAnsi="宋体"/>
          <w:sz w:val="24"/>
        </w:rPr>
      </w:pPr>
      <w:r>
        <w:rPr>
          <w:rFonts w:hint="eastAsia" w:asciiTheme="minorEastAsia" w:hAnsiTheme="minorEastAsia" w:cstheme="minorEastAsia"/>
          <w:color w:val="000000"/>
          <w:sz w:val="24"/>
        </w:rPr>
        <w:t xml:space="preserve">6、合同履行期限：自合同签订之日起2年。</w:t>
      </w:r>
      <w:r/>
    </w:p>
    <w:p>
      <w:pPr>
        <w:ind w:firstLine="480"/>
        <w:spacing w:line="440" w:lineRule="exact"/>
        <w:rPr>
          <w:rFonts w:asciiTheme="minorEastAsia" w:hAnsiTheme="minorEastAsia" w:cstheme="minorEastAsia"/>
          <w:color w:val="000000"/>
          <w:sz w:val="24"/>
        </w:rPr>
      </w:pPr>
      <w:r>
        <w:rPr>
          <w:rFonts w:hint="eastAsia" w:asciiTheme="minorEastAsia" w:hAnsiTheme="minorEastAsia" w:cstheme="minorEastAsia"/>
          <w:color w:val="000000"/>
          <w:sz w:val="24"/>
        </w:rPr>
        <w:t xml:space="preserve">7、本项目不接受联合体投标。</w:t>
      </w:r>
      <w:r/>
    </w:p>
    <w:p>
      <w:pPr>
        <w:pStyle w:val="670"/>
        <w:jc w:val="both"/>
        <w:spacing w:beforeAutospacing="0" w:afterAutospacing="0" w:line="440" w:lineRule="exact"/>
        <w:rPr>
          <w:rFonts w:ascii="宋体" w:hAnsi="宋体" w:eastAsia="宋体" w:cs="宋体"/>
          <w:b/>
          <w:bCs/>
          <w:color w:val="000000"/>
        </w:rPr>
      </w:pPr>
      <w:r>
        <w:rPr>
          <w:rFonts w:ascii="宋体" w:hAnsi="宋体" w:eastAsia="宋体" w:cs="宋体"/>
          <w:b/>
          <w:bCs/>
          <w:color w:val="000000"/>
        </w:rPr>
        <w:t xml:space="preserve">二、申请人的资格要求：</w:t>
      </w:r>
      <w:bookmarkEnd w:id="7"/>
      <w:r/>
      <w:bookmarkEnd w:id="8"/>
      <w:r/>
      <w:bookmarkEnd w:id="9"/>
      <w:r/>
      <w:bookmarkEnd w:id="10"/>
      <w:r/>
      <w:bookmarkEnd w:id="11"/>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1、满足《中华人民共和国政府采购法》第二十二条规定：</w:t>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（1）具有独立承担民事责任的能力。</w:t>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（2）具有良好的商业信誉和健全的财务会计制度。</w:t>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（3）具有履行合同所必需的设备和专业技术能力。</w:t>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（4）有依法缴纳税收和社会保障资金的良好记录。</w:t>
      </w:r>
      <w:r/>
    </w:p>
    <w:p>
      <w:pPr>
        <w:ind w:firstLine="480"/>
        <w:spacing w:line="440" w:lineRule="exact"/>
        <w:rPr>
          <w:rFonts w:asciiTheme="minorEastAsia" w:hAnsiTheme="minorEastAsia" w:cstheme="minorEastAsia"/>
          <w:color w:val="333333"/>
          <w:sz w:val="24"/>
        </w:rPr>
      </w:pPr>
      <w:r>
        <w:rPr>
          <w:rFonts w:hint="eastAsia" w:asciiTheme="minorEastAsia" w:hAnsiTheme="minorEastAsia" w:cstheme="minorEastAsia"/>
          <w:color w:val="333333"/>
          <w:sz w:val="24"/>
        </w:rPr>
        <w:t xml:space="preserve">（5）参加采购活动前三年内，在经营活动中没有重大违法记录。</w:t>
      </w:r>
      <w:r/>
    </w:p>
    <w:p>
      <w:pPr>
        <w:ind w:firstLine="480"/>
        <w:spacing w:line="440" w:lineRule="exact"/>
        <w:rPr>
          <w:rStyle w:val="674"/>
          <w:rFonts w:cs="宋体"/>
          <w:color w:val="000000"/>
          <w:sz w:val="24"/>
          <w:shd w:val="clear" w:color="auto" w:fill="ffffff"/>
        </w:rPr>
      </w:pPr>
      <w:r>
        <w:rPr>
          <w:rFonts w:hint="eastAsia" w:asciiTheme="minorEastAsia" w:hAnsiTheme="minorEastAsia" w:cstheme="minorEastAsia"/>
          <w:sz w:val="24"/>
        </w:rPr>
        <w:t xml:space="preserve">2、落实政府采购政策需满足的资格要求：</w:t>
      </w:r>
      <w:r>
        <w:rPr>
          <w:rFonts w:hint="eastAsia" w:cs="宋体"/>
          <w:b/>
          <w:bCs/>
          <w:color w:val="000000"/>
          <w:sz w:val="24"/>
        </w:rPr>
        <w:t xml:space="preserve">本项目专门面向中小企业采购，</w:t>
      </w:r>
      <w:r>
        <w:rPr>
          <w:rStyle w:val="674"/>
          <w:rFonts w:hint="eastAsia" w:cs="宋体"/>
          <w:color w:val="000000"/>
          <w:sz w:val="24"/>
          <w:shd w:val="clear" w:color="auto" w:fill="ffffff"/>
        </w:rPr>
        <w:t xml:space="preserve">所属行业为租赁和商务服务业，投标时须提供《中小企业声明函》</w:t>
      </w:r>
      <w:r/>
    </w:p>
    <w:p>
      <w:pPr>
        <w:ind w:firstLine="482"/>
        <w:spacing w:line="440" w:lineRule="exact"/>
        <w:rPr>
          <w:rFonts w:asciiTheme="minorEastAsia" w:hAnsiTheme="minorEastAsia" w:cstheme="minorEastAsia"/>
          <w:sz w:val="24"/>
        </w:rPr>
      </w:pPr>
      <w:r>
        <w:rPr>
          <w:rFonts w:hint="eastAsia" w:cs="宋体"/>
          <w:b/>
          <w:bCs/>
          <w:color w:val="000000"/>
          <w:sz w:val="24"/>
        </w:rPr>
        <w:t xml:space="preserve">注：对残疾人福利性单位、监狱企业视同小型、微型企业，但须按要求提供有关声明函或证明文件。</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3、本项目的特定资格要求：具有主管部门颁发的《保安服务许可证》。</w:t>
      </w:r>
      <w:r/>
    </w:p>
    <w:p>
      <w:pPr>
        <w:ind w:firstLine="480"/>
        <w:spacing w:line="400" w:lineRule="exact"/>
        <w:rPr>
          <w:rFonts w:asciiTheme="minorEastAsia" w:hAnsiTheme="minorEastAsia" w:cstheme="minorEastAsia"/>
          <w:sz w:val="24"/>
        </w:rPr>
      </w:pPr>
      <w:r>
        <w:rPr>
          <w:rFonts w:hint="eastAsia" w:asciiTheme="minorEastAsia" w:hAnsiTheme="minorEastAsia" w:cstheme="minorEastAsia"/>
          <w:sz w:val="24"/>
        </w:rPr>
        <w:t xml:space="preserve">4、其他要求：</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（1）根据政府采购法及相关法规，将对</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进行信用查询。</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Theme="minorEastAsia" w:hAnsiTheme="minorEastAsia" w:cstheme="minorEastAsia"/>
          <w:sz w:val="24"/>
        </w:rPr>
      </w:pPr>
      <w:r>
        <w:rPr>
          <w:rFonts w:hint="eastAsia" w:asciiTheme="minorEastAsia" w:hAnsiTheme="minorEastAsia" w:cstheme="minorEastAsia"/>
          <w:sz w:val="24"/>
        </w:rPr>
        <w:t xml:space="preserve">（2）单位负责人为同一人或者存在直接控股、管理关系的不同供应商，不得参加同一合同项下的政府采购活动。</w:t>
      </w:r>
      <w:r/>
    </w:p>
    <w:p>
      <w:pPr>
        <w:pStyle w:val="670"/>
        <w:jc w:val="both"/>
        <w:spacing w:beforeAutospacing="0" w:afterAutospacing="0" w:line="440" w:lineRule="exact"/>
        <w:rPr>
          <w:rFonts w:ascii="宋体" w:hAnsi="宋体" w:eastAsia="宋体" w:cs="宋体"/>
          <w:b/>
          <w:bCs/>
          <w:color w:val="000000"/>
        </w:rPr>
      </w:pPr>
      <w:r>
        <w:rPr>
          <w:rFonts w:ascii="宋体" w:hAnsi="宋体" w:eastAsia="宋体" w:cs="宋体"/>
          <w:b/>
          <w:bCs/>
          <w:color w:val="000000"/>
        </w:rPr>
        <w:t xml:space="preserve">三、获取招标文件</w:t>
      </w:r>
      <w:r/>
    </w:p>
    <w:p>
      <w:pPr>
        <w:ind w:firstLine="480"/>
        <w:spacing w:line="460" w:lineRule="exact"/>
        <w:rPr>
          <w:rFonts w:ascii="宋体" w:hAnsi="宋体" w:eastAsia="宋体" w:cs="宋体"/>
          <w:b/>
          <w:bCs/>
          <w:color w:val="000000"/>
          <w:sz w:val="24"/>
        </w:rPr>
      </w:pPr>
      <w:r>
        <w:rPr>
          <w:rFonts w:hint="eastAsia" w:ascii="宋体" w:hAnsi="宋体" w:eastAsia="宋体" w:cs="宋体"/>
          <w:sz w:val="24"/>
        </w:rPr>
        <w:t xml:space="preserve">1、时间：自招标文件公告发布之日起五个工作日。</w:t>
      </w:r>
      <w:r/>
    </w:p>
    <w:p>
      <w:pPr>
        <w:ind w:firstLine="480"/>
        <w:spacing w:line="440" w:lineRule="exact"/>
        <w:rPr>
          <w:rFonts w:ascii="宋体" w:hAnsi="宋体" w:eastAsia="宋体" w:cs="宋体"/>
          <w:sz w:val="24"/>
        </w:rPr>
      </w:pPr>
      <w:r>
        <w:rPr>
          <w:rFonts w:hint="eastAsia" w:ascii="宋体" w:hAnsi="宋体" w:eastAsia="宋体" w:cs="宋体"/>
          <w:sz w:val="24"/>
        </w:rPr>
        <w:t xml:space="preserve">2、方式：在“苏采云政府采购一体化平台”自行免费下载招标文件。</w:t>
      </w:r>
      <w:r/>
    </w:p>
    <w:p>
      <w:pPr>
        <w:ind w:firstLine="480"/>
        <w:spacing w:line="440" w:lineRule="exact"/>
        <w:rPr>
          <w:rFonts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ascii="Times New Roman" w:hAnsi="Times New Roman"/>
          <w:sz w:val="24"/>
        </w:rPr>
      </w:pPr>
      <w:r>
        <w:rPr>
          <w:rFonts w:hint="eastAsia" w:ascii="宋体" w:hAnsi="宋体" w:eastAsia="宋体" w:cs="宋体"/>
          <w:sz w:val="24"/>
        </w:rPr>
        <w:t xml:space="preserve">（2）电子投标准</w:t>
      </w:r>
      <w:r>
        <w:rPr>
          <w:rFonts w:hint="eastAsia" w:ascii="Times New Roman" w:hAnsi="Times New Roman"/>
          <w:sz w:val="24"/>
        </w:rPr>
        <w:t xml:space="preserve">备：</w:t>
      </w:r>
      <w:r>
        <w:rPr>
          <w:rFonts w:hint="eastAsia" w:ascii="宋体" w:hAnsi="宋体" w:eastAsia="宋体" w:cs="宋体"/>
          <w:color w:val="000000"/>
          <w:sz w:val="24"/>
        </w:rPr>
        <w:t xml:space="preserve">投标人</w:t>
      </w:r>
      <w:r>
        <w:rPr>
          <w:rFonts w:hint="eastAsia" w:ascii="Times New Roman" w:hAnsi="Times New Roman"/>
          <w:sz w:val="24"/>
        </w:rPr>
        <w:t xml:space="preserve">在“苏采云”系统中操作成功参与项目后，必须在“已参与项目”界面中下载电子招标文件（后缀名为“</w:t>
      </w:r>
      <w:r>
        <w:rPr>
          <w:rFonts w:ascii="Times New Roman" w:hAnsi="Times New Roman"/>
          <w:sz w:val="24"/>
        </w:rPr>
        <w:t xml:space="preserve">.kedt</w:t>
      </w:r>
      <w:r>
        <w:rPr>
          <w:rFonts w:hint="eastAsia" w:ascii="Times New Roman" w:hAnsi="Times New Roman"/>
          <w:sz w:val="24"/>
        </w:rPr>
        <w:t xml:space="preserve">”）并导入政府采购客户端工具后方可进行电子投标文件的制作和提交（具体详见《苏采云系统供应商操作手册》，网址链接</w:t>
      </w:r>
      <w:r>
        <w:rPr>
          <w:rFonts w:ascii="Times New Roman" w:hAnsi="Times New Roman"/>
          <w:sz w:val="24"/>
        </w:rPr>
        <w:t xml:space="preserve">https://czju.suzhou.gov.cn/zfcg/html/content/20231220161910031.shtml</w:t>
      </w:r>
      <w:r>
        <w:rPr>
          <w:rFonts w:hint="eastAsia" w:ascii="Times New Roman" w:hAnsi="Times New Roman"/>
          <w:sz w:val="24"/>
        </w:rPr>
        <w:t xml:space="preserve">）。</w:t>
      </w:r>
      <w:r/>
    </w:p>
    <w:p>
      <w:pPr>
        <w:pStyle w:val="670"/>
        <w:jc w:val="both"/>
        <w:spacing w:beforeAutospacing="0" w:afterAutospacing="0" w:line="440" w:lineRule="exact"/>
        <w:rPr>
          <w:rFonts w:ascii="宋体" w:hAnsi="宋体" w:eastAsia="宋体" w:cs="宋体"/>
          <w:b/>
          <w:bCs/>
          <w:color w:val="000000"/>
        </w:rPr>
      </w:pPr>
      <w:r>
        <w:rPr>
          <w:rFonts w:ascii="宋体" w:hAnsi="宋体" w:eastAsia="宋体" w:cs="宋体"/>
          <w:b/>
          <w:bCs/>
          <w:color w:val="000000"/>
        </w:rPr>
        <w:t xml:space="preserve">四、提交投标文件截止时间、开标时间和地点</w:t>
      </w:r>
      <w:r/>
    </w:p>
    <w:p>
      <w:pPr>
        <w:ind w:firstLine="480"/>
        <w:spacing w:line="440" w:lineRule="exact"/>
        <w:rPr>
          <w:rFonts w:asciiTheme="minorEastAsia" w:hAnsiTheme="minorEastAsia" w:cstheme="minorEastAsia"/>
          <w:sz w:val="24"/>
        </w:rPr>
      </w:pPr>
      <w:r/>
      <w:bookmarkStart w:id="12" w:name="_Toc28359007"/>
      <w:r/>
      <w:bookmarkStart w:id="13" w:name="_Toc38985267"/>
      <w:r/>
      <w:bookmarkStart w:id="14" w:name="_Toc28359084"/>
      <w:r/>
      <w:bookmarkStart w:id="15" w:name="_Toc35393794"/>
      <w:r/>
      <w:bookmarkStart w:id="16" w:name="_Toc35393625"/>
      <w:r>
        <w:rPr>
          <w:rFonts w:hint="eastAsia" w:asciiTheme="minorEastAsia" w:hAnsiTheme="minorEastAsia" w:cstheme="minorEastAsia"/>
          <w:sz w:val="24"/>
        </w:rPr>
        <w:t xml:space="preserve">1、截止时间：2026年</w:t>
      </w:r>
      <w:r>
        <w:rPr>
          <w:rFonts w:hint="eastAsia" w:asciiTheme="minorEastAsia" w:hAnsiTheme="minorEastAsia" w:cstheme="minorEastAsia"/>
          <w:sz w:val="24"/>
          <w:lang w:val="en-US" w:eastAsia="zh-CN"/>
        </w:rPr>
        <w:t xml:space="preserve">4</w:t>
      </w:r>
      <w:r>
        <w:rPr>
          <w:rFonts w:hint="eastAsia" w:asciiTheme="minorEastAsia" w:hAnsiTheme="minorEastAsia" w:cstheme="minorEastAsia"/>
          <w:sz w:val="24"/>
        </w:rPr>
        <w:t xml:space="preserve">月</w:t>
      </w:r>
      <w:r>
        <w:rPr>
          <w:rFonts w:hint="eastAsia" w:asciiTheme="minorEastAsia" w:hAnsiTheme="minorEastAsia" w:cstheme="minorEastAsia"/>
          <w:sz w:val="24"/>
          <w:lang w:val="en-US" w:eastAsia="zh-CN"/>
        </w:rPr>
        <w:t xml:space="preserve">22</w:t>
      </w:r>
      <w:r>
        <w:rPr>
          <w:rFonts w:hint="eastAsia" w:asciiTheme="minorEastAsia" w:hAnsiTheme="minorEastAsia" w:cstheme="minorEastAsia"/>
          <w:sz w:val="24"/>
        </w:rPr>
        <w:t xml:space="preserve">日13点00分（北京时间）</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2、开标地点：苏采云系统网上开标大厅</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3、本项目采用电子化采购形式，</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应充分考虑到网络环境、网络带宽等风险因素，如因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自身原因造成的电子响应文件上传不成功由</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自行承担全部责任。</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4、本项目采用不见面开标，</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登录“苏采云”系统在平台首页点击“开标大厅”，进入江苏省政府采购一体化不见面开标（采购）大厅，在今日项目列表，点击选择对应项目，进入不见面开标系统，并按系统提示完成开标流程。</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请</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rPr>
        <w:t xml:space="preserve">确保电脑、系统及其他设备（视频输入输出设备等）无误，且开启直至项目结束始终保持系统在线状态。</w:t>
      </w:r>
      <w:r/>
    </w:p>
    <w:p>
      <w:pPr>
        <w:pStyle w:val="670"/>
        <w:jc w:val="both"/>
        <w:spacing w:beforeAutospacing="0" w:afterAutospacing="0" w:line="440" w:lineRule="exact"/>
        <w:rPr>
          <w:rFonts w:ascii="宋体" w:hAnsi="宋体" w:eastAsia="宋体" w:cs="宋体"/>
          <w:b/>
          <w:bCs/>
          <w:color w:val="000000"/>
        </w:rPr>
      </w:pPr>
      <w:r>
        <w:rPr>
          <w:rFonts w:ascii="宋体" w:hAnsi="宋体" w:eastAsia="宋体" w:cs="宋体"/>
          <w:b/>
          <w:bCs/>
          <w:color w:val="000000"/>
        </w:rPr>
        <w:t xml:space="preserve">五、公告期限</w:t>
      </w:r>
      <w:bookmarkEnd w:id="12"/>
      <w:r/>
      <w:bookmarkEnd w:id="13"/>
      <w:r/>
      <w:bookmarkEnd w:id="14"/>
      <w:r/>
      <w:bookmarkEnd w:id="15"/>
      <w:r/>
      <w:bookmarkEnd w:id="16"/>
      <w:r/>
      <w:r/>
    </w:p>
    <w:p>
      <w:pPr>
        <w:ind w:firstLine="480"/>
        <w:spacing w:line="460" w:lineRule="exact"/>
        <w:rPr>
          <w:rFonts w:ascii="Times New Roman" w:hAnsi="Times New Roman"/>
          <w:sz w:val="24"/>
        </w:rPr>
      </w:pPr>
      <w:r/>
      <w:bookmarkStart w:id="17" w:name="_Toc35393796"/>
      <w:r/>
      <w:bookmarkStart w:id="18" w:name="_Toc35393627"/>
      <w:r/>
      <w:bookmarkStart w:id="19" w:name="_Toc38985269"/>
      <w:r/>
      <w:bookmarkStart w:id="20" w:name="_Toc28359085"/>
      <w:r/>
      <w:bookmarkStart w:id="21" w:name="_Toc28359008"/>
      <w:r>
        <w:rPr>
          <w:rFonts w:ascii="Times New Roman" w:hAnsi="Times New Roman"/>
          <w:sz w:val="24"/>
        </w:rPr>
        <w:t xml:space="preserve">公告期限：自本公告发布之日起</w:t>
      </w:r>
      <w:r>
        <w:rPr>
          <w:rFonts w:hint="eastAsia" w:ascii="Times New Roman" w:hAnsi="Times New Roman"/>
          <w:sz w:val="24"/>
        </w:rPr>
        <w:t xml:space="preserve">5</w:t>
      </w:r>
      <w:r>
        <w:rPr>
          <w:rFonts w:ascii="Times New Roman" w:hAnsi="Times New Roman"/>
          <w:sz w:val="24"/>
        </w:rPr>
        <w:t xml:space="preserve">个工作日。</w:t>
      </w:r>
      <w:r/>
    </w:p>
    <w:p>
      <w:pPr>
        <w:spacing w:line="440" w:lineRule="exact"/>
        <w:rPr>
          <w:rFonts w:ascii="Times New Roman"/>
          <w:b/>
          <w:sz w:val="24"/>
          <w:szCs w:val="21"/>
        </w:rPr>
      </w:pPr>
      <w:r>
        <w:rPr>
          <w:rFonts w:hint="eastAsia"/>
          <w:b/>
          <w:sz w:val="24"/>
        </w:rPr>
        <w:t xml:space="preserve">六</w:t>
      </w:r>
      <w:r>
        <w:rPr>
          <w:b/>
          <w:sz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asciiTheme="minorEastAsia" w:hAnsiTheme="minorEastAsia" w:cstheme="minorEastAsia"/>
          <w:sz w:val="24"/>
          <w:szCs w:val="22"/>
        </w:rPr>
      </w:pPr>
      <w:r>
        <w:rPr>
          <w:rFonts w:hint="eastAsia" w:asciiTheme="minorEastAsia" w:hAnsi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cstheme="minorEastAsia"/>
          <w:color w:val="000000"/>
          <w:sz w:val="24"/>
        </w:rPr>
        <w:t xml:space="preserve">投标人</w:t>
      </w:r>
      <w:r>
        <w:rPr>
          <w:rFonts w:hint="eastAsia" w:asciiTheme="minorEastAsia" w:hAnsi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asciiTheme="minorEastAsia" w:hAnsiTheme="minorEastAsia" w:cstheme="minorEastAsia"/>
          <w:sz w:val="24"/>
          <w:szCs w:val="22"/>
        </w:rPr>
      </w:pPr>
      <w:r>
        <w:rPr>
          <w:rFonts w:hint="eastAsia" w:asciiTheme="minorEastAsia" w:hAnsiTheme="minorEastAsia" w:cstheme="minorEastAsia"/>
          <w:sz w:val="24"/>
          <w:szCs w:val="22"/>
        </w:rPr>
        <w:t xml:space="preserve">2、投标人在“苏采云”系统操作过程中如有疑问，请按以下方式联系：</w:t>
      </w:r>
      <w:r/>
    </w:p>
    <w:p>
      <w:pPr>
        <w:ind w:firstLine="480"/>
        <w:spacing w:line="440" w:lineRule="exact"/>
        <w:shd w:val="clear" w:color="auto" w:fill="ffffff"/>
        <w:rPr>
          <w:rFonts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CA技术咨询电话：400-608-6099；电子签章技术咨询电话：15380932027、15371015030、13675197356、13675197221；“苏采云”系统联系方式：13914088964，18261002950，0512-69820854，0519-86722802。</w:t>
      </w:r>
      <w:r/>
    </w:p>
    <w:p>
      <w:pPr>
        <w:ind w:firstLine="480"/>
        <w:spacing w:line="440" w:lineRule="exact"/>
        <w:shd w:val="clear" w:color="auto" w:fill="ffffff"/>
        <w:rPr>
          <w:rFonts w:asciiTheme="minorEastAsia" w:hAnsiTheme="minorEastAsia" w:cstheme="minorEastAsia"/>
          <w:sz w:val="24"/>
          <w:szCs w:val="22"/>
        </w:rPr>
      </w:pPr>
      <w:r>
        <w:rPr>
          <w:rFonts w:hint="eastAsia" w:ascii="宋体" w:hAnsi="宋体" w:eastAsia="宋体" w:cs="宋体"/>
          <w:sz w:val="24"/>
          <w:szCs w:val="22"/>
        </w:rPr>
        <w:t xml:space="preserve">3、有关本次采购的事项若存在变动或</w:t>
      </w:r>
      <w:r>
        <w:rPr>
          <w:rFonts w:hint="eastAsia" w:asciiTheme="minorEastAsia" w:hAnsiTheme="minorEastAsia" w:cstheme="minorEastAsia"/>
          <w:sz w:val="24"/>
          <w:szCs w:val="22"/>
        </w:rPr>
        <w:t xml:space="preserve">修改，敬请及时关注“苏州市政府采购网”发布的更正公告，并按规定获取相关信息内容。</w:t>
      </w:r>
      <w:r/>
    </w:p>
    <w:p>
      <w:pPr>
        <w:ind w:firstLine="480"/>
        <w:spacing w:line="440" w:lineRule="exact"/>
        <w:shd w:val="clear" w:color="auto" w:fill="ffffff"/>
        <w:rPr>
          <w:rFonts w:asciiTheme="minorEastAsia" w:hAnsiTheme="minorEastAsia" w:cstheme="minorEastAsia"/>
          <w:sz w:val="24"/>
          <w:szCs w:val="22"/>
        </w:rPr>
      </w:pPr>
      <w:r>
        <w:rPr>
          <w:rFonts w:hint="eastAsia" w:asciiTheme="minorEastAsia" w:hAnsi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asciiTheme="minorEastAsia" w:hAnsiTheme="minorEastAsia" w:cstheme="minorEastAsia"/>
          <w:sz w:val="24"/>
          <w:szCs w:val="22"/>
        </w:rPr>
      </w:pPr>
      <w:r>
        <w:rPr>
          <w:rFonts w:hint="eastAsia" w:asciiTheme="minorEastAsia" w:hAnsiTheme="minorEastAsia" w:cstheme="minorEastAsia"/>
          <w:sz w:val="24"/>
          <w:szCs w:val="22"/>
        </w:rPr>
        <w:t xml:space="preserve">5、本次招标不收取投标保证金。</w:t>
      </w:r>
      <w:r/>
    </w:p>
    <w:p>
      <w:pPr>
        <w:ind w:firstLine="480"/>
        <w:spacing w:line="440" w:lineRule="exact"/>
        <w:shd w:val="clear" w:color="auto" w:fill="ffffff"/>
        <w:rPr>
          <w:rFonts w:asciiTheme="minorEastAsia" w:hAnsiTheme="minorEastAsia" w:cstheme="minorEastAsia"/>
          <w:sz w:val="24"/>
          <w:szCs w:val="22"/>
        </w:rPr>
      </w:pPr>
      <w:r>
        <w:rPr>
          <w:rFonts w:hint="eastAsia" w:asciiTheme="minorEastAsia" w:hAnsiTheme="minorEastAsia" w:cstheme="minorEastAsia"/>
          <w:sz w:val="24"/>
          <w:szCs w:val="22"/>
        </w:rPr>
        <w:t xml:space="preserve">6、公告媒体：苏州市政府采购网、江苏政府采购网。</w:t>
      </w:r>
      <w:r/>
    </w:p>
    <w:p>
      <w:pPr>
        <w:pStyle w:val="670"/>
        <w:jc w:val="both"/>
        <w:spacing w:beforeAutospacing="0" w:afterAutospacing="0" w:line="440" w:lineRule="exact"/>
        <w:rPr>
          <w:rFonts w:ascii="宋体" w:hAnsi="宋体" w:eastAsia="宋体" w:cs="宋体"/>
          <w:b/>
          <w:bCs/>
          <w:color w:val="000000"/>
        </w:rPr>
      </w:pPr>
      <w:r>
        <w:rPr>
          <w:rFonts w:ascii="宋体" w:hAnsi="宋体" w:eastAsia="宋体" w:cs="宋体"/>
          <w:b/>
          <w:bCs/>
          <w:color w:val="000000"/>
        </w:rPr>
        <w:t xml:space="preserve">七、本次招标联系方式</w:t>
      </w:r>
      <w:bookmarkEnd w:id="17"/>
      <w:r/>
      <w:bookmarkEnd w:id="18"/>
      <w:r/>
      <w:bookmarkEnd w:id="19"/>
      <w:r/>
      <w:bookmarkEnd w:id="20"/>
      <w:r/>
      <w:bookmarkEnd w:id="21"/>
      <w:r/>
      <w:r/>
    </w:p>
    <w:p>
      <w:pPr>
        <w:ind w:firstLine="480"/>
        <w:spacing w:line="440" w:lineRule="exact"/>
        <w:rPr>
          <w:color w:val="000000"/>
          <w:sz w:val="24"/>
          <w:szCs w:val="32"/>
        </w:rPr>
      </w:pPr>
      <w:r>
        <w:rPr>
          <w:color w:val="000000"/>
          <w:sz w:val="24"/>
          <w:szCs w:val="32"/>
        </w:rPr>
        <w:t xml:space="preserve">1、采购人信息</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名    称：常熟市第二人民医院</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地    址：常熟市台山路18号</w:t>
      </w:r>
      <w:r/>
    </w:p>
    <w:p>
      <w:pPr>
        <w:ind w:firstLine="480"/>
        <w:spacing w:line="460" w:lineRule="exact"/>
        <w:rPr>
          <w:rFonts w:ascii="宋体" w:hAnsi="宋体" w:eastAsia="宋体" w:cs="宋体"/>
          <w:color w:val="000000"/>
          <w:sz w:val="24"/>
          <w:szCs w:val="22"/>
        </w:rPr>
      </w:pPr>
      <w:r>
        <w:rPr>
          <w:rFonts w:hint="eastAsia" w:ascii="宋体" w:hAnsi="宋体" w:eastAsia="宋体" w:cs="宋体"/>
          <w:color w:val="000000"/>
          <w:sz w:val="24"/>
          <w:szCs w:val="32"/>
        </w:rPr>
        <w:t xml:space="preserve">联系方式：0512-52277982（</w:t>
      </w:r>
      <w:r>
        <w:rPr>
          <w:rFonts w:hint="eastAsia" w:ascii="宋体" w:hAnsi="宋体" w:eastAsia="宋体" w:cs="宋体"/>
          <w:color w:val="000000"/>
          <w:sz w:val="24"/>
          <w:szCs w:val="32"/>
          <w:lang w:eastAsia="zh-CN"/>
        </w:rPr>
        <w:t xml:space="preserve">陈雪锋</w:t>
      </w:r>
      <w:r>
        <w:rPr>
          <w:rFonts w:hint="eastAsia" w:ascii="宋体" w:hAnsi="宋体" w:eastAsia="宋体" w:cs="宋体"/>
          <w:color w:val="000000"/>
          <w:sz w:val="24"/>
          <w:szCs w:val="32"/>
        </w:rPr>
        <w:t xml:space="preserve">）</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rPr>
        <w:t xml:space="preserve">常熟市泰慈新村4号（衡丰家园北门对面）</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rPr>
        <w:t xml:space="preserve">糜诗怡</w:t>
      </w:r>
      <w:r>
        <w:rPr>
          <w:rFonts w:hint="eastAsia" w:ascii="宋体" w:hAnsi="宋体" w:eastAsia="宋体" w:cs="宋体"/>
          <w:color w:val="000000"/>
          <w:sz w:val="24"/>
          <w:szCs w:val="32"/>
        </w:rPr>
        <w:t xml:space="preserve">）</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line="440" w:lineRule="exact"/>
        <w:rPr>
          <w:rFonts w:ascii="宋体" w:hAnsi="宋体" w:eastAsia="宋体" w:cs="宋体"/>
          <w:bCs/>
          <w:color w:val="000000"/>
          <w:sz w:val="24"/>
          <w:szCs w:val="32"/>
        </w:rPr>
      </w:pPr>
      <w:r>
        <w:rPr>
          <w:rFonts w:hint="eastAsia" w:ascii="宋体" w:hAnsi="宋体" w:eastAsia="宋体" w:cs="宋体"/>
          <w:color w:val="000000"/>
          <w:sz w:val="24"/>
          <w:szCs w:val="32"/>
        </w:rPr>
        <w:t xml:space="preserve">项目联系人：糜诗怡</w:t>
      </w:r>
      <w:r/>
    </w:p>
    <w:p>
      <w:pPr>
        <w:ind w:firstLine="480"/>
        <w:spacing w:line="440" w:lineRule="exact"/>
        <w:rPr>
          <w:rFonts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670"/>
        <w:ind w:right="840"/>
        <w:jc w:val="both"/>
        <w:spacing w:beforeAutospacing="0" w:afterAutospacing="0"/>
      </w:pPr>
      <w:r>
        <w:rPr>
          <w:rFonts w:hint="eastAsia" w:ascii="宋体" w:hAnsi="宋体" w:eastAsia="宋体" w:cs="宋体"/>
          <w:color w:val="000000"/>
        </w:rPr>
        <w:br w:type="page" w:clear="all"/>
      </w:r>
      <w:r/>
    </w:p>
    <w:p>
      <w:pPr>
        <w:pStyle w:val="670"/>
        <w:ind w:firstLine="2429"/>
        <w:jc w:val="both"/>
        <w:keepLines/>
        <w:keepNext/>
        <w:spacing w:before="260" w:beforeAutospacing="0" w:after="260" w:afterAutospacing="0" w:line="415" w:lineRule="auto"/>
        <w:outlineLvl w:val="0"/>
      </w:pPr>
      <w:r/>
      <w:bookmarkStart w:id="22" w:name="_Toc120614211"/>
      <w:r/>
      <w:bookmarkStart w:id="23" w:name="_Toc830"/>
      <w:r>
        <w:rPr>
          <w:rFonts w:hint="eastAsia" w:ascii="黑体" w:hAnsi="宋体" w:eastAsia="黑体" w:cs="黑体"/>
          <w:b/>
          <w:bCs/>
          <w:color w:val="000000"/>
          <w:sz w:val="44"/>
          <w:szCs w:val="44"/>
        </w:rPr>
        <w:t xml:space="preserve">第二章 </w:t>
      </w:r>
      <w:bookmarkEnd w:id="22"/>
      <w:r/>
      <w:bookmarkStart w:id="24" w:name="_Toc513029202"/>
      <w:r/>
      <w:bookmarkStart w:id="25" w:name="_Toc20823274"/>
      <w:r/>
      <w:bookmarkStart w:id="26" w:name="_Toc120614213"/>
      <w:r/>
      <w:bookmarkStart w:id="27" w:name="_Toc16938518"/>
      <w:r>
        <w:rPr>
          <w:rFonts w:hint="eastAsia" w:ascii="黑体" w:hAnsi="宋体" w:eastAsia="黑体" w:cs="黑体"/>
          <w:b/>
          <w:bCs/>
          <w:color w:val="000000"/>
          <w:sz w:val="44"/>
          <w:szCs w:val="44"/>
        </w:rPr>
        <w:t xml:space="preserve"> 投标人须知</w:t>
      </w:r>
      <w:bookmarkEnd w:id="23"/>
      <w:r/>
      <w:bookmarkEnd w:id="24"/>
      <w:r/>
      <w:bookmarkEnd w:id="25"/>
      <w:r/>
      <w:bookmarkEnd w:id="26"/>
      <w:r/>
      <w:bookmarkEnd w:id="27"/>
      <w:r/>
      <w:r/>
    </w:p>
    <w:p>
      <w:pPr>
        <w:spacing w:line="440" w:lineRule="exact"/>
        <w:rPr>
          <w:rFonts w:asciiTheme="minorEastAsia" w:hAnsiTheme="minorEastAsia" w:cstheme="minorEastAsia"/>
          <w:b/>
          <w:bCs/>
          <w:sz w:val="28"/>
          <w:szCs w:val="28"/>
        </w:rPr>
        <w:outlineLvl w:val="1"/>
      </w:pPr>
      <w:r/>
      <w:bookmarkStart w:id="28" w:name="_Toc16938519"/>
      <w:r/>
      <w:bookmarkStart w:id="29" w:name="_Toc120614214"/>
      <w:r/>
      <w:bookmarkStart w:id="30" w:name="_Toc9597"/>
      <w:r/>
      <w:bookmarkStart w:id="31" w:name="_Toc513029203"/>
      <w:r/>
      <w:bookmarkStart w:id="32" w:name="_Toc158042189"/>
      <w:r/>
      <w:bookmarkStart w:id="33" w:name="_Toc27918"/>
      <w:r/>
      <w:bookmarkStart w:id="34" w:name="_Toc20823275"/>
      <w:r/>
      <w:bookmarkStart w:id="35" w:name="_Hlt26954850"/>
      <w:r/>
      <w:bookmarkStart w:id="36" w:name="_Toc513029226"/>
      <w:r/>
      <w:bookmarkStart w:id="37" w:name="_Hlt26954838"/>
      <w:r/>
      <w:bookmarkStart w:id="38" w:name="_Hlt26954848"/>
      <w:r/>
      <w:bookmarkStart w:id="39" w:name="_Hlt16619475"/>
      <w:r/>
      <w:bookmarkStart w:id="40" w:name="_Hlt26670482"/>
      <w:r/>
      <w:bookmarkStart w:id="41" w:name="_Hlt26954840"/>
      <w:r/>
      <w:bookmarkStart w:id="42" w:name="_Hlt26954734"/>
      <w:r/>
      <w:bookmarkStart w:id="43" w:name="_Hlt26670489"/>
      <w:r/>
      <w:bookmarkStart w:id="44" w:name="_Hlt26954842"/>
      <w:r/>
      <w:bookmarkStart w:id="45" w:name="_Hlt26670399"/>
      <w:r/>
      <w:bookmarkStart w:id="46" w:name="_Hlt26670425"/>
      <w:r/>
      <w:bookmarkStart w:id="47" w:name="_Hlt26954852"/>
      <w:r/>
      <w:bookmarkStart w:id="48" w:name="_Hlt26954739"/>
      <w:r/>
      <w:bookmarkStart w:id="49" w:name="_Hlt26668983"/>
      <w:r/>
      <w:bookmarkStart w:id="50" w:name="_Hlt26670373"/>
      <w:r/>
      <w:bookmarkStart w:id="51" w:name="_Hlt26954846"/>
      <w:r/>
      <w:bookmarkStart w:id="52" w:name="_Hlt26670360"/>
      <w:r/>
      <w:bookmarkStart w:id="53" w:name="_Hlt26954844"/>
      <w:r/>
      <w:bookmarkStart w:id="54" w:name="_Hlt26670403"/>
      <w:r/>
      <w:bookmarkStart w:id="55" w:name="_Hlt26954731"/>
      <w:r/>
      <w:bookmarkStart w:id="56" w:name="_Hlt26668975"/>
      <w:r/>
      <w:bookmarkStart w:id="57" w:name="_Hlt26670486"/>
      <w:r>
        <w:rPr>
          <w:rFonts w:hint="eastAsia" w:asciiTheme="minorEastAsia" w:hAnsiTheme="minorEastAsia" w:cstheme="minorEastAsia"/>
          <w:b/>
          <w:bCs/>
          <w:sz w:val="28"/>
          <w:szCs w:val="28"/>
        </w:rPr>
        <w:t xml:space="preserve">一、总则</w:t>
      </w:r>
      <w:bookmarkEnd w:id="28"/>
      <w:r/>
      <w:bookmarkEnd w:id="29"/>
      <w:r/>
      <w:bookmarkEnd w:id="30"/>
      <w:r/>
      <w:bookmarkEnd w:id="31"/>
      <w:r/>
      <w:bookmarkEnd w:id="32"/>
      <w:r/>
      <w:bookmarkEnd w:id="33"/>
      <w:r/>
      <w:bookmarkEnd w:id="34"/>
      <w:r/>
      <w:r/>
    </w:p>
    <w:p>
      <w:pPr>
        <w:ind w:firstLine="281"/>
        <w:spacing w:line="440" w:lineRule="exact"/>
        <w:rPr>
          <w:rFonts w:asciiTheme="minorEastAsia" w:hAnsiTheme="minorEastAsia" w:cstheme="minorEastAsia"/>
          <w:b/>
          <w:bCs/>
          <w:sz w:val="28"/>
          <w:szCs w:val="28"/>
        </w:rPr>
      </w:pPr>
      <w:r/>
      <w:bookmarkStart w:id="58" w:name="_Toc458694821"/>
      <w:r/>
      <w:bookmarkStart w:id="59" w:name="_Toc16938520"/>
      <w:r/>
      <w:bookmarkStart w:id="60" w:name="_Toc513029204"/>
      <w:r/>
      <w:bookmarkStart w:id="61" w:name="_Toc20823276"/>
      <w:r>
        <w:rPr>
          <w:rFonts w:hint="eastAsia" w:asciiTheme="minorEastAsia" w:hAnsiTheme="minorEastAsia" w:cstheme="minorEastAsia"/>
          <w:b/>
          <w:bCs/>
          <w:sz w:val="28"/>
          <w:szCs w:val="28"/>
        </w:rPr>
        <w:t xml:space="preserve">1</w:t>
      </w:r>
      <w:bookmarkEnd w:id="58"/>
      <w:r>
        <w:rPr>
          <w:rFonts w:hint="eastAsia" w:asciiTheme="minorEastAsia" w:hAnsiTheme="minorEastAsia" w:cstheme="minorEastAsia"/>
          <w:b/>
          <w:bCs/>
          <w:sz w:val="28"/>
          <w:szCs w:val="28"/>
        </w:rPr>
        <w:t xml:space="preserve">、采购方式</w:t>
      </w:r>
      <w:bookmarkEnd w:id="59"/>
      <w:r/>
      <w:bookmarkEnd w:id="60"/>
      <w:r/>
      <w:bookmarkEnd w:id="61"/>
      <w:r>
        <w:rPr>
          <w:rFonts w:hint="eastAsia" w:asciiTheme="minorEastAsia" w:hAnsiTheme="minorEastAsia" w:cstheme="minorEastAsia"/>
          <w:b/>
          <w:bCs/>
          <w:sz w:val="28"/>
          <w:szCs w:val="28"/>
        </w:rPr>
        <w:t xml:space="preserve">及适用法律</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1.1 本次招标采取公开招标方式，本招标文件仅适用于招标公告中所述项目。</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1.2 本次招标及由此产生的合同受中华人民共和国有关的法律法规制约和保护。</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2、定义</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 “采购人”系指购买本项目货物并接受相关服务的国家机关、事业单位、团体组织。</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2.3 “投标人”系指响应招标、参加投标竞争的供应商。</w:t>
      </w:r>
      <w:r/>
    </w:p>
    <w:p>
      <w:pPr>
        <w:ind w:firstLine="281"/>
        <w:spacing w:line="440" w:lineRule="exact"/>
        <w:rPr>
          <w:rFonts w:asciiTheme="minorEastAsia" w:hAnsiTheme="minorEastAsia" w:cstheme="minorEastAsia"/>
          <w:b/>
          <w:bCs/>
          <w:sz w:val="28"/>
          <w:szCs w:val="28"/>
        </w:rPr>
      </w:pPr>
      <w:r/>
      <w:bookmarkStart w:id="62" w:name="_Toc16938521"/>
      <w:r/>
      <w:bookmarkStart w:id="63" w:name="_Toc513029205"/>
      <w:r/>
      <w:bookmarkStart w:id="64" w:name="_Toc20823277"/>
      <w:r>
        <w:rPr>
          <w:rFonts w:hint="eastAsia" w:asciiTheme="minorEastAsia" w:hAnsiTheme="minorEastAsia" w:cstheme="minorEastAsia"/>
          <w:b/>
          <w:bCs/>
          <w:sz w:val="28"/>
          <w:szCs w:val="28"/>
        </w:rPr>
        <w:t xml:space="preserve">3、合格的投标人</w:t>
      </w:r>
      <w:bookmarkEnd w:id="62"/>
      <w:r/>
      <w:bookmarkEnd w:id="63"/>
      <w:r/>
      <w:bookmarkEnd w:id="64"/>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3.1 满足招标公告中投标人的资格要求的规定，详见《第一章 投标邀请》中投标人资格要求。</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3.2 满足本文件实质性要求和条件的规定。</w:t>
      </w:r>
      <w:r/>
    </w:p>
    <w:p>
      <w:pPr>
        <w:ind w:firstLine="281"/>
        <w:spacing w:line="440" w:lineRule="exact"/>
        <w:rPr>
          <w:rFonts w:asciiTheme="minorEastAsia" w:hAnsiTheme="minorEastAsia" w:cstheme="minorEastAsia"/>
          <w:b/>
          <w:bCs/>
          <w:sz w:val="28"/>
          <w:szCs w:val="28"/>
        </w:rPr>
      </w:pPr>
      <w:r/>
      <w:bookmarkStart w:id="65" w:name="_Toc462564067"/>
      <w:r/>
      <w:bookmarkStart w:id="66" w:name="_Toc16938523"/>
      <w:r/>
      <w:bookmarkStart w:id="67" w:name="_Toc513029207"/>
      <w:r/>
      <w:bookmarkStart w:id="68" w:name="_Toc20823279"/>
      <w:r>
        <w:rPr>
          <w:rFonts w:hint="eastAsia" w:asciiTheme="minorEastAsia" w:hAnsiTheme="minorEastAsia" w:cstheme="minorEastAsia"/>
          <w:b/>
          <w:bCs/>
          <w:sz w:val="28"/>
          <w:szCs w:val="28"/>
        </w:rPr>
        <w:t xml:space="preserve">4、投标费用</w:t>
      </w:r>
      <w:bookmarkEnd w:id="65"/>
      <w:r/>
      <w:bookmarkEnd w:id="66"/>
      <w:r/>
      <w:bookmarkEnd w:id="67"/>
      <w:r/>
      <w:bookmarkEnd w:id="68"/>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4.1 无论投标过程中的做法和结果如何，投标人应自行承担所有与准备和参加投标有关的全部费用。</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4.2 本次招标不收取采购文件工本费</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4.3 采购代理服务费用：</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本项目中标服务费由中标人支付，在招标代理机构发中标通知书时由中标人向招标代理机构支付中标服务费</w:t>
      </w:r>
      <w:r>
        <w:rPr>
          <w:rFonts w:hint="eastAsia" w:ascii="Times New Roman" w:hAnsi="Times New Roman"/>
          <w:color w:val="000000"/>
          <w:sz w:val="24"/>
        </w:rPr>
        <w:t xml:space="preserve">人民币</w:t>
      </w:r>
      <w:r>
        <w:rPr>
          <w:rFonts w:hint="eastAsia" w:ascii="Times New Roman" w:hAnsi="Times New Roman"/>
          <w:b/>
          <w:bCs/>
          <w:color w:val="000000"/>
          <w:sz w:val="24"/>
        </w:rPr>
        <w:t xml:space="preserve">贰万伍仟贰佰捌拾肆元整</w:t>
      </w:r>
      <w:r>
        <w:rPr>
          <w:rFonts w:hint="eastAsia" w:asciiTheme="minorEastAsia" w:hAnsiTheme="minorEastAsia" w:cstheme="minorEastAsia"/>
          <w:sz w:val="24"/>
        </w:rPr>
        <w:t xml:space="preserve">，一次性付清。</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5、招标文件的约束力</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5.1 投标人一旦参加本项目采购活动，即被认为接受了本招标文件的规定和约束。</w:t>
      </w:r>
      <w:r/>
    </w:p>
    <w:p>
      <w:pPr>
        <w:spacing w:line="440" w:lineRule="exact"/>
        <w:rPr>
          <w:rFonts w:asciiTheme="minorEastAsia" w:hAnsiTheme="minorEastAsia" w:cstheme="minorEastAsia"/>
          <w:b/>
          <w:bCs/>
          <w:sz w:val="28"/>
          <w:szCs w:val="28"/>
        </w:rPr>
        <w:outlineLvl w:val="1"/>
      </w:pPr>
      <w:r/>
      <w:bookmarkStart w:id="69" w:name="_Toc513029209"/>
      <w:r/>
      <w:bookmarkStart w:id="70" w:name="_Toc16938525"/>
      <w:r/>
      <w:bookmarkStart w:id="71" w:name="_Toc20823281"/>
      <w:r/>
      <w:bookmarkStart w:id="72" w:name="_Toc120614215"/>
      <w:r/>
      <w:bookmarkStart w:id="73" w:name="_Toc30059"/>
      <w:r/>
      <w:bookmarkStart w:id="74" w:name="_Toc4137"/>
      <w:r/>
      <w:bookmarkStart w:id="75" w:name="_Toc158042190"/>
      <w:r>
        <w:rPr>
          <w:rFonts w:hint="eastAsia" w:asciiTheme="minorEastAsia" w:hAnsiTheme="minorEastAsia" w:cstheme="minorEastAsia"/>
          <w:b/>
          <w:bCs/>
          <w:sz w:val="28"/>
          <w:szCs w:val="28"/>
        </w:rPr>
        <w:t xml:space="preserve">二、招标文件</w:t>
      </w:r>
      <w:bookmarkEnd w:id="69"/>
      <w:r/>
      <w:bookmarkEnd w:id="70"/>
      <w:r/>
      <w:bookmarkEnd w:id="71"/>
      <w:r/>
      <w:bookmarkEnd w:id="72"/>
      <w:r/>
      <w:bookmarkEnd w:id="73"/>
      <w:r/>
      <w:bookmarkEnd w:id="74"/>
      <w:r/>
      <w:bookmarkEnd w:id="75"/>
      <w:r/>
      <w:r/>
    </w:p>
    <w:p>
      <w:pPr>
        <w:ind w:firstLine="281"/>
        <w:spacing w:line="440" w:lineRule="exact"/>
        <w:rPr>
          <w:rFonts w:asciiTheme="minorEastAsia" w:hAnsiTheme="minorEastAsia" w:cstheme="minorEastAsia"/>
          <w:b/>
          <w:bCs/>
          <w:sz w:val="28"/>
          <w:szCs w:val="28"/>
        </w:rPr>
      </w:pPr>
      <w:r/>
      <w:bookmarkStart w:id="76" w:name="_Toc16938526"/>
      <w:r/>
      <w:bookmarkStart w:id="77" w:name="_Toc513029210"/>
      <w:r/>
      <w:bookmarkStart w:id="78" w:name="_Toc20823282"/>
      <w:r>
        <w:rPr>
          <w:rFonts w:hint="eastAsia" w:asciiTheme="minorEastAsia" w:hAnsiTheme="minorEastAsia" w:cstheme="minorEastAsia"/>
          <w:b/>
          <w:bCs/>
          <w:sz w:val="28"/>
          <w:szCs w:val="28"/>
        </w:rPr>
        <w:t xml:space="preserve">6、招标文件构成</w:t>
      </w:r>
      <w:bookmarkEnd w:id="76"/>
      <w:r/>
      <w:bookmarkEnd w:id="77"/>
      <w:r/>
      <w:bookmarkEnd w:id="78"/>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6.1 招标文件由以下部分组成：</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（1）投标邀请</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（2）投标人须知</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（3）合同文本</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（4）采购需求</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（5）评审因素和评分标准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（6）投标文件格式</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请仔细检查招标文件是否齐全，如有缺漏请立即与代理机构联系解决。</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asciiTheme="minorEastAsia" w:hAnsiTheme="minorEastAsia" w:cstheme="minorEastAsia"/>
          <w:b/>
          <w:bCs/>
          <w:sz w:val="28"/>
          <w:szCs w:val="28"/>
        </w:rPr>
      </w:pPr>
      <w:r/>
      <w:bookmarkStart w:id="79" w:name="_Toc16938527"/>
      <w:r/>
      <w:bookmarkStart w:id="80" w:name="_Toc462564070"/>
      <w:r/>
      <w:bookmarkStart w:id="81" w:name="_Toc513029211"/>
      <w:r/>
      <w:bookmarkStart w:id="82" w:name="_Toc20823283"/>
      <w:r>
        <w:rPr>
          <w:rFonts w:hint="eastAsia" w:asciiTheme="minorEastAsia" w:hAnsiTheme="minorEastAsia" w:cstheme="minorEastAsia"/>
          <w:b/>
          <w:bCs/>
          <w:sz w:val="28"/>
          <w:szCs w:val="28"/>
        </w:rPr>
        <w:t xml:space="preserve">7、招标文件的澄清、修改</w:t>
      </w:r>
      <w:r/>
    </w:p>
    <w:p>
      <w:pPr>
        <w:ind w:firstLine="480"/>
        <w:spacing w:line="440" w:lineRule="exact"/>
        <w:rPr>
          <w:rFonts w:asciiTheme="minorEastAsia" w:hAnsiTheme="minorEastAsia" w:cstheme="minorEastAsia"/>
          <w:b/>
          <w:bCs/>
          <w:sz w:val="24"/>
        </w:rPr>
      </w:pPr>
      <w:r>
        <w:rPr>
          <w:rFonts w:hint="eastAsia" w:asciiTheme="minorEastAsia" w:hAnsiTheme="minorEastAsia" w:cstheme="minorEastAsia"/>
          <w:sz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cstheme="minorEastAsia"/>
          <w:b/>
          <w:bCs/>
          <w:sz w:val="24"/>
        </w:rPr>
        <w:t xml:space="preserve">各投标人应在投标截止时间前关注苏州市政府采购网“补充通知”栏，按规定获取相关信息内容，否则其投标风险由投标人承担。</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7.2 代理机构有权按照法定的要求顺延投标截止时间和开标时间。</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7.3 有关澄清或者修改的内容将作为招标文件的组成部分，对所有投标人具有约束力。</w:t>
      </w:r>
      <w:bookmarkEnd w:id="79"/>
      <w:bookmarkEnd w:id="80"/>
      <w:bookmarkEnd w:id="81"/>
      <w:bookmarkEnd w:id="82"/>
      <w:r/>
    </w:p>
    <w:p>
      <w:pPr>
        <w:spacing w:line="440" w:lineRule="exact"/>
        <w:rPr>
          <w:rFonts w:asciiTheme="minorEastAsia" w:hAnsiTheme="minorEastAsia" w:cstheme="minorEastAsia"/>
          <w:b/>
          <w:bCs/>
          <w:sz w:val="28"/>
          <w:szCs w:val="28"/>
        </w:rPr>
        <w:outlineLvl w:val="1"/>
      </w:pPr>
      <w:r/>
      <w:bookmarkStart w:id="83" w:name="_Toc20823285"/>
      <w:r/>
      <w:bookmarkStart w:id="84" w:name="_Toc120614216"/>
      <w:r/>
      <w:bookmarkStart w:id="85" w:name="_Toc462564072"/>
      <w:r/>
      <w:bookmarkStart w:id="86" w:name="_Toc24040"/>
      <w:r/>
      <w:bookmarkStart w:id="87" w:name="_Toc16938529"/>
      <w:r/>
      <w:bookmarkStart w:id="88" w:name="_Toc2330"/>
      <w:r/>
      <w:bookmarkStart w:id="89" w:name="_Toc513029213"/>
      <w:r/>
      <w:bookmarkStart w:id="90" w:name="_Toc158042191"/>
      <w:r>
        <w:rPr>
          <w:rFonts w:hint="eastAsia" w:asciiTheme="minorEastAsia" w:hAnsiTheme="minorEastAsia" w:cstheme="minorEastAsia"/>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spacing w:line="440" w:lineRule="exact"/>
        <w:rPr>
          <w:rFonts w:asciiTheme="minorEastAsia" w:hAnsiTheme="minorEastAsia" w:cstheme="minorEastAsia"/>
          <w:b/>
          <w:bCs/>
          <w:sz w:val="28"/>
          <w:szCs w:val="28"/>
        </w:rPr>
      </w:pPr>
      <w:r/>
      <w:bookmarkStart w:id="91" w:name="_Toc513029214"/>
      <w:r/>
      <w:bookmarkStart w:id="92" w:name="_Toc16938530"/>
      <w:r/>
      <w:bookmarkStart w:id="93" w:name="_Toc462564073"/>
      <w:r/>
      <w:bookmarkStart w:id="94" w:name="_Toc20823286"/>
      <w:r>
        <w:rPr>
          <w:rFonts w:hint="eastAsia" w:asciiTheme="minorEastAsia" w:hAnsiTheme="minorEastAsia" w:cstheme="minorEastAsia"/>
          <w:b/>
          <w:bCs/>
          <w:sz w:val="28"/>
          <w:szCs w:val="28"/>
        </w:rPr>
        <w:t xml:space="preserve">8、投标文件的语言及度量衡单位</w:t>
      </w:r>
      <w:bookmarkEnd w:id="91"/>
      <w:r/>
      <w:bookmarkEnd w:id="92"/>
      <w:r/>
      <w:bookmarkEnd w:id="93"/>
      <w:r/>
      <w:bookmarkEnd w:id="94"/>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8.1 投标人提交的投标文件以及投标人与代理机构就有关投标的所有来往通知、函件和文件均应使用</w:t>
      </w:r>
      <w:r>
        <w:rPr>
          <w:rFonts w:hint="eastAsia" w:asciiTheme="minorEastAsia" w:hAnsiTheme="minorEastAsia" w:cstheme="minorEastAsia"/>
          <w:b/>
          <w:bCs/>
          <w:sz w:val="24"/>
        </w:rPr>
        <w:t xml:space="preserve">简体中文</w:t>
      </w:r>
      <w:r>
        <w:rPr>
          <w:rFonts w:hint="eastAsia" w:asciiTheme="minorEastAsia" w:hAnsiTheme="minorEastAsia" w:cstheme="minorEastAsia"/>
          <w:sz w:val="24"/>
        </w:rPr>
        <w:t xml:space="preserve">。</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8.2 除技术性能另有规定外，投标文件所使用的度量衡单位，均须采用国家法定计量单位。</w:t>
      </w:r>
      <w:r/>
    </w:p>
    <w:p>
      <w:pPr>
        <w:ind w:firstLine="281"/>
        <w:spacing w:line="440" w:lineRule="exact"/>
        <w:rPr>
          <w:rFonts w:asciiTheme="minorEastAsia" w:hAnsiTheme="minorEastAsia" w:cstheme="minorEastAsia"/>
          <w:b/>
          <w:bCs/>
          <w:sz w:val="28"/>
          <w:szCs w:val="28"/>
        </w:rPr>
      </w:pPr>
      <w:r/>
      <w:bookmarkStart w:id="95" w:name="_Toc20823287"/>
      <w:r/>
      <w:bookmarkStart w:id="96" w:name="_Toc513029215"/>
      <w:r/>
      <w:bookmarkStart w:id="97" w:name="_Toc16938531"/>
      <w:r/>
      <w:bookmarkStart w:id="98" w:name="_Toc462564074"/>
      <w:r>
        <w:rPr>
          <w:rFonts w:hint="eastAsia" w:asciiTheme="minorEastAsia" w:hAnsiTheme="minorEastAsia" w:cstheme="minorEastAsia"/>
          <w:b/>
          <w:bCs/>
          <w:sz w:val="28"/>
          <w:szCs w:val="28"/>
        </w:rPr>
        <w:t xml:space="preserve">9、投标文件构成</w:t>
      </w:r>
      <w:bookmarkEnd w:id="95"/>
      <w:r/>
      <w:bookmarkEnd w:id="96"/>
      <w:r/>
      <w:bookmarkEnd w:id="97"/>
      <w:r/>
      <w:bookmarkEnd w:id="98"/>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9.1 投标人编写的投标文件应包括资格证明文件、开标一览表、投标函、服务（或商务）要求响应及偏离表、项目服务方案、其他证明文件等部分。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9.2 如标书制作工具中格式和内容与指定媒体发布的招标文件不一致，请以指定媒体发布的招标文件为准。</w:t>
      </w:r>
      <w:r/>
    </w:p>
    <w:p>
      <w:pPr>
        <w:ind w:firstLine="281"/>
        <w:spacing w:line="440" w:lineRule="exact"/>
        <w:rPr>
          <w:rFonts w:asciiTheme="minorEastAsia" w:hAnsiTheme="minorEastAsia" w:cstheme="minorEastAsia"/>
          <w:b/>
          <w:bCs/>
          <w:sz w:val="28"/>
          <w:szCs w:val="28"/>
        </w:rPr>
      </w:pPr>
      <w:r/>
      <w:bookmarkStart w:id="99" w:name="_Toc513029219"/>
      <w:r/>
      <w:bookmarkStart w:id="100" w:name="_Toc14577357"/>
      <w:r/>
      <w:bookmarkStart w:id="101" w:name="_Toc49090509"/>
      <w:r/>
      <w:bookmarkStart w:id="102" w:name="_Toc14577354"/>
      <w:r/>
      <w:bookmarkStart w:id="103" w:name="_Toc513029216"/>
      <w:r/>
      <w:bookmarkStart w:id="104" w:name="_Toc49090507"/>
      <w:r/>
      <w:bookmarkStart w:id="105" w:name="_Toc14577355"/>
      <w:r/>
      <w:bookmarkStart w:id="106" w:name="_Toc49090508"/>
      <w:r>
        <w:rPr>
          <w:rFonts w:hint="eastAsia" w:asciiTheme="minorEastAsia" w:hAnsiTheme="minorEastAsia" w:cstheme="minorEastAsia"/>
          <w:b/>
          <w:bCs/>
          <w:sz w:val="28"/>
          <w:szCs w:val="28"/>
        </w:rPr>
        <w:t xml:space="preserve">10、证明投标人及投标标的符合招标文件规定的文件</w:t>
      </w:r>
      <w:bookmarkEnd w:id="99"/>
      <w:r/>
      <w:bookmarkEnd w:id="100"/>
      <w:r/>
      <w:bookmarkEnd w:id="101"/>
      <w:r/>
      <w:bookmarkEnd w:id="102"/>
      <w:bookmarkEnd w:id="103"/>
      <w:bookmarkEnd w:id="104"/>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10.1 投标人应按照招标文件要求提交证明文件，证明其及投标标的符合招标文件规定。</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10.2 招标文件对证明文件无明确形式要求的，证明文件可以以文字资料、图纸和数据等形式提交。</w:t>
      </w:r>
      <w:bookmarkEnd w:id="105"/>
      <w:bookmarkEnd w:id="106"/>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11、投标函</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11.1 投标人应按照招标文件中提供的格式完整、正确填写投标函。</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12、开标一览表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12.1 投标人应按照招标文件规定格式填报开标一览表。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12.2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bookmarkStart w:id="107" w:name="_Hlk155763835"/>
      <w:r/>
      <w:bookmarkStart w:id="108" w:name="_Toc49090510"/>
      <w:r/>
      <w:bookmarkStart w:id="109" w:name="_Toc14577359"/>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、投入要素明细表</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.1 投标人应按照招标文件规定格式填报投入要素明细表。</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14</w:t>
      </w:r>
      <w:r>
        <w:rPr>
          <w:rFonts w:hint="eastAsia" w:ascii="宋体" w:hAnsi="宋体" w:eastAsia="宋体" w:cs="宋体"/>
          <w:b/>
          <w:bCs/>
          <w:sz w:val="28"/>
          <w:szCs w:val="28"/>
        </w:rPr>
        <w:t xml:space="preserve">、报价明细表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14.1 投标人应按照招标文件规定格式填报报价明细表。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14.2 投标货币：投标文件中的单价和总价无特殊规定的采用人民币报价，以元为单位标注。招标文件中另有规定的按规定执行。</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15</w:t>
      </w:r>
      <w:r>
        <w:rPr>
          <w:rFonts w:hint="eastAsia" w:ascii="宋体" w:hAnsi="宋体" w:eastAsia="宋体" w:cs="宋体"/>
          <w:b/>
          <w:bCs/>
          <w:sz w:val="28"/>
          <w:szCs w:val="28"/>
        </w:rPr>
        <w:t xml:space="preserve">、项目服务要求响应及偏离表、商务条件响应及偏离表</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15.1</w:t>
      </w:r>
      <w:r>
        <w:rPr>
          <w:rFonts w:hint="eastAsia" w:ascii="宋体" w:hAnsi="宋体" w:eastAsia="宋体" w:cs="宋体"/>
          <w:sz w:val="24"/>
          <w:lang w:val="zh-CN" w:eastAsia="zh-CN"/>
        </w:rPr>
        <w:t xml:space="preserve"> 投标人需对招标文件中的</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要求与商务要求逐项作出响应或偏离，并说明原因。</w:t>
      </w:r>
      <w:r/>
    </w:p>
    <w:p>
      <w:pPr>
        <w:ind w:firstLine="480"/>
        <w:spacing w:line="44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15.2</w:t>
      </w:r>
      <w:r>
        <w:rPr>
          <w:rFonts w:hint="eastAsia" w:ascii="宋体" w:hAnsi="宋体" w:eastAsia="宋体" w:cs="宋体"/>
          <w:sz w:val="24"/>
          <w:lang w:val="zh-CN" w:eastAsia="zh-CN"/>
        </w:rPr>
        <w:t xml:space="preserve"> 投标人需按照招标文件要求，在投标文件中提供与</w:t>
      </w:r>
      <w:r>
        <w:rPr>
          <w:rFonts w:hint="eastAsia" w:ascii="宋体" w:hAnsi="宋体" w:eastAsia="宋体" w:cs="宋体"/>
          <w:sz w:val="24"/>
          <w:lang w:val="en-US" w:eastAsia="zh-CN"/>
        </w:rPr>
        <w:t xml:space="preserve">服务</w:t>
      </w:r>
      <w:r>
        <w:rPr>
          <w:rFonts w:hint="eastAsia" w:ascii="宋体" w:hAnsi="宋体" w:eastAsia="宋体" w:cs="宋体"/>
          <w:sz w:val="24"/>
          <w:lang w:val="zh-CN" w:eastAsia="zh-CN"/>
        </w:rPr>
        <w:t xml:space="preserve">要求和商务要求相关的证明材料（</w:t>
      </w:r>
      <w:r>
        <w:rPr>
          <w:rFonts w:hint="eastAsia" w:ascii="宋体" w:hAnsi="宋体" w:eastAsia="宋体" w:cs="宋体"/>
          <w:sz w:val="24"/>
          <w:lang w:val="en-US" w:eastAsia="zh-CN"/>
        </w:rPr>
        <w:t xml:space="preserve">如有</w:t>
      </w:r>
      <w:r>
        <w:rPr>
          <w:rFonts w:hint="eastAsia" w:ascii="宋体" w:hAnsi="宋体" w:eastAsia="宋体" w:cs="宋体"/>
          <w:sz w:val="24"/>
          <w:lang w:val="zh-CN" w:eastAsia="zh-CN"/>
        </w:rPr>
        <w:t xml:space="preserve">）。</w:t>
      </w:r>
      <w:bookmarkEnd w:id="107"/>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16</w:t>
      </w:r>
      <w:r>
        <w:rPr>
          <w:rFonts w:hint="eastAsia" w:ascii="宋体" w:hAnsi="宋体" w:eastAsia="宋体" w:cs="宋体"/>
          <w:b/>
          <w:bCs/>
          <w:sz w:val="28"/>
          <w:szCs w:val="28"/>
        </w:rPr>
        <w:t xml:space="preserve">、项目服务方案、业绩一览表</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16.1 投标人需根据招标文件要求提供有关项目服务方案，如人员到位及衔接方案，保安服务方案，安全管理方案，培训方案，配合措施，应急、突击方案，内部管理制度，企业内控管理制度等。</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16.2 投标人需根据招标文件要求提供实施的保安服务项目业绩。</w:t>
      </w:r>
      <w:r/>
    </w:p>
    <w:p>
      <w:pPr>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17</w:t>
      </w:r>
      <w:r>
        <w:rPr>
          <w:rFonts w:hint="eastAsia" w:ascii="宋体" w:hAnsi="宋体" w:eastAsia="宋体" w:cs="宋体"/>
          <w:b/>
          <w:bCs/>
          <w:sz w:val="28"/>
          <w:szCs w:val="28"/>
        </w:rPr>
        <w:t xml:space="preserve">、其他</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17</w:t>
      </w:r>
      <w:r>
        <w:rPr>
          <w:rFonts w:hint="eastAsia" w:ascii="宋体" w:hAnsi="宋体" w:eastAsia="宋体" w:cs="宋体"/>
          <w:sz w:val="24"/>
        </w:rPr>
        <w:t xml:space="preserve">.1 投标人需根据招标文件要求提供的其他证明材料。</w:t>
      </w:r>
      <w:bookmarkEnd w:id="108"/>
      <w:bookmarkEnd w:id="109"/>
      <w:r/>
    </w:p>
    <w:p>
      <w:pPr>
        <w:ind w:firstLine="281"/>
        <w:spacing w:line="440" w:lineRule="exact"/>
        <w:rPr>
          <w:rFonts w:hint="eastAsia" w:ascii="宋体" w:hAnsi="宋体" w:eastAsia="宋体" w:cs="宋体"/>
          <w:b/>
          <w:bCs/>
          <w:sz w:val="28"/>
          <w:szCs w:val="28"/>
        </w:rPr>
      </w:pPr>
      <w:r/>
      <w:bookmarkStart w:id="110" w:name="_Toc14577360"/>
      <w:r/>
      <w:bookmarkStart w:id="111" w:name="_Toc49090511"/>
      <w:r>
        <w:rPr>
          <w:rFonts w:hint="eastAsia" w:ascii="宋体" w:hAnsi="宋体" w:eastAsia="宋体" w:cs="宋体"/>
          <w:b/>
          <w:bCs/>
          <w:sz w:val="28"/>
          <w:szCs w:val="28"/>
          <w:lang w:val="en-US" w:eastAsia="zh-CN"/>
        </w:rPr>
        <w:t xml:space="preserve">18</w:t>
      </w:r>
      <w:r>
        <w:rPr>
          <w:rFonts w:hint="eastAsia" w:ascii="宋体" w:hAnsi="宋体" w:eastAsia="宋体" w:cs="宋体"/>
          <w:b/>
          <w:bCs/>
          <w:sz w:val="28"/>
          <w:szCs w:val="28"/>
        </w:rPr>
        <w:t xml:space="preserve">、投标有效期</w:t>
      </w:r>
      <w:bookmarkEnd w:id="110"/>
      <w:r/>
      <w:bookmarkEnd w:id="111"/>
      <w:r/>
      <w:r/>
    </w:p>
    <w:p>
      <w:pPr>
        <w:ind w:firstLine="480"/>
        <w:spacing w:line="440" w:lineRule="exact"/>
        <w:rPr>
          <w:rFonts w:asciiTheme="minorEastAsia" w:hAnsiTheme="minorEastAsia" w:cstheme="minorEastAsia"/>
          <w:sz w:val="24"/>
        </w:rPr>
      </w:pPr>
      <w:r>
        <w:rPr>
          <w:rFonts w:hint="eastAsia" w:ascii="宋体" w:hAnsi="宋体" w:eastAsia="宋体" w:cs="宋体"/>
          <w:sz w:val="24"/>
          <w:lang w:val="en-US" w:eastAsia="zh-CN"/>
        </w:rPr>
        <w:t xml:space="preserve">18</w:t>
      </w:r>
      <w:r>
        <w:rPr>
          <w:rFonts w:hint="eastAsia" w:ascii="宋体" w:hAnsi="宋体" w:eastAsia="宋体" w:cs="宋体"/>
          <w:sz w:val="24"/>
        </w:rPr>
        <w:t xml:space="preserve">.1 投标有效期为代理机构规定的开标之日后六十（60）天。投标有效期比规定短的将</w:t>
      </w:r>
      <w:r>
        <w:rPr>
          <w:rFonts w:hint="eastAsia" w:asciiTheme="minorEastAsia" w:hAnsiTheme="minorEastAsia" w:cstheme="minorEastAsia"/>
          <w:sz w:val="24"/>
        </w:rPr>
        <w:t xml:space="preserve">被视为未实质性响应招标文件而予以拒绝。</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lang w:val="en-US" w:eastAsia="zh-CN"/>
        </w:rPr>
        <w:t xml:space="preserve">19</w:t>
      </w:r>
      <w:r>
        <w:rPr>
          <w:rFonts w:hint="eastAsia" w:asciiTheme="minorEastAsia" w:hAnsiTheme="minorEastAsia" w:cstheme="minorEastAsia"/>
          <w:b/>
          <w:bCs/>
          <w:sz w:val="28"/>
          <w:szCs w:val="28"/>
        </w:rPr>
        <w:t xml:space="preserve">、投标有效期的延长</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lang w:val="en-US" w:eastAsia="zh-CN"/>
        </w:rPr>
        <w:t xml:space="preserve">19</w:t>
      </w:r>
      <w:r>
        <w:rPr>
          <w:rFonts w:hint="eastAsia" w:asciiTheme="minorEastAsia" w:hAnsiTheme="minorEastAsia" w:cstheme="minorEastAsia"/>
          <w:sz w:val="24"/>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440" w:lineRule="exact"/>
        <w:rPr>
          <w:rFonts w:asciiTheme="minorEastAsia" w:hAnsiTheme="minorEastAsia" w:cstheme="minorEastAsia"/>
          <w:b/>
          <w:bCs/>
          <w:sz w:val="28"/>
          <w:szCs w:val="28"/>
        </w:rPr>
        <w:outlineLvl w:val="1"/>
      </w:pPr>
      <w:r/>
      <w:bookmarkStart w:id="112" w:name="_Toc513029224"/>
      <w:r/>
      <w:bookmarkStart w:id="113" w:name="_Toc16938540"/>
      <w:r/>
      <w:bookmarkStart w:id="114" w:name="_Toc11229"/>
      <w:r/>
      <w:bookmarkStart w:id="115" w:name="_Toc13920"/>
      <w:r/>
      <w:bookmarkStart w:id="116" w:name="_Toc158042192"/>
      <w:r/>
      <w:bookmarkStart w:id="117" w:name="_Toc20823296"/>
      <w:r/>
      <w:bookmarkStart w:id="118" w:name="_Toc120614217"/>
      <w:r>
        <w:rPr>
          <w:rFonts w:hint="eastAsia" w:asciiTheme="minorEastAsia" w:hAnsiTheme="minorEastAsia" w:cstheme="minorEastAsia"/>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spacing w:line="440" w:lineRule="exact"/>
        <w:rPr>
          <w:rFonts w:asciiTheme="minorEastAsia" w:hAnsiTheme="minorEastAsia" w:cstheme="minorEastAsia"/>
          <w:b/>
          <w:bCs/>
          <w:sz w:val="28"/>
          <w:szCs w:val="28"/>
        </w:rPr>
      </w:pPr>
      <w:r/>
      <w:bookmarkStart w:id="119" w:name="_Toc513029225"/>
      <w:r/>
      <w:bookmarkStart w:id="120" w:name="_Toc16938541"/>
      <w:r/>
      <w:bookmarkStart w:id="121" w:name="_Toc462564084"/>
      <w:r/>
      <w:bookmarkStart w:id="122" w:name="_Toc20823297"/>
      <w:r>
        <w:rPr>
          <w:rFonts w:hint="eastAsia" w:asciiTheme="minorEastAsia" w:hAnsiTheme="minorEastAsia" w:cstheme="minorEastAsia"/>
          <w:b/>
          <w:bCs/>
          <w:sz w:val="28"/>
          <w:szCs w:val="28"/>
        </w:rPr>
        <w:t xml:space="preserve">18、电子投标文件</w:t>
      </w:r>
      <w:bookmarkEnd w:id="119"/>
      <w:r/>
      <w:bookmarkEnd w:id="120"/>
      <w:r/>
      <w:bookmarkEnd w:id="121"/>
      <w:r/>
      <w:bookmarkEnd w:id="122"/>
      <w:r>
        <w:rPr>
          <w:rFonts w:hint="eastAsia" w:asciiTheme="minorEastAsia" w:hAnsiTheme="minorEastAsia" w:cstheme="minorEastAsia"/>
          <w:b/>
          <w:bCs/>
          <w:sz w:val="28"/>
          <w:szCs w:val="28"/>
        </w:rPr>
        <w:t xml:space="preserve">的递交</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18.1 投标人应当按照《苏采云系统供应商操作手册》规定，在投标截止时间前制作并上传电子投标文件。</w:t>
      </w:r>
      <w:bookmarkStart w:id="123" w:name="_Toc20823298"/>
      <w:r/>
      <w:bookmarkStart w:id="124" w:name="_Toc16938542"/>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19、投标截止日期</w:t>
      </w:r>
      <w:bookmarkEnd w:id="123"/>
      <w:r/>
      <w:bookmarkEnd w:id="124"/>
      <w:r/>
      <w:r/>
    </w:p>
    <w:p>
      <w:pPr>
        <w:ind w:firstLine="480"/>
        <w:spacing w:line="440" w:lineRule="exact"/>
        <w:rPr>
          <w:rFonts w:asciiTheme="minorEastAsia" w:hAnsiTheme="minorEastAsia" w:cstheme="minorEastAsia"/>
          <w:i/>
          <w:iCs/>
          <w:sz w:val="24"/>
        </w:rPr>
      </w:pPr>
      <w:r>
        <w:rPr>
          <w:rFonts w:hint="eastAsia" w:asciiTheme="minorEastAsia" w:hAnsiTheme="minorEastAsia" w:cstheme="minorEastAsia"/>
          <w:i/>
          <w:iCs/>
          <w:sz w:val="24"/>
        </w:rPr>
        <w:t xml:space="preserve">19.1 投标人上传电子投标文件的时间不得迟于招标公告中规定的投标截止时间。</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asciiTheme="minorEastAsia" w:hAnsiTheme="minorEastAsia" w:cstheme="minorEastAsia"/>
          <w:b/>
          <w:bCs/>
          <w:sz w:val="28"/>
          <w:szCs w:val="28"/>
        </w:rPr>
      </w:pPr>
      <w:r/>
      <w:bookmarkStart w:id="125" w:name="_Toc16938543"/>
      <w:r/>
      <w:bookmarkStart w:id="126" w:name="_Toc513029227"/>
      <w:r/>
      <w:bookmarkStart w:id="127" w:name="_Toc20823299"/>
      <w:r>
        <w:rPr>
          <w:rFonts w:hint="eastAsia" w:asciiTheme="minorEastAsia" w:hAnsiTheme="minorEastAsia" w:cstheme="minorEastAsia"/>
          <w:b/>
          <w:bCs/>
          <w:sz w:val="28"/>
          <w:szCs w:val="28"/>
        </w:rPr>
        <w:t xml:space="preserve">20、投标文件</w:t>
      </w:r>
      <w:bookmarkEnd w:id="125"/>
      <w:r/>
      <w:bookmarkEnd w:id="126"/>
      <w:r/>
      <w:bookmarkEnd w:id="127"/>
      <w:r>
        <w:rPr>
          <w:rFonts w:hint="eastAsia" w:asciiTheme="minorEastAsia" w:hAnsiTheme="minorEastAsia" w:cstheme="minorEastAsia"/>
          <w:b/>
          <w:bCs/>
          <w:sz w:val="28"/>
          <w:szCs w:val="28"/>
        </w:rPr>
        <w:t xml:space="preserve">的拒收</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20.1 代理机构拒绝接收在其规定的投标截止时间后上传的任何投标文件。</w:t>
      </w:r>
      <w:r/>
    </w:p>
    <w:p>
      <w:pPr>
        <w:ind w:firstLine="281"/>
        <w:spacing w:line="440" w:lineRule="exact"/>
        <w:rPr>
          <w:rFonts w:asciiTheme="minorEastAsia" w:hAnsiTheme="minorEastAsia" w:cstheme="minorEastAsia"/>
          <w:b/>
          <w:bCs/>
          <w:sz w:val="28"/>
          <w:szCs w:val="28"/>
        </w:rPr>
      </w:pPr>
      <w:r/>
      <w:bookmarkStart w:id="128" w:name="_Toc513029228"/>
      <w:r/>
      <w:bookmarkStart w:id="129" w:name="_Toc20823300"/>
      <w:r/>
      <w:bookmarkStart w:id="130" w:name="_Toc16938544"/>
      <w:r>
        <w:rPr>
          <w:rFonts w:hint="eastAsia" w:asciiTheme="minorEastAsia" w:hAnsiTheme="minorEastAsia" w:cstheme="minorEastAsia"/>
          <w:b/>
          <w:bCs/>
          <w:sz w:val="28"/>
          <w:szCs w:val="28"/>
        </w:rPr>
        <w:t xml:space="preserve">21、投标文件的撤回和修改</w:t>
      </w:r>
      <w:bookmarkEnd w:id="128"/>
      <w:r/>
      <w:bookmarkEnd w:id="129"/>
      <w:r/>
      <w:bookmarkEnd w:id="130"/>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21.1 投标文件的撤回</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21.1.1 电子投标文件的撤回</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投标人可在投标截止时间前，撤回其电子投标文件，具体操作方法见《苏采云系统供应商操作手册》。</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21.1.2 投标人撤回电子投标文件，则认为其不再参与本项目投标活动。</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21.2 投标文件的修改</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21.2.1 投标人可在投标截止时间前，对其电子投标文件进行修改，具体操作方法见《苏采云系统供应商操作手册》。</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21.2.2 在投标截止时间之后，投标人不得对其电子投标文件作任何修改。</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21.3 在投标截止时间至招标文件中规定的投标有效期满之间的这段时间内，投标人不得撤回其投标。</w:t>
      </w:r>
      <w:r/>
    </w:p>
    <w:p>
      <w:pPr>
        <w:spacing w:line="440" w:lineRule="exact"/>
        <w:rPr>
          <w:rFonts w:asciiTheme="minorEastAsia" w:hAnsiTheme="minorEastAsia" w:cstheme="minorEastAsia"/>
          <w:b/>
          <w:bCs/>
          <w:sz w:val="28"/>
          <w:szCs w:val="28"/>
        </w:rPr>
        <w:outlineLvl w:val="1"/>
      </w:pPr>
      <w:r/>
      <w:bookmarkStart w:id="131" w:name="_Toc16938545"/>
      <w:r/>
      <w:bookmarkStart w:id="132" w:name="_Toc29470"/>
      <w:r/>
      <w:bookmarkStart w:id="133" w:name="_Toc12672"/>
      <w:r/>
      <w:bookmarkStart w:id="134" w:name="_Toc120614218"/>
      <w:r/>
      <w:bookmarkStart w:id="135" w:name="_Toc513029229"/>
      <w:r/>
      <w:bookmarkStart w:id="136" w:name="_Toc20823301"/>
      <w:r/>
      <w:bookmarkStart w:id="137" w:name="_Toc158042193"/>
      <w:r>
        <w:rPr>
          <w:rFonts w:hint="eastAsia" w:asciiTheme="minorEastAsia" w:hAnsiTheme="minorEastAsia" w:cstheme="minorEastAsia"/>
          <w:b/>
          <w:bCs/>
          <w:sz w:val="28"/>
          <w:szCs w:val="28"/>
        </w:rPr>
        <w:t xml:space="preserve">五、开标与评标</w:t>
      </w:r>
      <w:bookmarkEnd w:id="131"/>
      <w:r/>
      <w:bookmarkEnd w:id="132"/>
      <w:r/>
      <w:bookmarkEnd w:id="133"/>
      <w:r/>
      <w:bookmarkEnd w:id="134"/>
      <w:r/>
      <w:bookmarkEnd w:id="135"/>
      <w:r/>
      <w:bookmarkEnd w:id="136"/>
      <w:r/>
      <w:bookmarkEnd w:id="137"/>
      <w:r/>
      <w:r/>
    </w:p>
    <w:p>
      <w:pPr>
        <w:ind w:firstLine="281"/>
        <w:spacing w:line="440" w:lineRule="exact"/>
        <w:rPr>
          <w:rFonts w:asciiTheme="minorEastAsia" w:hAnsiTheme="minorEastAsia" w:cstheme="minorEastAsia"/>
          <w:b/>
          <w:bCs/>
          <w:sz w:val="28"/>
          <w:szCs w:val="28"/>
        </w:rPr>
      </w:pPr>
      <w:r/>
      <w:bookmarkStart w:id="138" w:name="_Toc20823302"/>
      <w:r/>
      <w:bookmarkStart w:id="139" w:name="_Toc16938546"/>
      <w:r/>
      <w:bookmarkStart w:id="140" w:name="_Toc513029230"/>
      <w:r>
        <w:rPr>
          <w:rFonts w:hint="eastAsia" w:asciiTheme="minorEastAsia" w:hAnsiTheme="minorEastAsia" w:cstheme="minorEastAsia"/>
          <w:b/>
          <w:bCs/>
          <w:sz w:val="28"/>
          <w:szCs w:val="28"/>
        </w:rPr>
        <w:t xml:space="preserve">22、开标</w:t>
      </w:r>
      <w:bookmarkEnd w:id="138"/>
      <w:r/>
      <w:bookmarkEnd w:id="139"/>
      <w:r/>
      <w:bookmarkEnd w:id="140"/>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22.2 开标仪式由代理机构组织。苏采云系统将自动对项目进行开标，并宣布各投标人名称和投标价格。</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22.3 投标人在开标过程中涉及到的投标文件解密、开标结果确认等工作，应按照《苏采云系统供应商操作手册》规定执行。</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22.4 投标人如果对开标过程和开标记录有疑义，应当根据《操作手册》规定提出，如苏采云系统中《开标记录表》宣布后5分钟内未提出的，视同认可开标结果。</w:t>
      </w:r>
      <w:r/>
    </w:p>
    <w:p>
      <w:pPr>
        <w:ind w:firstLine="281"/>
        <w:spacing w:line="440" w:lineRule="exact"/>
        <w:rPr>
          <w:rFonts w:asciiTheme="minorEastAsia" w:hAnsiTheme="minorEastAsia" w:cstheme="minorEastAsia"/>
          <w:b/>
          <w:bCs/>
          <w:sz w:val="28"/>
          <w:szCs w:val="28"/>
        </w:rPr>
      </w:pPr>
      <w:r/>
      <w:bookmarkStart w:id="141" w:name="_Toc16938547"/>
      <w:r/>
      <w:bookmarkStart w:id="142" w:name="_Toc513029231"/>
      <w:r/>
      <w:bookmarkStart w:id="143" w:name="_Toc20823303"/>
      <w:r>
        <w:rPr>
          <w:rFonts w:hint="eastAsia" w:asciiTheme="minorEastAsia" w:hAnsiTheme="minorEastAsia" w:cstheme="minorEastAsia"/>
          <w:b/>
          <w:bCs/>
          <w:sz w:val="28"/>
          <w:szCs w:val="28"/>
        </w:rPr>
        <w:t xml:space="preserve">23、评标委员会</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23.1 开标后，代理机构将立即组织评标委员会（以下简称评委会）进行评标。</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23.2 评委会由采购人代表和有关技术、经济等方面的专家组成，且人员构成符合政府采购有关规定。</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23.3 评委会独立工作，负责评审所有投标文件并确定中标侯选人。</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24．评标过程的保密与公正</w:t>
      </w:r>
      <w:bookmarkEnd w:id="141"/>
      <w:bookmarkEnd w:id="142"/>
      <w:bookmarkEnd w:id="143"/>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24.1 凡是与审查、澄清、评价和比较投标的有关资料以及授标建议等，采购人、评委、代理机构均不得向投标人或与评标无关的其他人员透露。</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24.2 在评标过程中，投标人不得以任何行为影响评标过程，否则其投标文件将被作为无效投标文件。</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24.3 代理机构和评委会不向未中标的投标人解释未中标原因，也不公布评标过程中的相关细节。</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24.4 采用综合评分法的项目，未中标的投标人可于中标结果公告期限届满之日起通过苏采云系统查看自己的评审得分及排序情况。</w:t>
      </w:r>
      <w:r/>
    </w:p>
    <w:p>
      <w:pPr>
        <w:ind w:firstLine="281"/>
        <w:spacing w:line="440" w:lineRule="exact"/>
        <w:rPr>
          <w:rFonts w:asciiTheme="minorEastAsia" w:hAnsiTheme="minorEastAsia" w:cstheme="minorEastAsia"/>
          <w:b/>
          <w:bCs/>
          <w:sz w:val="28"/>
          <w:szCs w:val="28"/>
        </w:rPr>
      </w:pPr>
      <w:r/>
      <w:bookmarkStart w:id="144" w:name="_Toc513029232"/>
      <w:r/>
      <w:bookmarkStart w:id="145" w:name="_Toc20823304"/>
      <w:r/>
      <w:bookmarkStart w:id="146" w:name="_Toc16938548"/>
      <w:r>
        <w:rPr>
          <w:rFonts w:hint="eastAsia" w:asciiTheme="minorEastAsia" w:hAnsiTheme="minorEastAsia" w:cstheme="minorEastAsia"/>
          <w:b/>
          <w:bCs/>
          <w:sz w:val="28"/>
          <w:szCs w:val="28"/>
        </w:rPr>
        <w:t xml:space="preserve">25．投标文件的澄清</w:t>
      </w:r>
      <w:bookmarkEnd w:id="144"/>
      <w:r/>
      <w:bookmarkEnd w:id="145"/>
      <w:r/>
      <w:bookmarkEnd w:id="146"/>
      <w:r/>
      <w:r/>
    </w:p>
    <w:p>
      <w:pPr>
        <w:ind w:firstLine="480"/>
        <w:spacing w:line="440" w:lineRule="exact"/>
        <w:rPr>
          <w:rFonts w:asciiTheme="minorEastAsia" w:hAnsiTheme="minorEastAsia" w:cstheme="minorEastAsia"/>
          <w:sz w:val="24"/>
        </w:rPr>
      </w:pPr>
      <w:r/>
      <w:bookmarkStart w:id="147" w:name="_Toc16938549"/>
      <w:r/>
      <w:bookmarkStart w:id="148" w:name="_Toc513029233"/>
      <w:r/>
      <w:bookmarkStart w:id="149" w:name="_Toc20823305"/>
      <w:r>
        <w:rPr>
          <w:rFonts w:hint="eastAsia" w:asciiTheme="minorEastAsia" w:hAnsiTheme="minorEastAsia" w:cstheme="minorEastAsia"/>
          <w:sz w:val="24"/>
        </w:rPr>
        <w:t xml:space="preserve">25.1 评标期间，评委会对投标文件中含义不明确、同类问题表述不一致或者有明显文字和计算错误的内容 ，有权要求投标人作出必要的澄清、说明或者补正。</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投标人的澄清、说明或者补正不得超出投标文件的范围或者改变投标文件的实质性内容。</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评标委员会并非对每个投标人都做澄清要求。</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25.3 接到评委会澄清、说明和补正要求的投标人如未按规定做出澄清、说明和补正，其风险由投标人自行承担。</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26、对投标文件的初审</w:t>
      </w:r>
      <w:bookmarkEnd w:id="147"/>
      <w:r/>
      <w:bookmarkEnd w:id="148"/>
      <w:r/>
      <w:bookmarkEnd w:id="149"/>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26.1投标文件初审分为资格审查和符合性审查。</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采购人在进行资格性审查的同时，将在“信用中国”网站（www.creditchina.gov.cn）等查询投标人的信用记录，以确定投标人是否具备投标资格,查询结果留存并归档。</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26.4评委会将对确定为实质性响应的投标进行进一步审核，看其是否有计算上或累加上的算术错误，修正错误的原则如下：</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（1）投标文件中开标一览表内容与投标文件中相应内容不一致的，以开标一览表为准。</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（2）大写金额和小写金额不一致的，以大写金额为准。</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（3）单价金额小数点或者百分比有明显错位的，以开标一览表的总价为准，并修改单价。</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（4）总价金额与按单价汇总金额不一致的，以单价金额计算结果为准。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同时出现两种以上错误的，按照前款规定的顺序修正。</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asciiTheme="minorEastAsia" w:hAnsiTheme="minorEastAsia" w:cstheme="minorEastAsia"/>
          <w:sz w:val="24"/>
        </w:rPr>
      </w:pPr>
      <w:r/>
      <w:bookmarkStart w:id="150" w:name="_Toc16938550"/>
      <w:r/>
      <w:bookmarkStart w:id="151" w:name="_Toc513029234"/>
      <w:r/>
      <w:bookmarkStart w:id="152" w:name="_Toc20823306"/>
      <w:r>
        <w:rPr>
          <w:rFonts w:hint="eastAsia" w:asciiTheme="minorEastAsia" w:hAnsiTheme="minorEastAsia" w:cstheme="minorEastAsia"/>
          <w:sz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26.7投标人在开、评标全过程中应保持通讯畅通，及时登录苏采云系统查阅、答复相关信息，并安排专人与代理机构及评委会联系。</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27、</w:t>
      </w:r>
      <w:bookmarkEnd w:id="150"/>
      <w:r/>
      <w:bookmarkEnd w:id="151"/>
      <w:r/>
      <w:bookmarkEnd w:id="152"/>
      <w:r>
        <w:rPr>
          <w:rFonts w:hint="eastAsia" w:asciiTheme="minorEastAsia" w:hAnsiTheme="minorEastAsia" w:cstheme="minorEastAsia"/>
          <w:b/>
          <w:bCs/>
          <w:sz w:val="28"/>
          <w:szCs w:val="28"/>
        </w:rPr>
        <w:t xml:space="preserve">无效投标条款和废标条款</w:t>
      </w:r>
      <w:r/>
    </w:p>
    <w:p>
      <w:pPr>
        <w:ind w:firstLine="480"/>
        <w:spacing w:line="440" w:lineRule="exact"/>
        <w:rPr>
          <w:rFonts w:asciiTheme="minorEastAsia" w:hAnsiTheme="minorEastAsia" w:cstheme="minorEastAsia"/>
          <w:sz w:val="24"/>
        </w:rPr>
      </w:pPr>
      <w:r/>
      <w:bookmarkStart w:id="153" w:name="_Toc513029235"/>
      <w:r/>
      <w:bookmarkStart w:id="154" w:name="_Toc20823307"/>
      <w:r/>
      <w:bookmarkStart w:id="155" w:name="_Toc16938551"/>
      <w:r>
        <w:rPr>
          <w:rFonts w:hint="eastAsia" w:asciiTheme="minorEastAsia" w:hAnsiTheme="minorEastAsia" w:cstheme="minorEastAsia"/>
          <w:sz w:val="24"/>
        </w:rPr>
        <w:t xml:space="preserve">27.1无效投标条款</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27.1.1 投标人在苏采云系统规定的时间内未成功解密电子投标文件的。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27.1.2 投标人未按照招标文件要求上传电子投标文件的。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27.1.3 同一投标人提交两个（含两个）以上不同的投标报价的。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27.1.4 投标人不具备招标文件中规定资格要求的。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27.1.5 投标人的报价超过了采购预算或最高限价的。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27.1.6 未通过符合性审查的。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27.1.7 不符合招标文件中规定的实质性要求和条件的</w:t>
      </w:r>
      <w:r>
        <w:rPr>
          <w:rFonts w:hint="eastAsia" w:asciiTheme="minorEastAsia" w:hAnsiTheme="minorEastAsia" w:cstheme="minorEastAsia"/>
          <w:i/>
          <w:iCs/>
          <w:sz w:val="24"/>
        </w:rPr>
        <w:t xml:space="preserve">（本招标文件中斜体且有下划线部分为实质性要求和条件）。</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27.1.9 投标文件含有采购人不能接受的附加条件的。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27.1.12 投标文件未按照招标文件要求加盖CA电子公章的。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27.1.13 其他法律、法规及本招标文件规定的属无效投标的情形。</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27.2废标条款</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27.2.1 符合专业条件的投标人或者对招标文件作实质响应的投标人不足三家的。</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27.2.2 出现影响采购公正的违法、违规行为的。</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27.2.3 因重大变故，采购任务取消的。</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27.2.4 评标委员会认定招标文件存在歧义、重大缺陷导致评审工作无法进行。</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27.2.5 因苏采云系统系统故障原因造成开标不成功的。</w:t>
      </w:r>
      <w:r/>
    </w:p>
    <w:p>
      <w:pPr>
        <w:ind w:firstLine="24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27.3 投标截止时间结束后参加投标的投标人不足三家的处理：</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27.3.1 如出现投标截止时间结束后参加投标的投标人或者在评标期间对招标文件做出实质响应的投标人不足三家情况，按政府采购相关规定执行。</w:t>
      </w:r>
      <w:r/>
    </w:p>
    <w:p>
      <w:pPr>
        <w:spacing w:line="440" w:lineRule="exact"/>
        <w:rPr>
          <w:rFonts w:asciiTheme="minorEastAsia" w:hAnsiTheme="minorEastAsia" w:cstheme="minorEastAsia"/>
          <w:b/>
          <w:bCs/>
          <w:sz w:val="28"/>
          <w:szCs w:val="28"/>
        </w:rPr>
        <w:outlineLvl w:val="1"/>
      </w:pPr>
      <w:r/>
      <w:bookmarkStart w:id="156" w:name="_Toc120614219"/>
      <w:r/>
      <w:bookmarkStart w:id="157" w:name="_Toc13988"/>
      <w:r/>
      <w:bookmarkStart w:id="158" w:name="_Toc21181"/>
      <w:r/>
      <w:bookmarkStart w:id="159" w:name="_Toc158042194"/>
      <w:r>
        <w:rPr>
          <w:rFonts w:hint="eastAsia" w:asciiTheme="minorEastAsia" w:hAnsiTheme="minorEastAsia" w:cstheme="minorEastAsia"/>
          <w:b/>
          <w:bCs/>
          <w:sz w:val="28"/>
          <w:szCs w:val="28"/>
        </w:rPr>
        <w:t xml:space="preserve">六、</w:t>
      </w:r>
      <w:bookmarkEnd w:id="153"/>
      <w:r/>
      <w:bookmarkEnd w:id="154"/>
      <w:r/>
      <w:bookmarkEnd w:id="155"/>
      <w:r>
        <w:rPr>
          <w:rFonts w:hint="eastAsia" w:asciiTheme="minorEastAsia" w:hAnsiTheme="minorEastAsia" w:cstheme="minorEastAsia"/>
          <w:b/>
          <w:bCs/>
          <w:sz w:val="28"/>
          <w:szCs w:val="28"/>
        </w:rPr>
        <w:t xml:space="preserve">定标</w:t>
      </w:r>
      <w:bookmarkEnd w:id="156"/>
      <w:r/>
      <w:bookmarkEnd w:id="157"/>
      <w:r/>
      <w:bookmarkEnd w:id="158"/>
      <w:r/>
      <w:bookmarkEnd w:id="159"/>
      <w:r/>
      <w:r/>
    </w:p>
    <w:p>
      <w:pPr>
        <w:ind w:firstLine="281"/>
        <w:spacing w:line="440" w:lineRule="exact"/>
        <w:rPr>
          <w:rFonts w:asciiTheme="minorEastAsia" w:hAnsiTheme="minorEastAsia" w:cstheme="minorEastAsia"/>
          <w:b/>
          <w:bCs/>
          <w:sz w:val="28"/>
          <w:szCs w:val="28"/>
        </w:rPr>
      </w:pPr>
      <w:r/>
      <w:bookmarkStart w:id="160" w:name="_Toc513029238"/>
      <w:r/>
      <w:bookmarkStart w:id="161" w:name="_Toc20823310"/>
      <w:r/>
      <w:bookmarkStart w:id="162" w:name="_Toc16938554"/>
      <w:r>
        <w:rPr>
          <w:rFonts w:hint="eastAsia" w:asciiTheme="minorEastAsia" w:hAnsiTheme="minorEastAsia" w:cstheme="minorEastAsia"/>
          <w:b/>
          <w:bCs/>
          <w:sz w:val="28"/>
          <w:szCs w:val="28"/>
        </w:rPr>
        <w:t xml:space="preserve">28、</w:t>
      </w:r>
      <w:bookmarkEnd w:id="160"/>
      <w:r>
        <w:rPr>
          <w:rFonts w:hint="eastAsia" w:asciiTheme="minorEastAsia" w:hAnsiTheme="minorEastAsia" w:cstheme="minorEastAsia"/>
          <w:b/>
          <w:bCs/>
          <w:sz w:val="28"/>
          <w:szCs w:val="28"/>
        </w:rPr>
        <w:t xml:space="preserve">确定</w:t>
      </w:r>
      <w:bookmarkEnd w:id="161"/>
      <w:r/>
      <w:bookmarkEnd w:id="162"/>
      <w:r>
        <w:rPr>
          <w:rFonts w:hint="eastAsia" w:asciiTheme="minorEastAsia" w:hAnsiTheme="minorEastAsia" w:cstheme="minorEastAsia"/>
          <w:b/>
          <w:bCs/>
          <w:sz w:val="28"/>
          <w:szCs w:val="28"/>
        </w:rPr>
        <w:t xml:space="preserve">中标单位</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28.1 中标候选人的选取原则和数量见招标文件第五章规定。 </w:t>
      </w:r>
      <w:r/>
    </w:p>
    <w:p>
      <w:pPr>
        <w:ind w:firstLine="480"/>
        <w:spacing w:line="440" w:lineRule="exact"/>
        <w:rPr>
          <w:rFonts w:ascii="Times New Roman" w:hAnsi="Times New Roman"/>
          <w:color w:val="000000"/>
          <w:sz w:val="24"/>
        </w:rPr>
      </w:pPr>
      <w:r>
        <w:rPr>
          <w:rFonts w:hint="eastAsia" w:asciiTheme="minorEastAsia" w:hAnsiTheme="minorEastAsia" w:cstheme="minorEastAsia"/>
          <w:sz w:val="24"/>
        </w:rPr>
        <w:t xml:space="preserve">28.2 </w:t>
      </w:r>
      <w:r>
        <w:rPr>
          <w:rFonts w:hint="eastAsia" w:ascii="Times New Roman" w:hAnsi="Times New Roman"/>
          <w:color w:val="000000"/>
          <w:sz w:val="24"/>
        </w:rPr>
        <w:t xml:space="preserve">评委会根据排列情况将推荐每个标段的中标候选人，并根据采购人委托直接确定每个标段的</w:t>
      </w:r>
      <w:r>
        <w:rPr>
          <w:rFonts w:hint="eastAsia" w:asciiTheme="minorEastAsia" w:hAnsiTheme="minorEastAsia" w:cstheme="minorEastAsia"/>
          <w:sz w:val="24"/>
        </w:rPr>
        <w:t xml:space="preserve">中标人</w:t>
      </w:r>
      <w:r>
        <w:rPr>
          <w:rFonts w:hint="eastAsia" w:ascii="Times New Roman" w:hAnsi="Times New Roman"/>
          <w:color w:val="000000"/>
          <w:sz w:val="24"/>
        </w:rPr>
        <w:t xml:space="preserve">。中标候选人并列的，采取随机抽取的方式确定。</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28.3 代理机构将在指定媒体上发布中标公告，公告期限为1个工作日。</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 若有充分证据证明，中标人出现下列情况之一的，一经查实，将被取消中标资格：</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28.4.1提供虚假材料谋取中标的。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28.4.2向采购人、代理机构行贿或者提供其他不正当利益的。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28.4.3属于本文件规定的无效条件，但在评标过程中又未被评委会发现的。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28.4.4与采购人或者其他投标人恶意串通的。</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28.4.5采取不正当手段诋毁、排挤其他投标人的。</w:t>
      </w:r>
      <w:r/>
    </w:p>
    <w:p>
      <w:pPr>
        <w:ind w:firstLine="480"/>
        <w:spacing w:line="440" w:lineRule="exact"/>
        <w:rPr>
          <w:rFonts w:asciiTheme="minorEastAsia" w:hAnsiTheme="minorEastAsia" w:cstheme="minorEastAsia"/>
          <w:sz w:val="24"/>
        </w:rPr>
      </w:pPr>
      <w:r/>
      <w:bookmarkStart w:id="163" w:name="_Toc200451960"/>
      <w:r>
        <w:rPr>
          <w:rFonts w:hint="eastAsia" w:asciiTheme="minorEastAsia" w:hAnsiTheme="minorEastAsia" w:cstheme="minorEastAsia"/>
          <w:sz w:val="24"/>
        </w:rPr>
        <w:t xml:space="preserve">28.5. 有下列情形之一的，视为投标人串通投标，投标无效：</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28.5.1不同投标人的投标文件由同一单位或者个人编制；</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28.5.2不同投标人委托同一单位或者个人办理投标事宜；</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28.5.3不同投标人的投标文件载明的项目管理成员或者联系人员为同一人；</w:t>
      </w:r>
      <w:r/>
    </w:p>
    <w:p>
      <w:pPr>
        <w:ind w:firstLine="720"/>
        <w:spacing w:line="440" w:lineRule="exact"/>
        <w:rPr>
          <w:rFonts w:asciiTheme="minorEastAsia" w:hAnsiTheme="minorEastAsia" w:cstheme="minorEastAsia"/>
          <w:sz w:val="24"/>
        </w:rPr>
      </w:pPr>
      <w:r>
        <w:rPr>
          <w:rFonts w:hint="eastAsia" w:asciiTheme="minorEastAsia" w:hAnsiTheme="minorEastAsia" w:cstheme="minorEastAsia"/>
          <w:sz w:val="24"/>
        </w:rPr>
        <w:t xml:space="preserve">28.5.4不同投标人的投标文件异常一致或者投标报价呈规律性差异；</w:t>
      </w:r>
      <w:bookmarkEnd w:id="163"/>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29、中标通知书</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29.2 中标通知书将是合同的一个组成部分。对采购人和中标投标人均具有法律效力。中标通知书发出后，采购人改变中标结果的，或者中标人放弃中标项目的，应当依法承担法律责任。</w:t>
      </w:r>
      <w:r/>
    </w:p>
    <w:p>
      <w:pPr>
        <w:spacing w:line="440" w:lineRule="exact"/>
        <w:rPr>
          <w:rFonts w:asciiTheme="minorEastAsia" w:hAnsiTheme="minorEastAsia" w:cstheme="minorEastAsia"/>
          <w:b/>
          <w:bCs/>
          <w:sz w:val="28"/>
          <w:szCs w:val="28"/>
        </w:rPr>
        <w:outlineLvl w:val="1"/>
      </w:pPr>
      <w:r/>
      <w:bookmarkStart w:id="164" w:name="_Toc158042195"/>
      <w:r/>
      <w:bookmarkStart w:id="165" w:name="_Toc120614220"/>
      <w:r/>
      <w:bookmarkStart w:id="166" w:name="_Toc9415"/>
      <w:r/>
      <w:bookmarkStart w:id="167" w:name="_Toc23104"/>
      <w:r/>
      <w:bookmarkStart w:id="168" w:name="_Toc20823308"/>
      <w:r/>
      <w:bookmarkStart w:id="169" w:name="_Toc16938552"/>
      <w:r/>
      <w:bookmarkStart w:id="170" w:name="_Toc513029236"/>
      <w:r>
        <w:rPr>
          <w:rFonts w:hint="eastAsia" w:asciiTheme="minorEastAsia" w:hAnsiTheme="minorEastAsia" w:cstheme="minorEastAsia"/>
          <w:b/>
          <w:bCs/>
          <w:sz w:val="28"/>
          <w:szCs w:val="28"/>
        </w:rPr>
        <w:t xml:space="preserve">七、授予合同</w:t>
      </w:r>
      <w:bookmarkEnd w:id="164"/>
      <w:r/>
      <w:bookmarkEnd w:id="165"/>
      <w:r/>
      <w:bookmarkEnd w:id="166"/>
      <w:r/>
      <w:bookmarkEnd w:id="167"/>
      <w:r/>
      <w:bookmarkEnd w:id="168"/>
      <w:bookmarkEnd w:id="169"/>
      <w:bookmarkEnd w:id="170"/>
      <w:r/>
    </w:p>
    <w:p>
      <w:pPr>
        <w:ind w:firstLine="281"/>
        <w:spacing w:line="440" w:lineRule="exact"/>
        <w:rPr>
          <w:rFonts w:asciiTheme="minorEastAsia" w:hAnsiTheme="minorEastAsia" w:cstheme="minorEastAsia"/>
          <w:b/>
          <w:bCs/>
          <w:sz w:val="28"/>
          <w:szCs w:val="28"/>
        </w:rPr>
      </w:pPr>
      <w:r/>
      <w:bookmarkStart w:id="171" w:name="_Toc20823309"/>
      <w:r/>
      <w:bookmarkStart w:id="172" w:name="_Toc16938553"/>
      <w:r/>
      <w:bookmarkStart w:id="173" w:name="_Toc513029237"/>
      <w:r>
        <w:rPr>
          <w:rFonts w:hint="eastAsia" w:asciiTheme="minorEastAsia" w:hAnsiTheme="minorEastAsia" w:cstheme="minorEastAsia"/>
          <w:b/>
          <w:bCs/>
          <w:sz w:val="28"/>
          <w:szCs w:val="28"/>
        </w:rPr>
        <w:t xml:space="preserve">30、签订合同</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30.l 中标人应当在中标通知书发出之日起三十日内，按照招标文件确定的事项与采购人签订政府采购合同。</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30.2 招标文件、中标人的投标文件及招标过程中有关澄清、承诺文件均应作为合同附件。</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31、服务（包含与项目有关的服务）的追加</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31.1 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bookmarkEnd w:id="172"/>
      <w:bookmarkEnd w:id="173"/>
      <w:r/>
    </w:p>
    <w:p>
      <w:pPr>
        <w:ind w:firstLine="281"/>
        <w:spacing w:line="44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 xml:space="preserve">32、政府采购信用融资政策</w:t>
      </w:r>
      <w:r/>
    </w:p>
    <w:p>
      <w:pPr>
        <w:ind w:firstLine="480"/>
        <w:spacing w:line="440" w:lineRule="exact"/>
        <w:rPr>
          <w:rFonts w:asciiTheme="minorEastAsia" w:hAnsiTheme="minorEastAsia" w:cstheme="minorEastAsia"/>
          <w:sz w:val="24"/>
        </w:rPr>
      </w:pPr>
      <w:r>
        <w:rPr>
          <w:rFonts w:hint="eastAsia" w:asciiTheme="minorEastAsia" w:hAnsiTheme="minorEastAsia" w:cstheme="minorEastAsia"/>
          <w:sz w:val="24"/>
        </w:rPr>
        <w:t xml:space="preserve">32.1 中标人可凭政府采购合同办理融资贷款，详情请见苏州市政府采购网“政府采购合同信用融资”专栏。</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0"/>
        <w:jc w:val="center"/>
        <w:keepNext/>
        <w:spacing w:beforeAutospacing="0" w:afterAutospacing="0"/>
        <w:outlineLvl w:val="0"/>
      </w:pPr>
      <w:r/>
      <w:bookmarkStart w:id="174" w:name="_Toc26842"/>
      <w:r>
        <w:rPr>
          <w:rFonts w:hint="eastAsia" w:ascii="黑体" w:hAnsi="宋体" w:eastAsia="黑体" w:cs="黑体"/>
          <w:color w:val="000000"/>
          <w:sz w:val="44"/>
          <w:szCs w:val="44"/>
        </w:rPr>
        <w:t xml:space="preserve">第三章  合同文本</w:t>
      </w:r>
      <w:bookmarkEnd w:id="174"/>
      <w:r/>
      <w:r/>
    </w:p>
    <w:p>
      <w:pPr>
        <w:jc w:val="center"/>
        <w:spacing w:line="660" w:lineRule="exact"/>
        <w:rPr>
          <w:rFonts w:ascii="宋体" w:hAnsi="宋体" w:eastAsia="宋体" w:cs="宋体"/>
          <w:b/>
          <w:color w:val="000000"/>
          <w:sz w:val="36"/>
          <w:szCs w:val="36"/>
        </w:rPr>
      </w:pPr>
      <w:r/>
      <w:bookmarkStart w:id="175" w:name="_Toc479757211"/>
      <w:r/>
      <w:bookmarkStart w:id="176" w:name="_Toc120614244"/>
      <w:r/>
      <w:bookmarkStart w:id="177" w:name="_Toc20823346"/>
      <w:r/>
      <w:bookmarkStart w:id="178" w:name="_Toc462564139"/>
      <w:r/>
      <w:bookmarkStart w:id="179" w:name="_Toc16938590"/>
      <w:r/>
      <w:bookmarkStart w:id="180" w:name="_Hlt16619350"/>
      <w:r/>
      <w:bookmarkStart w:id="181" w:name="_Hlt16619369"/>
      <w:r>
        <w:rPr>
          <w:rFonts w:hint="eastAsia" w:ascii="宋体" w:hAnsi="宋体" w:eastAsia="宋体" w:cs="宋体"/>
          <w:b/>
          <w:color w:val="000000"/>
          <w:sz w:val="36"/>
          <w:szCs w:val="36"/>
        </w:rPr>
        <w:t xml:space="preserve">常熟市政府采购服务合同</w:t>
      </w:r>
      <w:r/>
    </w:p>
    <w:p>
      <w:pPr>
        <w:jc w:val="center"/>
        <w:spacing w:line="440" w:lineRule="exact"/>
        <w:rPr>
          <w:rFonts w:cs="宋体"/>
          <w:bCs/>
          <w:color w:val="000000"/>
          <w:sz w:val="24"/>
        </w:rPr>
      </w:pPr>
      <w:r>
        <w:rPr>
          <w:rFonts w:hint="eastAsia" w:cs="宋体"/>
          <w:bCs/>
          <w:color w:val="000000"/>
          <w:sz w:val="24"/>
        </w:rPr>
        <w:t xml:space="preserve">                                     编号：</w:t>
      </w:r>
      <w:r/>
    </w:p>
    <w:p>
      <w:pPr>
        <w:jc w:val="center"/>
        <w:spacing w:line="440" w:lineRule="exact"/>
        <w:rPr>
          <w:rFonts w:cs="宋体"/>
          <w:bCs/>
          <w:color w:val="000000"/>
          <w:sz w:val="24"/>
        </w:rPr>
      </w:pPr>
      <w:r>
        <w:rPr>
          <w:rFonts w:hint="eastAsia" w:cs="宋体"/>
          <w:bCs/>
          <w:color w:val="000000"/>
          <w:sz w:val="24"/>
        </w:rPr>
        <w:t xml:space="preserve">                                               签订地点：常熟市</w:t>
      </w:r>
      <w:r/>
    </w:p>
    <w:p>
      <w:pPr>
        <w:ind w:firstLine="560"/>
        <w:spacing w:line="440" w:lineRule="exact"/>
        <w:rPr>
          <w:rFonts w:ascii="宋体" w:hAnsi="宋体" w:eastAsia="宋体" w:cs="宋体"/>
          <w:bCs/>
          <w:color w:val="000000"/>
          <w:sz w:val="24"/>
        </w:rPr>
      </w:pPr>
      <w:r>
        <w:rPr>
          <w:rFonts w:ascii="宋体" w:hAnsi="宋体" w:eastAsia="宋体" w:cs="宋体"/>
          <w:bCs/>
          <w:color w:val="000000"/>
          <w:sz w:val="24"/>
        </w:rPr>
      </w:r>
      <w:r/>
    </w:p>
    <w:p>
      <w:pPr>
        <w:ind w:firstLine="24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甲方：</w:t>
      </w:r>
      <w:r>
        <w:rPr>
          <w:rFonts w:hint="eastAsia" w:ascii="宋体" w:hAnsi="宋体" w:eastAsia="宋体" w:cs="宋体"/>
          <w:bCs/>
          <w:color w:val="000000"/>
          <w:sz w:val="24"/>
          <w:u w:val="single"/>
        </w:rPr>
        <w:t xml:space="preserve">   常熟市第二人民医院   </w:t>
      </w:r>
      <w:r/>
    </w:p>
    <w:p>
      <w:pPr>
        <w:ind w:firstLine="24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乙方：</w:t>
      </w:r>
      <w:r>
        <w:rPr>
          <w:rFonts w:hint="eastAsia" w:ascii="宋体" w:hAnsi="宋体" w:eastAsia="宋体" w:cs="宋体"/>
          <w:bCs/>
          <w:color w:val="000000"/>
          <w:sz w:val="24"/>
          <w:u w:val="single"/>
        </w:rPr>
        <w:t xml:space="preserve">                                  </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信用融资回款账户：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（如无可不填写）</w:t>
      </w:r>
      <w:r/>
    </w:p>
    <w:p>
      <w:pPr>
        <w:ind w:firstLine="24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开户银行：</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rPr>
      </w:pPr>
      <w:r>
        <w:rPr>
          <w:rFonts w:ascii="宋体" w:hAnsi="宋体" w:eastAsia="宋体" w:cs="宋体"/>
          <w:bCs/>
          <w:color w:val="000000"/>
          <w:sz w:val="24"/>
        </w:rPr>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根据《中华人民共和国政府采购法》及其实施条例、《中华人民共和国民法典》等法律法规的规定，甲乙双方按照 </w:t>
      </w:r>
      <w:r>
        <w:rPr>
          <w:rFonts w:hint="eastAsia" w:ascii="宋体" w:hAnsi="宋体" w:eastAsia="宋体" w:cs="宋体"/>
          <w:bCs/>
          <w:color w:val="000000"/>
          <w:sz w:val="24"/>
          <w:u w:val="single"/>
        </w:rPr>
        <w:t xml:space="preserve">常熟市第二人民医院海虞南路院区保安服务</w:t>
      </w:r>
      <w:r>
        <w:rPr>
          <w:rFonts w:hint="eastAsia" w:ascii="宋体" w:hAnsi="宋体" w:eastAsia="宋体" w:cs="宋体"/>
          <w:bCs/>
          <w:color w:val="000000"/>
          <w:sz w:val="24"/>
        </w:rPr>
        <w:t xml:space="preserve"> 项目（项目编号： </w:t>
      </w:r>
      <w:r>
        <w:rPr>
          <w:rFonts w:hint="eastAsia" w:ascii="宋体" w:hAnsi="宋体" w:eastAsia="宋体" w:cs="宋体"/>
          <w:bCs/>
          <w:color w:val="000000"/>
          <w:sz w:val="24"/>
          <w:u w:val="single"/>
          <w:lang w:eastAsia="zh-CN"/>
        </w:rPr>
        <w:t xml:space="preserve">JSZC-320581-CSXC-G2026-0014</w:t>
      </w:r>
      <w:r>
        <w:rPr>
          <w:rFonts w:hint="eastAsia" w:ascii="宋体" w:hAnsi="宋体" w:eastAsia="宋体" w:cs="宋体"/>
          <w:bCs/>
          <w:color w:val="000000"/>
          <w:sz w:val="24"/>
        </w:rPr>
        <w:t xml:space="preserve"> ）政府采购结果签订本合同。</w:t>
      </w:r>
      <w:r/>
    </w:p>
    <w:p>
      <w:pPr>
        <w:spacing w:line="440" w:lineRule="exact"/>
        <w:rPr>
          <w:rFonts w:ascii="宋体" w:hAnsi="宋体" w:eastAsia="宋体" w:cs="宋体"/>
          <w:b/>
          <w:color w:val="000000"/>
          <w:sz w:val="24"/>
        </w:rPr>
      </w:pPr>
      <w:r/>
      <w:bookmarkStart w:id="182" w:name="_Toc6311"/>
      <w:r/>
      <w:bookmarkStart w:id="183" w:name="_Toc22185"/>
      <w:r/>
      <w:bookmarkStart w:id="184" w:name="_Toc18585"/>
      <w:r/>
      <w:bookmarkStart w:id="185" w:name="_Toc2918"/>
      <w:r/>
      <w:bookmarkStart w:id="186" w:name="_Toc6773"/>
      <w:r>
        <w:rPr>
          <w:rFonts w:hint="eastAsia" w:ascii="宋体" w:hAnsi="宋体" w:eastAsia="宋体" w:cs="宋体"/>
          <w:b/>
          <w:color w:val="000000"/>
          <w:sz w:val="24"/>
        </w:rPr>
        <w:t xml:space="preserve">第一条 定义</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除非另有特别解释或说明，本合同有关词语应按如下定义解释：</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1.1合同：甲乙双方签署的，与本项目相关的合同书、附件、附录、其他文件以及政府采购程序中的全部文件。</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1.2甲方：购买本合同项下服务的国家机关、事业单位、团体组织。</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1.3乙方：提供本合同项下服务的法人、其他组织或自然人。</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1.4服务：提供本合同规定的乙方承担的</w:t>
      </w:r>
      <w:r>
        <w:rPr>
          <w:rFonts w:hint="eastAsia" w:ascii="宋体" w:hAnsi="宋体" w:eastAsia="宋体" w:cs="宋体"/>
          <w:bCs/>
          <w:color w:val="000000"/>
          <w:sz w:val="24"/>
          <w:u w:val="single"/>
        </w:rPr>
        <w:t xml:space="preserve">常熟市第二人民医院海虞南路院区保安服务</w:t>
      </w:r>
      <w:r>
        <w:rPr>
          <w:rFonts w:hint="eastAsia" w:ascii="宋体" w:hAnsi="宋体" w:eastAsia="宋体" w:cs="宋体"/>
          <w:bCs/>
          <w:color w:val="000000"/>
          <w:sz w:val="24"/>
        </w:rPr>
        <w:t xml:space="preserve">及相关工作。</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1.5合同价款：根据合同规定乙方在正确地完全履行合同义务后甲方应支付给乙方的价款，包含了甲方购买合同项下相关服务的一切费用。</w:t>
      </w:r>
      <w:r/>
    </w:p>
    <w:p>
      <w:pPr>
        <w:spacing w:line="440" w:lineRule="exact"/>
        <w:rPr>
          <w:rFonts w:ascii="宋体" w:hAnsi="宋体" w:eastAsia="宋体" w:cs="宋体"/>
          <w:b/>
          <w:color w:val="000000"/>
          <w:sz w:val="24"/>
        </w:rPr>
      </w:pPr>
      <w:r>
        <w:rPr>
          <w:rFonts w:hint="eastAsia" w:ascii="宋体" w:hAnsi="宋体" w:eastAsia="宋体" w:cs="宋体"/>
          <w:b/>
          <w:color w:val="000000"/>
          <w:sz w:val="24"/>
        </w:rPr>
        <w:t xml:space="preserve">第二条 组成本合同的文件</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①中标或成交通知书；</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②招标文件、竞争性谈判文件、询价文件、单一来源谈判记录、竞争性磋商文件等（以下统称“采购文件”）；</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③乙方的投标文件或响应文件；</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④乙方在报价过程中所作的其它承诺、声明、书面澄清等。</w:t>
      </w:r>
      <w:r/>
    </w:p>
    <w:p>
      <w:pPr>
        <w:ind w:firstLine="560"/>
        <w:spacing w:line="440" w:lineRule="exact"/>
        <w:rPr>
          <w:rFonts w:ascii="宋体" w:hAnsi="宋体" w:eastAsia="宋体" w:cs="宋体"/>
          <w:bCs/>
          <w:color w:val="000000"/>
          <w:sz w:val="24"/>
        </w:rPr>
      </w:pPr>
      <w:r/>
      <w:bookmarkStart w:id="187" w:name="_Hlk144021334"/>
      <w:r>
        <w:rPr>
          <w:rFonts w:hint="eastAsia" w:ascii="宋体" w:hAnsi="宋体" w:eastAsia="宋体" w:cs="宋体"/>
          <w:bCs/>
          <w:color w:val="000000"/>
          <w:sz w:val="24"/>
        </w:rPr>
        <w:t xml:space="preserve">2.2上述文件之间如果出现不一致的，以甲方文件确定的内容为准，但乙方文件的内容对甲方更有利的，适用乙方文件。</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2.3乙方文件应当符合采购文件确定的原则，如果乙方文件中的表述，形式上符合招标文件原则，但具体内容对甲方不利、对乙方有利的，视为背离采购文件，不予适用。</w:t>
      </w:r>
      <w:bookmarkEnd w:id="182"/>
      <w:bookmarkEnd w:id="183"/>
      <w:bookmarkEnd w:id="184"/>
      <w:bookmarkEnd w:id="185"/>
      <w:bookmarkEnd w:id="186"/>
      <w:bookmarkEnd w:id="187"/>
      <w:r/>
    </w:p>
    <w:p>
      <w:pPr>
        <w:spacing w:line="440" w:lineRule="exact"/>
        <w:rPr>
          <w:rFonts w:ascii="宋体" w:hAnsi="宋体" w:eastAsia="宋体" w:cs="宋体"/>
          <w:b/>
          <w:color w:val="000000"/>
          <w:sz w:val="24"/>
        </w:rPr>
      </w:pPr>
      <w:r/>
      <w:bookmarkStart w:id="188" w:name="_Toc5635"/>
      <w:r/>
      <w:bookmarkStart w:id="189" w:name="_Toc4929"/>
      <w:r/>
      <w:bookmarkStart w:id="190" w:name="_Toc13918"/>
      <w:r/>
      <w:bookmarkStart w:id="191" w:name="_Toc1386"/>
      <w:r/>
      <w:bookmarkStart w:id="192" w:name="_Toc21124"/>
      <w:r>
        <w:rPr>
          <w:rFonts w:hint="eastAsia" w:ascii="宋体" w:hAnsi="宋体" w:eastAsia="宋体" w:cs="宋体"/>
          <w:b/>
          <w:color w:val="000000"/>
          <w:sz w:val="24"/>
        </w:rPr>
        <w:t xml:space="preserve">第三条 合同内容</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3.1服务内容：常熟市第二人民医院所需的常熟市第二人民医院海虞南路院区保安服务。</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3.2服务期限：</w:t>
      </w:r>
      <w:r>
        <w:rPr>
          <w:rFonts w:hint="eastAsia" w:asciiTheme="minorEastAsia" w:hAnsiTheme="minorEastAsia" w:cstheme="minorEastAsia"/>
          <w:color w:val="000000"/>
          <w:sz w:val="24"/>
        </w:rPr>
        <w:t xml:space="preserve">自合同签订之日起2年。</w:t>
      </w:r>
      <w:r/>
    </w:p>
    <w:p>
      <w:pPr>
        <w:spacing w:line="440" w:lineRule="exact"/>
        <w:rPr>
          <w:rFonts w:ascii="宋体" w:hAnsi="宋体" w:eastAsia="宋体" w:cs="宋体"/>
          <w:b/>
          <w:color w:val="000000"/>
          <w:sz w:val="24"/>
        </w:rPr>
      </w:pPr>
      <w:r>
        <w:rPr>
          <w:rFonts w:hint="eastAsia" w:ascii="宋体" w:hAnsi="宋体" w:eastAsia="宋体" w:cs="宋体"/>
          <w:b/>
          <w:color w:val="000000"/>
          <w:sz w:val="24"/>
        </w:rPr>
        <w:t xml:space="preserve">第四条 合同价款</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本合同项下常熟市第二人民医院海虞南路院区保安服务，</w:t>
      </w:r>
      <w:r>
        <w:rPr>
          <w:rFonts w:hint="eastAsia" w:ascii="宋体" w:hAnsi="宋体" w:eastAsia="宋体" w:cs="宋体"/>
          <w:bCs/>
          <w:color w:val="000000"/>
          <w:sz w:val="24"/>
          <w:lang w:val="en-US" w:eastAsia="zh-CN"/>
        </w:rPr>
        <w:t xml:space="preserve">合同</w:t>
      </w:r>
      <w:r>
        <w:rPr>
          <w:rFonts w:hint="eastAsia" w:ascii="宋体" w:hAnsi="宋体" w:eastAsia="宋体" w:cs="宋体"/>
          <w:bCs/>
          <w:color w:val="000000"/>
          <w:sz w:val="24"/>
        </w:rPr>
        <w:t xml:space="preserve">金额</w:t>
      </w:r>
      <w:r>
        <w:rPr>
          <w:rFonts w:hint="eastAsia"/>
          <w:sz w:val="24"/>
        </w:rPr>
        <w:t xml:space="preserve">￥</w:t>
      </w:r>
      <w:r>
        <w:rPr>
          <w:rFonts w:hint="eastAsia"/>
          <w:sz w:val="24"/>
          <w:u w:val="single"/>
        </w:rPr>
        <w:t xml:space="preserve">      </w:t>
      </w:r>
      <w:r>
        <w:rPr>
          <w:sz w:val="24"/>
        </w:rPr>
        <w:t xml:space="preserve">元</w:t>
      </w:r>
      <w:r>
        <w:rPr>
          <w:rFonts w:hint="eastAsia"/>
          <w:sz w:val="24"/>
        </w:rPr>
        <w:t xml:space="preserve">（大写：人民币</w:t>
      </w:r>
      <w:r>
        <w:rPr>
          <w:rFonts w:hint="eastAsia"/>
          <w:sz w:val="24"/>
          <w:u w:val="single"/>
        </w:rPr>
        <w:t xml:space="preserve">      </w:t>
      </w:r>
      <w:r>
        <w:rPr>
          <w:rFonts w:hint="eastAsia"/>
          <w:sz w:val="24"/>
        </w:rPr>
        <w:t xml:space="preserve">元）</w:t>
      </w:r>
      <w:r>
        <w:rPr>
          <w:sz w:val="24"/>
        </w:rPr>
        <w:t xml:space="preserve">。</w:t>
      </w:r>
      <w:r/>
    </w:p>
    <w:p>
      <w:pPr>
        <w:spacing w:line="440" w:lineRule="exact"/>
        <w:rPr>
          <w:rFonts w:ascii="宋体" w:hAnsi="宋体" w:eastAsia="宋体" w:cs="宋体"/>
          <w:bCs/>
          <w:color w:val="000000"/>
          <w:sz w:val="24"/>
        </w:rPr>
      </w:pPr>
      <w:r>
        <w:rPr>
          <w:rFonts w:hint="eastAsia" w:ascii="宋体" w:hAnsi="宋体" w:eastAsia="宋体" w:cs="Times New Roman"/>
          <w:sz w:val="24"/>
          <w:lang w:bidi="ar"/>
        </w:rPr>
        <w:t xml:space="preserve">▲</w:t>
      </w:r>
      <w:r>
        <w:rPr>
          <w:rFonts w:hint="eastAsia" w:ascii="宋体" w:hAnsi="宋体" w:eastAsia="宋体" w:cs="宋体"/>
          <w:b/>
          <w:color w:val="000000"/>
          <w:sz w:val="24"/>
        </w:rPr>
        <w:t xml:space="preserve">第五条 支付结算</w:t>
      </w:r>
      <w:r/>
    </w:p>
    <w:p>
      <w:pPr>
        <w:ind w:firstLine="240"/>
        <w:spacing w:line="440" w:lineRule="exact"/>
        <w:rPr>
          <w:rFonts w:ascii="Times New Roman" w:hAnsi="Times New Roman" w:eastAsia="宋体" w:cs="Times New Roman"/>
          <w:sz w:val="24"/>
        </w:rPr>
      </w:pPr>
      <w:r>
        <w:rPr>
          <w:rFonts w:hint="eastAsia" w:ascii="Times New Roman" w:hAnsi="Times New Roman" w:cs="Times New Roman"/>
          <w:color w:val="000000"/>
          <w:sz w:val="24"/>
        </w:rPr>
        <w:t xml:space="preserve"> 5</w:t>
      </w:r>
      <w:r>
        <w:rPr>
          <w:rFonts w:ascii="Times New Roman" w:hAnsi="Times New Roman" w:eastAsia="宋体" w:cs="Times New Roman"/>
          <w:sz w:val="24"/>
        </w:rPr>
        <w:t xml:space="preserve">、</w:t>
      </w:r>
      <w:r>
        <w:rPr>
          <w:rFonts w:hint="eastAsia" w:ascii="Times New Roman" w:hAnsi="Times New Roman" w:cs="Times New Roman"/>
          <w:sz w:val="24"/>
        </w:rPr>
        <w:t xml:space="preserve">付款</w:t>
      </w:r>
      <w:r>
        <w:rPr>
          <w:rFonts w:ascii="Times New Roman" w:hAnsi="Times New Roman" w:eastAsia="宋体" w:cs="Times New Roman"/>
          <w:sz w:val="24"/>
        </w:rPr>
        <w:t xml:space="preserve">方式：</w:t>
      </w:r>
      <w:r/>
    </w:p>
    <w:p>
      <w:pPr>
        <w:ind w:firstLine="720"/>
        <w:spacing w:line="440" w:lineRule="exact"/>
        <w:rPr>
          <w:rFonts w:ascii="宋体" w:hAnsi="宋体" w:eastAsia="宋体" w:cs="宋体"/>
          <w:sz w:val="24"/>
        </w:rPr>
      </w:pPr>
      <w:r>
        <w:rPr>
          <w:rFonts w:hint="eastAsia" w:ascii="宋体" w:hAnsi="宋体" w:eastAsia="宋体" w:cs="宋体"/>
          <w:sz w:val="24"/>
        </w:rPr>
        <w:t xml:space="preserve">5.1合同签订后的30个自然日内，甲方向乙方支付合同总价的10%作为预付款。</w:t>
      </w:r>
      <w:r/>
    </w:p>
    <w:p>
      <w:pPr>
        <w:ind w:firstLine="720"/>
        <w:spacing w:line="440" w:lineRule="exact"/>
        <w:rPr>
          <w:rFonts w:ascii="宋体" w:hAnsi="宋体" w:eastAsia="宋体" w:cs="宋体"/>
          <w:sz w:val="24"/>
        </w:rPr>
      </w:pPr>
      <w:r>
        <w:rPr>
          <w:rFonts w:hint="eastAsia" w:ascii="宋体" w:hAnsi="宋体" w:eastAsia="宋体" w:cs="宋体"/>
          <w:sz w:val="24"/>
        </w:rPr>
        <w:t xml:space="preserve">5.2服务费用按月考核按月结算。</w:t>
      </w:r>
      <w:r/>
    </w:p>
    <w:p>
      <w:pPr>
        <w:ind w:firstLine="720"/>
        <w:spacing w:line="440" w:lineRule="exact"/>
        <w:rPr>
          <w:rFonts w:ascii="宋体" w:hAnsi="宋体" w:eastAsia="宋体" w:cs="宋体"/>
          <w:sz w:val="24"/>
        </w:rPr>
      </w:pPr>
      <w:r>
        <w:rPr>
          <w:rFonts w:hint="eastAsia" w:ascii="宋体" w:hAnsi="宋体" w:eastAsia="宋体" w:cs="宋体"/>
          <w:sz w:val="24"/>
        </w:rPr>
        <w:t xml:space="preserve">5.3服务期开始之日（合同签订之日）起每个月度之后的30个自然日内，甲方向乙方支付上个月度的服务费{如需预付款，则月度服务费=[（合同总价-预付款）/24，并结合月度考核结果计算]；如无需预付款，则月度服务费=（合同总价/24，并结合月度考核结果计算）}。</w:t>
      </w:r>
      <w:r/>
    </w:p>
    <w:p>
      <w:pPr>
        <w:spacing w:line="440" w:lineRule="exact"/>
        <w:rPr>
          <w:rFonts w:ascii="宋体" w:hAnsi="宋体" w:eastAsia="宋体" w:cs="宋体"/>
          <w:b/>
          <w:color w:val="000000"/>
          <w:sz w:val="24"/>
        </w:rPr>
      </w:pPr>
      <w:r>
        <w:rPr>
          <w:rFonts w:hint="eastAsia" w:ascii="宋体" w:hAnsi="宋体" w:eastAsia="宋体" w:cs="宋体"/>
          <w:b/>
          <w:color w:val="000000"/>
          <w:sz w:val="24"/>
        </w:rPr>
        <w:t xml:space="preserve">注：（1）以上每次付款前，乙方均应提供符合甲方要求的同等金额的合法有效发票。否则，甲方有权顺延付款时间，且不承担任何违约或赔偿责任。</w:t>
      </w:r>
      <w:r/>
    </w:p>
    <w:p>
      <w:pPr>
        <w:ind w:firstLine="482"/>
        <w:spacing w:line="440" w:lineRule="exact"/>
        <w:rPr>
          <w:b/>
          <w:sz w:val="24"/>
        </w:rPr>
      </w:pPr>
      <w:r>
        <w:rPr>
          <w:rFonts w:hint="eastAsia" w:ascii="宋体" w:hAnsi="宋体" w:eastAsia="宋体" w:cs="宋体"/>
          <w:b/>
          <w:color w:val="000000"/>
          <w:sz w:val="24"/>
        </w:rPr>
        <w:t xml:space="preserve">（2）</w:t>
      </w:r>
      <w:r>
        <w:rPr>
          <w:rFonts w:hint="eastAsia"/>
          <w:b/>
          <w:sz w:val="24"/>
        </w:rPr>
        <w:t xml:space="preserve">本合同项目下所有款项允许通过数字人民币支付。</w:t>
      </w:r>
      <w:r/>
    </w:p>
    <w:p>
      <w:pPr>
        <w:ind w:firstLine="482"/>
        <w:spacing w:line="440" w:lineRule="exact"/>
        <w:rPr>
          <w:rFonts w:ascii="宋体" w:hAnsi="宋体" w:eastAsia="宋体" w:cs="宋体"/>
          <w:b/>
          <w:color w:val="000000"/>
          <w:sz w:val="24"/>
        </w:rPr>
      </w:pPr>
      <w:r>
        <w:rPr>
          <w:rFonts w:hint="eastAsia" w:ascii="宋体" w:hAnsi="宋体" w:eastAsia="宋体" w:cs="宋体"/>
          <w:b/>
          <w:color w:val="000000"/>
          <w:sz w:val="24"/>
        </w:rPr>
        <w:t xml:space="preserve">（3）签订合同时，乙方明确表示无需预付款或者主动要求降低预付款比例的，可不适用上述第5.1条规定。</w:t>
      </w:r>
      <w:r/>
    </w:p>
    <w:p>
      <w:pPr>
        <w:spacing w:line="440" w:lineRule="exact"/>
        <w:rPr>
          <w:rFonts w:ascii="宋体" w:hAnsi="宋体" w:eastAsia="宋体" w:cs="宋体"/>
          <w:b/>
          <w:color w:val="000000"/>
          <w:sz w:val="24"/>
        </w:rPr>
      </w:pPr>
      <w:r>
        <w:rPr>
          <w:rFonts w:hint="eastAsia" w:ascii="宋体" w:hAnsi="宋体" w:eastAsia="宋体" w:cs="宋体"/>
          <w:b/>
          <w:bCs/>
          <w:color w:val="000000"/>
          <w:sz w:val="24"/>
        </w:rPr>
        <w:t xml:space="preserve">第六条 验收办法</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6.1甲方依法组织履约验收工作。</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6.3对于实际使用人和甲方分离的项目，甲方邀请实际使用人参与验收。</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6.4如有必要，甲方邀请参加本项目的其他供应商或第三方专业机构及专家参与验收，相关意见将作为验收书的参考资料。</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6.6 验收合格的项目,甲方根据采购合同的约定及时向乙方支付合同款项。验收不合格的项目，甲方依法及时处理。</w:t>
      </w:r>
      <w:bookmarkEnd w:id="188"/>
      <w:bookmarkEnd w:id="189"/>
      <w:bookmarkEnd w:id="190"/>
      <w:bookmarkEnd w:id="191"/>
      <w:bookmarkEnd w:id="192"/>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7.1甲方权利义务</w:t>
      </w:r>
      <w:r/>
    </w:p>
    <w:p>
      <w:pPr>
        <w:ind w:firstLine="799"/>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7.1.1 甲方权利</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甲方有权随时向乙方了解服务进展，提出改进意见和建议；甲方有权根据实际履约质量和进度情况要求乙方按照本合同约定加强管理直至提供符合约定的服务。</w:t>
      </w:r>
      <w:r/>
    </w:p>
    <w:p>
      <w:pPr>
        <w:ind w:firstLine="799"/>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7.1.2甲方义务</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甲方应按时支付合同价款；为乙方履行合同提供必要的便利条件；本合同约定的其他义务。</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7.2乙方权利义务</w:t>
      </w:r>
      <w:r/>
    </w:p>
    <w:p>
      <w:pPr>
        <w:ind w:firstLine="799"/>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7.2.1乙方权利</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乙方有权按照合同获得合同价款；乙方有权根据服务内容的需要，请求甲方予以配合。</w:t>
      </w:r>
      <w:r/>
    </w:p>
    <w:p>
      <w:pPr>
        <w:ind w:firstLine="799"/>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7.2.2除其他有关条款的约定外，乙方义务还包括：</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1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①</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u w:val="single"/>
        </w:rPr>
        <w:t xml:space="preserve"> 2</w:t>
      </w:r>
      <w:r>
        <w:rPr>
          <w:rFonts w:hint="eastAsia" w:ascii="宋体" w:hAnsi="宋体" w:eastAsia="宋体" w:cs="宋体"/>
          <w:bCs/>
          <w:color w:val="000000"/>
          <w:sz w:val="24"/>
        </w:rPr>
        <w:t xml:space="preserve">人 的，视为乙方丧失提供服务的能力。</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2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②</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乙方应安排身体健康、品性良好的服务人员为甲方提供服务。</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3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③</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乙方应保证服务人员的稳定，未经甲方同意，不得变更服务人员。</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4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④</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小时内派员到场。</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5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⑤</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定期组织服务人员进行培训学习，不断提高服务人员业务技能。</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6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⑥</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乙方做好安全生产工作，对在工作中出现的服务人员的人身安全承担责任，并对由于服务人员的原因导致的第三人的人身财产损失承担赔偿责任。</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7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⑦</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fldChar w:fldCharType="begin"/>
      </w:r>
      <w:r>
        <w:rPr>
          <w:rFonts w:hint="eastAsia" w:ascii="宋体" w:hAnsi="宋体" w:eastAsia="宋体" w:cs="宋体"/>
          <w:bCs/>
          <w:color w:val="000000"/>
          <w:sz w:val="24"/>
        </w:rPr>
        <w:instrText xml:space="preserve"> = 8 \* GB3 </w:instrText>
      </w:r>
      <w:r>
        <w:rPr>
          <w:rFonts w:hint="eastAsia" w:ascii="宋体" w:hAnsi="宋体" w:eastAsia="宋体" w:cs="宋体"/>
          <w:bCs/>
          <w:color w:val="000000"/>
          <w:sz w:val="24"/>
        </w:rPr>
        <w:fldChar w:fldCharType="separate"/>
      </w:r>
      <w:r>
        <w:rPr>
          <w:rFonts w:hint="eastAsia" w:ascii="宋体" w:hAnsi="宋体" w:eastAsia="宋体" w:cs="宋体"/>
          <w:bCs/>
          <w:color w:val="000000"/>
          <w:sz w:val="24"/>
        </w:rPr>
        <w:t xml:space="preserve">⑧</w:t>
      </w:r>
      <w:r>
        <w:rPr>
          <w:rFonts w:hint="eastAsia" w:ascii="宋体" w:hAnsi="宋体" w:eastAsia="宋体" w:cs="宋体"/>
          <w:bCs/>
          <w:color w:val="000000"/>
          <w:sz w:val="24"/>
        </w:rPr>
        <w:fldChar w:fldCharType="end"/>
      </w:r>
      <w:r>
        <w:rPr>
          <w:rFonts w:hint="eastAsia" w:ascii="宋体" w:hAnsi="宋体" w:eastAsia="宋体" w:cs="宋体"/>
          <w:bCs/>
          <w:color w:val="000000"/>
          <w:sz w:val="24"/>
        </w:rPr>
        <w:t xml:space="preserve">法规、政策规定由乙方承担的其他责任。</w:t>
      </w:r>
      <w:r/>
    </w:p>
    <w:p>
      <w:pPr>
        <w:spacing w:line="440" w:lineRule="exact"/>
        <w:rPr>
          <w:rFonts w:ascii="宋体" w:hAnsi="宋体" w:eastAsia="宋体" w:cs="宋体"/>
          <w:b/>
          <w:bCs/>
          <w:color w:val="000000"/>
          <w:sz w:val="24"/>
        </w:rPr>
      </w:pPr>
      <w:r>
        <w:rPr>
          <w:rFonts w:hint="eastAsia" w:ascii="宋体" w:hAnsi="宋体" w:eastAsia="宋体" w:cs="Times New Roman"/>
          <w:sz w:val="24"/>
          <w:lang w:bidi="ar"/>
        </w:rPr>
        <w:t xml:space="preserve">▲</w:t>
      </w:r>
      <w:r>
        <w:rPr>
          <w:rFonts w:hint="eastAsia" w:ascii="宋体" w:hAnsi="宋体" w:eastAsia="宋体" w:cs="宋体"/>
          <w:b/>
          <w:bCs/>
          <w:color w:val="000000"/>
          <w:sz w:val="24"/>
        </w:rPr>
        <w:t xml:space="preserve">第八条 质量保证</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bookmarkStart w:id="193" w:name="_Toc5698"/>
      <w:r/>
      <w:bookmarkStart w:id="194" w:name="_Toc24662"/>
      <w:r/>
      <w:bookmarkStart w:id="195" w:name="_Toc3079"/>
      <w:r/>
      <w:bookmarkStart w:id="196" w:name="_Toc2375"/>
      <w:r/>
      <w:bookmarkStart w:id="197" w:name="_Toc8586"/>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第九条 违约责任</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9.1甲方未按合同规定期限向乙方支付合同价款的，每逾期一天向乙方偿付欠款总额 </w:t>
      </w:r>
      <w:r>
        <w:rPr>
          <w:rFonts w:hint="eastAsia" w:ascii="宋体" w:hAnsi="宋体" w:eastAsia="宋体" w:cs="宋体"/>
          <w:bCs/>
          <w:color w:val="000000"/>
          <w:sz w:val="24"/>
          <w:u w:val="single"/>
        </w:rPr>
        <w:t xml:space="preserve">0.5 ％</w:t>
      </w:r>
      <w:r>
        <w:rPr>
          <w:rFonts w:hint="eastAsia" w:ascii="宋体" w:hAnsi="宋体" w:eastAsia="宋体" w:cs="宋体"/>
          <w:bCs/>
          <w:color w:val="000000"/>
          <w:sz w:val="24"/>
        </w:rPr>
        <w:t xml:space="preserve">的滞纳金，但累计总额不超过欠款总额的</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9.2有下列情形之一的，乙方应当向甲方支付合同约定合同价款金额</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9.2.1乙方服务团队成员未经甲方同意发生变更，经甲方要求恢复后，未在合理期限内（</w:t>
      </w:r>
      <w:r>
        <w:rPr>
          <w:rFonts w:hint="eastAsia" w:ascii="宋体" w:hAnsi="宋体" w:eastAsia="宋体" w:cs="宋体"/>
          <w:bCs/>
          <w:color w:val="000000"/>
          <w:sz w:val="24"/>
          <w:u w:val="single"/>
        </w:rPr>
        <w:t xml:space="preserve"> 7 </w:t>
      </w:r>
      <w:r>
        <w:rPr>
          <w:rFonts w:hint="eastAsia" w:ascii="宋体" w:hAnsi="宋体" w:eastAsia="宋体" w:cs="宋体"/>
          <w:bCs/>
          <w:color w:val="000000"/>
          <w:sz w:val="24"/>
        </w:rPr>
        <w:t xml:space="preserve">日内）恢复的；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9.2.2乙方单位总体服务能力发生下降，专业技术人员减员或资质下降人数达到</w:t>
      </w:r>
      <w:r>
        <w:rPr>
          <w:rFonts w:hint="eastAsia" w:ascii="宋体" w:hAnsi="宋体" w:eastAsia="宋体" w:cs="宋体"/>
          <w:bCs/>
          <w:color w:val="000000"/>
          <w:sz w:val="24"/>
          <w:u w:val="single"/>
        </w:rPr>
        <w:t xml:space="preserve"> 1</w:t>
      </w:r>
      <w:r>
        <w:rPr>
          <w:rFonts w:hint="eastAsia" w:ascii="宋体" w:hAnsi="宋体" w:eastAsia="宋体" w:cs="宋体"/>
          <w:bCs/>
          <w:color w:val="000000"/>
          <w:sz w:val="24"/>
        </w:rPr>
        <w:t xml:space="preserve">人 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9.2.3乙方人员无故未能按约到甲方提供服务，服务期限内达到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人次的；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9.2.4乙方人员不能响应甲方紧急服务需求的；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9.2.5因乙方服务人员原因在服务期间给甲方造成不良影响的，服务期限内达到</w:t>
      </w:r>
      <w:r>
        <w:rPr>
          <w:rFonts w:hint="eastAsia" w:ascii="宋体" w:hAnsi="宋体" w:eastAsia="宋体" w:cs="宋体"/>
          <w:bCs/>
          <w:color w:val="000000"/>
          <w:sz w:val="24"/>
          <w:u w:val="single"/>
        </w:rPr>
        <w:t xml:space="preserve"> 1 </w:t>
      </w:r>
      <w:r>
        <w:rPr>
          <w:rFonts w:hint="eastAsia" w:ascii="宋体" w:hAnsi="宋体" w:eastAsia="宋体" w:cs="宋体"/>
          <w:bCs/>
          <w:color w:val="000000"/>
          <w:sz w:val="24"/>
        </w:rPr>
        <w:t xml:space="preserve">次的；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9.2.6乙方及其服务人员虚报服务内容、服务时间等，骗取甲方服务费用的；</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u w:val="single"/>
        </w:rPr>
        <w:t xml:space="preserve"> 5 ％</w:t>
      </w:r>
      <w:r>
        <w:rPr>
          <w:rFonts w:hint="eastAsia" w:ascii="宋体" w:hAnsi="宋体" w:eastAsia="宋体" w:cs="宋体"/>
          <w:bCs/>
          <w:color w:val="000000"/>
          <w:sz w:val="24"/>
        </w:rPr>
        <w:t xml:space="preserve">的违约金。</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出现下列情形之一的，甲方有权解除本合同：</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10.1乙方单位总体服务能力发生下降，专业技术人员减员或资质下降人数达到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10.2乙方人员无故未能按约到甲方提供服务，服务期限内达到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人次的；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10.3乙方人员不能响应甲方紧急服务需求的，经甲方指出后未能改正的；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10.4因乙方服务人员原因在服务期间给甲方造成不良影响的，服务期限内达到</w:t>
      </w:r>
      <w:r>
        <w:rPr>
          <w:rFonts w:hint="eastAsia" w:ascii="宋体" w:hAnsi="宋体" w:eastAsia="宋体" w:cs="宋体"/>
          <w:bCs/>
          <w:color w:val="000000"/>
          <w:sz w:val="24"/>
          <w:u w:val="single"/>
        </w:rPr>
        <w:t xml:space="preserve"> 2 </w:t>
      </w:r>
      <w:r>
        <w:rPr>
          <w:rFonts w:hint="eastAsia" w:ascii="宋体" w:hAnsi="宋体" w:eastAsia="宋体" w:cs="宋体"/>
          <w:bCs/>
          <w:color w:val="000000"/>
          <w:sz w:val="24"/>
        </w:rPr>
        <w:t xml:space="preserve">次的；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10.5乙方及其服务人员虚报服务内容、服务时间等，骗取甲方服务费用的；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10.6因乙方不当服务或服务人员违法，给甲方造成严重不良影响的；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10.7乙方一年内因生产安全事故受到行政处罚达到3次的，或者因为乙方发生生产安全事故、环境损害事故，给甲方造成重大不良影响的或导致甲方受到行政处罚的。</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第十一条 不可抗力</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第十二条 合同的变更、中止</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第十三条 合同的终止</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13.1 本合同因下列原因而终止：</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13.1.1 本合同正常履行完毕；</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13.1.2 因不可抗力导致本合同无法履行或履行不必要；</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13.1.3 任何一方行使解除权解除本合同；</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第十四条 合同的转让</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无。</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第十六条 争议解决方式</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16.1在执行本合同过程中所发生的或与本合同有关的一切争端，甲乙双方友好协商解决。如协商不能解决，则全部争端由甲方所在地人民法院管辖。</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16.2如因乙方违约，导致甲方起诉的，甲方由此产生的诉讼费用、律师费用、差旅费用等，均由乙方承担。</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17.1甲乙双方因履行本合同需要向对方发送通知、文件、资料的，均以下列联系信息确定内容进行：</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17.1.1甲方联系信息：</w:t>
      </w:r>
      <w:r/>
    </w:p>
    <w:p>
      <w:pPr>
        <w:ind w:firstLine="56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17.1.2乙方联系信息：</w:t>
      </w:r>
      <w:r/>
    </w:p>
    <w:p>
      <w:pPr>
        <w:ind w:firstLine="56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p>
    <w:p>
      <w:pPr>
        <w:ind w:firstLine="56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17.2双方确认前述联系信息作为解决争议时接受人民法院诉讼文书的送达地址和联系方式。</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p>
    <w:p>
      <w:pPr>
        <w:spacing w:line="440" w:lineRule="exact"/>
        <w:rPr>
          <w:rFonts w:ascii="宋体" w:hAnsi="宋体" w:eastAsia="宋体" w:cs="宋体"/>
          <w:b/>
          <w:bCs/>
          <w:color w:val="000000"/>
          <w:sz w:val="24"/>
        </w:rPr>
      </w:pPr>
      <w:r>
        <w:rPr>
          <w:rFonts w:hint="eastAsia" w:ascii="宋体" w:hAnsi="宋体" w:eastAsia="宋体" w:cs="宋体"/>
          <w:b/>
          <w:bCs/>
          <w:color w:val="000000"/>
          <w:sz w:val="24"/>
        </w:rPr>
        <w:t xml:space="preserve">第十八条 合同生效及其他</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18.1 合同在双方加盖公章或双方法定代表人、授权代表签字后生效。</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18.2 本合同一式五份，以简体中文书写，甲方两份、乙方两份、江苏协诚工程咨询有限公司一份。</w:t>
      </w:r>
      <w:r/>
    </w:p>
    <w:p>
      <w:pPr>
        <w:ind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ind w:firstLine="620"/>
        <w:spacing w:line="440" w:lineRule="exact"/>
        <w:widowControl/>
        <w:rPr>
          <w:rFonts w:ascii="宋体" w:hAnsi="宋体" w:eastAsia="宋体" w:cs="宋体"/>
          <w:bCs/>
          <w:color w:val="000000"/>
          <w:sz w:val="24"/>
        </w:rPr>
      </w:pPr>
      <w:r>
        <w:rPr>
          <w:rFonts w:ascii="宋体" w:hAnsi="宋体" w:eastAsia="宋体" w:cs="宋体"/>
          <w:bCs/>
          <w:color w:val="000000"/>
          <w:sz w:val="24"/>
        </w:rPr>
      </w:r>
      <w:r/>
    </w:p>
    <w:p>
      <w:pPr>
        <w:ind w:firstLine="620"/>
        <w:spacing w:line="440" w:lineRule="exact"/>
        <w:widowControl/>
        <w:rPr>
          <w:rFonts w:ascii="宋体" w:hAnsi="宋体" w:eastAsia="宋体" w:cs="宋体"/>
          <w:bCs/>
          <w:color w:val="000000"/>
          <w:sz w:val="24"/>
        </w:rPr>
      </w:pPr>
      <w:r>
        <w:rPr>
          <w:rFonts w:hint="eastAsia" w:ascii="宋体" w:hAnsi="宋体" w:eastAsia="宋体" w:cs="宋体"/>
          <w:bCs/>
          <w:color w:val="000000"/>
          <w:sz w:val="24"/>
        </w:rPr>
        <w:t xml:space="preserve">甲方（公章）：                           乙方（公章）：</w:t>
      </w:r>
      <w:r/>
    </w:p>
    <w:p>
      <w:pPr>
        <w:ind w:firstLine="620"/>
        <w:spacing w:line="440" w:lineRule="exact"/>
        <w:widowControl/>
        <w:rPr>
          <w:rFonts w:ascii="宋体" w:hAnsi="宋体" w:eastAsia="宋体" w:cs="宋体"/>
          <w:bCs/>
          <w:color w:val="000000"/>
          <w:sz w:val="24"/>
        </w:rPr>
      </w:pPr>
      <w:r>
        <w:rPr>
          <w:rFonts w:hint="eastAsia" w:ascii="宋体" w:hAnsi="宋体" w:eastAsia="宋体"/>
          <w:color w:val="000000"/>
          <w:sz w:val="24"/>
        </w:rPr>
        <w:t xml:space="preserve">法定（授权）代表人（签字）：             法定（授权）代表人（签字）：</w:t>
      </w:r>
      <w:r/>
    </w:p>
    <w:p>
      <w:pPr>
        <w:ind w:firstLine="720"/>
        <w:spacing w:line="440" w:lineRule="exact"/>
        <w:widowControl/>
        <w:rPr>
          <w:rFonts w:ascii="宋体" w:hAnsi="宋体" w:eastAsia="宋体" w:cs="宋体"/>
          <w:bCs/>
          <w:color w:val="000000"/>
          <w:sz w:val="24"/>
        </w:rPr>
      </w:pPr>
      <w:r>
        <w:rPr>
          <w:rFonts w:hint="eastAsia" w:ascii="宋体" w:hAnsi="宋体" w:eastAsia="宋体" w:cs="宋体"/>
          <w:bCs/>
          <w:color w:val="000000"/>
          <w:sz w:val="24"/>
        </w:rPr>
        <w:t xml:space="preserve">  年   月   日                           年   月   日</w:t>
      </w:r>
      <w:r/>
    </w:p>
    <w:p>
      <w:pPr>
        <w:ind w:firstLine="620"/>
        <w:jc w:val="left"/>
        <w:spacing w:line="440" w:lineRule="exact"/>
        <w:widowControl/>
        <w:rPr>
          <w:rFonts w:ascii="宋体" w:hAnsi="宋体" w:eastAsia="宋体" w:cs="宋体"/>
          <w:bCs/>
          <w:color w:val="000000"/>
          <w:sz w:val="24"/>
        </w:rPr>
        <w:sectPr>
          <w:headerReference w:type="default" r:id="rId8"/>
          <w:footerReference w:type="default" r:id="rId9"/>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rPr>
      </w:r>
      <w:bookmarkEnd w:id="193"/>
      <w:bookmarkEnd w:id="194"/>
      <w:bookmarkEnd w:id="195"/>
      <w:bookmarkEnd w:id="196"/>
      <w:bookmarkEnd w:id="197"/>
      <w:r/>
    </w:p>
    <w:p>
      <w:pPr>
        <w:pStyle w:val="670"/>
        <w:jc w:val="center"/>
        <w:spacing w:before="120" w:beforeAutospacing="0" w:after="120" w:afterAutospacing="0" w:line="0" w:lineRule="atLeast"/>
        <w:outlineLvl w:val="0"/>
      </w:pPr>
      <w:r/>
      <w:bookmarkStart w:id="198" w:name="_Toc7106"/>
      <w:r>
        <w:rPr>
          <w:rFonts w:hint="eastAsia" w:ascii="黑体" w:hAnsi="宋体" w:eastAsia="黑体" w:cs="黑体"/>
          <w:color w:val="000000"/>
          <w:sz w:val="44"/>
          <w:szCs w:val="44"/>
        </w:rPr>
        <w:t xml:space="preserve">第</w:t>
      </w:r>
      <w:bookmarkEnd w:id="175"/>
      <w:r>
        <w:rPr>
          <w:rFonts w:hint="eastAsia" w:ascii="黑体" w:hAnsi="宋体" w:eastAsia="黑体" w:cs="黑体"/>
          <w:color w:val="000000"/>
          <w:sz w:val="44"/>
          <w:szCs w:val="44"/>
        </w:rPr>
        <w:t xml:space="preserve">四章  采购需求</w:t>
      </w:r>
      <w:bookmarkEnd w:id="176"/>
      <w:r/>
      <w:bookmarkEnd w:id="177"/>
      <w:r/>
      <w:bookmarkEnd w:id="178"/>
      <w:r/>
      <w:bookmarkEnd w:id="179"/>
      <w:r/>
      <w:bookmarkEnd w:id="180"/>
      <w:r/>
      <w:bookmarkEnd w:id="198"/>
      <w:r/>
      <w:r/>
    </w:p>
    <w:p>
      <w:pPr>
        <w:spacing w:line="460" w:lineRule="exact"/>
        <w:rPr>
          <w:rFonts w:ascii="宋体" w:hAnsi="宋体" w:eastAsia="宋体" w:cs="Times New Roman"/>
          <w:b/>
          <w:bCs/>
          <w:sz w:val="28"/>
          <w:szCs w:val="28"/>
        </w:rPr>
      </w:pPr>
      <w:r/>
      <w:bookmarkStart w:id="199" w:name="_Hlk91086560"/>
      <w:r/>
      <w:bookmarkStart w:id="200" w:name="_Toc120614281"/>
      <w:r>
        <w:rPr>
          <w:rFonts w:hint="eastAsia" w:ascii="宋体" w:hAnsi="宋体" w:eastAsia="宋体" w:cs="Times New Roman"/>
          <w:b/>
          <w:bCs/>
          <w:sz w:val="28"/>
          <w:szCs w:val="28"/>
        </w:rPr>
        <w:t xml:space="preserve">项目名称：常熟市第二人民医院海虞南路院区保安服务</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JSZC-320581-CSXC-G2026-0014</w:t>
      </w:r>
      <w:r/>
    </w:p>
    <w:p>
      <w:pPr>
        <w:spacing w:line="460" w:lineRule="exact"/>
        <w:rPr>
          <w:rFonts w:ascii="宋体" w:hAnsi="宋体" w:eastAsia="宋体" w:cs="Times New Roman"/>
          <w:b/>
          <w:bCs/>
          <w:sz w:val="28"/>
          <w:szCs w:val="28"/>
        </w:rPr>
      </w:pPr>
      <w:r>
        <w:rPr>
          <w:rFonts w:hint="eastAsia" w:ascii="宋体" w:hAnsi="宋体" w:eastAsia="宋体" w:cs="Times New Roman"/>
          <w:b/>
          <w:bCs/>
          <w:sz w:val="28"/>
          <w:szCs w:val="28"/>
        </w:rPr>
        <w:t xml:space="preserve">采 购 人：常熟市第二人民医院</w:t>
      </w:r>
      <w:r/>
    </w:p>
    <w:p>
      <w:pPr>
        <w:spacing w:line="440" w:lineRule="exact"/>
        <w:rPr>
          <w:rFonts w:cs="宋体"/>
          <w:b/>
          <w:sz w:val="28"/>
          <w:szCs w:val="28"/>
          <w:lang w:val="zh-CN"/>
        </w:rPr>
      </w:pPr>
      <w:r>
        <w:rPr>
          <w:rFonts w:hint="eastAsia" w:cs="宋体"/>
          <w:b/>
          <w:sz w:val="28"/>
          <w:szCs w:val="28"/>
          <w:lang w:val="zh-CN"/>
        </w:rPr>
        <w:t xml:space="preserve">一、</w:t>
      </w:r>
      <w:r>
        <w:rPr>
          <w:rFonts w:hint="eastAsia"/>
          <w:b/>
          <w:bCs/>
          <w:sz w:val="28"/>
          <w:szCs w:val="28"/>
          <w:lang w:val="zh-CN"/>
        </w:rPr>
        <w:t xml:space="preserve">项目说明：</w:t>
      </w:r>
      <w:bookmarkEnd w:id="199"/>
      <w:r/>
    </w:p>
    <w:p>
      <w:pPr>
        <w:ind w:firstLine="480"/>
        <w:spacing w:line="440" w:lineRule="exact"/>
        <w:rPr>
          <w:rFonts w:ascii="宋体" w:hAnsi="宋体" w:eastAsia="宋体" w:cs="宋体"/>
          <w:sz w:val="24"/>
        </w:rPr>
      </w:pPr>
      <w:r/>
      <w:bookmarkStart w:id="201" w:name="_Toc15511"/>
      <w:r/>
      <w:bookmarkStart w:id="202" w:name="_Toc129075866"/>
      <w:r>
        <w:rPr>
          <w:rFonts w:hint="eastAsia" w:ascii="宋体" w:hAnsi="宋体" w:eastAsia="宋体" w:cs="宋体"/>
          <w:sz w:val="24"/>
        </w:rPr>
        <w:t xml:space="preserve">1、项目简介：常熟市第二人民医院（海虞南路院区）占地面积约1.4万平方米，建筑面积约8.7万平方米。</w:t>
      </w:r>
      <w:r/>
    </w:p>
    <w:p>
      <w:pPr>
        <w:ind w:firstLine="480"/>
        <w:spacing w:line="440" w:lineRule="exact"/>
        <w:rPr>
          <w:rFonts w:ascii="宋体" w:hAnsi="宋体" w:eastAsia="宋体" w:cs="宋体"/>
          <w:sz w:val="24"/>
        </w:rPr>
      </w:pPr>
      <w:r>
        <w:rPr>
          <w:rFonts w:hint="eastAsia" w:ascii="宋体" w:hAnsi="宋体" w:eastAsia="宋体" w:cs="宋体"/>
          <w:sz w:val="24"/>
        </w:rPr>
        <w:t xml:space="preserve">2、服务内容：保安服务，主要包括全面维护医院安全生产、内部治安防范、消防安全、医护人员、患者（家属）生命财产和医疗设备设施的安全保卫等工作。</w:t>
      </w:r>
      <w:r/>
    </w:p>
    <w:p>
      <w:pPr>
        <w:ind w:firstLine="480"/>
        <w:spacing w:line="440" w:lineRule="exact"/>
        <w:rPr>
          <w:rFonts w:ascii="宋体" w:hAnsi="宋体" w:eastAsia="宋体" w:cs="宋体"/>
          <w:sz w:val="24"/>
        </w:rPr>
      </w:pPr>
      <w:r>
        <w:rPr>
          <w:rFonts w:hint="eastAsia" w:ascii="宋体" w:hAnsi="宋体" w:eastAsia="宋体" w:cs="宋体"/>
          <w:sz w:val="24"/>
        </w:rPr>
        <w:t xml:space="preserve">3、项目服务地点：常熟市第二人民医院</w:t>
      </w:r>
      <w:r>
        <w:rPr>
          <w:rFonts w:hint="eastAsia" w:ascii="宋体" w:hAnsi="宋体" w:eastAsia="宋体" w:cs="宋体"/>
          <w:color w:val="000000"/>
          <w:sz w:val="24"/>
        </w:rPr>
        <w:t xml:space="preserve">（海虞南路院区）</w:t>
      </w:r>
      <w:r>
        <w:rPr>
          <w:rFonts w:hint="eastAsia" w:ascii="宋体" w:hAnsi="宋体" w:eastAsia="宋体" w:cs="宋体"/>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4、服务期限：自签订合同之日起2年。</w:t>
      </w:r>
      <w:r/>
    </w:p>
    <w:p>
      <w:pPr>
        <w:ind w:firstLine="480"/>
        <w:spacing w:line="440" w:lineRule="exact"/>
        <w:rPr>
          <w:rFonts w:ascii="宋体" w:hAnsi="宋体" w:eastAsia="宋体" w:cs="宋体"/>
          <w:sz w:val="24"/>
        </w:rPr>
      </w:pPr>
      <w:r>
        <w:rPr>
          <w:rFonts w:hint="eastAsia" w:ascii="宋体" w:hAnsi="宋体" w:eastAsia="宋体" w:cs="宋体"/>
          <w:sz w:val="24"/>
        </w:rPr>
        <w:t xml:space="preserve">5、投标人应对项目现场进行踏勘，但费用由投标人自行承担。现场踏勘联系人：陈雪锋，联系电话：0512-52277982。投标人在投标时应充分考虑现场实际情况，采购人不负担因投标人对项目现场情况考虑不周而产生的其他任何费用。</w:t>
      </w:r>
      <w:r/>
    </w:p>
    <w:p>
      <w:pPr>
        <w:ind w:firstLine="480"/>
        <w:spacing w:line="440" w:lineRule="exact"/>
        <w:rPr>
          <w:rFonts w:ascii="宋体" w:hAnsi="宋体" w:eastAsia="宋体" w:cs="宋体"/>
          <w:sz w:val="24"/>
        </w:rPr>
      </w:pPr>
      <w:r>
        <w:rPr>
          <w:rFonts w:hint="eastAsia" w:ascii="宋体" w:hAnsi="宋体" w:eastAsia="宋体" w:cs="宋体"/>
          <w:sz w:val="24"/>
        </w:rPr>
        <w:t xml:space="preserve">6、结算方式：</w:t>
      </w:r>
      <w:r/>
    </w:p>
    <w:p>
      <w:pPr>
        <w:ind w:firstLine="720"/>
        <w:spacing w:line="440" w:lineRule="exact"/>
        <w:rPr>
          <w:rFonts w:ascii="宋体" w:hAnsi="宋体" w:eastAsia="宋体" w:cs="宋体"/>
          <w:sz w:val="24"/>
          <w:highlight w:val="none"/>
        </w:rPr>
      </w:pPr>
      <w:r>
        <w:rPr>
          <w:rFonts w:hint="eastAsia" w:ascii="宋体" w:hAnsi="宋体" w:eastAsia="宋体" w:cs="宋体"/>
          <w:sz w:val="24"/>
          <w:highlight w:val="none"/>
        </w:rPr>
        <w:t xml:space="preserve">6.1合同签订后的30个自然日内，采购人向中标人支付合同总价的10%作为预付款。</w:t>
      </w:r>
      <w:r/>
    </w:p>
    <w:p>
      <w:pPr>
        <w:ind w:firstLine="720"/>
        <w:spacing w:line="440" w:lineRule="exact"/>
        <w:rPr>
          <w:rFonts w:ascii="宋体" w:hAnsi="宋体" w:eastAsia="宋体" w:cs="宋体"/>
          <w:sz w:val="24"/>
          <w:highlight w:val="none"/>
        </w:rPr>
      </w:pPr>
      <w:r>
        <w:rPr>
          <w:rFonts w:hint="eastAsia" w:ascii="宋体" w:hAnsi="宋体" w:eastAsia="宋体" w:cs="宋体"/>
          <w:sz w:val="24"/>
          <w:highlight w:val="none"/>
        </w:rPr>
        <w:t xml:space="preserve">6.2服务费用按月考核按月结算。</w:t>
      </w:r>
      <w:r/>
    </w:p>
    <w:p>
      <w:pPr>
        <w:ind w:firstLine="720"/>
        <w:spacing w:line="440" w:lineRule="exact"/>
        <w:rPr>
          <w:rFonts w:ascii="宋体" w:hAnsi="宋体" w:eastAsia="宋体" w:cs="宋体"/>
          <w:sz w:val="24"/>
          <w:highlight w:val="none"/>
        </w:rPr>
      </w:pPr>
      <w:r>
        <w:rPr>
          <w:rFonts w:hint="eastAsia" w:ascii="宋体" w:hAnsi="宋体" w:eastAsia="宋体" w:cs="宋体"/>
          <w:sz w:val="24"/>
          <w:highlight w:val="none"/>
        </w:rPr>
        <w:t xml:space="preserve">6.3服务期开始之日（合同签订之日）起每个月度之后的30个自然日内，采购人向中标人支付上个月度的服务费{如需预付款，则月度服务费=[（合同总价-预付款）/24，并结合月度考核结果计算]；如无需预付款，则月度服务费=（合同总价/24，并结合月度考核结果计算）}。</w:t>
      </w:r>
      <w:r/>
    </w:p>
    <w:p>
      <w:pPr>
        <w:spacing w:line="440" w:lineRule="exact"/>
        <w:rPr>
          <w:rFonts w:ascii="宋体" w:hAnsi="宋体" w:eastAsia="宋体" w:cs="宋体"/>
          <w:b/>
          <w:color w:val="000000"/>
          <w:sz w:val="24"/>
        </w:rPr>
      </w:pPr>
      <w:r>
        <w:rPr>
          <w:rFonts w:hint="eastAsia" w:ascii="宋体" w:hAnsi="宋体" w:eastAsia="宋体" w:cs="宋体"/>
          <w:b/>
          <w:color w:val="000000"/>
          <w:sz w:val="24"/>
        </w:rPr>
        <w:t xml:space="preserve">注：（1）以上每次付款前，中标人均应提供符合采购人要求的同等金额的合法有效发票。否则，采购人有权顺延付款时间，且不承担任何违约或赔偿责任。</w:t>
      </w:r>
      <w:r/>
    </w:p>
    <w:p>
      <w:pPr>
        <w:ind w:firstLine="482"/>
        <w:spacing w:line="440" w:lineRule="exact"/>
        <w:rPr>
          <w:b/>
          <w:sz w:val="24"/>
        </w:rPr>
      </w:pPr>
      <w:r>
        <w:rPr>
          <w:rFonts w:hint="eastAsia" w:ascii="宋体" w:hAnsi="宋体" w:eastAsia="宋体" w:cs="宋体"/>
          <w:b/>
          <w:color w:val="000000"/>
          <w:sz w:val="24"/>
        </w:rPr>
        <w:t xml:space="preserve">（2）</w:t>
      </w:r>
      <w:r>
        <w:rPr>
          <w:rFonts w:hint="eastAsia"/>
          <w:b/>
          <w:sz w:val="24"/>
        </w:rPr>
        <w:t xml:space="preserve">本合同项目下所有款项允许通过数字人民币支付。</w:t>
      </w:r>
      <w:r/>
    </w:p>
    <w:p>
      <w:pPr>
        <w:ind w:firstLine="482"/>
        <w:spacing w:line="440" w:lineRule="exact"/>
        <w:rPr>
          <w:rFonts w:ascii="宋体" w:hAnsi="宋体" w:eastAsia="宋体" w:cs="宋体"/>
          <w:b/>
          <w:color w:val="000000"/>
          <w:sz w:val="24"/>
        </w:rPr>
      </w:pPr>
      <w:r>
        <w:rPr>
          <w:rFonts w:hint="eastAsia" w:ascii="宋体" w:hAnsi="宋体" w:eastAsia="宋体" w:cs="宋体"/>
          <w:b/>
          <w:color w:val="000000"/>
          <w:sz w:val="24"/>
        </w:rPr>
        <w:t xml:space="preserve">（3）签订合同时，中标人明确表示无需预付款或者主动要求降低预付款比例的，可不适用上述第6.1条规定。</w:t>
      </w:r>
      <w:r/>
    </w:p>
    <w:p>
      <w:pPr>
        <w:ind w:firstLine="482"/>
        <w:spacing w:line="440" w:lineRule="exact"/>
        <w:rPr>
          <w:rFonts w:ascii="宋体" w:hAnsi="宋体" w:eastAsia="宋体" w:cs="宋体"/>
          <w:b/>
          <w:bCs/>
          <w:sz w:val="24"/>
        </w:rPr>
      </w:pPr>
      <w:r>
        <w:rPr>
          <w:rFonts w:hint="eastAsia" w:ascii="宋体" w:hAnsi="宋体" w:eastAsia="宋体" w:cs="宋体"/>
          <w:b/>
          <w:bCs/>
          <w:sz w:val="24"/>
        </w:rPr>
        <w:t xml:space="preserve">7、本项目采购预算为￥3640000.00元（人民币叁佰陆拾肆万元整）。投标总报价不得超过采购预算，否则其投标将作无效投标处理。</w:t>
      </w:r>
      <w:r/>
    </w:p>
    <w:p>
      <w:pPr>
        <w:ind w:firstLine="480"/>
        <w:spacing w:line="440" w:lineRule="exact"/>
        <w:rPr>
          <w:rFonts w:ascii="宋体" w:hAnsi="宋体" w:eastAsia="宋体" w:cs="宋体"/>
        </w:rPr>
      </w:pPr>
      <w:r>
        <w:rPr>
          <w:rFonts w:hint="eastAsia" w:ascii="宋体" w:hAnsi="宋体" w:eastAsia="宋体" w:cs="宋体"/>
          <w:sz w:val="24"/>
        </w:rPr>
        <w:t xml:space="preserve">8、采购人不提供食宿。</w:t>
      </w:r>
      <w:r/>
    </w:p>
    <w:p>
      <w:pPr>
        <w:ind w:firstLine="480"/>
        <w:spacing w:line="440" w:lineRule="exact"/>
        <w:rPr>
          <w:rFonts w:ascii="宋体" w:hAnsi="宋体" w:eastAsia="宋体" w:cs="宋体"/>
          <w:sz w:val="24"/>
        </w:rPr>
      </w:pPr>
      <w:r/>
      <w:bookmarkStart w:id="203" w:name="_Toc11295"/>
      <w:r/>
      <w:bookmarkStart w:id="204" w:name="_Toc256"/>
      <w:r>
        <w:rPr>
          <w:rFonts w:hint="eastAsia" w:ascii="宋体" w:hAnsi="宋体" w:eastAsia="宋体" w:cs="宋体"/>
          <w:sz w:val="24"/>
        </w:rPr>
        <w:t xml:space="preserve">9、本项目不接受联合体参加投标，本项目不得以任何形式进行转包及分包。</w:t>
      </w:r>
      <w:r/>
    </w:p>
    <w:p>
      <w:pPr>
        <w:spacing w:line="440" w:lineRule="exact"/>
        <w:rPr>
          <w:rFonts w:cs="宋体"/>
          <w:b/>
          <w:sz w:val="28"/>
          <w:szCs w:val="28"/>
          <w:lang w:val="zh-CN"/>
        </w:rPr>
      </w:pPr>
      <w:r/>
      <w:bookmarkStart w:id="205" w:name="_Toc3092"/>
      <w:r>
        <w:rPr>
          <w:rFonts w:hint="eastAsia"/>
          <w:b/>
          <w:bCs/>
          <w:sz w:val="28"/>
          <w:szCs w:val="22"/>
        </w:rPr>
        <w:br w:type="page" w:clear="all"/>
      </w:r>
      <w:bookmarkStart w:id="206" w:name="_Toc26848"/>
      <w:r>
        <w:rPr>
          <w:rFonts w:hint="eastAsia" w:cs="宋体"/>
          <w:b/>
          <w:sz w:val="28"/>
          <w:szCs w:val="28"/>
          <w:lang w:val="zh-CN"/>
        </w:rPr>
        <w:t xml:space="preserve">二、项目配置要求：</w:t>
      </w:r>
      <w:bookmarkEnd w:id="205"/>
      <w:r/>
      <w:bookmarkEnd w:id="206"/>
      <w:r/>
      <w:r/>
    </w:p>
    <w:tbl>
      <w:tblPr>
        <w:tblStyle w:val="661"/>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4257"/>
        <w:gridCol w:w="4027"/>
      </w:tblGrid>
      <w:tr>
        <w:trPr>
          <w:jc w:val="center"/>
          <w:trHeight w:val="566"/>
        </w:trPr>
        <w:tc>
          <w:tcPr>
            <w:tcW w:w="964" w:type="dxa"/>
            <w:vAlign w:val="center"/>
            <w:textDirection w:val="lrTb"/>
            <w:noWrap w:val="false"/>
          </w:tcPr>
          <w:p>
            <w:pPr>
              <w:jc w:val="center"/>
              <w:rPr>
                <w:rFonts w:ascii="宋体" w:hAnsi="宋体" w:eastAsia="宋体" w:cs="宋体"/>
                <w:b/>
                <w:bCs/>
                <w:sz w:val="24"/>
                <w:szCs w:val="22"/>
              </w:rPr>
            </w:pPr>
            <w:r>
              <w:rPr>
                <w:rFonts w:hint="eastAsia" w:ascii="宋体" w:hAnsi="宋体" w:eastAsia="宋体" w:cs="宋体"/>
                <w:b/>
                <w:bCs/>
                <w:sz w:val="24"/>
                <w:szCs w:val="22"/>
              </w:rPr>
              <w:t xml:space="preserve">序号</w:t>
            </w:r>
            <w:r/>
          </w:p>
        </w:tc>
        <w:tc>
          <w:tcPr>
            <w:tcW w:w="4257" w:type="dxa"/>
            <w:vAlign w:val="center"/>
            <w:textDirection w:val="lrTb"/>
            <w:noWrap w:val="false"/>
          </w:tcPr>
          <w:p>
            <w:pPr>
              <w:jc w:val="center"/>
              <w:rPr>
                <w:rFonts w:ascii="宋体" w:hAnsi="宋体" w:eastAsia="宋体" w:cs="宋体"/>
                <w:b/>
                <w:bCs/>
                <w:sz w:val="24"/>
                <w:szCs w:val="22"/>
              </w:rPr>
            </w:pPr>
            <w:r>
              <w:rPr>
                <w:rFonts w:hint="eastAsia" w:ascii="宋体" w:hAnsi="宋体" w:eastAsia="宋体" w:cs="宋体"/>
                <w:b/>
                <w:bCs/>
                <w:sz w:val="24"/>
                <w:szCs w:val="22"/>
              </w:rPr>
              <w:t xml:space="preserve">岗位配置</w:t>
            </w:r>
            <w:r/>
          </w:p>
        </w:tc>
        <w:tc>
          <w:tcPr>
            <w:tcW w:w="4027" w:type="dxa"/>
            <w:vAlign w:val="center"/>
            <w:textDirection w:val="lrTb"/>
            <w:noWrap w:val="false"/>
          </w:tcPr>
          <w:p>
            <w:pPr>
              <w:jc w:val="center"/>
              <w:rPr>
                <w:rFonts w:ascii="宋体" w:hAnsi="宋体" w:eastAsia="宋体" w:cs="宋体"/>
                <w:b/>
                <w:bCs/>
                <w:sz w:val="24"/>
                <w:szCs w:val="22"/>
              </w:rPr>
            </w:pPr>
            <w:r>
              <w:rPr>
                <w:rFonts w:hint="eastAsia" w:ascii="宋体" w:hAnsi="宋体" w:eastAsia="宋体" w:cs="宋体"/>
                <w:b/>
                <w:bCs/>
                <w:sz w:val="24"/>
              </w:rPr>
              <w:t xml:space="preserve">人员配置</w:t>
            </w:r>
            <w:r>
              <w:rPr>
                <w:rFonts w:hint="eastAsia" w:ascii="宋体" w:hAnsi="宋体" w:eastAsia="宋体" w:cs="宋体"/>
                <w:b/>
                <w:bCs/>
                <w:sz w:val="24"/>
                <w:szCs w:val="22"/>
              </w:rPr>
              <w:t xml:space="preserve">（人）</w:t>
            </w:r>
            <w:r/>
          </w:p>
        </w:tc>
      </w:tr>
      <w:tr>
        <w:trPr>
          <w:jc w:val="center"/>
          <w:trHeight w:val="566"/>
        </w:trPr>
        <w:tc>
          <w:tcPr>
            <w:tcW w:w="964"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c>
          <w:tcPr>
            <w:tcW w:w="425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保安队长</w:t>
            </w:r>
            <w:r/>
          </w:p>
        </w:tc>
        <w:tc>
          <w:tcPr>
            <w:tcW w:w="402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r>
      <w:tr>
        <w:trPr>
          <w:jc w:val="center"/>
          <w:trHeight w:val="566"/>
        </w:trPr>
        <w:tc>
          <w:tcPr>
            <w:tcW w:w="964"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rPr>
              <w:t xml:space="preserve">2</w:t>
            </w:r>
            <w:r/>
          </w:p>
        </w:tc>
        <w:tc>
          <w:tcPr>
            <w:tcW w:w="4257"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szCs w:val="22"/>
              </w:rPr>
              <w:t xml:space="preserve">保安副队长（专职消防</w:t>
            </w:r>
            <w:r>
              <w:rPr>
                <w:rFonts w:hint="eastAsia" w:ascii="宋体" w:hAnsi="宋体" w:eastAsia="宋体" w:cs="宋体"/>
                <w:sz w:val="24"/>
                <w:szCs w:val="22"/>
                <w:lang w:eastAsia="zh-CN"/>
              </w:rPr>
              <w:t xml:space="preserve">安全</w:t>
            </w:r>
            <w:r>
              <w:rPr>
                <w:rFonts w:hint="eastAsia" w:ascii="宋体" w:hAnsi="宋体" w:eastAsia="宋体" w:cs="宋体"/>
                <w:sz w:val="24"/>
                <w:szCs w:val="22"/>
              </w:rPr>
              <w:t xml:space="preserve">员）</w:t>
            </w:r>
            <w:r/>
          </w:p>
        </w:tc>
        <w:tc>
          <w:tcPr>
            <w:tcW w:w="402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p>
        </w:tc>
      </w:tr>
      <w:tr>
        <w:trPr>
          <w:jc w:val="center"/>
          <w:trHeight w:val="566"/>
        </w:trPr>
        <w:tc>
          <w:tcPr>
            <w:tcW w:w="964"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rPr>
              <w:t xml:space="preserve">3</w:t>
            </w:r>
            <w:r/>
          </w:p>
        </w:tc>
        <w:tc>
          <w:tcPr>
            <w:tcW w:w="4257"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szCs w:val="22"/>
              </w:rPr>
              <w:t xml:space="preserve">保安员</w:t>
            </w:r>
            <w:r/>
          </w:p>
        </w:tc>
        <w:tc>
          <w:tcPr>
            <w:tcW w:w="402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24</w:t>
            </w:r>
            <w:r/>
          </w:p>
        </w:tc>
      </w:tr>
      <w:tr>
        <w:trPr>
          <w:jc w:val="center"/>
          <w:trHeight w:val="566"/>
        </w:trPr>
        <w:tc>
          <w:tcPr>
            <w:tcW w:w="964"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rPr>
              <w:t xml:space="preserve">4</w:t>
            </w:r>
            <w:r/>
          </w:p>
        </w:tc>
        <w:tc>
          <w:tcPr>
            <w:tcW w:w="4257" w:type="dxa"/>
            <w:vAlign w:val="center"/>
            <w:textDirection w:val="lrTb"/>
            <w:noWrap w:val="false"/>
          </w:tcPr>
          <w:p>
            <w:pPr>
              <w:jc w:val="center"/>
              <w:rPr>
                <w:rFonts w:ascii="宋体" w:hAnsi="宋体" w:eastAsia="宋体" w:cs="宋体"/>
                <w:sz w:val="24"/>
                <w:szCs w:val="22"/>
              </w:rPr>
            </w:pPr>
            <w:r>
              <w:rPr>
                <w:rFonts w:hint="eastAsia" w:ascii="宋体" w:hAnsi="宋体" w:eastAsia="宋体" w:cs="宋体"/>
                <w:sz w:val="24"/>
                <w:szCs w:val="22"/>
              </w:rPr>
              <w:t xml:space="preserve">消控室人员</w:t>
            </w:r>
            <w:r/>
          </w:p>
        </w:tc>
        <w:tc>
          <w:tcPr>
            <w:tcW w:w="402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w:t>
            </w:r>
            <w:r/>
          </w:p>
        </w:tc>
      </w:tr>
      <w:tr>
        <w:trPr>
          <w:jc w:val="center"/>
          <w:trHeight w:val="566"/>
        </w:trPr>
        <w:tc>
          <w:tcPr>
            <w:gridSpan w:val="2"/>
            <w:tcW w:w="5221" w:type="dxa"/>
            <w:vAlign w:val="center"/>
            <w:textDirection w:val="lrTb"/>
            <w:noWrap w:val="false"/>
          </w:tcPr>
          <w:p>
            <w:pPr>
              <w:ind w:firstLine="482"/>
              <w:jc w:val="center"/>
              <w:spacing w:line="440" w:lineRule="exact"/>
              <w:rPr>
                <w:rFonts w:ascii="宋体" w:hAnsi="宋体" w:eastAsia="宋体" w:cs="宋体"/>
                <w:sz w:val="24"/>
              </w:rPr>
            </w:pPr>
            <w:r>
              <w:rPr>
                <w:rFonts w:hint="eastAsia" w:ascii="宋体" w:hAnsi="宋体" w:eastAsia="宋体" w:cs="宋体"/>
                <w:b/>
                <w:bCs/>
                <w:sz w:val="24"/>
              </w:rPr>
              <w:t xml:space="preserve">合计</w:t>
            </w:r>
            <w:r/>
          </w:p>
        </w:tc>
        <w:tc>
          <w:tcPr>
            <w:tcW w:w="402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32</w:t>
            </w:r>
            <w:r/>
          </w:p>
        </w:tc>
      </w:tr>
    </w:tbl>
    <w:p>
      <w:pPr>
        <w:ind w:firstLine="241"/>
        <w:spacing w:line="440" w:lineRule="exact"/>
        <w:rPr>
          <w:rFonts w:ascii="宋体" w:hAnsi="宋体" w:eastAsia="宋体" w:cs="宋体"/>
          <w:b/>
          <w:bCs/>
          <w:sz w:val="24"/>
        </w:rPr>
      </w:pPr>
      <w:r>
        <w:rPr>
          <w:rFonts w:hint="eastAsia" w:ascii="宋体" w:hAnsi="宋体" w:eastAsia="宋体" w:cs="宋体"/>
          <w:b/>
          <w:bCs/>
          <w:sz w:val="24"/>
        </w:rPr>
        <w:t xml:space="preserve">注：上述人员配置为本项目最低配置，实际配置由投标人根据招标文件要求结合现场踏勘情况后自行考虑。</w:t>
      </w:r>
      <w:r/>
    </w:p>
    <w:p>
      <w:pPr>
        <w:spacing w:line="440" w:lineRule="exact"/>
        <w:rPr>
          <w:rFonts w:cs="宋体"/>
          <w:b/>
          <w:sz w:val="28"/>
          <w:szCs w:val="28"/>
          <w:lang w:val="zh-CN"/>
        </w:rPr>
      </w:pPr>
      <w:r/>
      <w:bookmarkStart w:id="207" w:name="_Toc25262"/>
      <w:r/>
      <w:bookmarkStart w:id="208" w:name="_Toc31837"/>
      <w:r>
        <w:rPr>
          <w:rFonts w:hint="eastAsia" w:cs="宋体"/>
          <w:b/>
          <w:sz w:val="28"/>
          <w:szCs w:val="28"/>
          <w:lang w:val="zh-CN"/>
        </w:rPr>
        <w:t xml:space="preserve">三、项目服务要求：</w:t>
      </w:r>
      <w:bookmarkEnd w:id="203"/>
      <w:r/>
      <w:bookmarkEnd w:id="204"/>
      <w:r/>
      <w:bookmarkEnd w:id="207"/>
      <w:r/>
      <w:bookmarkEnd w:id="208"/>
      <w:r/>
      <w:r/>
    </w:p>
    <w:p>
      <w:pPr>
        <w:spacing w:line="440" w:lineRule="exact"/>
        <w:rPr>
          <w:rFonts w:ascii="宋体" w:hAnsi="宋体" w:eastAsia="宋体" w:cs="宋体"/>
          <w:b/>
          <w:bCs/>
          <w:sz w:val="24"/>
        </w:rPr>
      </w:pPr>
      <w:r/>
      <w:bookmarkStart w:id="209" w:name="_Toc24854"/>
      <w:r>
        <w:rPr>
          <w:rFonts w:hint="eastAsia" w:ascii="宋体" w:hAnsi="宋体" w:eastAsia="宋体" w:cs="宋体"/>
          <w:b/>
          <w:bCs/>
          <w:sz w:val="24"/>
          <w:lang w:val="zh-CN"/>
        </w:rPr>
        <w:t xml:space="preserve">（</w:t>
      </w:r>
      <w:r>
        <w:rPr>
          <w:rFonts w:hint="eastAsia" w:ascii="宋体" w:hAnsi="宋体" w:eastAsia="宋体" w:cs="宋体"/>
          <w:b/>
          <w:bCs/>
          <w:sz w:val="24"/>
        </w:rPr>
        <w:t xml:space="preserve">一</w:t>
      </w:r>
      <w:r>
        <w:rPr>
          <w:rFonts w:hint="eastAsia" w:ascii="宋体" w:hAnsi="宋体" w:eastAsia="宋体" w:cs="宋体"/>
          <w:b/>
          <w:bCs/>
          <w:sz w:val="24"/>
          <w:lang w:val="zh-CN"/>
        </w:rPr>
        <w:t xml:space="preserve">）总体要求：</w:t>
      </w:r>
      <w:bookmarkEnd w:id="209"/>
      <w:r/>
      <w:r/>
    </w:p>
    <w:p>
      <w:pPr>
        <w:ind w:firstLine="480"/>
        <w:spacing w:line="440" w:lineRule="exact"/>
        <w:rPr>
          <w:rFonts w:ascii="宋体" w:hAnsi="宋体" w:eastAsia="宋体" w:cs="宋体"/>
          <w:sz w:val="24"/>
        </w:rPr>
      </w:pPr>
      <w:r>
        <w:rPr>
          <w:rFonts w:hint="eastAsia" w:ascii="宋体" w:hAnsi="宋体" w:eastAsia="宋体" w:cs="宋体"/>
          <w:sz w:val="24"/>
        </w:rPr>
        <w:t xml:space="preserve">1、根据《江苏省医院治安保卫工作指引》规定，所配备的工作人员中年龄50岁以下人员≥20%。</w:t>
      </w:r>
      <w:r/>
    </w:p>
    <w:p>
      <w:pPr>
        <w:ind w:firstLine="480"/>
        <w:spacing w:line="440" w:lineRule="exact"/>
        <w:rPr>
          <w:rFonts w:ascii="宋体" w:hAnsi="宋体" w:eastAsia="宋体" w:cs="宋体"/>
          <w:sz w:val="24"/>
        </w:rPr>
      </w:pPr>
      <w:r>
        <w:rPr>
          <w:rFonts w:hint="eastAsia" w:ascii="宋体" w:hAnsi="宋体" w:eastAsia="宋体" w:cs="宋体"/>
          <w:sz w:val="24"/>
        </w:rPr>
        <w:t xml:space="preserve">2、全体队员须持证上岗。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3、投标人必须遵守劳动法，依法规范用工。符合条件的人员签订劳动合同，参加基本社会养老保险。本项目所有人员工资应不低于常熟市最低工资标准，加班费用支付按政策法规规定执行。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4、所有服务项目参照《保安服务管理条例》、《公安机关实施保安服务管理条例办法》、《中华人民共和国消防法》等内容进行管理，并且不局限于以上要求内容。</w:t>
      </w:r>
      <w:r/>
    </w:p>
    <w:p>
      <w:pPr>
        <w:ind w:firstLine="480"/>
        <w:spacing w:line="440" w:lineRule="exact"/>
        <w:rPr>
          <w:rFonts w:ascii="宋体" w:hAnsi="宋体" w:eastAsia="宋体" w:cs="宋体"/>
          <w:sz w:val="24"/>
        </w:rPr>
      </w:pPr>
      <w:r>
        <w:rPr>
          <w:rFonts w:hint="eastAsia" w:ascii="宋体" w:hAnsi="宋体" w:eastAsia="宋体" w:cs="宋体"/>
          <w:sz w:val="24"/>
        </w:rPr>
        <w:t xml:space="preserve">5、投标人须采取切实有效措施保持人员队伍的稳定，严格控制非违纪人员离职比例，每月离职率不得超过合同编制的5%，采购人不满意要求调换的除外。主要管理人员更换，应提前一个月以书面形式通知采购人，其他队员更换要提前三天告知，确保服务质量不因人员变动而受影响。</w:t>
      </w:r>
      <w:r/>
    </w:p>
    <w:p>
      <w:pPr>
        <w:spacing w:line="440" w:lineRule="exact"/>
        <w:rPr>
          <w:rFonts w:ascii="宋体" w:hAnsi="宋体" w:eastAsia="宋体" w:cs="宋体"/>
          <w:b/>
          <w:bCs/>
          <w:sz w:val="24"/>
          <w:lang w:val="zh-CN"/>
        </w:rPr>
      </w:pPr>
      <w:r/>
      <w:bookmarkStart w:id="210" w:name="_Toc1174"/>
      <w:r>
        <w:rPr>
          <w:rFonts w:hint="eastAsia" w:ascii="宋体" w:hAnsi="宋体" w:eastAsia="宋体" w:cs="宋体"/>
          <w:b/>
          <w:bCs/>
          <w:sz w:val="24"/>
          <w:lang w:val="zh-CN"/>
        </w:rPr>
        <w:t xml:space="preserve">（二）人员要求：</w:t>
      </w:r>
      <w:bookmarkEnd w:id="210"/>
      <w:r/>
      <w:r/>
    </w:p>
    <w:p>
      <w:pPr>
        <w:ind w:firstLine="480"/>
        <w:spacing w:line="440" w:lineRule="exact"/>
        <w:rPr>
          <w:rFonts w:ascii="宋体" w:hAnsi="宋体" w:eastAsia="宋体" w:cs="宋体"/>
          <w:sz w:val="24"/>
        </w:rPr>
      </w:pPr>
      <w:r>
        <w:rPr>
          <w:rFonts w:hint="eastAsia" w:ascii="宋体" w:hAnsi="宋体" w:eastAsia="宋体" w:cs="宋体"/>
          <w:sz w:val="24"/>
        </w:rPr>
        <w:t xml:space="preserve">1、保安队长要求：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1.1大专（含）以上学历。男性，年龄48周岁（含）以下。</w:t>
      </w:r>
      <w:r/>
    </w:p>
    <w:p>
      <w:pPr>
        <w:ind w:firstLine="720"/>
        <w:spacing w:line="440" w:lineRule="exact"/>
        <w:rPr>
          <w:rFonts w:ascii="宋体" w:hAnsi="宋体" w:eastAsia="宋体" w:cs="宋体"/>
          <w:sz w:val="24"/>
        </w:rPr>
      </w:pPr>
      <w:r>
        <w:rPr>
          <w:rFonts w:hint="eastAsia" w:ascii="宋体" w:hAnsi="宋体" w:eastAsia="宋体" w:cs="宋体"/>
          <w:sz w:val="24"/>
        </w:rPr>
        <w:t xml:space="preserve">1.2身高1.65m（含）以上。五官端正，身体健康，无传染性疾病、精神疾病，无残疾、无明显疤痕或标志。经消防培训后具有中级（或以上）消防设施操作员证书，退役军人优先录用。</w:t>
      </w:r>
      <w:r/>
    </w:p>
    <w:p>
      <w:pPr>
        <w:ind w:firstLine="720"/>
        <w:spacing w:line="440" w:lineRule="exact"/>
        <w:rPr>
          <w:rFonts w:ascii="宋体" w:hAnsi="宋体" w:eastAsia="宋体" w:cs="宋体"/>
          <w:sz w:val="24"/>
        </w:rPr>
      </w:pPr>
      <w:r>
        <w:rPr>
          <w:rFonts w:hint="eastAsia" w:ascii="宋体" w:hAnsi="宋体" w:eastAsia="宋体" w:cs="宋体"/>
          <w:sz w:val="24"/>
        </w:rPr>
        <w:t xml:space="preserve">1.3具有保安上岗证，无违法犯罪记录、无不良嗜好，工作责任心强，业务素质好，受过正规保安业务培训。</w:t>
      </w:r>
      <w:r/>
    </w:p>
    <w:p>
      <w:pPr>
        <w:ind w:firstLine="720"/>
        <w:spacing w:line="440" w:lineRule="exact"/>
        <w:rPr>
          <w:rFonts w:ascii="宋体" w:hAnsi="宋体" w:eastAsia="宋体" w:cs="宋体"/>
          <w:sz w:val="24"/>
        </w:rPr>
      </w:pPr>
      <w:r>
        <w:rPr>
          <w:rFonts w:hint="eastAsia" w:ascii="宋体" w:hAnsi="宋体" w:eastAsia="宋体" w:cs="宋体"/>
          <w:sz w:val="24"/>
        </w:rPr>
        <w:t xml:space="preserve">1.4能遵纪守法、团结协作。</w:t>
      </w:r>
      <w:r/>
    </w:p>
    <w:p>
      <w:pPr>
        <w:ind w:firstLine="720"/>
        <w:spacing w:line="440" w:lineRule="exact"/>
        <w:rPr>
          <w:rFonts w:ascii="宋体" w:hAnsi="宋体" w:eastAsia="宋体" w:cs="宋体"/>
          <w:sz w:val="24"/>
        </w:rPr>
      </w:pPr>
      <w:r>
        <w:rPr>
          <w:rFonts w:hint="eastAsia" w:ascii="宋体" w:hAnsi="宋体" w:eastAsia="宋体" w:cs="宋体"/>
          <w:sz w:val="24"/>
        </w:rPr>
        <w:t xml:space="preserve">1.5具有较高的政治思想素养和业务水平，具有较强的组织协调能力。</w:t>
      </w:r>
      <w:r/>
    </w:p>
    <w:p>
      <w:pPr>
        <w:ind w:firstLine="720"/>
        <w:spacing w:line="440" w:lineRule="exact"/>
        <w:rPr>
          <w:rFonts w:ascii="宋体" w:hAnsi="宋体" w:eastAsia="宋体" w:cs="宋体"/>
          <w:sz w:val="24"/>
        </w:rPr>
      </w:pPr>
      <w:r>
        <w:rPr>
          <w:rFonts w:hint="eastAsia" w:ascii="宋体" w:hAnsi="宋体" w:eastAsia="宋体" w:cs="宋体"/>
          <w:sz w:val="24"/>
        </w:rPr>
        <w:t xml:space="preserve">1.6具备一定的语言表达能力和沟通能力。</w:t>
      </w:r>
      <w:r/>
    </w:p>
    <w:p>
      <w:pPr>
        <w:ind w:firstLine="720"/>
        <w:spacing w:line="440" w:lineRule="exact"/>
        <w:rPr>
          <w:rFonts w:ascii="宋体" w:hAnsi="宋体" w:eastAsia="宋体" w:cs="宋体"/>
          <w:sz w:val="24"/>
        </w:rPr>
      </w:pPr>
      <w:r>
        <w:rPr>
          <w:rFonts w:hint="eastAsia" w:ascii="宋体" w:hAnsi="宋体" w:eastAsia="宋体" w:cs="宋体"/>
          <w:sz w:val="24"/>
        </w:rPr>
        <w:t xml:space="preserve">1.7具备与岗位要求相应的观察、发现和处置问题的能力。</w:t>
      </w:r>
      <w:r/>
    </w:p>
    <w:p>
      <w:pPr>
        <w:ind w:firstLine="720"/>
        <w:spacing w:line="440" w:lineRule="exact"/>
        <w:rPr>
          <w:rFonts w:ascii="宋体" w:hAnsi="宋体" w:eastAsia="宋体" w:cs="宋体"/>
          <w:sz w:val="24"/>
        </w:rPr>
      </w:pPr>
      <w:r>
        <w:rPr>
          <w:rFonts w:hint="eastAsia" w:ascii="宋体" w:hAnsi="宋体" w:eastAsia="宋体" w:cs="宋体"/>
          <w:sz w:val="24"/>
        </w:rPr>
        <w:t xml:space="preserve">1.8应知法、懂法、守法、依法办事，严格遵守保安从业规范，遵守医院管理规定。</w:t>
      </w:r>
      <w:r/>
    </w:p>
    <w:p>
      <w:pPr>
        <w:ind w:firstLine="720"/>
        <w:spacing w:line="440" w:lineRule="exact"/>
        <w:rPr>
          <w:rFonts w:ascii="宋体" w:hAnsi="宋体" w:eastAsia="宋体" w:cs="宋体"/>
          <w:sz w:val="24"/>
        </w:rPr>
      </w:pPr>
      <w:r>
        <w:rPr>
          <w:rFonts w:hint="eastAsia" w:ascii="宋体" w:hAnsi="宋体" w:eastAsia="宋体" w:cs="宋体"/>
          <w:sz w:val="24"/>
        </w:rPr>
        <w:t xml:space="preserve">1.9统一着装，挂牌上岗，仪表端庄。</w:t>
      </w:r>
      <w:r/>
    </w:p>
    <w:p>
      <w:pPr>
        <w:ind w:firstLine="480"/>
        <w:spacing w:line="440" w:lineRule="exact"/>
        <w:rPr>
          <w:rFonts w:ascii="宋体" w:hAnsi="宋体" w:eastAsia="宋体" w:cs="宋体"/>
          <w:sz w:val="24"/>
        </w:rPr>
      </w:pPr>
      <w:r>
        <w:rPr>
          <w:rFonts w:hint="eastAsia" w:ascii="宋体" w:hAnsi="宋体" w:eastAsia="宋体" w:cs="宋体"/>
          <w:sz w:val="24"/>
        </w:rPr>
        <w:t xml:space="preserve">2、保安副队长</w:t>
      </w:r>
      <w:r>
        <w:rPr>
          <w:rFonts w:hint="eastAsia" w:ascii="宋体" w:hAnsi="宋体" w:eastAsia="宋体" w:cs="宋体"/>
          <w:sz w:val="24"/>
          <w:szCs w:val="22"/>
        </w:rPr>
        <w:t xml:space="preserve">（专职消防</w:t>
      </w:r>
      <w:r>
        <w:rPr>
          <w:rFonts w:hint="eastAsia" w:ascii="宋体" w:hAnsi="宋体" w:eastAsia="宋体" w:cs="宋体"/>
          <w:sz w:val="24"/>
          <w:szCs w:val="22"/>
          <w:lang w:eastAsia="zh-CN"/>
        </w:rPr>
        <w:t xml:space="preserve">安全</w:t>
      </w:r>
      <w:r>
        <w:rPr>
          <w:rFonts w:hint="eastAsia" w:ascii="宋体" w:hAnsi="宋体" w:eastAsia="宋体" w:cs="宋体"/>
          <w:sz w:val="24"/>
          <w:szCs w:val="22"/>
        </w:rPr>
        <w:t xml:space="preserve">员）</w:t>
      </w:r>
      <w:r>
        <w:rPr>
          <w:rFonts w:hint="eastAsia" w:ascii="宋体" w:hAnsi="宋体" w:eastAsia="宋体" w:cs="宋体"/>
          <w:sz w:val="24"/>
        </w:rPr>
        <w:t xml:space="preserve">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2.1高中（含）以上学历。男性，年龄50周岁（含）以下。</w:t>
      </w:r>
      <w:r/>
    </w:p>
    <w:p>
      <w:pPr>
        <w:ind w:firstLine="720"/>
        <w:spacing w:line="440" w:lineRule="exact"/>
        <w:rPr>
          <w:rFonts w:ascii="宋体" w:hAnsi="宋体" w:eastAsia="宋体" w:cs="宋体"/>
          <w:sz w:val="24"/>
        </w:rPr>
      </w:pPr>
      <w:r>
        <w:rPr>
          <w:rFonts w:hint="eastAsia" w:ascii="宋体" w:hAnsi="宋体" w:eastAsia="宋体" w:cs="宋体"/>
          <w:sz w:val="24"/>
        </w:rPr>
        <w:t xml:space="preserve">2.2身高1.65m（含）以上。五官端正，身体健康，无传染性疾病、精神疾病，无残疾、无明显疤痕或标志。无违法犯罪记录、无不良嗜好，工作责任心强，业务素质好。</w:t>
      </w:r>
      <w:r/>
    </w:p>
    <w:p>
      <w:pPr>
        <w:ind w:firstLine="720"/>
        <w:spacing w:line="440" w:lineRule="exact"/>
        <w:rPr>
          <w:rFonts w:ascii="宋体" w:hAnsi="宋体" w:eastAsia="宋体" w:cs="宋体"/>
          <w:sz w:val="24"/>
        </w:rPr>
      </w:pPr>
      <w:r>
        <w:rPr>
          <w:rFonts w:hint="eastAsia" w:ascii="宋体" w:hAnsi="宋体" w:eastAsia="宋体" w:cs="宋体"/>
          <w:sz w:val="24"/>
        </w:rPr>
        <w:t xml:space="preserve">2.3具有保安上岗证，受过正规保安业务培训。经消防培训后的义务消防队员，有一定的消防安全管理经验，退役消防员优先录用。</w:t>
      </w:r>
      <w:r/>
    </w:p>
    <w:p>
      <w:pPr>
        <w:ind w:firstLine="720"/>
        <w:spacing w:line="440" w:lineRule="exact"/>
        <w:rPr>
          <w:rFonts w:ascii="宋体" w:hAnsi="宋体" w:eastAsia="宋体" w:cs="宋体"/>
          <w:sz w:val="24"/>
        </w:rPr>
      </w:pPr>
      <w:r>
        <w:rPr>
          <w:rFonts w:hint="eastAsia" w:ascii="宋体" w:hAnsi="宋体" w:eastAsia="宋体" w:cs="宋体"/>
          <w:sz w:val="24"/>
        </w:rPr>
        <w:t xml:space="preserve">2.4具有较高的政治思想素养和业务水平，具有较强的组织协调能力。</w:t>
      </w:r>
      <w:r/>
    </w:p>
    <w:p>
      <w:pPr>
        <w:ind w:firstLine="720"/>
        <w:spacing w:line="440" w:lineRule="exact"/>
        <w:rPr>
          <w:rFonts w:ascii="宋体" w:hAnsi="宋体" w:eastAsia="宋体" w:cs="宋体"/>
          <w:sz w:val="24"/>
        </w:rPr>
      </w:pPr>
      <w:r>
        <w:rPr>
          <w:rFonts w:hint="eastAsia" w:ascii="宋体" w:hAnsi="宋体" w:eastAsia="宋体" w:cs="宋体"/>
          <w:sz w:val="24"/>
        </w:rPr>
        <w:t xml:space="preserve">2.5具备一定的语言表达能力和沟通能力。具备与岗位要求相应的观察、发现和处置问题的能力。</w:t>
      </w:r>
      <w:r/>
    </w:p>
    <w:p>
      <w:pPr>
        <w:ind w:firstLine="720"/>
        <w:spacing w:line="440" w:lineRule="exact"/>
        <w:rPr>
          <w:rFonts w:ascii="宋体" w:hAnsi="宋体" w:eastAsia="宋体" w:cs="宋体"/>
          <w:sz w:val="24"/>
        </w:rPr>
      </w:pPr>
      <w:r>
        <w:rPr>
          <w:rFonts w:hint="eastAsia" w:ascii="宋体" w:hAnsi="宋体" w:eastAsia="宋体" w:cs="宋体"/>
          <w:sz w:val="24"/>
        </w:rPr>
        <w:t xml:space="preserve">2.6统一着装，挂牌上岗，仪表端庄。</w:t>
      </w:r>
      <w:r/>
    </w:p>
    <w:p>
      <w:pPr>
        <w:ind w:firstLine="720"/>
        <w:spacing w:line="440" w:lineRule="exact"/>
        <w:rPr>
          <w:rFonts w:ascii="宋体" w:hAnsi="宋体" w:eastAsia="宋体" w:cs="宋体"/>
          <w:sz w:val="24"/>
        </w:rPr>
      </w:pPr>
      <w:r>
        <w:rPr>
          <w:rFonts w:hint="eastAsia" w:ascii="宋体" w:hAnsi="宋体" w:eastAsia="宋体" w:cs="宋体"/>
          <w:sz w:val="24"/>
        </w:rPr>
        <w:t xml:space="preserve">2.7做好义务消防员的培训工作，做好医院消防设施的定期检查，建立健全的消防安全台账。</w:t>
      </w:r>
      <w:r/>
    </w:p>
    <w:p>
      <w:pPr>
        <w:ind w:firstLine="480"/>
        <w:spacing w:line="440" w:lineRule="exact"/>
        <w:rPr>
          <w:rFonts w:ascii="宋体" w:hAnsi="宋体" w:eastAsia="宋体" w:cs="宋体"/>
          <w:sz w:val="24"/>
        </w:rPr>
      </w:pPr>
      <w:r/>
      <w:bookmarkStart w:id="211" w:name="_Toc22366"/>
      <w:r>
        <w:rPr>
          <w:rFonts w:hint="eastAsia" w:ascii="宋体" w:hAnsi="宋体" w:eastAsia="宋体" w:cs="宋体"/>
          <w:sz w:val="24"/>
        </w:rPr>
        <w:t xml:space="preserve">3、保安人员要求：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3.1保安人员具有初中（含）以上学历。</w:t>
      </w:r>
      <w:r/>
    </w:p>
    <w:p>
      <w:pPr>
        <w:ind w:firstLine="480"/>
        <w:spacing w:line="440" w:lineRule="exact"/>
        <w:rPr>
          <w:rFonts w:ascii="宋体" w:hAnsi="宋体" w:eastAsia="宋体" w:cs="宋体"/>
          <w:sz w:val="24"/>
        </w:rPr>
      </w:pPr>
      <w:r>
        <w:rPr>
          <w:rFonts w:hint="eastAsia" w:ascii="宋体" w:hAnsi="宋体" w:eastAsia="宋体" w:cs="宋体"/>
          <w:sz w:val="24"/>
        </w:rPr>
        <w:t xml:space="preserve">★3.2保安人员中，男性年龄60周岁（含）以下，女性年龄50周岁（含）以下。男性身高1.65m（含）以上；女性身高1.58m（含）以上，保安人员50岁以下占比≥20％。</w:t>
      </w:r>
      <w:r/>
    </w:p>
    <w:p>
      <w:pPr>
        <w:ind w:firstLine="720"/>
        <w:spacing w:line="440" w:lineRule="exact"/>
        <w:rPr>
          <w:rFonts w:ascii="宋体" w:hAnsi="宋体" w:eastAsia="宋体" w:cs="宋体"/>
          <w:sz w:val="24"/>
        </w:rPr>
      </w:pPr>
      <w:r>
        <w:rPr>
          <w:rFonts w:hint="eastAsia" w:ascii="宋体" w:hAnsi="宋体" w:eastAsia="宋体" w:cs="宋体"/>
          <w:sz w:val="24"/>
        </w:rPr>
        <w:t xml:space="preserve">3.3五官端正，身体健康，无传染性疾病、精神疾病。</w:t>
      </w:r>
      <w:r/>
    </w:p>
    <w:p>
      <w:pPr>
        <w:ind w:firstLine="720"/>
        <w:spacing w:line="440" w:lineRule="exact"/>
        <w:rPr>
          <w:rFonts w:ascii="宋体" w:hAnsi="宋体" w:eastAsia="宋体" w:cs="宋体"/>
          <w:sz w:val="24"/>
        </w:rPr>
      </w:pPr>
      <w:r>
        <w:rPr>
          <w:rFonts w:hint="eastAsia" w:ascii="宋体" w:hAnsi="宋体" w:eastAsia="宋体" w:cs="宋体"/>
          <w:sz w:val="24"/>
        </w:rPr>
        <w:t xml:space="preserve">3.4经消防培训后的义务消防队员，退役军人优先录用。</w:t>
      </w:r>
      <w:r/>
    </w:p>
    <w:p>
      <w:pPr>
        <w:ind w:firstLine="480"/>
        <w:spacing w:line="440" w:lineRule="exact"/>
        <w:rPr>
          <w:rFonts w:ascii="宋体" w:hAnsi="宋体" w:eastAsia="宋体" w:cs="宋体"/>
          <w:sz w:val="24"/>
        </w:rPr>
      </w:pPr>
      <w:r>
        <w:rPr>
          <w:rFonts w:hint="eastAsia" w:ascii="宋体" w:hAnsi="宋体" w:eastAsia="宋体" w:cs="宋体"/>
          <w:sz w:val="24"/>
        </w:rPr>
        <w:t xml:space="preserve">★3.5具有公安部门出具的保安员证。</w:t>
      </w:r>
      <w:r/>
    </w:p>
    <w:p>
      <w:pPr>
        <w:ind w:firstLine="720"/>
        <w:spacing w:line="440" w:lineRule="exact"/>
        <w:rPr>
          <w:rFonts w:ascii="宋体" w:hAnsi="宋体" w:eastAsia="宋体" w:cs="宋体"/>
          <w:sz w:val="24"/>
        </w:rPr>
      </w:pPr>
      <w:r>
        <w:rPr>
          <w:rFonts w:hint="eastAsia" w:ascii="宋体" w:hAnsi="宋体" w:eastAsia="宋体" w:cs="宋体"/>
          <w:sz w:val="24"/>
        </w:rPr>
        <w:t xml:space="preserve">3.6无违法犯罪记录、无不良嗜好，工作责任心强，业务素质好，受过正规保安业务培训。</w:t>
      </w:r>
      <w:r/>
    </w:p>
    <w:p>
      <w:pPr>
        <w:ind w:firstLine="720"/>
        <w:spacing w:line="440" w:lineRule="exact"/>
        <w:rPr>
          <w:rFonts w:ascii="宋体" w:hAnsi="宋体" w:eastAsia="宋体" w:cs="宋体"/>
          <w:sz w:val="24"/>
        </w:rPr>
      </w:pPr>
      <w:r>
        <w:rPr>
          <w:rFonts w:hint="eastAsia" w:ascii="宋体" w:hAnsi="宋体" w:eastAsia="宋体" w:cs="宋体"/>
          <w:sz w:val="24"/>
        </w:rPr>
        <w:t xml:space="preserve">3.7能遵纪守法、团结协作。</w:t>
      </w:r>
      <w:r/>
    </w:p>
    <w:p>
      <w:pPr>
        <w:ind w:firstLine="720"/>
        <w:spacing w:line="440" w:lineRule="exact"/>
        <w:rPr>
          <w:rFonts w:ascii="宋体" w:hAnsi="宋体" w:eastAsia="宋体" w:cs="宋体"/>
          <w:sz w:val="24"/>
        </w:rPr>
      </w:pPr>
      <w:r>
        <w:rPr>
          <w:rFonts w:hint="eastAsia" w:ascii="宋体" w:hAnsi="宋体" w:eastAsia="宋体" w:cs="宋体"/>
          <w:sz w:val="24"/>
        </w:rPr>
        <w:t xml:space="preserve">3.8具备一定的语言表达能力和沟通能力。具备与岗位要求相应的观察、发现和处置问题的能力。</w:t>
      </w:r>
      <w:r/>
    </w:p>
    <w:p>
      <w:pPr>
        <w:ind w:firstLine="720"/>
        <w:spacing w:line="440" w:lineRule="exact"/>
        <w:rPr>
          <w:rFonts w:hint="eastAsia" w:ascii="宋体" w:hAnsi="宋体" w:eastAsia="宋体" w:cs="宋体"/>
          <w:sz w:val="24"/>
          <w:szCs w:val="24"/>
        </w:rPr>
      </w:pPr>
      <w:r>
        <w:rPr>
          <w:rFonts w:hint="eastAsia" w:ascii="宋体" w:hAnsi="宋体" w:eastAsia="宋体" w:cs="宋体"/>
          <w:sz w:val="24"/>
        </w:rPr>
        <w:t xml:space="preserve">3.9应知法、懂法、守法、依法办事</w:t>
      </w:r>
      <w:r>
        <w:rPr>
          <w:rFonts w:hint="eastAsia" w:ascii="宋体" w:hAnsi="宋体" w:eastAsia="宋体" w:cs="宋体"/>
          <w:sz w:val="24"/>
        </w:rPr>
        <w:t xml:space="preserve">。</w:t>
      </w:r>
      <w:r>
        <w:rPr>
          <w:rFonts w:ascii="宋体" w:hAnsi="宋体" w:eastAsia="宋体" w:cs="宋体"/>
          <w:sz w:val="24"/>
        </w:rPr>
      </w:r>
    </w:p>
    <w:p>
      <w:pPr>
        <w:ind w:firstLine="720"/>
        <w:spacing w:line="440" w:lineRule="exact"/>
        <w:rPr>
          <w:rFonts w:ascii="宋体" w:hAnsi="宋体" w:eastAsia="宋体" w:cs="宋体"/>
          <w:sz w:val="24"/>
          <w:szCs w:val="24"/>
        </w:rPr>
      </w:pPr>
      <w:r>
        <w:rPr>
          <w:rFonts w:hint="eastAsia" w:ascii="宋体" w:hAnsi="宋体" w:eastAsia="宋体" w:cs="宋体"/>
          <w:sz w:val="24"/>
        </w:rPr>
        <w:t xml:space="preserve">3.10严格遵守保安从业规范，遵守医院管理规定。</w:t>
      </w:r>
      <w:r/>
      <w:r/>
    </w:p>
    <w:p>
      <w:pPr>
        <w:ind w:firstLine="720"/>
        <w:spacing w:line="440" w:lineRule="exact"/>
        <w:rPr>
          <w:rFonts w:ascii="宋体" w:hAnsi="宋体" w:eastAsia="宋体" w:cs="宋体"/>
          <w:sz w:val="24"/>
        </w:rPr>
      </w:pPr>
      <w:r>
        <w:rPr>
          <w:rFonts w:hint="eastAsia" w:ascii="宋体" w:hAnsi="宋体" w:eastAsia="宋体" w:cs="宋体"/>
          <w:sz w:val="24"/>
        </w:rPr>
        <w:t xml:space="preserve">3.11统一着装，挂牌上岗，仪表端庄。</w:t>
      </w:r>
      <w:r/>
    </w:p>
    <w:p>
      <w:pPr>
        <w:ind w:firstLine="480"/>
        <w:spacing w:line="440" w:lineRule="exact"/>
        <w:rPr>
          <w:rFonts w:ascii="宋体" w:hAnsi="宋体" w:eastAsia="宋体" w:cs="宋体"/>
          <w:sz w:val="24"/>
        </w:rPr>
      </w:pPr>
      <w:r>
        <w:rPr>
          <w:rFonts w:hint="eastAsia" w:ascii="宋体" w:hAnsi="宋体" w:eastAsia="宋体" w:cs="宋体"/>
          <w:sz w:val="24"/>
        </w:rPr>
        <w:t xml:space="preserve">★3.12消防监控室人员应持有中级或以上消防设施操作员证书或建（构）筑物消防员（四级及以上）证书（持证人数≥6人）。</w:t>
      </w:r>
      <w:r/>
      <w:r>
        <w:rPr>
          <w:rFonts w:hint="eastAsia" w:ascii="宋体" w:hAnsi="宋体" w:eastAsia="宋体" w:cs="宋体"/>
          <w:sz w:val="24"/>
        </w:rPr>
      </w:r>
      <w:r/>
      <w:r>
        <w:rPr>
          <w:rFonts w:ascii="宋体" w:hAnsi="宋体" w:eastAsia="宋体" w:cs="宋体"/>
          <w:sz w:val="24"/>
        </w:rPr>
      </w:r>
    </w:p>
    <w:p>
      <w:pPr>
        <w:spacing w:line="440" w:lineRule="exact"/>
        <w:rPr>
          <w:rFonts w:ascii="宋体" w:hAnsi="宋体" w:eastAsia="宋体" w:cs="宋体"/>
          <w:b/>
          <w:bCs/>
          <w:sz w:val="24"/>
          <w:lang w:val="zh-CN"/>
        </w:rPr>
      </w:pPr>
      <w:r>
        <w:rPr>
          <w:rFonts w:hint="eastAsia" w:ascii="宋体" w:hAnsi="宋体" w:eastAsia="宋体" w:cs="宋体"/>
          <w:b/>
          <w:bCs/>
          <w:sz w:val="24"/>
          <w:lang w:val="zh-CN"/>
        </w:rPr>
        <w:t xml:space="preserve">（三）保安服务岗位、人数及岗位职责要求：</w:t>
      </w:r>
      <w:bookmarkEnd w:id="211"/>
      <w:r/>
      <w:r/>
    </w:p>
    <w:p>
      <w:pPr>
        <w:ind w:firstLine="480"/>
        <w:spacing w:line="440" w:lineRule="exact"/>
        <w:rPr>
          <w:rFonts w:ascii="宋体" w:hAnsi="宋体" w:eastAsia="宋体" w:cs="宋体"/>
          <w:sz w:val="24"/>
        </w:rPr>
      </w:pPr>
      <w:r>
        <w:rPr>
          <w:rFonts w:hint="eastAsia" w:ascii="宋体" w:hAnsi="宋体" w:eastAsia="宋体" w:cs="宋体"/>
          <w:sz w:val="24"/>
        </w:rPr>
        <w:t xml:space="preserve">1、行政楼门卫岗：</w:t>
      </w:r>
      <w:r/>
    </w:p>
    <w:p>
      <w:pPr>
        <w:ind w:firstLine="720"/>
        <w:spacing w:line="440" w:lineRule="exact"/>
        <w:rPr>
          <w:rFonts w:ascii="宋体" w:hAnsi="宋体" w:eastAsia="宋体" w:cs="宋体"/>
          <w:sz w:val="24"/>
        </w:rPr>
      </w:pPr>
      <w:r>
        <w:rPr>
          <w:rFonts w:hint="eastAsia" w:ascii="宋体" w:hAnsi="宋体" w:eastAsia="宋体" w:cs="宋体"/>
          <w:sz w:val="24"/>
        </w:rPr>
        <w:t xml:space="preserve">1.1岗位时间段：24小时。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1.2每周岗位天数：7天。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1.3设岗人数：3人。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1.4当班人数：1人。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1.5岗位职责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1.5.1负责行政办公区车辆与访客进入控制，物品出入检查。</w:t>
      </w:r>
      <w:r/>
    </w:p>
    <w:p>
      <w:pPr>
        <w:ind w:firstLine="960"/>
        <w:spacing w:line="440" w:lineRule="exact"/>
        <w:rPr>
          <w:rFonts w:ascii="宋体" w:hAnsi="宋体" w:eastAsia="宋体" w:cs="宋体"/>
          <w:sz w:val="24"/>
        </w:rPr>
      </w:pPr>
      <w:r>
        <w:rPr>
          <w:rFonts w:hint="eastAsia" w:ascii="宋体" w:hAnsi="宋体" w:eastAsia="宋体" w:cs="宋体"/>
          <w:sz w:val="24"/>
        </w:rPr>
        <w:t xml:space="preserve">1.5.2负责快递登记、收发。</w:t>
      </w:r>
      <w:r/>
    </w:p>
    <w:p>
      <w:pPr>
        <w:ind w:firstLine="960"/>
        <w:spacing w:line="440" w:lineRule="exact"/>
        <w:rPr>
          <w:rFonts w:ascii="宋体" w:hAnsi="宋体" w:eastAsia="宋体" w:cs="宋体"/>
          <w:sz w:val="24"/>
        </w:rPr>
      </w:pPr>
      <w:r>
        <w:rPr>
          <w:rFonts w:hint="eastAsia" w:ascii="宋体" w:hAnsi="宋体" w:eastAsia="宋体" w:cs="宋体"/>
          <w:sz w:val="24"/>
        </w:rPr>
        <w:t xml:space="preserve">1.5.3负责附近建筑物（行政楼、食堂、宿舍楼）区域的治安安全工作。</w:t>
      </w:r>
      <w:r/>
    </w:p>
    <w:p>
      <w:pPr>
        <w:ind w:firstLine="960"/>
        <w:spacing w:line="440" w:lineRule="exact"/>
        <w:rPr>
          <w:rFonts w:ascii="宋体" w:hAnsi="宋体" w:eastAsia="宋体" w:cs="宋体"/>
          <w:sz w:val="24"/>
        </w:rPr>
      </w:pPr>
      <w:r>
        <w:rPr>
          <w:rFonts w:hint="eastAsia" w:ascii="宋体" w:hAnsi="宋体" w:eastAsia="宋体" w:cs="宋体"/>
          <w:sz w:val="24"/>
        </w:rPr>
        <w:t xml:space="preserve">1.5.4负责管控外卖人员进入宿舍楼送餐。</w:t>
      </w:r>
      <w:r/>
    </w:p>
    <w:p>
      <w:pPr>
        <w:ind w:firstLine="480"/>
        <w:spacing w:line="440" w:lineRule="exact"/>
        <w:rPr>
          <w:rFonts w:ascii="宋体" w:hAnsi="宋体" w:eastAsia="宋体" w:cs="宋体"/>
          <w:sz w:val="24"/>
        </w:rPr>
      </w:pPr>
      <w:r>
        <w:rPr>
          <w:rFonts w:hint="eastAsia" w:ascii="宋体" w:hAnsi="宋体" w:eastAsia="宋体" w:cs="宋体"/>
          <w:sz w:val="24"/>
        </w:rPr>
        <w:t xml:space="preserve">2、诊疗区北门卫岗：</w:t>
      </w:r>
      <w:r/>
    </w:p>
    <w:p>
      <w:pPr>
        <w:ind w:firstLine="720"/>
        <w:spacing w:line="440" w:lineRule="exact"/>
        <w:rPr>
          <w:rFonts w:ascii="宋体" w:hAnsi="宋体" w:eastAsia="宋体" w:cs="宋体"/>
          <w:sz w:val="24"/>
        </w:rPr>
      </w:pPr>
      <w:r>
        <w:rPr>
          <w:rFonts w:hint="eastAsia" w:ascii="宋体" w:hAnsi="宋体" w:eastAsia="宋体" w:cs="宋体"/>
          <w:sz w:val="24"/>
        </w:rPr>
        <w:t xml:space="preserve">2.1岗位时间段：24小时。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2.2每周设岗天数：7天。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2.3设岗人数：3人。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2.4当班人数：1人。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2.5岗位职责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2.5.1负责出入口的车辆进入控制、人群和交通管理，物品出入检查。</w:t>
      </w:r>
      <w:r/>
    </w:p>
    <w:p>
      <w:pPr>
        <w:ind w:firstLine="960"/>
        <w:spacing w:line="440" w:lineRule="exact"/>
        <w:rPr>
          <w:rFonts w:ascii="宋体" w:hAnsi="宋体" w:eastAsia="宋体" w:cs="宋体"/>
          <w:sz w:val="24"/>
        </w:rPr>
      </w:pPr>
      <w:r>
        <w:rPr>
          <w:rFonts w:hint="eastAsia" w:ascii="宋体" w:hAnsi="宋体" w:eastAsia="宋体" w:cs="宋体"/>
          <w:sz w:val="24"/>
        </w:rPr>
        <w:t xml:space="preserve">2.5.2负责与21号住院楼员工通道保安的互相调配，上下班高峰期间共同完成对员工通道的人群控制。</w:t>
      </w:r>
      <w:r/>
    </w:p>
    <w:p>
      <w:pPr>
        <w:ind w:firstLine="960"/>
        <w:spacing w:line="440" w:lineRule="exact"/>
        <w:rPr>
          <w:rFonts w:ascii="宋体" w:hAnsi="宋体" w:eastAsia="宋体" w:cs="宋体"/>
          <w:sz w:val="24"/>
        </w:rPr>
      </w:pPr>
      <w:r>
        <w:rPr>
          <w:rFonts w:hint="eastAsia" w:ascii="宋体" w:hAnsi="宋体" w:eastAsia="宋体" w:cs="宋体"/>
          <w:sz w:val="24"/>
        </w:rPr>
        <w:t xml:space="preserve">2.5.3负责寄存物品的登记收取。</w:t>
      </w:r>
      <w:r/>
    </w:p>
    <w:p>
      <w:pPr>
        <w:ind w:firstLine="960"/>
        <w:spacing w:line="440" w:lineRule="exact"/>
        <w:rPr>
          <w:rFonts w:ascii="宋体" w:hAnsi="宋体" w:eastAsia="宋体" w:cs="宋体"/>
          <w:sz w:val="24"/>
        </w:rPr>
      </w:pPr>
      <w:r>
        <w:rPr>
          <w:rFonts w:hint="eastAsia" w:ascii="宋体" w:hAnsi="宋体" w:eastAsia="宋体" w:cs="宋体"/>
          <w:sz w:val="24"/>
        </w:rPr>
        <w:t xml:space="preserve">2.5.4负责劝阻各种不文明行为（抽烟、乱扔垃圾、随地吐痰等）。</w:t>
      </w:r>
      <w:r/>
    </w:p>
    <w:p>
      <w:pPr>
        <w:ind w:firstLine="960"/>
        <w:spacing w:line="440" w:lineRule="exact"/>
        <w:rPr>
          <w:rFonts w:ascii="宋体" w:hAnsi="宋体" w:eastAsia="宋体" w:cs="宋体"/>
          <w:sz w:val="24"/>
        </w:rPr>
      </w:pPr>
      <w:r>
        <w:rPr>
          <w:rFonts w:hint="eastAsia" w:ascii="宋体" w:hAnsi="宋体" w:eastAsia="宋体" w:cs="宋体"/>
          <w:sz w:val="24"/>
        </w:rPr>
        <w:t xml:space="preserve">2.5.5负责研判运送病人车辆有无允许暂时停放的资格，做好社会车辆、非急救转运车辆管理。</w:t>
      </w:r>
      <w:r/>
    </w:p>
    <w:p>
      <w:pPr>
        <w:ind w:firstLine="480"/>
        <w:spacing w:line="440" w:lineRule="exact"/>
        <w:rPr>
          <w:rFonts w:ascii="宋体" w:hAnsi="宋体" w:eastAsia="宋体" w:cs="宋体"/>
          <w:sz w:val="24"/>
        </w:rPr>
      </w:pPr>
      <w:r>
        <w:rPr>
          <w:rFonts w:hint="eastAsia" w:ascii="宋体" w:hAnsi="宋体" w:eastAsia="宋体" w:cs="宋体"/>
          <w:sz w:val="24"/>
        </w:rPr>
        <w:t xml:space="preserve">3、21号住院楼大厅岗：</w:t>
      </w:r>
      <w:r/>
    </w:p>
    <w:p>
      <w:pPr>
        <w:ind w:firstLine="720"/>
        <w:spacing w:line="440" w:lineRule="exact"/>
        <w:rPr>
          <w:rFonts w:ascii="宋体" w:hAnsi="宋体" w:eastAsia="宋体" w:cs="宋体"/>
          <w:sz w:val="24"/>
        </w:rPr>
      </w:pPr>
      <w:r>
        <w:rPr>
          <w:rFonts w:hint="eastAsia" w:ascii="宋体" w:hAnsi="宋体" w:eastAsia="宋体" w:cs="宋体"/>
          <w:sz w:val="24"/>
        </w:rPr>
        <w:t xml:space="preserve">3.1岗位时间段：24小时。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3.2每周设岗天数：7天。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3.3设岗人数：3人。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3.4当班人数：1人。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3.5岗位职责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3.5.1负责21号住院楼大厅公共区域安全管理。</w:t>
      </w:r>
      <w:r/>
    </w:p>
    <w:p>
      <w:pPr>
        <w:ind w:firstLine="960"/>
        <w:spacing w:line="440" w:lineRule="exact"/>
        <w:rPr>
          <w:rFonts w:ascii="宋体" w:hAnsi="宋体" w:eastAsia="宋体" w:cs="宋体"/>
          <w:sz w:val="24"/>
        </w:rPr>
      </w:pPr>
      <w:r>
        <w:rPr>
          <w:rFonts w:hint="eastAsia" w:ascii="宋体" w:hAnsi="宋体" w:eastAsia="宋体" w:cs="宋体"/>
          <w:sz w:val="24"/>
        </w:rPr>
        <w:t xml:space="preserve">3.5.2负责21号住院楼大厅的设施安全常规巡视。</w:t>
      </w:r>
      <w:r/>
    </w:p>
    <w:p>
      <w:pPr>
        <w:ind w:firstLine="960"/>
        <w:spacing w:line="440" w:lineRule="exact"/>
        <w:rPr>
          <w:rFonts w:ascii="宋体" w:hAnsi="宋体" w:eastAsia="宋体" w:cs="宋体"/>
          <w:sz w:val="24"/>
        </w:rPr>
      </w:pPr>
      <w:r>
        <w:rPr>
          <w:rFonts w:hint="eastAsia" w:ascii="宋体" w:hAnsi="宋体" w:eastAsia="宋体" w:cs="宋体"/>
          <w:sz w:val="24"/>
        </w:rPr>
        <w:t xml:space="preserve">3.5.3负责提供病患者咨询、引导等服务。</w:t>
      </w:r>
      <w:r/>
    </w:p>
    <w:p>
      <w:pPr>
        <w:ind w:firstLine="960"/>
        <w:spacing w:line="440" w:lineRule="exact"/>
        <w:rPr>
          <w:rFonts w:ascii="宋体" w:hAnsi="宋体" w:eastAsia="宋体" w:cs="宋体"/>
          <w:sz w:val="24"/>
        </w:rPr>
      </w:pPr>
      <w:r>
        <w:rPr>
          <w:rFonts w:hint="eastAsia" w:ascii="宋体" w:hAnsi="宋体" w:eastAsia="宋体" w:cs="宋体"/>
          <w:sz w:val="24"/>
        </w:rPr>
        <w:t xml:space="preserve">3.5.4负责员工通道管控。</w:t>
      </w:r>
      <w:r/>
    </w:p>
    <w:p>
      <w:pPr>
        <w:ind w:firstLine="960"/>
        <w:spacing w:line="440" w:lineRule="exact"/>
        <w:rPr>
          <w:rFonts w:ascii="宋体" w:hAnsi="宋体" w:eastAsia="宋体" w:cs="宋体"/>
          <w:sz w:val="24"/>
        </w:rPr>
      </w:pPr>
      <w:r>
        <w:rPr>
          <w:rFonts w:hint="eastAsia" w:ascii="宋体" w:hAnsi="宋体" w:eastAsia="宋体" w:cs="宋体"/>
          <w:sz w:val="24"/>
        </w:rPr>
        <w:t xml:space="preserve">3.5.5负责劝阻各种不文明行为（抽烟、乱扔垃圾、随地吐痰等）。</w:t>
      </w:r>
      <w:r/>
    </w:p>
    <w:p>
      <w:pPr>
        <w:ind w:firstLine="480"/>
        <w:spacing w:line="440" w:lineRule="exact"/>
        <w:rPr>
          <w:rFonts w:ascii="宋体" w:hAnsi="宋体" w:eastAsia="宋体" w:cs="宋体"/>
          <w:sz w:val="24"/>
        </w:rPr>
      </w:pPr>
      <w:r>
        <w:rPr>
          <w:rFonts w:hint="eastAsia" w:ascii="宋体" w:hAnsi="宋体" w:eastAsia="宋体" w:cs="宋体"/>
          <w:sz w:val="24"/>
        </w:rPr>
        <w:t xml:space="preserve">4、门诊入口安检员岗位：</w:t>
      </w:r>
      <w:r/>
    </w:p>
    <w:p>
      <w:pPr>
        <w:ind w:firstLine="720"/>
        <w:spacing w:line="440" w:lineRule="exact"/>
        <w:rPr>
          <w:rFonts w:ascii="宋体" w:hAnsi="宋体" w:eastAsia="宋体" w:cs="宋体"/>
          <w:sz w:val="24"/>
        </w:rPr>
      </w:pPr>
      <w:r>
        <w:rPr>
          <w:rFonts w:hint="eastAsia" w:ascii="宋体" w:hAnsi="宋体" w:eastAsia="宋体" w:cs="宋体"/>
          <w:sz w:val="24"/>
        </w:rPr>
        <w:t xml:space="preserve">4.1岗位时间段：7:00---17:00。</w:t>
      </w:r>
      <w:r/>
    </w:p>
    <w:p>
      <w:pPr>
        <w:ind w:firstLine="720"/>
        <w:spacing w:line="440" w:lineRule="exact"/>
        <w:rPr>
          <w:rFonts w:ascii="宋体" w:hAnsi="宋体" w:eastAsia="宋体" w:cs="宋体"/>
          <w:sz w:val="24"/>
        </w:rPr>
      </w:pPr>
      <w:r>
        <w:rPr>
          <w:rFonts w:hint="eastAsia" w:ascii="宋体" w:hAnsi="宋体" w:eastAsia="宋体" w:cs="宋体"/>
          <w:sz w:val="24"/>
        </w:rPr>
        <w:t xml:space="preserve">4.2每周岗位天数：6.5天。</w:t>
      </w:r>
      <w:r/>
    </w:p>
    <w:p>
      <w:pPr>
        <w:ind w:firstLine="720"/>
        <w:spacing w:line="440" w:lineRule="exact"/>
        <w:rPr>
          <w:rFonts w:ascii="宋体" w:hAnsi="宋体" w:eastAsia="宋体" w:cs="宋体"/>
          <w:sz w:val="24"/>
        </w:rPr>
      </w:pPr>
      <w:r>
        <w:rPr>
          <w:rFonts w:hint="eastAsia" w:ascii="宋体" w:hAnsi="宋体" w:eastAsia="宋体" w:cs="宋体"/>
          <w:sz w:val="24"/>
        </w:rPr>
        <w:t xml:space="preserve">4.3设岗人数：3人。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4.4当班人数：2人。</w:t>
      </w:r>
      <w:r/>
    </w:p>
    <w:p>
      <w:pPr>
        <w:ind w:firstLine="720"/>
        <w:spacing w:line="440" w:lineRule="exact"/>
        <w:rPr>
          <w:rFonts w:ascii="宋体" w:hAnsi="宋体" w:eastAsia="宋体" w:cs="宋体"/>
          <w:sz w:val="24"/>
        </w:rPr>
      </w:pPr>
      <w:r>
        <w:rPr>
          <w:rFonts w:hint="eastAsia" w:ascii="宋体" w:hAnsi="宋体" w:eastAsia="宋体" w:cs="宋体"/>
          <w:sz w:val="24"/>
        </w:rPr>
        <w:t xml:space="preserve">4.5岗位职责：负责门诊入口安检工作，公共秩序维护，治安和消防隐患控制，提供病患者咨询、引导等服务。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5、急救中心门卫岗：</w:t>
      </w:r>
      <w:r/>
    </w:p>
    <w:p>
      <w:pPr>
        <w:ind w:firstLine="720"/>
        <w:spacing w:line="440" w:lineRule="exact"/>
        <w:rPr>
          <w:rFonts w:ascii="宋体" w:hAnsi="宋体" w:eastAsia="宋体" w:cs="宋体"/>
          <w:sz w:val="24"/>
        </w:rPr>
      </w:pPr>
      <w:r>
        <w:rPr>
          <w:rFonts w:hint="eastAsia" w:ascii="宋体" w:hAnsi="宋体" w:eastAsia="宋体" w:cs="宋体"/>
          <w:sz w:val="24"/>
        </w:rPr>
        <w:t xml:space="preserve">5.1岗位时间段：24小时。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5.2每周设岗天数：7天。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5.3设岗人数：3人。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5.4当班人数：1人。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5.5岗位职责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5.5.1负责海虞南路出入路口车辆与人员管理、物品检查，保证急救通道畅通。</w:t>
      </w:r>
      <w:r/>
    </w:p>
    <w:p>
      <w:pPr>
        <w:ind w:firstLine="960"/>
        <w:spacing w:line="440" w:lineRule="exact"/>
        <w:rPr>
          <w:rFonts w:ascii="宋体" w:hAnsi="宋体" w:eastAsia="宋体" w:cs="宋体"/>
          <w:sz w:val="24"/>
        </w:rPr>
      </w:pPr>
      <w:r>
        <w:rPr>
          <w:rFonts w:hint="eastAsia" w:ascii="宋体" w:hAnsi="宋体" w:eastAsia="宋体" w:cs="宋体"/>
          <w:sz w:val="24"/>
        </w:rPr>
        <w:t xml:space="preserve">5.5.2负责候诊区的公共秩序维护，治安和消防隐患控制。</w:t>
      </w:r>
      <w:r/>
    </w:p>
    <w:p>
      <w:pPr>
        <w:ind w:firstLine="960"/>
        <w:spacing w:line="440" w:lineRule="exact"/>
        <w:rPr>
          <w:rFonts w:ascii="宋体" w:hAnsi="宋体" w:eastAsia="宋体" w:cs="宋体"/>
          <w:sz w:val="24"/>
        </w:rPr>
      </w:pPr>
      <w:r>
        <w:rPr>
          <w:rFonts w:hint="eastAsia" w:ascii="宋体" w:hAnsi="宋体" w:eastAsia="宋体" w:cs="宋体"/>
          <w:sz w:val="24"/>
        </w:rPr>
        <w:t xml:space="preserve">5.5.3提供病患者咨询、引导等服务。</w:t>
      </w:r>
      <w:r/>
    </w:p>
    <w:p>
      <w:pPr>
        <w:ind w:firstLine="960"/>
        <w:spacing w:line="440" w:lineRule="exact"/>
        <w:rPr>
          <w:rFonts w:ascii="宋体" w:hAnsi="宋体" w:eastAsia="宋体" w:cs="宋体"/>
          <w:sz w:val="24"/>
        </w:rPr>
      </w:pPr>
      <w:r>
        <w:rPr>
          <w:rFonts w:hint="eastAsia" w:ascii="宋体" w:hAnsi="宋体" w:eastAsia="宋体" w:cs="宋体"/>
          <w:sz w:val="24"/>
        </w:rPr>
        <w:t xml:space="preserve">5.5.4负责附近区域的消防设施巡查。</w:t>
      </w:r>
      <w:r/>
    </w:p>
    <w:p>
      <w:pPr>
        <w:ind w:firstLine="960"/>
        <w:spacing w:line="440" w:lineRule="exact"/>
        <w:rPr>
          <w:rFonts w:ascii="宋体" w:hAnsi="宋体" w:eastAsia="宋体" w:cs="宋体"/>
          <w:sz w:val="24"/>
        </w:rPr>
      </w:pPr>
      <w:r>
        <w:rPr>
          <w:rFonts w:hint="eastAsia" w:ascii="宋体" w:hAnsi="宋体" w:eastAsia="宋体" w:cs="宋体"/>
          <w:sz w:val="24"/>
        </w:rPr>
        <w:t xml:space="preserve">5.5.5负责劝阻各种不文明行为（抽烟、乱扔垃圾、随地吐痰等）。</w:t>
      </w:r>
      <w:r/>
    </w:p>
    <w:p>
      <w:pPr>
        <w:ind w:firstLine="960"/>
        <w:spacing w:line="440" w:lineRule="exact"/>
        <w:rPr>
          <w:rFonts w:ascii="宋体" w:hAnsi="宋体" w:eastAsia="宋体" w:cs="宋体"/>
          <w:sz w:val="24"/>
        </w:rPr>
      </w:pPr>
      <w:r>
        <w:rPr>
          <w:rFonts w:hint="eastAsia" w:ascii="宋体" w:hAnsi="宋体" w:eastAsia="宋体" w:cs="宋体"/>
          <w:sz w:val="24"/>
        </w:rPr>
        <w:t xml:space="preserve">5.5.6负责研判运送病人车辆有无允许暂时停放的资格，做好社会车辆、非急救转运车辆管理。</w:t>
      </w:r>
      <w:r/>
    </w:p>
    <w:p>
      <w:pPr>
        <w:ind w:firstLine="480"/>
        <w:spacing w:line="440" w:lineRule="exact"/>
        <w:rPr>
          <w:rFonts w:ascii="宋体" w:hAnsi="宋体" w:eastAsia="宋体" w:cs="宋体"/>
          <w:sz w:val="24"/>
        </w:rPr>
      </w:pPr>
      <w:r>
        <w:rPr>
          <w:rFonts w:hint="eastAsia" w:ascii="宋体" w:hAnsi="宋体" w:eastAsia="宋体" w:cs="宋体"/>
          <w:sz w:val="24"/>
        </w:rPr>
        <w:t xml:space="preserve">6、监控中心岗：</w:t>
      </w:r>
      <w:r/>
    </w:p>
    <w:p>
      <w:pPr>
        <w:ind w:firstLine="720"/>
        <w:spacing w:line="440" w:lineRule="exact"/>
        <w:rPr>
          <w:rFonts w:ascii="宋体" w:hAnsi="宋体" w:eastAsia="宋体" w:cs="宋体"/>
          <w:sz w:val="24"/>
        </w:rPr>
      </w:pPr>
      <w:r>
        <w:rPr>
          <w:rFonts w:hint="eastAsia" w:ascii="宋体" w:hAnsi="宋体" w:eastAsia="宋体" w:cs="宋体"/>
          <w:sz w:val="24"/>
        </w:rPr>
        <w:t xml:space="preserve">6.1岗位时间段：24小时。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6.2每周设岗天数：7天。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6.3设岗人数：6人。</w:t>
      </w:r>
      <w:r/>
    </w:p>
    <w:p>
      <w:pPr>
        <w:ind w:firstLine="720"/>
        <w:spacing w:line="440" w:lineRule="exact"/>
        <w:rPr>
          <w:rFonts w:ascii="宋体" w:hAnsi="宋体" w:eastAsia="宋体" w:cs="宋体"/>
          <w:sz w:val="24"/>
        </w:rPr>
      </w:pPr>
      <w:r>
        <w:rPr>
          <w:rFonts w:hint="eastAsia" w:ascii="宋体" w:hAnsi="宋体" w:eastAsia="宋体" w:cs="宋体"/>
          <w:sz w:val="24"/>
        </w:rPr>
        <w:t xml:space="preserve">6.4当班人数：2人。</w:t>
      </w:r>
      <w:r/>
    </w:p>
    <w:p>
      <w:pPr>
        <w:ind w:firstLine="720"/>
        <w:spacing w:line="440" w:lineRule="exact"/>
        <w:rPr>
          <w:rFonts w:ascii="宋体" w:hAnsi="宋体" w:eastAsia="宋体" w:cs="宋体"/>
          <w:sz w:val="24"/>
        </w:rPr>
      </w:pPr>
      <w:r>
        <w:rPr>
          <w:rFonts w:hint="eastAsia" w:ascii="宋体" w:hAnsi="宋体" w:eastAsia="宋体" w:cs="宋体"/>
          <w:sz w:val="24"/>
        </w:rPr>
        <w:t xml:space="preserve">6.5岗位职责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6.5.1负责全院消防自控系统运行监督，解读系统所反映的各类信息并处理。</w:t>
      </w:r>
      <w:r/>
    </w:p>
    <w:p>
      <w:pPr>
        <w:ind w:firstLine="960"/>
        <w:spacing w:line="440" w:lineRule="exact"/>
        <w:rPr>
          <w:rFonts w:ascii="宋体" w:hAnsi="宋体" w:eastAsia="宋体" w:cs="宋体"/>
          <w:sz w:val="24"/>
        </w:rPr>
      </w:pPr>
      <w:r>
        <w:rPr>
          <w:rFonts w:hint="eastAsia" w:ascii="宋体" w:hAnsi="宋体" w:eastAsia="宋体" w:cs="宋体"/>
          <w:sz w:val="24"/>
        </w:rPr>
        <w:t xml:space="preserve">6.5.2接听突发事件、消防报警电话，协调相关保安岗位人员采取处置行动。</w:t>
      </w:r>
      <w:r/>
    </w:p>
    <w:p>
      <w:pPr>
        <w:ind w:firstLine="960"/>
        <w:spacing w:line="440" w:lineRule="exact"/>
        <w:rPr>
          <w:rFonts w:ascii="宋体" w:hAnsi="宋体" w:eastAsia="宋体" w:cs="宋体"/>
          <w:sz w:val="24"/>
        </w:rPr>
      </w:pPr>
      <w:r>
        <w:rPr>
          <w:rFonts w:hint="eastAsia" w:ascii="宋体" w:hAnsi="宋体" w:eastAsia="宋体" w:cs="宋体"/>
          <w:sz w:val="24"/>
        </w:rPr>
        <w:t xml:space="preserve">6.5.3负责突发事件的全面调配，落实操作流程。</w:t>
      </w:r>
      <w:r/>
    </w:p>
    <w:p>
      <w:pPr>
        <w:ind w:firstLine="960"/>
        <w:spacing w:line="440" w:lineRule="exact"/>
        <w:rPr>
          <w:rFonts w:ascii="宋体" w:hAnsi="宋体" w:eastAsia="宋体" w:cs="宋体"/>
          <w:sz w:val="24"/>
        </w:rPr>
      </w:pPr>
      <w:r>
        <w:rPr>
          <w:rFonts w:hint="eastAsia" w:ascii="宋体" w:hAnsi="宋体" w:eastAsia="宋体" w:cs="宋体"/>
          <w:sz w:val="24"/>
        </w:rPr>
        <w:t xml:space="preserve">6.5.4负责保安部岗位点名工作。</w:t>
      </w:r>
      <w:r/>
    </w:p>
    <w:p>
      <w:pPr>
        <w:ind w:firstLine="960"/>
        <w:spacing w:line="440" w:lineRule="exact"/>
        <w:rPr>
          <w:rFonts w:ascii="宋体" w:hAnsi="宋体" w:eastAsia="宋体" w:cs="宋体"/>
          <w:sz w:val="24"/>
        </w:rPr>
      </w:pPr>
      <w:r>
        <w:rPr>
          <w:rFonts w:hint="eastAsia" w:ascii="宋体" w:hAnsi="宋体" w:eastAsia="宋体" w:cs="宋体"/>
          <w:sz w:val="24"/>
        </w:rPr>
        <w:t xml:space="preserve">6.5.5负责初起火灾、火警、误报等情况的应急处置和人员的调配。</w:t>
      </w:r>
      <w:r/>
    </w:p>
    <w:p>
      <w:pPr>
        <w:ind w:firstLine="960"/>
        <w:spacing w:line="440" w:lineRule="exact"/>
        <w:rPr>
          <w:rFonts w:ascii="宋体" w:hAnsi="宋体" w:eastAsia="宋体" w:cs="宋体"/>
          <w:sz w:val="24"/>
        </w:rPr>
      </w:pPr>
      <w:r>
        <w:rPr>
          <w:rFonts w:hint="eastAsia" w:ascii="宋体" w:hAnsi="宋体" w:eastAsia="宋体" w:cs="宋体"/>
          <w:sz w:val="24"/>
        </w:rPr>
        <w:t xml:space="preserve">6.5.6所有值班人员必需持消防设施操作员证书上岗。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7、急诊抢救室岗：</w:t>
      </w:r>
      <w:r/>
    </w:p>
    <w:p>
      <w:pPr>
        <w:ind w:firstLine="720"/>
        <w:spacing w:line="440" w:lineRule="exact"/>
        <w:rPr>
          <w:rFonts w:ascii="宋体" w:hAnsi="宋体" w:eastAsia="宋体" w:cs="宋体"/>
          <w:sz w:val="24"/>
        </w:rPr>
      </w:pPr>
      <w:r>
        <w:rPr>
          <w:rFonts w:hint="eastAsia" w:ascii="宋体" w:hAnsi="宋体" w:eastAsia="宋体" w:cs="宋体"/>
          <w:sz w:val="24"/>
        </w:rPr>
        <w:t xml:space="preserve">7.1岗位时间段：24小时。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7.2每周设岗天数：7天。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7.3设岗人数：3人。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7.4当班人数：1人。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7.5岗位职责</w:t>
      </w:r>
      <w:r/>
    </w:p>
    <w:p>
      <w:pPr>
        <w:ind w:firstLine="960"/>
        <w:spacing w:line="440" w:lineRule="exact"/>
        <w:rPr>
          <w:rFonts w:ascii="宋体" w:hAnsi="宋体" w:eastAsia="宋体" w:cs="宋体"/>
          <w:sz w:val="24"/>
        </w:rPr>
      </w:pPr>
      <w:r>
        <w:rPr>
          <w:rFonts w:hint="eastAsia" w:ascii="宋体" w:hAnsi="宋体" w:eastAsia="宋体" w:cs="宋体"/>
          <w:sz w:val="24"/>
        </w:rPr>
        <w:t xml:space="preserve">7.5.1负责急诊大厅公共区域的公共秩序维护，区域安全巡逻，提供病患者咨询、引导服务。</w:t>
      </w:r>
      <w:r/>
    </w:p>
    <w:p>
      <w:pPr>
        <w:ind w:firstLine="960"/>
        <w:spacing w:line="440" w:lineRule="exact"/>
        <w:rPr>
          <w:rFonts w:ascii="宋体" w:hAnsi="宋体" w:eastAsia="宋体" w:cs="宋体"/>
          <w:sz w:val="24"/>
        </w:rPr>
      </w:pPr>
      <w:r>
        <w:rPr>
          <w:rFonts w:hint="eastAsia" w:ascii="宋体" w:hAnsi="宋体" w:eastAsia="宋体" w:cs="宋体"/>
          <w:sz w:val="24"/>
        </w:rPr>
        <w:t xml:space="preserve">7.5.2负责急诊中心抢救室醉酒人员等特殊病人行为跟踪。</w:t>
      </w:r>
      <w:r/>
    </w:p>
    <w:p>
      <w:pPr>
        <w:ind w:firstLine="960"/>
        <w:spacing w:line="440" w:lineRule="exact"/>
        <w:rPr>
          <w:rFonts w:ascii="宋体" w:hAnsi="宋体" w:eastAsia="宋体" w:cs="宋体"/>
          <w:sz w:val="24"/>
        </w:rPr>
      </w:pPr>
      <w:r>
        <w:rPr>
          <w:rFonts w:hint="eastAsia" w:ascii="宋体" w:hAnsi="宋体" w:eastAsia="宋体" w:cs="宋体"/>
          <w:sz w:val="24"/>
        </w:rPr>
        <w:t xml:space="preserve">7.5.3负责抢救区域的病患家属限制人数控制。</w:t>
      </w:r>
      <w:r/>
    </w:p>
    <w:p>
      <w:pPr>
        <w:ind w:firstLine="960"/>
        <w:spacing w:line="440" w:lineRule="exact"/>
        <w:rPr>
          <w:rFonts w:ascii="宋体" w:hAnsi="宋体" w:eastAsia="宋体" w:cs="宋体"/>
          <w:sz w:val="24"/>
        </w:rPr>
      </w:pPr>
      <w:r>
        <w:rPr>
          <w:rFonts w:hint="eastAsia" w:ascii="宋体" w:hAnsi="宋体" w:eastAsia="宋体" w:cs="宋体"/>
          <w:sz w:val="24"/>
        </w:rPr>
        <w:t xml:space="preserve">7.5.4负责劝阻各种不文明行为（抽烟、乱扔垃圾、随地吐痰等）。</w:t>
      </w:r>
      <w:r/>
    </w:p>
    <w:p>
      <w:pPr>
        <w:ind w:firstLine="480"/>
        <w:spacing w:line="440" w:lineRule="exact"/>
        <w:rPr>
          <w:rFonts w:ascii="宋体" w:hAnsi="宋体" w:eastAsia="宋体" w:cs="宋体"/>
          <w:sz w:val="24"/>
        </w:rPr>
      </w:pPr>
      <w:r>
        <w:rPr>
          <w:rFonts w:hint="eastAsia" w:ascii="宋体" w:hAnsi="宋体" w:eastAsia="宋体" w:cs="宋体"/>
          <w:sz w:val="24"/>
        </w:rPr>
        <w:t xml:space="preserve">8、全院安全生产、治安安全、微型消防站执勤岗：</w:t>
      </w:r>
      <w:r/>
    </w:p>
    <w:p>
      <w:pPr>
        <w:ind w:firstLine="720"/>
        <w:spacing w:line="440" w:lineRule="exact"/>
        <w:rPr>
          <w:rFonts w:ascii="宋体" w:hAnsi="宋体" w:eastAsia="宋体" w:cs="宋体"/>
          <w:sz w:val="24"/>
        </w:rPr>
      </w:pPr>
      <w:r>
        <w:rPr>
          <w:rFonts w:hint="eastAsia" w:ascii="宋体" w:hAnsi="宋体" w:eastAsia="宋体" w:cs="宋体"/>
          <w:sz w:val="24"/>
        </w:rPr>
        <w:t xml:space="preserve">8.1岗位时间段：24小时。</w:t>
      </w:r>
      <w:r/>
    </w:p>
    <w:p>
      <w:pPr>
        <w:ind w:firstLine="720"/>
        <w:spacing w:line="440" w:lineRule="exact"/>
        <w:rPr>
          <w:rFonts w:ascii="宋体" w:hAnsi="宋体" w:eastAsia="宋体" w:cs="宋体"/>
          <w:sz w:val="24"/>
        </w:rPr>
      </w:pPr>
      <w:r>
        <w:rPr>
          <w:rFonts w:hint="eastAsia" w:ascii="宋体" w:hAnsi="宋体" w:eastAsia="宋体" w:cs="宋体"/>
          <w:sz w:val="24"/>
        </w:rPr>
        <w:t xml:space="preserve">8.2每周设岗天数：7天。</w:t>
      </w:r>
      <w:r/>
    </w:p>
    <w:p>
      <w:pPr>
        <w:ind w:firstLine="720"/>
        <w:spacing w:line="440" w:lineRule="exact"/>
        <w:rPr>
          <w:rFonts w:ascii="宋体" w:hAnsi="宋体" w:eastAsia="宋体" w:cs="宋体"/>
          <w:sz w:val="24"/>
        </w:rPr>
      </w:pPr>
      <w:r>
        <w:rPr>
          <w:rFonts w:hint="eastAsia" w:ascii="宋体" w:hAnsi="宋体" w:eastAsia="宋体" w:cs="宋体"/>
          <w:sz w:val="24"/>
        </w:rPr>
        <w:t xml:space="preserve">8.3设岗人数：6人。</w:t>
      </w:r>
      <w:r/>
    </w:p>
    <w:p>
      <w:pPr>
        <w:ind w:firstLine="720"/>
        <w:spacing w:line="440" w:lineRule="exact"/>
        <w:rPr>
          <w:rFonts w:ascii="宋体" w:hAnsi="宋体" w:eastAsia="宋体" w:cs="宋体"/>
          <w:sz w:val="24"/>
        </w:rPr>
      </w:pPr>
      <w:r>
        <w:rPr>
          <w:rFonts w:hint="eastAsia" w:ascii="宋体" w:hAnsi="宋体" w:eastAsia="宋体" w:cs="宋体"/>
          <w:sz w:val="24"/>
        </w:rPr>
        <w:t xml:space="preserve">8.4当班人数：3人。</w:t>
      </w:r>
      <w:r/>
    </w:p>
    <w:p>
      <w:pPr>
        <w:ind w:firstLine="720"/>
        <w:spacing w:line="440" w:lineRule="exact"/>
        <w:rPr>
          <w:rFonts w:ascii="宋体" w:hAnsi="宋体" w:eastAsia="宋体" w:cs="宋体"/>
          <w:sz w:val="24"/>
        </w:rPr>
      </w:pPr>
      <w:r>
        <w:rPr>
          <w:rFonts w:hint="eastAsia" w:ascii="宋体" w:hAnsi="宋体" w:eastAsia="宋体" w:cs="宋体"/>
          <w:sz w:val="24"/>
        </w:rPr>
        <w:t xml:space="preserve">8.5岗位职责：负责全院区域秩序维护，安全生产、消防、治安、电子巡更安全巡逻检查，微型消防站值守，提供病患者咨询、公共文明引导服务。</w:t>
      </w:r>
      <w:r/>
    </w:p>
    <w:p>
      <w:pPr>
        <w:ind w:firstLine="480"/>
        <w:spacing w:line="440" w:lineRule="exact"/>
        <w:rPr>
          <w:rFonts w:ascii="宋体" w:hAnsi="宋体" w:eastAsia="宋体" w:cs="宋体"/>
          <w:sz w:val="24"/>
        </w:rPr>
      </w:pPr>
      <w:r>
        <w:rPr>
          <w:rFonts w:hint="eastAsia" w:ascii="宋体" w:hAnsi="宋体" w:eastAsia="宋体" w:cs="宋体"/>
          <w:sz w:val="24"/>
        </w:rPr>
        <w:t xml:space="preserve">9、专职消防安全员：</w:t>
      </w:r>
      <w:r/>
    </w:p>
    <w:p>
      <w:pPr>
        <w:ind w:firstLine="720"/>
        <w:spacing w:line="440" w:lineRule="exact"/>
        <w:rPr>
          <w:rFonts w:ascii="宋体" w:hAnsi="宋体" w:eastAsia="宋体" w:cs="宋体"/>
          <w:sz w:val="24"/>
        </w:rPr>
      </w:pPr>
      <w:r>
        <w:rPr>
          <w:rFonts w:hint="eastAsia" w:ascii="宋体" w:hAnsi="宋体" w:eastAsia="宋体" w:cs="宋体"/>
          <w:sz w:val="24"/>
        </w:rPr>
        <w:t xml:space="preserve">9.1岗位时间段：7:00---17:00。</w:t>
      </w:r>
      <w:r/>
    </w:p>
    <w:p>
      <w:pPr>
        <w:ind w:firstLine="720"/>
        <w:spacing w:line="440" w:lineRule="exact"/>
        <w:rPr>
          <w:rFonts w:ascii="宋体" w:hAnsi="宋体" w:eastAsia="宋体" w:cs="宋体"/>
          <w:sz w:val="24"/>
        </w:rPr>
      </w:pPr>
      <w:r>
        <w:rPr>
          <w:rFonts w:hint="eastAsia" w:ascii="宋体" w:hAnsi="宋体" w:eastAsia="宋体" w:cs="宋体"/>
          <w:sz w:val="24"/>
        </w:rPr>
        <w:t xml:space="preserve">9.2每周岗位天数：6天。</w:t>
      </w:r>
      <w:r/>
    </w:p>
    <w:p>
      <w:pPr>
        <w:ind w:firstLine="720"/>
        <w:spacing w:line="440" w:lineRule="exact"/>
        <w:rPr>
          <w:rFonts w:ascii="宋体" w:hAnsi="宋体" w:eastAsia="宋体" w:cs="宋体"/>
          <w:sz w:val="24"/>
        </w:rPr>
      </w:pPr>
      <w:r>
        <w:rPr>
          <w:rFonts w:hint="eastAsia" w:ascii="宋体" w:hAnsi="宋体" w:eastAsia="宋体" w:cs="宋体"/>
          <w:sz w:val="24"/>
        </w:rPr>
        <w:t xml:space="preserve">9.3设岗人数：1人。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9.4当班人数：1人。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9.5岗位职责：负责医院消防安全管理工作。协调医院保卫部门开展日常消防安全管理及突发火灾事件应急处置工作。</w:t>
      </w:r>
      <w:r/>
    </w:p>
    <w:p>
      <w:pPr>
        <w:ind w:firstLine="480"/>
        <w:spacing w:line="440" w:lineRule="exact"/>
        <w:rPr>
          <w:rFonts w:ascii="宋体" w:hAnsi="宋体" w:eastAsia="宋体" w:cs="宋体"/>
          <w:sz w:val="24"/>
        </w:rPr>
      </w:pPr>
      <w:r>
        <w:rPr>
          <w:rFonts w:hint="eastAsia" w:ascii="宋体" w:hAnsi="宋体" w:eastAsia="宋体" w:cs="宋体"/>
          <w:sz w:val="24"/>
        </w:rPr>
        <w:t xml:space="preserve">10、保安队长岗：</w:t>
      </w:r>
      <w:r/>
    </w:p>
    <w:p>
      <w:pPr>
        <w:ind w:firstLine="720"/>
        <w:spacing w:line="440" w:lineRule="exact"/>
        <w:rPr>
          <w:rFonts w:ascii="宋体" w:hAnsi="宋体" w:eastAsia="宋体" w:cs="宋体"/>
          <w:sz w:val="24"/>
        </w:rPr>
      </w:pPr>
      <w:r>
        <w:rPr>
          <w:rFonts w:hint="eastAsia" w:ascii="宋体" w:hAnsi="宋体" w:eastAsia="宋体" w:cs="宋体"/>
          <w:sz w:val="24"/>
        </w:rPr>
        <w:t xml:space="preserve">10.1岗位时间段：7:00---17:00。</w:t>
      </w:r>
      <w:r/>
    </w:p>
    <w:p>
      <w:pPr>
        <w:ind w:firstLine="720"/>
        <w:spacing w:line="440" w:lineRule="exact"/>
        <w:rPr>
          <w:rFonts w:ascii="宋体" w:hAnsi="宋体" w:eastAsia="宋体" w:cs="宋体"/>
          <w:sz w:val="24"/>
        </w:rPr>
      </w:pPr>
      <w:r>
        <w:rPr>
          <w:rFonts w:hint="eastAsia" w:ascii="宋体" w:hAnsi="宋体" w:eastAsia="宋体" w:cs="宋体"/>
          <w:sz w:val="24"/>
        </w:rPr>
        <w:t xml:space="preserve">10.2每周岗位天数：6天。</w:t>
      </w:r>
      <w:r/>
    </w:p>
    <w:p>
      <w:pPr>
        <w:ind w:firstLine="720"/>
        <w:spacing w:line="440" w:lineRule="exact"/>
        <w:rPr>
          <w:rFonts w:ascii="宋体" w:hAnsi="宋体" w:eastAsia="宋体" w:cs="宋体"/>
          <w:sz w:val="24"/>
        </w:rPr>
      </w:pPr>
      <w:r>
        <w:rPr>
          <w:rFonts w:hint="eastAsia" w:ascii="宋体" w:hAnsi="宋体" w:eastAsia="宋体" w:cs="宋体"/>
          <w:sz w:val="24"/>
        </w:rPr>
        <w:t xml:space="preserve">10.3设岗人数：1人。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10.4当班人数：1人。</w:t>
      </w:r>
      <w:r/>
    </w:p>
    <w:p>
      <w:pPr>
        <w:ind w:firstLine="720"/>
        <w:spacing w:line="440" w:lineRule="exact"/>
        <w:rPr>
          <w:rFonts w:ascii="宋体" w:hAnsi="宋体" w:eastAsia="宋体" w:cs="宋体"/>
          <w:sz w:val="24"/>
        </w:rPr>
      </w:pPr>
      <w:r>
        <w:rPr>
          <w:rFonts w:hint="eastAsia" w:ascii="宋体" w:hAnsi="宋体" w:eastAsia="宋体" w:cs="宋体"/>
          <w:sz w:val="24"/>
        </w:rPr>
        <w:t xml:space="preserve">10.5岗位职责：负责保安部门的日常管理工作、保安队伍的建立与完善、保安服务质量的管理。协调医院保卫部门开展日常工作及处置应急事件。</w:t>
      </w:r>
      <w:r/>
    </w:p>
    <w:p>
      <w:pPr>
        <w:spacing w:line="440" w:lineRule="exact"/>
        <w:rPr>
          <w:rFonts w:ascii="宋体" w:hAnsi="宋体" w:eastAsia="宋体" w:cs="宋体"/>
          <w:b/>
          <w:bCs/>
          <w:sz w:val="24"/>
          <w:lang w:val="zh-CN"/>
        </w:rPr>
      </w:pPr>
      <w:r/>
      <w:bookmarkStart w:id="212" w:name="_Toc6876"/>
      <w:r>
        <w:rPr>
          <w:rFonts w:hint="eastAsia" w:ascii="宋体" w:hAnsi="宋体" w:eastAsia="宋体" w:cs="宋体"/>
          <w:b/>
          <w:bCs/>
          <w:sz w:val="24"/>
          <w:lang w:val="zh-CN"/>
        </w:rPr>
        <w:t xml:space="preserve">（四）具体服务要求：</w:t>
      </w:r>
      <w:bookmarkEnd w:id="212"/>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1、安全保卫与消防值班要求：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1.1全天候24小时对全院各区域进行值班巡查、消防监控值班（主要为医院范围内火灾的发现、报警、初起火灾的救援）。</w:t>
      </w:r>
      <w:r/>
    </w:p>
    <w:p>
      <w:pPr>
        <w:ind w:firstLine="720"/>
        <w:spacing w:line="440" w:lineRule="exact"/>
        <w:rPr>
          <w:rFonts w:ascii="宋体" w:hAnsi="宋体" w:eastAsia="宋体" w:cs="宋体"/>
          <w:sz w:val="24"/>
        </w:rPr>
      </w:pPr>
      <w:r>
        <w:rPr>
          <w:rFonts w:hint="eastAsia" w:ascii="宋体" w:hAnsi="宋体" w:eastAsia="宋体" w:cs="宋体"/>
          <w:sz w:val="24"/>
        </w:rPr>
        <w:t xml:space="preserve">1.2维护医院的正常医疗秩序，保障工作人员、住院病人、就诊人员生命和财产的安全，保护医院的设施和设备，预防各类刑事案件和治安事件的发生。</w:t>
      </w:r>
      <w:r/>
    </w:p>
    <w:p>
      <w:pPr>
        <w:ind w:firstLine="720"/>
        <w:spacing w:line="440" w:lineRule="exact"/>
        <w:rPr>
          <w:rFonts w:ascii="宋体" w:hAnsi="宋体" w:eastAsia="宋体" w:cs="宋体"/>
          <w:sz w:val="24"/>
        </w:rPr>
      </w:pPr>
      <w:r>
        <w:rPr>
          <w:rFonts w:hint="eastAsia" w:ascii="宋体" w:hAnsi="宋体" w:eastAsia="宋体" w:cs="宋体"/>
          <w:sz w:val="24"/>
        </w:rPr>
        <w:t xml:space="preserve">1.3全体工作人员均为义务消防员，投标人应对工作人员进行岗前培训，特别是消防技能的培训，使工作人员具有一定的业务素质。</w:t>
      </w:r>
      <w:r/>
    </w:p>
    <w:p>
      <w:pPr>
        <w:ind w:firstLine="720"/>
        <w:spacing w:line="440" w:lineRule="exact"/>
        <w:rPr>
          <w:rFonts w:ascii="宋体" w:hAnsi="宋体" w:eastAsia="宋体" w:cs="宋体"/>
          <w:sz w:val="24"/>
        </w:rPr>
      </w:pPr>
      <w:r>
        <w:rPr>
          <w:rFonts w:hint="eastAsia" w:ascii="宋体" w:hAnsi="宋体" w:eastAsia="宋体" w:cs="宋体"/>
          <w:sz w:val="24"/>
        </w:rPr>
        <w:t xml:space="preserve">1.4全体工作人员均为医院应急救援队员，投标人应对工作人员进行培训，特别是应急救援培训，使工作人员能有效的处理突发事件。保证每年不少于两次的演练安排。</w:t>
      </w:r>
      <w:r/>
    </w:p>
    <w:p>
      <w:pPr>
        <w:ind w:firstLine="720"/>
        <w:spacing w:line="440" w:lineRule="exact"/>
        <w:rPr>
          <w:rFonts w:ascii="宋体" w:hAnsi="宋体" w:eastAsia="宋体" w:cs="宋体"/>
          <w:sz w:val="24"/>
        </w:rPr>
      </w:pPr>
      <w:r>
        <w:rPr>
          <w:rFonts w:hint="eastAsia" w:ascii="宋体" w:hAnsi="宋体" w:eastAsia="宋体" w:cs="宋体"/>
          <w:sz w:val="24"/>
        </w:rPr>
        <w:t xml:space="preserve">1.5投标人应建立完善的各项应急救援方案（如：火警、爆炸、投毒、医患纠纷集会、盗窃、其它破坏等），以书面的形式报医院相关部门备案，配合医院保卫科做好各种纠纷事件应急处置，确保各类突发事件得到快速、妥善处理。确保院内无火灾、治安、交通、刑事等事件发生。</w:t>
      </w:r>
      <w:r/>
    </w:p>
    <w:p>
      <w:pPr>
        <w:ind w:firstLine="720"/>
        <w:spacing w:line="440" w:lineRule="exact"/>
        <w:rPr>
          <w:rFonts w:ascii="宋体" w:hAnsi="宋体" w:eastAsia="宋体" w:cs="宋体"/>
          <w:sz w:val="24"/>
        </w:rPr>
      </w:pPr>
      <w:r>
        <w:rPr>
          <w:rFonts w:hint="eastAsia" w:ascii="宋体" w:hAnsi="宋体" w:eastAsia="宋体" w:cs="宋体"/>
          <w:sz w:val="24"/>
        </w:rPr>
        <w:t xml:space="preserve">1.6投标人应建立完善的管理制度，包括保安服务管理制度、岗位责任制度、保安队伍管理制度、门卫值班制度、闭路电视监控管理制度、车辆管理制度、值班巡逻制度、交接班制度、奖惩制度、保安训练制度、安全会议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2、闭路电视监控系统管理要求：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2.1投标人需派持证人员在监控室实行24小时值班，严密监控，发现情况立即处理和报告。</w:t>
      </w:r>
      <w:r/>
    </w:p>
    <w:p>
      <w:pPr>
        <w:ind w:firstLine="720"/>
        <w:spacing w:line="440" w:lineRule="exact"/>
        <w:rPr>
          <w:rFonts w:ascii="宋体" w:hAnsi="宋体" w:eastAsia="宋体" w:cs="宋体"/>
          <w:sz w:val="24"/>
        </w:rPr>
      </w:pPr>
      <w:r>
        <w:rPr>
          <w:rFonts w:hint="eastAsia" w:ascii="宋体" w:hAnsi="宋体" w:eastAsia="宋体" w:cs="宋体"/>
          <w:sz w:val="24"/>
        </w:rPr>
        <w:t xml:space="preserve">2.2投标人应制定闭路电视监控系统值班等管理制度，指定经培训合格的人员参加监控系统值班，该类人员不得随意更换。</w:t>
      </w:r>
      <w:r/>
    </w:p>
    <w:p>
      <w:pPr>
        <w:ind w:firstLine="720"/>
        <w:spacing w:line="440" w:lineRule="exact"/>
        <w:rPr>
          <w:rFonts w:ascii="宋体" w:hAnsi="宋体" w:eastAsia="宋体" w:cs="宋体"/>
          <w:sz w:val="24"/>
        </w:rPr>
      </w:pPr>
      <w:r>
        <w:rPr>
          <w:rFonts w:hint="eastAsia" w:ascii="宋体" w:hAnsi="宋体" w:eastAsia="宋体" w:cs="宋体"/>
          <w:sz w:val="24"/>
        </w:rPr>
        <w:t xml:space="preserve">2.3值班人员应熟悉医院整体地理环境及监控范围，熟练操作、维护使用监控系统设备。</w:t>
      </w:r>
      <w:r/>
    </w:p>
    <w:p>
      <w:pPr>
        <w:ind w:firstLine="720"/>
        <w:spacing w:line="440" w:lineRule="exact"/>
        <w:rPr>
          <w:rFonts w:ascii="宋体" w:hAnsi="宋体" w:eastAsia="宋体" w:cs="宋体"/>
          <w:sz w:val="24"/>
        </w:rPr>
      </w:pPr>
      <w:r>
        <w:rPr>
          <w:rFonts w:hint="eastAsia" w:ascii="宋体" w:hAnsi="宋体" w:eastAsia="宋体" w:cs="宋体"/>
          <w:sz w:val="24"/>
        </w:rPr>
        <w:t xml:space="preserve">2.4投标人应制定安防及消防设备管理制度，并负责日常维护保养。</w:t>
      </w:r>
      <w:r/>
    </w:p>
    <w:p>
      <w:pPr>
        <w:ind w:firstLine="480"/>
        <w:spacing w:line="440" w:lineRule="exact"/>
        <w:rPr>
          <w:rFonts w:ascii="宋体" w:hAnsi="宋体" w:eastAsia="宋体" w:cs="宋体"/>
          <w:sz w:val="24"/>
        </w:rPr>
      </w:pPr>
      <w:r>
        <w:rPr>
          <w:rFonts w:hint="eastAsia" w:ascii="宋体" w:hAnsi="宋体" w:eastAsia="宋体" w:cs="宋体"/>
          <w:sz w:val="24"/>
        </w:rPr>
        <w:t xml:space="preserve">3、重大项目要求：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3.1如有重要检查、医患纠纷、重要嘉宾参观以及其它重要活动时，投标人应根据采购人要求加强保安服务。</w:t>
      </w:r>
      <w:r/>
    </w:p>
    <w:p>
      <w:pPr>
        <w:ind w:firstLine="720"/>
        <w:spacing w:line="440" w:lineRule="exact"/>
        <w:rPr>
          <w:rFonts w:ascii="宋体" w:hAnsi="宋体" w:eastAsia="宋体" w:cs="宋体"/>
          <w:sz w:val="24"/>
        </w:rPr>
      </w:pPr>
      <w:r>
        <w:rPr>
          <w:rFonts w:hint="eastAsia" w:ascii="宋体" w:hAnsi="宋体" w:eastAsia="宋体" w:cs="宋体"/>
          <w:sz w:val="24"/>
        </w:rPr>
        <w:t xml:space="preserve">3.2若遇火警、水灾、台风暴雨等特殊情况，要立即组织应急小组配合医院相关部门进行抢险。</w:t>
      </w:r>
      <w:r/>
    </w:p>
    <w:p>
      <w:pPr>
        <w:ind w:firstLine="720"/>
        <w:spacing w:line="440" w:lineRule="exact"/>
        <w:rPr>
          <w:rFonts w:ascii="宋体" w:hAnsi="宋体" w:eastAsia="宋体" w:cs="宋体"/>
          <w:sz w:val="24"/>
        </w:rPr>
      </w:pPr>
      <w:r>
        <w:rPr>
          <w:rFonts w:hint="eastAsia" w:ascii="宋体" w:hAnsi="宋体" w:eastAsia="宋体" w:cs="宋体"/>
          <w:sz w:val="24"/>
        </w:rPr>
        <w:t xml:space="preserve">3.3遇有医院庆典等大型活动，须根据要求提供安保服务，维持秩序，确保活动安全、有序、顺利。对管理区域内发生的治安事件、交通等重大事故，组织力量进行合理及时处置，并配合医院保卫部门及公安部门开展工作。</w:t>
      </w:r>
      <w:r/>
    </w:p>
    <w:p>
      <w:pPr>
        <w:ind w:firstLine="480"/>
        <w:spacing w:line="440" w:lineRule="exact"/>
        <w:rPr>
          <w:rFonts w:ascii="宋体" w:hAnsi="宋体" w:eastAsia="宋体" w:cs="宋体"/>
          <w:sz w:val="24"/>
        </w:rPr>
      </w:pPr>
      <w:r>
        <w:rPr>
          <w:rFonts w:hint="eastAsia" w:ascii="宋体" w:hAnsi="宋体" w:eastAsia="宋体" w:cs="宋体"/>
          <w:sz w:val="24"/>
        </w:rPr>
        <w:t xml:space="preserve">4、其他要求：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4.1从医院安全实际出发，经常性开展在岗人员业务培训和紧急预案演练。</w:t>
      </w:r>
      <w:r/>
    </w:p>
    <w:p>
      <w:pPr>
        <w:ind w:firstLine="720"/>
        <w:spacing w:line="440" w:lineRule="exact"/>
        <w:rPr>
          <w:rFonts w:ascii="宋体" w:hAnsi="宋体" w:eastAsia="宋体" w:cs="宋体"/>
          <w:sz w:val="24"/>
        </w:rPr>
      </w:pPr>
      <w:r>
        <w:rPr>
          <w:rFonts w:hint="eastAsia" w:ascii="宋体" w:hAnsi="宋体" w:eastAsia="宋体" w:cs="宋体"/>
          <w:sz w:val="24"/>
        </w:rPr>
        <w:t xml:space="preserve">4.2内部管理体系健全，保安队长全面负责日常保安队伍的规范化管理。</w:t>
      </w:r>
      <w:r/>
    </w:p>
    <w:p>
      <w:pPr>
        <w:ind w:firstLine="720"/>
        <w:spacing w:line="440" w:lineRule="exact"/>
        <w:rPr>
          <w:rFonts w:ascii="宋体" w:hAnsi="宋体" w:eastAsia="宋体" w:cs="宋体"/>
          <w:sz w:val="24"/>
        </w:rPr>
      </w:pPr>
      <w:r>
        <w:rPr>
          <w:rFonts w:hint="eastAsia" w:ascii="宋体" w:hAnsi="宋体" w:eastAsia="宋体" w:cs="宋体"/>
          <w:sz w:val="24"/>
        </w:rPr>
        <w:t xml:space="preserve">4.3投标人应加强对保安业务的管理，确保工作人员在医院内无违规事件发生。</w:t>
      </w:r>
      <w:r/>
    </w:p>
    <w:p>
      <w:pPr>
        <w:spacing w:line="440" w:lineRule="exact"/>
        <w:rPr>
          <w:rFonts w:ascii="宋体" w:hAnsi="宋体" w:eastAsia="宋体" w:cs="宋体"/>
          <w:b/>
          <w:bCs/>
          <w:sz w:val="24"/>
          <w:lang w:val="zh-CN"/>
        </w:rPr>
      </w:pPr>
      <w:r/>
      <w:bookmarkStart w:id="213" w:name="_Toc469"/>
      <w:r/>
      <w:bookmarkStart w:id="214" w:name="_Toc11474"/>
      <w:r/>
      <w:bookmarkStart w:id="215" w:name="_Toc5414"/>
      <w:r/>
      <w:bookmarkStart w:id="216" w:name="_Toc14200"/>
      <w:r>
        <w:rPr>
          <w:rFonts w:hint="eastAsia" w:ascii="宋体" w:hAnsi="宋体" w:eastAsia="宋体" w:cs="宋体"/>
          <w:b/>
          <w:bCs/>
          <w:sz w:val="24"/>
          <w:lang w:val="zh-CN"/>
        </w:rPr>
        <w:t xml:space="preserve">（五）日常工作要求：</w:t>
      </w:r>
      <w:bookmarkEnd w:id="213"/>
      <w:r/>
      <w:r/>
    </w:p>
    <w:p>
      <w:pPr>
        <w:ind w:firstLine="480"/>
        <w:spacing w:line="440" w:lineRule="exact"/>
        <w:rPr>
          <w:rFonts w:ascii="宋体" w:hAnsi="宋体" w:eastAsia="宋体" w:cs="宋体"/>
          <w:sz w:val="24"/>
        </w:rPr>
      </w:pPr>
      <w:r>
        <w:rPr>
          <w:rFonts w:hint="eastAsia" w:ascii="宋体" w:hAnsi="宋体" w:eastAsia="宋体" w:cs="宋体"/>
          <w:sz w:val="24"/>
        </w:rPr>
        <w:t xml:space="preserve">1、根据行业服务标准与医院规定要求，在医院保卫科指导下，独立运作，落实医院安全保卫整体方案，并结合医院变化实际在实践中不断完善。</w:t>
      </w:r>
      <w:r/>
    </w:p>
    <w:p>
      <w:pPr>
        <w:ind w:firstLine="480"/>
        <w:spacing w:line="440" w:lineRule="exact"/>
        <w:rPr>
          <w:rFonts w:ascii="宋体" w:hAnsi="宋体" w:eastAsia="宋体" w:cs="宋体"/>
          <w:sz w:val="24"/>
        </w:rPr>
      </w:pPr>
      <w:r>
        <w:rPr>
          <w:rFonts w:hint="eastAsia" w:ascii="宋体" w:hAnsi="宋体" w:eastAsia="宋体" w:cs="宋体"/>
          <w:sz w:val="24"/>
        </w:rPr>
        <w:t xml:space="preserve">2、保安队长每天必须向保卫科负责人口头汇报工作，每星期向保卫科书面汇报一次所承担的保安工作开展情况及信息反馈，重大情况须及时报告。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3、做好详细的执勤纪律，原始台账保存完好，以备核查。</w:t>
      </w:r>
      <w:r/>
    </w:p>
    <w:p>
      <w:pPr>
        <w:ind w:firstLine="480"/>
        <w:spacing w:line="440" w:lineRule="exact"/>
        <w:rPr>
          <w:rFonts w:ascii="宋体" w:hAnsi="宋体" w:eastAsia="宋体" w:cs="宋体"/>
          <w:bCs/>
          <w:color w:val="000000"/>
          <w:sz w:val="24"/>
        </w:rPr>
      </w:pPr>
      <w:r>
        <w:rPr>
          <w:rFonts w:hint="eastAsia" w:ascii="宋体" w:hAnsi="宋体" w:eastAsia="宋体" w:cs="宋体"/>
          <w:sz w:val="24"/>
        </w:rPr>
        <w:t xml:space="preserve">4、与医院警务室协作联动，开展一体化安全防范</w:t>
      </w:r>
      <w:r>
        <w:rPr>
          <w:rFonts w:hint="eastAsia" w:ascii="宋体" w:hAnsi="宋体" w:eastAsia="宋体" w:cs="宋体"/>
          <w:bCs/>
          <w:color w:val="000000"/>
          <w:sz w:val="24"/>
        </w:rPr>
        <w:t xml:space="preserve">。</w:t>
      </w:r>
      <w:r/>
    </w:p>
    <w:p>
      <w:pPr>
        <w:spacing w:line="440" w:lineRule="exact"/>
        <w:rPr>
          <w:rFonts w:ascii="宋体" w:hAnsi="宋体" w:eastAsia="宋体" w:cs="宋体"/>
          <w:b/>
          <w:bCs/>
          <w:sz w:val="24"/>
          <w:lang w:val="zh-CN"/>
        </w:rPr>
      </w:pPr>
      <w:r/>
      <w:bookmarkStart w:id="217" w:name="_Toc18881"/>
      <w:r>
        <w:rPr>
          <w:rFonts w:hint="eastAsia" w:ascii="宋体" w:hAnsi="宋体" w:eastAsia="宋体" w:cs="宋体"/>
          <w:b/>
          <w:bCs/>
          <w:sz w:val="24"/>
          <w:lang w:val="zh-CN"/>
        </w:rPr>
        <w:t xml:space="preserve">（六）保卫管理要求：</w:t>
      </w:r>
      <w:bookmarkEnd w:id="217"/>
      <w:r/>
      <w:r/>
    </w:p>
    <w:p>
      <w:pPr>
        <w:ind w:firstLine="480"/>
        <w:spacing w:line="440" w:lineRule="exact"/>
        <w:rPr>
          <w:rFonts w:ascii="宋体" w:hAnsi="宋体" w:eastAsia="宋体" w:cs="宋体"/>
          <w:sz w:val="24"/>
        </w:rPr>
      </w:pPr>
      <w:r>
        <w:rPr>
          <w:rFonts w:hint="eastAsia" w:ascii="宋体" w:hAnsi="宋体" w:eastAsia="宋体" w:cs="宋体"/>
          <w:sz w:val="24"/>
        </w:rPr>
        <w:t xml:space="preserve">1、要求建立每日工作情况记录制度。法定假日期间须加强应急值守，保证安全，消控全年24小时受控，所有出警情况应有书面记录。严格做到指定设岗，建立门岗工作记录；定时巡查公共区域及重点部位，建立巡岗工作记录；夜间增加巡视次数，巡视检查内容包括公共区域建筑设施、设备无缺，目视检查完好；偏僻区域、暗角等空间无可疑人员滞留；沿线大楼等处门窗锁定正常；巡检结束后填写每日安全巡查记录。巡视中如发现异常情况，应立即通知有关部门并在现场采取合理必要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2、全天各区域必须循环检查。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3、负责沿线通道、走廊、绿化带、场外的检查，并对自行车等非机动车有序管理，对违反公共场所秩序的行为，如吸烟、喧哗、随地吐痰及乱扔果皮纸屑、破坏公物及公共设施等加以劝阻。</w:t>
      </w:r>
      <w:r/>
    </w:p>
    <w:p>
      <w:pPr>
        <w:ind w:firstLine="480"/>
        <w:spacing w:line="440" w:lineRule="exact"/>
        <w:rPr>
          <w:rFonts w:ascii="宋体" w:hAnsi="宋体" w:eastAsia="宋体" w:cs="宋体"/>
          <w:sz w:val="24"/>
        </w:rPr>
      </w:pPr>
      <w:r>
        <w:rPr>
          <w:rFonts w:hint="eastAsia" w:ascii="宋体" w:hAnsi="宋体" w:eastAsia="宋体" w:cs="宋体"/>
          <w:sz w:val="24"/>
        </w:rPr>
        <w:t xml:space="preserve">4、加强对重点部位的巡查，并有巡视记录，认真做好安全防范及防火工作。严禁在楼内使用明火，严禁在公共场所吸烟，严禁违章用电。</w:t>
      </w:r>
      <w:r/>
    </w:p>
    <w:p>
      <w:pPr>
        <w:ind w:firstLine="480"/>
        <w:spacing w:line="440" w:lineRule="exact"/>
        <w:rPr>
          <w:rFonts w:ascii="宋体" w:hAnsi="宋体" w:eastAsia="宋体" w:cs="宋体"/>
          <w:bCs/>
          <w:color w:val="000000"/>
          <w:sz w:val="24"/>
        </w:rPr>
      </w:pPr>
      <w:r>
        <w:rPr>
          <w:rFonts w:hint="eastAsia" w:ascii="宋体" w:hAnsi="宋体" w:eastAsia="宋体" w:cs="宋体"/>
          <w:sz w:val="24"/>
        </w:rPr>
        <w:t xml:space="preserve">5、确保各个入口通畅，严禁乱停乱放，在突发事件或特别</w:t>
      </w:r>
      <w:r>
        <w:rPr>
          <w:rFonts w:hint="eastAsia" w:ascii="宋体" w:hAnsi="宋体" w:eastAsia="宋体" w:cs="宋体"/>
          <w:bCs/>
          <w:color w:val="000000"/>
          <w:sz w:val="24"/>
        </w:rPr>
        <w:t xml:space="preserve">需要时增加门岗和巡检岗保安人员，遇到紧急情况，应能迅速将人员从楼内疏散。</w:t>
      </w:r>
      <w:r/>
    </w:p>
    <w:p>
      <w:pPr>
        <w:spacing w:line="440" w:lineRule="exact"/>
        <w:rPr>
          <w:rFonts w:ascii="宋体" w:hAnsi="宋体" w:eastAsia="宋体" w:cs="宋体"/>
          <w:b/>
          <w:bCs/>
          <w:sz w:val="24"/>
          <w:lang w:val="zh-CN"/>
        </w:rPr>
      </w:pPr>
      <w:r/>
      <w:bookmarkStart w:id="218" w:name="_Toc2019"/>
      <w:r>
        <w:rPr>
          <w:rFonts w:hint="eastAsia" w:ascii="宋体" w:hAnsi="宋体" w:eastAsia="宋体" w:cs="宋体"/>
          <w:b/>
          <w:bCs/>
          <w:sz w:val="24"/>
          <w:lang w:val="zh-CN"/>
        </w:rPr>
        <w:t xml:space="preserve">（七）服务质量要求：</w:t>
      </w:r>
      <w:bookmarkEnd w:id="218"/>
      <w:r/>
      <w:r/>
    </w:p>
    <w:p>
      <w:pPr>
        <w:ind w:firstLine="480"/>
        <w:spacing w:line="440" w:lineRule="exact"/>
        <w:rPr>
          <w:rFonts w:ascii="宋体" w:hAnsi="宋体" w:eastAsia="宋体" w:cs="宋体"/>
          <w:sz w:val="24"/>
        </w:rPr>
      </w:pPr>
      <w:r>
        <w:rPr>
          <w:rFonts w:hint="eastAsia" w:ascii="宋体" w:hAnsi="宋体" w:eastAsia="宋体" w:cs="宋体"/>
          <w:sz w:val="24"/>
        </w:rPr>
        <w:t xml:space="preserve">1、质量目标要求：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1.1依托行业标准，根据医院管理规定与服务要求，制定切实可行的医院服务整体方案和应急预案，突发事件反应迅速，预案处置有力。</w:t>
      </w:r>
      <w:r/>
    </w:p>
    <w:p>
      <w:pPr>
        <w:ind w:firstLine="720"/>
        <w:spacing w:line="440" w:lineRule="exact"/>
        <w:rPr>
          <w:rFonts w:ascii="宋体" w:hAnsi="宋体" w:eastAsia="宋体" w:cs="宋体"/>
          <w:sz w:val="24"/>
        </w:rPr>
      </w:pPr>
      <w:r>
        <w:rPr>
          <w:rFonts w:hint="eastAsia" w:ascii="宋体" w:hAnsi="宋体" w:eastAsia="宋体" w:cs="宋体"/>
          <w:sz w:val="24"/>
        </w:rPr>
        <w:t xml:space="preserve">1.2依法办事，文明执勤，严格管理，保障医院财产、医护人员和患者人身不受侵害，维护正常的教学、科研、生活秩序。</w:t>
      </w:r>
      <w:r/>
    </w:p>
    <w:p>
      <w:pPr>
        <w:ind w:firstLine="720"/>
        <w:spacing w:line="440" w:lineRule="exact"/>
        <w:rPr>
          <w:rFonts w:ascii="宋体" w:hAnsi="宋体" w:eastAsia="宋体" w:cs="宋体"/>
          <w:sz w:val="24"/>
        </w:rPr>
      </w:pPr>
      <w:r>
        <w:rPr>
          <w:rFonts w:hint="eastAsia" w:ascii="宋体" w:hAnsi="宋体" w:eastAsia="宋体" w:cs="宋体"/>
          <w:sz w:val="24"/>
        </w:rPr>
        <w:t xml:space="preserve">1.3全年无责任事故和责任案件发生，员工具有安全感，全年考核合格。</w:t>
      </w:r>
      <w:r/>
    </w:p>
    <w:p>
      <w:pPr>
        <w:ind w:firstLine="480"/>
        <w:spacing w:line="440" w:lineRule="exact"/>
        <w:rPr>
          <w:rFonts w:ascii="宋体" w:hAnsi="宋体" w:eastAsia="宋体" w:cs="宋体"/>
          <w:sz w:val="24"/>
        </w:rPr>
      </w:pPr>
      <w:r>
        <w:rPr>
          <w:rFonts w:hint="eastAsia" w:ascii="宋体" w:hAnsi="宋体" w:eastAsia="宋体" w:cs="宋体"/>
          <w:sz w:val="24"/>
        </w:rPr>
        <w:t xml:space="preserve">2、质量服务要求：</w:t>
      </w:r>
      <w:r/>
    </w:p>
    <w:p>
      <w:pPr>
        <w:ind w:firstLine="720"/>
        <w:spacing w:line="440" w:lineRule="exact"/>
        <w:rPr>
          <w:rFonts w:ascii="宋体" w:hAnsi="宋体" w:eastAsia="宋体" w:cs="宋体"/>
          <w:sz w:val="24"/>
        </w:rPr>
      </w:pPr>
      <w:r>
        <w:rPr>
          <w:rFonts w:hint="eastAsia" w:ascii="宋体" w:hAnsi="宋体" w:eastAsia="宋体" w:cs="宋体"/>
          <w:sz w:val="24"/>
        </w:rPr>
        <w:t xml:space="preserve">2.1树立“服务第一，患者至上”的思想，切实维护医护人员和患者的人身和财产安全。</w:t>
      </w:r>
      <w:r/>
    </w:p>
    <w:p>
      <w:pPr>
        <w:ind w:firstLine="720"/>
        <w:spacing w:line="440" w:lineRule="exact"/>
        <w:rPr>
          <w:rFonts w:ascii="宋体" w:hAnsi="宋体" w:eastAsia="宋体" w:cs="宋体"/>
          <w:sz w:val="24"/>
        </w:rPr>
      </w:pPr>
      <w:r>
        <w:rPr>
          <w:rFonts w:hint="eastAsia" w:ascii="宋体" w:hAnsi="宋体" w:eastAsia="宋体" w:cs="宋体"/>
          <w:sz w:val="24"/>
        </w:rPr>
        <w:t xml:space="preserve">2.2管理坚持原则、缜密严谨；服务以人为本、主动热情；处理问题高度警惕、有礼有节。</w:t>
      </w:r>
      <w:r/>
    </w:p>
    <w:p>
      <w:pPr>
        <w:ind w:firstLine="720"/>
        <w:spacing w:line="440" w:lineRule="exact"/>
        <w:rPr>
          <w:rFonts w:ascii="宋体" w:hAnsi="宋体" w:eastAsia="宋体" w:cs="宋体"/>
          <w:sz w:val="24"/>
        </w:rPr>
      </w:pPr>
      <w:r>
        <w:rPr>
          <w:rFonts w:hint="eastAsia" w:ascii="宋体" w:hAnsi="宋体" w:eastAsia="宋体" w:cs="宋体"/>
          <w:sz w:val="24"/>
        </w:rPr>
        <w:t xml:space="preserve">2.3上岗人员仪表整洁，业务操作规范，礼貌待人，保持岗位卫生整洁。</w:t>
      </w:r>
      <w:r/>
    </w:p>
    <w:p>
      <w:pPr>
        <w:ind w:firstLine="720"/>
        <w:spacing w:line="440" w:lineRule="exact"/>
        <w:rPr>
          <w:rFonts w:ascii="宋体" w:hAnsi="宋体" w:eastAsia="宋体" w:cs="宋体"/>
          <w:sz w:val="24"/>
        </w:rPr>
      </w:pPr>
      <w:r>
        <w:rPr>
          <w:rFonts w:hint="eastAsia" w:ascii="宋体" w:hAnsi="宋体" w:eastAsia="宋体" w:cs="宋体"/>
          <w:sz w:val="24"/>
        </w:rPr>
        <w:t xml:space="preserve">2.4依法办事，文明执勤，不与患者发生争吵，杜绝保安与患者发生冲突，禁止保安出手伤及患者人身安全，做到打不还手、骂不还口。</w:t>
      </w:r>
      <w:r/>
    </w:p>
    <w:p>
      <w:pPr>
        <w:spacing w:line="440" w:lineRule="exact"/>
        <w:rPr>
          <w:rFonts w:ascii="宋体" w:hAnsi="宋体" w:eastAsia="宋体" w:cs="宋体"/>
          <w:b/>
          <w:bCs/>
          <w:sz w:val="24"/>
          <w:lang w:val="zh-CN"/>
        </w:rPr>
      </w:pPr>
      <w:r/>
      <w:bookmarkStart w:id="219" w:name="_Toc9850"/>
      <w:r>
        <w:rPr>
          <w:rFonts w:hint="eastAsia" w:ascii="宋体" w:hAnsi="宋体" w:eastAsia="宋体" w:cs="宋体"/>
          <w:b/>
          <w:bCs/>
          <w:sz w:val="24"/>
          <w:lang w:val="zh-CN"/>
        </w:rPr>
        <w:t xml:space="preserve">（八）其他要求：</w:t>
      </w:r>
      <w:bookmarkEnd w:id="219"/>
      <w:r/>
      <w:r/>
    </w:p>
    <w:p>
      <w:pPr>
        <w:ind w:firstLine="480"/>
        <w:spacing w:line="440" w:lineRule="exact"/>
        <w:rPr>
          <w:rFonts w:ascii="宋体" w:hAnsi="宋体" w:eastAsia="宋体" w:cs="宋体"/>
          <w:sz w:val="24"/>
        </w:rPr>
      </w:pPr>
      <w:r>
        <w:rPr>
          <w:rFonts w:hint="eastAsia" w:ascii="宋体" w:hAnsi="宋体" w:eastAsia="宋体" w:cs="宋体"/>
          <w:sz w:val="24"/>
        </w:rPr>
        <w:t xml:space="preserve">1、投标人负责员工的工资和社会养老、医疗、工伤、失业等费用，若发生劳动争议均由投标人自己解决，采购人无任何连带关系和责任。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2、人员应聘、录用、离职等管理档案规范，手续齐全，相应资料必须报医院保卫科备案。</w:t>
      </w:r>
      <w:r/>
    </w:p>
    <w:p>
      <w:pPr>
        <w:ind w:firstLine="480"/>
        <w:spacing w:line="440" w:lineRule="exact"/>
        <w:rPr>
          <w:rFonts w:ascii="宋体" w:hAnsi="宋体" w:eastAsia="宋体" w:cs="宋体"/>
          <w:sz w:val="24"/>
        </w:rPr>
      </w:pPr>
      <w:r>
        <w:rPr>
          <w:rFonts w:hint="eastAsia" w:ascii="宋体" w:hAnsi="宋体" w:eastAsia="宋体" w:cs="宋体"/>
          <w:sz w:val="24"/>
        </w:rPr>
        <w:t xml:space="preserve">3、中标人不得将本项目转包给第三方管理，不允许分包或转包管理责任和管理事宜。</w:t>
      </w:r>
      <w:r/>
    </w:p>
    <w:p>
      <w:pPr>
        <w:ind w:firstLine="480"/>
        <w:spacing w:line="440" w:lineRule="exact"/>
        <w:rPr>
          <w:rFonts w:ascii="宋体" w:hAnsi="宋体" w:eastAsia="宋体" w:cs="宋体"/>
          <w:sz w:val="24"/>
        </w:rPr>
      </w:pPr>
      <w:r>
        <w:rPr>
          <w:rFonts w:hint="eastAsia" w:ascii="宋体" w:hAnsi="宋体" w:eastAsia="宋体" w:cs="宋体"/>
          <w:sz w:val="24"/>
        </w:rPr>
        <w:t xml:space="preserve">4、完成医院布置的其他工作。</w:t>
      </w:r>
      <w:r/>
    </w:p>
    <w:p>
      <w:pPr>
        <w:spacing w:line="440" w:lineRule="exact"/>
        <w:rPr>
          <w:rFonts w:cs="宋体"/>
          <w:b/>
          <w:sz w:val="28"/>
          <w:szCs w:val="28"/>
          <w:lang w:val="zh-CN"/>
        </w:rPr>
      </w:pPr>
      <w:r/>
      <w:bookmarkStart w:id="220" w:name="_Toc12210"/>
      <w:r>
        <w:rPr>
          <w:rFonts w:hint="eastAsia" w:cs="宋体"/>
          <w:b/>
          <w:sz w:val="28"/>
          <w:szCs w:val="28"/>
          <w:lang w:val="zh-CN"/>
        </w:rPr>
        <w:t xml:space="preserve">四、投标报价要求：</w:t>
      </w:r>
      <w:bookmarkEnd w:id="214"/>
      <w:r/>
      <w:bookmarkEnd w:id="215"/>
      <w:r/>
      <w:bookmarkEnd w:id="216"/>
      <w:r/>
      <w:bookmarkEnd w:id="220"/>
      <w:r/>
      <w:r/>
    </w:p>
    <w:p>
      <w:pPr>
        <w:ind w:firstLine="480"/>
        <w:spacing w:line="440" w:lineRule="exact"/>
        <w:rPr>
          <w:rFonts w:ascii="宋体" w:hAnsi="宋体" w:eastAsia="宋体" w:cs="宋体"/>
          <w:sz w:val="24"/>
        </w:rPr>
      </w:pPr>
      <w:r/>
      <w:bookmarkStart w:id="221" w:name="_Toc315875322"/>
      <w:r/>
      <w:bookmarkStart w:id="222" w:name="_Toc158691775"/>
      <w:r/>
      <w:bookmarkStart w:id="223" w:name="_Toc315868059"/>
      <w:r>
        <w:rPr>
          <w:rFonts w:hint="eastAsia" w:ascii="宋体" w:hAnsi="宋体" w:eastAsia="宋体" w:cs="宋体"/>
          <w:sz w:val="24"/>
        </w:rPr>
        <w:t xml:space="preserve">1、投标人须对本项目中的所有服务进行报价，不得拆开投报或只对其中的部分内容进行投报，否则作无效投标处理。</w:t>
      </w:r>
      <w:r/>
    </w:p>
    <w:p>
      <w:pPr>
        <w:ind w:firstLine="480"/>
        <w:spacing w:line="440" w:lineRule="exact"/>
        <w:rPr>
          <w:rFonts w:ascii="宋体" w:hAnsi="宋体" w:eastAsia="宋体" w:cs="宋体"/>
          <w:sz w:val="24"/>
        </w:rPr>
      </w:pPr>
      <w:r>
        <w:rPr>
          <w:rFonts w:hint="eastAsia" w:ascii="宋体" w:hAnsi="宋体" w:eastAsia="宋体" w:cs="宋体"/>
          <w:sz w:val="24"/>
        </w:rPr>
        <w:t xml:space="preserve">2、项目实施过程中由采购人承担的项目及费用：</w:t>
      </w:r>
      <w:r/>
    </w:p>
    <w:p>
      <w:pPr>
        <w:ind w:firstLine="720"/>
        <w:spacing w:line="450" w:lineRule="exact"/>
        <w:rPr>
          <w:rFonts w:ascii="宋体" w:hAnsi="宋体" w:eastAsia="宋体" w:cs="宋体"/>
          <w:color w:val="000000"/>
          <w:sz w:val="24"/>
        </w:rPr>
      </w:pPr>
      <w:r>
        <w:rPr>
          <w:rFonts w:hint="eastAsia" w:ascii="宋体" w:hAnsi="宋体" w:eastAsia="宋体" w:cs="宋体"/>
          <w:color w:val="000000"/>
          <w:sz w:val="24"/>
        </w:rPr>
        <w:t xml:space="preserve">2.1提供24小时值班室。</w:t>
      </w:r>
      <w:r/>
    </w:p>
    <w:p>
      <w:pPr>
        <w:ind w:firstLine="720"/>
        <w:spacing w:line="450" w:lineRule="exact"/>
        <w:rPr>
          <w:rFonts w:ascii="宋体" w:hAnsi="宋体" w:eastAsia="宋体" w:cs="宋体"/>
          <w:color w:val="000000"/>
          <w:sz w:val="24"/>
        </w:rPr>
      </w:pPr>
      <w:r>
        <w:rPr>
          <w:rFonts w:hint="eastAsia" w:ascii="宋体" w:hAnsi="宋体" w:eastAsia="宋体" w:cs="宋体"/>
          <w:color w:val="000000"/>
          <w:sz w:val="24"/>
        </w:rPr>
        <w:t xml:space="preserve">2.2提供日常办公用固定电话及负责其费用。</w:t>
      </w:r>
      <w:r/>
    </w:p>
    <w:p>
      <w:pPr>
        <w:ind w:firstLine="720"/>
        <w:spacing w:line="450" w:lineRule="exact"/>
        <w:rPr>
          <w:rFonts w:ascii="宋体" w:hAnsi="宋体" w:eastAsia="宋体" w:cs="宋体"/>
          <w:color w:val="000000"/>
          <w:sz w:val="24"/>
        </w:rPr>
      </w:pPr>
      <w:r>
        <w:rPr>
          <w:rFonts w:hint="eastAsia" w:ascii="宋体" w:hAnsi="宋体" w:eastAsia="宋体" w:cs="宋体"/>
          <w:color w:val="000000"/>
          <w:sz w:val="24"/>
        </w:rPr>
        <w:t xml:space="preserve">2.3负责日常水电费用。</w:t>
      </w:r>
      <w:r/>
    </w:p>
    <w:p>
      <w:pPr>
        <w:ind w:firstLine="723"/>
        <w:spacing w:line="440" w:lineRule="exact"/>
        <w:rPr>
          <w:rFonts w:ascii="宋体" w:hAnsi="宋体" w:eastAsia="宋体" w:cs="宋体"/>
          <w:b/>
          <w:bCs/>
          <w:sz w:val="24"/>
        </w:rPr>
      </w:pPr>
      <w:r>
        <w:rPr>
          <w:rFonts w:hint="eastAsia" w:ascii="宋体" w:hAnsi="宋体" w:eastAsia="宋体" w:cs="宋体"/>
          <w:b/>
          <w:bCs/>
          <w:sz w:val="24"/>
        </w:rPr>
        <w:t xml:space="preserve">注：除上述所列由采购人承担的费用之外，其他在项目实施过程中产生的费用均由投标人承担，包含在投标总报价中。</w:t>
      </w:r>
      <w:r/>
    </w:p>
    <w:p>
      <w:pPr>
        <w:ind w:firstLine="480"/>
        <w:spacing w:line="440" w:lineRule="exact"/>
        <w:rPr>
          <w:rFonts w:ascii="宋体" w:hAnsi="宋体" w:eastAsia="宋体" w:cs="宋体"/>
          <w:sz w:val="24"/>
        </w:rPr>
      </w:pPr>
      <w:r>
        <w:rPr>
          <w:rFonts w:hint="eastAsia" w:ascii="宋体" w:hAnsi="宋体" w:eastAsia="宋体" w:cs="宋体"/>
          <w:sz w:val="24"/>
        </w:rPr>
        <w:t xml:space="preserve">3、投标人应以人民币报价，投标总报价包括服务期限内完成该项目工作所需的所有费用，包括人工费（包括人员工资、社会保险费、福利费、加班费、人身意外伤害险等）、作业服装费、设备工具费、</w:t>
      </w:r>
      <w:r>
        <w:rPr>
          <w:rFonts w:hint="eastAsia" w:ascii="宋体" w:hAnsi="宋体" w:eastAsia="宋体" w:cs="宋体"/>
          <w:bCs/>
          <w:color w:val="000000"/>
          <w:sz w:val="24"/>
        </w:rPr>
        <w:t xml:space="preserve">培训费、</w:t>
      </w:r>
      <w:r>
        <w:rPr>
          <w:rFonts w:hint="eastAsia" w:ascii="宋体" w:hAnsi="宋体" w:eastAsia="宋体" w:cs="宋体"/>
          <w:sz w:val="24"/>
        </w:rPr>
        <w:t xml:space="preserve">管理费、项目利润、税费及政策性文件规定和合同所包含的所有风险、责任等各项应有费用</w:t>
      </w:r>
      <w:r>
        <w:rPr>
          <w:rFonts w:hint="eastAsia" w:ascii="宋体" w:hAnsi="宋体" w:eastAsia="宋体" w:cs="宋体"/>
          <w:color w:val="000000"/>
          <w:sz w:val="24"/>
        </w:rPr>
        <w:t xml:space="preserve">（</w:t>
      </w:r>
      <w:r>
        <w:rPr>
          <w:rFonts w:hint="eastAsia" w:ascii="宋体" w:hAnsi="宋体" w:eastAsia="宋体" w:cs="宋体"/>
          <w:sz w:val="24"/>
        </w:rPr>
        <w:t xml:space="preserve">项目实施过程中由采购人承担的项目及费用</w:t>
      </w:r>
      <w:r>
        <w:rPr>
          <w:rFonts w:hint="eastAsia" w:ascii="宋体" w:hAnsi="宋体" w:eastAsia="宋体" w:cs="宋体"/>
          <w:color w:val="000000"/>
          <w:sz w:val="24"/>
        </w:rPr>
        <w:t xml:space="preserve">除外）</w:t>
      </w:r>
      <w:r>
        <w:rPr>
          <w:rFonts w:hint="eastAsia" w:ascii="宋体" w:hAnsi="宋体" w:eastAsia="宋体" w:cs="宋体"/>
          <w:sz w:val="24"/>
        </w:rPr>
        <w:t xml:space="preserve">。</w:t>
      </w:r>
      <w:r/>
    </w:p>
    <w:p>
      <w:pPr>
        <w:ind w:firstLine="480"/>
        <w:spacing w:line="440" w:lineRule="exact"/>
        <w:rPr>
          <w:rFonts w:ascii="宋体" w:hAnsi="宋体" w:eastAsia="宋体" w:cs="宋体"/>
          <w:sz w:val="24"/>
        </w:rPr>
      </w:pPr>
      <w:r>
        <w:rPr>
          <w:rFonts w:hint="eastAsia" w:ascii="宋体" w:hAnsi="宋体" w:eastAsia="宋体" w:cs="宋体"/>
          <w:sz w:val="24"/>
        </w:rPr>
        <w:t xml:space="preserve">4、投标人在投标报价时应考虑各种风险因素，相关风险因素费用包含在投标总报价中。风险因素包括不可抗力、遇重大活动、检查、突发情况、最低工资调整、社保调整、公积金调整、物价调整、税费调整等。</w:t>
      </w:r>
      <w:r/>
    </w:p>
    <w:p>
      <w:pPr>
        <w:ind w:firstLine="480"/>
        <w:spacing w:line="440" w:lineRule="exact"/>
        <w:rPr>
          <w:rFonts w:ascii="宋体" w:hAnsi="宋体" w:eastAsia="宋体" w:cs="宋体"/>
          <w:color w:val="000000"/>
          <w:sz w:val="24"/>
        </w:rPr>
      </w:pPr>
      <w:r>
        <w:rPr>
          <w:rFonts w:hint="eastAsia" w:ascii="宋体" w:hAnsi="宋体" w:eastAsia="宋体" w:cs="宋体"/>
          <w:sz w:val="24"/>
        </w:rPr>
        <w:t xml:space="preserve">5、</w:t>
      </w:r>
      <w:r>
        <w:rPr>
          <w:rFonts w:hint="eastAsia" w:ascii="宋体" w:hAnsi="宋体" w:eastAsia="宋体" w:cs="宋体"/>
          <w:color w:val="000000"/>
          <w:sz w:val="24"/>
        </w:rPr>
        <w:t xml:space="preserve">如遇突发事件，需</w:t>
      </w:r>
      <w:r>
        <w:rPr>
          <w:rFonts w:hint="eastAsia" w:ascii="宋体" w:hAnsi="宋体" w:eastAsia="宋体" w:cs="宋体"/>
          <w:bCs/>
          <w:color w:val="000000"/>
          <w:sz w:val="24"/>
        </w:rPr>
        <w:t xml:space="preserve">工作人员</w:t>
      </w:r>
      <w:r>
        <w:rPr>
          <w:rFonts w:hint="eastAsia" w:ascii="宋体" w:hAnsi="宋体" w:eastAsia="宋体" w:cs="宋体"/>
          <w:color w:val="000000"/>
          <w:sz w:val="24"/>
        </w:rPr>
        <w:t xml:space="preserve">临时加班的，</w:t>
      </w:r>
      <w:r>
        <w:rPr>
          <w:rFonts w:hint="eastAsia" w:ascii="宋体" w:hAnsi="宋体" w:eastAsia="宋体" w:cs="宋体"/>
          <w:sz w:val="24"/>
        </w:rPr>
        <w:t xml:space="preserve">相关费用由采购人直接向</w:t>
      </w:r>
      <w:r>
        <w:rPr>
          <w:rFonts w:hint="eastAsia" w:ascii="宋体" w:hAnsi="宋体" w:eastAsia="宋体" w:cs="宋体"/>
          <w:bCs/>
          <w:color w:val="000000"/>
          <w:sz w:val="24"/>
        </w:rPr>
        <w:t xml:space="preserve">工作人员</w:t>
      </w:r>
      <w:r>
        <w:rPr>
          <w:rFonts w:hint="eastAsia" w:ascii="宋体" w:hAnsi="宋体" w:eastAsia="宋体" w:cs="宋体"/>
          <w:sz w:val="24"/>
        </w:rPr>
        <w:t xml:space="preserve">支付</w:t>
      </w:r>
      <w:r>
        <w:rPr>
          <w:rFonts w:hint="eastAsia" w:ascii="宋体" w:hAnsi="宋体" w:eastAsia="宋体" w:cs="宋体"/>
          <w:color w:val="000000"/>
          <w:sz w:val="24"/>
        </w:rPr>
        <w:t xml:space="preserve">。</w:t>
      </w:r>
      <w:r/>
    </w:p>
    <w:p>
      <w:pPr>
        <w:spacing w:line="440" w:lineRule="exact"/>
        <w:rPr>
          <w:rFonts w:cs="宋体"/>
          <w:b/>
          <w:sz w:val="28"/>
          <w:szCs w:val="28"/>
          <w:lang w:val="zh-CN"/>
        </w:rPr>
      </w:pPr>
      <w:r/>
      <w:bookmarkStart w:id="224" w:name="_Toc21825"/>
      <w:r>
        <w:rPr>
          <w:rFonts w:hint="eastAsia" w:cs="宋体"/>
          <w:b/>
          <w:sz w:val="28"/>
          <w:szCs w:val="28"/>
          <w:lang w:val="zh-CN"/>
        </w:rPr>
        <w:t xml:space="preserve">五、其他要求：</w:t>
      </w:r>
      <w:bookmarkEnd w:id="224"/>
      <w:r/>
      <w:r/>
    </w:p>
    <w:p>
      <w:pPr>
        <w:ind w:firstLine="480"/>
        <w:spacing w:line="440" w:lineRule="exact"/>
        <w:rPr>
          <w:rFonts w:ascii="宋体" w:hAnsi="宋体" w:eastAsia="宋体" w:cs="宋体"/>
          <w:sz w:val="24"/>
        </w:rPr>
      </w:pPr>
      <w:r>
        <w:rPr>
          <w:rFonts w:hint="eastAsia" w:ascii="宋体" w:hAnsi="宋体" w:eastAsia="宋体" w:cs="宋体"/>
          <w:sz w:val="24"/>
        </w:rPr>
        <w:t xml:space="preserve">1、保安服务履行期间将按照《保安服务质量标准与监管考评标准细则》对中标人进行考核。</w:t>
      </w:r>
      <w:r/>
    </w:p>
    <w:p>
      <w:pPr>
        <w:ind w:firstLine="480"/>
        <w:spacing w:line="440" w:lineRule="exact"/>
        <w:rPr>
          <w:rFonts w:ascii="宋体" w:hAnsi="宋体" w:eastAsia="宋体" w:cs="宋体"/>
          <w:sz w:val="24"/>
        </w:rPr>
      </w:pPr>
      <w:r>
        <w:rPr>
          <w:rFonts w:hint="eastAsia" w:ascii="宋体" w:hAnsi="宋体" w:eastAsia="宋体" w:cs="宋体"/>
          <w:sz w:val="24"/>
        </w:rPr>
        <w:t xml:space="preserve">2、如因中标单位工作人员工作失职、疏漏、擅离职守、不作为、乱作为等原因造成的医院人身和财产损失，则全部由中标人承担。</w:t>
      </w:r>
      <w:r/>
    </w:p>
    <w:p>
      <w:pPr>
        <w:ind w:firstLine="480"/>
        <w:spacing w:line="440" w:lineRule="exact"/>
        <w:rPr>
          <w:rFonts w:ascii="宋体" w:hAnsi="宋体" w:eastAsia="宋体" w:cs="宋体"/>
          <w:sz w:val="24"/>
        </w:rPr>
      </w:pPr>
      <w:r/>
      <w:bookmarkStart w:id="225" w:name="_Toc4195"/>
      <w:r>
        <w:rPr>
          <w:rFonts w:hint="eastAsia" w:ascii="宋体" w:hAnsi="宋体" w:eastAsia="宋体" w:cs="宋体"/>
          <w:sz w:val="24"/>
        </w:rPr>
        <w:t xml:space="preserve">3、如医院范围内发生被盗案件，系由于保安员失职、渎职所造成的，中标人须赔偿相应损失。</w:t>
      </w:r>
      <w:r/>
    </w:p>
    <w:p>
      <w:pPr>
        <w:ind w:firstLine="480"/>
        <w:spacing w:line="440" w:lineRule="exact"/>
        <w:rPr>
          <w:rFonts w:ascii="宋体" w:hAnsi="宋体" w:eastAsia="宋体" w:cs="宋体"/>
          <w:sz w:val="24"/>
          <w:lang w:val="zh-CN"/>
        </w:rPr>
      </w:pPr>
      <w:r>
        <w:rPr>
          <w:rFonts w:hint="eastAsia" w:ascii="宋体" w:hAnsi="宋体" w:eastAsia="宋体" w:cs="宋体"/>
          <w:sz w:val="24"/>
        </w:rPr>
        <w:t xml:space="preserve">4、如医院财产、医院工作人员、住院病人、就医者人身伤亡和财产损失是由于中标人（或保安员）监管不力造成的，由中标人承担相应责任和负责赔偿。</w:t>
      </w:r>
      <w:r/>
    </w:p>
    <w:p>
      <w:pPr>
        <w:ind w:firstLine="480"/>
        <w:spacing w:line="440" w:lineRule="exact"/>
        <w:rPr>
          <w:rFonts w:ascii="宋体" w:hAnsi="宋体" w:eastAsia="宋体" w:cs="宋体"/>
          <w:b/>
        </w:rPr>
      </w:pPr>
      <w:r>
        <w:rPr>
          <w:rFonts w:hint="eastAsia" w:ascii="宋体" w:hAnsi="宋体" w:eastAsia="宋体" w:cs="宋体"/>
          <w:sz w:val="24"/>
        </w:rPr>
        <w:t xml:space="preserve">5、本项目“项目需求”中标“★”的相关要求，为本招标文件实质性要求，必须满足，否则将无效投标处理。</w:t>
      </w:r>
      <w:r/>
    </w:p>
    <w:p>
      <w:pPr>
        <w:ind w:firstLine="480"/>
        <w:spacing w:line="440" w:lineRule="exact"/>
        <w:rPr>
          <w:rFonts w:ascii="宋体" w:hAnsi="宋体" w:eastAsia="宋体" w:cs="宋体"/>
          <w:sz w:val="24"/>
        </w:rPr>
      </w:pPr>
      <w:r>
        <w:rPr>
          <w:rFonts w:hint="eastAsia" w:ascii="宋体" w:hAnsi="宋体" w:eastAsia="宋体" w:cs="宋体"/>
          <w:sz w:val="24"/>
        </w:rPr>
        <w:t xml:space="preserve">6、履约保证金：</w:t>
      </w:r>
      <w:r/>
    </w:p>
    <w:p>
      <w:pPr>
        <w:ind w:firstLine="480"/>
        <w:spacing w:line="440" w:lineRule="exact"/>
        <w:rPr>
          <w:rFonts w:ascii="宋体" w:hAnsi="宋体" w:eastAsia="宋体" w:cs="宋体"/>
          <w:sz w:val="24"/>
        </w:rPr>
      </w:pPr>
      <w:r>
        <w:rPr>
          <w:rFonts w:hint="eastAsia" w:ascii="宋体" w:hAnsi="宋体" w:eastAsia="宋体" w:cs="宋体"/>
          <w:sz w:val="24"/>
        </w:rPr>
        <w:t xml:space="preserve">6.1本项目不收取履约保证金。</w:t>
      </w:r>
      <w:r/>
    </w:p>
    <w:p>
      <w:pPr>
        <w:ind w:firstLine="480"/>
        <w:spacing w:line="440" w:lineRule="exact"/>
        <w:rPr>
          <w:rFonts w:ascii="宋体" w:hAnsi="宋体" w:eastAsia="宋体" w:cs="宋体"/>
          <w:sz w:val="24"/>
        </w:rPr>
      </w:pPr>
      <w:r>
        <w:rPr>
          <w:rFonts w:hint="eastAsia" w:ascii="宋体" w:hAnsi="宋体" w:eastAsia="宋体" w:cs="宋体"/>
          <w:sz w:val="24"/>
        </w:rPr>
        <w:t xml:space="preserve">7、投标人在投标文件中的拟投入人员即实际提供履约服务的人员，非经采购人允许，不得随意更换。如确需更换的，需确保服务人员的职称、证书、资历等要求不低于投标文件中拟投入人员。</w:t>
      </w:r>
      <w:r/>
    </w:p>
    <w:p>
      <w:pPr>
        <w:ind w:firstLine="480"/>
        <w:spacing w:line="440" w:lineRule="exact"/>
        <w:rPr>
          <w:rFonts w:ascii="宋体" w:hAnsi="宋体" w:eastAsia="宋体" w:cs="宋体"/>
          <w:sz w:val="24"/>
        </w:rPr>
      </w:pPr>
      <w:r>
        <w:rPr>
          <w:rFonts w:hint="eastAsia" w:ascii="宋体" w:hAnsi="宋体" w:eastAsia="宋体" w:cs="宋体"/>
          <w:sz w:val="24"/>
        </w:rPr>
        <w:t xml:space="preserve">8、履约验收：采购人有权对中标人配备的服务人员的职称、证书、资历等开展日常核实并记录在册，若发现不能符合要求的，将追究中标人违约责任。</w:t>
      </w:r>
      <w:r/>
    </w:p>
    <w:p>
      <w:pPr>
        <w:spacing w:line="440" w:lineRule="exact"/>
        <w:rPr>
          <w:rFonts w:cs="宋体"/>
          <w:b/>
          <w:sz w:val="28"/>
          <w:szCs w:val="28"/>
          <w:lang w:val="zh-CN"/>
        </w:rPr>
      </w:pPr>
      <w:r>
        <w:rPr>
          <w:rFonts w:hint="eastAsia" w:cs="宋体"/>
          <w:b/>
          <w:sz w:val="28"/>
          <w:szCs w:val="28"/>
          <w:lang w:val="zh-CN"/>
        </w:rPr>
        <w:t xml:space="preserve">六、附件：</w:t>
      </w:r>
      <w:bookmarkEnd w:id="225"/>
      <w:r/>
      <w:r/>
    </w:p>
    <w:p>
      <w:pPr>
        <w:ind w:firstLine="480"/>
        <w:spacing w:line="440" w:lineRule="exact"/>
        <w:rPr>
          <w:rFonts w:ascii="宋体" w:hAnsi="宋体" w:eastAsia="宋体" w:cs="宋体"/>
          <w:sz w:val="24"/>
          <w:highlight w:val="yellow"/>
          <w:lang w:val="zh-CN"/>
        </w:rPr>
      </w:pPr>
      <w:r>
        <w:rPr>
          <w:rFonts w:hint="eastAsia" w:ascii="宋体" w:hAnsi="宋体" w:eastAsia="宋体" w:cs="宋体"/>
          <w:sz w:val="24"/>
        </w:rPr>
        <w:t xml:space="preserve">1、附件1-保安服务质量标准与监管考评标准细则。</w:t>
      </w:r>
      <w:r/>
    </w:p>
    <w:p>
      <w:pPr>
        <w:jc w:val="center"/>
        <w:spacing w:line="390" w:lineRule="exact"/>
        <w:rPr>
          <w:rFonts w:ascii="宋体" w:hAnsi="宋体"/>
          <w:b/>
          <w:sz w:val="24"/>
        </w:rPr>
      </w:pPr>
      <w:r>
        <w:rPr>
          <w:rFonts w:ascii="宋体" w:hAnsi="宋体"/>
          <w:b/>
          <w:sz w:val="24"/>
        </w:rPr>
        <w:t xml:space="preserve">保安服务质量标准与监管考评标准细则</w:t>
      </w:r>
      <w:r/>
    </w:p>
    <w:tbl>
      <w:tblPr>
        <w:tblStyle w:val="661"/>
        <w:tblW w:w="9903" w:type="dxa"/>
        <w:jc w:val="center"/>
        <w:tblLayout w:type="fixed"/>
        <w:tblCellMar>
          <w:left w:w="108" w:type="dxa"/>
          <w:top w:w="0" w:type="dxa"/>
          <w:right w:w="108" w:type="dxa"/>
          <w:bottom w:w="0" w:type="dxa"/>
        </w:tblCellMar>
        <w:tblLook w:val="04A0" w:firstRow="1" w:lastRow="0" w:firstColumn="1" w:lastColumn="0" w:noHBand="0" w:noVBand="1"/>
      </w:tblPr>
      <w:tblGrid>
        <w:gridCol w:w="4428"/>
        <w:gridCol w:w="919"/>
        <w:gridCol w:w="4556"/>
      </w:tblGrid>
      <w:tr>
        <w:trPr>
          <w:jc w:val="center"/>
          <w:trHeight w:val="470"/>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服务质量标准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分值</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监管考评标准</w:t>
            </w:r>
            <w:r/>
          </w:p>
        </w:tc>
      </w:tr>
      <w:tr>
        <w:trPr>
          <w:jc w:val="center"/>
          <w:trHeight w:val="788"/>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严格执勤，落实岗位责任制。结合医院特点制订安防措施及各项管理制度、规定、突发事件的应急处置方案，确保医院无治安和刑事案件发生，医院安全稳定。无火灾等安全生产事故发生。</w:t>
            </w:r>
            <w:r/>
          </w:p>
        </w:tc>
        <w:tc>
          <w:tcPr>
            <w:tcBorders>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20分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制度、措施、方案不健全每项扣1分；执勤期间不按规定履行职责有脱岗、串岗、打闹、看书报、看电视、收听广播、玩手机游戏，每人每次每项扣0.5分；打瞌睡、睡觉、脱岗半小时以上，每人每次每项扣1分~3分。</w:t>
            </w:r>
            <w:r/>
          </w:p>
        </w:tc>
      </w:tr>
      <w:tr>
        <w:trPr>
          <w:jc w:val="center"/>
          <w:trHeight w:val="145"/>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实行24小时值班及巡逻制度；保安员按规定着装和佩戴装备，熟悉医院环境，文明执勤、言语规范、训练有素，认真履行职责。不能与外来人员发生矛盾和冲突。巡逻保安不能与站岗保安聊天。</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20分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持保安上岗证人员少1人的扣5分；着装不整、不礼貌（或被投诉）每次扣0.5分；值班及巡逻记录不全或不规范的扣0.5分。发现巡逻保安与站岗保安聊天每人每次扣0.5分。</w:t>
            </w:r>
            <w:r/>
          </w:p>
        </w:tc>
      </w:tr>
      <w:tr>
        <w:trPr>
          <w:jc w:val="center"/>
          <w:trHeight w:val="145"/>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根据服务合同定岗定人，门岗要严格检查出入的大件行李、物品，按照医院的探视规定进行各医疗大楼的管理，在院内严禁派发各种传单、广告。</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15分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不按合同定岗、定人缺1人次扣5分；门岗不按规定进行出入检查的扣2分，医疗大楼若在非探视时间内秩序混乱的扣2分；发现院内有散发传单、广告的人员不及时驱赶每次扣1分。</w:t>
            </w:r>
            <w:r/>
          </w:p>
        </w:tc>
      </w:tr>
      <w:tr>
        <w:trPr>
          <w:jc w:val="center"/>
          <w:trHeight w:val="145"/>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严格执行安防措施，防偷盗、防破坏、防火灾、防医托诈骗、防自然灾害等，严格执行安全巡查制度；严格遵守闭路电视监控室各项管理规定及节假日值班制度，没有保卫部批准任何人不得查看监控录像资料；发现安全隐患要立刻逐级报告，报告保卫部或总值班。</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15分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发现问题不及时报告扣2~5分。抢险救灾、有效发现并扑灭火警加5分；有效制止自杀、医闹等重大恶性治安事件加3~5分。主动发现抓获小偷每次加3分；抓获小偷团伙每次酌情加5~10分。办公用品、公共物品失窃每次酌情扣5~10分或照价赔偿。违反监控室管理各项规定的扣5分。</w:t>
            </w:r>
            <w:r/>
          </w:p>
        </w:tc>
      </w:tr>
      <w:tr>
        <w:trPr>
          <w:jc w:val="center"/>
          <w:trHeight w:val="1252"/>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做好重大活动、会议、检查的接待保卫工作，建立各级安全警戒方案，确保医院安全稳定，圆满完成院方交代的其他任务。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15分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达不到安全要求无工作方案每次扣2分；院内大型活动加班每次加3~5分。</w:t>
            </w:r>
            <w:r/>
          </w:p>
        </w:tc>
      </w:tr>
      <w:tr>
        <w:trPr>
          <w:jc w:val="center"/>
          <w:trHeight w:val="806"/>
        </w:trPr>
        <w:tc>
          <w:tcPr>
            <w:tcBorders>
              <w:top w:val="single" w:color="auto" w:sz="4" w:space="0"/>
              <w:left w:val="single" w:color="auto" w:sz="4" w:space="0"/>
              <w:bottom w:val="single" w:color="auto" w:sz="4" w:space="0"/>
              <w:right w:val="single" w:color="auto" w:sz="4" w:space="0"/>
            </w:tcBorders>
            <w:tcW w:w="4428"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严禁一切黄赌毒行为，禁止使用加热类电器和乱接拉电线。</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90" w:lineRule="exact"/>
              <w:rPr>
                <w:rFonts w:ascii="宋体" w:hAnsi="宋体" w:eastAsia="宋体" w:cs="宋体"/>
                <w:sz w:val="24"/>
              </w:rPr>
            </w:pPr>
            <w:r>
              <w:rPr>
                <w:rFonts w:hint="eastAsia" w:ascii="宋体" w:hAnsi="宋体" w:eastAsia="宋体" w:cs="宋体"/>
                <w:sz w:val="24"/>
              </w:rPr>
              <w:t xml:space="preserve">15分</w:t>
            </w:r>
            <w:r/>
          </w:p>
        </w:tc>
        <w:tc>
          <w:tcPr>
            <w:tcBorders>
              <w:top w:val="single" w:color="auto" w:sz="4" w:space="0"/>
              <w:left w:val="single" w:color="auto" w:sz="4" w:space="0"/>
              <w:bottom w:val="single" w:color="auto" w:sz="4" w:space="0"/>
              <w:right w:val="single" w:color="auto" w:sz="4" w:space="0"/>
            </w:tcBorders>
            <w:tcW w:w="4556" w:type="dxa"/>
            <w:vAlign w:val="center"/>
            <w:textDirection w:val="lrTb"/>
            <w:noWrap w:val="false"/>
          </w:tcPr>
          <w:p>
            <w:pPr>
              <w:jc w:val="left"/>
              <w:spacing w:line="390" w:lineRule="exact"/>
              <w:rPr>
                <w:rFonts w:ascii="宋体" w:hAnsi="宋体" w:eastAsia="宋体" w:cs="宋体"/>
                <w:sz w:val="24"/>
              </w:rPr>
            </w:pPr>
            <w:r>
              <w:rPr>
                <w:rFonts w:hint="eastAsia" w:ascii="宋体" w:hAnsi="宋体" w:eastAsia="宋体" w:cs="宋体"/>
                <w:sz w:val="24"/>
              </w:rPr>
              <w:t xml:space="preserve">发现黄、赌、毒行为，视情节轻重每人扣2~5分，严重者开除处理并扣5分以上。</w:t>
            </w:r>
            <w:bookmarkEnd w:id="221"/>
            <w:bookmarkEnd w:id="222"/>
            <w:bookmarkEnd w:id="223"/>
            <w:r/>
          </w:p>
        </w:tc>
      </w:tr>
    </w:tbl>
    <w:p>
      <w:pPr>
        <w:spacing w:line="440" w:lineRule="exact"/>
        <w:rPr>
          <w:rFonts w:ascii="宋体" w:hAnsi="宋体" w:eastAsia="宋体" w:cs="宋体"/>
          <w:sz w:val="24"/>
          <w:lang w:val="zh-CN"/>
        </w:rPr>
      </w:pPr>
      <w:r>
        <w:rPr>
          <w:rFonts w:hint="eastAsia" w:ascii="宋体" w:hAnsi="宋体" w:eastAsia="宋体" w:cs="宋体"/>
          <w:sz w:val="24"/>
          <w:lang w:val="zh-CN"/>
        </w:rPr>
        <w:t xml:space="preserve">注：采购人进行</w:t>
      </w:r>
      <w:r>
        <w:rPr>
          <w:rFonts w:hint="eastAsia" w:ascii="宋体" w:hAnsi="宋体" w:eastAsia="宋体" w:cs="宋体"/>
          <w:sz w:val="24"/>
        </w:rPr>
        <w:t xml:space="preserve">月度</w:t>
      </w:r>
      <w:r>
        <w:rPr>
          <w:rFonts w:hint="eastAsia" w:ascii="宋体" w:hAnsi="宋体" w:eastAsia="宋体" w:cs="宋体"/>
          <w:sz w:val="24"/>
          <w:lang w:val="zh-CN"/>
        </w:rPr>
        <w:t xml:space="preserve">考核，考核结果与实际付款金额挂钩，考核总分100分。</w:t>
      </w:r>
      <w:r/>
    </w:p>
    <w:p>
      <w:pPr>
        <w:ind w:firstLine="480"/>
        <w:spacing w:line="440" w:lineRule="exact"/>
        <w:rPr>
          <w:rFonts w:ascii="宋体" w:hAnsi="宋体" w:eastAsia="宋体" w:cs="宋体"/>
          <w:sz w:val="24"/>
          <w:lang w:val="zh-CN"/>
        </w:rPr>
      </w:pPr>
      <w:r>
        <w:rPr>
          <w:rFonts w:hint="eastAsia" w:ascii="宋体" w:hAnsi="宋体" w:eastAsia="宋体" w:cs="宋体"/>
          <w:sz w:val="24"/>
          <w:lang w:val="zh-CN"/>
        </w:rPr>
        <w:t xml:space="preserve">考核得分≥90分，全额拨付该</w:t>
      </w:r>
      <w:r>
        <w:rPr>
          <w:rFonts w:hint="eastAsia" w:ascii="宋体" w:hAnsi="宋体" w:eastAsia="宋体" w:cs="宋体"/>
          <w:sz w:val="24"/>
        </w:rPr>
        <w:t xml:space="preserve">月度</w:t>
      </w:r>
      <w:r>
        <w:rPr>
          <w:rFonts w:hint="eastAsia" w:ascii="宋体" w:hAnsi="宋体" w:eastAsia="宋体" w:cs="宋体"/>
          <w:sz w:val="24"/>
          <w:lang w:val="zh-CN"/>
        </w:rPr>
        <w:t xml:space="preserve">服务费用。</w:t>
      </w:r>
      <w:r/>
    </w:p>
    <w:p>
      <w:pPr>
        <w:ind w:firstLine="480"/>
        <w:spacing w:line="440" w:lineRule="exact"/>
        <w:rPr>
          <w:rFonts w:ascii="宋体" w:hAnsi="宋体" w:eastAsia="宋体" w:cs="宋体"/>
          <w:sz w:val="24"/>
          <w:lang w:val="zh-CN"/>
        </w:rPr>
      </w:pPr>
      <w:r>
        <w:rPr>
          <w:rFonts w:hint="eastAsia" w:ascii="宋体" w:hAnsi="宋体" w:eastAsia="宋体" w:cs="宋体"/>
          <w:sz w:val="24"/>
          <w:lang w:val="zh-CN"/>
        </w:rPr>
        <w:t xml:space="preserve">考核得分</w:t>
      </w:r>
      <w:r>
        <w:rPr>
          <w:rFonts w:hint="eastAsia" w:ascii="宋体" w:hAnsi="宋体" w:eastAsia="宋体" w:cs="宋体"/>
          <w:sz w:val="24"/>
        </w:rPr>
        <w:t xml:space="preserve">≥</w:t>
      </w:r>
      <w:r>
        <w:rPr>
          <w:rFonts w:hint="eastAsia" w:ascii="宋体" w:hAnsi="宋体" w:eastAsia="宋体" w:cs="宋体"/>
          <w:sz w:val="24"/>
          <w:lang w:val="zh-CN"/>
        </w:rPr>
        <w:t xml:space="preserve">80分（含）</w:t>
      </w:r>
      <w:r>
        <w:rPr>
          <w:rFonts w:hint="eastAsia" w:ascii="宋体" w:hAnsi="宋体" w:eastAsia="宋体" w:cs="宋体"/>
          <w:sz w:val="24"/>
        </w:rPr>
        <w:t xml:space="preserve">＜</w:t>
      </w:r>
      <w:r>
        <w:rPr>
          <w:rFonts w:hint="eastAsia" w:ascii="宋体" w:hAnsi="宋体" w:eastAsia="宋体" w:cs="宋体"/>
          <w:sz w:val="24"/>
          <w:lang w:val="zh-CN"/>
        </w:rPr>
        <w:t xml:space="preserve">90分（不含），扣除当</w:t>
      </w:r>
      <w:r>
        <w:rPr>
          <w:rFonts w:hint="eastAsia" w:ascii="宋体" w:hAnsi="宋体" w:eastAsia="宋体" w:cs="宋体"/>
          <w:sz w:val="24"/>
        </w:rPr>
        <w:t xml:space="preserve">月度</w:t>
      </w:r>
      <w:r>
        <w:rPr>
          <w:rFonts w:hint="eastAsia" w:ascii="宋体" w:hAnsi="宋体" w:eastAsia="宋体" w:cs="宋体"/>
          <w:sz w:val="24"/>
          <w:lang w:val="zh-CN"/>
        </w:rPr>
        <w:t xml:space="preserve">服务费用的1%。</w:t>
      </w:r>
      <w:r/>
    </w:p>
    <w:p>
      <w:pPr>
        <w:ind w:firstLine="480"/>
        <w:spacing w:line="440" w:lineRule="exact"/>
        <w:rPr>
          <w:rFonts w:ascii="宋体" w:hAnsi="宋体" w:eastAsia="宋体" w:cs="宋体"/>
          <w:sz w:val="24"/>
          <w:lang w:val="zh-CN"/>
        </w:rPr>
      </w:pPr>
      <w:r>
        <w:rPr>
          <w:rFonts w:hint="eastAsia" w:ascii="宋体" w:hAnsi="宋体" w:eastAsia="宋体" w:cs="宋体"/>
          <w:sz w:val="24"/>
          <w:lang w:val="zh-CN"/>
        </w:rPr>
        <w:t xml:space="preserve">考核得分</w:t>
      </w:r>
      <w:r>
        <w:rPr>
          <w:rFonts w:hint="eastAsia" w:ascii="宋体" w:hAnsi="宋体" w:eastAsia="宋体" w:cs="宋体"/>
          <w:sz w:val="24"/>
        </w:rPr>
        <w:t xml:space="preserve">≥</w:t>
      </w:r>
      <w:r>
        <w:rPr>
          <w:rFonts w:hint="eastAsia" w:ascii="宋体" w:hAnsi="宋体" w:eastAsia="宋体" w:cs="宋体"/>
          <w:sz w:val="24"/>
          <w:lang w:val="zh-CN"/>
        </w:rPr>
        <w:t xml:space="preserve">70分（含）</w:t>
      </w:r>
      <w:r>
        <w:rPr>
          <w:rFonts w:hint="eastAsia" w:ascii="宋体" w:hAnsi="宋体" w:eastAsia="宋体" w:cs="宋体"/>
          <w:sz w:val="24"/>
        </w:rPr>
        <w:t xml:space="preserve">＜</w:t>
      </w:r>
      <w:r>
        <w:rPr>
          <w:rFonts w:hint="eastAsia" w:ascii="宋体" w:hAnsi="宋体" w:eastAsia="宋体" w:cs="宋体"/>
          <w:sz w:val="24"/>
          <w:lang w:val="zh-CN"/>
        </w:rPr>
        <w:t xml:space="preserve">80分（不含），扣除当</w:t>
      </w:r>
      <w:r>
        <w:rPr>
          <w:rFonts w:hint="eastAsia" w:ascii="宋体" w:hAnsi="宋体" w:eastAsia="宋体" w:cs="宋体"/>
          <w:sz w:val="24"/>
        </w:rPr>
        <w:t xml:space="preserve">月度</w:t>
      </w:r>
      <w:r>
        <w:rPr>
          <w:rFonts w:hint="eastAsia" w:ascii="宋体" w:hAnsi="宋体" w:eastAsia="宋体" w:cs="宋体"/>
          <w:sz w:val="24"/>
          <w:lang w:val="zh-CN"/>
        </w:rPr>
        <w:t xml:space="preserve">服务费用的2%。</w:t>
      </w:r>
      <w:r/>
    </w:p>
    <w:p>
      <w:pPr>
        <w:ind w:firstLine="480"/>
        <w:spacing w:line="440" w:lineRule="exact"/>
        <w:rPr>
          <w:rFonts w:ascii="宋体" w:hAnsi="宋体" w:eastAsia="宋体" w:cs="宋体"/>
          <w:sz w:val="24"/>
          <w:lang w:val="zh-CN"/>
        </w:rPr>
      </w:pPr>
      <w:r>
        <w:rPr>
          <w:rFonts w:hint="eastAsia" w:ascii="宋体" w:hAnsi="宋体" w:eastAsia="宋体" w:cs="宋体"/>
          <w:sz w:val="24"/>
          <w:lang w:val="zh-CN"/>
        </w:rPr>
        <w:t xml:space="preserve">考核得分</w:t>
      </w:r>
      <w:r>
        <w:rPr>
          <w:rFonts w:hint="eastAsia" w:ascii="宋体" w:hAnsi="宋体" w:eastAsia="宋体" w:cs="宋体"/>
          <w:sz w:val="24"/>
        </w:rPr>
        <w:t xml:space="preserve">≥</w:t>
      </w:r>
      <w:r>
        <w:rPr>
          <w:rFonts w:hint="eastAsia" w:ascii="宋体" w:hAnsi="宋体" w:eastAsia="宋体" w:cs="宋体"/>
          <w:sz w:val="24"/>
          <w:lang w:val="zh-CN"/>
        </w:rPr>
        <w:t xml:space="preserve">60分（含）</w:t>
      </w:r>
      <w:r>
        <w:rPr>
          <w:rFonts w:hint="eastAsia" w:ascii="宋体" w:hAnsi="宋体" w:eastAsia="宋体" w:cs="宋体"/>
          <w:sz w:val="24"/>
        </w:rPr>
        <w:t xml:space="preserve">＜</w:t>
      </w:r>
      <w:r>
        <w:rPr>
          <w:rFonts w:hint="eastAsia" w:ascii="宋体" w:hAnsi="宋体" w:eastAsia="宋体" w:cs="宋体"/>
          <w:sz w:val="24"/>
          <w:lang w:val="zh-CN"/>
        </w:rPr>
        <w:t xml:space="preserve">70分（不含），扣除当</w:t>
      </w:r>
      <w:r>
        <w:rPr>
          <w:rFonts w:hint="eastAsia" w:ascii="宋体" w:hAnsi="宋体" w:eastAsia="宋体" w:cs="宋体"/>
          <w:sz w:val="24"/>
        </w:rPr>
        <w:t xml:space="preserve">月度</w:t>
      </w:r>
      <w:r>
        <w:rPr>
          <w:rFonts w:hint="eastAsia" w:ascii="宋体" w:hAnsi="宋体" w:eastAsia="宋体" w:cs="宋体"/>
          <w:sz w:val="24"/>
          <w:lang w:val="zh-CN"/>
        </w:rPr>
        <w:t xml:space="preserve">服务费用的5%。</w:t>
      </w:r>
      <w:r/>
    </w:p>
    <w:p>
      <w:pPr>
        <w:ind w:firstLine="480"/>
        <w:spacing w:line="440" w:lineRule="exact"/>
        <w:rPr>
          <w:sz w:val="24"/>
        </w:rPr>
      </w:pPr>
      <w:r>
        <w:rPr>
          <w:rFonts w:hint="eastAsia" w:ascii="宋体" w:hAnsi="宋体" w:eastAsia="宋体" w:cs="宋体"/>
          <w:sz w:val="24"/>
          <w:lang w:val="zh-CN"/>
        </w:rPr>
        <w:t xml:space="preserve">考核得分低于60分的，扣除当</w:t>
      </w:r>
      <w:r>
        <w:rPr>
          <w:rFonts w:hint="eastAsia" w:ascii="宋体" w:hAnsi="宋体" w:eastAsia="宋体" w:cs="宋体"/>
          <w:sz w:val="24"/>
        </w:rPr>
        <w:t xml:space="preserve">月度</w:t>
      </w:r>
      <w:r>
        <w:rPr>
          <w:rFonts w:hint="eastAsia" w:ascii="宋体" w:hAnsi="宋体" w:eastAsia="宋体" w:cs="宋体"/>
          <w:sz w:val="24"/>
          <w:lang w:val="zh-CN"/>
        </w:rPr>
        <w:t xml:space="preserve">服务费用。</w:t>
      </w:r>
      <w:r/>
    </w:p>
    <w:p>
      <w:pPr>
        <w:rPr>
          <w:b/>
          <w:sz w:val="36"/>
        </w:rPr>
      </w:pPr>
      <w:r>
        <w:rPr>
          <w:b/>
          <w:sz w:val="36"/>
        </w:rPr>
        <w:br w:type="page" w:clear="all"/>
      </w:r>
      <w:r/>
    </w:p>
    <w:p>
      <w:pPr>
        <w:jc w:val="center"/>
        <w:rPr>
          <w:b/>
          <w:sz w:val="36"/>
        </w:rPr>
        <w:outlineLvl w:val="0"/>
      </w:pPr>
      <w:r>
        <w:rPr>
          <w:b/>
          <w:sz w:val="36"/>
        </w:rPr>
        <w:t xml:space="preserve">第五章</w:t>
      </w:r>
      <w:r>
        <w:rPr>
          <w:rFonts w:hint="eastAsia"/>
          <w:b/>
          <w:sz w:val="36"/>
        </w:rPr>
        <w:t xml:space="preserve"> </w:t>
      </w:r>
      <w:r>
        <w:rPr>
          <w:b/>
          <w:sz w:val="36"/>
        </w:rPr>
        <w:t xml:space="preserve"> 评审因素和评分标准</w:t>
      </w:r>
      <w:bookmarkEnd w:id="201"/>
      <w:r/>
      <w:bookmarkEnd w:id="202"/>
      <w:r/>
      <w:r/>
    </w:p>
    <w:p>
      <w:pPr>
        <w:spacing w:line="460" w:lineRule="exact"/>
        <w:rPr>
          <w:b/>
          <w:bCs/>
          <w:sz w:val="28"/>
          <w:szCs w:val="22"/>
        </w:rPr>
      </w:pPr>
      <w:r>
        <w:rPr>
          <w:b/>
          <w:bCs/>
          <w:sz w:val="28"/>
          <w:szCs w:val="22"/>
        </w:rPr>
        <w:t xml:space="preserve">一、评标方法</w:t>
      </w:r>
      <w:r/>
    </w:p>
    <w:p>
      <w:pPr>
        <w:ind w:firstLine="42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、评标办法采用</w:t>
      </w:r>
      <w:r>
        <w:rPr>
          <w:rFonts w:hint="eastAsia" w:ascii="宋体" w:hAnsi="宋体"/>
          <w:b/>
          <w:color w:val="000000"/>
          <w:sz w:val="24"/>
        </w:rPr>
        <w:t xml:space="preserve">综合评分法</w:t>
      </w:r>
      <w:r>
        <w:rPr>
          <w:rFonts w:hint="eastAsia" w:ascii="宋体" w:hAnsi="宋体"/>
          <w:color w:val="000000"/>
          <w:sz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b/>
          <w:bCs/>
          <w:sz w:val="28"/>
          <w:szCs w:val="22"/>
        </w:rPr>
      </w:pPr>
      <w:r>
        <w:rPr>
          <w:b/>
          <w:bCs/>
          <w:sz w:val="28"/>
          <w:szCs w:val="22"/>
        </w:rPr>
        <w:t xml:space="preserve">二、评审因素、分值及评分标准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p>
    <w:p>
      <w:pPr>
        <w:ind w:firstLine="482"/>
        <w:spacing w:line="460" w:lineRule="exact"/>
        <w:rPr>
          <w:rFonts w:hint="eastAsia" w:ascii="宋体" w:hAnsi="宋体" w:eastAsia="宋体" w:cs="宋体"/>
          <w:b/>
          <w:bCs/>
          <w:sz w:val="24"/>
          <w:szCs w:val="22"/>
        </w:rPr>
      </w:pPr>
      <w:r/>
      <w:bookmarkStart w:id="226" w:name="_Hlk100141372"/>
      <w:r>
        <w:rPr>
          <w:rFonts w:hint="eastAsia" w:ascii="宋体" w:hAnsi="宋体" w:eastAsia="宋体" w:cs="宋体"/>
          <w:b/>
          <w:bCs/>
          <w:sz w:val="24"/>
          <w:szCs w:val="22"/>
        </w:rPr>
        <w:t xml:space="preserve">1、投标报价20分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满足招标文件要求且投标价格最低的投标报价为评标基准价，其价格分为20分；其他投标人的价格分按下列公式计算：投标报价得分＝（评标基准价／投标报价）×20分。</w:t>
      </w:r>
      <w:r/>
    </w:p>
    <w:p>
      <w:pPr>
        <w:ind w:firstLine="480"/>
        <w:spacing w:line="460" w:lineRule="exact"/>
        <w:rPr>
          <w:rFonts w:hint="eastAsia" w:ascii="宋体" w:hAnsi="宋体" w:eastAsia="宋体" w:cs="宋体"/>
          <w:sz w:val="24"/>
          <w:szCs w:val="22"/>
        </w:rPr>
      </w:pPr>
      <w:r>
        <w:rPr>
          <w:rFonts w:hint="eastAsia" w:ascii="宋体" w:hAnsi="宋体" w:eastAsia="宋体" w:cs="宋体"/>
          <w:sz w:val="24"/>
          <w:szCs w:val="22"/>
        </w:rPr>
        <w:t xml:space="preserve">异常低价审查</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（一）采购人应当在采购文件中明确，政府采购评审中出现下列情形之一的，评审委员</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会应当启动异常低价投标（响应）审查程序：</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3.投标（响应）报价低于采购项目最高限价45%的，即投标（响应）报价&lt;采购项目最高限价×45%；</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采购人可以结合具体项目实际情况，提高上述第1项至第3项中启动异常低价投标（响应）审查的数值标准，但是最高不得超过65%。</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ind w:right="-27" w:firstLine="480"/>
        <w:spacing w:line="460" w:lineRule="exact"/>
        <w:tabs>
          <w:tab w:val="left" w:pos="0" w:leader="none"/>
        </w:tabs>
        <w:rPr>
          <w:rFonts w:hint="eastAsia" w:ascii="宋体" w:hAnsi="宋体" w:eastAsia="宋体" w:cs="宋体"/>
          <w:sz w:val="24"/>
        </w:rPr>
      </w:pPr>
      <w:r>
        <w:rPr>
          <w:rFonts w:hint="eastAsia" w:ascii="宋体" w:hAnsi="宋体" w:eastAsia="宋体" w:cs="宋体"/>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27" w:firstLine="480"/>
        <w:spacing w:line="460" w:lineRule="exact"/>
        <w:tabs>
          <w:tab w:val="left" w:pos="0" w:leader="none"/>
        </w:tabs>
        <w:rPr>
          <w:rFonts w:hint="eastAsia" w:ascii="宋体" w:hAnsi="宋体" w:eastAsia="宋体" w:cs="宋体"/>
          <w:sz w:val="24"/>
          <w:szCs w:val="22"/>
        </w:rPr>
      </w:pP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hint="eastAsia" w:ascii="宋体" w:hAnsi="宋体" w:eastAsia="宋体" w:cs="宋体"/>
          <w:b/>
          <w:bCs/>
          <w:sz w:val="24"/>
          <w:szCs w:val="22"/>
        </w:rPr>
      </w:pPr>
      <w:r>
        <w:rPr>
          <w:rFonts w:hint="eastAsia" w:ascii="宋体" w:hAnsi="宋体" w:eastAsia="宋体" w:cs="宋体"/>
          <w:b/>
          <w:bCs/>
          <w:sz w:val="24"/>
          <w:szCs w:val="22"/>
        </w:rPr>
        <w:t xml:space="preserve">2、服务方案65分</w:t>
      </w:r>
      <w:r/>
    </w:p>
    <w:tbl>
      <w:tblPr>
        <w:tblStyle w:val="6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47"/>
        <w:gridCol w:w="764"/>
        <w:gridCol w:w="6323"/>
      </w:tblGrid>
      <w:tr>
        <w:trPr>
          <w:jc w:val="cente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评审因素</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权值</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服务响应情况</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28分</w:t>
            </w:r>
            <w:r/>
          </w:p>
        </w:tc>
        <w:tc>
          <w:tcPr>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投标人对招标文件中服务要求条件完全响应的得28分；有负偏离的，每条扣0.2分。</w:t>
            </w:r>
            <w:r/>
          </w:p>
        </w:tc>
      </w:tr>
      <w:tr>
        <w:trPr>
          <w:jc w:val="center"/>
          <w:trHeight w:val="899"/>
        </w:trPr>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w:t>
            </w:r>
            <w:r/>
          </w:p>
        </w:tc>
        <w:tc>
          <w:tcPr>
            <w:shd w:val="clear" w:color="auto" w:fill="auto"/>
            <w:tcBorders>
              <w:top w:val="single" w:color="auto" w:sz="4" w:space="0"/>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保安</w:t>
            </w:r>
            <w:r>
              <w:rPr>
                <w:rFonts w:hint="eastAsia" w:ascii="宋体" w:hAnsi="宋体" w:eastAsia="宋体" w:cs="宋体"/>
                <w:sz w:val="24"/>
                <w:lang w:val="en-US" w:eastAsia="zh-CN"/>
              </w:rPr>
              <w:t xml:space="preserve">队长</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根据投标人</w:t>
            </w:r>
            <w:r>
              <w:rPr>
                <w:rFonts w:hint="eastAsia" w:ascii="宋体" w:hAnsi="宋体" w:eastAsia="宋体" w:cs="宋体"/>
                <w:sz w:val="24"/>
                <w:lang w:val="zh-CN"/>
              </w:rPr>
              <w:t xml:space="preserve">拟投入</w:t>
            </w:r>
            <w:r>
              <w:rPr>
                <w:rFonts w:hint="eastAsia" w:ascii="宋体" w:hAnsi="宋体" w:eastAsia="宋体" w:cs="宋体"/>
                <w:sz w:val="24"/>
              </w:rPr>
              <w:t xml:space="preserve">本项目提供的</w:t>
            </w:r>
            <w:r>
              <w:rPr>
                <w:rFonts w:hint="eastAsia" w:ascii="宋体" w:hAnsi="宋体" w:eastAsia="宋体" w:cs="宋体"/>
                <w:sz w:val="24"/>
                <w:lang w:eastAsia="zh-CN"/>
              </w:rPr>
              <w:t xml:space="preserve">保安队长</w:t>
            </w:r>
            <w:r>
              <w:rPr>
                <w:rFonts w:hint="eastAsia" w:ascii="宋体" w:hAnsi="宋体" w:eastAsia="宋体" w:cs="宋体"/>
                <w:sz w:val="24"/>
              </w:rPr>
              <w:t xml:space="preserve">情况评分。</w:t>
            </w:r>
            <w:r/>
          </w:p>
          <w:p>
            <w:pPr>
              <w:jc w:val="left"/>
              <w:rPr>
                <w:rFonts w:hint="eastAsia" w:ascii="宋体" w:hAnsi="宋体" w:eastAsia="宋体" w:cs="宋体"/>
                <w:sz w:val="24"/>
              </w:rPr>
            </w:pPr>
            <w:r>
              <w:rPr>
                <w:rFonts w:hint="eastAsia" w:ascii="宋体" w:hAnsi="宋体" w:eastAsia="宋体" w:cs="宋体"/>
                <w:sz w:val="24"/>
              </w:rPr>
              <w:t xml:space="preserve">1、投标人拟投入本项目的</w:t>
            </w:r>
            <w:r>
              <w:rPr>
                <w:rFonts w:hint="eastAsia" w:ascii="宋体" w:hAnsi="宋体" w:eastAsia="宋体" w:cs="宋体"/>
                <w:sz w:val="24"/>
                <w:lang w:eastAsia="zh-CN"/>
              </w:rPr>
              <w:t xml:space="preserve">保安队长</w:t>
            </w:r>
            <w:r>
              <w:rPr>
                <w:rFonts w:hint="eastAsia" w:ascii="宋体" w:hAnsi="宋体" w:eastAsia="宋体" w:cs="宋体"/>
                <w:sz w:val="24"/>
              </w:rPr>
              <w:t xml:space="preserve">具有大专文化程度的得1分，具有本科（含）以上或同等文化程度的得2分；本小项最高得2分。</w:t>
            </w:r>
            <w:r/>
          </w:p>
          <w:p>
            <w:pPr>
              <w:jc w:val="left"/>
              <w:rPr>
                <w:rFonts w:hint="eastAsia" w:ascii="宋体" w:hAnsi="宋体" w:eastAsia="宋体" w:cs="宋体"/>
                <w:sz w:val="24"/>
              </w:rPr>
            </w:pPr>
            <w:r>
              <w:rPr>
                <w:rFonts w:hint="eastAsia" w:ascii="宋体" w:hAnsi="宋体" w:eastAsia="宋体" w:cs="宋体"/>
                <w:sz w:val="24"/>
              </w:rPr>
              <w:t xml:space="preserve">2、投标人拟投入本项目的</w:t>
            </w:r>
            <w:r>
              <w:rPr>
                <w:rFonts w:hint="eastAsia" w:ascii="宋体" w:hAnsi="宋体" w:eastAsia="宋体" w:cs="宋体"/>
                <w:sz w:val="24"/>
                <w:lang w:eastAsia="zh-CN"/>
              </w:rPr>
              <w:t xml:space="preserve">保安队长</w:t>
            </w:r>
            <w:r>
              <w:rPr>
                <w:rFonts w:hint="eastAsia" w:ascii="宋体" w:hAnsi="宋体" w:eastAsia="宋体" w:cs="宋体"/>
                <w:sz w:val="24"/>
              </w:rPr>
              <w:t xml:space="preserve">具有退伍军人证的得1分；具有四级（或以上）消防设施操作员证的得1分；具有应急救援员职业资格证书的得1分。本小项最高得3分。</w:t>
            </w:r>
            <w:r/>
          </w:p>
          <w:p>
            <w:pPr>
              <w:jc w:val="left"/>
              <w:rPr>
                <w:rFonts w:hint="eastAsia" w:ascii="宋体" w:hAnsi="宋体" w:eastAsia="宋体" w:cs="宋体"/>
                <w:b/>
                <w:bCs/>
                <w:sz w:val="24"/>
              </w:rPr>
            </w:pPr>
            <w:r>
              <w:rPr>
                <w:rFonts w:hint="eastAsia" w:ascii="宋体" w:hAnsi="宋体" w:eastAsia="宋体" w:cs="宋体"/>
                <w:b/>
                <w:bCs/>
                <w:sz w:val="24"/>
              </w:rPr>
              <w:t xml:space="preserve">注：①本大项最高得5分。</w:t>
            </w:r>
            <w:r/>
          </w:p>
          <w:p>
            <w:pPr>
              <w:ind w:firstLine="482"/>
              <w:jc w:val="left"/>
              <w:rPr>
                <w:rFonts w:hint="eastAsia" w:ascii="宋体" w:hAnsi="宋体" w:eastAsia="宋体" w:cs="宋体"/>
                <w:sz w:val="24"/>
              </w:rPr>
            </w:pPr>
            <w:r>
              <w:rPr>
                <w:rFonts w:hint="eastAsia" w:ascii="宋体" w:hAnsi="宋体" w:eastAsia="宋体" w:cs="宋体"/>
                <w:b/>
                <w:bCs/>
                <w:sz w:val="24"/>
              </w:rPr>
              <w:t xml:space="preserve">②投标文件中需提供上述人员的对应证书及投标人为其缴纳社保（近三个月内任意一个月）的证明材料，未提供或提供不全或提供的证明材料无法佐证的，对应评分项不得分。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3</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szCs w:val="22"/>
              </w:rPr>
              <w:t xml:space="preserve">保安副队长（</w:t>
            </w:r>
            <w:r>
              <w:rPr>
                <w:rFonts w:hint="eastAsia" w:ascii="宋体" w:hAnsi="宋体" w:eastAsia="宋体" w:cs="宋体"/>
                <w:sz w:val="24"/>
                <w:szCs w:val="22"/>
                <w:lang w:eastAsia="zh-CN"/>
              </w:rPr>
              <w:t xml:space="preserve">专职消防安全员</w:t>
            </w:r>
            <w:r>
              <w:rPr>
                <w:rFonts w:hint="eastAsia" w:ascii="宋体" w:hAnsi="宋体" w:eastAsia="宋体" w:cs="宋体"/>
                <w:sz w:val="24"/>
                <w:szCs w:val="22"/>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根据投标人</w:t>
            </w:r>
            <w:r>
              <w:rPr>
                <w:rFonts w:hint="eastAsia" w:ascii="宋体" w:hAnsi="宋体" w:eastAsia="宋体" w:cs="宋体"/>
                <w:sz w:val="24"/>
                <w:lang w:val="zh-CN"/>
              </w:rPr>
              <w:t xml:space="preserve">拟投入</w:t>
            </w:r>
            <w:r>
              <w:rPr>
                <w:rFonts w:hint="eastAsia" w:ascii="宋体" w:hAnsi="宋体" w:eastAsia="宋体" w:cs="宋体"/>
                <w:sz w:val="24"/>
              </w:rPr>
              <w:t xml:space="preserve">本项目提供的</w:t>
            </w:r>
            <w:r>
              <w:rPr>
                <w:rFonts w:hint="eastAsia" w:ascii="宋体" w:hAnsi="宋体" w:eastAsia="宋体" w:cs="宋体"/>
                <w:sz w:val="24"/>
                <w:szCs w:val="22"/>
              </w:rPr>
              <w:t xml:space="preserve">保安副队长（</w:t>
            </w:r>
            <w:r>
              <w:rPr>
                <w:rFonts w:hint="eastAsia" w:ascii="宋体" w:hAnsi="宋体" w:eastAsia="宋体" w:cs="宋体"/>
                <w:sz w:val="24"/>
                <w:szCs w:val="22"/>
                <w:lang w:eastAsia="zh-CN"/>
              </w:rPr>
              <w:t xml:space="preserve">专职消防安全员</w:t>
            </w:r>
            <w:r>
              <w:rPr>
                <w:rFonts w:hint="eastAsia" w:ascii="宋体" w:hAnsi="宋体" w:eastAsia="宋体" w:cs="宋体"/>
                <w:sz w:val="24"/>
                <w:szCs w:val="22"/>
              </w:rPr>
              <w:t xml:space="preserve">）</w:t>
            </w:r>
            <w:r>
              <w:rPr>
                <w:rFonts w:hint="eastAsia" w:ascii="宋体" w:hAnsi="宋体" w:eastAsia="宋体" w:cs="宋体"/>
                <w:sz w:val="24"/>
              </w:rPr>
              <w:t xml:space="preserve">情况评分。</w:t>
            </w:r>
            <w:r/>
          </w:p>
          <w:p>
            <w:pPr>
              <w:jc w:val="left"/>
              <w:widowControl/>
              <w:rPr>
                <w:rFonts w:hint="eastAsia" w:ascii="宋体" w:hAnsi="宋体" w:eastAsia="宋体" w:cs="宋体"/>
                <w:sz w:val="24"/>
              </w:rPr>
            </w:pPr>
            <w:r>
              <w:rPr>
                <w:rFonts w:hint="eastAsia" w:ascii="宋体" w:hAnsi="宋体" w:eastAsia="宋体" w:cs="宋体"/>
                <w:sz w:val="24"/>
              </w:rPr>
              <w:t xml:space="preserve">具有一级注册消防工程师资格证书的得2分，具有中级及以上消防设施操作员资格证书的得1分；本项最高得2分。</w:t>
            </w:r>
            <w:r/>
          </w:p>
          <w:p>
            <w:pPr>
              <w:jc w:val="left"/>
              <w:widowControl/>
              <w:rPr>
                <w:rFonts w:hint="eastAsia" w:ascii="宋体" w:hAnsi="宋体" w:eastAsia="宋体" w:cs="宋体"/>
                <w:sz w:val="24"/>
              </w:rPr>
            </w:pPr>
            <w:r>
              <w:rPr>
                <w:rFonts w:hint="eastAsia" w:ascii="宋体" w:hAnsi="宋体" w:eastAsia="宋体" w:cs="宋体"/>
                <w:b/>
                <w:bCs/>
                <w:sz w:val="24"/>
              </w:rPr>
              <w:t xml:space="preserve">注：投标文件中需提供上述人员的对应证书及投标人为其缴纳社保（近三个月内任意一个月）的证明材料，未提供或提供不全或提供的证明材料无法佐证的，对应评分项不得分。</w:t>
            </w:r>
            <w:r/>
          </w:p>
        </w:tc>
      </w:tr>
      <w:tr>
        <w:trPr>
          <w:jc w:val="center"/>
          <w:trHeight w:val="656"/>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人员到位及衔接方案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color w:val="000000"/>
                <w:sz w:val="24"/>
              </w:rPr>
              <w:t xml:space="preserve">根据投标人提供的</w:t>
            </w:r>
            <w:r>
              <w:rPr>
                <w:rFonts w:hint="eastAsia" w:ascii="宋体" w:hAnsi="宋体" w:eastAsia="宋体" w:cs="宋体"/>
                <w:sz w:val="24"/>
              </w:rPr>
              <w:t xml:space="preserve">人员到位及衔接方案</w:t>
            </w:r>
            <w:r>
              <w:rPr>
                <w:rFonts w:hint="eastAsia" w:ascii="宋体" w:hAnsi="宋体" w:eastAsia="宋体" w:cs="宋体"/>
                <w:color w:val="000000"/>
                <w:sz w:val="24"/>
              </w:rPr>
              <w:t xml:space="preserve">（涉及评审要点（共2项）：①</w:t>
            </w:r>
            <w:r>
              <w:rPr>
                <w:rFonts w:hint="eastAsia" w:ascii="宋体" w:hAnsi="宋体" w:eastAsia="宋体" w:cs="宋体"/>
                <w:sz w:val="24"/>
              </w:rPr>
              <w:t xml:space="preserve">人员到位方案</w:t>
            </w:r>
            <w:r>
              <w:rPr>
                <w:rFonts w:hint="eastAsia" w:ascii="宋体" w:hAnsi="宋体" w:eastAsia="宋体" w:cs="宋体"/>
                <w:color w:val="000000"/>
                <w:sz w:val="24"/>
              </w:rPr>
              <w:t xml:space="preserve">、②</w:t>
            </w:r>
            <w:r>
              <w:rPr>
                <w:rFonts w:hint="eastAsia" w:ascii="宋体" w:hAnsi="宋体" w:eastAsia="宋体" w:cs="宋体"/>
                <w:sz w:val="24"/>
              </w:rPr>
              <w:t xml:space="preserve">项目衔接方案</w:t>
            </w:r>
            <w:r>
              <w:rPr>
                <w:rFonts w:hint="eastAsia" w:ascii="宋体" w:hAnsi="宋体" w:eastAsia="宋体" w:cs="宋体"/>
                <w:color w:val="000000"/>
                <w:sz w:val="24"/>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保安服务方案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sz w:val="24"/>
              </w:rPr>
            </w:pPr>
            <w:r>
              <w:rPr>
                <w:rFonts w:hint="eastAsia" w:ascii="宋体" w:hAnsi="宋体" w:eastAsia="宋体" w:cs="宋体"/>
                <w:color w:val="000000"/>
                <w:sz w:val="24"/>
              </w:rPr>
              <w:t xml:space="preserve">根据投标人提供的保安服务方案（涉及评审要点（共2项）：①具体保安服务方案、②服务质量保证措施）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安全管理方案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根据投标人提供的安全管理方案进行综合评定，方案科学合理、切实可行的得2分；方案有所欠缺的得1分；未能体现评审要点（或无实质性内容的）的得0分。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根据投标人提供的对保安人员的培训方案进行综合评定，方案详细具体、切实可行的得2分；方案有所欠缺的得1分；未能体现评审要点（或无实质性内容的）的得0分。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sz w:val="24"/>
                <w:highlight w:val="yellow"/>
              </w:rPr>
            </w:pPr>
            <w:r>
              <w:rPr>
                <w:rFonts w:hint="eastAsia" w:ascii="宋体" w:hAnsi="宋体" w:eastAsia="宋体" w:cs="宋体"/>
                <w:sz w:val="24"/>
              </w:rPr>
              <w:t xml:space="preserve">配合措施</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sz w:val="24"/>
                <w:highlight w:val="yellow"/>
              </w:rPr>
            </w:pPr>
            <w:r>
              <w:rPr>
                <w:rFonts w:hint="eastAsia" w:ascii="宋体" w:hAnsi="宋体" w:eastAsia="宋体" w:cs="宋体"/>
                <w:sz w:val="24"/>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sz w:val="24"/>
                <w:highlight w:val="yellow"/>
              </w:rPr>
            </w:pPr>
            <w:r>
              <w:rPr>
                <w:rFonts w:hint="eastAsia" w:ascii="宋体" w:hAnsi="宋体" w:eastAsia="宋体" w:cs="宋体"/>
                <w:sz w:val="24"/>
              </w:rPr>
              <w:t xml:space="preserve">根据投标人提供的配合措施进行综合评定，措施科学合理、切实可行的得2分；方案有所欠缺的得1分；未能体现评审要点（或无实质性内容的）的得0分。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应急、突击方案</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bCs/>
                <w:sz w:val="24"/>
              </w:rPr>
            </w:pPr>
            <w:r>
              <w:rPr>
                <w:rFonts w:hint="eastAsia" w:ascii="宋体" w:hAnsi="宋体" w:eastAsia="宋体" w:cs="宋体"/>
                <w:color w:val="000000"/>
                <w:sz w:val="24"/>
              </w:rPr>
              <w:t xml:space="preserve">根据投标人提供的</w:t>
            </w:r>
            <w:r>
              <w:rPr>
                <w:rFonts w:hint="eastAsia" w:ascii="宋体" w:hAnsi="宋体" w:eastAsia="宋体" w:cs="宋体"/>
                <w:sz w:val="24"/>
              </w:rPr>
              <w:t xml:space="preserve">应急、突击方案</w:t>
            </w:r>
            <w:r>
              <w:rPr>
                <w:rFonts w:hint="eastAsia" w:ascii="宋体" w:hAnsi="宋体" w:eastAsia="宋体" w:cs="宋体"/>
                <w:color w:val="000000"/>
                <w:sz w:val="24"/>
              </w:rPr>
              <w:t xml:space="preserve">（涉及评审要点（共2项）：①</w:t>
            </w:r>
            <w:r>
              <w:rPr>
                <w:rFonts w:hint="eastAsia" w:ascii="宋体" w:hAnsi="宋体" w:eastAsia="宋体" w:cs="宋体"/>
                <w:sz w:val="24"/>
              </w:rPr>
              <w:t xml:space="preserve">应急、突击机制</w:t>
            </w:r>
            <w:r>
              <w:rPr>
                <w:rFonts w:hint="eastAsia" w:ascii="宋体" w:hAnsi="宋体" w:eastAsia="宋体" w:cs="宋体"/>
                <w:color w:val="000000"/>
                <w:sz w:val="24"/>
              </w:rPr>
              <w:t xml:space="preserve">、②</w:t>
            </w:r>
            <w:r>
              <w:rPr>
                <w:rFonts w:hint="eastAsia" w:ascii="宋体" w:hAnsi="宋体" w:eastAsia="宋体" w:cs="宋体"/>
                <w:sz w:val="24"/>
              </w:rPr>
              <w:t xml:space="preserve">应急、突击事件处理措施</w:t>
            </w:r>
            <w:r>
              <w:rPr>
                <w:rFonts w:hint="eastAsia" w:ascii="宋体" w:hAnsi="宋体" w:eastAsia="宋体" w:cs="宋体"/>
                <w:color w:val="000000"/>
                <w:sz w:val="24"/>
              </w:rPr>
              <w:t xml:space="preserve">）进行评定，本项最高得6分。体现上述评审要点且内容贴合需求的，每有一项得3分；体现上述评审要点但内容无法完全贴合需求的，每有一项得1.5分；未能体现评审要点（或无实质性内容的），对应项得0分。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内部管理制度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根据投标人提供的内部管理制度（涉及评审要点（共3项）：①管理目标、②整体设想、③内部规章制度）进行评定，本项最高得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分。体现上述评审要点且内容贴合需求的，每有一项得</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分；体现上述评审要点但内容无法完全贴合需求的，每有一项得</w:t>
            </w:r>
            <w:r>
              <w:rPr>
                <w:rFonts w:hint="eastAsia" w:ascii="宋体" w:hAnsi="宋体" w:eastAsia="宋体" w:cs="宋体"/>
                <w:color w:val="auto"/>
                <w:sz w:val="24"/>
                <w:lang w:val="en-US" w:eastAsia="zh-CN"/>
              </w:rPr>
              <w:t xml:space="preserve">0.5</w:t>
            </w:r>
            <w:r>
              <w:rPr>
                <w:rFonts w:hint="eastAsia" w:ascii="宋体" w:hAnsi="宋体" w:eastAsia="宋体" w:cs="宋体"/>
                <w:color w:val="auto"/>
                <w:sz w:val="24"/>
              </w:rPr>
              <w:t xml:space="preserve">分；未能体现评审要点（或无实质性内容的），对应项得0分。</w:t>
            </w:r>
            <w:r/>
          </w:p>
        </w:tc>
      </w:tr>
      <w:tr>
        <w:trPr>
          <w:jc w:val="center"/>
          <w:trHeight w:val="90"/>
        </w:trPr>
        <w:tc>
          <w:tcPr>
            <w:tcBorders>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w:t>
            </w:r>
            <w:r/>
          </w:p>
        </w:tc>
        <w:tc>
          <w:tcPr>
            <w:shd w:val="clear" w:color="auto" w:fill="auto"/>
            <w:tcBorders>
              <w:left w:val="single" w:color="auto" w:sz="4" w:space="0"/>
              <w:right w:val="single" w:color="auto" w:sz="4" w:space="0"/>
            </w:tcBorders>
            <w:tcW w:w="164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企业</w:t>
            </w:r>
            <w:r>
              <w:rPr>
                <w:rFonts w:hint="eastAsia" w:ascii="宋体" w:hAnsi="宋体" w:eastAsia="宋体" w:cs="宋体"/>
                <w:color w:val="auto"/>
                <w:sz w:val="24"/>
                <w:lang w:eastAsia="zh-CN"/>
              </w:rPr>
              <w:t xml:space="preserve">内控管理制度</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32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根据投标人提供的</w:t>
            </w:r>
            <w:r>
              <w:rPr>
                <w:rFonts w:hint="eastAsia" w:ascii="宋体" w:hAnsi="宋体" w:eastAsia="宋体" w:cs="宋体"/>
                <w:color w:val="auto"/>
                <w:sz w:val="24"/>
                <w:lang w:val="en-US" w:eastAsia="zh-CN"/>
              </w:rPr>
              <w:t xml:space="preserve">企业</w:t>
            </w:r>
            <w:r>
              <w:rPr>
                <w:rFonts w:hint="eastAsia" w:ascii="宋体" w:hAnsi="宋体" w:eastAsia="宋体" w:cs="宋体"/>
                <w:color w:val="auto"/>
                <w:sz w:val="24"/>
              </w:rPr>
              <w:t xml:space="preserve">内控管理制度</w:t>
            </w:r>
            <w:r>
              <w:rPr>
                <w:rFonts w:hint="eastAsia" w:ascii="宋体" w:hAnsi="宋体" w:eastAsia="宋体" w:cs="宋体"/>
                <w:color w:val="auto"/>
                <w:sz w:val="24"/>
                <w:lang w:val="en-US" w:eastAsia="zh-CN"/>
              </w:rPr>
              <w:t xml:space="preserve">(应</w:t>
            </w:r>
            <w:r>
              <w:rPr>
                <w:rFonts w:hint="eastAsia" w:ascii="宋体" w:hAnsi="宋体" w:eastAsia="宋体" w:cs="宋体"/>
                <w:color w:val="auto"/>
                <w:sz w:val="24"/>
              </w:rPr>
              <w:t xml:space="preserve">涉及内部监督考核制度</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智能化（数字化）管理方案（包括远程查岗、考勤、培训等）进行评定。体现上述评审要点且内容贴合需求的得</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分；体现上述评审要点但内容无法完全贴合需求的，每有一项得</w:t>
            </w:r>
            <w:r>
              <w:rPr>
                <w:rFonts w:hint="eastAsia" w:ascii="宋体" w:hAnsi="宋体" w:eastAsia="宋体" w:cs="宋体"/>
                <w:color w:val="auto"/>
                <w:sz w:val="24"/>
                <w:lang w:val="en-US" w:eastAsia="zh-CN"/>
              </w:rPr>
              <w:t xml:space="preserve">1.5</w:t>
            </w:r>
            <w:r>
              <w:rPr>
                <w:rFonts w:hint="eastAsia" w:ascii="宋体" w:hAnsi="宋体" w:eastAsia="宋体" w:cs="宋体"/>
                <w:color w:val="auto"/>
                <w:sz w:val="24"/>
              </w:rPr>
              <w:t xml:space="preserve">分；未能体现评审要点（或无实质性内容的），对应项得0分。</w:t>
            </w:r>
            <w:r/>
          </w:p>
        </w:tc>
      </w:tr>
    </w:tbl>
    <w:p>
      <w:pPr>
        <w:ind w:firstLine="241"/>
        <w:spacing w:line="460" w:lineRule="exact"/>
        <w:rPr>
          <w:rFonts w:hint="eastAsia" w:ascii="宋体" w:hAnsi="宋体" w:eastAsia="宋体" w:cs="宋体"/>
          <w:b/>
          <w:bCs/>
          <w:sz w:val="24"/>
        </w:rPr>
      </w:pPr>
      <w:r>
        <w:rPr>
          <w:rFonts w:hint="eastAsia" w:ascii="宋体" w:hAnsi="宋体" w:eastAsia="宋体" w:cs="宋体"/>
          <w:b/>
          <w:bCs/>
          <w:sz w:val="24"/>
        </w:rPr>
        <w:t xml:space="preserve">3、综合实力15分</w:t>
      </w:r>
      <w:r/>
    </w:p>
    <w:tbl>
      <w:tblPr>
        <w:tblStyle w:val="6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8"/>
        <w:gridCol w:w="778"/>
        <w:gridCol w:w="6300"/>
      </w:tblGrid>
      <w:tr>
        <w:trPr>
          <w:jc w:val="center"/>
          <w:trHeight w:val="39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评审因素</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权值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spacing w:line="240" w:lineRule="atLeast"/>
              <w:rPr>
                <w:rFonts w:hint="eastAsia" w:ascii="宋体" w:hAnsi="宋体" w:eastAsia="宋体" w:cs="宋体"/>
                <w:bCs/>
                <w:sz w:val="24"/>
              </w:rPr>
            </w:pPr>
            <w:r>
              <w:rPr>
                <w:rFonts w:hint="eastAsia" w:ascii="宋体" w:hAnsi="宋体" w:eastAsia="宋体" w:cs="宋体"/>
                <w:bCs/>
                <w:sz w:val="24"/>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宋体" w:hAnsi="宋体" w:eastAsia="宋体" w:cs="宋体"/>
                <w:bCs/>
                <w:sz w:val="24"/>
              </w:rPr>
            </w:pPr>
            <w:r>
              <w:rPr>
                <w:rFonts w:hint="eastAsia" w:ascii="宋体" w:hAnsi="宋体" w:eastAsia="宋体" w:cs="宋体"/>
                <w:bCs/>
                <w:sz w:val="24"/>
              </w:rPr>
              <w:t xml:space="preserve">1</w:t>
            </w:r>
            <w:r/>
          </w:p>
        </w:tc>
        <w:tc>
          <w:tcPr>
            <w:tcBorders>
              <w:left w:val="single" w:color="auto" w:sz="4" w:space="0"/>
              <w:right w:val="single" w:color="auto" w:sz="4" w:space="0"/>
            </w:tcBorders>
            <w:tcW w:w="156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商务条件响应性</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7分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投标人对招标文件中合同条款等商务条件（18条）完全响应的得7分；“▲”项（共2条）有负偏离条款的，每项扣1.5分，其余项（共16条）有负偏离条款的，每项扣0.25分。</w:t>
            </w:r>
            <w:r/>
          </w:p>
        </w:tc>
      </w:tr>
      <w:tr>
        <w:trPr>
          <w:jc w:val="center"/>
          <w:trHeight w:val="291"/>
        </w:trPr>
        <w:tc>
          <w:tcPr>
            <w:tcBorders>
              <w:left w:val="single" w:color="auto" w:sz="4" w:space="0"/>
              <w:right w:val="single" w:color="auto" w:sz="4" w:space="0"/>
            </w:tcBorders>
            <w:tcW w:w="816" w:type="dxa"/>
            <w:vAlign w:val="center"/>
            <w:textDirection w:val="lrTb"/>
            <w:noWrap w:val="false"/>
          </w:tcPr>
          <w:p>
            <w:pPr>
              <w:jc w:val="center"/>
              <w:spacing w:line="252" w:lineRule="auto"/>
              <w:widowControl/>
              <w:rPr>
                <w:rFonts w:hint="eastAsia" w:ascii="宋体" w:hAnsi="宋体" w:eastAsia="宋体" w:cs="宋体"/>
                <w:bCs/>
                <w:sz w:val="24"/>
              </w:rPr>
            </w:pPr>
            <w:r>
              <w:rPr>
                <w:rFonts w:hint="eastAsia" w:ascii="宋体" w:hAnsi="宋体" w:eastAsia="宋体" w:cs="宋体"/>
                <w:bCs/>
                <w:sz w:val="24"/>
              </w:rPr>
              <w:t xml:space="preserve">2</w:t>
            </w:r>
            <w:r/>
          </w:p>
        </w:tc>
        <w:tc>
          <w:tcPr>
            <w:tcBorders>
              <w:left w:val="single" w:color="auto" w:sz="4" w:space="0"/>
              <w:right w:val="single" w:color="auto" w:sz="4" w:space="0"/>
            </w:tcBorders>
            <w:tcW w:w="1568" w:type="dxa"/>
            <w:vAlign w:val="center"/>
            <w:textDirection w:val="lrTb"/>
            <w:noWrap w:val="false"/>
          </w:tcPr>
          <w:p>
            <w:pPr>
              <w:jc w:val="center"/>
              <w:rPr>
                <w:rFonts w:hint="eastAsia" w:ascii="宋体" w:hAnsi="宋体" w:eastAsia="宋体" w:cs="宋体"/>
                <w:bCs/>
                <w:sz w:val="24"/>
              </w:rPr>
            </w:pPr>
            <w:r/>
            <w:bookmarkStart w:id="286" w:name="_GoBack"/>
            <w:r/>
            <w:bookmarkEnd w:id="286"/>
            <w:r>
              <w:rPr>
                <w:rFonts w:hint="eastAsia" w:ascii="宋体" w:hAnsi="宋体" w:eastAsia="宋体" w:cs="宋体"/>
                <w:sz w:val="24"/>
              </w:rPr>
              <w:t xml:space="preserve">业绩情况</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sz w:val="24"/>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根据投标人2023年1月1日（以合同签订时间为准）至今实施的保安服务项目业绩情况进行评定，每提供1个得2分，最高得8分。未提供业绩相关证明材料的不得分。</w:t>
            </w:r>
            <w:r/>
          </w:p>
          <w:p>
            <w:pPr>
              <w:rPr>
                <w:rFonts w:hint="eastAsia" w:ascii="宋体" w:hAnsi="宋体" w:eastAsia="宋体" w:cs="宋体"/>
                <w:bCs/>
                <w:sz w:val="24"/>
              </w:rPr>
            </w:pPr>
            <w:r>
              <w:rPr>
                <w:rFonts w:hint="eastAsia" w:ascii="宋体" w:hAnsi="宋体" w:eastAsia="宋体" w:cs="宋体"/>
                <w:b/>
                <w:bCs/>
                <w:sz w:val="24"/>
              </w:rPr>
              <w:t xml:space="preserve">注：①单个合同连续年度按一个业绩计算。②投标文件中需提供业绩相关合同扫描件（</w:t>
            </w:r>
            <w:r>
              <w:rPr>
                <w:rFonts w:hint="eastAsia" w:ascii="宋体" w:hAnsi="宋体" w:eastAsia="宋体" w:cs="宋体"/>
                <w:b/>
                <w:bCs/>
                <w:sz w:val="24"/>
                <w:szCs w:val="22"/>
              </w:rPr>
              <w:t xml:space="preserve">至少包括</w:t>
            </w:r>
            <w:r>
              <w:rPr>
                <w:rFonts w:hint="eastAsia" w:ascii="宋体" w:hAnsi="宋体" w:eastAsia="宋体" w:cs="宋体"/>
                <w:b/>
                <w:bCs/>
                <w:sz w:val="24"/>
              </w:rPr>
              <w:t xml:space="preserve">合同首页、标的金额所在页、签字盖章页）等证明材料，</w:t>
            </w:r>
            <w:r>
              <w:rPr>
                <w:rFonts w:hint="eastAsia" w:ascii="宋体" w:hAnsi="宋体" w:eastAsia="宋体" w:cs="宋体"/>
                <w:b/>
                <w:bCs/>
                <w:sz w:val="24"/>
                <w:szCs w:val="22"/>
              </w:rPr>
              <w:t xml:space="preserve">未提供或提供不全或提供的证明材料无法佐证的不得分。</w:t>
            </w:r>
            <w:r/>
          </w:p>
        </w:tc>
      </w:tr>
    </w:tbl>
    <w:p>
      <w:pPr>
        <w:spacing w:line="420" w:lineRule="exact"/>
        <w:rPr>
          <w:rFonts w:hint="eastAsia" w:ascii="宋体" w:hAnsi="宋体" w:eastAsia="宋体" w:cs="宋体"/>
          <w:b/>
          <w:bCs/>
          <w:sz w:val="28"/>
          <w:szCs w:val="22"/>
        </w:rPr>
      </w:pPr>
      <w:r>
        <w:rPr>
          <w:rFonts w:hint="eastAsia" w:ascii="宋体" w:hAnsi="宋体" w:eastAsia="宋体" w:cs="宋体"/>
          <w:b/>
          <w:bCs/>
          <w:sz w:val="28"/>
          <w:szCs w:val="22"/>
        </w:rPr>
        <w:t xml:space="preserve">三、政府采购政策</w:t>
      </w:r>
      <w:bookmarkEnd w:id="226"/>
      <w:r/>
      <w:r/>
    </w:p>
    <w:p>
      <w:pPr>
        <w:ind w:firstLine="240"/>
        <w:spacing w:line="420" w:lineRule="exact"/>
        <w:rPr>
          <w:rFonts w:hint="eastAsia" w:ascii="宋体" w:hAnsi="宋体" w:eastAsia="宋体" w:cs="宋体"/>
          <w:sz w:val="24"/>
        </w:rPr>
      </w:pPr>
      <w:r>
        <w:rPr>
          <w:rFonts w:hint="eastAsia" w:ascii="宋体" w:hAnsi="宋体" w:eastAsia="宋体" w:cs="宋体"/>
          <w:sz w:val="24"/>
        </w:rPr>
        <w:t xml:space="preserve">1、落实政府采购政策需满足的资格要求：</w:t>
      </w:r>
      <w:r/>
    </w:p>
    <w:p>
      <w:pPr>
        <w:ind w:firstLine="360"/>
        <w:spacing w:line="440" w:lineRule="exact"/>
        <w:rPr>
          <w:rFonts w:hint="eastAsia" w:ascii="宋体" w:hAnsi="宋体" w:eastAsia="宋体" w:cs="宋体"/>
          <w:b/>
          <w:bCs/>
          <w:sz w:val="24"/>
        </w:rPr>
      </w:pPr>
      <w:r>
        <w:rPr>
          <w:rFonts w:hint="eastAsia" w:ascii="宋体" w:hAnsi="宋体" w:eastAsia="宋体" w:cs="宋体"/>
          <w:b/>
          <w:bCs/>
          <w:sz w:val="24"/>
        </w:rPr>
        <w:t xml:space="preserve">（1）本项目专门面向中小企业采购，所属行业为租赁和商务服务业。</w:t>
      </w:r>
      <w:r/>
    </w:p>
    <w:p>
      <w:pPr>
        <w:ind w:firstLine="360"/>
        <w:spacing w:line="440" w:lineRule="exact"/>
        <w:rPr>
          <w:sz w:val="24"/>
        </w:rPr>
      </w:pPr>
      <w:r>
        <w:rPr>
          <w:sz w:val="24"/>
        </w:rPr>
        <w:t xml:space="preserve">（2）在投标文件中须提供《中小企业声明函》。（填报严格按工信部联企业〔2011〕300号通知中的《中小企业划型标准规定》进行）</w:t>
      </w:r>
      <w:r/>
    </w:p>
    <w:p>
      <w:pPr>
        <w:ind w:firstLine="360"/>
        <w:spacing w:line="440" w:lineRule="exact"/>
        <w:rPr>
          <w:sz w:val="24"/>
        </w:rPr>
      </w:pPr>
      <w:r>
        <w:rPr>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w:t>
      </w:r>
      <w:r>
        <w:rPr>
          <w:sz w:val="24"/>
        </w:rPr>
        <w:t xml:space="preserve">：</w:t>
      </w:r>
      <w:r>
        <w:rPr>
          <w:rFonts w:hint="eastAsia"/>
          <w:sz w:val="24"/>
        </w:rPr>
        <w:t xml:space="preserve">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sz w:val="24"/>
        </w:rPr>
      </w:pPr>
      <w:r>
        <w:rPr>
          <w:rFonts w:hint="eastAsia"/>
          <w:sz w:val="24"/>
        </w:rPr>
        <w:t xml:space="preserve">（</w:t>
      </w:r>
      <w:r>
        <w:rPr>
          <w:sz w:val="24"/>
        </w:rPr>
        <w:t xml:space="preserve">5</w:t>
      </w:r>
      <w:r>
        <w:rPr>
          <w:rFonts w:hint="eastAsia"/>
          <w:sz w:val="24"/>
        </w:rPr>
        <w:t xml:space="preserve">）</w:t>
      </w:r>
      <w:r>
        <w:rPr>
          <w:sz w:val="24"/>
        </w:rPr>
        <w:t xml:space="preserve">享受政府采购支持政策的残疾人福利性单位应当同时满足以下条件：</w:t>
      </w:r>
      <w:r/>
    </w:p>
    <w:p>
      <w:pPr>
        <w:ind w:firstLine="360"/>
        <w:spacing w:line="440" w:lineRule="exact"/>
        <w:rPr>
          <w:sz w:val="24"/>
        </w:rPr>
      </w:pPr>
      <w:r>
        <w:rPr>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rPr>
      </w:pPr>
      <w:r>
        <w:rPr>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rPr>
      </w:pPr>
      <w:r>
        <w:rPr>
          <w:rFonts w:hint="eastAsia"/>
          <w:sz w:val="24"/>
        </w:rPr>
        <w:t xml:space="preserve">（</w:t>
      </w:r>
      <w:r>
        <w:rPr>
          <w:sz w:val="24"/>
        </w:rPr>
        <w:t xml:space="preserve">6</w:t>
      </w:r>
      <w:r>
        <w:rPr>
          <w:rFonts w:hint="eastAsia"/>
          <w:sz w:val="24"/>
        </w:rPr>
        <w:t xml:space="preserve">）</w:t>
      </w:r>
      <w:r>
        <w:rPr>
          <w:sz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rPr>
        <w:t xml:space="preserve">“</w:t>
      </w:r>
      <w:r>
        <w:rPr>
          <w:sz w:val="24"/>
        </w:rPr>
        <w:t xml:space="preserve">政府采购法</w:t>
      </w:r>
      <w:r>
        <w:rPr>
          <w:rFonts w:hint="eastAsia"/>
          <w:sz w:val="24"/>
        </w:rPr>
        <w:t xml:space="preserve">”</w:t>
      </w:r>
      <w:r>
        <w:rPr>
          <w:sz w:val="24"/>
        </w:rPr>
        <w:t xml:space="preserve">相关规定处理并报请政府监管部门给予行政处罚。</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70"/>
        <w:jc w:val="center"/>
        <w:keepNext/>
        <w:spacing w:beforeAutospacing="0" w:afterAutospacing="0"/>
        <w:outlineLvl w:val="0"/>
      </w:pPr>
      <w:r/>
      <w:bookmarkStart w:id="227" w:name="_Toc18593"/>
      <w:r>
        <w:rPr>
          <w:rFonts w:hint="eastAsia" w:ascii="黑体" w:hAnsi="宋体" w:eastAsia="黑体" w:cs="黑体"/>
          <w:color w:val="000000"/>
          <w:sz w:val="44"/>
          <w:szCs w:val="44"/>
        </w:rPr>
        <w:t xml:space="preserve">第六章  投标文件格式</w:t>
      </w:r>
      <w:bookmarkEnd w:id="227"/>
      <w:r/>
      <w:r/>
    </w:p>
    <w:p>
      <w:pPr>
        <w:pStyle w:val="670"/>
        <w:jc w:val="center"/>
        <w:spacing w:beforeAutospacing="0" w:afterAutospacing="0"/>
        <w:rPr>
          <w:rFonts w:ascii="宋体" w:hAnsi="宋体" w:eastAsia="宋体" w:cs="宋体"/>
          <w:b/>
          <w:bCs/>
          <w:color w:val="000000"/>
          <w:sz w:val="72"/>
          <w:szCs w:val="72"/>
        </w:rPr>
      </w:pPr>
      <w:r/>
      <w:bookmarkStart w:id="228" w:name="_Hlt26671244"/>
      <w:r/>
      <w:bookmarkEnd w:id="228"/>
      <w:r/>
      <w:bookmarkStart w:id="229" w:name="_Toc26554094"/>
      <w:r/>
      <w:bookmarkEnd w:id="229"/>
      <w:r/>
      <w:bookmarkStart w:id="230" w:name="_Hlt26955039"/>
      <w:r/>
      <w:bookmarkEnd w:id="230"/>
      <w:r/>
      <w:bookmarkStart w:id="231" w:name="_Toc49090576"/>
      <w:r/>
      <w:bookmarkStart w:id="232" w:name="_Toc120614282"/>
      <w:r/>
      <w:r/>
    </w:p>
    <w:p>
      <w:pPr>
        <w:pStyle w:val="670"/>
        <w:jc w:val="center"/>
        <w:spacing w:beforeAutospacing="0" w:afterAutospacing="0"/>
        <w:rPr>
          <w:rFonts w:ascii="宋体" w:hAnsi="宋体" w:eastAsia="宋体" w:cs="宋体"/>
          <w:b/>
          <w:bCs/>
          <w:color w:val="000000"/>
          <w:sz w:val="72"/>
          <w:szCs w:val="72"/>
        </w:rPr>
      </w:pPr>
      <w:r>
        <w:rPr>
          <w:rFonts w:ascii="宋体" w:hAnsi="宋体" w:eastAsia="宋体" w:cs="宋体"/>
          <w:b/>
          <w:bCs/>
          <w:color w:val="000000"/>
          <w:sz w:val="72"/>
          <w:szCs w:val="72"/>
        </w:rPr>
      </w:r>
      <w:r/>
    </w:p>
    <w:p>
      <w:pPr>
        <w:pStyle w:val="670"/>
        <w:jc w:val="center"/>
        <w:spacing w:beforeAutospacing="0" w:afterAutospacing="0"/>
        <w:rPr>
          <w:rFonts w:ascii="宋体" w:hAnsi="宋体" w:eastAsia="宋体" w:cs="宋体"/>
          <w:b/>
          <w:bCs/>
          <w:color w:val="000000"/>
          <w:sz w:val="72"/>
          <w:szCs w:val="72"/>
        </w:rPr>
      </w:pPr>
      <w:r>
        <w:rPr>
          <w:rFonts w:ascii="宋体" w:hAnsi="宋体" w:eastAsia="宋体" w:cs="宋体"/>
          <w:b/>
          <w:bCs/>
          <w:color w:val="000000"/>
          <w:sz w:val="72"/>
          <w:szCs w:val="72"/>
        </w:rPr>
      </w:r>
      <w:r/>
    </w:p>
    <w:p>
      <w:pPr>
        <w:pStyle w:val="670"/>
        <w:jc w:val="center"/>
        <w:spacing w:beforeAutospacing="0" w:afterAutospacing="0"/>
      </w:pPr>
      <w:r>
        <w:rPr>
          <w:rFonts w:hint="eastAsia" w:ascii="宋体" w:hAnsi="宋体" w:eastAsia="宋体" w:cs="宋体"/>
          <w:b/>
          <w:bCs/>
          <w:color w:val="000000"/>
          <w:sz w:val="72"/>
          <w:szCs w:val="72"/>
        </w:rPr>
        <w:t xml:space="preserve">投 标 文 件</w:t>
      </w:r>
      <w:r/>
    </w:p>
    <w:p>
      <w:pPr>
        <w:pStyle w:val="670"/>
        <w:ind w:firstLine="1084"/>
        <w:jc w:val="both"/>
        <w:spacing w:beforeAutospacing="0" w:afterAutospacing="0"/>
        <w:rPr>
          <w:rFonts w:ascii="宋体" w:hAnsi="宋体" w:eastAsia="宋体" w:cs="宋体"/>
          <w:b/>
          <w:bCs/>
          <w:color w:val="000000"/>
          <w:sz w:val="36"/>
          <w:szCs w:val="36"/>
        </w:rPr>
      </w:pPr>
      <w:r>
        <w:rPr>
          <w:rFonts w:ascii="宋体" w:hAnsi="宋体" w:eastAsia="宋体" w:cs="宋体"/>
          <w:b/>
          <w:bCs/>
          <w:color w:val="000000"/>
          <w:sz w:val="36"/>
          <w:szCs w:val="36"/>
        </w:rPr>
      </w:r>
      <w:r/>
    </w:p>
    <w:p>
      <w:pPr>
        <w:pStyle w:val="670"/>
        <w:ind w:firstLine="1084"/>
        <w:jc w:val="both"/>
        <w:spacing w:beforeAutospacing="0" w:afterAutospacing="0"/>
        <w:rPr>
          <w:rFonts w:ascii="宋体" w:hAnsi="宋体" w:eastAsia="宋体" w:cs="宋体"/>
          <w:b/>
          <w:bCs/>
          <w:color w:val="000000"/>
          <w:sz w:val="36"/>
          <w:szCs w:val="36"/>
        </w:rPr>
      </w:pPr>
      <w:r>
        <w:rPr>
          <w:rFonts w:ascii="宋体" w:hAnsi="宋体" w:eastAsia="宋体" w:cs="宋体"/>
          <w:b/>
          <w:bCs/>
          <w:color w:val="000000"/>
          <w:sz w:val="36"/>
          <w:szCs w:val="36"/>
        </w:rPr>
      </w:r>
      <w:r/>
    </w:p>
    <w:p>
      <w:pPr>
        <w:pStyle w:val="670"/>
        <w:ind w:firstLine="1084"/>
        <w:jc w:val="both"/>
        <w:spacing w:beforeAutospacing="0" w:afterAutospacing="0"/>
        <w:rPr>
          <w:rFonts w:ascii="宋体" w:hAnsi="宋体" w:eastAsia="宋体" w:cs="宋体"/>
          <w:b/>
          <w:bCs/>
          <w:color w:val="000000"/>
          <w:sz w:val="36"/>
          <w:szCs w:val="36"/>
        </w:rPr>
      </w:pPr>
      <w:r>
        <w:rPr>
          <w:rFonts w:ascii="宋体" w:hAnsi="宋体" w:eastAsia="宋体" w:cs="宋体"/>
          <w:b/>
          <w:bCs/>
          <w:color w:val="000000"/>
          <w:sz w:val="36"/>
          <w:szCs w:val="36"/>
        </w:rPr>
      </w:r>
      <w:r/>
    </w:p>
    <w:p>
      <w:pPr>
        <w:pStyle w:val="670"/>
        <w:ind w:firstLine="1084"/>
        <w:jc w:val="both"/>
        <w:spacing w:beforeAutospacing="0" w:afterAutospacing="0"/>
        <w:rPr>
          <w:rFonts w:ascii="宋体" w:hAnsi="宋体" w:eastAsia="宋体" w:cs="宋体"/>
          <w:b/>
          <w:bCs/>
          <w:color w:val="000000"/>
          <w:sz w:val="36"/>
          <w:szCs w:val="36"/>
        </w:rPr>
      </w:pPr>
      <w:r>
        <w:rPr>
          <w:rFonts w:ascii="宋体" w:hAnsi="宋体" w:eastAsia="宋体" w:cs="宋体"/>
          <w:b/>
          <w:bCs/>
          <w:color w:val="000000"/>
          <w:sz w:val="36"/>
          <w:szCs w:val="36"/>
        </w:rPr>
      </w:r>
      <w:r/>
    </w:p>
    <w:p>
      <w:pPr>
        <w:pStyle w:val="670"/>
        <w:ind w:firstLine="1084"/>
        <w:jc w:val="both"/>
        <w:spacing w:beforeAutospacing="0" w:afterAutospacing="0"/>
        <w:rPr>
          <w:rFonts w:eastAsia="宋体"/>
        </w:rPr>
      </w:pPr>
      <w:r>
        <w:rPr>
          <w:rFonts w:hint="eastAsia" w:ascii="宋体" w:hAnsi="宋体" w:eastAsia="宋体" w:cs="宋体"/>
          <w:b/>
          <w:bCs/>
          <w:color w:val="000000"/>
          <w:sz w:val="36"/>
          <w:szCs w:val="36"/>
        </w:rPr>
        <w:t xml:space="preserve">项 目 名 称：常熟市第二人民医院海虞南路院区保安服务</w:t>
      </w:r>
      <w:r/>
    </w:p>
    <w:p>
      <w:pPr>
        <w:pStyle w:val="670"/>
        <w:ind w:firstLine="1084"/>
        <w:jc w:val="both"/>
        <w:spacing w:beforeAutospacing="0" w:afterAutospacing="0"/>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项 目 编 号：</w:t>
      </w:r>
      <w:r>
        <w:rPr>
          <w:rFonts w:hint="eastAsia" w:ascii="宋体" w:hAnsi="宋体" w:eastAsia="宋体" w:cs="宋体"/>
          <w:b/>
          <w:bCs/>
          <w:color w:val="000000"/>
          <w:sz w:val="36"/>
          <w:szCs w:val="36"/>
          <w:lang w:eastAsia="zh-CN"/>
        </w:rPr>
        <w:t xml:space="preserve">JSZC-320581-CSXC-G2026-0014</w:t>
      </w:r>
      <w:r/>
    </w:p>
    <w:p>
      <w:pPr>
        <w:pStyle w:val="670"/>
        <w:ind w:firstLine="1084"/>
        <w:jc w:val="both"/>
        <w:spacing w:beforeAutospacing="0" w:afterAutospacing="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670"/>
        <w:ind w:firstLine="1084"/>
        <w:jc w:val="both"/>
        <w:spacing w:beforeAutospacing="0" w:afterAutospacing="0"/>
      </w:pPr>
      <w:r>
        <w:rPr>
          <w:rFonts w:hint="eastAsia" w:ascii="宋体" w:hAnsi="宋体" w:eastAsia="宋体" w:cs="宋体"/>
          <w:b/>
          <w:bCs/>
          <w:color w:val="000000"/>
          <w:sz w:val="36"/>
          <w:szCs w:val="36"/>
        </w:rPr>
        <w:t xml:space="preserve">日      期 ：2026年   月   日</w:t>
      </w:r>
      <w:r/>
    </w:p>
    <w:p>
      <w:pPr>
        <w:pStyle w:val="670"/>
        <w:jc w:val="both"/>
        <w:spacing w:beforeAutospacing="0" w:afterAutospacing="0" w:line="0" w:lineRule="atLeast"/>
      </w:pPr>
      <w:r/>
      <w:r/>
    </w:p>
    <w:p>
      <w:pPr>
        <w:pStyle w:val="670"/>
        <w:ind w:firstLine="1084"/>
        <w:jc w:val="both"/>
        <w:spacing w:beforeAutospacing="0" w:afterAutospacing="0"/>
      </w:pPr>
      <w:r>
        <w:rPr>
          <w:rFonts w:hint="eastAsia" w:ascii="宋体" w:hAnsi="宋体" w:eastAsia="宋体" w:cs="宋体"/>
          <w:b/>
          <w:bCs/>
          <w:color w:val="000000"/>
          <w:sz w:val="36"/>
          <w:szCs w:val="36"/>
          <w:u w:val="single"/>
        </w:rPr>
        <w:br w:type="page" w:clear="all"/>
      </w:r>
      <w:r/>
    </w:p>
    <w:p>
      <w:pPr>
        <w:pStyle w:val="670"/>
        <w:jc w:val="center"/>
        <w:spacing w:beforeAutospacing="0" w:afterAutospacing="0" w:line="0" w:lineRule="atLeast"/>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1、封面</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2、开标一览表（格式见附件1）</w:t>
      </w:r>
      <w:r/>
    </w:p>
    <w:p>
      <w:pPr>
        <w:spacing w:line="400" w:lineRule="exact"/>
        <w:rPr>
          <w:rFonts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1、满足《中华人民共和国政府采购法》第二十二条规定，并提供下列材料：</w:t>
      </w:r>
      <w:r/>
    </w:p>
    <w:p>
      <w:pPr>
        <w:ind w:firstLine="787"/>
        <w:spacing w:line="40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ascii="宋体" w:hAnsi="宋体" w:eastAsia="宋体" w:cs="宋体"/>
          <w:sz w:val="24"/>
        </w:rPr>
      </w:pPr>
      <w:r>
        <w:rPr>
          <w:rFonts w:hint="eastAsia" w:ascii="宋体" w:hAnsi="宋体" w:eastAsia="宋体" w:cs="宋体"/>
          <w:sz w:val="24"/>
        </w:rPr>
        <w:t xml:space="preserve">1.1.1法人或者其他组织的营业执照</w:t>
      </w:r>
      <w:r/>
    </w:p>
    <w:p>
      <w:pPr>
        <w:ind w:firstLine="1024"/>
        <w:spacing w:line="400" w:lineRule="exact"/>
        <w:rPr>
          <w:rFonts w:ascii="宋体" w:hAnsi="宋体" w:eastAsia="宋体" w:cs="宋体"/>
          <w:sz w:val="24"/>
        </w:rPr>
      </w:pPr>
      <w:r>
        <w:rPr>
          <w:rFonts w:hint="eastAsia" w:ascii="宋体" w:hAnsi="宋体" w:eastAsia="宋体" w:cs="宋体"/>
          <w:sz w:val="24"/>
        </w:rPr>
        <w:t xml:space="preserve">1.1.2法定代表人居民身份证</w:t>
      </w:r>
      <w:r/>
    </w:p>
    <w:p>
      <w:pPr>
        <w:ind w:firstLine="1024"/>
        <w:spacing w:line="400" w:lineRule="exact"/>
        <w:rPr>
          <w:rFonts w:ascii="宋体" w:hAnsi="宋体" w:eastAsia="宋体" w:cs="宋体"/>
          <w:sz w:val="24"/>
        </w:rPr>
      </w:pPr>
      <w:r>
        <w:rPr>
          <w:rFonts w:hint="eastAsia" w:ascii="宋体" w:hAnsi="宋体" w:eastAsia="宋体" w:cs="宋体"/>
          <w:sz w:val="24"/>
        </w:rPr>
        <w:t xml:space="preserve">1.1.3授权代表居民身份证</w:t>
      </w:r>
      <w:r/>
    </w:p>
    <w:p>
      <w:pPr>
        <w:ind w:firstLine="1024"/>
        <w:spacing w:line="400" w:lineRule="exact"/>
        <w:rPr>
          <w:rFonts w:asciiTheme="minorEastAsia" w:hAnsiTheme="minorEastAsia" w:cstheme="minorEastAsia"/>
          <w:sz w:val="24"/>
        </w:rPr>
      </w:pPr>
      <w:r>
        <w:rPr>
          <w:rFonts w:hint="eastAsia" w:asciiTheme="minorEastAsia" w:hAnsiTheme="minorEastAsia" w:cstheme="minorEastAsia"/>
          <w:sz w:val="24"/>
        </w:rPr>
        <w:t xml:space="preserve">1.1.4法人授权书（格式见附件8）</w:t>
      </w:r>
      <w:r/>
    </w:p>
    <w:p>
      <w:pPr>
        <w:ind w:firstLine="482"/>
        <w:spacing w:line="400" w:lineRule="exact"/>
        <w:rPr>
          <w:rFonts w:asciiTheme="minorEastAsia" w:hAnsiTheme="minorEastAsia" w:cstheme="minorEastAsia"/>
          <w:sz w:val="24"/>
        </w:rPr>
      </w:pPr>
      <w:r>
        <w:rPr>
          <w:rFonts w:hint="eastAsia" w:asciiTheme="minorEastAsia" w:hAnsiTheme="minorEastAsia" w:cstheme="minorEastAsia"/>
          <w:b/>
          <w:bCs/>
          <w:sz w:val="24"/>
        </w:rPr>
        <w:t xml:space="preserve">注：法定代表人签署投标文件并参加投标的无需提供授权书及授权代表居民身份证</w:t>
      </w:r>
      <w:r/>
    </w:p>
    <w:p>
      <w:pPr>
        <w:ind w:firstLine="787"/>
        <w:spacing w:line="400" w:lineRule="exact"/>
        <w:rPr>
          <w:rFonts w:asciiTheme="minorEastAsia" w:hAnsiTheme="minorEastAsia" w:cstheme="minorEastAsia"/>
          <w:sz w:val="24"/>
        </w:rPr>
      </w:pPr>
      <w:r>
        <w:rPr>
          <w:rFonts w:hint="eastAsia" w:asciiTheme="minorEastAsia" w:hAnsi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cstheme="minorEastAsia"/>
          <w:b/>
          <w:bCs/>
          <w:sz w:val="24"/>
        </w:rPr>
        <w:t xml:space="preserve">（距开标时间六个月内开具的资信证明）</w:t>
      </w:r>
      <w:r>
        <w:rPr>
          <w:rFonts w:hint="eastAsia" w:asciiTheme="minorEastAsia" w:hAnsiTheme="minorEastAsia" w:cstheme="minorEastAsia"/>
          <w:sz w:val="24"/>
        </w:rPr>
        <w:t xml:space="preserve">；</w:t>
      </w:r>
      <w:r/>
    </w:p>
    <w:p>
      <w:pPr>
        <w:ind w:firstLine="787"/>
        <w:spacing w:line="400" w:lineRule="exact"/>
        <w:rPr>
          <w:rFonts w:asciiTheme="minorEastAsia" w:hAnsiTheme="minorEastAsia" w:cstheme="minorEastAsia"/>
          <w:sz w:val="24"/>
        </w:rPr>
      </w:pPr>
      <w:r>
        <w:rPr>
          <w:rFonts w:hint="eastAsia" w:asciiTheme="minorEastAsia" w:hAnsiTheme="minorEastAsia" w:cstheme="minorEastAsia"/>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asciiTheme="minorEastAsia" w:hAnsiTheme="minorEastAsia" w:cstheme="minorEastAsia"/>
          <w:sz w:val="24"/>
        </w:rPr>
      </w:pPr>
      <w:r>
        <w:rPr>
          <w:rFonts w:hint="eastAsia" w:asciiTheme="minorEastAsia" w:hAnsiTheme="minorEastAsia" w:cstheme="minorEastAsia"/>
          <w:sz w:val="24"/>
        </w:rPr>
        <w:t xml:space="preserve">1.4 具备履行合同所必需的设备和专业技术能力的书面声明（格式见附件6）</w:t>
      </w:r>
      <w:r/>
    </w:p>
    <w:p>
      <w:pPr>
        <w:ind w:firstLine="787"/>
        <w:spacing w:line="400" w:lineRule="exact"/>
        <w:rPr>
          <w:rFonts w:ascii="宋体" w:hAnsi="宋体" w:eastAsia="宋体" w:cs="宋体"/>
          <w:sz w:val="24"/>
        </w:rPr>
      </w:pPr>
      <w:r>
        <w:rPr>
          <w:rFonts w:hint="eastAsia" w:asciiTheme="minorEastAsia" w:hAnsiTheme="minorEastAsia" w:cstheme="minorEastAsia"/>
          <w:sz w:val="24"/>
        </w:rPr>
        <w:t xml:space="preserve">1.5 参加政府采购活动前3年内在经营活动中没有重大违法记录的书面声明（格式见</w:t>
      </w:r>
      <w:r>
        <w:rPr>
          <w:rFonts w:hint="eastAsia" w:ascii="宋体" w:hAnsi="宋体" w:eastAsia="宋体" w:cs="宋体"/>
          <w:sz w:val="24"/>
        </w:rPr>
        <w:t xml:space="preserve">附件7）</w:t>
      </w:r>
      <w:r/>
    </w:p>
    <w:p>
      <w:pPr>
        <w:ind w:firstLine="480"/>
        <w:spacing w:line="400" w:lineRule="exact"/>
        <w:rPr>
          <w:rFonts w:ascii="宋体" w:hAnsi="宋体" w:eastAsia="宋体" w:cs="宋体"/>
          <w:bCs/>
          <w:color w:val="000000"/>
          <w:sz w:val="24"/>
        </w:rPr>
      </w:pP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2、中小企业声明函（格式见附件10）或残疾人福利性单位声明函（格式见附件11）或省级以上监狱管理局、戒毒管理局（含新疆生产建设兵团）出具的属于监狱企业的证明文件。</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3、具有主管部门颁发的《保安服务许可证》。</w:t>
      </w:r>
      <w:r/>
    </w:p>
    <w:p>
      <w:pPr>
        <w:spacing w:line="400" w:lineRule="exact"/>
        <w:rPr>
          <w:rFonts w:ascii="宋体" w:hAnsi="宋体" w:eastAsia="宋体" w:cs="宋体"/>
          <w:b/>
          <w:sz w:val="24"/>
        </w:rPr>
      </w:pPr>
      <w:r>
        <w:rPr>
          <w:rFonts w:hint="eastAsia" w:ascii="宋体" w:hAnsi="宋体" w:eastAsia="宋体" w:cs="宋体"/>
          <w:b/>
          <w:sz w:val="24"/>
        </w:rPr>
        <w:t xml:space="preserve">三、符合性审查内容</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*1、开标一览表（格式见附件1）</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*2、投入要素明细表（格式见附件2）</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*3、报价明细表（格式见附件3）</w:t>
      </w:r>
      <w:r/>
    </w:p>
    <w:p>
      <w:pPr>
        <w:ind w:firstLine="480"/>
        <w:spacing w:line="400" w:lineRule="exact"/>
        <w:rPr>
          <w:rFonts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4、投标函（格式见附件9）</w:t>
      </w:r>
      <w:r/>
    </w:p>
    <w:p>
      <w:pPr>
        <w:ind w:firstLine="480"/>
        <w:spacing w:line="400" w:lineRule="exact"/>
        <w:rPr>
          <w:rFonts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5、实质性要求响应及偏离表（格式见附件12）</w:t>
      </w:r>
      <w:r/>
    </w:p>
    <w:p>
      <w:pPr>
        <w:rPr>
          <w:rFonts w:ascii="宋体" w:hAnsi="宋体" w:eastAsia="宋体" w:cs="宋体"/>
          <w:b/>
          <w:sz w:val="24"/>
        </w:rPr>
      </w:pPr>
      <w:r>
        <w:rPr>
          <w:rFonts w:hint="eastAsia" w:ascii="宋体" w:hAnsi="宋体" w:eastAsia="宋体" w:cs="宋体"/>
          <w:b/>
          <w:sz w:val="24"/>
        </w:rPr>
        <w:t xml:space="preserve">四、综合评审文件</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1、服务要求响应及偏离表（格式见附件4）</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2、商务要求响应及偏离表（格式见附件5）</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3、项目服务方案（格式见附件13）</w:t>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4、业绩一览表（格式见附件14）</w:t>
      </w:r>
      <w:r/>
    </w:p>
    <w:p>
      <w:pPr>
        <w:ind w:firstLine="480"/>
        <w:spacing w:line="400" w:lineRule="exact"/>
        <w:rPr>
          <w:rFonts w:ascii="宋体" w:hAnsi="宋体"/>
          <w:sz w:val="24"/>
        </w:rPr>
      </w:pPr>
      <w:r>
        <w:rPr>
          <w:rFonts w:hint="eastAsia" w:ascii="宋体" w:hAnsi="宋体"/>
          <w:b/>
          <w:bCs/>
          <w:sz w:val="24"/>
        </w:rPr>
        <w:t xml:space="preserve">备注：其中加“*”项目若有缺失或无效，将导致其失去投标资格且不允许在投标文件开启时间后补正。</w:t>
      </w:r>
      <w:r/>
    </w:p>
    <w:p>
      <w:pPr>
        <w:rPr>
          <w:rFonts w:ascii="宋体" w:hAnsi="宋体"/>
          <w:sz w:val="24"/>
        </w:rPr>
      </w:pPr>
      <w:r>
        <w:rPr>
          <w:rFonts w:hint="eastAsia" w:ascii="宋体" w:hAnsi="宋体"/>
          <w:sz w:val="24"/>
        </w:rPr>
        <w:br w:type="page" w:clear="all"/>
      </w:r>
      <w:r/>
    </w:p>
    <w:p>
      <w:pPr>
        <w:ind w:firstLine="480"/>
        <w:spacing w:line="400" w:lineRule="exact"/>
        <w:rPr>
          <w:rFonts w:ascii="宋体" w:hAnsi="宋体"/>
          <w:sz w:val="24"/>
        </w:rPr>
      </w:pPr>
      <w:r>
        <w:rPr>
          <w:rFonts w:ascii="宋体" w:hAnsi="宋体"/>
          <w:sz w:val="24"/>
        </w:rPr>
      </w:r>
      <w:r/>
    </w:p>
    <w:p>
      <w:pPr>
        <w:jc w:val="center"/>
        <w:spacing w:line="440" w:lineRule="exact"/>
        <w:rPr>
          <w:rFonts w:ascii="Times New Roman" w:hAnsi="Times New Roman"/>
          <w:b/>
          <w:bCs/>
          <w:sz w:val="28"/>
          <w:szCs w:val="28"/>
        </w:rPr>
        <w:outlineLvl w:val="1"/>
      </w:pPr>
      <w:r/>
      <w:bookmarkStart w:id="233" w:name="_Toc158042206"/>
      <w:r/>
      <w:bookmarkStart w:id="234" w:name="_Toc28315"/>
      <w:r/>
      <w:bookmarkStart w:id="235" w:name="_Toc18264"/>
      <w:r>
        <w:rPr>
          <w:rFonts w:hint="eastAsia" w:ascii="Times New Roman" w:hAnsi="Times New Roman"/>
          <w:b/>
          <w:bCs/>
          <w:sz w:val="28"/>
          <w:szCs w:val="28"/>
        </w:rPr>
        <w:t xml:space="preserve">附件1 开标一览表</w:t>
      </w:r>
      <w:bookmarkEnd w:id="233"/>
      <w:r/>
      <w:bookmarkEnd w:id="234"/>
      <w:r/>
      <w:bookmarkEnd w:id="235"/>
      <w:r/>
      <w:r/>
    </w:p>
    <w:p>
      <w:pPr>
        <w:rPr>
          <w:rFonts w:ascii="宋体" w:hAnsi="宋体"/>
          <w:b/>
          <w:sz w:val="24"/>
        </w:rPr>
      </w:pPr>
      <w:r>
        <w:rPr>
          <w:rFonts w:ascii="宋体" w:hAnsi="宋体"/>
          <w:b/>
          <w:sz w:val="24"/>
        </w:rPr>
      </w:r>
      <w:r/>
    </w:p>
    <w:p>
      <w:pPr>
        <w:ind w:firstLine="482"/>
        <w:spacing w:line="400" w:lineRule="exact"/>
        <w:rPr>
          <w:rFonts w:ascii="宋体" w:hAnsi="宋体"/>
          <w:sz w:val="24"/>
        </w:rPr>
      </w:pPr>
      <w:r>
        <w:rPr>
          <w:rFonts w:hint="eastAsia" w:ascii="宋体" w:hAnsi="宋体"/>
          <w:sz w:val="24"/>
        </w:rPr>
        <w:t xml:space="preserve">投标人全称（加盖CA电子签章）：</w:t>
      </w:r>
      <w:r/>
    </w:p>
    <w:p>
      <w:pPr>
        <w:ind w:firstLine="482"/>
        <w:spacing w:line="400" w:lineRule="exact"/>
        <w:rPr>
          <w:sz w:val="24"/>
        </w:rPr>
      </w:pPr>
      <w:r>
        <w:rPr>
          <w:rFonts w:hint="eastAsia" w:ascii="宋体" w:hAnsi="宋体"/>
          <w:sz w:val="24"/>
        </w:rPr>
        <w:t xml:space="preserve">项目名称：常熟市第二人民医院海虞南路院区保安服务</w:t>
      </w:r>
      <w:r/>
    </w:p>
    <w:p>
      <w:pPr>
        <w:ind w:firstLine="482"/>
        <w:spacing w:line="400" w:lineRule="exact"/>
        <w:rPr>
          <w:rFonts w:hint="eastAsia" w:ascii="Times New Roman" w:hAnsi="Times New Roman" w:eastAsiaTheme="minorEastAsia"/>
          <w:color w:val="000000"/>
          <w:sz w:val="24"/>
          <w:lang w:eastAsia="zh-CN"/>
        </w:rPr>
      </w:pPr>
      <w:r>
        <w:rPr>
          <w:rFonts w:hint="eastAsia" w:ascii="宋体" w:hAnsi="宋体"/>
          <w:sz w:val="24"/>
        </w:rPr>
        <w:t xml:space="preserve">项目编号：</w:t>
      </w:r>
      <w:r>
        <w:rPr>
          <w:rFonts w:hint="eastAsia" w:ascii="Times New Roman" w:hAnsi="Times New Roman"/>
          <w:color w:val="000000"/>
          <w:sz w:val="24"/>
          <w:lang w:eastAsia="zh-CN"/>
        </w:rPr>
        <w:t xml:space="preserve">JSZC-320581-CSXC-G2026-0014</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ascii="宋体" w:hAnsi="宋体"/>
                <w:sz w:val="24"/>
              </w:rPr>
            </w:pPr>
            <w:r>
              <w:rPr>
                <w:rFonts w:hint="eastAsia" w:ascii="宋体" w:hAnsi="宋体"/>
                <w:sz w:val="24"/>
              </w:rPr>
              <w:t xml:space="preserve">投标总报价</w:t>
            </w:r>
            <w:r/>
          </w:p>
        </w:tc>
      </w:tr>
      <w:tr>
        <w:trPr>
          <w:cantSplit/>
          <w:jc w:val="center"/>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rPr>
              <w:t xml:space="preserve">小写：                    （人民币： </w:t>
            </w:r>
            <w:r>
              <w:rPr>
                <w:rFonts w:ascii="宋体" w:hAnsi="宋体" w:cs="宋体"/>
                <w:sz w:val="24"/>
              </w:rPr>
              <w:t xml:space="preserve">       </w:t>
            </w:r>
            <w:r>
              <w:rPr>
                <w:rFonts w:hint="eastAsia" w:ascii="宋体" w:hAnsi="宋体" w:cs="宋体"/>
                <w:sz w:val="24"/>
              </w:rPr>
              <w:t xml:space="preserve">元）</w:t>
            </w:r>
            <w:r/>
          </w:p>
        </w:tc>
      </w:tr>
    </w:tbl>
    <w:p>
      <w:pPr>
        <w:ind w:firstLine="480"/>
        <w:spacing w:line="480" w:lineRule="exact"/>
        <w:rPr>
          <w:sz w:val="24"/>
        </w:rPr>
      </w:pPr>
      <w:r>
        <w:rPr>
          <w:rFonts w:hint="eastAsia"/>
          <w:sz w:val="24"/>
        </w:rPr>
        <w:t xml:space="preserve">注：“</w:t>
      </w:r>
      <w:r>
        <w:rPr>
          <w:rFonts w:hint="eastAsia" w:ascii="宋体" w:hAnsi="宋体"/>
          <w:sz w:val="24"/>
        </w:rPr>
        <w:t xml:space="preserve">投标总报价</w:t>
      </w:r>
      <w:r>
        <w:rPr>
          <w:rFonts w:hint="eastAsia"/>
          <w:sz w:val="24"/>
        </w:rPr>
        <w:t xml:space="preserve">”以元为单位，保留小数点后两位。</w:t>
      </w:r>
      <w:r/>
    </w:p>
    <w:p>
      <w:pPr>
        <w:pStyle w:val="670"/>
        <w:jc w:val="both"/>
        <w:spacing w:beforeAutospacing="0" w:afterAutospacing="0"/>
        <w:rPr>
          <w:rFonts w:asciiTheme="minorEastAsia" w:hAnsiTheme="minorEastAsia" w:cstheme="minorEastAsia"/>
          <w:color w:val="000000"/>
        </w:rPr>
      </w:pPr>
      <w:r>
        <w:rPr>
          <w:rFonts w:asciiTheme="minorEastAsia" w:hAnsiTheme="minorEastAsia" w:cstheme="minorEastAsia"/>
          <w:color w:val="000000"/>
        </w:rPr>
      </w:r>
      <w:r/>
    </w:p>
    <w:p>
      <w:pPr>
        <w:pStyle w:val="670"/>
        <w:jc w:val="both"/>
        <w:spacing w:beforeAutospacing="0" w:afterAutospacing="0"/>
        <w:rPr>
          <w:rFonts w:asciiTheme="minorEastAsia" w:hAnsiTheme="minorEastAsia" w:cstheme="minorEastAsia"/>
          <w:color w:val="000000"/>
          <w:u w:val="single"/>
        </w:rPr>
      </w:pPr>
      <w:r>
        <w:rPr>
          <w:rFonts w:asciiTheme="minorEastAsia" w:hAnsiTheme="minorEastAsia" w:cstheme="minorEastAsia"/>
          <w:color w:val="000000"/>
          <w:u w:val="single"/>
        </w:rPr>
      </w:r>
      <w:r/>
    </w:p>
    <w:p>
      <w:pPr>
        <w:pStyle w:val="670"/>
        <w:jc w:val="both"/>
        <w:spacing w:beforeAutospacing="0" w:afterAutospacing="0"/>
        <w:rPr>
          <w:rFonts w:asciiTheme="minorEastAsia" w:hAnsiTheme="minorEastAsia" w:cstheme="minorEastAsia"/>
          <w:color w:val="000000"/>
          <w:u w:val="single"/>
        </w:rPr>
        <w:sectPr>
          <w:footnotePr/>
          <w:endnotePr/>
          <w:type w:val="nextPage"/>
          <w:pgSz w:w="11906" w:h="16838" w:orient="portrait"/>
          <w:pgMar w:top="1440" w:right="1077" w:bottom="1440" w:left="1077" w:header="851" w:footer="992" w:gutter="0"/>
          <w:cols w:num="1" w:sep="0" w:space="425" w:equalWidth="1"/>
          <w:docGrid w:linePitch="360"/>
        </w:sectPr>
      </w:pPr>
      <w:r>
        <w:rPr>
          <w:rFonts w:asciiTheme="minorEastAsia" w:hAnsiTheme="minorEastAsia" w:cstheme="minorEastAsia"/>
          <w:color w:val="000000"/>
          <w:u w:val="single"/>
        </w:rPr>
      </w:r>
      <w:r/>
    </w:p>
    <w:p>
      <w:pPr>
        <w:jc w:val="center"/>
        <w:spacing w:line="440" w:lineRule="exact"/>
        <w:rPr>
          <w:rFonts w:ascii="Times New Roman" w:hAnsi="Times New Roman"/>
          <w:b/>
          <w:bCs/>
          <w:sz w:val="28"/>
          <w:szCs w:val="28"/>
        </w:rPr>
        <w:outlineLvl w:val="1"/>
      </w:pPr>
      <w:r/>
      <w:bookmarkStart w:id="236" w:name="_Toc22369"/>
      <w:r/>
      <w:bookmarkStart w:id="237" w:name="_Toc25339"/>
      <w:r/>
      <w:bookmarkStart w:id="238" w:name="_Toc158042208"/>
      <w:r>
        <w:rPr>
          <w:rFonts w:hint="eastAsia" w:ascii="Times New Roman" w:hAnsi="Times New Roman"/>
          <w:b/>
          <w:bCs/>
          <w:sz w:val="28"/>
          <w:szCs w:val="28"/>
        </w:rPr>
        <w:t xml:space="preserve">附件2 投入要素明细表</w:t>
      </w:r>
      <w:bookmarkEnd w:id="236"/>
      <w:r/>
      <w:r/>
    </w:p>
    <w:tbl>
      <w:tblPr>
        <w:tblStyle w:val="661"/>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58"/>
        <w:gridCol w:w="1316"/>
        <w:gridCol w:w="1204"/>
        <w:gridCol w:w="3675"/>
      </w:tblGrid>
      <w:tr>
        <w:trPr>
          <w:cantSplit/>
          <w:trHeight w:val="750"/>
        </w:trPr>
        <w:tc>
          <w:tcPr>
            <w:tcBorders>
              <w:bottom w:val="single" w:color="auto" w:sz="4" w:space="0"/>
            </w:tcBorders>
            <w:tcW w:w="1277"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投入要素名称</w:t>
            </w:r>
            <w:r/>
          </w:p>
        </w:tc>
        <w:tc>
          <w:tcPr>
            <w:tcBorders>
              <w:bottom w:val="single" w:color="auto" w:sz="4" w:space="0"/>
            </w:tcBorders>
            <w:tcW w:w="1558"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招标要求</w:t>
            </w:r>
            <w:r/>
          </w:p>
        </w:tc>
        <w:tc>
          <w:tcPr>
            <w:tcBorders>
              <w:bottom w:val="single" w:color="auto" w:sz="4" w:space="0"/>
            </w:tcBorders>
            <w:tcW w:w="1316"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要求数量</w:t>
            </w:r>
            <w:r/>
          </w:p>
        </w:tc>
        <w:tc>
          <w:tcPr>
            <w:tcBorders>
              <w:bottom w:val="single" w:color="auto" w:sz="4" w:space="0"/>
            </w:tcBorders>
            <w:tcW w:w="1204" w:type="dxa"/>
            <w:vAlign w:val="center"/>
            <w:textDirection w:val="lrTb"/>
            <w:noWrap w:val="false"/>
          </w:tcPr>
          <w:p>
            <w:pPr>
              <w:jc w:val="center"/>
              <w:rPr>
                <w:rFonts w:ascii="宋体" w:hAnsi="宋体" w:eastAsia="宋体" w:cs="宋体"/>
                <w:b/>
                <w:sz w:val="24"/>
              </w:rPr>
            </w:pPr>
            <w:r>
              <w:rPr>
                <w:rFonts w:hint="eastAsia" w:ascii="宋体" w:hAnsi="宋体" w:eastAsia="宋体" w:cs="宋体"/>
                <w:b/>
                <w:sz w:val="24"/>
              </w:rPr>
              <w:t xml:space="preserve">投标投入数量</w:t>
            </w:r>
            <w:r/>
          </w:p>
        </w:tc>
        <w:tc>
          <w:tcPr>
            <w:tcBorders>
              <w:bottom w:val="single" w:color="auto" w:sz="4" w:space="0"/>
            </w:tcBorders>
            <w:tcW w:w="367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  注（拟投入工作人员的年龄组成、职称、文化程度、从业年限等）</w:t>
            </w:r>
            <w:r/>
          </w:p>
        </w:tc>
      </w:tr>
      <w:tr>
        <w:trPr>
          <w:cantSplit/>
          <w:trHeight w:val="1032"/>
        </w:trPr>
        <w:tc>
          <w:tcPr>
            <w:tcW w:w="1277" w:type="dxa"/>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工作人员</w:t>
            </w:r>
            <w:r/>
          </w:p>
        </w:tc>
        <w:tc>
          <w:tcPr>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W w:w="131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1114"/>
        </w:trPr>
        <w:tc>
          <w:tcPr>
            <w:tcW w:w="1277"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W w:w="131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204" w:type="dxa"/>
            <w:textDirection w:val="lrTb"/>
            <w:noWrap w:val="false"/>
          </w:tcPr>
          <w:p>
            <w:pPr>
              <w:jc w:val="left"/>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1133"/>
        </w:trPr>
        <w:tc>
          <w:tcPr>
            <w:tcW w:w="1277"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W w:w="131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1133"/>
        </w:trPr>
        <w:tc>
          <w:tcPr>
            <w:tcW w:w="127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工具设备</w:t>
            </w:r>
            <w:r/>
          </w:p>
        </w:tc>
        <w:tc>
          <w:tcPr>
            <w:tcW w:w="1558" w:type="dxa"/>
            <w:vAlign w:val="center"/>
            <w:textDirection w:val="lrTb"/>
            <w:noWrap w:val="false"/>
          </w:tcPr>
          <w:p>
            <w:pPr>
              <w:ind w:right="-107"/>
              <w:jc w:val="center"/>
              <w:rPr>
                <w:rFonts w:ascii="宋体" w:hAnsi="宋体" w:eastAsia="宋体" w:cs="宋体"/>
                <w:sz w:val="24"/>
              </w:rPr>
            </w:pPr>
            <w:r>
              <w:rPr>
                <w:rFonts w:hint="eastAsia" w:ascii="宋体" w:hAnsi="宋体" w:eastAsia="宋体" w:cs="宋体"/>
                <w:sz w:val="24"/>
              </w:rPr>
              <w:t xml:space="preserve">投入的工具和数量（如果有的话）</w:t>
            </w:r>
            <w:r/>
          </w:p>
        </w:tc>
        <w:tc>
          <w:tcPr>
            <w:tcW w:w="131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1133"/>
        </w:trPr>
        <w:tc>
          <w:tcPr>
            <w:tcBorders>
              <w:bottom w:val="single" w:color="auto" w:sz="4" w:space="0"/>
            </w:tcBorders>
            <w:tcW w:w="1277"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bottom w:val="single" w:color="auto" w:sz="4" w:space="0"/>
            </w:tcBorders>
            <w:tcW w:w="1558" w:type="dxa"/>
            <w:vAlign w:val="center"/>
            <w:textDirection w:val="lrTb"/>
            <w:noWrap w:val="false"/>
          </w:tcPr>
          <w:p>
            <w:pPr>
              <w:ind w:right="-107"/>
              <w:jc w:val="center"/>
              <w:rPr>
                <w:rFonts w:ascii="宋体" w:hAnsi="宋体" w:eastAsia="宋体" w:cs="宋体"/>
                <w:sz w:val="24"/>
              </w:rPr>
            </w:pPr>
            <w:r>
              <w:rPr>
                <w:rFonts w:ascii="宋体" w:hAnsi="宋体" w:eastAsia="宋体" w:cs="宋体"/>
                <w:sz w:val="24"/>
              </w:rPr>
            </w:r>
            <w:r/>
          </w:p>
        </w:tc>
        <w:tc>
          <w:tcPr>
            <w:tcBorders>
              <w:bottom w:val="single" w:color="auto" w:sz="4" w:space="0"/>
            </w:tcBorders>
            <w:tcW w:w="131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bottom w:val="single" w:color="auto" w:sz="4" w:space="0"/>
            </w:tcBorders>
            <w:tcW w:w="1204" w:type="dxa"/>
            <w:vAlign w:val="center"/>
            <w:textDirection w:val="lrTb"/>
            <w:noWrap w:val="false"/>
          </w:tcPr>
          <w:p>
            <w:pPr>
              <w:jc w:val="center"/>
              <w:rPr>
                <w:rFonts w:ascii="宋体" w:hAnsi="宋体" w:eastAsia="宋体" w:cs="宋体"/>
                <w:b/>
                <w:sz w:val="24"/>
              </w:rPr>
            </w:pPr>
            <w:r>
              <w:rPr>
                <w:rFonts w:ascii="宋体" w:hAnsi="宋体" w:eastAsia="宋体" w:cs="宋体"/>
                <w:b/>
                <w:sz w:val="24"/>
              </w:rPr>
            </w:r>
            <w:r/>
          </w:p>
        </w:tc>
        <w:tc>
          <w:tcPr>
            <w:tcBorders>
              <w:bottom w:val="single" w:color="auto" w:sz="4" w:space="0"/>
            </w:tcBorders>
            <w:tcW w:w="367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ind w:firstLine="240"/>
        <w:spacing w:line="520" w:lineRule="exact"/>
        <w:rPr>
          <w:rFonts w:ascii="宋体" w:hAnsi="宋体" w:eastAsia="宋体" w:cs="宋体"/>
          <w:sz w:val="24"/>
        </w:rPr>
      </w:pPr>
      <w:r>
        <w:rPr>
          <w:rFonts w:hint="eastAsia" w:ascii="宋体" w:hAnsi="宋体" w:eastAsia="宋体" w:cs="宋体"/>
          <w:sz w:val="24"/>
        </w:rPr>
        <w:t xml:space="preserve">注：1、投标人应将本项目所投入的有关服务要素情况分类别依次填报在上述表格中。</w:t>
      </w:r>
      <w:r/>
    </w:p>
    <w:p>
      <w:pPr>
        <w:ind w:firstLine="720"/>
        <w:spacing w:line="520" w:lineRule="exact"/>
        <w:rPr>
          <w:rFonts w:ascii="宋体" w:hAnsi="宋体" w:eastAsia="宋体" w:cs="宋体"/>
          <w:sz w:val="24"/>
        </w:rPr>
      </w:pPr>
      <w:r>
        <w:rPr>
          <w:rFonts w:hint="eastAsia" w:ascii="宋体" w:hAnsi="宋体" w:eastAsia="宋体" w:cs="宋体"/>
          <w:sz w:val="24"/>
        </w:rPr>
        <w:t xml:space="preserve">2、工具设备属于投标人购买或是租赁的请在备注栏中说明。</w:t>
      </w:r>
      <w:r/>
    </w:p>
    <w:p>
      <w:pPr>
        <w:ind w:firstLine="720"/>
        <w:spacing w:line="520" w:lineRule="exact"/>
        <w:rPr>
          <w:rFonts w:ascii="宋体" w:hAnsi="宋体" w:eastAsia="宋体" w:cs="宋体"/>
          <w:sz w:val="24"/>
        </w:rPr>
      </w:pPr>
      <w:r>
        <w:rPr>
          <w:rFonts w:hint="eastAsia" w:ascii="宋体" w:hAnsi="宋体" w:eastAsia="宋体" w:cs="宋体"/>
          <w:sz w:val="24"/>
        </w:rPr>
        <w:t xml:space="preserve">3、因表述含糊导致的评标风险将由投标人承担。</w:t>
      </w:r>
      <w:r/>
    </w:p>
    <w:p>
      <w:pPr>
        <w:ind w:firstLine="720"/>
        <w:spacing w:line="520" w:lineRule="exact"/>
        <w:rPr>
          <w:rFonts w:ascii="宋体" w:hAnsi="宋体" w:eastAsia="宋体" w:cs="宋体"/>
          <w:b/>
          <w:bCs/>
          <w:sz w:val="24"/>
        </w:rPr>
      </w:pPr>
      <w:r>
        <w:rPr>
          <w:rFonts w:hint="eastAsia" w:ascii="宋体" w:hAnsi="宋体" w:eastAsia="宋体" w:cs="宋体"/>
          <w:sz w:val="24"/>
        </w:rPr>
        <w:t xml:space="preserve">4、如有需要说明的事项，请在备注中列明。</w:t>
      </w:r>
      <w:r/>
    </w:p>
    <w:p>
      <w:pPr>
        <w:rPr>
          <w:rFonts w:ascii="宋体" w:hAnsi="宋体"/>
        </w:rPr>
      </w:pPr>
      <w:r/>
      <w:bookmarkStart w:id="239" w:name="_Toc75696292"/>
      <w:r>
        <w:rPr>
          <w:rFonts w:hint="eastAsia" w:ascii="宋体" w:hAnsi="宋体"/>
        </w:rPr>
        <w:br w:type="page" w:clear="all"/>
      </w:r>
      <w:r/>
    </w:p>
    <w:p>
      <w:pPr>
        <w:jc w:val="center"/>
        <w:spacing w:line="440" w:lineRule="exact"/>
        <w:rPr>
          <w:rFonts w:ascii="Times New Roman" w:hAnsi="Times New Roman"/>
          <w:b/>
          <w:bCs/>
          <w:sz w:val="28"/>
          <w:szCs w:val="28"/>
        </w:rPr>
        <w:outlineLvl w:val="1"/>
      </w:pPr>
      <w:r/>
      <w:bookmarkStart w:id="240" w:name="_Toc25766"/>
      <w:r>
        <w:rPr>
          <w:rFonts w:hint="eastAsia" w:ascii="Times New Roman" w:hAnsi="Times New Roman"/>
          <w:b/>
          <w:bCs/>
          <w:sz w:val="28"/>
          <w:szCs w:val="28"/>
        </w:rPr>
        <w:t xml:space="preserve">附件3 报价明细表</w:t>
      </w:r>
      <w:bookmarkEnd w:id="239"/>
      <w:r/>
      <w:bookmarkEnd w:id="240"/>
      <w:r/>
      <w:r/>
    </w:p>
    <w:tbl>
      <w:tblPr>
        <w:tblStyle w:val="661"/>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082"/>
        <w:gridCol w:w="178"/>
        <w:gridCol w:w="1365"/>
        <w:gridCol w:w="1155"/>
        <w:gridCol w:w="945"/>
        <w:gridCol w:w="1155"/>
        <w:gridCol w:w="2205"/>
      </w:tblGrid>
      <w:tr>
        <w:trPr>
          <w:cantSplit/>
          <w:trHeight w:val="397"/>
        </w:trPr>
        <w:tc>
          <w:tcPr>
            <w:tcW w:w="1260"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费用名称</w:t>
            </w:r>
            <w:r/>
          </w:p>
        </w:tc>
        <w:tc>
          <w:tcPr>
            <w:gridSpan w:val="2"/>
            <w:tcW w:w="126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人员类别</w:t>
            </w:r>
            <w:r/>
          </w:p>
        </w:tc>
        <w:tc>
          <w:tcPr>
            <w:tcW w:w="136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费用名称</w:t>
            </w:r>
            <w:r/>
          </w:p>
        </w:tc>
        <w:tc>
          <w:tcPr>
            <w:tcW w:w="115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单价</w:t>
            </w:r>
            <w:r/>
          </w:p>
        </w:tc>
        <w:tc>
          <w:tcPr>
            <w:tcW w:w="94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数量</w:t>
            </w:r>
            <w:r/>
          </w:p>
        </w:tc>
        <w:tc>
          <w:tcPr>
            <w:tcW w:w="1155"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备注</w:t>
            </w:r>
            <w:r/>
          </w:p>
        </w:tc>
        <w:tc>
          <w:tcPr>
            <w:tcW w:w="2205"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人员工资福利费用</w:t>
            </w:r>
            <w:r/>
          </w:p>
        </w:tc>
        <w:tc>
          <w:tcPr>
            <w:gridSpan w:val="2"/>
            <w:tcW w:w="1260" w:type="dxa"/>
            <w:vAlign w:val="center"/>
            <w:vMerge w:val="restart"/>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spacing w:line="312" w:lineRule="atLeast"/>
              <w:rPr>
                <w:rFonts w:ascii="宋体" w:hAnsi="宋体" w:eastAsia="宋体" w:cs="宋体"/>
                <w:sz w:val="24"/>
              </w:rPr>
            </w:pPr>
            <w:r>
              <w:rPr>
                <w:rFonts w:ascii="宋体" w:hAnsi="宋体" w:eastAsia="宋体" w:cs="宋体"/>
                <w:sz w:val="24"/>
              </w:rPr>
            </w:r>
            <w:r/>
          </w:p>
        </w:tc>
        <w:tc>
          <w:tcPr>
            <w:tcW w:w="2205" w:type="dxa"/>
            <w:vAlign w:val="center"/>
            <w:vMerge w:val="restart"/>
            <w:textDirection w:val="lrTb"/>
            <w:noWrap w:val="false"/>
          </w:tcPr>
          <w:p>
            <w:pPr>
              <w:spacing w:line="312" w:lineRule="atLeast"/>
              <w:rPr>
                <w:rFonts w:ascii="宋体" w:hAnsi="宋体" w:eastAsia="宋体" w:cs="宋体"/>
                <w:sz w:val="24"/>
              </w:rPr>
            </w:pPr>
            <w:r>
              <w:rPr>
                <w:rFonts w:hint="eastAsia" w:ascii="宋体" w:hAnsi="宋体" w:eastAsia="宋体" w:cs="宋体"/>
                <w:sz w:val="24"/>
              </w:rPr>
              <w:t xml:space="preserve">费用名称：如每月基本工资、服装费、过节费、福利费等。</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2205"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spacing w:line="312" w:lineRule="atLeast"/>
              <w:rPr>
                <w:rFonts w:ascii="宋体" w:hAnsi="宋体" w:eastAsia="宋体" w:cs="宋体"/>
                <w:sz w:val="24"/>
              </w:rPr>
            </w:pPr>
            <w:r>
              <w:rPr>
                <w:rFonts w:ascii="宋体" w:hAnsi="宋体" w:eastAsia="宋体" w:cs="宋体"/>
                <w:sz w:val="24"/>
              </w:rPr>
            </w:r>
            <w:r/>
          </w:p>
        </w:tc>
        <w:tc>
          <w:tcPr>
            <w:tcW w:w="2205" w:type="dxa"/>
            <w:vAlign w:val="center"/>
            <w:vMerge w:val="continue"/>
            <w:textDirection w:val="lrTb"/>
            <w:noWrap w:val="false"/>
          </w:tcPr>
          <w:p>
            <w:pPr>
              <w:spacing w:line="312" w:lineRule="atLeast"/>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spacing w:line="312" w:lineRule="atLeast"/>
              <w:rPr>
                <w:rFonts w:ascii="宋体" w:hAnsi="宋体" w:eastAsia="宋体" w:cs="宋体"/>
                <w:sz w:val="24"/>
              </w:rPr>
            </w:pPr>
            <w:r>
              <w:rPr>
                <w:rFonts w:hint="eastAsia" w:ascii="宋体" w:hAnsi="宋体" w:eastAsia="宋体" w:cs="宋体"/>
                <w:sz w:val="24"/>
              </w:rPr>
              <w:t xml:space="preserve">单个该类别人员工资福利费用</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spacing w:line="312" w:lineRule="atLeast"/>
              <w:rPr>
                <w:rFonts w:ascii="宋体" w:hAnsi="宋体" w:eastAsia="宋体" w:cs="宋体"/>
                <w:sz w:val="24"/>
              </w:rPr>
            </w:pPr>
            <w:r>
              <w:rPr>
                <w:rFonts w:hint="eastAsia" w:ascii="宋体" w:hAnsi="宋体" w:eastAsia="宋体" w:cs="宋体"/>
                <w:sz w:val="24"/>
              </w:rPr>
              <w:t xml:space="preserve">该类别人员数量：</w:t>
            </w:r>
            <w:r>
              <w:rPr>
                <w:rFonts w:hint="eastAsia" w:ascii="宋体" w:hAnsi="宋体" w:eastAsia="宋体" w:cs="宋体"/>
                <w:sz w:val="24"/>
                <w:u w:val="single"/>
              </w:rPr>
              <w:t xml:space="preserve">    </w:t>
            </w:r>
            <w:r>
              <w:rPr>
                <w:rFonts w:hint="eastAsia" w:ascii="宋体" w:hAnsi="宋体" w:eastAsia="宋体" w:cs="宋体"/>
                <w:sz w:val="24"/>
              </w:rPr>
              <w:t xml:space="preserve">个。</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spacing w:line="312" w:lineRule="atLeast"/>
              <w:rPr>
                <w:rFonts w:ascii="宋体" w:hAnsi="宋体" w:eastAsia="宋体" w:cs="宋体"/>
                <w:sz w:val="24"/>
              </w:rPr>
            </w:pPr>
            <w:r>
              <w:rPr>
                <w:rFonts w:hint="eastAsia" w:ascii="宋体" w:hAnsi="宋体" w:eastAsia="宋体" w:cs="宋体"/>
                <w:sz w:val="24"/>
              </w:rPr>
              <w:t xml:space="preserve">该类别人员工资福利费用合计：</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vMerge w:val="restart"/>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vMerge w:val="continue"/>
            <w:textDirection w:val="lrTb"/>
            <w:noWrap w:val="false"/>
          </w:tcPr>
          <w:p>
            <w:pPr>
              <w:rPr>
                <w:rFonts w:ascii="宋体" w:hAnsi="宋体" w:eastAsia="宋体" w:cs="宋体"/>
                <w:sz w:val="24"/>
              </w:rPr>
            </w:pPr>
            <w:r>
              <w:rPr>
                <w:rFonts w:ascii="宋体" w:hAnsi="宋体" w:eastAsia="宋体" w:cs="宋体"/>
                <w:sz w:val="24"/>
              </w:rPr>
            </w:r>
            <w:r/>
          </w:p>
        </w:tc>
        <w:tc>
          <w:tcPr>
            <w:tcW w:w="136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单个该类别人员工资福利费用</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该类别人员数量：</w:t>
            </w:r>
            <w:r>
              <w:rPr>
                <w:rFonts w:hint="eastAsia" w:ascii="宋体" w:hAnsi="宋体" w:eastAsia="宋体" w:cs="宋体"/>
                <w:sz w:val="24"/>
                <w:u w:val="single"/>
              </w:rPr>
              <w:t xml:space="preserve">    </w:t>
            </w:r>
            <w:r>
              <w:rPr>
                <w:rFonts w:hint="eastAsia" w:ascii="宋体" w:hAnsi="宋体" w:eastAsia="宋体" w:cs="宋体"/>
                <w:sz w:val="24"/>
              </w:rPr>
              <w:t xml:space="preserve">个。</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7"/>
            <w:tcW w:w="808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该类别人员工资福利费用合计：</w:t>
            </w:r>
            <w:r>
              <w:rPr>
                <w:rFonts w:hint="eastAsia" w:ascii="宋体" w:hAnsi="宋体" w:eastAsia="宋体" w:cs="宋体"/>
                <w:sz w:val="24"/>
                <w:u w:val="single"/>
              </w:rPr>
              <w:t xml:space="preserve">       </w:t>
            </w:r>
            <w:r>
              <w:rPr>
                <w:rFonts w:hint="eastAsia" w:ascii="宋体" w:hAnsi="宋体" w:eastAsia="宋体" w:cs="宋体"/>
                <w:sz w:val="24"/>
              </w:rPr>
              <w:t xml:space="preserve">元/年。</w:t>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2"/>
            <w:tcW w:w="1260"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w:t>
            </w:r>
            <w:r/>
          </w:p>
        </w:tc>
        <w:tc>
          <w:tcPr>
            <w:tcW w:w="136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restart"/>
            <w:textDirection w:val="lrTb"/>
            <w:noWrap w:val="false"/>
          </w:tcPr>
          <w:p>
            <w:pPr>
              <w:jc w:val="center"/>
              <w:rPr>
                <w:rFonts w:ascii="宋体" w:hAnsi="宋体" w:eastAsia="宋体" w:cs="宋体"/>
                <w:sz w:val="24"/>
              </w:rPr>
            </w:pPr>
            <w:r>
              <w:rPr>
                <w:rFonts w:hint="eastAsia" w:ascii="宋体" w:hAnsi="宋体" w:eastAsia="宋体" w:cs="宋体"/>
                <w:sz w:val="24"/>
              </w:rPr>
              <w:t xml:space="preserve">设备工具等费用（元）</w:t>
            </w:r>
            <w:r/>
          </w:p>
        </w:tc>
        <w:tc>
          <w:tcPr>
            <w:gridSpan w:val="3"/>
            <w:tcW w:w="262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3"/>
            <w:tcW w:w="262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gridSpan w:val="3"/>
            <w:tcW w:w="2625"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w:t>
            </w:r>
            <w:r/>
          </w:p>
        </w:tc>
        <w:tc>
          <w:tcPr>
            <w:tcW w:w="115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tcW w:w="945" w:type="dxa"/>
            <w:vAlign w:val="center"/>
            <w:textDirection w:val="lrTb"/>
            <w:noWrap w:val="false"/>
          </w:tcPr>
          <w:p>
            <w:pPr>
              <w:rPr>
                <w:rFonts w:ascii="宋体" w:hAnsi="宋体" w:eastAsia="宋体" w:cs="宋体"/>
                <w:sz w:val="24"/>
              </w:rPr>
            </w:pPr>
            <w:r>
              <w:rPr>
                <w:rFonts w:ascii="宋体" w:hAnsi="宋体" w:eastAsia="宋体" w:cs="宋体"/>
                <w:sz w:val="24"/>
              </w:rPr>
            </w:r>
            <w:r/>
          </w:p>
        </w:tc>
        <w:tc>
          <w:tcPr>
            <w:gridSpan w:val="2"/>
            <w:tcW w:w="3360"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其他费用（元）</w:t>
            </w:r>
            <w:r/>
          </w:p>
        </w:tc>
        <w:tc>
          <w:tcPr>
            <w:gridSpan w:val="7"/>
            <w:tcW w:w="8085"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tcW w:w="126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gridSpan w:val="7"/>
            <w:tcW w:w="8085"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gridSpan w:val="2"/>
            <w:tcW w:w="2342"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1年合计费用（元）</w:t>
            </w:r>
            <w:r/>
          </w:p>
        </w:tc>
        <w:tc>
          <w:tcPr>
            <w:gridSpan w:val="6"/>
            <w:tcW w:w="7003" w:type="dxa"/>
            <w:vAlign w:val="center"/>
            <w:textDirection w:val="lrTb"/>
            <w:noWrap w:val="false"/>
          </w:tcPr>
          <w:p>
            <w:pPr>
              <w:rPr>
                <w:rFonts w:ascii="宋体" w:hAnsi="宋体" w:eastAsia="宋体" w:cs="宋体"/>
                <w:sz w:val="24"/>
              </w:rPr>
            </w:pPr>
            <w:r>
              <w:rPr>
                <w:rFonts w:ascii="宋体" w:hAnsi="宋体" w:eastAsia="宋体" w:cs="宋体"/>
                <w:sz w:val="24"/>
              </w:rPr>
            </w:r>
            <w:r/>
          </w:p>
        </w:tc>
      </w:tr>
      <w:tr>
        <w:trPr>
          <w:cantSplit/>
          <w:trHeight w:val="397"/>
        </w:trPr>
        <w:tc>
          <w:tcPr>
            <w:gridSpan w:val="2"/>
            <w:tcW w:w="2342" w:type="dxa"/>
            <w:vAlign w:val="center"/>
            <w:textDirection w:val="lrTb"/>
            <w:noWrap w:val="false"/>
          </w:tcPr>
          <w:p>
            <w:pPr>
              <w:rPr>
                <w:rFonts w:ascii="宋体" w:hAnsi="宋体" w:eastAsia="宋体" w:cs="宋体"/>
                <w:sz w:val="24"/>
              </w:rPr>
            </w:pPr>
            <w:r>
              <w:rPr>
                <w:rFonts w:hint="eastAsia" w:ascii="宋体" w:hAnsi="宋体" w:eastAsia="宋体" w:cs="宋体"/>
                <w:sz w:val="24"/>
              </w:rPr>
              <w:t xml:space="preserve">2年合计费用（元）</w:t>
            </w:r>
            <w:r/>
          </w:p>
        </w:tc>
        <w:tc>
          <w:tcPr>
            <w:gridSpan w:val="6"/>
            <w:tcW w:w="7003" w:type="dxa"/>
            <w:vAlign w:val="center"/>
            <w:textDirection w:val="lrTb"/>
            <w:noWrap w:val="false"/>
          </w:tcPr>
          <w:p>
            <w:pPr>
              <w:rPr>
                <w:rFonts w:ascii="宋体" w:hAnsi="宋体" w:eastAsia="宋体" w:cs="宋体"/>
                <w:sz w:val="24"/>
              </w:rPr>
            </w:pPr>
            <w:r>
              <w:rPr>
                <w:rFonts w:ascii="宋体" w:hAnsi="宋体" w:eastAsia="宋体" w:cs="宋体"/>
                <w:sz w:val="24"/>
              </w:rPr>
            </w:r>
            <w:r/>
          </w:p>
        </w:tc>
      </w:tr>
    </w:tbl>
    <w:p>
      <w:pPr>
        <w:ind w:firstLine="240"/>
        <w:spacing w:line="460" w:lineRule="exact"/>
        <w:rPr>
          <w:rFonts w:ascii="宋体" w:hAnsi="宋体" w:eastAsia="宋体" w:cs="宋体"/>
          <w:sz w:val="24"/>
        </w:rPr>
      </w:pPr>
      <w:r>
        <w:rPr>
          <w:rFonts w:hint="eastAsia" w:ascii="宋体" w:hAnsi="宋体" w:eastAsia="宋体" w:cs="宋体"/>
          <w:sz w:val="24"/>
        </w:rPr>
        <w:t xml:space="preserve">注：1、投标人应将本项目所投入的有关费用分类别依次填报在上述表格中。</w:t>
      </w:r>
      <w:r/>
    </w:p>
    <w:p>
      <w:pPr>
        <w:ind w:firstLine="720"/>
        <w:spacing w:line="460" w:lineRule="exact"/>
        <w:rPr>
          <w:rFonts w:ascii="宋体" w:hAnsi="宋体" w:eastAsia="宋体" w:cs="宋体"/>
          <w:sz w:val="24"/>
        </w:rPr>
      </w:pPr>
      <w:r>
        <w:rPr>
          <w:rFonts w:hint="eastAsia" w:ascii="宋体" w:hAnsi="宋体" w:eastAsia="宋体" w:cs="宋体"/>
          <w:sz w:val="24"/>
        </w:rPr>
        <w:t xml:space="preserve">2、相关费用按照1年保安服务期计算。</w:t>
      </w:r>
      <w:r/>
    </w:p>
    <w:p>
      <w:pPr>
        <w:ind w:firstLine="720"/>
        <w:spacing w:line="460" w:lineRule="exact"/>
        <w:rPr>
          <w:rFonts w:ascii="宋体" w:hAnsi="宋体" w:eastAsia="宋体" w:cs="宋体"/>
          <w:sz w:val="24"/>
        </w:rPr>
      </w:pPr>
      <w:r>
        <w:rPr>
          <w:rFonts w:hint="eastAsia" w:ascii="宋体" w:hAnsi="宋体" w:eastAsia="宋体" w:cs="宋体"/>
          <w:sz w:val="24"/>
        </w:rPr>
        <w:t xml:space="preserve">3、“2年合计费用（元）”应与“投标总报价”相一致。</w:t>
      </w:r>
      <w:r/>
    </w:p>
    <w:p>
      <w:pPr>
        <w:ind w:firstLine="720"/>
        <w:spacing w:line="460" w:lineRule="exact"/>
        <w:rPr>
          <w:rFonts w:ascii="宋体" w:hAnsi="宋体" w:eastAsia="宋体" w:cs="宋体"/>
          <w:sz w:val="24"/>
        </w:rPr>
      </w:pPr>
      <w:r>
        <w:rPr>
          <w:rFonts w:hint="eastAsia" w:ascii="宋体" w:hAnsi="宋体" w:eastAsia="宋体" w:cs="宋体"/>
          <w:sz w:val="24"/>
        </w:rPr>
        <w:t xml:space="preserve">4、如有需要说明的事项，请在备注中列明。</w:t>
      </w:r>
      <w:r/>
    </w:p>
    <w:p>
      <w:pPr>
        <w:rPr>
          <w:rFonts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41" w:name="_Toc7910"/>
      <w:r>
        <w:rPr>
          <w:rFonts w:hint="eastAsia" w:ascii="Times New Roman" w:hAnsi="Times New Roman"/>
          <w:b/>
          <w:bCs/>
          <w:sz w:val="28"/>
          <w:szCs w:val="28"/>
        </w:rPr>
        <w:t xml:space="preserve">附件4</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37"/>
      <w:r/>
      <w:bookmarkEnd w:id="238"/>
      <w:r/>
      <w:bookmarkEnd w:id="241"/>
      <w:r/>
      <w:r/>
    </w:p>
    <w:p>
      <w:pPr>
        <w:ind w:firstLine="240"/>
        <w:spacing w:line="480" w:lineRule="exact"/>
        <w:rPr>
          <w:rFonts w:ascii="楷体_GB2312" w:hAnsi="宋体" w:eastAsia="楷体_GB2312" w:cs="宋体"/>
          <w:color w:val="000000"/>
          <w:sz w:val="24"/>
        </w:rPr>
      </w:pPr>
      <w:r>
        <w:rPr>
          <w:rFonts w:hint="eastAsia" w:ascii="楷体_GB2312" w:hAnsi="宋体" w:eastAsia="楷体_GB2312" w:cs="宋体"/>
          <w:color w:val="000000"/>
          <w:sz w:val="24"/>
        </w:rPr>
        <w:t xml:space="preserve">1</w:t>
      </w:r>
      <w:r>
        <w:rPr>
          <w:rFonts w:hint="eastAsia" w:ascii="宋体" w:hAnsi="宋体" w:cs="宋体"/>
          <w:color w:val="000000"/>
          <w:sz w:val="24"/>
        </w:rPr>
        <w:t xml:space="preserve">、对项目服务要求响应说明。请按要求填写以下表格：</w:t>
      </w:r>
      <w:r/>
    </w:p>
    <w:tbl>
      <w:tblPr>
        <w:tblStyle w:val="661"/>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hint="eastAsia" w:ascii="宋体" w:hAnsi="宋体"/>
                <w:color w:val="000000"/>
                <w:sz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rPr>
            </w:pPr>
            <w:r>
              <w:rPr>
                <w:rFonts w:ascii="楷体_GB2312" w:hAnsi="Times New Roman" w:eastAsia="楷体_GB2312"/>
                <w:color w:val="000000"/>
                <w:sz w:val="24"/>
              </w:rPr>
            </w:r>
            <w:r/>
          </w:p>
        </w:tc>
      </w:tr>
    </w:tbl>
    <w:p>
      <w:pPr>
        <w:spacing w:line="440" w:lineRule="exact"/>
        <w:rPr>
          <w:rFonts w:ascii="宋体" w:hAnsi="宋体" w:cs="宋体"/>
          <w:b/>
          <w:color w:val="000000"/>
          <w:sz w:val="24"/>
        </w:rPr>
      </w:pPr>
      <w:r>
        <w:rPr>
          <w:rFonts w:hint="eastAsia" w:ascii="宋体" w:hAnsi="宋体" w:cs="宋体"/>
          <w:color w:val="000000"/>
          <w:sz w:val="24"/>
        </w:rPr>
        <w:t xml:space="preserve">注：（</w:t>
      </w:r>
      <w:r>
        <w:rPr>
          <w:rFonts w:hint="eastAsia" w:ascii="楷体_GB2312" w:hAnsi="宋体" w:eastAsia="楷体_GB2312" w:cs="宋体"/>
          <w:color w:val="000000"/>
          <w:sz w:val="24"/>
        </w:rPr>
        <w:t xml:space="preserve">1</w:t>
      </w:r>
      <w:r>
        <w:rPr>
          <w:rFonts w:hint="eastAsia" w:ascii="宋体" w:hAnsi="宋体" w:cs="宋体"/>
          <w:color w:val="000000"/>
          <w:sz w:val="24"/>
        </w:rPr>
        <w:t xml:space="preserve">）</w:t>
      </w:r>
      <w:r>
        <w:rPr>
          <w:rFonts w:hint="eastAsia" w:ascii="宋体" w:hAnsi="宋体"/>
          <w:color w:val="000000"/>
          <w:sz w:val="24"/>
        </w:rPr>
        <w:t xml:space="preserve">投标人</w:t>
      </w:r>
      <w:r>
        <w:rPr>
          <w:rFonts w:hint="eastAsia" w:ascii="宋体" w:hAnsi="宋体" w:cs="宋体"/>
          <w:color w:val="000000"/>
          <w:sz w:val="24"/>
        </w:rPr>
        <w:t xml:space="preserve">应根据</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采购需求</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中的</w:t>
      </w:r>
      <w:r>
        <w:rPr>
          <w:rFonts w:hint="eastAsia" w:ascii="楷体_GB2312" w:hAnsi="宋体" w:eastAsia="楷体_GB2312" w:cs="宋体"/>
          <w:color w:val="000000"/>
          <w:sz w:val="24"/>
        </w:rPr>
        <w:t xml:space="preserve">“</w:t>
      </w:r>
      <w:r>
        <w:rPr>
          <w:rFonts w:hint="eastAsia" w:asciiTheme="minorEastAsia" w:hAnsiTheme="minorEastAsia" w:cstheme="minorEastAsia"/>
          <w:color w:val="000000"/>
          <w:sz w:val="24"/>
        </w:rPr>
        <w:t xml:space="preserve">三、项目服务要求</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对照所能提供的服务承诺进行逐项评议。</w:t>
      </w:r>
      <w:r/>
    </w:p>
    <w:p>
      <w:pPr>
        <w:ind w:firstLine="480"/>
        <w:jc w:val="left"/>
        <w:spacing w:line="440" w:lineRule="exact"/>
        <w:rPr>
          <w:rFonts w:ascii="宋体" w:hAnsi="宋体" w:cs="宋体"/>
          <w:color w:val="000000"/>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2</w:t>
      </w:r>
      <w:r>
        <w:rPr>
          <w:rFonts w:hint="eastAsia" w:ascii="宋体" w:hAnsi="宋体" w:cs="宋体"/>
          <w:color w:val="000000"/>
          <w:sz w:val="24"/>
        </w:rPr>
        <w:t xml:space="preserve">）若完全响应，在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；若有偏离在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是否响应</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栏中填写</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否</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并在</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偏离内容及原因</w:t>
      </w:r>
      <w:r>
        <w:rPr>
          <w:rFonts w:hint="eastAsia" w:ascii="楷体_GB2312" w:hAnsi="宋体" w:eastAsia="楷体_GB2312" w:cs="宋体"/>
          <w:color w:val="000000"/>
          <w:sz w:val="24"/>
        </w:rPr>
        <w:t xml:space="preserve">”</w:t>
      </w:r>
      <w:r>
        <w:rPr>
          <w:rFonts w:hint="eastAsia" w:ascii="宋体" w:hAnsi="宋体" w:cs="宋体"/>
          <w:color w:val="000000"/>
          <w:sz w:val="24"/>
        </w:rPr>
        <w:t xml:space="preserve">栏中作出说明；因未标明或表述含糊导致的评审风险将由</w:t>
      </w:r>
      <w:r>
        <w:rPr>
          <w:rFonts w:hint="eastAsia" w:ascii="宋体" w:hAnsi="宋体"/>
          <w:color w:val="000000"/>
          <w:sz w:val="24"/>
        </w:rPr>
        <w:t xml:space="preserve">投标人</w:t>
      </w:r>
      <w:r>
        <w:rPr>
          <w:rFonts w:hint="eastAsia" w:ascii="宋体" w:hAnsi="宋体" w:cs="宋体"/>
          <w:color w:val="000000"/>
          <w:sz w:val="24"/>
        </w:rPr>
        <w:t xml:space="preserve">承担。</w:t>
      </w:r>
      <w:r/>
    </w:p>
    <w:p>
      <w:pPr>
        <w:ind w:firstLine="480"/>
        <w:jc w:val="left"/>
        <w:spacing w:line="440" w:lineRule="exact"/>
        <w:rPr>
          <w:rFonts w:ascii="Times New Roman" w:hAnsi="Times New Roman"/>
          <w:bCs/>
          <w:sz w:val="24"/>
        </w:rPr>
      </w:pPr>
      <w:r>
        <w:rPr>
          <w:rFonts w:hint="eastAsia" w:ascii="宋体" w:hAnsi="宋体" w:cs="宋体"/>
          <w:color w:val="000000"/>
          <w:sz w:val="24"/>
        </w:rPr>
        <w:t xml:space="preserve">（</w:t>
      </w:r>
      <w:r>
        <w:rPr>
          <w:rFonts w:hint="eastAsia" w:ascii="楷体_GB2312" w:hAnsi="宋体" w:eastAsia="楷体_GB2312" w:cs="宋体"/>
          <w:color w:val="000000"/>
          <w:sz w:val="24"/>
        </w:rPr>
        <w:t xml:space="preserve">3</w:t>
      </w:r>
      <w:r>
        <w:rPr>
          <w:rFonts w:hint="eastAsia" w:ascii="宋体" w:hAnsi="宋体" w:cs="宋体"/>
          <w:color w:val="000000"/>
          <w:sz w:val="24"/>
        </w:rPr>
        <w:t xml:space="preserve">）表格不够可另接。</w:t>
      </w:r>
      <w:r/>
    </w:p>
    <w:p>
      <w:pPr>
        <w:rPr>
          <w:rFonts w:asciiTheme="minorEastAsia" w:hAnsiTheme="minorEastAsia" w:cstheme="minorEastAsia"/>
          <w:color w:val="000000"/>
          <w:sz w:val="24"/>
          <w:u w:val="single"/>
        </w:rPr>
      </w:pPr>
      <w:r>
        <w:rPr>
          <w:rFonts w:hint="eastAsia" w:asciiTheme="minorEastAsia" w:hAnsiTheme="minorEastAsia" w:cstheme="minorEastAsia"/>
          <w:color w:val="000000"/>
          <w:sz w:val="24"/>
          <w:u w:val="single"/>
        </w:rPr>
        <w:br w:type="page" w:clear="all"/>
      </w:r>
      <w:r/>
    </w:p>
    <w:p>
      <w:pPr>
        <w:jc w:val="center"/>
        <w:spacing w:line="440" w:lineRule="exact"/>
        <w:rPr>
          <w:rFonts w:ascii="Times New Roman" w:hAnsi="Times New Roman"/>
          <w:b/>
          <w:bCs/>
          <w:sz w:val="28"/>
          <w:szCs w:val="28"/>
        </w:rPr>
        <w:outlineLvl w:val="1"/>
      </w:pPr>
      <w:r/>
      <w:bookmarkStart w:id="242" w:name="_Toc158042209"/>
      <w:r/>
      <w:bookmarkStart w:id="243" w:name="_Toc15213"/>
      <w:r/>
      <w:bookmarkStart w:id="244" w:name="_Toc3052"/>
      <w:r>
        <w:rPr>
          <w:rFonts w:hint="eastAsia" w:ascii="Times New Roman" w:hAnsi="Times New Roman"/>
          <w:b/>
          <w:bCs/>
          <w:sz w:val="28"/>
          <w:szCs w:val="28"/>
        </w:rPr>
        <w:t xml:space="preserve">附件5</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42"/>
      <w:r/>
      <w:bookmarkEnd w:id="243"/>
      <w:r/>
      <w:bookmarkEnd w:id="244"/>
      <w:r/>
      <w:r/>
    </w:p>
    <w:tbl>
      <w:tblPr>
        <w:tblStyle w:val="661"/>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spacing w:line="276" w:lineRule="auto"/>
              <w:rPr>
                <w:rFonts w:ascii="宋体" w:hAnsi="宋体" w:eastAsia="宋体" w:cs="Times New Roman"/>
                <w:b/>
                <w:bCs/>
                <w:sz w:val="24"/>
              </w:rPr>
            </w:pPr>
            <w:r>
              <w:rPr>
                <w:rFonts w:ascii="宋体" w:hAnsi="宋体" w:eastAsia="宋体" w:cs="Times New Roman"/>
                <w:b/>
                <w:bCs/>
                <w:sz w:val="24"/>
              </w:rPr>
              <w:t xml:space="preserve">合同条款</w:t>
            </w:r>
            <w:r>
              <w:rPr>
                <w:rFonts w:hint="eastAsia" w:ascii="宋体" w:hAnsi="宋体" w:eastAsia="宋体" w:cs="Times New Roman"/>
                <w:b/>
                <w:bCs/>
                <w:sz w:val="24"/>
              </w:rPr>
              <w:t xml:space="preserve">号</w:t>
            </w:r>
            <w:r/>
          </w:p>
        </w:tc>
        <w:tc>
          <w:tcPr>
            <w:tcW w:w="1559" w:type="dxa"/>
            <w:vAlign w:val="center"/>
            <w:textDirection w:val="lrTb"/>
            <w:noWrap w:val="false"/>
          </w:tcPr>
          <w:p>
            <w:pPr>
              <w:jc w:val="center"/>
              <w:spacing w:line="276" w:lineRule="auto"/>
              <w:rPr>
                <w:rFonts w:ascii="宋体" w:hAnsi="宋体" w:eastAsia="宋体" w:cs="Times New Roman"/>
                <w:b/>
                <w:bCs/>
                <w:sz w:val="24"/>
              </w:rPr>
            </w:pPr>
            <w:r>
              <w:rPr>
                <w:rFonts w:ascii="宋体" w:hAnsi="宋体" w:eastAsia="宋体" w:cs="Times New Roman"/>
                <w:b/>
                <w:bCs/>
                <w:sz w:val="24"/>
              </w:rPr>
              <w:t xml:space="preserve">有无偏离</w:t>
            </w:r>
            <w:r/>
          </w:p>
        </w:tc>
        <w:tc>
          <w:tcPr>
            <w:tcW w:w="4111" w:type="dxa"/>
            <w:vAlign w:val="center"/>
            <w:textDirection w:val="lrTb"/>
            <w:noWrap w:val="false"/>
          </w:tcPr>
          <w:p>
            <w:pPr>
              <w:jc w:val="center"/>
              <w:spacing w:line="276" w:lineRule="auto"/>
              <w:rPr>
                <w:rFonts w:ascii="宋体" w:hAnsi="宋体" w:eastAsia="宋体" w:cs="Times New Roman"/>
                <w:b/>
                <w:bCs/>
                <w:sz w:val="24"/>
              </w:rPr>
            </w:pPr>
            <w:r>
              <w:rPr>
                <w:rFonts w:ascii="宋体" w:hAnsi="宋体" w:eastAsia="宋体" w:cs="Times New Roman"/>
                <w:b/>
                <w:bCs/>
                <w:sz w:val="24"/>
              </w:rPr>
              <w:t xml:space="preserve">偏离内容及原因</w:t>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sz w:val="24"/>
              </w:rPr>
              <w:t xml:space="preserve">第一条 定义</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第二条 组成本合同的文件</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第三条 合同内容</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第四条 合同价款</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第五条 </w:t>
            </w:r>
            <w:r>
              <w:rPr>
                <w:rFonts w:hint="eastAsia" w:ascii="宋体" w:hAnsi="宋体" w:eastAsia="宋体" w:cs="Times New Roman"/>
                <w:sz w:val="24"/>
                <w:lang w:bidi="ar"/>
              </w:rPr>
              <w:t xml:space="preserve">▲</w:t>
            </w:r>
            <w:r>
              <w:rPr>
                <w:rFonts w:hint="eastAsia" w:ascii="宋体" w:hAnsi="宋体" w:eastAsia="宋体" w:cs="Times New Roman"/>
                <w:bCs/>
                <w:sz w:val="24"/>
              </w:rPr>
              <w:t xml:space="preserve">支付结算</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第六条 验收办法</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第七条</w:t>
            </w:r>
            <w:r>
              <w:rPr>
                <w:rFonts w:hint="eastAsia" w:ascii="宋体" w:hAnsi="宋体" w:eastAsia="宋体" w:cs="Times New Roman"/>
                <w:sz w:val="24"/>
              </w:rPr>
              <w:t xml:space="preserve"> </w:t>
            </w:r>
            <w:r>
              <w:rPr>
                <w:rFonts w:hint="eastAsia" w:ascii="宋体" w:hAnsi="宋体" w:eastAsia="宋体" w:cs="Times New Roman"/>
                <w:bCs/>
                <w:sz w:val="24"/>
              </w:rPr>
              <w:t xml:space="preserve">双方的其他权利义务</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第八条 </w:t>
            </w:r>
            <w:r>
              <w:rPr>
                <w:rFonts w:hint="eastAsia" w:ascii="宋体" w:hAnsi="宋体" w:eastAsia="宋体" w:cs="Times New Roman"/>
                <w:sz w:val="24"/>
                <w:lang w:bidi="ar"/>
              </w:rPr>
              <w:t xml:space="preserve">▲</w:t>
            </w:r>
            <w:r>
              <w:rPr>
                <w:rFonts w:hint="eastAsia" w:ascii="宋体" w:hAnsi="宋体" w:eastAsia="宋体" w:cs="Times New Roman"/>
                <w:bCs/>
                <w:sz w:val="24"/>
              </w:rPr>
              <w:t xml:space="preserve">质量保证</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第九条 违约责任</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第十条 合同的解除</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第十一条 不可抗力</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bCs/>
                <w:sz w:val="24"/>
              </w:rPr>
            </w:pPr>
            <w:r>
              <w:rPr>
                <w:rFonts w:hint="eastAsia" w:ascii="宋体" w:hAnsi="宋体" w:eastAsia="宋体" w:cs="Times New Roman"/>
                <w:bCs/>
                <w:sz w:val="24"/>
              </w:rPr>
              <w:t xml:space="preserve">第十二条 合同的变更、中止</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第十三条 合同的终止</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第十四条 合同的转让</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第十五条 履约保证金</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第十六条 争议解决方式</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sz w:val="24"/>
              </w:rPr>
            </w:pPr>
            <w:r>
              <w:rPr>
                <w:rFonts w:hint="eastAsia" w:ascii="宋体" w:hAnsi="宋体" w:eastAsia="宋体" w:cs="Times New Roman"/>
                <w:bCs/>
                <w:sz w:val="24"/>
              </w:rPr>
              <w:t xml:space="preserve">第十七条 通知与送达</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r>
        <w:trPr>
          <w:trHeight w:val="454"/>
        </w:trPr>
        <w:tc>
          <w:tcPr>
            <w:tcW w:w="3901" w:type="dxa"/>
            <w:vAlign w:val="center"/>
            <w:textDirection w:val="lrTb"/>
            <w:noWrap w:val="false"/>
          </w:tcPr>
          <w:p>
            <w:pPr>
              <w:spacing w:line="380" w:lineRule="exact"/>
              <w:widowControl/>
              <w:rPr>
                <w:rFonts w:ascii="宋体" w:hAnsi="宋体" w:eastAsia="宋体" w:cs="Times New Roman"/>
                <w:bCs/>
                <w:sz w:val="24"/>
              </w:rPr>
            </w:pPr>
            <w:r>
              <w:rPr>
                <w:rFonts w:hint="eastAsia" w:ascii="宋体" w:hAnsi="宋体" w:eastAsia="宋体" w:cs="Times New Roman"/>
                <w:bCs/>
                <w:sz w:val="24"/>
              </w:rPr>
              <w:t xml:space="preserve">第十八条 合同生效及其他</w:t>
            </w:r>
            <w:r/>
          </w:p>
        </w:tc>
        <w:tc>
          <w:tcPr>
            <w:tcW w:w="1559"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c>
          <w:tcPr>
            <w:tcW w:w="4111" w:type="dxa"/>
            <w:vAlign w:val="center"/>
            <w:textDirection w:val="lrTb"/>
            <w:noWrap w:val="false"/>
          </w:tcPr>
          <w:p>
            <w:pPr>
              <w:spacing w:line="320" w:lineRule="exact"/>
              <w:rPr>
                <w:rFonts w:ascii="宋体" w:hAnsi="宋体" w:eastAsia="宋体" w:cs="Times New Roman"/>
                <w:bCs/>
                <w:sz w:val="24"/>
              </w:rPr>
            </w:pPr>
            <w:r>
              <w:rPr>
                <w:rFonts w:ascii="宋体" w:hAnsi="宋体" w:eastAsia="宋体" w:cs="Times New Roman"/>
                <w:bCs/>
                <w:sz w:val="24"/>
              </w:rPr>
            </w:r>
            <w:r/>
          </w:p>
        </w:tc>
      </w:tr>
    </w:tbl>
    <w:p>
      <w:pPr>
        <w:ind w:firstLine="240"/>
        <w:spacing w:line="440" w:lineRule="exact"/>
        <w:rPr>
          <w:sz w:val="24"/>
        </w:rPr>
      </w:pPr>
      <w:r>
        <w:rPr>
          <w:sz w:val="24"/>
        </w:rPr>
        <w:t xml:space="preserve">注：1、投标人应据实、详细填写上述表格，因表述含糊导致的评标风险将由投标人承担。</w:t>
      </w:r>
      <w:r/>
    </w:p>
    <w:p>
      <w:pPr>
        <w:ind w:firstLine="720"/>
        <w:spacing w:line="440" w:lineRule="exact"/>
        <w:rPr>
          <w:sz w:val="24"/>
        </w:rPr>
      </w:pPr>
      <w:r>
        <w:rPr>
          <w:sz w:val="24"/>
        </w:rPr>
        <w:t xml:space="preserve">2、若无偏离，在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无</w:t>
      </w:r>
      <w:r>
        <w:rPr>
          <w:rFonts w:hint="eastAsia"/>
          <w:sz w:val="24"/>
        </w:rPr>
        <w:t xml:space="preserve">”</w:t>
      </w:r>
      <w:r>
        <w:rPr>
          <w:sz w:val="24"/>
        </w:rPr>
        <w:t xml:space="preserve">；若有偏离在</w:t>
      </w:r>
      <w:r>
        <w:rPr>
          <w:rFonts w:hint="eastAsia"/>
          <w:sz w:val="24"/>
        </w:rPr>
        <w:t xml:space="preserve">“</w:t>
      </w:r>
      <w:r>
        <w:rPr>
          <w:sz w:val="24"/>
        </w:rPr>
        <w:t xml:space="preserve">有无偏离</w:t>
      </w:r>
      <w:r>
        <w:rPr>
          <w:rFonts w:hint="eastAsia"/>
          <w:sz w:val="24"/>
        </w:rPr>
        <w:t xml:space="preserve">”</w:t>
      </w:r>
      <w:r>
        <w:rPr>
          <w:sz w:val="24"/>
        </w:rPr>
        <w:t xml:space="preserve">栏中填写</w:t>
      </w:r>
      <w:r>
        <w:rPr>
          <w:rFonts w:hint="eastAsia"/>
          <w:sz w:val="24"/>
        </w:rPr>
        <w:t xml:space="preserve">“</w:t>
      </w:r>
      <w:r>
        <w:rPr>
          <w:sz w:val="24"/>
        </w:rPr>
        <w:t xml:space="preserve">有</w:t>
      </w:r>
      <w:r>
        <w:rPr>
          <w:rFonts w:hint="eastAsia"/>
          <w:sz w:val="24"/>
        </w:rPr>
        <w:t xml:space="preserve">”</w:t>
      </w:r>
      <w:r>
        <w:rPr>
          <w:sz w:val="24"/>
        </w:rPr>
        <w:t xml:space="preserve">并在</w:t>
      </w:r>
      <w:r>
        <w:rPr>
          <w:rFonts w:hint="eastAsia"/>
          <w:sz w:val="24"/>
        </w:rPr>
        <w:t xml:space="preserve">“</w:t>
      </w:r>
      <w:r>
        <w:rPr>
          <w:sz w:val="24"/>
        </w:rPr>
        <w:t xml:space="preserve">偏离内容及原因</w:t>
      </w:r>
      <w:r>
        <w:rPr>
          <w:rFonts w:hint="eastAsia"/>
          <w:sz w:val="24"/>
        </w:rPr>
        <w:t xml:space="preserve">”</w:t>
      </w:r>
      <w:r>
        <w:rPr>
          <w:sz w:val="24"/>
        </w:rPr>
        <w:t xml:space="preserve">栏中作出说明。</w:t>
      </w:r>
      <w:r/>
    </w:p>
    <w:p>
      <w:pPr>
        <w:rPr>
          <w:sz w:val="24"/>
        </w:rPr>
      </w:pPr>
      <w:r>
        <w:rPr>
          <w:sz w:val="24"/>
        </w:rPr>
        <w:br w:type="page" w:clear="all"/>
      </w:r>
      <w:r/>
    </w:p>
    <w:p>
      <w:pPr>
        <w:jc w:val="center"/>
        <w:spacing w:line="440" w:lineRule="exact"/>
        <w:rPr>
          <w:rFonts w:ascii="Times New Roman" w:hAnsi="Times New Roman"/>
          <w:b/>
          <w:bCs/>
          <w:sz w:val="28"/>
          <w:szCs w:val="28"/>
        </w:rPr>
        <w:outlineLvl w:val="1"/>
      </w:pPr>
      <w:r/>
      <w:bookmarkStart w:id="245" w:name="_Toc158042210"/>
      <w:r/>
      <w:bookmarkStart w:id="246" w:name="_Toc5476"/>
      <w:r/>
      <w:bookmarkStart w:id="247" w:name="_Toc28594"/>
      <w:r/>
      <w:bookmarkStart w:id="248" w:name="_Hlt26955070"/>
      <w:r/>
      <w:bookmarkStart w:id="249" w:name="_Hlt26671380"/>
      <w:r/>
      <w:bookmarkStart w:id="250" w:name="_格式3__银行出具的资信证明"/>
      <w:r>
        <w:rPr>
          <w:rFonts w:hint="eastAsia" w:ascii="Times New Roman" w:hAnsi="Times New Roman"/>
          <w:b/>
          <w:bCs/>
          <w:sz w:val="28"/>
          <w:szCs w:val="28"/>
        </w:rPr>
        <w:t xml:space="preserve">附件6 具备履行合同所必需的设备和专业技术能力的书面声明</w:t>
      </w:r>
      <w:bookmarkEnd w:id="245"/>
      <w:r/>
      <w:bookmarkEnd w:id="246"/>
      <w:r/>
      <w:bookmarkEnd w:id="247"/>
      <w:r/>
      <w:r/>
    </w:p>
    <w:p>
      <w:pPr>
        <w:ind w:firstLine="493"/>
        <w:spacing w:line="44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我单位郑重声明：我单位具备履行本项采购合同所必需的设备和专业技术能力，为履行本项采购合同我公司具备如下主要人员和主要专业技术能力：</w:t>
      </w:r>
      <w:r/>
    </w:p>
    <w:p>
      <w:pPr>
        <w:ind w:firstLine="493"/>
        <w:spacing w:line="440" w:lineRule="exact"/>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spacing w:line="44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rPr>
        <w:br w:type="page" w:clear="all"/>
      </w:r>
      <w:bookmarkStart w:id="251" w:name="_Toc158042211"/>
      <w:r/>
      <w:bookmarkStart w:id="252" w:name="_Toc13194"/>
      <w:r/>
      <w:bookmarkStart w:id="253" w:name="_Toc12869"/>
      <w:r>
        <w:rPr>
          <w:rFonts w:hint="eastAsia" w:ascii="Times New Roman" w:hAnsi="Times New Roman"/>
          <w:b/>
          <w:bCs/>
          <w:sz w:val="28"/>
          <w:szCs w:val="28"/>
        </w:rPr>
        <w:t xml:space="preserve">附件7</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51"/>
      <w:r/>
      <w:bookmarkEnd w:id="252"/>
      <w:r/>
      <w:bookmarkEnd w:id="253"/>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spacing w:line="44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54" w:name="_Toc5529"/>
      <w:r/>
      <w:bookmarkStart w:id="255" w:name="_Toc158042212"/>
      <w:r/>
      <w:bookmarkStart w:id="256" w:name="_Toc4891"/>
      <w:r>
        <w:rPr>
          <w:rFonts w:hint="eastAsia" w:ascii="Times New Roman" w:hAnsi="Times New Roman"/>
          <w:b/>
          <w:bCs/>
          <w:sz w:val="28"/>
          <w:szCs w:val="28"/>
        </w:rPr>
        <w:t xml:space="preserve">附件8</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54"/>
      <w:r/>
      <w:bookmarkEnd w:id="255"/>
      <w:r/>
      <w:bookmarkEnd w:id="256"/>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本授权书声明：____________（投标人名称）授权________________（被授权人的姓名）为我方就</w:t>
      </w:r>
      <w:r>
        <w:rPr>
          <w:rFonts w:hint="eastAsia" w:ascii="Times New Roman" w:hAnsi="Times New Roman"/>
          <w:color w:val="000000"/>
          <w:sz w:val="24"/>
          <w:lang w:eastAsia="zh-CN"/>
        </w:rPr>
        <w:t xml:space="preserve">JSZC-320581-CSXC-G2026-0014</w:t>
      </w:r>
      <w:r>
        <w:rPr>
          <w:rFonts w:ascii="Times New Roman" w:hAnsi="Times New Roman"/>
          <w:sz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本授权书于</w:t>
      </w:r>
      <w:r>
        <w:rPr>
          <w:rFonts w:ascii="Times New Roman" w:hAnsi="Times New Roman"/>
          <w:sz w:val="24"/>
          <w:u w:val="single"/>
        </w:rPr>
        <w:t xml:space="preserve">202</w:t>
      </w:r>
      <w:r>
        <w:rPr>
          <w:rFonts w:hint="eastAsia" w:ascii="Times New Roman" w:hAnsi="Times New Roman"/>
          <w:sz w:val="24"/>
          <w:u w:val="single"/>
        </w:rPr>
        <w:t xml:space="preserve">6</w:t>
      </w:r>
      <w:r>
        <w:rPr>
          <w:rFonts w:ascii="Times New Roman" w:hAnsi="Times New Roman"/>
          <w:sz w:val="24"/>
        </w:rPr>
        <w:t xml:space="preserve">年____月____日起生效，特此声明。</w:t>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rPr>
      </w:pPr>
      <w:r>
        <w:rPr>
          <w:rFonts w:ascii="Times New Roman" w:hAnsi="Times New Roman"/>
          <w:sz w:val="24"/>
        </w:rPr>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被授权人身份证号码：</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被授权人联系电话：（手机）</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授权单位名称：</w:t>
      </w:r>
      <w:r>
        <w:rPr>
          <w:rFonts w:ascii="Times New Roman" w:hAnsi="Times New Roman"/>
          <w:sz w:val="24"/>
          <w:u w:val="single"/>
        </w:rPr>
        <w:t xml:space="preserve">（加盖CA电子公章）</w:t>
      </w:r>
      <w:r/>
    </w:p>
    <w:p>
      <w:pPr>
        <w:ind w:firstLine="480"/>
        <w:spacing w:line="440" w:lineRule="exact"/>
        <w:tabs>
          <w:tab w:val="left" w:pos="360" w:leader="none"/>
        </w:tabs>
        <w:rPr>
          <w:rFonts w:ascii="Times New Roman" w:hAnsi="Times New Roman"/>
          <w:sz w:val="24"/>
          <w:u w:val="single"/>
        </w:rPr>
      </w:pPr>
      <w:r>
        <w:rPr>
          <w:rFonts w:ascii="Times New Roman" w:hAnsi="Times New Roman"/>
          <w:sz w:val="24"/>
        </w:rPr>
        <w:t xml:space="preserve">单位地址：</w:t>
      </w:r>
      <w:r>
        <w:rPr>
          <w:rFonts w:ascii="Times New Roman" w:hAnsi="Times New Roman"/>
          <w:sz w:val="24"/>
          <w:u w:val="single"/>
        </w:rPr>
        <w:t xml:space="preserve">                                         </w:t>
      </w:r>
      <w:r/>
    </w:p>
    <w:p>
      <w:pPr>
        <w:ind w:firstLine="480"/>
        <w:spacing w:line="440" w:lineRule="exact"/>
        <w:tabs>
          <w:tab w:val="left" w:pos="360" w:leader="none"/>
        </w:tabs>
        <w:rPr>
          <w:rFonts w:ascii="Times New Roman" w:hAnsi="Times New Roman"/>
          <w:sz w:val="24"/>
        </w:rPr>
      </w:pPr>
      <w:r>
        <w:rPr>
          <w:rFonts w:ascii="Times New Roman" w:hAnsi="Times New Roman"/>
          <w:sz w:val="24"/>
        </w:rPr>
        <w:t xml:space="preserve">日期：</w:t>
      </w:r>
      <w:r>
        <w:rPr>
          <w:rFonts w:ascii="Times New Roman" w:hAnsi="Times New Roman"/>
          <w:sz w:val="24"/>
          <w:u w:val="single"/>
        </w:rPr>
        <w:t xml:space="preserve">                                         </w:t>
      </w:r>
      <w:r/>
    </w:p>
    <w:p>
      <w:pPr>
        <w:ind w:firstLine="360"/>
        <w:spacing w:line="440" w:lineRule="exact"/>
        <w:rPr>
          <w:rFonts w:ascii="楷体" w:hAnsi="楷体" w:eastAsia="楷体"/>
          <w:sz w:val="24"/>
        </w:rPr>
      </w:pPr>
      <w:r>
        <w:rPr>
          <w:rFonts w:ascii="楷体" w:hAnsi="楷体" w:eastAsia="楷体"/>
          <w:sz w:val="24"/>
        </w:rPr>
      </w:r>
      <w:r/>
    </w:p>
    <w:p>
      <w:pPr>
        <w:ind w:firstLine="360"/>
        <w:spacing w:line="440" w:lineRule="exact"/>
        <w:rPr>
          <w:rFonts w:ascii="Times New Roman" w:hAnsi="Times New Roman"/>
          <w:i/>
          <w:color w:val="000000"/>
          <w:sz w:val="24"/>
          <w:u w:val="single"/>
        </w:rPr>
      </w:pPr>
      <w:r>
        <w:rPr>
          <w:rFonts w:hint="eastAsia" w:ascii="Times New Roman" w:hAnsi="Times New Roman"/>
          <w:sz w:val="24"/>
        </w:rPr>
        <w:t xml:space="preserve">注：如法定代表人参加投标，“附件8 法人授权书”可不提供。</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57" w:name="_Toc17235"/>
      <w:r/>
      <w:bookmarkStart w:id="258" w:name="_Toc155086574"/>
      <w:r/>
      <w:bookmarkStart w:id="259" w:name="_Toc20193"/>
      <w:r/>
      <w:bookmarkStart w:id="260" w:name="_Toc18764"/>
      <w:r/>
      <w:bookmarkStart w:id="261" w:name="_Toc155086474"/>
      <w:r/>
      <w:bookmarkStart w:id="262" w:name="_Toc158042213"/>
      <w:r>
        <w:rPr>
          <w:rFonts w:hint="eastAsia" w:ascii="Times New Roman" w:hAnsi="Times New Roman"/>
          <w:b/>
          <w:bCs/>
          <w:sz w:val="28"/>
          <w:szCs w:val="28"/>
        </w:rPr>
        <w:t xml:space="preserve">附件9</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57"/>
      <w:r/>
      <w:bookmarkEnd w:id="258"/>
      <w:r/>
      <w:bookmarkEnd w:id="259"/>
      <w:r/>
      <w:bookmarkEnd w:id="260"/>
      <w:r/>
      <w:bookmarkEnd w:id="261"/>
      <w:r/>
      <w:bookmarkEnd w:id="262"/>
      <w:r/>
      <w:r/>
    </w:p>
    <w:p>
      <w:pPr>
        <w:spacing w:line="440" w:lineRule="exact"/>
        <w:rPr>
          <w:rFonts w:ascii="宋体" w:hAnsi="宋体"/>
          <w:color w:val="000000"/>
          <w:sz w:val="24"/>
          <w:lang w:val="zh-CN"/>
        </w:rPr>
      </w:pPr>
      <w:r>
        <w:rPr>
          <w:rFonts w:hint="eastAsia" w:ascii="宋体" w:hAnsi="宋体"/>
          <w:color w:val="000000"/>
          <w:sz w:val="24"/>
          <w:lang w:val="zh-CN"/>
        </w:rPr>
        <w:t xml:space="preserve">致：江苏协诚工程咨询有限公司</w:t>
      </w:r>
      <w:r/>
    </w:p>
    <w:p>
      <w:pPr>
        <w:pStyle w:val="67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JSZC-320581-CSXC-G2026-0014</w:t>
      </w:r>
      <w:r>
        <w:rPr>
          <w:rFonts w:hint="eastAsia" w:ascii="宋体" w:hAnsi="宋体"/>
          <w:szCs w:val="21"/>
        </w:rPr>
        <w:t xml:space="preserve">号招标文件，正式授权下述签字人______(姓名)代表我方______________（投标人的名称），全权处理本次项目投标的有关事宜。</w:t>
      </w:r>
      <w:r/>
    </w:p>
    <w:p>
      <w:pPr>
        <w:pStyle w:val="67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67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67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67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67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67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67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7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676"/>
        <w:ind w:left="420"/>
        <w:spacing w:before="0" w:after="0" w:line="420" w:lineRule="exact"/>
        <w:rPr>
          <w:rFonts w:ascii="宋体" w:hAnsi="宋体"/>
          <w:szCs w:val="21"/>
        </w:rPr>
      </w:pPr>
      <w:r>
        <w:rPr>
          <w:rFonts w:hint="eastAsia" w:ascii="宋体" w:hAnsi="宋体"/>
          <w:szCs w:val="21"/>
        </w:rPr>
        <w:t xml:space="preserve">地        址：</w:t>
      </w:r>
      <w:r/>
    </w:p>
    <w:p>
      <w:pPr>
        <w:pStyle w:val="676"/>
        <w:ind w:left="420"/>
        <w:spacing w:before="0" w:after="0" w:line="420" w:lineRule="exact"/>
        <w:rPr>
          <w:rFonts w:ascii="宋体" w:hAnsi="宋体"/>
          <w:szCs w:val="21"/>
        </w:rPr>
      </w:pPr>
      <w:r>
        <w:rPr>
          <w:rFonts w:hint="eastAsia" w:ascii="宋体" w:hAnsi="宋体"/>
          <w:szCs w:val="21"/>
        </w:rPr>
        <w:t xml:space="preserve">邮        编：</w:t>
      </w:r>
      <w:r/>
    </w:p>
    <w:p>
      <w:pPr>
        <w:pStyle w:val="676"/>
        <w:ind w:left="420"/>
        <w:spacing w:before="0" w:after="0" w:line="420" w:lineRule="exact"/>
        <w:rPr>
          <w:rFonts w:ascii="宋体" w:hAnsi="宋体"/>
          <w:szCs w:val="21"/>
        </w:rPr>
      </w:pPr>
      <w:r>
        <w:rPr>
          <w:rFonts w:hint="eastAsia" w:ascii="宋体" w:hAnsi="宋体"/>
          <w:szCs w:val="21"/>
        </w:rPr>
        <w:t xml:space="preserve">电        话：</w:t>
      </w:r>
      <w:r/>
    </w:p>
    <w:p>
      <w:pPr>
        <w:pStyle w:val="676"/>
        <w:ind w:left="420"/>
        <w:spacing w:before="0" w:after="0" w:line="420" w:lineRule="exact"/>
        <w:rPr>
          <w:rFonts w:ascii="宋体" w:hAnsi="宋体"/>
          <w:szCs w:val="21"/>
        </w:rPr>
      </w:pPr>
      <w:r>
        <w:rPr>
          <w:rFonts w:hint="eastAsia" w:ascii="宋体" w:hAnsi="宋体"/>
          <w:szCs w:val="21"/>
        </w:rPr>
        <w:t xml:space="preserve">传        真：</w:t>
      </w:r>
      <w:r/>
    </w:p>
    <w:p>
      <w:pPr>
        <w:pStyle w:val="676"/>
        <w:ind w:left="420"/>
        <w:spacing w:before="0" w:after="0" w:line="420" w:lineRule="exact"/>
        <w:rPr>
          <w:rFonts w:ascii="宋体" w:hAnsi="宋体"/>
          <w:szCs w:val="21"/>
        </w:rPr>
      </w:pPr>
      <w:r>
        <w:rPr>
          <w:rFonts w:hint="eastAsia" w:ascii="宋体" w:hAnsi="宋体"/>
          <w:szCs w:val="21"/>
        </w:rPr>
        <w:t xml:space="preserve">投标人开户行：</w:t>
      </w:r>
      <w:r/>
    </w:p>
    <w:p>
      <w:pPr>
        <w:pStyle w:val="676"/>
        <w:ind w:left="420"/>
        <w:spacing w:before="0" w:after="0" w:line="420" w:lineRule="exact"/>
        <w:rPr>
          <w:rFonts w:ascii="宋体" w:hAnsi="宋体"/>
          <w:szCs w:val="21"/>
        </w:rPr>
      </w:pPr>
      <w:r>
        <w:rPr>
          <w:rFonts w:hint="eastAsia" w:ascii="宋体" w:hAnsi="宋体"/>
          <w:szCs w:val="21"/>
        </w:rPr>
        <w:t xml:space="preserve">账        号：</w:t>
      </w:r>
      <w:r/>
    </w:p>
    <w:p>
      <w:pPr>
        <w:pStyle w:val="676"/>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670"/>
        <w:ind w:left="420" w:firstLine="480"/>
        <w:spacing w:beforeAutospacing="0" w:afterAutospacing="0" w:line="0" w:lineRule="atLeast"/>
      </w:pPr>
      <w:r/>
      <w:r/>
    </w:p>
    <w:p>
      <w:pPr>
        <w:rPr>
          <w:rFonts w:ascii="Times New Roman" w:hAnsi="Times New Roman"/>
          <w:b/>
          <w:bCs/>
          <w:sz w:val="28"/>
          <w:szCs w:val="28"/>
        </w:rPr>
      </w:pPr>
      <w:r/>
      <w:bookmarkStart w:id="263" w:name="_Toc24380"/>
      <w:r/>
      <w:bookmarkStart w:id="264"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65" w:name="_Toc3051"/>
      <w:r>
        <w:rPr>
          <w:rFonts w:hint="eastAsia" w:ascii="Times New Roman" w:hAnsi="Times New Roman"/>
          <w:b/>
          <w:bCs/>
          <w:sz w:val="28"/>
          <w:szCs w:val="28"/>
        </w:rPr>
        <w:t xml:space="preserve">附件10 中小企业声明函</w:t>
      </w:r>
      <w:bookmarkEnd w:id="263"/>
      <w:r/>
      <w:bookmarkEnd w:id="264"/>
      <w:r/>
      <w:bookmarkEnd w:id="265"/>
      <w:r/>
      <w:r/>
    </w:p>
    <w:p>
      <w:pPr>
        <w:ind w:firstLine="480"/>
        <w:spacing w:line="580" w:lineRule="exact"/>
        <w:rPr>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eastAsia="宋体"/>
          <w:sz w:val="24"/>
          <w:u w:val="single"/>
        </w:rPr>
        <w:t xml:space="preserve">常熟市第二人民医院</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常熟市第二人民医院海虞南路院区保安服务</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JSZC-320581-CSXC-G2026-0014</w:t>
      </w:r>
      <w:r>
        <w:rPr>
          <w:rFonts w:hint="eastAsia" w:ascii="宋体" w:hAnsi="宋体" w:eastAsia="宋体" w:cs="宋体"/>
          <w:color w:val="000000"/>
          <w:sz w:val="24"/>
        </w:rPr>
        <w:t xml:space="preserve">的采购活动，服务</w:t>
      </w:r>
      <w:r>
        <w:rPr>
          <w:sz w:val="24"/>
        </w:rPr>
        <w:t xml:space="preserve">全部由符合政策要求的中小企业承接。</w:t>
      </w:r>
      <w:r>
        <w:rPr>
          <w:rFonts w:hint="eastAsia"/>
          <w:sz w:val="24"/>
        </w:rPr>
        <w:t xml:space="preserve">相关</w:t>
      </w:r>
      <w:r>
        <w:rPr>
          <w:sz w:val="24"/>
        </w:rPr>
        <w:t xml:space="preserve">企业的具体情况如下：</w:t>
      </w:r>
      <w:r/>
    </w:p>
    <w:p>
      <w:pPr>
        <w:ind w:firstLine="480"/>
        <w:jc w:val="left"/>
        <w:spacing w:line="580" w:lineRule="exact"/>
        <w:shd w:val="clear" w:color="auto" w:fill="ffffff"/>
        <w:widowControl/>
        <w:rPr>
          <w:rFonts w:ascii="宋体" w:hAnsi="宋体" w:cs="仿宋"/>
          <w:sz w:val="24"/>
        </w:rPr>
      </w:pPr>
      <w:r>
        <w:rPr>
          <w:rFonts w:ascii="宋体" w:hAnsi="宋体" w:cs="仿宋"/>
          <w:sz w:val="24"/>
        </w:rPr>
        <w:t xml:space="preserve">1.</w:t>
      </w:r>
      <w:r>
        <w:rPr>
          <w:rFonts w:hint="eastAsia" w:ascii="宋体" w:hAnsi="宋体" w:cs="仿宋"/>
          <w:sz w:val="24"/>
          <w:u w:val="single"/>
        </w:rPr>
        <w:t xml:space="preserve">常熟市第二人民医院海虞南路院区保安服务</w:t>
      </w:r>
      <w:r>
        <w:rPr>
          <w:rFonts w:hint="eastAsia" w:ascii="宋体" w:hAnsi="宋体" w:cs="仿宋"/>
          <w:sz w:val="24"/>
        </w:rPr>
        <w:t xml:space="preserve">，属于</w:t>
      </w:r>
      <w:r>
        <w:rPr>
          <w:rFonts w:hint="eastAsia" w:ascii="宋体" w:hAnsi="宋体" w:cs="仿宋"/>
          <w:sz w:val="24"/>
          <w:u w:val="single"/>
        </w:rPr>
        <w:t xml:space="preserve">租赁和商务服务业</w:t>
      </w:r>
      <w:r>
        <w:rPr>
          <w:rFonts w:hint="eastAsia" w:ascii="宋体" w:hAnsi="宋体" w:cs="仿宋"/>
          <w:sz w:val="24"/>
        </w:rPr>
        <w:t xml:space="preserve">；承建（承接）企业为</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cs="仿宋"/>
          <w:sz w:val="24"/>
          <w:u w:val="single"/>
        </w:rPr>
        <w:t xml:space="preserve">        </w:t>
      </w:r>
      <w:r>
        <w:rPr>
          <w:rFonts w:hint="eastAsia" w:ascii="宋体" w:hAnsi="宋体" w:cs="仿宋"/>
          <w:sz w:val="24"/>
        </w:rPr>
        <w:t xml:space="preserve">人，营业收入为</w:t>
      </w:r>
      <w:r>
        <w:rPr>
          <w:rFonts w:hint="eastAsia" w:ascii="宋体" w:hAnsi="宋体" w:cs="仿宋"/>
          <w:sz w:val="24"/>
          <w:u w:val="single"/>
        </w:rPr>
        <w:t xml:space="preserve">       </w:t>
      </w:r>
      <w:r>
        <w:rPr>
          <w:rFonts w:hint="eastAsia" w:ascii="宋体" w:hAnsi="宋体" w:cs="仿宋"/>
          <w:sz w:val="24"/>
        </w:rPr>
        <w:t xml:space="preserve">万元，资产总额为</w:t>
      </w:r>
      <w:r>
        <w:rPr>
          <w:rFonts w:hint="eastAsia" w:ascii="宋体" w:hAnsi="宋体" w:cs="仿宋"/>
          <w:sz w:val="24"/>
          <w:u w:val="single"/>
        </w:rPr>
        <w:t xml:space="preserve">        </w:t>
      </w:r>
      <w:r>
        <w:rPr>
          <w:rFonts w:hint="eastAsia" w:ascii="宋体" w:hAnsi="宋体" w:cs="仿宋"/>
          <w:sz w:val="24"/>
        </w:rPr>
        <w:t xml:space="preserve">万元，属于</w:t>
      </w:r>
      <w:r>
        <w:rPr>
          <w:rFonts w:hint="eastAsia" w:ascii="宋体" w:hAnsi="宋体" w:cs="仿宋"/>
          <w:sz w:val="24"/>
          <w:u w:val="single"/>
        </w:rPr>
        <w:t xml:space="preserve">（中型企业、小型企业、微型企业）</w:t>
      </w:r>
      <w:r>
        <w:rPr>
          <w:rFonts w:hint="eastAsia" w:ascii="宋体" w:hAnsi="宋体" w:cs="仿宋"/>
          <w:sz w:val="24"/>
        </w:rPr>
        <w:t xml:space="preserve">；</w:t>
      </w:r>
      <w:r/>
    </w:p>
    <w:p>
      <w:pPr>
        <w:ind w:firstLine="480"/>
        <w:spacing w:line="580" w:lineRule="exact"/>
        <w:rPr>
          <w:rFonts w:ascii="宋体" w:hAnsi="宋体" w:cs="仿宋"/>
          <w:sz w:val="24"/>
        </w:rPr>
      </w:pPr>
      <w:r>
        <w:rPr>
          <w:rFonts w:ascii="宋体" w:hAnsi="宋体" w:cs="仿宋"/>
          <w:sz w:val="24"/>
        </w:rPr>
      </w:r>
      <w:r/>
    </w:p>
    <w:p>
      <w:pPr>
        <w:ind w:firstLine="480"/>
        <w:spacing w:line="580" w:lineRule="exact"/>
        <w:rPr>
          <w:rFonts w:ascii="宋体" w:hAnsi="宋体" w:cs="仿宋"/>
          <w:sz w:val="24"/>
        </w:rPr>
      </w:pPr>
      <w:r>
        <w:rPr>
          <w:rFonts w:ascii="宋体" w:hAnsi="宋体" w:cs="仿宋"/>
          <w:sz w:val="24"/>
        </w:rPr>
      </w:r>
      <w:r/>
    </w:p>
    <w:p>
      <w:pPr>
        <w:ind w:firstLine="480"/>
        <w:spacing w:line="580" w:lineRule="exact"/>
        <w:rPr>
          <w:rFonts w:ascii="宋体" w:hAnsi="宋体" w:cs="仿宋"/>
          <w:sz w:val="24"/>
        </w:rPr>
      </w:pPr>
      <w:r>
        <w:rPr>
          <w:rFonts w:hint="eastAsia" w:ascii="宋体" w:hAnsi="宋体" w:cs="仿宋"/>
          <w:sz w:val="24"/>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cs="仿宋"/>
          <w:sz w:val="24"/>
        </w:rPr>
      </w:pPr>
      <w:r>
        <w:rPr>
          <w:rFonts w:hint="eastAsia" w:ascii="宋体" w:hAnsi="宋体" w:cs="仿宋"/>
          <w:sz w:val="24"/>
        </w:rPr>
        <w:t xml:space="preserve">本企业对上述声明内容的真实性负责。如有虚假，将依法承担相应责任。</w:t>
      </w:r>
      <w:r/>
    </w:p>
    <w:p>
      <w:pPr>
        <w:ind w:right="2640" w:firstLine="360"/>
        <w:jc w:val="right"/>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rPr>
        <w:t xml:space="preserve">（加盖CA电子公章）</w:t>
      </w:r>
      <w:r>
        <w:rPr>
          <w:rFonts w:hint="eastAsia" w:ascii="宋体" w:hAnsi="宋体"/>
          <w:sz w:val="24"/>
          <w:szCs w:val="21"/>
        </w:rPr>
        <w:t xml:space="preserve">：</w:t>
      </w:r>
      <w:r/>
    </w:p>
    <w:p>
      <w:pPr>
        <w:ind w:right="2640" w:firstLine="360"/>
        <w:jc w:val="right"/>
        <w:spacing w:line="58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40" w:lineRule="exact"/>
        <w:rPr>
          <w:b/>
          <w:bCs/>
          <w:sz w:val="24"/>
        </w:rPr>
      </w:pPr>
      <w:r>
        <w:rPr>
          <w:rFonts w:hint="eastAsia"/>
          <w:b/>
          <w:bCs/>
          <w:sz w:val="24"/>
        </w:rPr>
        <w:t xml:space="preserve">注：（1）从业人员、营业收入、资产总额填报上一年度数据，无上一年度数据的新成立企业可不填报。</w:t>
      </w:r>
      <w:r/>
    </w:p>
    <w:p>
      <w:pPr>
        <w:ind w:firstLine="482"/>
        <w:jc w:val="left"/>
        <w:spacing w:line="440" w:lineRule="exact"/>
        <w:rPr>
          <w:b/>
          <w:bCs/>
          <w:sz w:val="24"/>
        </w:rPr>
      </w:pPr>
      <w:r>
        <w:rPr>
          <w:rFonts w:hint="eastAsia"/>
          <w:b/>
          <w:bCs/>
          <w:sz w:val="24"/>
        </w:rPr>
        <w:t xml:space="preserve">（</w:t>
      </w:r>
      <w:r>
        <w:rPr>
          <w:b/>
          <w:bCs/>
          <w:sz w:val="24"/>
        </w:rPr>
        <w:t xml:space="preserve">2</w:t>
      </w:r>
      <w:r>
        <w:rPr>
          <w:rFonts w:hint="eastAsia"/>
          <w:b/>
          <w:bCs/>
          <w:sz w:val="24"/>
        </w:rPr>
        <w:t xml:space="preserve">）本项目所属行业为：租赁和商务服务业。</w:t>
      </w:r>
      <w:r/>
    </w:p>
    <w:p>
      <w:pPr>
        <w:ind w:firstLine="482"/>
        <w:spacing w:line="440" w:lineRule="exact"/>
        <w:rPr>
          <w:b/>
          <w:bCs/>
          <w:sz w:val="24"/>
        </w:rPr>
      </w:pPr>
      <w:r>
        <w:rPr>
          <w:b/>
          <w:bCs/>
          <w:sz w:val="24"/>
        </w:rPr>
        <w:t xml:space="preserve">（3）上述</w:t>
      </w:r>
      <w:r>
        <w:rPr>
          <w:rFonts w:hint="eastAsia"/>
          <w:b/>
          <w:bCs/>
          <w:sz w:val="24"/>
        </w:rPr>
        <w:t xml:space="preserve">“</w:t>
      </w:r>
      <w:r>
        <w:rPr>
          <w:b/>
          <w:bCs/>
          <w:sz w:val="24"/>
        </w:rPr>
        <w:t xml:space="preserve">中小企业声明函</w:t>
      </w:r>
      <w:r>
        <w:rPr>
          <w:rFonts w:hint="eastAsia"/>
          <w:b/>
          <w:bCs/>
          <w:sz w:val="24"/>
        </w:rPr>
        <w:t xml:space="preserve">”</w:t>
      </w:r>
      <w:r>
        <w:rPr>
          <w:b/>
          <w:bCs/>
          <w:sz w:val="24"/>
        </w:rPr>
        <w:t xml:space="preserve">格式原则上不得改动，因擅自改动引起的评审风险由</w:t>
      </w:r>
      <w:r>
        <w:rPr>
          <w:rFonts w:hint="eastAsia"/>
          <w:b/>
          <w:bCs/>
          <w:sz w:val="24"/>
        </w:rPr>
        <w:t xml:space="preserve">投标人</w:t>
      </w:r>
      <w:r>
        <w:rPr>
          <w:b/>
          <w:bCs/>
          <w:sz w:val="24"/>
        </w:rPr>
        <w:t xml:space="preserve">自行承担。</w:t>
      </w:r>
      <w:r/>
    </w:p>
    <w:p>
      <w:pPr>
        <w:ind w:firstLine="482"/>
        <w:spacing w:line="440" w:lineRule="exact"/>
        <w:rPr>
          <w:b/>
          <w:bCs/>
          <w:sz w:val="24"/>
        </w:rPr>
      </w:pPr>
      <w:r/>
      <w:bookmarkStart w:id="266" w:name="_Hlk100143292"/>
      <w:r>
        <w:rPr>
          <w:rFonts w:hint="eastAsia"/>
          <w:b/>
          <w:bCs/>
          <w:sz w:val="24"/>
        </w:rPr>
        <w:t xml:space="preserve">（</w:t>
      </w:r>
      <w:r>
        <w:rPr>
          <w:b/>
          <w:bCs/>
          <w:sz w:val="24"/>
        </w:rPr>
        <w:t xml:space="preserve">4</w:t>
      </w:r>
      <w:r>
        <w:rPr>
          <w:rFonts w:hint="eastAsia"/>
          <w:b/>
          <w:bCs/>
          <w:sz w:val="24"/>
        </w:rPr>
        <w:t xml:space="preserve">）如未对上述声明函内（中型企业、小型企业、微型企业）进行勾选或明确，</w:t>
      </w:r>
      <w:r>
        <w:rPr>
          <w:b/>
          <w:bCs/>
          <w:sz w:val="24"/>
        </w:rPr>
        <w:t xml:space="preserve">引起的评审风险由</w:t>
      </w:r>
      <w:r>
        <w:rPr>
          <w:rFonts w:hint="eastAsia"/>
          <w:b/>
          <w:bCs/>
          <w:sz w:val="24"/>
        </w:rPr>
        <w:t xml:space="preserve">投标人</w:t>
      </w:r>
      <w:r>
        <w:rPr>
          <w:b/>
          <w:bCs/>
          <w:sz w:val="24"/>
        </w:rPr>
        <w:t xml:space="preserve">自行承担。</w:t>
      </w:r>
      <w:bookmarkEnd w:id="266"/>
      <w:r/>
      <w:r/>
    </w:p>
    <w:p>
      <w:pPr>
        <w:rPr>
          <w:b/>
          <w:bCs/>
          <w:sz w:val="24"/>
        </w:rPr>
      </w:pPr>
      <w:r>
        <w:rPr>
          <w:b/>
          <w:bCs/>
          <w:sz w:val="24"/>
        </w:rPr>
        <w:br w:type="page" w:clear="all"/>
      </w:r>
      <w:r/>
    </w:p>
    <w:p>
      <w:pPr>
        <w:jc w:val="center"/>
        <w:spacing w:line="440" w:lineRule="exact"/>
        <w:rPr>
          <w:rFonts w:ascii="Times New Roman" w:hAnsi="Times New Roman"/>
          <w:b/>
          <w:bCs/>
          <w:sz w:val="28"/>
          <w:szCs w:val="28"/>
        </w:rPr>
        <w:outlineLvl w:val="1"/>
      </w:pPr>
      <w:r/>
      <w:bookmarkStart w:id="267" w:name="_Toc3664"/>
      <w:r/>
      <w:bookmarkStart w:id="268" w:name="_Toc8731"/>
      <w:r/>
      <w:bookmarkStart w:id="269" w:name="_Toc158042215"/>
      <w:r>
        <w:rPr>
          <w:rFonts w:hint="eastAsia" w:ascii="Times New Roman" w:hAnsi="Times New Roman"/>
          <w:b/>
          <w:bCs/>
          <w:sz w:val="28"/>
          <w:szCs w:val="28"/>
        </w:rPr>
        <w:t xml:space="preserve">附件11 残疾人福利性单位声明函</w:t>
      </w:r>
      <w:bookmarkEnd w:id="267"/>
      <w:r/>
      <w:bookmarkEnd w:id="268"/>
      <w:r/>
      <w:bookmarkEnd w:id="269"/>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投标人全称（加盖CA电子公章）：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81"/>
      <w:bookmarkEnd w:id="200"/>
      <w:bookmarkEnd w:id="231"/>
      <w:bookmarkEnd w:id="232"/>
      <w:bookmarkEnd w:id="248"/>
      <w:bookmarkEnd w:id="249"/>
      <w:bookmarkEnd w:id="250"/>
      <w:r/>
    </w:p>
    <w:p>
      <w:r>
        <w:br w:type="page" w:clear="all"/>
      </w:r>
      <w:r/>
    </w:p>
    <w:p>
      <w:pPr>
        <w:jc w:val="center"/>
        <w:spacing w:line="440" w:lineRule="exact"/>
        <w:rPr>
          <w:rFonts w:ascii="Times New Roman" w:hAnsi="Times New Roman"/>
          <w:b/>
          <w:bCs/>
          <w:sz w:val="28"/>
          <w:szCs w:val="28"/>
        </w:rPr>
        <w:outlineLvl w:val="1"/>
      </w:pPr>
      <w:r/>
      <w:bookmarkStart w:id="270" w:name="_Toc7959"/>
      <w:r/>
      <w:bookmarkStart w:id="271" w:name="_Toc158042216"/>
      <w:r/>
      <w:bookmarkStart w:id="272" w:name="_Toc8150"/>
      <w:r>
        <w:rPr>
          <w:rFonts w:hint="eastAsia" w:ascii="Times New Roman" w:hAnsi="Times New Roman"/>
          <w:b/>
          <w:bCs/>
          <w:sz w:val="28"/>
          <w:szCs w:val="28"/>
        </w:rPr>
        <w:t xml:space="preserve">附件12 实质性要求响应及偏离表</w:t>
      </w:r>
      <w:bookmarkEnd w:id="270"/>
      <w:r/>
      <w:bookmarkEnd w:id="271"/>
      <w:r/>
      <w:bookmarkEnd w:id="272"/>
      <w:r/>
      <w:r/>
    </w:p>
    <w:tbl>
      <w:tblPr>
        <w:tblStyle w:val="6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491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技术</w:t>
            </w:r>
            <w:r>
              <w:rPr>
                <w:rFonts w:ascii="宋体" w:hAnsi="宋体"/>
                <w:sz w:val="24"/>
              </w:rPr>
              <w:t xml:space="preserve">要求和商务要求中的实质性要求</w:t>
            </w:r>
            <w:r/>
          </w:p>
        </w:tc>
        <w:tc>
          <w:tcPr>
            <w:tcW w:w="28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148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4912" w:type="dxa"/>
            <w:textDirection w:val="lrTb"/>
            <w:noWrap w:val="false"/>
          </w:tcPr>
          <w:p>
            <w:pPr>
              <w:spacing w:line="440" w:lineRule="exact"/>
              <w:rPr>
                <w:color w:val="000000"/>
                <w:sz w:val="24"/>
              </w:rPr>
            </w:pPr>
            <w:r>
              <w:rPr>
                <w:rFonts w:hint="eastAsia" w:ascii="宋体" w:hAnsi="宋体" w:eastAsia="宋体" w:cs="宋体"/>
                <w:sz w:val="24"/>
              </w:rPr>
              <w:t xml:space="preserve">★3.2保安人员中，男性年龄60周岁（含）以下，女性年龄50周岁（含）以下。男性身高1.65m（含）以上；女性身高1.58m（含）以上，保安人员50岁以下占比≥20％。</w:t>
            </w:r>
            <w:r/>
          </w:p>
        </w:tc>
        <w:tc>
          <w:tcPr>
            <w:tcW w:w="2880" w:type="dxa"/>
            <w:textDirection w:val="lrTb"/>
            <w:noWrap w:val="false"/>
          </w:tcPr>
          <w:p>
            <w:pPr>
              <w:jc w:val="center"/>
              <w:spacing w:line="400" w:lineRule="exact"/>
              <w:rPr>
                <w:rFonts w:ascii="宋体" w:hAnsi="宋体"/>
                <w:sz w:val="24"/>
              </w:rPr>
            </w:pPr>
            <w:r>
              <w:rPr>
                <w:rFonts w:ascii="宋体" w:hAnsi="宋体"/>
                <w:sz w:val="24"/>
              </w:rPr>
            </w:r>
            <w:r/>
          </w:p>
        </w:tc>
        <w:tc>
          <w:tcPr>
            <w:tcW w:w="1485" w:type="dxa"/>
            <w:textDirection w:val="lrTb"/>
            <w:noWrap w:val="false"/>
          </w:tcPr>
          <w:p>
            <w:pPr>
              <w:jc w:val="center"/>
              <w:spacing w:line="400" w:lineRule="exact"/>
              <w:rPr>
                <w:rFonts w:ascii="宋体" w:hAnsi="宋体"/>
                <w:sz w:val="24"/>
              </w:rPr>
            </w:pPr>
            <w:r>
              <w:rPr>
                <w:rFonts w:ascii="宋体" w:hAnsi="宋体"/>
                <w:sz w:val="24"/>
              </w:rPr>
            </w:r>
            <w:r/>
          </w:p>
        </w:tc>
      </w:tr>
      <w:tr>
        <w:trPr>
          <w:cantSplit/>
          <w:trHeight w:val="640"/>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4912" w:type="dxa"/>
            <w:textDirection w:val="lrTb"/>
            <w:noWrap w:val="false"/>
          </w:tcPr>
          <w:p>
            <w:pPr>
              <w:spacing w:line="440" w:lineRule="exact"/>
              <w:rPr>
                <w:color w:val="000000"/>
                <w:sz w:val="24"/>
              </w:rPr>
            </w:pPr>
            <w:r>
              <w:rPr>
                <w:rFonts w:hint="eastAsia" w:ascii="宋体" w:hAnsi="宋体" w:eastAsia="宋体" w:cs="宋体"/>
                <w:sz w:val="24"/>
              </w:rPr>
              <w:t xml:space="preserve">★3.5具有公安部门出具的保安员证。</w:t>
            </w:r>
            <w:r/>
          </w:p>
        </w:tc>
        <w:tc>
          <w:tcPr>
            <w:tcW w:w="2880" w:type="dxa"/>
            <w:textDirection w:val="lrTb"/>
            <w:noWrap w:val="false"/>
          </w:tcPr>
          <w:p>
            <w:pPr>
              <w:jc w:val="center"/>
              <w:spacing w:line="400" w:lineRule="exact"/>
              <w:rPr>
                <w:rFonts w:ascii="宋体" w:hAnsi="宋体"/>
                <w:sz w:val="24"/>
              </w:rPr>
            </w:pPr>
            <w:r>
              <w:rPr>
                <w:rFonts w:ascii="宋体" w:hAnsi="宋体"/>
                <w:sz w:val="24"/>
              </w:rPr>
            </w:r>
            <w:r/>
          </w:p>
        </w:tc>
        <w:tc>
          <w:tcPr>
            <w:tcW w:w="1485" w:type="dxa"/>
            <w:textDirection w:val="lrTb"/>
            <w:noWrap w:val="false"/>
          </w:tcPr>
          <w:p>
            <w:pPr>
              <w:jc w:val="center"/>
              <w:spacing w:line="400" w:lineRule="exact"/>
              <w:rPr>
                <w:rFonts w:ascii="宋体" w:hAnsi="宋体"/>
                <w:sz w:val="24"/>
              </w:rPr>
            </w:pPr>
            <w:r>
              <w:rPr>
                <w:rFonts w:ascii="宋体" w:hAnsi="宋体"/>
                <w:sz w:val="24"/>
              </w:rPr>
            </w:r>
            <w:r/>
          </w:p>
        </w:tc>
      </w:tr>
      <w:tr>
        <w:trPr>
          <w:cantSplit/>
          <w:trHeight w:val="640"/>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4912" w:type="dxa"/>
            <w:textDirection w:val="lrTb"/>
            <w:noWrap w:val="false"/>
          </w:tcPr>
          <w:p>
            <w:pPr>
              <w:spacing w:line="440" w:lineRule="exact"/>
              <w:rPr>
                <w:color w:val="000000"/>
                <w:sz w:val="24"/>
              </w:rPr>
            </w:pPr>
            <w:r>
              <w:rPr>
                <w:rFonts w:hint="eastAsia" w:ascii="宋体" w:hAnsi="宋体" w:eastAsia="宋体" w:cs="宋体"/>
                <w:sz w:val="24"/>
              </w:rPr>
              <w:t xml:space="preserve">★3.11消防监控室人员应持有中级或以上消防设施操作员证书或建（构）筑物消防员（四级及以上）证书（持证人数≥6人）。</w:t>
            </w:r>
            <w:r/>
          </w:p>
        </w:tc>
        <w:tc>
          <w:tcPr>
            <w:tcW w:w="2880" w:type="dxa"/>
            <w:textDirection w:val="lrTb"/>
            <w:noWrap w:val="false"/>
          </w:tcPr>
          <w:p>
            <w:pPr>
              <w:jc w:val="center"/>
              <w:spacing w:line="400" w:lineRule="exact"/>
              <w:rPr>
                <w:rFonts w:ascii="宋体" w:hAnsi="宋体"/>
                <w:sz w:val="24"/>
              </w:rPr>
            </w:pPr>
            <w:r>
              <w:rPr>
                <w:rFonts w:ascii="宋体" w:hAnsi="宋体"/>
                <w:sz w:val="24"/>
              </w:rPr>
            </w:r>
            <w:r/>
          </w:p>
        </w:tc>
        <w:tc>
          <w:tcPr>
            <w:tcW w:w="1485" w:type="dxa"/>
            <w:textDirection w:val="lrTb"/>
            <w:noWrap w:val="false"/>
          </w:tcPr>
          <w:p>
            <w:pPr>
              <w:jc w:val="center"/>
              <w:spacing w:line="400" w:lineRule="exact"/>
              <w:rPr>
                <w:rFonts w:ascii="宋体" w:hAnsi="宋体"/>
                <w:sz w:val="24"/>
              </w:rPr>
            </w:pPr>
            <w:r>
              <w:rPr>
                <w:rFonts w:ascii="宋体" w:hAnsi="宋体"/>
                <w:sz w:val="24"/>
              </w:rPr>
            </w:r>
            <w:r/>
          </w:p>
        </w:tc>
      </w:tr>
    </w:tbl>
    <w:p>
      <w:pPr>
        <w:ind w:firstLine="240"/>
        <w:spacing w:line="400" w:lineRule="exact"/>
        <w:rPr>
          <w:rFonts w:ascii="宋体" w:hAnsi="宋体"/>
          <w:sz w:val="24"/>
        </w:rPr>
      </w:pPr>
      <w:r>
        <w:rPr>
          <w:rFonts w:hint="eastAsia" w:ascii="宋体" w:hAnsi="宋体"/>
          <w:sz w:val="24"/>
        </w:rPr>
        <w:t xml:space="preserve">注</w:t>
      </w:r>
      <w:r>
        <w:rPr>
          <w:rFonts w:ascii="宋体" w:hAnsi="宋体"/>
          <w:sz w:val="24"/>
        </w:rPr>
        <w:t xml:space="preserve">：</w:t>
      </w:r>
      <w:r/>
    </w:p>
    <w:p>
      <w:pPr>
        <w:ind w:firstLine="240"/>
        <w:spacing w:line="400" w:lineRule="exact"/>
        <w:rPr>
          <w:rFonts w:ascii="宋体" w:hAnsi="宋体"/>
          <w:sz w:val="24"/>
        </w:rPr>
      </w:pPr>
      <w:r>
        <w:rPr>
          <w:rFonts w:hint="eastAsia" w:ascii="宋体" w:hAnsi="宋体"/>
          <w:sz w:val="24"/>
        </w:rPr>
        <w:t xml:space="preserve">1.投标人必须</w:t>
      </w:r>
      <w:r>
        <w:rPr>
          <w:rFonts w:ascii="宋体" w:hAnsi="宋体"/>
          <w:sz w:val="24"/>
        </w:rPr>
        <w:t xml:space="preserve">对技术</w:t>
      </w:r>
      <w:r>
        <w:rPr>
          <w:rFonts w:hint="eastAsia" w:ascii="宋体" w:hAnsi="宋体"/>
          <w:sz w:val="24"/>
        </w:rPr>
        <w:t xml:space="preserve">要求</w:t>
      </w:r>
      <w:r>
        <w:rPr>
          <w:rFonts w:ascii="宋体" w:hAnsi="宋体"/>
          <w:sz w:val="24"/>
        </w:rPr>
        <w:t xml:space="preserve">和商务要求中的实质性要求逐条做出明确响应</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ascii="宋体" w:hAnsi="宋体"/>
          <w:sz w:val="24"/>
        </w:rPr>
      </w:pPr>
      <w:r>
        <w:rPr>
          <w:rFonts w:ascii="宋体" w:hAnsi="宋体"/>
          <w:sz w:val="24"/>
        </w:rPr>
        <w:t xml:space="preserve">2</w:t>
      </w:r>
      <w:r>
        <w:rPr>
          <w:rFonts w:hint="eastAsia" w:ascii="宋体" w:hAnsi="宋体"/>
          <w:sz w:val="24"/>
        </w:rPr>
        <w:t xml:space="preserve">.投标人未对实质性要求逐条作出明确响应的，或未按招标文件要求提供证明材料（如有）的，该项目作无效投标处理。</w:t>
      </w:r>
      <w:r/>
    </w:p>
    <w:p>
      <w:pPr>
        <w:rPr>
          <w:rFonts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73" w:name="_Toc11571"/>
      <w:r/>
      <w:bookmarkStart w:id="274" w:name="_Toc5741"/>
      <w:r/>
      <w:bookmarkStart w:id="275" w:name="_Toc158042218"/>
      <w:r>
        <w:rPr>
          <w:rFonts w:hint="eastAsia" w:ascii="Times New Roman" w:hAnsi="Times New Roman"/>
          <w:b/>
          <w:bCs/>
          <w:sz w:val="28"/>
          <w:szCs w:val="28"/>
        </w:rPr>
        <w:t xml:space="preserve">附件13</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73"/>
      <w:r/>
      <w:bookmarkEnd w:id="274"/>
      <w:r/>
      <w:bookmarkEnd w:id="275"/>
      <w:r/>
      <w:r/>
    </w:p>
    <w:p>
      <w:pPr>
        <w:spacing w:line="500" w:lineRule="exact"/>
        <w:rPr>
          <w:rFonts w:asciiTheme="minorEastAsia" w:hAnsiTheme="minorEastAsia" w:cstheme="minorEastAsia"/>
          <w:sz w:val="24"/>
        </w:rPr>
      </w:pPr>
      <w:r>
        <w:rPr>
          <w:rFonts w:hint="eastAsia" w:asciiTheme="minorEastAsia" w:hAnsiTheme="minorEastAsia" w:cstheme="minorEastAsia"/>
          <w:sz w:val="24"/>
        </w:rPr>
        <w:t xml:space="preserve">主要内容应包括但不限于以下方面：</w:t>
      </w:r>
      <w:r/>
    </w:p>
    <w:p>
      <w:pPr>
        <w:rPr>
          <w:rFonts w:ascii="宋体" w:hAnsi="宋体"/>
          <w:sz w:val="24"/>
        </w:rPr>
      </w:pPr>
      <w:r>
        <w:rPr>
          <w:bCs/>
          <w:sz w:val="24"/>
        </w:rPr>
        <w:t xml:space="preserve">投标人</w:t>
      </w:r>
      <w:r>
        <w:rPr>
          <w:rFonts w:hint="eastAsia" w:ascii="Times New Roman" w:hAnsi="Times New Roman" w:eastAsia="宋体" w:cs="Times New Roman"/>
          <w:bCs/>
          <w:sz w:val="24"/>
        </w:rPr>
        <w:t xml:space="preserve">根据“第五章  评审因素和评分标准”要求提供相关方案。</w:t>
      </w: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76" w:name="_Toc103080661"/>
      <w:r/>
      <w:bookmarkStart w:id="277" w:name="_Toc31949"/>
      <w:r/>
      <w:bookmarkStart w:id="278" w:name="_Toc26802"/>
      <w:r/>
      <w:bookmarkStart w:id="279" w:name="_Toc7448"/>
      <w:r/>
      <w:bookmarkStart w:id="280" w:name="_Toc21964"/>
      <w:r/>
      <w:bookmarkStart w:id="281" w:name="_Toc23327"/>
      <w:r/>
      <w:bookmarkStart w:id="282" w:name="_Toc341427249"/>
      <w:r/>
      <w:bookmarkStart w:id="283" w:name="_Toc414881347"/>
      <w:r/>
      <w:bookmarkStart w:id="284" w:name="_Toc345248158"/>
      <w:r/>
      <w:bookmarkStart w:id="285" w:name="_Toc447796831"/>
      <w:r>
        <w:rPr>
          <w:rFonts w:hint="eastAsia" w:ascii="Times New Roman" w:hAnsi="Times New Roman"/>
          <w:b/>
          <w:bCs/>
          <w:sz w:val="28"/>
          <w:szCs w:val="28"/>
        </w:rPr>
        <w:t xml:space="preserve">附件14 业绩一览表</w:t>
      </w:r>
      <w:bookmarkEnd w:id="276"/>
      <w:r/>
      <w:bookmarkEnd w:id="277"/>
      <w:r/>
      <w:bookmarkEnd w:id="278"/>
      <w:r/>
      <w:bookmarkEnd w:id="279"/>
      <w:r/>
      <w:bookmarkEnd w:id="280"/>
      <w:r/>
      <w:bookmarkEnd w:id="281"/>
      <w:r/>
      <w:r/>
    </w:p>
    <w:tbl>
      <w:tblPr>
        <w:tblStyle w:val="661"/>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662"/>
              <w:jc w:val="center"/>
              <w:rPr>
                <w:rFonts w:ascii="Times New Roman" w:hAnsi="Times New Roman" w:eastAsia="宋体"/>
                <w:sz w:val="24"/>
              </w:rPr>
            </w:pPr>
            <w:r>
              <w:rPr>
                <w:rFonts w:hint="eastAsia" w:ascii="Times New Roman" w:hAnsi="Times New Roman" w:eastAsia="宋体"/>
                <w:sz w:val="24"/>
              </w:rPr>
              <w:t xml:space="preserve">业主单位</w:t>
            </w:r>
            <w:r/>
          </w:p>
        </w:tc>
        <w:tc>
          <w:tcPr>
            <w:tcW w:w="1798" w:type="dxa"/>
            <w:vAlign w:val="center"/>
            <w:textDirection w:val="lrTb"/>
            <w:noWrap w:val="false"/>
          </w:tcPr>
          <w:p>
            <w:pPr>
              <w:pStyle w:val="662"/>
              <w:jc w:val="center"/>
              <w:rPr>
                <w:rFonts w:ascii="Times New Roman" w:hAnsi="Times New Roman" w:eastAsia="宋体"/>
                <w:sz w:val="24"/>
              </w:rPr>
            </w:pPr>
            <w:r>
              <w:rPr>
                <w:rFonts w:hint="eastAsia" w:ascii="Times New Roman" w:hAnsi="Times New Roman" w:eastAsia="宋体"/>
                <w:sz w:val="24"/>
              </w:rPr>
              <w:t xml:space="preserve">合同内容</w:t>
            </w:r>
            <w:r/>
          </w:p>
        </w:tc>
        <w:tc>
          <w:tcPr>
            <w:tcW w:w="1798" w:type="dxa"/>
            <w:vAlign w:val="center"/>
            <w:textDirection w:val="lrTb"/>
            <w:noWrap w:val="false"/>
          </w:tcPr>
          <w:p>
            <w:pPr>
              <w:pStyle w:val="662"/>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662"/>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662"/>
              <w:jc w:val="center"/>
              <w:rPr>
                <w:rFonts w:ascii="Times New Roman" w:hAnsi="Times New Roman" w:eastAsia="宋体"/>
                <w:sz w:val="24"/>
              </w:rPr>
            </w:pPr>
            <w:r>
              <w:rPr>
                <w:rFonts w:ascii="Times New Roman" w:hAnsi="Times New Roman" w:eastAsia="宋体"/>
                <w:sz w:val="24"/>
              </w:rPr>
            </w:r>
            <w:r/>
          </w:p>
        </w:tc>
      </w:tr>
    </w:tbl>
    <w:p>
      <w:pPr>
        <w:spacing w:line="440" w:lineRule="exact"/>
        <w:rPr>
          <w:rFonts w:ascii="Times New Roman" w:hAnsi="Times New Roman" w:eastAsia="宋体" w:cs="Times New Roman"/>
          <w:sz w:val="24"/>
          <w:szCs w:val="22"/>
        </w:rPr>
      </w:pPr>
      <w:r>
        <w:rPr>
          <w:sz w:val="24"/>
          <w:szCs w:val="22"/>
        </w:rPr>
        <w:t xml:space="preserve">注：</w:t>
      </w:r>
      <w:r>
        <w:rPr>
          <w:rFonts w:hint="eastAsia" w:ascii="Times New Roman" w:hAnsi="Times New Roman" w:eastAsia="宋体" w:cs="Times New Roman"/>
          <w:sz w:val="24"/>
          <w:szCs w:val="22"/>
        </w:rPr>
        <w:t xml:space="preserve">1、</w:t>
      </w:r>
      <w:r>
        <w:rPr>
          <w:bCs/>
          <w:sz w:val="24"/>
        </w:rPr>
        <w:t xml:space="preserve">投标人</w:t>
      </w:r>
      <w:r>
        <w:rPr>
          <w:rFonts w:hint="eastAsia" w:ascii="Times New Roman" w:hAnsi="Times New Roman" w:eastAsia="宋体" w:cs="Times New Roman"/>
          <w:bCs/>
          <w:sz w:val="24"/>
        </w:rPr>
        <w:t xml:space="preserve">根据“第五章  评审因素和评分标准”要求提供相关证明材料</w:t>
      </w:r>
      <w:r>
        <w:rPr>
          <w:rFonts w:hint="eastAsia"/>
          <w:sz w:val="24"/>
        </w:rPr>
        <w:t xml:space="preserve">。</w:t>
      </w:r>
      <w:r/>
    </w:p>
    <w:p>
      <w:pPr>
        <w:ind w:firstLine="480"/>
        <w:spacing w:line="440" w:lineRule="exact"/>
        <w:rPr>
          <w:sz w:val="24"/>
          <w:szCs w:val="22"/>
        </w:rPr>
      </w:pPr>
      <w:r>
        <w:rPr>
          <w:rFonts w:hint="eastAsia"/>
          <w:sz w:val="24"/>
          <w:szCs w:val="22"/>
        </w:rPr>
        <w:t xml:space="preserve">2</w:t>
      </w:r>
      <w:r>
        <w:rPr>
          <w:sz w:val="24"/>
          <w:szCs w:val="22"/>
        </w:rPr>
        <w:t xml:space="preserve">、如有需要说明的事项，请在备注中列明。</w:t>
      </w:r>
      <w:r/>
    </w:p>
    <w:p>
      <w:pPr>
        <w:ind w:firstLine="480"/>
        <w:spacing w:line="440" w:lineRule="exact"/>
        <w:rPr>
          <w:rFonts w:ascii="宋体" w:hAnsi="宋体"/>
          <w:sz w:val="24"/>
        </w:rPr>
      </w:pPr>
      <w:r>
        <w:rPr>
          <w:rFonts w:hint="eastAsia"/>
          <w:sz w:val="24"/>
          <w:szCs w:val="22"/>
        </w:rPr>
        <w:t xml:space="preserve">3、我方在此声明，我方所提供的以上资料均真实和准确；我方保证上述信息的真实和准确，并愿意承担因我方就此弄虚作假所引起的一切法律后果。</w:t>
      </w:r>
      <w:bookmarkEnd w:id="282"/>
      <w:r/>
      <w:bookmarkEnd w:id="283"/>
      <w:r/>
      <w:bookmarkEnd w:id="284"/>
      <w:r/>
      <w:bookmarkEnd w:id="285"/>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6"/>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53</w:t>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6"/>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rPr>
                      <w:t xml:space="preserve">53</w:t>
                    </w:r>
                    <w:r>
                      <w:t xml:space="preserve"> 页</w:t>
                    </w:r>
                    <w:r/>
                  </w:p>
                </w:txbxContent>
              </v:textbox>
            </v:shape>
          </w:pict>
        </mc:Fallback>
      </mc:AlternateContent>
    </w:r>
    <w:r/>
  </w:p>
  <w:p>
    <w:pPr>
      <w:pStyle w:val="6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both"/>
      <w:rPr>
        <w:sz w:val="21"/>
        <w:szCs w:val="22"/>
      </w:rPr>
    </w:pPr>
    <w:r>
      <w:rPr>
        <w:sz w:val="21"/>
        <w:szCs w:val="22"/>
      </w:rPr>
    </w:r>
    <w:r/>
  </w:p>
  <w:p>
    <w:pPr>
      <w:pStyle w:val="667"/>
      <w:jc w:val="both"/>
      <w:rPr>
        <w:b/>
        <w:bCs/>
        <w:spacing w:val="6"/>
        <w:sz w:val="21"/>
      </w:rPr>
    </w:pPr>
    <w:r>
      <w:rPr>
        <w:b/>
        <w:bCs/>
        <w:spacing w:val="6"/>
        <w:sz w:val="21"/>
      </w:rPr>
    </w:r>
    <w:r/>
  </w:p>
  <w:p>
    <w:pPr>
      <w:pStyle w:val="667"/>
      <w:jc w:val="both"/>
      <w:rPr>
        <w:rFonts w:eastAsia="宋体"/>
        <w:sz w:val="21"/>
        <w:szCs w:val="22"/>
      </w:rPr>
    </w:pPr>
    <w:r>
      <w:rPr>
        <w:rFonts w:hint="eastAsia"/>
        <w:b/>
        <w:bCs/>
        <w:spacing w:val="6"/>
        <w:sz w:val="21"/>
      </w:rPr>
      <w:t xml:space="preserve">江苏协诚工程咨询有限公司 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0"/>
    <w:link w:val="12"/>
    <w:uiPriority w:val="9"/>
    <w:rPr>
      <w:rFonts w:ascii="Arial" w:hAnsi="Arial" w:eastAsia="Arial" w:cs="Arial"/>
      <w:sz w:val="40"/>
      <w:szCs w:val="40"/>
    </w:rPr>
  </w:style>
  <w:style w:type="character" w:styleId="15">
    <w:name w:val="Heading 2 Char"/>
    <w:basedOn w:val="660"/>
    <w:link w:val="659"/>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67"/>
    <w:uiPriority w:val="99"/>
  </w:style>
  <w:style w:type="character" w:styleId="44">
    <w:name w:val="Footer Char"/>
    <w:basedOn w:val="660"/>
    <w:link w:val="666"/>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66"/>
    <w:uiPriority w:val="99"/>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9">
    <w:name w:val="Heading 2"/>
    <w:basedOn w:val="658"/>
    <w:next w:val="658"/>
    <w:uiPriority w:val="0"/>
    <w:qFormat/>
    <w:pPr>
      <w:jc w:val="center"/>
      <w:keepNext/>
      <w:outlineLvl w:val="1"/>
    </w:pPr>
    <w:rPr>
      <w:b/>
      <w:bCs/>
      <w:sz w:val="28"/>
      <w:szCs w:val="28"/>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Body Text"/>
    <w:basedOn w:val="658"/>
    <w:uiPriority w:val="0"/>
    <w:qFormat/>
    <w:rPr>
      <w:rFonts w:ascii="楷体_GB2312" w:hAnsi="Arial" w:eastAsia="楷体_GB2312"/>
      <w:sz w:val="28"/>
    </w:rPr>
  </w:style>
  <w:style w:type="paragraph" w:styleId="663">
    <w:name w:val="Body Text Indent"/>
    <w:basedOn w:val="658"/>
    <w:next w:val="664"/>
    <w:uiPriority w:val="0"/>
    <w:qFormat/>
    <w:pPr>
      <w:ind w:firstLine="574"/>
      <w:spacing w:line="312" w:lineRule="atLeast"/>
    </w:pPr>
    <w:rPr>
      <w:rFonts w:ascii="宋体"/>
      <w:sz w:val="28"/>
    </w:rPr>
  </w:style>
  <w:style w:type="paragraph" w:styleId="664">
    <w:name w:val="envelope return"/>
    <w:basedOn w:val="658"/>
    <w:uiPriority w:val="0"/>
    <w:qFormat/>
    <w:rPr>
      <w:rFonts w:ascii="Arial" w:hAnsi="Arial"/>
    </w:rPr>
  </w:style>
  <w:style w:type="paragraph" w:styleId="665">
    <w:name w:val="index 4"/>
    <w:basedOn w:val="658"/>
    <w:next w:val="658"/>
    <w:uiPriority w:val="99"/>
    <w:unhideWhenUsed/>
    <w:qFormat/>
    <w:pPr>
      <w:ind w:left="600"/>
    </w:pPr>
  </w:style>
  <w:style w:type="paragraph" w:styleId="666">
    <w:name w:val="Footer"/>
    <w:basedOn w:val="658"/>
    <w:uiPriority w:val="99"/>
    <w:qFormat/>
    <w:pPr>
      <w:jc w:val="left"/>
      <w:tabs>
        <w:tab w:val="center" w:pos="4153" w:leader="none"/>
        <w:tab w:val="right" w:pos="8306" w:leader="none"/>
      </w:tabs>
    </w:pPr>
    <w:rPr>
      <w:sz w:val="18"/>
    </w:rPr>
  </w:style>
  <w:style w:type="paragraph" w:styleId="667">
    <w:name w:val="Header"/>
    <w:basedOn w:val="658"/>
    <w:uiPriority w:val="99"/>
    <w:qFormat/>
    <w:pPr>
      <w:jc w:val="center"/>
      <w:tabs>
        <w:tab w:val="center" w:pos="4153" w:leader="none"/>
        <w:tab w:val="right" w:pos="8306" w:leader="none"/>
      </w:tabs>
      <w:pBdr>
        <w:bottom w:val="single" w:color="auto" w:sz="6" w:space="1"/>
      </w:pBdr>
    </w:pPr>
    <w:rPr>
      <w:sz w:val="18"/>
    </w:rPr>
  </w:style>
  <w:style w:type="paragraph" w:styleId="668">
    <w:name w:val="toc 1"/>
    <w:basedOn w:val="658"/>
    <w:next w:val="658"/>
    <w:uiPriority w:val="0"/>
    <w:qFormat/>
  </w:style>
  <w:style w:type="paragraph" w:styleId="669">
    <w:name w:val="toc 2"/>
    <w:basedOn w:val="658"/>
    <w:next w:val="658"/>
    <w:uiPriority w:val="0"/>
    <w:qFormat/>
    <w:pPr>
      <w:ind w:left="420"/>
    </w:pPr>
  </w:style>
  <w:style w:type="paragraph" w:styleId="670">
    <w:name w:val="Normal (Web)"/>
    <w:basedOn w:val="658"/>
    <w:uiPriority w:val="0"/>
    <w:qFormat/>
    <w:pPr>
      <w:jc w:val="left"/>
      <w:spacing w:beforeAutospacing="1" w:afterAutospacing="1"/>
    </w:pPr>
    <w:rPr>
      <w:rFonts w:cs="Times New Roman"/>
      <w:sz w:val="24"/>
    </w:rPr>
  </w:style>
  <w:style w:type="paragraph" w:styleId="671">
    <w:name w:val="Body Text First Indent"/>
    <w:basedOn w:val="662"/>
    <w:next w:val="672"/>
    <w:uiPriority w:val="99"/>
    <w:unhideWhenUsed/>
    <w:qFormat/>
    <w:pPr>
      <w:ind w:firstLine="420"/>
    </w:pPr>
  </w:style>
  <w:style w:type="paragraph" w:styleId="672">
    <w:name w:val="Body Text First Indent 2"/>
    <w:basedOn w:val="663"/>
    <w:uiPriority w:val="0"/>
    <w:qFormat/>
  </w:style>
  <w:style w:type="table" w:styleId="673">
    <w:name w:val="Table Grid"/>
    <w:basedOn w:val="66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4">
    <w:name w:val="Strong"/>
    <w:uiPriority w:val="0"/>
    <w:qFormat/>
    <w:rPr>
      <w:b/>
      <w:bCs/>
    </w:rPr>
  </w:style>
  <w:style w:type="paragraph" w:styleId="675" w:customStyle="1">
    <w:name w:val="段"/>
    <w:next w:val="658"/>
    <w:uiPriority w:val="0"/>
    <w:qFormat/>
    <w:pPr>
      <w:ind w:firstLine="200"/>
      <w:jc w:val="both"/>
    </w:pPr>
    <w:rPr>
      <w:rFonts w:ascii="宋体" w:hAnsi="Times New Roman" w:eastAsia="Times New Roman" w:cs="Times New Roman"/>
      <w:sz w:val="21"/>
      <w:lang w:val="en-US" w:eastAsia="zh-CN" w:bidi="ar-SA"/>
    </w:rPr>
  </w:style>
  <w:style w:type="paragraph" w:styleId="676" w:customStyle="1">
    <w:name w:val="普通正文"/>
    <w:basedOn w:val="658"/>
    <w:uiPriority w:val="0"/>
    <w:qFormat/>
    <w:pPr>
      <w:ind w:firstLine="480"/>
      <w:jc w:val="left"/>
      <w:spacing w:before="120" w:after="120" w:line="360" w:lineRule="auto"/>
    </w:pPr>
    <w:rPr>
      <w:rFonts w:ascii="Arial" w:hAnsi="Arial" w:eastAsia="宋体" w:cs="Times New Roman"/>
      <w:sz w:val="24"/>
    </w:rPr>
  </w:style>
  <w:style w:type="paragraph" w:styleId="677" w:customStyle="1">
    <w:name w:val="页眉1"/>
    <w:basedOn w:val="65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678" w:customStyle="1">
    <w:name w:val="页脚1"/>
    <w:basedOn w:val="65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679" w:customStyle="1">
    <w:name w:val="页码1"/>
    <w:uiPriority w:val="0"/>
    <w:qFormat/>
    <w:rPr>
      <w:rFonts w:asciiTheme="minorHAnsi" w:hAnsiTheme="minorHAnsi" w:eastAsiaTheme="minorEastAsia" w:cstheme="minorBidi"/>
      <w:sz w:val="21"/>
      <w:szCs w:val="24"/>
      <w:lang w:val="en-US" w:eastAsia="zh-CN" w:bidi="ar-SA"/>
    </w:rPr>
  </w:style>
  <w:style w:type="numbering" w:styleId="9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3</cp:revision>
  <dcterms:created xsi:type="dcterms:W3CDTF">2024-02-20T01:52:00Z</dcterms:created>
  <dcterms:modified xsi:type="dcterms:W3CDTF">2026-03-27T04:22:50Z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32E2A79FF7C9452C85A0105BB181EBAF_13</vt:lpwstr>
  </property>
  <property fmtid="{D5CDD505-2E9C-101B-9397-08002B2CF9AE}" pid="4" name="KSOTemplateDocerSaveRecord">
    <vt:lpwstr>eyJoZGlkIjoiZmYxZGRiZTI0ODgyZGVkNWM4NTJjZjdhNTRiNTZkODEiLCJ1c2VySWQiOiIxMjAyODkwMzI4In0=</vt:lpwstr>
  </property>
</Properties>
</file>