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76"/>
        <w:jc w:val="center"/>
        <w:spacing w:before="75" w:beforeAutospacing="0" w:after="75" w:afterAutospacing="0"/>
        <w:widowControl/>
        <w:rPr>
          <w:rStyle w:val="977"/>
          <w:rFonts w:hint="eastAsia" w:ascii="宋体" w:hAnsi="宋体" w:cs="宋体"/>
          <w:color w:val="000000" w:themeColor="text1"/>
          <w:sz w:val="72"/>
          <w:szCs w:val="72"/>
          <w:highlight w:val="none"/>
          <w14:textFill>
            <w14:solidFill>
              <w14:schemeClr w14:val="tx1"/>
            </w14:solidFill>
          </w14:textFill>
        </w:rPr>
      </w:pPr>
      <w:r>
        <w:rPr>
          <w:rFonts w:hint="eastAsia" w:ascii="宋体" w:hAnsi="宋体" w:cs="宋体"/>
          <w:color w:val="000000" w:themeColor="text1"/>
          <w:sz w:val="72"/>
          <w:szCs w:val="72"/>
          <w:highlight w:val="none"/>
          <w14:textFill>
            <w14:solidFill>
              <w14:schemeClr w14:val="tx1"/>
            </w14:solidFill>
          </w14:textFill>
        </w:rPr>
      </w:r>
      <w:r/>
    </w:p>
    <w:p>
      <w:pPr>
        <w:jc w:val="center"/>
        <w:spacing w:before="75" w:after="75"/>
        <w:widowControl/>
        <w:rPr>
          <w:rFonts w:hint="eastAsia" w:ascii="宋体" w:hAnsi="宋体" w:eastAsia="宋体" w:cs="宋体"/>
          <w:b/>
          <w:sz w:val="72"/>
          <w:highlight w:val="none"/>
        </w:rPr>
      </w:pPr>
      <w:r>
        <w:rPr>
          <w:rFonts w:hint="eastAsia" w:ascii="宋体" w:hAnsi="宋体" w:eastAsia="宋体" w:cs="宋体"/>
          <w:b/>
          <w:sz w:val="72"/>
          <w:szCs w:val="24"/>
          <w:highlight w:val="none"/>
        </w:rPr>
        <w:t xml:space="preserve">苏州市吴中区政府采购</w:t>
      </w:r>
      <w:r/>
    </w:p>
    <w:p>
      <w:pPr>
        <w:pStyle w:val="976"/>
        <w:jc w:val="center"/>
        <w:spacing w:before="75" w:beforeAutospacing="0" w:after="75" w:afterAutospacing="0"/>
        <w:widowControl/>
        <w:rPr>
          <w:rStyle w:val="977"/>
          <w:rFonts w:hint="eastAsia" w:ascii="宋体" w:hAnsi="宋体" w:cs="宋体"/>
          <w:color w:val="000000" w:themeColor="text1"/>
          <w:sz w:val="72"/>
          <w:szCs w:val="72"/>
          <w:highlight w:val="none"/>
          <w14:textFill>
            <w14:solidFill>
              <w14:schemeClr w14:val="tx1"/>
            </w14:solidFill>
          </w14:textFill>
        </w:rPr>
      </w:pPr>
      <w:r>
        <w:rPr>
          <w:rFonts w:hint="eastAsia" w:ascii="宋体" w:hAnsi="宋体" w:cs="宋体"/>
          <w:b/>
          <w:sz w:val="72"/>
          <w:highlight w:val="none"/>
        </w:rPr>
        <w:t xml:space="preserve">竞争性磋商采购文件</w:t>
      </w:r>
      <w:r/>
    </w:p>
    <w:p>
      <w:pPr>
        <w:pStyle w:val="976"/>
        <w:jc w:val="center"/>
        <w:spacing w:before="75" w:beforeAutospacing="0" w:after="75" w:afterAutospacing="0"/>
        <w:widowControl/>
        <w:rPr>
          <w:rStyle w:val="977"/>
          <w:rFonts w:hint="eastAsia" w:ascii="宋体" w:hAnsi="宋体" w:cs="宋体"/>
          <w:color w:val="000000" w:themeColor="text1"/>
          <w:sz w:val="72"/>
          <w:szCs w:val="72"/>
          <w:highlight w:val="none"/>
          <w14:textFill>
            <w14:solidFill>
              <w14:schemeClr w14:val="tx1"/>
            </w14:solidFill>
          </w14:textFill>
        </w:rPr>
      </w:pPr>
      <w:r>
        <w:rPr>
          <w:rStyle w:val="977"/>
          <w:rFonts w:hint="eastAsia" w:ascii="宋体" w:hAnsi="宋体" w:cs="宋体"/>
          <w:color w:val="000000" w:themeColor="text1"/>
          <w:sz w:val="44"/>
          <w:szCs w:val="44"/>
          <w:highlight w:val="none"/>
          <w14:textFill>
            <w14:solidFill>
              <w14:schemeClr w14:val="tx1"/>
            </w14:solidFill>
          </w14:textFill>
        </w:rPr>
        <w:t xml:space="preserve">（服务类）</w:t>
      </w:r>
      <w:r/>
    </w:p>
    <w:p>
      <w:pPr>
        <w:pStyle w:val="976"/>
        <w:jc w:val="center"/>
        <w:spacing w:before="75" w:beforeAutospacing="0" w:after="75" w:afterAutospacing="0"/>
        <w:widowControl/>
        <w:rPr>
          <w:rFonts w:hint="eastAsia" w:ascii="宋体" w:hAnsi="宋体" w:cs="sans-serif"/>
          <w:color w:val="000000" w:themeColor="text1"/>
          <w:highlight w:val="none"/>
          <w14:textFill>
            <w14:solidFill>
              <w14:schemeClr w14:val="tx1"/>
            </w14:solidFill>
          </w14:textFill>
        </w:rPr>
      </w:pPr>
      <w:r>
        <w:rPr>
          <w:rFonts w:ascii="宋体" w:hAnsi="宋体" w:cs="sans-serif"/>
          <w:color w:val="000000" w:themeColor="text1"/>
          <w:highlight w:val="none"/>
          <w14:textFill>
            <w14:solidFill>
              <w14:schemeClr w14:val="tx1"/>
            </w14:solidFill>
          </w14:textFill>
        </w:rPr>
        <w:t xml:space="preserve"> </w:t>
      </w:r>
      <w:r/>
    </w:p>
    <w:p>
      <w:pPr>
        <w:pStyle w:val="976"/>
        <w:spacing w:before="75" w:beforeAutospacing="0" w:after="75" w:afterAutospacing="0"/>
        <w:widowControl/>
        <w:rPr>
          <w:rStyle w:val="977"/>
          <w:rFonts w:hint="eastAsia" w:ascii="宋体" w:hAnsi="宋体" w:cs="宋体"/>
          <w:color w:val="000000" w:themeColor="text1"/>
          <w:sz w:val="72"/>
          <w:szCs w:val="72"/>
          <w:highlight w:val="none"/>
          <w14:textFill>
            <w14:solidFill>
              <w14:schemeClr w14:val="tx1"/>
            </w14:solidFill>
          </w14:textFill>
        </w:rPr>
      </w:pPr>
      <w:r>
        <w:rPr>
          <w:rStyle w:val="977"/>
          <w:rFonts w:hint="eastAsia" w:ascii="宋体" w:hAnsi="宋体" w:cs="宋体"/>
          <w:color w:val="000000" w:themeColor="text1"/>
          <w:sz w:val="72"/>
          <w:szCs w:val="72"/>
          <w:highlight w:val="none"/>
          <w14:textFill>
            <w14:solidFill>
              <w14:schemeClr w14:val="tx1"/>
            </w14:solidFill>
          </w14:textFill>
        </w:rPr>
        <w:t xml:space="preserve"> </w:t>
      </w:r>
      <w:r/>
    </w:p>
    <w:p>
      <w:pPr>
        <w:pStyle w:val="976"/>
        <w:spacing w:before="75" w:beforeAutospacing="0" w:after="75" w:afterAutospacing="0"/>
        <w:widowControl/>
        <w:rPr>
          <w:rFonts w:hint="eastAsia" w:ascii="宋体" w:hAnsi="宋体" w:cs="sans-serif"/>
          <w:color w:val="000000" w:themeColor="text1"/>
          <w:highlight w:val="none"/>
          <w14:textFill>
            <w14:solidFill>
              <w14:schemeClr w14:val="tx1"/>
            </w14:solidFill>
          </w14:textFill>
        </w:rPr>
      </w:pPr>
      <w:r>
        <w:rPr>
          <w:rFonts w:hint="eastAsia" w:ascii="宋体" w:hAnsi="宋体" w:cs="sans-serif"/>
          <w:color w:val="000000" w:themeColor="text1"/>
          <w:highlight w:val="none"/>
          <w14:textFill>
            <w14:solidFill>
              <w14:schemeClr w14:val="tx1"/>
            </w14:solidFill>
          </w14:textFill>
        </w:rPr>
      </w:r>
      <w:r/>
    </w:p>
    <w:tbl>
      <w:tblPr>
        <w:tblStyle w:val="764"/>
        <w:tblW w:w="0" w:type="auto"/>
        <w:jc w:val="center"/>
        <w:tblLayout w:type="autofit"/>
        <w:tblCellMar>
          <w:left w:w="108" w:type="dxa"/>
          <w:top w:w="0" w:type="dxa"/>
          <w:right w:w="108" w:type="dxa"/>
          <w:bottom w:w="0" w:type="dxa"/>
        </w:tblCellMar>
        <w:tblLook w:val="04A0" w:firstRow="1" w:lastRow="0" w:firstColumn="1" w:lastColumn="0" w:noHBand="0" w:noVBand="1"/>
      </w:tblPr>
      <w:tblGrid>
        <w:gridCol w:w="2376"/>
        <w:gridCol w:w="6146"/>
      </w:tblGrid>
      <w:tr>
        <w:trPr>
          <w:jc w:val="center"/>
        </w:trPr>
        <w:tc>
          <w:tcPr>
            <w:tcBorders>
              <w:top w:val="none" w:color="000000" w:sz="4" w:space="0"/>
              <w:left w:val="none" w:color="000000" w:sz="4" w:space="0"/>
              <w:bottom w:val="none" w:color="000000" w:sz="4" w:space="0"/>
              <w:right w:val="none" w:color="000000" w:sz="4" w:space="0"/>
            </w:tcBorders>
            <w:tcW w:w="2376" w:type="dxa"/>
            <w:textDirection w:val="lrTb"/>
            <w:noWrap w:val="false"/>
          </w:tcPr>
          <w:p>
            <w:pPr>
              <w:jc w:val="left"/>
              <w:spacing w:before="75" w:after="75"/>
              <w:widowControl/>
              <w:rPr>
                <w:rFonts w:hint="eastAsia" w:ascii="宋体" w:hAnsi="宋体" w:eastAsia="宋体" w:cs="宋体"/>
                <w:b/>
                <w:color w:val="000000" w:themeColor="text1"/>
                <w:sz w:val="72"/>
                <w:szCs w:val="72"/>
                <w:highlight w:val="none"/>
                <w14:textFill>
                  <w14:solidFill>
                    <w14:schemeClr w14:val="tx1"/>
                  </w14:solidFill>
                </w14:textFill>
              </w:rPr>
            </w:pPr>
            <w:r>
              <w:rPr>
                <w:rFonts w:hint="eastAsia" w:ascii="宋体" w:hAnsi="宋体" w:eastAsia="宋体" w:cs="宋体"/>
                <w:b/>
                <w:color w:val="000000" w:themeColor="text1"/>
                <w:sz w:val="30"/>
                <w:szCs w:val="30"/>
                <w:highlight w:val="none"/>
                <w14:textFill>
                  <w14:solidFill>
                    <w14:schemeClr w14:val="tx1"/>
                  </w14:solidFill>
                </w14:textFill>
              </w:rPr>
              <w:t xml:space="preserve">项 目 编 号 ：</w:t>
            </w:r>
            <w:r/>
          </w:p>
        </w:tc>
        <w:tc>
          <w:tcPr>
            <w:tcBorders>
              <w:top w:val="none" w:color="000000" w:sz="4" w:space="0"/>
              <w:left w:val="none" w:color="000000" w:sz="4" w:space="0"/>
              <w:bottom w:val="none" w:color="000000" w:sz="4" w:space="0"/>
              <w:right w:val="none" w:color="000000" w:sz="4" w:space="0"/>
            </w:tcBorders>
            <w:tcW w:w="6146" w:type="dxa"/>
            <w:textDirection w:val="lrTb"/>
            <w:noWrap w:val="false"/>
          </w:tcPr>
          <w:p>
            <w:pPr>
              <w:jc w:val="left"/>
              <w:spacing w:before="75" w:after="75"/>
              <w:widowControl/>
              <w:rPr>
                <w:rFonts w:hint="eastAsia" w:ascii="宋体" w:hAnsi="宋体" w:eastAsia="宋体" w:cs="宋体"/>
                <w:b/>
                <w:color w:val="000000" w:themeColor="text1"/>
                <w:sz w:val="72"/>
                <w:szCs w:val="72"/>
                <w:highlight w:val="none"/>
                <w:lang w:eastAsia="zh-CN"/>
                <w14:textFill>
                  <w14:solidFill>
                    <w14:schemeClr w14:val="tx1"/>
                  </w14:solidFill>
                </w14:textFill>
              </w:rPr>
            </w:pPr>
            <w:r>
              <w:rPr>
                <w:rFonts w:hint="eastAsia" w:ascii="宋体" w:hAnsi="宋体" w:eastAsia="宋体" w:cs="宋体"/>
                <w:b/>
                <w:color w:val="000000" w:themeColor="text1"/>
                <w:sz w:val="30"/>
                <w:szCs w:val="30"/>
                <w:highlight w:val="none"/>
                <w:u w:val="single"/>
                <w:lang w:eastAsia="zh-CN"/>
                <w14:textFill>
                  <w14:solidFill>
                    <w14:schemeClr w14:val="tx1"/>
                  </w14:solidFill>
                </w14:textFill>
              </w:rPr>
              <w:t xml:space="preserve">JSZC-320506111-JSYC-C2026-0009</w:t>
            </w:r>
            <w:r/>
          </w:p>
        </w:tc>
      </w:tr>
      <w:tr>
        <w:trPr>
          <w:jc w:val="center"/>
        </w:trPr>
        <w:tc>
          <w:tcPr>
            <w:tcBorders>
              <w:top w:val="none" w:color="000000" w:sz="4" w:space="0"/>
              <w:left w:val="none" w:color="000000" w:sz="4" w:space="0"/>
              <w:bottom w:val="none" w:color="000000" w:sz="4" w:space="0"/>
              <w:right w:val="none" w:color="000000" w:sz="4" w:space="0"/>
            </w:tcBorders>
            <w:tcW w:w="2376" w:type="dxa"/>
            <w:textDirection w:val="lrTb"/>
            <w:noWrap w:val="false"/>
          </w:tcPr>
          <w:p>
            <w:pPr>
              <w:jc w:val="left"/>
              <w:spacing w:before="75" w:after="75"/>
              <w:widowControl/>
              <w:rPr>
                <w:rFonts w:hint="eastAsia" w:ascii="宋体" w:hAnsi="宋体" w:eastAsia="宋体" w:cs="宋体"/>
                <w:b/>
                <w:color w:val="000000" w:themeColor="text1"/>
                <w:sz w:val="72"/>
                <w:szCs w:val="72"/>
                <w:highlight w:val="none"/>
                <w14:textFill>
                  <w14:solidFill>
                    <w14:schemeClr w14:val="tx1"/>
                  </w14:solidFill>
                </w14:textFill>
              </w:rPr>
            </w:pPr>
            <w:r>
              <w:rPr>
                <w:rFonts w:hint="eastAsia" w:ascii="宋体" w:hAnsi="宋体" w:eastAsia="宋体" w:cs="宋体"/>
                <w:b/>
                <w:color w:val="000000" w:themeColor="text1"/>
                <w:sz w:val="30"/>
                <w:szCs w:val="30"/>
                <w:highlight w:val="none"/>
                <w14:textFill>
                  <w14:solidFill>
                    <w14:schemeClr w14:val="tx1"/>
                  </w14:solidFill>
                </w14:textFill>
              </w:rPr>
              <w:t xml:space="preserve">项 目 名 称 ：</w:t>
            </w:r>
            <w:r/>
          </w:p>
        </w:tc>
        <w:tc>
          <w:tcPr>
            <w:tcBorders>
              <w:top w:val="none" w:color="000000" w:sz="4" w:space="0"/>
              <w:left w:val="none" w:color="000000" w:sz="4" w:space="0"/>
              <w:bottom w:val="none" w:color="000000" w:sz="4" w:space="0"/>
              <w:right w:val="none" w:color="000000" w:sz="4" w:space="0"/>
            </w:tcBorders>
            <w:tcW w:w="6146" w:type="dxa"/>
            <w:textDirection w:val="lrTb"/>
            <w:noWrap w:val="false"/>
          </w:tcPr>
          <w:p>
            <w:pPr>
              <w:jc w:val="left"/>
              <w:spacing w:before="75" w:after="75"/>
              <w:widowControl/>
              <w:rPr>
                <w:rFonts w:hint="eastAsia" w:ascii="宋体" w:hAnsi="宋体" w:eastAsia="宋体" w:cs="宋体"/>
                <w:b/>
                <w:color w:val="000000" w:themeColor="text1"/>
                <w:sz w:val="72"/>
                <w:szCs w:val="72"/>
                <w:highlight w:val="none"/>
                <w14:textFill>
                  <w14:solidFill>
                    <w14:schemeClr w14:val="tx1"/>
                  </w14:solidFill>
                </w14:textFill>
              </w:rPr>
            </w:pPr>
            <w:r>
              <w:rPr>
                <w:rFonts w:hint="eastAsia" w:ascii="宋体" w:hAnsi="宋体" w:eastAsia="宋体" w:cs="宋体"/>
                <w:b/>
                <w:color w:val="000000" w:themeColor="text1"/>
                <w:sz w:val="30"/>
                <w:szCs w:val="30"/>
                <w:highlight w:val="none"/>
                <w:u w:val="single"/>
                <w14:textFill>
                  <w14:solidFill>
                    <w14:schemeClr w14:val="tx1"/>
                  </w14:solidFill>
                </w14:textFill>
              </w:rPr>
              <w:t xml:space="preserve">临湖镇2026年度土地服务项目</w:t>
            </w:r>
            <w:r/>
          </w:p>
        </w:tc>
      </w:tr>
      <w:tr>
        <w:trPr>
          <w:jc w:val="center"/>
        </w:trPr>
        <w:tc>
          <w:tcPr>
            <w:tcBorders>
              <w:top w:val="none" w:color="000000" w:sz="4" w:space="0"/>
              <w:left w:val="none" w:color="000000" w:sz="4" w:space="0"/>
              <w:bottom w:val="none" w:color="000000" w:sz="4" w:space="0"/>
              <w:right w:val="none" w:color="000000" w:sz="4" w:space="0"/>
            </w:tcBorders>
            <w:tcW w:w="2376" w:type="dxa"/>
            <w:textDirection w:val="lrTb"/>
            <w:noWrap w:val="false"/>
          </w:tcPr>
          <w:p>
            <w:pPr>
              <w:jc w:val="left"/>
              <w:spacing w:before="75" w:after="75"/>
              <w:widowControl/>
              <w:rPr>
                <w:rFonts w:hint="eastAsia" w:ascii="宋体" w:hAnsi="宋体" w:eastAsia="宋体" w:cs="宋体"/>
                <w:b/>
                <w:color w:val="000000" w:themeColor="text1"/>
                <w:sz w:val="72"/>
                <w:szCs w:val="72"/>
                <w:highlight w:val="none"/>
                <w14:textFill>
                  <w14:solidFill>
                    <w14:schemeClr w14:val="tx1"/>
                  </w14:solidFill>
                </w14:textFill>
              </w:rPr>
            </w:pPr>
            <w:r>
              <w:rPr>
                <w:rFonts w:hint="eastAsia" w:ascii="宋体" w:hAnsi="宋体" w:eastAsia="宋体" w:cs="宋体"/>
                <w:b/>
                <w:color w:val="000000" w:themeColor="text1"/>
                <w:sz w:val="30"/>
                <w:szCs w:val="30"/>
                <w:highlight w:val="none"/>
                <w14:textFill>
                  <w14:solidFill>
                    <w14:schemeClr w14:val="tx1"/>
                  </w14:solidFill>
                </w14:textFill>
              </w:rPr>
              <w:t xml:space="preserve">采   购   人：</w:t>
            </w:r>
            <w:r/>
          </w:p>
        </w:tc>
        <w:tc>
          <w:tcPr>
            <w:tcBorders>
              <w:top w:val="none" w:color="000000" w:sz="4" w:space="0"/>
              <w:left w:val="none" w:color="000000" w:sz="4" w:space="0"/>
              <w:bottom w:val="none" w:color="000000" w:sz="4" w:space="0"/>
              <w:right w:val="none" w:color="000000" w:sz="4" w:space="0"/>
            </w:tcBorders>
            <w:tcW w:w="6146" w:type="dxa"/>
            <w:textDirection w:val="lrTb"/>
            <w:noWrap w:val="false"/>
          </w:tcPr>
          <w:p>
            <w:pPr>
              <w:jc w:val="left"/>
              <w:spacing w:before="75" w:after="75"/>
              <w:widowControl/>
              <w:rPr>
                <w:rFonts w:hint="eastAsia" w:ascii="宋体" w:hAnsi="宋体" w:eastAsia="宋体" w:cs="宋体"/>
                <w:b/>
                <w:color w:val="000000" w:themeColor="text1"/>
                <w:sz w:val="72"/>
                <w:szCs w:val="72"/>
                <w:highlight w:val="none"/>
                <w14:textFill>
                  <w14:solidFill>
                    <w14:schemeClr w14:val="tx1"/>
                  </w14:solidFill>
                </w14:textFill>
              </w:rPr>
            </w:pPr>
            <w:r>
              <w:rPr>
                <w:rFonts w:hint="eastAsia" w:ascii="宋体" w:hAnsi="宋体" w:eastAsia="宋体" w:cs="宋体"/>
                <w:b/>
                <w:color w:val="000000" w:themeColor="text1"/>
                <w:sz w:val="30"/>
                <w:szCs w:val="30"/>
                <w:highlight w:val="none"/>
                <w:u w:val="single"/>
                <w14:textFill>
                  <w14:solidFill>
                    <w14:schemeClr w14:val="tx1"/>
                  </w14:solidFill>
                </w14:textFill>
              </w:rPr>
              <w:t xml:space="preserve">苏州市吴中区临湖镇人民政府</w:t>
            </w:r>
            <w:r>
              <w:rPr>
                <w:rFonts w:hint="eastAsia" w:ascii="宋体" w:hAnsi="宋体" w:eastAsia="宋体" w:cs="宋体"/>
                <w:b/>
                <w:color w:val="000000" w:themeColor="text1"/>
                <w:sz w:val="30"/>
                <w:szCs w:val="30"/>
                <w:highlight w:val="none"/>
                <w:u w:val="single"/>
                <w14:textFill>
                  <w14:solidFill>
                    <w14:schemeClr w14:val="tx1"/>
                  </w14:solidFill>
                </w14:textFill>
              </w:rPr>
              <w:tab/>
            </w:r>
            <w:r/>
          </w:p>
        </w:tc>
      </w:tr>
      <w:tr>
        <w:trPr>
          <w:jc w:val="center"/>
        </w:trPr>
        <w:tc>
          <w:tcPr>
            <w:tcBorders>
              <w:top w:val="none" w:color="000000" w:sz="4" w:space="0"/>
              <w:left w:val="none" w:color="000000" w:sz="4" w:space="0"/>
              <w:bottom w:val="none" w:color="000000" w:sz="4" w:space="0"/>
              <w:right w:val="none" w:color="000000" w:sz="4" w:space="0"/>
            </w:tcBorders>
            <w:tcW w:w="2376" w:type="dxa"/>
            <w:textDirection w:val="lrTb"/>
            <w:noWrap w:val="false"/>
          </w:tcPr>
          <w:p>
            <w:pPr>
              <w:jc w:val="left"/>
              <w:spacing w:before="75" w:after="75"/>
              <w:widowControl/>
              <w:rPr>
                <w:rFonts w:hint="eastAsia" w:ascii="宋体" w:hAnsi="宋体" w:eastAsia="宋体" w:cs="宋体"/>
                <w:b/>
                <w:color w:val="000000" w:themeColor="text1"/>
                <w:sz w:val="72"/>
                <w:szCs w:val="72"/>
                <w:highlight w:val="none"/>
                <w14:textFill>
                  <w14:solidFill>
                    <w14:schemeClr w14:val="tx1"/>
                  </w14:solidFill>
                </w14:textFill>
              </w:rPr>
            </w:pPr>
            <w:r>
              <w:rPr>
                <w:rFonts w:hint="eastAsia" w:ascii="宋体" w:hAnsi="宋体" w:eastAsia="宋体" w:cs="宋体"/>
                <w:b/>
                <w:color w:val="000000" w:themeColor="text1"/>
                <w:sz w:val="30"/>
                <w:szCs w:val="30"/>
                <w:highlight w:val="none"/>
                <w14:textFill>
                  <w14:solidFill>
                    <w14:schemeClr w14:val="tx1"/>
                  </w14:solidFill>
                </w14:textFill>
              </w:rPr>
              <w:t xml:space="preserve">采购代理机构：</w:t>
            </w:r>
            <w:r/>
          </w:p>
        </w:tc>
        <w:tc>
          <w:tcPr>
            <w:tcBorders>
              <w:top w:val="none" w:color="000000" w:sz="4" w:space="0"/>
              <w:left w:val="none" w:color="000000" w:sz="4" w:space="0"/>
              <w:bottom w:val="none" w:color="000000" w:sz="4" w:space="0"/>
              <w:right w:val="none" w:color="000000" w:sz="4" w:space="0"/>
            </w:tcBorders>
            <w:tcW w:w="6146" w:type="dxa"/>
            <w:textDirection w:val="lrTb"/>
            <w:noWrap w:val="false"/>
          </w:tcPr>
          <w:p>
            <w:pPr>
              <w:jc w:val="left"/>
              <w:spacing w:before="75" w:after="75"/>
              <w:widowControl/>
              <w:rPr>
                <w:rFonts w:hint="eastAsia" w:ascii="宋体" w:hAnsi="宋体" w:eastAsia="宋体" w:cs="宋体"/>
                <w:b/>
                <w:color w:val="000000" w:themeColor="text1"/>
                <w:sz w:val="72"/>
                <w:szCs w:val="72"/>
                <w:highlight w:val="none"/>
                <w14:textFill>
                  <w14:solidFill>
                    <w14:schemeClr w14:val="tx1"/>
                  </w14:solidFill>
                </w14:textFill>
              </w:rPr>
            </w:pPr>
            <w:r>
              <w:rPr>
                <w:rFonts w:hint="eastAsia" w:ascii="宋体" w:hAnsi="宋体" w:eastAsia="宋体" w:cs="宋体"/>
                <w:b/>
                <w:color w:val="000000" w:themeColor="text1"/>
                <w:sz w:val="30"/>
                <w:szCs w:val="30"/>
                <w:highlight w:val="none"/>
                <w:u w:val="single"/>
                <w14:textFill>
                  <w14:solidFill>
                    <w14:schemeClr w14:val="tx1"/>
                  </w14:solidFill>
                </w14:textFill>
              </w:rPr>
              <w:t xml:space="preserve">江苏益诚建设工程咨询有限公司</w:t>
            </w:r>
            <w:r/>
          </w:p>
        </w:tc>
      </w:tr>
      <w:tr>
        <w:trPr>
          <w:jc w:val="center"/>
        </w:trPr>
        <w:tc>
          <w:tcPr>
            <w:tcBorders>
              <w:top w:val="none" w:color="000000" w:sz="4" w:space="0"/>
              <w:left w:val="none" w:color="000000" w:sz="4" w:space="0"/>
              <w:bottom w:val="none" w:color="000000" w:sz="4" w:space="0"/>
              <w:right w:val="none" w:color="000000" w:sz="4" w:space="0"/>
            </w:tcBorders>
            <w:tcW w:w="2376" w:type="dxa"/>
            <w:textDirection w:val="lrTb"/>
            <w:noWrap w:val="false"/>
          </w:tcPr>
          <w:p>
            <w:pPr>
              <w:jc w:val="left"/>
              <w:spacing w:before="75" w:after="75"/>
              <w:widowControl/>
              <w:rPr>
                <w:rFonts w:hint="eastAsia" w:ascii="宋体" w:hAnsi="宋体" w:eastAsia="宋体" w:cs="宋体"/>
                <w:b/>
                <w:color w:val="000000" w:themeColor="text1"/>
                <w:sz w:val="72"/>
                <w:szCs w:val="72"/>
                <w:highlight w:val="none"/>
                <w14:textFill>
                  <w14:solidFill>
                    <w14:schemeClr w14:val="tx1"/>
                  </w14:solidFill>
                </w14:textFill>
              </w:rPr>
            </w:pPr>
            <w:r>
              <w:rPr>
                <w:rFonts w:hint="eastAsia" w:ascii="宋体" w:hAnsi="宋体" w:eastAsia="宋体" w:cs="宋体"/>
                <w:b/>
                <w:color w:val="000000" w:themeColor="text1"/>
                <w:sz w:val="30"/>
                <w:szCs w:val="30"/>
                <w:highlight w:val="none"/>
                <w14:textFill>
                  <w14:solidFill>
                    <w14:schemeClr w14:val="tx1"/>
                  </w14:solidFill>
                </w14:textFill>
              </w:rPr>
              <w:t xml:space="preserve">采 购 类 别 ：</w:t>
            </w:r>
            <w:r/>
          </w:p>
        </w:tc>
        <w:tc>
          <w:tcPr>
            <w:tcBorders>
              <w:top w:val="none" w:color="000000" w:sz="4" w:space="0"/>
              <w:left w:val="none" w:color="000000" w:sz="4" w:space="0"/>
              <w:bottom w:val="none" w:color="000000" w:sz="4" w:space="0"/>
              <w:right w:val="none" w:color="000000" w:sz="4" w:space="0"/>
            </w:tcBorders>
            <w:tcW w:w="6146" w:type="dxa"/>
            <w:textDirection w:val="lrTb"/>
            <w:noWrap w:val="false"/>
          </w:tcPr>
          <w:p>
            <w:pPr>
              <w:jc w:val="left"/>
              <w:spacing w:before="75" w:after="75"/>
              <w:widowControl/>
              <w:rPr>
                <w:rFonts w:hint="eastAsia" w:ascii="宋体" w:hAnsi="宋体" w:eastAsia="宋体" w:cs="宋体"/>
                <w:b/>
                <w:color w:val="000000" w:themeColor="text1"/>
                <w:sz w:val="72"/>
                <w:szCs w:val="72"/>
                <w:highlight w:val="none"/>
                <w14:textFill>
                  <w14:solidFill>
                    <w14:schemeClr w14:val="tx1"/>
                  </w14:solidFill>
                </w14:textFill>
              </w:rPr>
            </w:pPr>
            <w:r>
              <w:rPr>
                <w:rFonts w:hint="eastAsia" w:ascii="宋体" w:hAnsi="宋体" w:eastAsia="宋体" w:cs="宋体"/>
                <w:b/>
                <w:color w:val="000000" w:themeColor="text1"/>
                <w:sz w:val="30"/>
                <w:szCs w:val="30"/>
                <w:highlight w:val="none"/>
                <w:u w:val="single"/>
                <w14:textFill>
                  <w14:solidFill>
                    <w14:schemeClr w14:val="tx1"/>
                  </w14:solidFill>
                </w14:textFill>
              </w:rPr>
              <w:t xml:space="preserve">服务类</w:t>
            </w:r>
            <w:r/>
          </w:p>
        </w:tc>
      </w:tr>
      <w:tr>
        <w:trPr>
          <w:jc w:val="center"/>
        </w:trPr>
        <w:tc>
          <w:tcPr>
            <w:tcBorders>
              <w:top w:val="none" w:color="000000" w:sz="4" w:space="0"/>
              <w:left w:val="none" w:color="000000" w:sz="4" w:space="0"/>
              <w:bottom w:val="none" w:color="000000" w:sz="4" w:space="0"/>
              <w:right w:val="none" w:color="000000" w:sz="4" w:space="0"/>
            </w:tcBorders>
            <w:tcW w:w="2376" w:type="dxa"/>
            <w:textDirection w:val="lrTb"/>
            <w:noWrap w:val="false"/>
          </w:tcPr>
          <w:p>
            <w:pPr>
              <w:jc w:val="left"/>
              <w:spacing w:before="75" w:after="75"/>
              <w:widowControl/>
              <w:rPr>
                <w:rFonts w:hint="eastAsia" w:ascii="宋体" w:hAnsi="宋体" w:eastAsia="宋体" w:cs="宋体"/>
                <w:b/>
                <w:color w:val="000000" w:themeColor="text1"/>
                <w:sz w:val="30"/>
                <w:szCs w:val="30"/>
                <w:highlight w:val="none"/>
                <w14:textFill>
                  <w14:solidFill>
                    <w14:schemeClr w14:val="tx1"/>
                  </w14:solidFill>
                </w14:textFill>
              </w:rPr>
            </w:pPr>
            <w:r>
              <w:rPr>
                <w:rFonts w:hint="eastAsia" w:ascii="宋体" w:hAnsi="宋体" w:eastAsia="宋体" w:cs="宋体"/>
                <w:b/>
                <w:color w:val="000000" w:themeColor="text1"/>
                <w:sz w:val="30"/>
                <w:szCs w:val="30"/>
                <w:highlight w:val="none"/>
                <w14:textFill>
                  <w14:solidFill>
                    <w14:schemeClr w14:val="tx1"/>
                  </w14:solidFill>
                </w14:textFill>
              </w:rPr>
            </w:r>
            <w:r/>
          </w:p>
        </w:tc>
        <w:tc>
          <w:tcPr>
            <w:tcBorders>
              <w:top w:val="none" w:color="000000" w:sz="4" w:space="0"/>
              <w:left w:val="none" w:color="000000" w:sz="4" w:space="0"/>
              <w:bottom w:val="none" w:color="000000" w:sz="4" w:space="0"/>
              <w:right w:val="none" w:color="000000" w:sz="4" w:space="0"/>
            </w:tcBorders>
            <w:tcW w:w="6146" w:type="dxa"/>
            <w:textDirection w:val="lrTb"/>
            <w:noWrap w:val="false"/>
          </w:tcPr>
          <w:p>
            <w:pPr>
              <w:jc w:val="left"/>
              <w:spacing w:before="75" w:after="75"/>
              <w:widowControl/>
              <w:rPr>
                <w:rFonts w:hint="eastAsia" w:ascii="宋体" w:hAnsi="宋体" w:eastAsia="宋体" w:cs="宋体"/>
                <w:b/>
                <w:color w:val="000000" w:themeColor="text1"/>
                <w:sz w:val="30"/>
                <w:szCs w:val="30"/>
                <w:highlight w:val="none"/>
                <w:u w:val="single"/>
                <w14:textFill>
                  <w14:solidFill>
                    <w14:schemeClr w14:val="tx1"/>
                  </w14:solidFill>
                </w14:textFill>
              </w:rPr>
            </w:pPr>
            <w:r>
              <w:rPr>
                <w:rFonts w:hint="eastAsia" w:ascii="宋体" w:hAnsi="宋体" w:eastAsia="宋体" w:cs="宋体"/>
                <w:b/>
                <w:color w:val="000000" w:themeColor="text1"/>
                <w:sz w:val="30"/>
                <w:szCs w:val="30"/>
                <w:highlight w:val="none"/>
                <w:u w:val="single"/>
                <w14:textFill>
                  <w14:solidFill>
                    <w14:schemeClr w14:val="tx1"/>
                  </w14:solidFill>
                </w14:textFill>
              </w:rPr>
            </w:r>
            <w:r/>
          </w:p>
        </w:tc>
      </w:tr>
    </w:tbl>
    <w:p>
      <w:pPr>
        <w:pStyle w:val="976"/>
        <w:spacing w:before="75" w:beforeAutospacing="0" w:after="75" w:afterAutospacing="0"/>
        <w:widowControl/>
        <w:rPr>
          <w:rStyle w:val="977"/>
          <w:rFonts w:hint="eastAsia" w:ascii="宋体" w:hAnsi="宋体" w:cs="sans-serif"/>
          <w:b w:val="0"/>
          <w:color w:val="000000" w:themeColor="text1"/>
          <w:highlight w:val="none"/>
          <w14:textFill>
            <w14:solidFill>
              <w14:schemeClr w14:val="tx1"/>
            </w14:solidFill>
          </w14:textFill>
        </w:rPr>
      </w:pPr>
      <w:r>
        <w:rPr>
          <w:rFonts w:ascii="宋体" w:hAnsi="宋体" w:cs="sans-serif"/>
          <w:color w:val="000000" w:themeColor="text1"/>
          <w:highlight w:val="none"/>
          <w14:textFill>
            <w14:solidFill>
              <w14:schemeClr w14:val="tx1"/>
            </w14:solidFill>
          </w14:textFill>
        </w:rPr>
        <w:t xml:space="preserve"> </w:t>
      </w:r>
      <w:r/>
    </w:p>
    <w:p>
      <w:pPr>
        <w:pStyle w:val="976"/>
        <w:jc w:val="center"/>
        <w:spacing w:before="75" w:beforeAutospacing="0" w:after="75" w:afterAutospacing="0"/>
        <w:widowControl/>
        <w:rPr>
          <w:rStyle w:val="977"/>
          <w:rFonts w:hint="eastAsia"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r>
      <w:r/>
    </w:p>
    <w:p>
      <w:pPr>
        <w:pStyle w:val="976"/>
        <w:jc w:val="center"/>
        <w:spacing w:before="75" w:beforeAutospacing="0" w:after="75" w:afterAutospacing="0"/>
        <w:widowControl/>
        <w:rPr>
          <w:rStyle w:val="977"/>
          <w:rFonts w:hint="eastAsia" w:ascii="宋体" w:hAnsi="宋体" w:cs="宋体"/>
          <w:color w:val="000000" w:themeColor="text1"/>
          <w:sz w:val="28"/>
          <w:szCs w:val="28"/>
          <w:highlight w:val="none"/>
          <w14:textFill>
            <w14:solidFill>
              <w14:schemeClr w14:val="tx1"/>
            </w14:solidFill>
          </w14:textFill>
        </w:rPr>
      </w:pPr>
      <w:r>
        <w:rPr>
          <w:rStyle w:val="977"/>
          <w:rFonts w:hint="eastAsia" w:ascii="宋体" w:hAnsi="宋体" w:cs="宋体"/>
          <w:color w:val="000000" w:themeColor="text1"/>
          <w:sz w:val="28"/>
          <w:szCs w:val="28"/>
          <w:highlight w:val="none"/>
          <w14:textFill>
            <w14:solidFill>
              <w14:schemeClr w14:val="tx1"/>
            </w14:solidFill>
          </w14:textFill>
        </w:rPr>
        <w:t xml:space="preserve">2026</w:t>
      </w:r>
      <w:r>
        <w:rPr>
          <w:rStyle w:val="977"/>
          <w:rFonts w:ascii="宋体" w:hAnsi="宋体" w:cs="宋体"/>
          <w:color w:val="000000" w:themeColor="text1"/>
          <w:sz w:val="28"/>
          <w:szCs w:val="28"/>
          <w:highlight w:val="none"/>
          <w14:textFill>
            <w14:solidFill>
              <w14:schemeClr w14:val="tx1"/>
            </w14:solidFill>
          </w14:textFill>
        </w:rPr>
        <w:t xml:space="preserve">年</w:t>
      </w:r>
      <w:r>
        <w:rPr>
          <w:rStyle w:val="977"/>
          <w:rFonts w:hint="eastAsia" w:ascii="宋体" w:hAnsi="宋体" w:cs="宋体"/>
          <w:color w:val="000000" w:themeColor="text1"/>
          <w:sz w:val="28"/>
          <w:szCs w:val="28"/>
          <w:highlight w:val="none"/>
          <w:lang w:val="en-US" w:eastAsia="zh-CN"/>
          <w14:textFill>
            <w14:solidFill>
              <w14:schemeClr w14:val="tx1"/>
            </w14:solidFill>
          </w14:textFill>
        </w:rPr>
        <w:t xml:space="preserve">3</w:t>
      </w:r>
      <w:r>
        <w:rPr>
          <w:rStyle w:val="977"/>
          <w:rFonts w:ascii="宋体" w:hAnsi="宋体" w:cs="宋体"/>
          <w:color w:val="000000" w:themeColor="text1"/>
          <w:sz w:val="28"/>
          <w:szCs w:val="28"/>
          <w:highlight w:val="none"/>
          <w14:textFill>
            <w14:solidFill>
              <w14:schemeClr w14:val="tx1"/>
            </w14:solidFill>
          </w14:textFill>
        </w:rPr>
        <w:t xml:space="preserve">月</w:t>
      </w:r>
      <w:r>
        <w:rPr>
          <w:rStyle w:val="977"/>
          <w:rFonts w:hint="eastAsia" w:ascii="宋体" w:hAnsi="宋体" w:cs="宋体"/>
          <w:color w:val="000000" w:themeColor="text1"/>
          <w:sz w:val="28"/>
          <w:szCs w:val="28"/>
          <w:highlight w:val="none"/>
          <w:lang w:val="en-US" w:eastAsia="zh-CN"/>
          <w14:textFill>
            <w14:solidFill>
              <w14:schemeClr w14:val="tx1"/>
            </w14:solidFill>
          </w14:textFill>
        </w:rPr>
        <w:t xml:space="preserve">11</w:t>
      </w:r>
      <w:r>
        <w:rPr>
          <w:rStyle w:val="977"/>
          <w:rFonts w:ascii="宋体" w:hAnsi="宋体" w:cs="宋体"/>
          <w:color w:val="000000" w:themeColor="text1"/>
          <w:sz w:val="28"/>
          <w:szCs w:val="28"/>
          <w:highlight w:val="none"/>
          <w14:textFill>
            <w14:solidFill>
              <w14:schemeClr w14:val="tx1"/>
            </w14:solidFill>
          </w14:textFill>
        </w:rPr>
        <w:t xml:space="preserve">日</w:t>
      </w:r>
      <w:r/>
    </w:p>
    <w:p>
      <w:pPr>
        <w:pStyle w:val="976"/>
        <w:spacing w:before="75" w:beforeAutospacing="0" w:after="75" w:afterAutospacing="0"/>
        <w:widowControl/>
        <w:rPr>
          <w:rFonts w:hint="eastAsia" w:ascii="宋体" w:hAnsi="宋体" w:cs="sans-serif"/>
          <w:color w:val="000000" w:themeColor="text1"/>
          <w:highlight w:val="none"/>
          <w14:textFill>
            <w14:solidFill>
              <w14:schemeClr w14:val="tx1"/>
            </w14:solidFill>
          </w14:textFill>
        </w:rPr>
      </w:pPr>
      <w:r>
        <w:rPr>
          <w:rFonts w:ascii="宋体" w:hAnsi="宋体" w:cs="sans-serif"/>
          <w:color w:val="000000" w:themeColor="text1"/>
          <w:highlight w:val="none"/>
          <w14:textFill>
            <w14:solidFill>
              <w14:schemeClr w14:val="tx1"/>
            </w14:solidFill>
          </w14:textFill>
        </w:rPr>
        <w:t xml:space="preserve"> </w:t>
      </w:r>
      <w:r/>
    </w:p>
    <w:p>
      <w:pPr>
        <w:pStyle w:val="976"/>
        <w:spacing w:before="75" w:beforeAutospacing="0" w:after="75" w:afterAutospacing="0"/>
        <w:widowControl/>
        <w:rPr>
          <w:rFonts w:hint="eastAsia" w:ascii="宋体" w:hAnsi="宋体" w:cs="sans-serif"/>
          <w:color w:val="000000" w:themeColor="text1"/>
          <w:highlight w:val="none"/>
          <w14:textFill>
            <w14:solidFill>
              <w14:schemeClr w14:val="tx1"/>
            </w14:solidFill>
          </w14:textFill>
        </w:rPr>
      </w:pPr>
      <w:r>
        <w:rPr>
          <w:rFonts w:hint="eastAsia" w:ascii="宋体" w:hAnsi="宋体" w:cs="sans-serif"/>
          <w:color w:val="000000" w:themeColor="text1"/>
          <w:highlight w:val="none"/>
          <w14:textFill>
            <w14:solidFill>
              <w14:schemeClr w14:val="tx1"/>
            </w14:solidFill>
          </w14:textFill>
        </w:rPr>
      </w:r>
      <w:r/>
    </w:p>
    <w:p>
      <w:pPr>
        <w:jc w:val="center"/>
        <w:spacing w:line="360" w:lineRule="auto"/>
        <w:rPr>
          <w:rFonts w:hint="eastAsia" w:ascii="宋体" w:hAnsi="宋体" w:eastAsia="宋体"/>
          <w:b/>
          <w:color w:val="000000" w:themeColor="text1"/>
          <w:sz w:val="36"/>
          <w:szCs w:val="36"/>
          <w:highlight w:val="none"/>
          <w14:textFill>
            <w14:solidFill>
              <w14:schemeClr w14:val="tx1"/>
            </w14:solidFill>
          </w14:textFill>
        </w:rPr>
      </w:pPr>
      <w:r>
        <w:rPr>
          <w:rFonts w:ascii="宋体" w:hAnsi="宋体" w:eastAsia="宋体"/>
          <w:color w:val="000000" w:themeColor="text1"/>
          <w:highlight w:val="none"/>
          <w14:textFill>
            <w14:solidFill>
              <w14:schemeClr w14:val="tx1"/>
            </w14:solidFill>
          </w14:textFill>
        </w:rPr>
        <w:br w:type="page" w:clear="all"/>
      </w:r>
      <w:r>
        <w:rPr>
          <w:rFonts w:hint="eastAsia" w:ascii="宋体" w:hAnsi="宋体" w:eastAsia="宋体"/>
          <w:b/>
          <w:color w:val="000000" w:themeColor="text1"/>
          <w:sz w:val="36"/>
          <w:szCs w:val="36"/>
          <w:highlight w:val="none"/>
          <w14:textFill>
            <w14:solidFill>
              <w14:schemeClr w14:val="tx1"/>
            </w14:solidFill>
          </w14:textFill>
        </w:rPr>
        <w:t xml:space="preserve">前附表</w:t>
      </w:r>
      <w:r/>
    </w:p>
    <w:tbl>
      <w:tblPr>
        <w:tblStyle w:val="764"/>
        <w:tblW w:w="4998" w:type="pct"/>
        <w:tblInd w:w="-108" w:type="dxa"/>
        <w:tblLayout w:type="autofit"/>
        <w:tblCellMar>
          <w:left w:w="108" w:type="dxa"/>
          <w:top w:w="0" w:type="dxa"/>
          <w:right w:w="108" w:type="dxa"/>
          <w:bottom w:w="0" w:type="dxa"/>
        </w:tblCellMar>
        <w:tblLook w:val="04A0" w:firstRow="1" w:lastRow="0" w:firstColumn="1" w:lastColumn="0" w:noHBand="0" w:noVBand="1"/>
      </w:tblPr>
      <w:tblGrid>
        <w:gridCol w:w="899"/>
        <w:gridCol w:w="1991"/>
        <w:gridCol w:w="6960"/>
      </w:tblGrid>
      <w:tr>
        <w:trPr>
          <w:trHeight w:val="47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0" w:type="dxa"/>
            <w:vAlign w:val="center"/>
            <w:textDirection w:val="lrTb"/>
            <w:noWrap w:val="false"/>
          </w:tcPr>
          <w:p>
            <w:pPr>
              <w:jc w:val="center"/>
              <w:spacing w:line="440" w:lineRule="exact"/>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12" w:type="dxa"/>
            <w:vAlign w:val="center"/>
            <w:textDirection w:val="lrTb"/>
            <w:noWrap w:val="false"/>
          </w:tcPr>
          <w:p>
            <w:pPr>
              <w:jc w:val="center"/>
              <w:spacing w:line="440" w:lineRule="exact"/>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37" w:type="dxa"/>
            <w:vAlign w:val="center"/>
            <w:textDirection w:val="lrTb"/>
            <w:noWrap w:val="false"/>
          </w:tcPr>
          <w:p>
            <w:pPr>
              <w:jc w:val="center"/>
              <w:spacing w:line="440" w:lineRule="exact"/>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内               容</w:t>
            </w:r>
            <w:r/>
          </w:p>
        </w:tc>
      </w:tr>
      <w:tr>
        <w:trPr>
          <w:trHeight w:val="2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0" w:type="dxa"/>
            <w:vAlign w:val="center"/>
            <w:textDirection w:val="lrTb"/>
            <w:noWrap w:val="false"/>
          </w:tcPr>
          <w:p>
            <w:pPr>
              <w:jc w:val="center"/>
              <w:spacing w:line="4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12" w:type="dxa"/>
            <w:vAlign w:val="center"/>
            <w:textDirection w:val="lrTb"/>
            <w:noWrap w:val="false"/>
          </w:tcPr>
          <w:p>
            <w:pPr>
              <w:jc w:val="center"/>
              <w:spacing w:line="44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37" w:type="dxa"/>
            <w:vAlign w:val="center"/>
            <w:textDirection w:val="lrTb"/>
            <w:noWrap w:val="false"/>
          </w:tcPr>
          <w:p>
            <w:pPr>
              <w:jc w:val="left"/>
              <w:spacing w:line="440" w:lineRule="exact"/>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lang w:eastAsia="zh-CN"/>
                <w14:textFill>
                  <w14:solidFill>
                    <w14:schemeClr w14:val="tx1"/>
                  </w14:solidFill>
                </w14:textFill>
              </w:rPr>
              <w:t xml:space="preserve">JSZC-320506111-JSYC-C2026-0009</w:t>
            </w:r>
            <w:r/>
          </w:p>
        </w:tc>
      </w:tr>
      <w:tr>
        <w:trPr>
          <w:trHeight w:val="3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0" w:type="dxa"/>
            <w:vAlign w:val="center"/>
            <w:textDirection w:val="lrTb"/>
            <w:noWrap w:val="false"/>
          </w:tcPr>
          <w:p>
            <w:pPr>
              <w:jc w:val="center"/>
              <w:spacing w:line="4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12" w:type="dxa"/>
            <w:vAlign w:val="center"/>
            <w:textDirection w:val="lrTb"/>
            <w:noWrap w:val="false"/>
          </w:tcPr>
          <w:p>
            <w:pPr>
              <w:jc w:val="center"/>
              <w:spacing w:line="4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37" w:type="dxa"/>
            <w:vAlign w:val="center"/>
            <w:textDirection w:val="lrTb"/>
            <w:noWrap w:val="false"/>
          </w:tcPr>
          <w:p>
            <w:pPr>
              <w:jc w:val="left"/>
              <w:spacing w:line="4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临湖镇2026年度土地服务项目</w:t>
            </w:r>
            <w:r/>
          </w:p>
        </w:tc>
      </w:tr>
      <w:tr>
        <w:trPr>
          <w:trHeight w:val="3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0" w:type="dxa"/>
            <w:vAlign w:val="center"/>
            <w:textDirection w:val="lrTb"/>
            <w:noWrap w:val="false"/>
          </w:tcPr>
          <w:p>
            <w:pPr>
              <w:jc w:val="center"/>
              <w:spacing w:line="4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12" w:type="dxa"/>
            <w:vAlign w:val="center"/>
            <w:textDirection w:val="lrTb"/>
            <w:noWrap w:val="false"/>
          </w:tcPr>
          <w:p>
            <w:pPr>
              <w:jc w:val="center"/>
              <w:spacing w:line="4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采购预算</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37" w:type="dxa"/>
            <w:vAlign w:val="center"/>
            <w:textDirection w:val="lrTb"/>
            <w:noWrap w:val="false"/>
          </w:tcPr>
          <w:p>
            <w:pPr>
              <w:jc w:val="left"/>
              <w:spacing w:line="4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壹佰叁拾玖万陆仟元整（￥：1396000.00）</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0" w:type="dxa"/>
            <w:vAlign w:val="center"/>
            <w:textDirection w:val="lrTb"/>
            <w:noWrap w:val="false"/>
          </w:tcPr>
          <w:p>
            <w:pPr>
              <w:jc w:val="center"/>
              <w:spacing w:line="440" w:lineRule="exact"/>
              <w:tabs>
                <w:tab w:val="left" w:pos="252"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12" w:type="dxa"/>
            <w:vAlign w:val="center"/>
            <w:textDirection w:val="lrTb"/>
            <w:noWrap w:val="false"/>
          </w:tcPr>
          <w:p>
            <w:pPr>
              <w:jc w:val="center"/>
              <w:spacing w:line="4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采购代理机构名称及地址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37" w:type="dxa"/>
            <w:vAlign w:val="center"/>
            <w:textDirection w:val="lrTb"/>
            <w:noWrap w:val="false"/>
          </w:tcPr>
          <w:p>
            <w:pPr>
              <w:jc w:val="left"/>
              <w:spacing w:line="4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名称：江苏益诚建设工程咨询有限公司</w:t>
            </w:r>
            <w:r/>
          </w:p>
          <w:p>
            <w:pPr>
              <w:jc w:val="left"/>
              <w:spacing w:line="440" w:lineRule="exac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地址：</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苏州市吴中区通园路1号长丰物流园1号楼4楼401</w:t>
            </w:r>
            <w:r/>
          </w:p>
          <w:p>
            <w:pPr>
              <w:jc w:val="left"/>
              <w:spacing w:line="4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联系人: 邹娴、王卓华</w:t>
            </w:r>
            <w:r/>
          </w:p>
          <w:p>
            <w:pPr>
              <w:jc w:val="left"/>
              <w:spacing w:line="4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联系电话：0512-65255556</w:t>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0" w:type="dxa"/>
            <w:vAlign w:val="center"/>
            <w:textDirection w:val="lrTb"/>
            <w:noWrap w:val="false"/>
          </w:tcPr>
          <w:p>
            <w:pPr>
              <w:jc w:val="center"/>
              <w:spacing w:line="4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12" w:type="dxa"/>
            <w:vAlign w:val="center"/>
            <w:textDirection w:val="lrTb"/>
            <w:noWrap w:val="false"/>
          </w:tcPr>
          <w:p>
            <w:pPr>
              <w:jc w:val="center"/>
              <w:spacing w:line="4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采购人</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37" w:type="dxa"/>
            <w:vAlign w:val="center"/>
            <w:textDirection w:val="lrTb"/>
            <w:noWrap w:val="false"/>
          </w:tcPr>
          <w:p>
            <w:pPr>
              <w:jc w:val="left"/>
              <w:spacing w:line="4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名称：苏州市吴中区临湖镇人民政府</w:t>
            </w:r>
            <w:r>
              <w:rPr>
                <w:rFonts w:hint="eastAsia" w:ascii="宋体" w:hAnsi="宋体" w:eastAsia="宋体" w:cs="宋体"/>
                <w:color w:val="000000" w:themeColor="text1"/>
                <w:sz w:val="24"/>
                <w:szCs w:val="24"/>
                <w:highlight w:val="none"/>
                <w14:textFill>
                  <w14:solidFill>
                    <w14:schemeClr w14:val="tx1"/>
                  </w14:solidFill>
                </w14:textFill>
              </w:rPr>
              <w:tab/>
            </w:r>
            <w:r>
              <w:rPr>
                <w:rFonts w:hint="eastAsia" w:ascii="宋体" w:hAnsi="宋体" w:eastAsia="宋体" w:cs="宋体"/>
                <w:color w:val="000000" w:themeColor="text1"/>
                <w:sz w:val="24"/>
                <w:szCs w:val="24"/>
                <w:highlight w:val="none"/>
                <w14:textFill>
                  <w14:solidFill>
                    <w14:schemeClr w14:val="tx1"/>
                  </w14:solidFill>
                </w14:textFill>
              </w:rPr>
              <w:t xml:space="preserve"> </w:t>
            </w:r>
            <w:r/>
          </w:p>
          <w:p>
            <w:pPr>
              <w:jc w:val="left"/>
              <w:spacing w:line="4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地  址：苏州市吴中区临湖镇东山大道3988号 </w:t>
            </w:r>
            <w:r/>
          </w:p>
          <w:p>
            <w:pPr>
              <w:jc w:val="left"/>
              <w:spacing w:line="4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联系人：朱佳豪  </w:t>
            </w:r>
            <w:r/>
          </w:p>
          <w:p>
            <w:pPr>
              <w:jc w:val="left"/>
              <w:spacing w:line="440" w:lineRule="exact"/>
              <w:rPr>
                <w:rFonts w:hint="eastAsia" w:eastAsia="宋体"/>
                <w:highlight w:val="none"/>
                <w:lang w:eastAsia="zh-CN"/>
              </w:rPr>
            </w:pPr>
            <w:r>
              <w:rPr>
                <w:rFonts w:hint="eastAsia" w:ascii="宋体" w:hAnsi="宋体" w:eastAsia="宋体" w:cs="宋体"/>
                <w:color w:val="000000" w:themeColor="text1"/>
                <w:sz w:val="24"/>
                <w:szCs w:val="24"/>
                <w:highlight w:val="none"/>
                <w14:textFill>
                  <w14:solidFill>
                    <w14:schemeClr w14:val="tx1"/>
                  </w14:solidFill>
                </w14:textFill>
              </w:rPr>
              <w:t xml:space="preserve">电话：</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0512-66295985</w:t>
            </w:r>
            <w:r/>
          </w:p>
        </w:tc>
      </w:tr>
      <w:tr>
        <w:trPr>
          <w:trHeight w:val="4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0" w:type="dxa"/>
            <w:vAlign w:val="center"/>
            <w:textDirection w:val="lrTb"/>
            <w:noWrap w:val="false"/>
          </w:tcPr>
          <w:p>
            <w:pPr>
              <w:jc w:val="center"/>
              <w:spacing w:line="4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12" w:type="dxa"/>
            <w:vAlign w:val="center"/>
            <w:textDirection w:val="lrTb"/>
            <w:noWrap w:val="false"/>
          </w:tcPr>
          <w:p>
            <w:pPr>
              <w:jc w:val="center"/>
              <w:spacing w:line="4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37" w:type="dxa"/>
            <w:vAlign w:val="center"/>
            <w:textDirection w:val="lrTb"/>
            <w:noWrap w:val="false"/>
          </w:tcPr>
          <w:p>
            <w:pPr>
              <w:jc w:val="left"/>
              <w:spacing w:line="4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本项目不收取投标保证金</w:t>
            </w:r>
            <w:r/>
          </w:p>
        </w:tc>
      </w:tr>
      <w:tr>
        <w:trPr>
          <w:trHeight w:val="52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0" w:type="dxa"/>
            <w:vAlign w:val="center"/>
            <w:textDirection w:val="lrTb"/>
            <w:noWrap w:val="false"/>
          </w:tcPr>
          <w:p>
            <w:pPr>
              <w:jc w:val="center"/>
              <w:spacing w:line="4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12" w:type="dxa"/>
            <w:vAlign w:val="center"/>
            <w:textDirection w:val="lrTb"/>
            <w:noWrap w:val="false"/>
          </w:tcPr>
          <w:p>
            <w:pPr>
              <w:jc w:val="center"/>
              <w:spacing w:line="4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37" w:type="dxa"/>
            <w:vAlign w:val="center"/>
            <w:textDirection w:val="lrTb"/>
            <w:noWrap w:val="false"/>
          </w:tcPr>
          <w:p>
            <w:pPr>
              <w:jc w:val="left"/>
              <w:spacing w:line="4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60天（日历日）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0" w:type="dxa"/>
            <w:vAlign w:val="center"/>
            <w:textDirection w:val="lrTb"/>
            <w:noWrap w:val="false"/>
          </w:tcPr>
          <w:p>
            <w:pPr>
              <w:jc w:val="center"/>
              <w:spacing w:line="4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12" w:type="dxa"/>
            <w:vAlign w:val="center"/>
            <w:textDirection w:val="lrTb"/>
            <w:noWrap w:val="false"/>
          </w:tcPr>
          <w:p>
            <w:pPr>
              <w:jc w:val="center"/>
              <w:spacing w:line="4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获取采购文件</w:t>
            </w:r>
            <w:r/>
          </w:p>
          <w:p>
            <w:pPr>
              <w:jc w:val="center"/>
              <w:spacing w:line="4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37" w:type="dxa"/>
            <w:vAlign w:val="center"/>
            <w:textDirection w:val="lrTb"/>
            <w:noWrap w:val="false"/>
          </w:tcPr>
          <w:p>
            <w:pPr>
              <w:jc w:val="left"/>
              <w:spacing w:line="4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自公告发布之日起五个工作日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0" w:type="dxa"/>
            <w:vAlign w:val="center"/>
            <w:textDirection w:val="lrTb"/>
            <w:noWrap w:val="false"/>
          </w:tcPr>
          <w:p>
            <w:pPr>
              <w:jc w:val="center"/>
              <w:spacing w:line="4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12" w:type="dxa"/>
            <w:vAlign w:val="center"/>
            <w:textDirection w:val="lrTb"/>
            <w:noWrap w:val="false"/>
          </w:tcPr>
          <w:p>
            <w:pPr>
              <w:jc w:val="center"/>
              <w:spacing w:line="4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响应文件提交（上传）截止时间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37" w:type="dxa"/>
            <w:vAlign w:val="center"/>
            <w:textDirection w:val="lrTb"/>
            <w:noWrap w:val="false"/>
          </w:tcPr>
          <w:p>
            <w:pPr>
              <w:jc w:val="left"/>
              <w:spacing w:line="4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2026年3月25日13点30分（北京时间） </w:t>
            </w:r>
            <w:r/>
          </w:p>
          <w:p>
            <w:pPr>
              <w:jc w:val="left"/>
              <w:spacing w:line="4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响应文件必须在截止时间前完成提交（上传），逾期提交（上传）的响应文件恕不接受。</w:t>
            </w:r>
            <w:r/>
          </w:p>
        </w:tc>
      </w:tr>
      <w:tr>
        <w:trPr>
          <w:trHeight w:val="261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0" w:type="dxa"/>
            <w:vAlign w:val="center"/>
            <w:textDirection w:val="lrTb"/>
            <w:noWrap w:val="false"/>
          </w:tcPr>
          <w:p>
            <w:pPr>
              <w:jc w:val="center"/>
              <w:spacing w:line="4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12" w:type="dxa"/>
            <w:vAlign w:val="center"/>
            <w:textDirection w:val="lrTb"/>
            <w:noWrap w:val="false"/>
          </w:tcPr>
          <w:p>
            <w:pPr>
              <w:jc w:val="center"/>
              <w:spacing w:line="4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开标时间</w:t>
            </w:r>
            <w:r/>
          </w:p>
          <w:p>
            <w:pPr>
              <w:jc w:val="center"/>
              <w:spacing w:line="4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37" w:type="dxa"/>
            <w:vAlign w:val="center"/>
            <w:textDirection w:val="lrTb"/>
            <w:noWrap w:val="false"/>
          </w:tcPr>
          <w:p>
            <w:pPr>
              <w:jc w:val="left"/>
              <w:spacing w:line="4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开标时间：2026年3月25日13点30分（北京时间）</w:t>
            </w:r>
            <w:r/>
          </w:p>
          <w:p>
            <w:pPr>
              <w:jc w:val="left"/>
              <w:spacing w:line="4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开标地点：“苏采云”系统</w:t>
            </w:r>
            <w:r/>
          </w:p>
          <w:p>
            <w:pPr>
              <w:jc w:val="left"/>
              <w:spacing w:line="440" w:lineRule="exact"/>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注：本项目为不见面开标项目，开标阶段供应商在【供应商解密】环节必须使用 CA证书解密电子响应文件，如在系统规定的解密时间内未能完成解密的视为放弃投标。</w:t>
            </w:r>
            <w:r/>
          </w:p>
          <w:p>
            <w:pPr>
              <w:jc w:val="left"/>
              <w:spacing w:line="4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“苏采云”系统网址：http://jszfcg.jsczt.cn/</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0" w:type="dxa"/>
            <w:vAlign w:val="center"/>
            <w:textDirection w:val="lrTb"/>
            <w:noWrap w:val="false"/>
          </w:tcPr>
          <w:p>
            <w:pPr>
              <w:jc w:val="center"/>
              <w:spacing w:line="4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12" w:type="dxa"/>
            <w:vAlign w:val="center"/>
            <w:textDirection w:val="lrTb"/>
            <w:noWrap w:val="false"/>
          </w:tcPr>
          <w:p>
            <w:pPr>
              <w:jc w:val="center"/>
              <w:spacing w:line="312"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评标时间</w:t>
            </w:r>
            <w:r/>
          </w:p>
          <w:p>
            <w:pPr>
              <w:jc w:val="center"/>
              <w:spacing w:line="312"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37" w:type="dxa"/>
            <w:vAlign w:val="center"/>
            <w:textDirection w:val="lrTb"/>
            <w:noWrap w:val="false"/>
          </w:tcPr>
          <w:p>
            <w:pPr>
              <w:spacing w:line="312"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评标时间：2026年3月25日13点30分（北京时间）</w:t>
            </w:r>
            <w:r/>
          </w:p>
          <w:p>
            <w:pPr>
              <w:jc w:val="left"/>
              <w:spacing w:line="312"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评标地点：</w:t>
            </w:r>
            <w:r>
              <w:rPr>
                <w:rFonts w:hint="eastAsia" w:ascii="宋体" w:hAnsi="宋体" w:eastAsia="宋体"/>
                <w:color w:val="000000" w:themeColor="text1"/>
                <w:sz w:val="24"/>
                <w:highlight w:val="none"/>
                <w14:textFill>
                  <w14:solidFill>
                    <w14:schemeClr w14:val="tx1"/>
                  </w14:solidFill>
                </w14:textFill>
              </w:rPr>
              <w:t xml:space="preserve">苏州市高新区邓尉路105号狮山科技馆8楼【狮山科技馆】</w:t>
            </w:r>
            <w:r>
              <w:rPr>
                <w:rFonts w:hint="eastAsia" w:ascii="宋体" w:hAnsi="宋体" w:eastAsia="宋体" w:cs="宋体"/>
                <w:color w:val="000000" w:themeColor="text1"/>
                <w:sz w:val="24"/>
                <w:szCs w:val="24"/>
                <w:highlight w:val="none"/>
                <w14:textFill>
                  <w14:solidFill>
                    <w14:schemeClr w14:val="tx1"/>
                  </w14:solidFill>
                </w14:textFill>
              </w:rPr>
              <w:t xml:space="preserve"> </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0" w:type="dxa"/>
            <w:vAlign w:val="center"/>
            <w:textDirection w:val="lrTb"/>
            <w:noWrap w:val="false"/>
          </w:tcPr>
          <w:p>
            <w:pPr>
              <w:jc w:val="center"/>
              <w:spacing w:line="4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12" w:type="dxa"/>
            <w:vAlign w:val="center"/>
            <w:textDirection w:val="lrTb"/>
            <w:noWrap w:val="false"/>
          </w:tcPr>
          <w:p>
            <w:pPr>
              <w:jc w:val="center"/>
              <w:spacing w:line="4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响应文件份数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37" w:type="dxa"/>
            <w:vAlign w:val="center"/>
            <w:textDirection w:val="lrTb"/>
            <w:noWrap w:val="false"/>
          </w:tcPr>
          <w:p>
            <w:pPr>
              <w:jc w:val="left"/>
              <w:spacing w:line="4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本项目采用电子响应文件，供应商按照采购文件要求制作上传电子响应文件，供应商无需提供纸质响应文件。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0" w:type="dxa"/>
            <w:vAlign w:val="center"/>
            <w:textDirection w:val="lrTb"/>
            <w:noWrap w:val="false"/>
          </w:tcPr>
          <w:p>
            <w:pPr>
              <w:jc w:val="center"/>
              <w:spacing w:line="4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12" w:type="dxa"/>
            <w:vAlign w:val="center"/>
            <w:textDirection w:val="lrTb"/>
            <w:noWrap w:val="false"/>
          </w:tcPr>
          <w:p>
            <w:pPr>
              <w:jc w:val="center"/>
              <w:spacing w:line="4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成交</w:t>
            </w:r>
            <w:r>
              <w:rPr>
                <w:rFonts w:hint="eastAsia" w:ascii="宋体" w:hAnsi="宋体" w:eastAsia="宋体" w:cs="宋体"/>
                <w:color w:val="000000" w:themeColor="text1"/>
                <w:sz w:val="24"/>
                <w:szCs w:val="24"/>
                <w:highlight w:val="none"/>
                <w:lang w:val="zh-CN"/>
                <w14:textFill>
                  <w14:solidFill>
                    <w14:schemeClr w14:val="tx1"/>
                  </w14:solidFill>
                </w14:textFill>
              </w:rPr>
              <w:t xml:space="preserve">服务费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37" w:type="dxa"/>
            <w:vAlign w:val="center"/>
            <w:textDirection w:val="lrTb"/>
            <w:noWrap w:val="false"/>
          </w:tcPr>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zh-CN"/>
                <w14:textFill>
                  <w14:solidFill>
                    <w14:schemeClr w14:val="tx1"/>
                  </w14:solidFill>
                </w14:textFill>
              </w:rPr>
              <w:t xml:space="preserve">按苏财购告【2016】31号规定的收费标准收取，领取</w:t>
            </w:r>
            <w:r>
              <w:rPr>
                <w:rFonts w:hint="eastAsia" w:ascii="宋体" w:hAnsi="宋体" w:eastAsia="宋体" w:cs="宋体"/>
                <w:color w:val="000000" w:themeColor="text1"/>
                <w:sz w:val="24"/>
                <w:szCs w:val="24"/>
                <w:highlight w:val="none"/>
                <w14:textFill>
                  <w14:solidFill>
                    <w14:schemeClr w14:val="tx1"/>
                  </w14:solidFill>
                </w14:textFill>
              </w:rPr>
              <w:t xml:space="preserve">成交</w:t>
            </w:r>
            <w:r>
              <w:rPr>
                <w:rFonts w:hint="eastAsia" w:ascii="宋体" w:hAnsi="宋体" w:eastAsia="宋体" w:cs="宋体"/>
                <w:color w:val="000000" w:themeColor="text1"/>
                <w:sz w:val="24"/>
                <w:szCs w:val="24"/>
                <w:highlight w:val="none"/>
                <w:lang w:val="zh-CN"/>
                <w14:textFill>
                  <w14:solidFill>
                    <w14:schemeClr w14:val="tx1"/>
                  </w14:solidFill>
                </w14:textFill>
              </w:rPr>
              <w:t xml:space="preserve">通知书时</w:t>
            </w:r>
            <w:r>
              <w:rPr>
                <w:rFonts w:hint="eastAsia" w:ascii="宋体" w:hAnsi="宋体" w:eastAsia="宋体" w:cs="宋体"/>
                <w:color w:val="000000" w:themeColor="text1"/>
                <w:sz w:val="24"/>
                <w:szCs w:val="24"/>
                <w:highlight w:val="none"/>
                <w14:textFill>
                  <w14:solidFill>
                    <w14:schemeClr w14:val="tx1"/>
                  </w14:solidFill>
                </w14:textFill>
              </w:rPr>
              <w:t xml:space="preserve">成交</w:t>
            </w:r>
            <w:r>
              <w:rPr>
                <w:rFonts w:hint="eastAsia" w:ascii="宋体" w:hAnsi="宋体" w:eastAsia="宋体" w:cs="宋体"/>
                <w:color w:val="000000" w:themeColor="text1"/>
                <w:sz w:val="24"/>
                <w:szCs w:val="24"/>
                <w:highlight w:val="none"/>
                <w:lang w:val="zh-CN"/>
                <w14:textFill>
                  <w14:solidFill>
                    <w14:schemeClr w14:val="tx1"/>
                  </w14:solidFill>
                </w14:textFill>
              </w:rPr>
              <w:t xml:space="preserve">人向招标代理机构一次性付清。招标代理服务费的收取按差额定率累进法计算。</w:t>
            </w:r>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zh-CN"/>
                <w14:textFill>
                  <w14:solidFill>
                    <w14:schemeClr w14:val="tx1"/>
                  </w14:solidFill>
                </w14:textFill>
              </w:rPr>
              <w:t xml:space="preserve">收费标准：预算金额100万元以下部分，费率为该部分预算金额的1.5%；预算金额100万元（含）－500万元部分，费率为该部分预算金额的1.1%；预算金额500万元（含）-1000万元部分，费率为该部分预算金额的0.8%；预算金额1000万元（含）-5000万元部分，费率为该部分预算金额的0.5%；预算金额5000万元以上部分，费率为该部分预算金额的0.25%。如按上述方法计算的金额低于人民币3000元整的，则本项目代理服务费按人民币3000元整计收。</w:t>
            </w:r>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zh-CN"/>
                <w14:textFill>
                  <w14:solidFill>
                    <w14:schemeClr w14:val="tx1"/>
                  </w14:solidFill>
                </w14:textFill>
              </w:rPr>
              <w:t xml:space="preserve">本项目招标代理费为</w:t>
            </w:r>
            <w:r>
              <w:rPr>
                <w:rFonts w:hint="eastAsia" w:ascii="宋体" w:hAnsi="宋体" w:eastAsia="宋体" w:cs="宋体"/>
                <w:color w:val="000000" w:themeColor="text1"/>
                <w:sz w:val="24"/>
                <w:szCs w:val="24"/>
                <w:highlight w:val="none"/>
                <w14:textFill>
                  <w14:solidFill>
                    <w14:schemeClr w14:val="tx1"/>
                  </w14:solidFill>
                </w14:textFill>
              </w:rPr>
              <w:t xml:space="preserve">19356.00</w:t>
            </w:r>
            <w:r>
              <w:rPr>
                <w:rFonts w:hint="eastAsia" w:ascii="宋体" w:hAnsi="宋体" w:eastAsia="宋体" w:cs="宋体"/>
                <w:color w:val="000000" w:themeColor="text1"/>
                <w:sz w:val="24"/>
                <w:szCs w:val="24"/>
                <w:highlight w:val="none"/>
                <w:lang w:val="zh-CN"/>
                <w14:textFill>
                  <w14:solidFill>
                    <w14:schemeClr w14:val="tx1"/>
                  </w14:solidFill>
                </w14:textFill>
              </w:rPr>
              <w:t xml:space="preserve">元。</w:t>
            </w:r>
            <w:r/>
          </w:p>
          <w:p>
            <w:pPr>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val="zh-CN"/>
                <w14:textFill>
                  <w14:solidFill>
                    <w14:schemeClr w14:val="tx1"/>
                  </w14:solidFill>
                </w14:textFill>
              </w:rPr>
              <w:t xml:space="preserve">招标代理费支付账号：</w:t>
            </w:r>
            <w:r/>
          </w:p>
          <w:p>
            <w:pPr>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val="zh-CN"/>
                <w14:textFill>
                  <w14:solidFill>
                    <w14:schemeClr w14:val="tx1"/>
                  </w14:solidFill>
                </w14:textFill>
              </w:rPr>
              <w:t xml:space="preserve">账 户 名：江苏益诚建设工程咨询有限公司</w:t>
            </w:r>
            <w:r>
              <w:rPr>
                <w:rFonts w:hint="eastAsia" w:ascii="宋体" w:hAnsi="宋体" w:eastAsia="宋体" w:cs="宋体"/>
                <w:b/>
                <w:bCs/>
                <w:color w:val="000000" w:themeColor="text1"/>
                <w:sz w:val="24"/>
                <w:szCs w:val="24"/>
                <w:highlight w:val="none"/>
                <w14:textFill>
                  <w14:solidFill>
                    <w14:schemeClr w14:val="tx1"/>
                  </w14:solidFill>
                </w14:textFill>
              </w:rPr>
              <w:t xml:space="preserve">苏州分公司</w:t>
            </w:r>
            <w:r/>
          </w:p>
          <w:p>
            <w:pPr>
              <w:spacing w:line="360" w:lineRule="auto"/>
              <w:rPr>
                <w:rFonts w:hint="eastAsia" w:ascii="宋体" w:hAnsi="宋体" w:eastAsia="宋体" w:cs="宋体"/>
                <w:b/>
                <w:bCs/>
                <w:color w:val="000000" w:themeColor="text1"/>
                <w:sz w:val="24"/>
                <w:szCs w:val="24"/>
                <w:highlight w:val="none"/>
                <w:lang w:val="zh-CN"/>
                <w14:textFill>
                  <w14:solidFill>
                    <w14:schemeClr w14:val="tx1"/>
                  </w14:solidFill>
                </w14:textFill>
              </w:rPr>
            </w:pPr>
            <w:r>
              <w:rPr>
                <w:rFonts w:hint="eastAsia" w:ascii="宋体" w:hAnsi="宋体" w:eastAsia="宋体" w:cs="宋体"/>
                <w:b/>
                <w:bCs/>
                <w:color w:val="000000" w:themeColor="text1"/>
                <w:sz w:val="24"/>
                <w:szCs w:val="24"/>
                <w:highlight w:val="none"/>
                <w:lang w:val="zh-CN"/>
                <w14:textFill>
                  <w14:solidFill>
                    <w14:schemeClr w14:val="tx1"/>
                  </w14:solidFill>
                </w14:textFill>
              </w:rPr>
              <w:t xml:space="preserve">账     号：1102026209000339975</w:t>
            </w:r>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val="zh-CN"/>
                <w14:textFill>
                  <w14:solidFill>
                    <w14:schemeClr w14:val="tx1"/>
                  </w14:solidFill>
                </w14:textFill>
              </w:rPr>
              <w:t xml:space="preserve">开户</w:t>
            </w:r>
            <w:r>
              <w:rPr>
                <w:rFonts w:hint="eastAsia" w:ascii="宋体" w:hAnsi="宋体" w:eastAsia="宋体" w:cs="宋体"/>
                <w:b/>
                <w:bCs/>
                <w:color w:val="000000" w:themeColor="text1"/>
                <w:sz w:val="24"/>
                <w:szCs w:val="24"/>
                <w:highlight w:val="none"/>
                <w14:textFill>
                  <w14:solidFill>
                    <w14:schemeClr w14:val="tx1"/>
                  </w14:solidFill>
                </w14:textFill>
              </w:rPr>
              <w:t xml:space="preserve"> </w:t>
            </w:r>
            <w:r>
              <w:rPr>
                <w:rFonts w:hint="eastAsia" w:ascii="宋体" w:hAnsi="宋体" w:eastAsia="宋体" w:cs="宋体"/>
                <w:b/>
                <w:bCs/>
                <w:color w:val="000000" w:themeColor="text1"/>
                <w:sz w:val="24"/>
                <w:szCs w:val="24"/>
                <w:highlight w:val="none"/>
                <w:lang w:val="zh-CN"/>
                <w14:textFill>
                  <w14:solidFill>
                    <w14:schemeClr w14:val="tx1"/>
                  </w14:solidFill>
                </w14:textFill>
              </w:rPr>
              <w:t xml:space="preserve">银行：工行苏州吴中支行营业部</w:t>
            </w:r>
            <w:r/>
          </w:p>
        </w:tc>
      </w:tr>
      <w:tr>
        <w:trPr>
          <w:trHeight w:val="4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0" w:type="dxa"/>
            <w:vAlign w:val="center"/>
            <w:textDirection w:val="lrTb"/>
            <w:noWrap w:val="false"/>
          </w:tcPr>
          <w:p>
            <w:pPr>
              <w:jc w:val="center"/>
              <w:spacing w:line="4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12" w:type="dxa"/>
            <w:vAlign w:val="center"/>
            <w:textDirection w:val="lrTb"/>
            <w:noWrap w:val="false"/>
          </w:tcPr>
          <w:p>
            <w:pPr>
              <w:jc w:val="center"/>
              <w:spacing w:line="4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37" w:type="dxa"/>
            <w:vAlign w:val="center"/>
            <w:textDirection w:val="lrTb"/>
            <w:noWrap w:val="false"/>
          </w:tcPr>
          <w:p>
            <w:pPr>
              <w:jc w:val="left"/>
              <w:spacing w:line="440" w:lineRule="exact"/>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0" w:type="dxa"/>
            <w:vAlign w:val="center"/>
            <w:textDirection w:val="lrTb"/>
            <w:noWrap w:val="false"/>
          </w:tcPr>
          <w:p>
            <w:pPr>
              <w:jc w:val="center"/>
              <w:spacing w:line="4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12" w:type="dxa"/>
            <w:vAlign w:val="center"/>
            <w:textDirection w:val="lrTb"/>
            <w:noWrap w:val="false"/>
          </w:tcPr>
          <w:p>
            <w:pPr>
              <w:jc w:val="center"/>
              <w:spacing w:line="4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成交通知书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37" w:type="dxa"/>
            <w:vAlign w:val="center"/>
            <w:textDirection w:val="lrTb"/>
            <w:noWrap w:val="false"/>
          </w:tcPr>
          <w:p>
            <w:pPr>
              <w:pStyle w:val="999"/>
              <w:ind w:firstLine="0"/>
              <w:spacing w:line="44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确定出</w:t>
            </w:r>
            <w:r>
              <w:rPr>
                <w:rFonts w:hint="eastAsia" w:ascii="宋体" w:hAnsi="宋体" w:cs="宋体"/>
                <w:color w:val="000000" w:themeColor="text1"/>
                <w:sz w:val="24"/>
                <w:szCs w:val="24"/>
                <w:highlight w:val="none"/>
                <w:lang w:val="en-US"/>
                <w14:textFill>
                  <w14:solidFill>
                    <w14:schemeClr w14:val="tx1"/>
                  </w14:solidFill>
                </w14:textFill>
              </w:rPr>
              <w:t xml:space="preserve">成交</w:t>
            </w:r>
            <w:r>
              <w:rPr>
                <w:rFonts w:hint="eastAsia" w:ascii="宋体" w:hAnsi="宋体" w:cs="宋体"/>
                <w:color w:val="000000" w:themeColor="text1"/>
                <w:sz w:val="24"/>
                <w:szCs w:val="24"/>
                <w:highlight w:val="none"/>
                <w14:textFill>
                  <w14:solidFill>
                    <w14:schemeClr w14:val="tx1"/>
                  </w14:solidFill>
                </w14:textFill>
              </w:rPr>
              <w:t xml:space="preserve">人后，采购代理机构在法定时间内向</w:t>
            </w:r>
            <w:r>
              <w:rPr>
                <w:rFonts w:hint="eastAsia" w:ascii="宋体" w:hAnsi="宋体" w:cs="宋体"/>
                <w:color w:val="000000" w:themeColor="text1"/>
                <w:sz w:val="24"/>
                <w:szCs w:val="24"/>
                <w:highlight w:val="none"/>
                <w:lang w:val="en-US"/>
                <w14:textFill>
                  <w14:solidFill>
                    <w14:schemeClr w14:val="tx1"/>
                  </w14:solidFill>
                </w14:textFill>
              </w:rPr>
              <w:t xml:space="preserve">成交</w:t>
            </w:r>
            <w:r>
              <w:rPr>
                <w:rFonts w:hint="eastAsia" w:ascii="宋体" w:hAnsi="宋体" w:cs="宋体"/>
                <w:color w:val="000000" w:themeColor="text1"/>
                <w:sz w:val="24"/>
                <w:szCs w:val="24"/>
                <w:highlight w:val="none"/>
                <w14:textFill>
                  <w14:solidFill>
                    <w14:schemeClr w14:val="tx1"/>
                  </w14:solidFill>
                </w14:textFill>
              </w:rPr>
              <w:t xml:space="preserve">人发出</w:t>
            </w:r>
            <w:r>
              <w:rPr>
                <w:rFonts w:hint="eastAsia" w:ascii="宋体" w:hAnsi="宋体" w:cs="宋体"/>
                <w:color w:val="000000" w:themeColor="text1"/>
                <w:sz w:val="24"/>
                <w:szCs w:val="24"/>
                <w:highlight w:val="none"/>
                <w:lang w:val="en-US"/>
                <w14:textFill>
                  <w14:solidFill>
                    <w14:schemeClr w14:val="tx1"/>
                  </w14:solidFill>
                </w14:textFill>
              </w:rPr>
              <w:t xml:space="preserve">成交</w:t>
            </w:r>
            <w:r>
              <w:rPr>
                <w:rFonts w:hint="eastAsia" w:ascii="宋体" w:hAnsi="宋体" w:cs="宋体"/>
                <w:color w:val="000000" w:themeColor="text1"/>
                <w:sz w:val="24"/>
                <w:szCs w:val="24"/>
                <w:highlight w:val="none"/>
                <w14:textFill>
                  <w14:solidFill>
                    <w14:schemeClr w14:val="tx1"/>
                  </w14:solidFill>
                </w14:textFill>
              </w:rPr>
              <w:t xml:space="preserve">通知书。</w:t>
            </w:r>
            <w:r>
              <w:rPr>
                <w:rFonts w:hint="eastAsia" w:ascii="宋体" w:hAnsi="宋体" w:cs="宋体"/>
                <w:color w:val="000000" w:themeColor="text1"/>
                <w:sz w:val="24"/>
                <w:szCs w:val="24"/>
                <w:highlight w:val="none"/>
                <w:lang w:val="en-US"/>
                <w14:textFill>
                  <w14:solidFill>
                    <w14:schemeClr w14:val="tx1"/>
                  </w14:solidFill>
                </w14:textFill>
              </w:rPr>
              <w:t xml:space="preserve">成交</w:t>
            </w:r>
            <w:r>
              <w:rPr>
                <w:rFonts w:hint="eastAsia" w:ascii="宋体" w:hAnsi="宋体" w:cs="宋体"/>
                <w:color w:val="000000" w:themeColor="text1"/>
                <w:sz w:val="24"/>
                <w:szCs w:val="24"/>
                <w:highlight w:val="none"/>
                <w14:textFill>
                  <w14:solidFill>
                    <w14:schemeClr w14:val="tx1"/>
                  </w14:solidFill>
                </w14:textFill>
              </w:rPr>
              <w:t xml:space="preserve">通知书将成为合同的组成部分。</w:t>
            </w:r>
            <w:r/>
          </w:p>
          <w:p>
            <w:pPr>
              <w:pStyle w:val="999"/>
              <w:ind w:firstLine="0"/>
              <w:spacing w:line="44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 xml:space="preserve">请</w:t>
            </w:r>
            <w:r>
              <w:rPr>
                <w:rFonts w:hint="eastAsia" w:ascii="宋体" w:hAnsi="宋体" w:cs="宋体"/>
                <w:color w:val="000000" w:themeColor="text1"/>
                <w:sz w:val="24"/>
                <w:szCs w:val="24"/>
                <w:highlight w:val="none"/>
                <w:lang w:val="en-US"/>
                <w14:textFill>
                  <w14:solidFill>
                    <w14:schemeClr w14:val="tx1"/>
                  </w14:solidFill>
                </w14:textFill>
              </w:rPr>
              <w:t xml:space="preserve">成</w:t>
            </w:r>
            <w:r>
              <w:rPr>
                <w:rFonts w:hint="eastAsia" w:ascii="宋体" w:hAnsi="宋体" w:cs="宋体"/>
                <w:b/>
                <w:color w:val="000000" w:themeColor="text1"/>
                <w:sz w:val="24"/>
                <w:szCs w:val="24"/>
                <w:highlight w:val="none"/>
                <w:lang w:val="en-US"/>
                <w14:textFill>
                  <w14:solidFill>
                    <w14:schemeClr w14:val="tx1"/>
                  </w14:solidFill>
                </w14:textFill>
              </w:rPr>
              <w:t xml:space="preserve">交</w:t>
            </w:r>
            <w:r>
              <w:rPr>
                <w:rFonts w:hint="eastAsia" w:ascii="宋体" w:hAnsi="宋体" w:cs="宋体"/>
                <w:b/>
                <w:color w:val="000000" w:themeColor="text1"/>
                <w:sz w:val="24"/>
                <w:szCs w:val="24"/>
                <w:highlight w:val="none"/>
                <w14:textFill>
                  <w14:solidFill>
                    <w14:schemeClr w14:val="tx1"/>
                  </w14:solidFill>
                </w14:textFill>
              </w:rPr>
              <w:t xml:space="preserve">人在</w:t>
            </w:r>
            <w:r>
              <w:rPr>
                <w:rFonts w:hint="eastAsia" w:ascii="宋体" w:hAnsi="宋体" w:cs="宋体"/>
                <w:b/>
                <w:color w:val="000000" w:themeColor="text1"/>
                <w:sz w:val="24"/>
                <w:szCs w:val="24"/>
                <w:highlight w:val="none"/>
                <w:lang w:val="en-US"/>
                <w14:textFill>
                  <w14:solidFill>
                    <w14:schemeClr w14:val="tx1"/>
                  </w14:solidFill>
                </w14:textFill>
              </w:rPr>
              <w:t xml:space="preserve">成交</w:t>
            </w:r>
            <w:r>
              <w:rPr>
                <w:rFonts w:hint="eastAsia" w:ascii="宋体" w:hAnsi="宋体" w:cs="宋体"/>
                <w:b/>
                <w:color w:val="000000" w:themeColor="text1"/>
                <w:sz w:val="24"/>
                <w:szCs w:val="24"/>
                <w:highlight w:val="none"/>
                <w14:textFill>
                  <w14:solidFill>
                    <w14:schemeClr w14:val="tx1"/>
                  </w14:solidFill>
                </w14:textFill>
              </w:rPr>
              <w:t xml:space="preserve">结果公告届满之日起30日内,使用CA证书登录“苏采云”系统及时下载</w:t>
            </w:r>
            <w:r>
              <w:rPr>
                <w:rFonts w:hint="eastAsia" w:ascii="宋体" w:hAnsi="宋体" w:cs="宋体"/>
                <w:b/>
                <w:color w:val="000000" w:themeColor="text1"/>
                <w:sz w:val="24"/>
                <w:szCs w:val="24"/>
                <w:highlight w:val="none"/>
                <w:lang w:val="en-US"/>
                <w14:textFill>
                  <w14:solidFill>
                    <w14:schemeClr w14:val="tx1"/>
                  </w14:solidFill>
                </w14:textFill>
              </w:rPr>
              <w:t xml:space="preserve">成交</w:t>
            </w:r>
            <w:r>
              <w:rPr>
                <w:rFonts w:hint="eastAsia" w:ascii="宋体" w:hAnsi="宋体" w:cs="宋体"/>
                <w:b/>
                <w:color w:val="000000" w:themeColor="text1"/>
                <w:sz w:val="24"/>
                <w:szCs w:val="24"/>
                <w:highlight w:val="none"/>
                <w14:textFill>
                  <w14:solidFill>
                    <w14:schemeClr w14:val="tx1"/>
                  </w14:solidFill>
                </w14:textFill>
              </w:rPr>
              <w:t xml:space="preserve">通知书。</w:t>
            </w:r>
            <w:r/>
          </w:p>
        </w:tc>
      </w:tr>
    </w:tbl>
    <w:p>
      <w:pPr>
        <w:pStyle w:val="983"/>
        <w:rPr>
          <w:rFonts w:hint="eastAsia" w:ascii="宋体" w:hAnsi="宋体" w:eastAsia="宋体"/>
          <w:b/>
          <w:color w:val="000000" w:themeColor="text1"/>
          <w:sz w:val="36"/>
          <w:szCs w:val="36"/>
          <w:highlight w:val="none"/>
          <w14:textFill>
            <w14:solidFill>
              <w14:schemeClr w14:val="tx1"/>
            </w14:solidFill>
          </w14:textFill>
        </w:rPr>
      </w:pPr>
      <w:r>
        <w:rPr>
          <w:rFonts w:hint="eastAsia" w:ascii="宋体" w:hAnsi="宋体" w:eastAsia="宋体"/>
          <w:b/>
          <w:color w:val="000000" w:themeColor="text1"/>
          <w:sz w:val="36"/>
          <w:szCs w:val="36"/>
          <w:highlight w:val="none"/>
          <w14:textFill>
            <w14:solidFill>
              <w14:schemeClr w14:val="tx1"/>
            </w14:solidFill>
          </w14:textFill>
        </w:rPr>
      </w:r>
      <w:r/>
    </w:p>
    <w:p>
      <w:pPr>
        <w:rPr>
          <w:rFonts w:hint="eastAsia" w:ascii="宋体" w:hAnsi="宋体" w:eastAsia="宋体"/>
          <w:b/>
          <w:color w:val="000000" w:themeColor="text1"/>
          <w:sz w:val="36"/>
          <w:szCs w:val="36"/>
          <w:highlight w:val="none"/>
          <w14:textFill>
            <w14:solidFill>
              <w14:schemeClr w14:val="tx1"/>
            </w14:solidFill>
          </w14:textFill>
        </w:rPr>
      </w:pPr>
      <w:r>
        <w:rPr>
          <w:rFonts w:hint="eastAsia" w:ascii="宋体" w:hAnsi="宋体" w:eastAsia="宋体"/>
          <w:b/>
          <w:color w:val="000000" w:themeColor="text1"/>
          <w:sz w:val="36"/>
          <w:szCs w:val="36"/>
          <w:highlight w:val="none"/>
          <w14:textFill>
            <w14:solidFill>
              <w14:schemeClr w14:val="tx1"/>
            </w14:solidFill>
          </w14:textFill>
        </w:rPr>
      </w:r>
      <w:r/>
    </w:p>
    <w:p>
      <w:pPr>
        <w:pStyle w:val="802"/>
        <w:rPr>
          <w:rFonts w:hint="eastAsia" w:ascii="宋体" w:hAnsi="宋体"/>
          <w:b/>
          <w:color w:val="000000" w:themeColor="text1"/>
          <w:sz w:val="36"/>
          <w:szCs w:val="36"/>
          <w:highlight w:val="none"/>
          <w14:textFill>
            <w14:solidFill>
              <w14:schemeClr w14:val="tx1"/>
            </w14:solidFill>
          </w14:textFill>
        </w:rPr>
      </w:pPr>
      <w:r>
        <w:rPr>
          <w:rFonts w:hint="eastAsia" w:ascii="宋体" w:hAnsi="宋体"/>
          <w:b/>
          <w:color w:val="000000" w:themeColor="text1"/>
          <w:sz w:val="36"/>
          <w:szCs w:val="36"/>
          <w:highlight w:val="none"/>
          <w14:textFill>
            <w14:solidFill>
              <w14:schemeClr w14:val="tx1"/>
            </w14:solidFill>
          </w14:textFill>
        </w:rPr>
      </w:r>
      <w:r/>
    </w:p>
    <w:p>
      <w:pPr>
        <w:pStyle w:val="802"/>
        <w:rPr>
          <w:rFonts w:hint="eastAsia" w:ascii="宋体" w:hAnsi="宋体"/>
          <w:b/>
          <w:bCs/>
          <w:color w:val="000000" w:themeColor="text1"/>
          <w:sz w:val="36"/>
          <w:szCs w:val="36"/>
          <w:highlight w:val="none"/>
          <w14:textFill>
            <w14:solidFill>
              <w14:schemeClr w14:val="tx1"/>
            </w14:solidFill>
          </w14:textFill>
        </w:rPr>
      </w:pPr>
      <w:r>
        <w:rPr>
          <w:rFonts w:hint="eastAsia" w:ascii="宋体" w:hAnsi="宋体"/>
          <w:b/>
          <w:bCs/>
          <w:color w:val="000000" w:themeColor="text1"/>
          <w:sz w:val="36"/>
          <w:szCs w:val="36"/>
          <w:highlight w:val="none"/>
          <w14:textFill>
            <w14:solidFill>
              <w14:schemeClr w14:val="tx1"/>
            </w14:solidFill>
          </w14:textFill>
        </w:rPr>
      </w:r>
      <w:r/>
    </w:p>
    <w:p>
      <w:pPr>
        <w:pStyle w:val="802"/>
        <w:rPr>
          <w:rFonts w:hint="eastAsia" w:ascii="宋体" w:hAnsi="宋体"/>
          <w:b/>
          <w:bCs/>
          <w:color w:val="000000" w:themeColor="text1"/>
          <w:sz w:val="36"/>
          <w:szCs w:val="36"/>
          <w:highlight w:val="none"/>
          <w14:textFill>
            <w14:solidFill>
              <w14:schemeClr w14:val="tx1"/>
            </w14:solidFill>
          </w14:textFill>
        </w:rPr>
      </w:pPr>
      <w:r>
        <w:rPr>
          <w:rFonts w:hint="eastAsia" w:ascii="宋体" w:hAnsi="宋体"/>
          <w:b/>
          <w:bCs/>
          <w:color w:val="000000" w:themeColor="text1"/>
          <w:sz w:val="36"/>
          <w:szCs w:val="36"/>
          <w:highlight w:val="none"/>
          <w14:textFill>
            <w14:solidFill>
              <w14:schemeClr w14:val="tx1"/>
            </w14:solidFill>
          </w14:textFill>
        </w:rPr>
      </w:r>
      <w:r/>
    </w:p>
    <w:p>
      <w:pPr>
        <w:pStyle w:val="802"/>
        <w:rPr>
          <w:rFonts w:hint="eastAsia" w:ascii="宋体" w:hAnsi="宋体"/>
          <w:b/>
          <w:bCs/>
          <w:color w:val="000000" w:themeColor="text1"/>
          <w:sz w:val="36"/>
          <w:szCs w:val="36"/>
          <w:highlight w:val="none"/>
          <w14:textFill>
            <w14:solidFill>
              <w14:schemeClr w14:val="tx1"/>
            </w14:solidFill>
          </w14:textFill>
        </w:rPr>
      </w:pPr>
      <w:r>
        <w:rPr>
          <w:rFonts w:hint="eastAsia" w:ascii="宋体" w:hAnsi="宋体"/>
          <w:b/>
          <w:bCs/>
          <w:color w:val="000000" w:themeColor="text1"/>
          <w:sz w:val="36"/>
          <w:szCs w:val="36"/>
          <w:highlight w:val="none"/>
          <w14:textFill>
            <w14:solidFill>
              <w14:schemeClr w14:val="tx1"/>
            </w14:solidFill>
          </w14:textFill>
        </w:rPr>
      </w:r>
      <w:r/>
    </w:p>
    <w:p>
      <w:pPr>
        <w:jc w:val="center"/>
        <w:rPr>
          <w:rFonts w:hint="eastAsia" w:ascii="宋体" w:hAnsi="宋体" w:eastAsia="宋体"/>
          <w:b/>
          <w:color w:val="000000" w:themeColor="text1"/>
          <w:sz w:val="52"/>
          <w:szCs w:val="52"/>
          <w:highlight w:val="none"/>
          <w14:textFill>
            <w14:solidFill>
              <w14:schemeClr w14:val="tx1"/>
            </w14:solidFill>
          </w14:textFill>
        </w:rPr>
      </w:pPr>
      <w:r>
        <w:rPr>
          <w:rFonts w:hint="eastAsia" w:ascii="宋体" w:hAnsi="宋体" w:eastAsia="宋体"/>
          <w:b/>
          <w:color w:val="000000" w:themeColor="text1"/>
          <w:sz w:val="52"/>
          <w:szCs w:val="52"/>
          <w:highlight w:val="none"/>
          <w14:textFill>
            <w14:solidFill>
              <w14:schemeClr w14:val="tx1"/>
            </w14:solidFill>
          </w14:textFill>
        </w:rPr>
      </w:r>
      <w:r/>
    </w:p>
    <w:p>
      <w:pPr>
        <w:jc w:val="center"/>
        <w:rPr>
          <w:rFonts w:hint="eastAsia" w:ascii="宋体" w:hAnsi="宋体" w:eastAsia="宋体"/>
          <w:b/>
          <w:color w:val="000000" w:themeColor="text1"/>
          <w:sz w:val="52"/>
          <w:szCs w:val="52"/>
          <w:highlight w:val="none"/>
          <w14:textFill>
            <w14:solidFill>
              <w14:schemeClr w14:val="tx1"/>
            </w14:solidFill>
          </w14:textFill>
        </w:rPr>
      </w:pPr>
      <w:r>
        <w:rPr>
          <w:rFonts w:hint="eastAsia" w:ascii="宋体" w:hAnsi="宋体" w:eastAsia="宋体"/>
          <w:b/>
          <w:color w:val="000000" w:themeColor="text1"/>
          <w:sz w:val="52"/>
          <w:szCs w:val="52"/>
          <w:highlight w:val="none"/>
          <w14:textFill>
            <w14:solidFill>
              <w14:schemeClr w14:val="tx1"/>
            </w14:solidFill>
          </w14:textFill>
        </w:rPr>
        <w:t xml:space="preserve">目    录</w:t>
      </w:r>
      <w:r/>
    </w:p>
    <w:p>
      <w:pPr>
        <w:jc w:val="center"/>
        <w:tabs>
          <w:tab w:val="left" w:pos="315" w:leader="none"/>
          <w:tab w:val="center" w:pos="4153" w:leader="none"/>
        </w:tabs>
        <w:rPr>
          <w:rFonts w:hint="eastAsia" w:ascii="宋体" w:hAnsi="宋体" w:eastAsia="宋体"/>
          <w:b/>
          <w:color w:val="000000" w:themeColor="text1"/>
          <w:sz w:val="52"/>
          <w:szCs w:val="52"/>
          <w:highlight w:val="none"/>
          <w14:textFill>
            <w14:solidFill>
              <w14:schemeClr w14:val="tx1"/>
            </w14:solidFill>
          </w14:textFill>
        </w:rPr>
      </w:pPr>
      <w:r>
        <w:rPr>
          <w:rFonts w:hint="eastAsia" w:ascii="宋体" w:hAnsi="宋体" w:eastAsia="宋体"/>
          <w:b/>
          <w:color w:val="000000" w:themeColor="text1"/>
          <w:sz w:val="52"/>
          <w:szCs w:val="52"/>
          <w:highlight w:val="none"/>
          <w14:textFill>
            <w14:solidFill>
              <w14:schemeClr w14:val="tx1"/>
            </w14:solidFill>
          </w14:textFill>
        </w:rPr>
      </w:r>
      <w:r/>
    </w:p>
    <w:p>
      <w:pPr>
        <w:tabs>
          <w:tab w:val="left" w:pos="315" w:leader="none"/>
          <w:tab w:val="center" w:pos="4153" w:leader="none"/>
        </w:tabs>
        <w:rPr>
          <w:rFonts w:hint="eastAsia" w:ascii="宋体" w:hAnsi="宋体" w:eastAsia="宋体"/>
          <w:color w:val="000000" w:themeColor="text1"/>
          <w:sz w:val="44"/>
          <w:szCs w:val="44"/>
          <w:highlight w:val="none"/>
          <w14:textFill>
            <w14:solidFill>
              <w14:schemeClr w14:val="tx1"/>
            </w14:solidFill>
          </w14:textFill>
        </w:rPr>
      </w:pPr>
      <w:r>
        <w:rPr>
          <w:rFonts w:hint="eastAsia" w:ascii="宋体" w:hAnsi="宋体" w:eastAsia="宋体"/>
          <w:color w:val="000000" w:themeColor="text1"/>
          <w:sz w:val="44"/>
          <w:szCs w:val="44"/>
          <w:highlight w:val="none"/>
          <w14:textFill>
            <w14:solidFill>
              <w14:schemeClr w14:val="tx1"/>
            </w14:solidFill>
          </w14:textFill>
        </w:rPr>
        <w:t xml:space="preserve">一、磋商公告</w:t>
      </w:r>
      <w:r/>
    </w:p>
    <w:p>
      <w:pPr>
        <w:tabs>
          <w:tab w:val="left" w:pos="315" w:leader="none"/>
          <w:tab w:val="center" w:pos="4153" w:leader="none"/>
        </w:tabs>
        <w:rPr>
          <w:rFonts w:hint="eastAsia" w:ascii="宋体" w:hAnsi="宋体" w:eastAsia="宋体"/>
          <w:color w:val="000000" w:themeColor="text1"/>
          <w:sz w:val="44"/>
          <w:szCs w:val="44"/>
          <w:highlight w:val="none"/>
          <w14:textFill>
            <w14:solidFill>
              <w14:schemeClr w14:val="tx1"/>
            </w14:solidFill>
          </w14:textFill>
        </w:rPr>
      </w:pPr>
      <w:r>
        <w:rPr>
          <w:rFonts w:hint="eastAsia" w:ascii="宋体" w:hAnsi="宋体" w:eastAsia="宋体"/>
          <w:color w:val="000000" w:themeColor="text1"/>
          <w:sz w:val="44"/>
          <w:szCs w:val="44"/>
          <w:highlight w:val="none"/>
          <w14:textFill>
            <w14:solidFill>
              <w14:schemeClr w14:val="tx1"/>
            </w14:solidFill>
          </w14:textFill>
        </w:rPr>
        <w:t xml:space="preserve">二、磋商须知</w:t>
      </w:r>
      <w:r/>
    </w:p>
    <w:p>
      <w:pPr>
        <w:tabs>
          <w:tab w:val="left" w:pos="315" w:leader="none"/>
          <w:tab w:val="center" w:pos="4153" w:leader="none"/>
        </w:tabs>
        <w:rPr>
          <w:rFonts w:hint="eastAsia" w:ascii="宋体" w:hAnsi="宋体" w:eastAsia="宋体"/>
          <w:color w:val="000000" w:themeColor="text1"/>
          <w:sz w:val="44"/>
          <w:szCs w:val="44"/>
          <w:highlight w:val="none"/>
          <w14:textFill>
            <w14:solidFill>
              <w14:schemeClr w14:val="tx1"/>
            </w14:solidFill>
          </w14:textFill>
        </w:rPr>
      </w:pPr>
      <w:r>
        <w:rPr>
          <w:rFonts w:hint="eastAsia" w:ascii="宋体" w:hAnsi="宋体" w:eastAsia="宋体"/>
          <w:color w:val="000000" w:themeColor="text1"/>
          <w:sz w:val="44"/>
          <w:szCs w:val="44"/>
          <w:highlight w:val="none"/>
          <w14:textFill>
            <w14:solidFill>
              <w14:schemeClr w14:val="tx1"/>
            </w14:solidFill>
          </w14:textFill>
        </w:rPr>
        <w:t xml:space="preserve">三、评审方法及评分标准</w:t>
      </w:r>
      <w:r/>
    </w:p>
    <w:p>
      <w:pPr>
        <w:tabs>
          <w:tab w:val="left" w:pos="315" w:leader="none"/>
          <w:tab w:val="center" w:pos="4153" w:leader="none"/>
        </w:tabs>
        <w:rPr>
          <w:rFonts w:hint="eastAsia" w:ascii="宋体" w:hAnsi="宋体" w:eastAsia="宋体"/>
          <w:color w:val="000000" w:themeColor="text1"/>
          <w:sz w:val="44"/>
          <w:szCs w:val="44"/>
          <w:highlight w:val="none"/>
          <w14:textFill>
            <w14:solidFill>
              <w14:schemeClr w14:val="tx1"/>
            </w14:solidFill>
          </w14:textFill>
        </w:rPr>
      </w:pPr>
      <w:r>
        <w:rPr>
          <w:rFonts w:hint="eastAsia" w:ascii="宋体" w:hAnsi="宋体" w:eastAsia="宋体"/>
          <w:color w:val="000000" w:themeColor="text1"/>
          <w:sz w:val="44"/>
          <w:szCs w:val="44"/>
          <w:highlight w:val="none"/>
          <w14:textFill>
            <w14:solidFill>
              <w14:schemeClr w14:val="tx1"/>
            </w14:solidFill>
          </w14:textFill>
        </w:rPr>
        <w:t xml:space="preserve">四、合同主要条款及格式</w:t>
      </w:r>
      <w:r/>
    </w:p>
    <w:p>
      <w:pPr>
        <w:tabs>
          <w:tab w:val="left" w:pos="315" w:leader="none"/>
          <w:tab w:val="center" w:pos="4153" w:leader="none"/>
        </w:tabs>
        <w:rPr>
          <w:rFonts w:hint="eastAsia" w:ascii="宋体" w:hAnsi="宋体" w:eastAsia="宋体"/>
          <w:color w:val="000000" w:themeColor="text1"/>
          <w:sz w:val="44"/>
          <w:szCs w:val="44"/>
          <w:highlight w:val="none"/>
          <w14:textFill>
            <w14:solidFill>
              <w14:schemeClr w14:val="tx1"/>
            </w14:solidFill>
          </w14:textFill>
        </w:rPr>
      </w:pPr>
      <w:r>
        <w:rPr>
          <w:rFonts w:hint="eastAsia" w:ascii="宋体" w:hAnsi="宋体" w:eastAsia="宋体"/>
          <w:color w:val="000000" w:themeColor="text1"/>
          <w:sz w:val="44"/>
          <w:szCs w:val="44"/>
          <w:highlight w:val="none"/>
          <w14:textFill>
            <w14:solidFill>
              <w14:schemeClr w14:val="tx1"/>
            </w14:solidFill>
          </w14:textFill>
        </w:rPr>
        <w:t xml:space="preserve">五、磋商响应文件格式</w:t>
      </w:r>
      <w:r/>
    </w:p>
    <w:p>
      <w:pPr>
        <w:pStyle w:val="976"/>
        <w:jc w:val="center"/>
        <w:spacing w:before="75" w:beforeAutospacing="0" w:after="75" w:afterAutospacing="0" w:line="405" w:lineRule="atLeast"/>
        <w:widowControl/>
        <w:rPr>
          <w:rStyle w:val="977"/>
          <w:rFonts w:hint="eastAsia" w:ascii="宋体" w:hAnsi="宋体" w:cs="宋体"/>
          <w:color w:val="000000" w:themeColor="text1"/>
          <w:sz w:val="43"/>
          <w:szCs w:val="43"/>
          <w:highlight w:val="none"/>
          <w14:textFill>
            <w14:solidFill>
              <w14:schemeClr w14:val="tx1"/>
            </w14:solidFill>
          </w14:textFill>
        </w:rPr>
      </w:pPr>
      <w:r>
        <w:rPr>
          <w:rFonts w:hint="eastAsia" w:ascii="宋体" w:hAnsi="宋体" w:cs="宋体"/>
          <w:color w:val="000000" w:themeColor="text1"/>
          <w:sz w:val="43"/>
          <w:szCs w:val="43"/>
          <w:highlight w:val="none"/>
          <w14:textFill>
            <w14:solidFill>
              <w14:schemeClr w14:val="tx1"/>
            </w14:solidFill>
          </w14:textFill>
        </w:rPr>
      </w:r>
      <w:r/>
    </w:p>
    <w:p>
      <w:pPr>
        <w:pStyle w:val="976"/>
        <w:jc w:val="center"/>
        <w:spacing w:before="75" w:beforeAutospacing="0" w:after="75" w:afterAutospacing="0" w:line="405" w:lineRule="atLeast"/>
        <w:widowControl/>
        <w:rPr>
          <w:rStyle w:val="977"/>
          <w:rFonts w:hint="eastAsia" w:ascii="宋体" w:hAnsi="宋体" w:cs="宋体"/>
          <w:color w:val="000000" w:themeColor="text1"/>
          <w:sz w:val="43"/>
          <w:szCs w:val="43"/>
          <w:highlight w:val="none"/>
          <w14:textFill>
            <w14:solidFill>
              <w14:schemeClr w14:val="tx1"/>
            </w14:solidFill>
          </w14:textFill>
        </w:rPr>
      </w:pPr>
      <w:r>
        <w:rPr>
          <w:rFonts w:hint="eastAsia" w:ascii="宋体" w:hAnsi="宋体" w:cs="宋体"/>
          <w:color w:val="000000" w:themeColor="text1"/>
          <w:sz w:val="43"/>
          <w:szCs w:val="43"/>
          <w:highlight w:val="none"/>
          <w14:textFill>
            <w14:solidFill>
              <w14:schemeClr w14:val="tx1"/>
            </w14:solidFill>
          </w14:textFill>
        </w:rPr>
      </w:r>
      <w:r/>
    </w:p>
    <w:p>
      <w:pPr>
        <w:pStyle w:val="976"/>
        <w:jc w:val="center"/>
        <w:spacing w:before="75" w:beforeAutospacing="0" w:after="75" w:afterAutospacing="0" w:line="405" w:lineRule="atLeast"/>
        <w:widowControl/>
        <w:rPr>
          <w:rStyle w:val="977"/>
          <w:rFonts w:hint="eastAsia" w:ascii="宋体" w:hAnsi="宋体" w:cs="宋体"/>
          <w:color w:val="000000" w:themeColor="text1"/>
          <w:sz w:val="43"/>
          <w:szCs w:val="43"/>
          <w:highlight w:val="none"/>
          <w14:textFill>
            <w14:solidFill>
              <w14:schemeClr w14:val="tx1"/>
            </w14:solidFill>
          </w14:textFill>
        </w:rPr>
      </w:pPr>
      <w:r>
        <w:rPr>
          <w:rFonts w:hint="eastAsia" w:ascii="宋体" w:hAnsi="宋体" w:cs="宋体"/>
          <w:color w:val="000000" w:themeColor="text1"/>
          <w:sz w:val="43"/>
          <w:szCs w:val="43"/>
          <w:highlight w:val="none"/>
          <w14:textFill>
            <w14:solidFill>
              <w14:schemeClr w14:val="tx1"/>
            </w14:solidFill>
          </w14:textFill>
        </w:rPr>
      </w:r>
      <w:r/>
    </w:p>
    <w:p>
      <w:pPr>
        <w:pStyle w:val="976"/>
        <w:jc w:val="center"/>
        <w:spacing w:before="75" w:beforeAutospacing="0" w:after="75" w:afterAutospacing="0" w:line="405" w:lineRule="atLeast"/>
        <w:widowControl/>
        <w:rPr>
          <w:rStyle w:val="977"/>
          <w:rFonts w:hint="eastAsia" w:ascii="宋体" w:hAnsi="宋体" w:cs="宋体"/>
          <w:color w:val="000000" w:themeColor="text1"/>
          <w:sz w:val="43"/>
          <w:szCs w:val="43"/>
          <w:highlight w:val="none"/>
          <w14:textFill>
            <w14:solidFill>
              <w14:schemeClr w14:val="tx1"/>
            </w14:solidFill>
          </w14:textFill>
        </w:rPr>
      </w:pPr>
      <w:r>
        <w:rPr>
          <w:rFonts w:hint="eastAsia" w:ascii="宋体" w:hAnsi="宋体" w:cs="宋体"/>
          <w:color w:val="000000" w:themeColor="text1"/>
          <w:sz w:val="43"/>
          <w:szCs w:val="43"/>
          <w:highlight w:val="none"/>
          <w14:textFill>
            <w14:solidFill>
              <w14:schemeClr w14:val="tx1"/>
            </w14:solidFill>
          </w14:textFill>
        </w:rPr>
      </w:r>
      <w:r/>
    </w:p>
    <w:p>
      <w:pPr>
        <w:pStyle w:val="976"/>
        <w:jc w:val="center"/>
        <w:spacing w:before="75" w:beforeAutospacing="0" w:after="75" w:afterAutospacing="0" w:line="405" w:lineRule="atLeast"/>
        <w:widowControl/>
        <w:rPr>
          <w:rStyle w:val="977"/>
          <w:rFonts w:hint="eastAsia" w:ascii="宋体" w:hAnsi="宋体" w:cs="宋体"/>
          <w:color w:val="000000" w:themeColor="text1"/>
          <w:sz w:val="43"/>
          <w:szCs w:val="43"/>
          <w:highlight w:val="none"/>
          <w14:textFill>
            <w14:solidFill>
              <w14:schemeClr w14:val="tx1"/>
            </w14:solidFill>
          </w14:textFill>
        </w:rPr>
      </w:pPr>
      <w:r>
        <w:rPr>
          <w:rFonts w:hint="eastAsia" w:ascii="宋体" w:hAnsi="宋体" w:cs="宋体"/>
          <w:color w:val="000000" w:themeColor="text1"/>
          <w:sz w:val="43"/>
          <w:szCs w:val="43"/>
          <w:highlight w:val="none"/>
          <w14:textFill>
            <w14:solidFill>
              <w14:schemeClr w14:val="tx1"/>
            </w14:solidFill>
          </w14:textFill>
        </w:rPr>
      </w:r>
      <w:r/>
    </w:p>
    <w:p>
      <w:pPr>
        <w:pStyle w:val="976"/>
        <w:jc w:val="center"/>
        <w:spacing w:before="75" w:beforeAutospacing="0" w:after="75" w:afterAutospacing="0" w:line="405" w:lineRule="atLeast"/>
        <w:widowControl/>
        <w:rPr>
          <w:rStyle w:val="977"/>
          <w:rFonts w:hint="eastAsia" w:ascii="宋体" w:hAnsi="宋体" w:cs="宋体"/>
          <w:color w:val="000000" w:themeColor="text1"/>
          <w:sz w:val="43"/>
          <w:szCs w:val="43"/>
          <w:highlight w:val="none"/>
          <w14:textFill>
            <w14:solidFill>
              <w14:schemeClr w14:val="tx1"/>
            </w14:solidFill>
          </w14:textFill>
        </w:rPr>
      </w:pPr>
      <w:r>
        <w:rPr>
          <w:rFonts w:hint="eastAsia" w:ascii="宋体" w:hAnsi="宋体" w:cs="宋体"/>
          <w:color w:val="000000" w:themeColor="text1"/>
          <w:sz w:val="43"/>
          <w:szCs w:val="43"/>
          <w:highlight w:val="none"/>
          <w14:textFill>
            <w14:solidFill>
              <w14:schemeClr w14:val="tx1"/>
            </w14:solidFill>
          </w14:textFill>
        </w:rPr>
      </w:r>
      <w:r/>
    </w:p>
    <w:p>
      <w:pPr>
        <w:pStyle w:val="976"/>
        <w:jc w:val="center"/>
        <w:spacing w:before="75" w:beforeAutospacing="0" w:after="75" w:afterAutospacing="0" w:line="405" w:lineRule="atLeast"/>
        <w:widowControl/>
        <w:rPr>
          <w:rStyle w:val="977"/>
          <w:rFonts w:hint="eastAsia" w:ascii="宋体" w:hAnsi="宋体" w:cs="宋体"/>
          <w:color w:val="000000" w:themeColor="text1"/>
          <w:sz w:val="43"/>
          <w:szCs w:val="43"/>
          <w:highlight w:val="none"/>
          <w14:textFill>
            <w14:solidFill>
              <w14:schemeClr w14:val="tx1"/>
            </w14:solidFill>
          </w14:textFill>
        </w:rPr>
      </w:pPr>
      <w:r>
        <w:rPr>
          <w:rFonts w:hint="eastAsia" w:ascii="宋体" w:hAnsi="宋体" w:cs="宋体"/>
          <w:color w:val="000000" w:themeColor="text1"/>
          <w:sz w:val="43"/>
          <w:szCs w:val="43"/>
          <w:highlight w:val="none"/>
          <w14:textFill>
            <w14:solidFill>
              <w14:schemeClr w14:val="tx1"/>
            </w14:solidFill>
          </w14:textFill>
        </w:rPr>
      </w:r>
      <w:r/>
    </w:p>
    <w:p>
      <w:pPr>
        <w:pStyle w:val="976"/>
        <w:jc w:val="center"/>
        <w:spacing w:before="75" w:beforeAutospacing="0" w:after="75" w:afterAutospacing="0" w:line="405" w:lineRule="atLeast"/>
        <w:widowControl/>
        <w:rPr>
          <w:rStyle w:val="977"/>
          <w:rFonts w:hint="eastAsia" w:ascii="宋体" w:hAnsi="宋体" w:cs="宋体"/>
          <w:color w:val="000000" w:themeColor="text1"/>
          <w:sz w:val="43"/>
          <w:szCs w:val="43"/>
          <w:highlight w:val="none"/>
          <w14:textFill>
            <w14:solidFill>
              <w14:schemeClr w14:val="tx1"/>
            </w14:solidFill>
          </w14:textFill>
        </w:rPr>
      </w:pPr>
      <w:r>
        <w:rPr>
          <w:rFonts w:hint="eastAsia" w:ascii="宋体" w:hAnsi="宋体" w:cs="宋体"/>
          <w:color w:val="000000" w:themeColor="text1"/>
          <w:sz w:val="43"/>
          <w:szCs w:val="43"/>
          <w:highlight w:val="none"/>
          <w14:textFill>
            <w14:solidFill>
              <w14:schemeClr w14:val="tx1"/>
            </w14:solidFill>
          </w14:textFill>
        </w:rPr>
      </w:r>
      <w:r/>
    </w:p>
    <w:p>
      <w:pPr>
        <w:pStyle w:val="976"/>
        <w:jc w:val="center"/>
        <w:spacing w:before="75" w:beforeAutospacing="0" w:after="75" w:afterAutospacing="0" w:line="405" w:lineRule="atLeast"/>
        <w:widowControl/>
        <w:rPr>
          <w:rStyle w:val="977"/>
          <w:rFonts w:hint="eastAsia" w:ascii="宋体" w:hAnsi="宋体" w:cs="宋体"/>
          <w:color w:val="000000" w:themeColor="text1"/>
          <w:sz w:val="43"/>
          <w:szCs w:val="43"/>
          <w:highlight w:val="none"/>
          <w14:textFill>
            <w14:solidFill>
              <w14:schemeClr w14:val="tx1"/>
            </w14:solidFill>
          </w14:textFill>
        </w:rPr>
      </w:pPr>
      <w:r>
        <w:rPr>
          <w:rFonts w:hint="eastAsia" w:ascii="宋体" w:hAnsi="宋体" w:cs="宋体"/>
          <w:color w:val="000000" w:themeColor="text1"/>
          <w:sz w:val="43"/>
          <w:szCs w:val="43"/>
          <w:highlight w:val="none"/>
          <w14:textFill>
            <w14:solidFill>
              <w14:schemeClr w14:val="tx1"/>
            </w14:solidFill>
          </w14:textFill>
        </w:rPr>
      </w:r>
      <w:r/>
    </w:p>
    <w:p>
      <w:pPr>
        <w:rPr>
          <w:rFonts w:hint="eastAsia" w:ascii="宋体" w:hAnsi="宋体" w:eastAsia="宋体"/>
          <w:color w:val="000000" w:themeColor="text1"/>
          <w:highlight w:val="none"/>
          <w14:textFill>
            <w14:solidFill>
              <w14:schemeClr w14:val="tx1"/>
            </w14:solidFill>
          </w14:textFill>
        </w:rPr>
      </w:pPr>
      <w:r>
        <w:rPr>
          <w:rFonts w:hint="eastAsia" w:ascii="宋体" w:hAnsi="宋体" w:eastAsia="宋体"/>
          <w:color w:val="000000" w:themeColor="text1"/>
          <w:highlight w:val="none"/>
          <w14:textFill>
            <w14:solidFill>
              <w14:schemeClr w14:val="tx1"/>
            </w14:solidFill>
          </w14:textFill>
        </w:rPr>
      </w:r>
      <w:r/>
    </w:p>
    <w:p>
      <w:pPr>
        <w:jc w:val="center"/>
        <w:rPr>
          <w:rStyle w:val="977"/>
          <w:rFonts w:hint="eastAsia" w:ascii="宋体" w:hAnsi="宋体" w:eastAsia="宋体" w:cs="宋体"/>
          <w:color w:val="000000" w:themeColor="text1"/>
          <w:sz w:val="43"/>
          <w:szCs w:val="43"/>
          <w:highlight w:val="none"/>
          <w14:textFill>
            <w14:solidFill>
              <w14:schemeClr w14:val="tx1"/>
            </w14:solidFill>
          </w14:textFill>
        </w:rPr>
      </w:pPr>
      <w:r>
        <w:rPr>
          <w:rFonts w:ascii="宋体" w:hAnsi="宋体" w:eastAsia="宋体"/>
          <w:color w:val="000000" w:themeColor="text1"/>
          <w:highlight w:val="none"/>
          <w14:textFill>
            <w14:solidFill>
              <w14:schemeClr w14:val="tx1"/>
            </w14:solidFill>
          </w14:textFill>
        </w:rPr>
        <w:br w:type="page" w:clear="all"/>
      </w:r>
      <w:r>
        <w:rPr>
          <w:rStyle w:val="977"/>
          <w:rFonts w:hint="eastAsia" w:ascii="宋体" w:hAnsi="宋体" w:eastAsia="宋体" w:cs="宋体"/>
          <w:color w:val="000000" w:themeColor="text1"/>
          <w:sz w:val="43"/>
          <w:szCs w:val="43"/>
          <w:highlight w:val="none"/>
          <w14:textFill>
            <w14:solidFill>
              <w14:schemeClr w14:val="tx1"/>
            </w14:solidFill>
          </w14:textFill>
        </w:rPr>
        <w:t xml:space="preserve">第一章 磋商公告</w:t>
      </w:r>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000000" w:themeColor="text1"/>
          <w:sz w:val="24"/>
          <w:szCs w:val="24"/>
          <w:highlight w:val="none"/>
          <w14:textFill>
            <w14:solidFill>
              <w14:schemeClr w14:val="tx1"/>
            </w14:solidFill>
          </w14:textFill>
        </w:rPr>
        <w:t xml:space="preserve">项目概况</w:t>
      </w:r>
      <w:r/>
    </w:p>
    <w:p>
      <w:pPr>
        <w:ind w:firstLine="420"/>
        <w:spacing w:line="360" w:lineRule="auto"/>
        <w:rPr>
          <w:rFonts w:hint="eastAsia" w:ascii="宋体" w:hAnsi="宋体" w:eastAsia="宋体" w:cs="宋体"/>
          <w:color w:val="000000" w:themeColor="text1"/>
          <w:sz w:val="24"/>
          <w:szCs w:val="24"/>
          <w:highlight w:val="none"/>
          <w14:textFill>
            <w14:solidFill>
              <w14:schemeClr w14:val="tx1"/>
            </w14:solidFill>
          </w14:textFill>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000000" w:themeColor="text1"/>
          <w:sz w:val="24"/>
          <w:highlight w:val="none"/>
          <w:u w:val="single"/>
          <w14:textFill>
            <w14:solidFill>
              <w14:schemeClr w14:val="tx1"/>
            </w14:solidFill>
          </w14:textFill>
        </w:rPr>
        <w:t xml:space="preserve">临湖镇2026年度土地服务项目</w:t>
      </w:r>
      <w:r>
        <w:rPr>
          <w:rFonts w:hint="eastAsia" w:ascii="宋体" w:hAnsi="宋体" w:eastAsia="宋体" w:cs="宋体"/>
          <w:color w:val="000000" w:themeColor="text1"/>
          <w:sz w:val="24"/>
          <w:szCs w:val="24"/>
          <w:highlight w:val="none"/>
          <w14:textFill>
            <w14:solidFill>
              <w14:schemeClr w14:val="tx1"/>
            </w14:solidFill>
          </w14:textFill>
        </w:rPr>
        <w:t xml:space="preserve">采购项目的潜在供应商应在</w:t>
      </w:r>
      <w:r>
        <w:rPr>
          <w:rFonts w:hint="eastAsia" w:ascii="宋体" w:hAnsi="宋体" w:eastAsia="宋体" w:cs="宋体"/>
          <w:color w:val="000000" w:themeColor="text1"/>
          <w:sz w:val="24"/>
          <w:szCs w:val="24"/>
          <w:highlight w:val="none"/>
          <w:u w:val="single"/>
          <w14:textFill>
            <w14:solidFill>
              <w14:schemeClr w14:val="tx1"/>
            </w14:solidFill>
          </w14:textFill>
        </w:rPr>
        <w:t xml:space="preserve">“苏采云”系统</w:t>
      </w:r>
      <w:r>
        <w:rPr>
          <w:rFonts w:hint="eastAsia" w:ascii="宋体" w:hAnsi="宋体" w:eastAsia="宋体" w:cs="宋体"/>
          <w:color w:val="000000" w:themeColor="text1"/>
          <w:sz w:val="24"/>
          <w:szCs w:val="24"/>
          <w:highlight w:val="none"/>
          <w14:textFill>
            <w14:solidFill>
              <w14:schemeClr w14:val="tx1"/>
            </w14:solidFill>
          </w14:textFill>
        </w:rPr>
        <w:t xml:space="preserve">获取采购文件，并于</w:t>
      </w:r>
      <w:r>
        <w:rPr>
          <w:rFonts w:hint="eastAsia" w:ascii="宋体" w:hAnsi="宋体" w:eastAsia="宋体" w:cs="宋体"/>
          <w:color w:val="000000" w:themeColor="text1"/>
          <w:sz w:val="24"/>
          <w:szCs w:val="24"/>
          <w:highlight w:val="none"/>
          <w:u w:val="single"/>
          <w14:textFill>
            <w14:solidFill>
              <w14:schemeClr w14:val="tx1"/>
            </w14:solidFill>
          </w14:textFill>
        </w:rPr>
        <w:t xml:space="preserve">2026年3月25日13点30分</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北京时间）前递交响应文件</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keepLines/>
        <w:keepNext/>
        <w:spacing w:line="360" w:lineRule="auto"/>
        <w:rPr>
          <w:rFonts w:hint="eastAsia" w:ascii="宋体" w:hAnsi="宋体" w:eastAsia="宋体" w:cs="宋体"/>
          <w:b/>
          <w:color w:val="000000" w:themeColor="text1"/>
          <w:sz w:val="24"/>
          <w:szCs w:val="24"/>
          <w:highlight w:val="none"/>
          <w14:textFill>
            <w14:solidFill>
              <w14:schemeClr w14:val="tx1"/>
            </w14:solidFill>
          </w14:textFill>
        </w:rPr>
      </w:pPr>
      <w:r/>
      <w:bookmarkStart w:id="0" w:name="_Toc28359079"/>
      <w:r/>
      <w:bookmarkStart w:id="1" w:name="_Toc35393621"/>
      <w:r/>
      <w:bookmarkStart w:id="2" w:name="_Toc28359002"/>
      <w:r/>
      <w:bookmarkStart w:id="3" w:name="_Toc35393790"/>
      <w:r/>
      <w:bookmarkStart w:id="4" w:name="_Hlk24379207"/>
      <w:r>
        <w:rPr>
          <w:rFonts w:hint="eastAsia" w:ascii="宋体" w:hAnsi="宋体" w:eastAsia="宋体" w:cs="宋体"/>
          <w:b/>
          <w:color w:val="000000" w:themeColor="text1"/>
          <w:sz w:val="24"/>
          <w:szCs w:val="24"/>
          <w:highlight w:val="none"/>
          <w14:textFill>
            <w14:solidFill>
              <w14:schemeClr w14:val="tx1"/>
            </w14:solidFill>
          </w14:textFill>
        </w:rPr>
        <w:t xml:space="preserve">一、项目基本情况</w:t>
      </w:r>
      <w:bookmarkEnd w:id="0"/>
      <w:r/>
      <w:bookmarkEnd w:id="1"/>
      <w:r/>
      <w:bookmarkEnd w:id="2"/>
      <w:r/>
      <w:bookmarkEnd w:id="3"/>
      <w:r/>
      <w:r/>
    </w:p>
    <w:p>
      <w:pPr>
        <w:ind w:firstLine="420"/>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1.项目编号：</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JSZC-320506111-JSYC-C2026-0009</w:t>
      </w:r>
      <w:r/>
    </w:p>
    <w:p>
      <w:pPr>
        <w:ind w:firstLine="42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2.项目名称：</w:t>
      </w:r>
      <w:bookmarkEnd w:id="4"/>
      <w:r>
        <w:rPr>
          <w:rFonts w:hint="eastAsia" w:ascii="宋体" w:hAnsi="宋体" w:eastAsia="宋体" w:cs="宋体"/>
          <w:color w:val="000000" w:themeColor="text1"/>
          <w:sz w:val="24"/>
          <w:szCs w:val="24"/>
          <w:highlight w:val="none"/>
          <w14:textFill>
            <w14:solidFill>
              <w14:schemeClr w14:val="tx1"/>
            </w14:solidFill>
          </w14:textFill>
        </w:rPr>
        <w:t xml:space="preserve">临湖镇2026年度土地服务项目</w:t>
      </w:r>
      <w:r/>
    </w:p>
    <w:p>
      <w:pPr>
        <w:ind w:firstLine="42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3.采购方式：竞争性磋商</w:t>
      </w:r>
      <w:r/>
    </w:p>
    <w:p>
      <w:pPr>
        <w:ind w:firstLine="42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4.预算金额：壹佰叁拾玖万陆仟元整（￥：1396000.00）</w:t>
      </w:r>
      <w:r/>
    </w:p>
    <w:p>
      <w:pPr>
        <w:ind w:firstLine="420"/>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5.最高限价：</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p>
    <w:p>
      <w:pPr>
        <w:ind w:firstLine="42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6.采购需求：临湖镇2026年度土地服务项目，详见采购文件。</w:t>
      </w:r>
      <w:r/>
    </w:p>
    <w:p>
      <w:pPr>
        <w:ind w:firstLine="42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7.合同履行期限：1年。具体启动时间以采购方通知进场为准。</w:t>
      </w:r>
      <w:r/>
    </w:p>
    <w:p>
      <w:pPr>
        <w:keepLines/>
        <w:keepNext/>
        <w:spacing w:line="360" w:lineRule="auto"/>
        <w:rPr>
          <w:rFonts w:hint="eastAsia" w:ascii="宋体" w:hAnsi="宋体" w:eastAsia="宋体" w:cs="宋体"/>
          <w:b/>
          <w:color w:val="000000" w:themeColor="text1"/>
          <w:sz w:val="24"/>
          <w:szCs w:val="24"/>
          <w:highlight w:val="none"/>
          <w14:textFill>
            <w14:solidFill>
              <w14:schemeClr w14:val="tx1"/>
            </w14:solidFill>
          </w14:textFill>
        </w:rPr>
      </w:pPr>
      <w:r/>
      <w:bookmarkStart w:id="5" w:name="_Toc28359080"/>
      <w:r/>
      <w:bookmarkStart w:id="6" w:name="_Toc28359003"/>
      <w:r/>
      <w:bookmarkStart w:id="7" w:name="_Toc35393791"/>
      <w:r/>
      <w:bookmarkStart w:id="8" w:name="_Toc35393622"/>
      <w:r>
        <w:rPr>
          <w:rFonts w:hint="eastAsia" w:ascii="宋体" w:hAnsi="宋体" w:eastAsia="宋体" w:cs="宋体"/>
          <w:b/>
          <w:color w:val="000000" w:themeColor="text1"/>
          <w:sz w:val="24"/>
          <w:szCs w:val="24"/>
          <w:highlight w:val="none"/>
          <w14:textFill>
            <w14:solidFill>
              <w14:schemeClr w14:val="tx1"/>
            </w14:solidFill>
          </w14:textFill>
        </w:rPr>
        <w:t xml:space="preserve">二、申请人的资格要求：</w:t>
      </w:r>
      <w:bookmarkEnd w:id="5"/>
      <w:r/>
      <w:bookmarkEnd w:id="6"/>
      <w:r/>
      <w:bookmarkEnd w:id="7"/>
      <w:r/>
      <w:bookmarkEnd w:id="8"/>
      <w:r/>
      <w:r/>
    </w:p>
    <w:p>
      <w:pPr>
        <w:ind w:firstLine="42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1.满足《中华人民共和国政府采购法》第二十二条规定；</w:t>
      </w:r>
      <w:r/>
    </w:p>
    <w:p>
      <w:pPr>
        <w:ind w:firstLine="42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（1）具有独立承担民事责任的能力；</w:t>
      </w:r>
      <w:r/>
    </w:p>
    <w:p>
      <w:pPr>
        <w:ind w:firstLine="42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（2）具有良好的商业信誉和健全的财务会计制度；</w:t>
      </w:r>
      <w:r/>
    </w:p>
    <w:p>
      <w:pPr>
        <w:ind w:firstLine="42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（3）具有履行合同所必需的设备和专业技术能力；</w:t>
      </w:r>
      <w:r/>
    </w:p>
    <w:p>
      <w:pPr>
        <w:ind w:firstLine="42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（4）具有依法缴纳税收和社会保障资金的良好记录；</w:t>
      </w:r>
      <w:r/>
    </w:p>
    <w:p>
      <w:pPr>
        <w:ind w:firstLine="42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（5）参加政府采购活动近三年内，在经营活动中没有重大违法记录；</w:t>
      </w:r>
      <w:r/>
    </w:p>
    <w:p>
      <w:pPr>
        <w:ind w:firstLine="42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（6）法律、行政法规规定的其他条件；</w:t>
      </w:r>
      <w:r/>
    </w:p>
    <w:p>
      <w:pPr>
        <w:ind w:firstLine="420"/>
        <w:spacing w:line="360" w:lineRule="auto"/>
        <w:rPr>
          <w:rFonts w:hint="eastAsia" w:ascii="宋体" w:hAnsi="宋体" w:eastAsia="宋体" w:cs="宋体"/>
          <w:color w:val="000000" w:themeColor="text1"/>
          <w:sz w:val="24"/>
          <w:szCs w:val="24"/>
          <w:highlight w:val="none"/>
          <w14:textFill>
            <w14:solidFill>
              <w14:schemeClr w14:val="tx1"/>
            </w14:solidFill>
          </w14:textFill>
        </w:rPr>
      </w:pPr>
      <w:r/>
      <w:bookmarkStart w:id="9" w:name="_Toc28359081"/>
      <w:r/>
      <w:bookmarkStart w:id="10" w:name="_Toc28359004"/>
      <w:r>
        <w:rPr>
          <w:rFonts w:hint="eastAsia" w:ascii="宋体" w:hAnsi="宋体" w:eastAsia="宋体" w:cs="宋体"/>
          <w:color w:val="000000" w:themeColor="text1"/>
          <w:sz w:val="24"/>
          <w:szCs w:val="24"/>
          <w:highlight w:val="none"/>
          <w14:textFill>
            <w14:solidFill>
              <w14:schemeClr w14:val="tx1"/>
            </w14:solidFill>
          </w14:textFill>
        </w:rPr>
        <w:t xml:space="preserve">2.落实政府采购政策需满足的资格要求：根据苏财购[2022]16号规定，本项目专门面向中小微企业采购（残疾人福利性单位视同小型或微型企业，监狱企业视同小型或微型企业）。</w:t>
      </w:r>
      <w:r/>
    </w:p>
    <w:p>
      <w:pPr>
        <w:ind w:firstLine="42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3.供应商应当具备下列特殊条件：</w:t>
      </w:r>
      <w:r/>
    </w:p>
    <w:p>
      <w:pPr>
        <w:ind w:firstLine="42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（1）未被“信用中国”网站或“中国政府采购网”网站列入失信被执行人、重大税收违法案件当事人名单、政府采购严重失信行为记录名单；</w:t>
      </w:r>
      <w:r/>
    </w:p>
    <w:p>
      <w:pPr>
        <w:ind w:firstLine="42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（2）本项目不接受联合体投标；</w:t>
      </w:r>
      <w:r/>
    </w:p>
    <w:p>
      <w:pPr>
        <w:ind w:firstLine="42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（3）单位负责人为同一人或者存在直接控股、管理关系的不同供应商（包含法定代表人为同一个人的两个及两个以上法人，母公司、全资子公司及其控股公司），不得参加同一合同项下的政府采购活动。</w:t>
      </w:r>
      <w:r/>
    </w:p>
    <w:p>
      <w:pPr>
        <w:ind w:firstLine="42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（4）采购人的其他特定资格要求：无。</w:t>
      </w:r>
      <w:r/>
    </w:p>
    <w:p>
      <w:pPr>
        <w:spacing w:line="360" w:lineRule="auto"/>
        <w:rPr>
          <w:rFonts w:hint="eastAsia" w:ascii="宋体" w:hAnsi="宋体" w:eastAsia="宋体" w:cs="宋体"/>
          <w:b/>
          <w:color w:val="000000" w:themeColor="text1"/>
          <w:sz w:val="24"/>
          <w:szCs w:val="24"/>
          <w:highlight w:val="none"/>
          <w14:textFill>
            <w14:solidFill>
              <w14:schemeClr w14:val="tx1"/>
            </w14:solidFill>
          </w14:textFill>
        </w:rPr>
      </w:pPr>
      <w:r/>
      <w:bookmarkStart w:id="11" w:name="_Toc35393792"/>
      <w:r/>
      <w:bookmarkStart w:id="12" w:name="_Toc35393623"/>
      <w:r>
        <w:rPr>
          <w:rFonts w:hint="eastAsia" w:ascii="宋体" w:hAnsi="宋体" w:eastAsia="宋体" w:cs="宋体"/>
          <w:b/>
          <w:color w:val="000000" w:themeColor="text1"/>
          <w:sz w:val="24"/>
          <w:szCs w:val="24"/>
          <w:highlight w:val="none"/>
          <w14:textFill>
            <w14:solidFill>
              <w14:schemeClr w14:val="tx1"/>
            </w14:solidFill>
          </w14:textFill>
        </w:rPr>
        <w:t xml:space="preserve">三、</w:t>
      </w:r>
      <w:bookmarkEnd w:id="9"/>
      <w:r/>
      <w:bookmarkEnd w:id="10"/>
      <w:r/>
      <w:bookmarkEnd w:id="11"/>
      <w:r/>
      <w:bookmarkEnd w:id="12"/>
      <w:r>
        <w:rPr>
          <w:rFonts w:hint="eastAsia" w:ascii="宋体" w:hAnsi="宋体" w:eastAsia="宋体" w:cs="宋体"/>
          <w:b/>
          <w:color w:val="000000" w:themeColor="text1"/>
          <w:sz w:val="24"/>
          <w:szCs w:val="24"/>
          <w:highlight w:val="none"/>
          <w14:textFill>
            <w14:solidFill>
              <w14:schemeClr w14:val="tx1"/>
            </w14:solidFill>
          </w14:textFill>
        </w:rPr>
        <w:t xml:space="preserve">获取采购文件</w:t>
      </w:r>
      <w:r/>
    </w:p>
    <w:p>
      <w:pPr>
        <w:ind w:firstLine="420"/>
        <w:spacing w:line="4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1.时间：自磋商文件公告发布之日起5个工作日</w:t>
      </w:r>
      <w:r/>
    </w:p>
    <w:p>
      <w:pPr>
        <w:ind w:firstLine="420"/>
        <w:spacing w:line="42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2.地点：“苏采云”系统</w:t>
      </w:r>
      <w:r/>
    </w:p>
    <w:p>
      <w:pPr>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四、提交响应文件截止时间、开标时间和地点： </w:t>
      </w:r>
      <w:r/>
    </w:p>
    <w:p>
      <w:pPr>
        <w:ind w:firstLine="420"/>
        <w:keepLines/>
        <w:keepNext/>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1.提交（上传）截止时间：</w:t>
      </w:r>
      <w:r>
        <w:rPr>
          <w:rFonts w:hint="eastAsia" w:ascii="宋体" w:hAnsi="宋体" w:eastAsia="宋体" w:cs="宋体"/>
          <w:color w:val="000000" w:themeColor="text1"/>
          <w:sz w:val="24"/>
          <w:szCs w:val="24"/>
          <w:highlight w:val="none"/>
          <w14:textFill>
            <w14:solidFill>
              <w14:schemeClr w14:val="tx1"/>
            </w14:solidFill>
          </w14:textFill>
        </w:rPr>
        <w:t xml:space="preserve">2026年3月25日13</w:t>
      </w:r>
      <w:r>
        <w:rPr>
          <w:rFonts w:hint="eastAsia" w:ascii="宋体" w:hAnsi="宋体" w:eastAsia="宋体" w:cs="宋体"/>
          <w:bCs/>
          <w:color w:val="000000" w:themeColor="text1"/>
          <w:sz w:val="24"/>
          <w:szCs w:val="24"/>
          <w:highlight w:val="none"/>
          <w14:textFill>
            <w14:solidFill>
              <w14:schemeClr w14:val="tx1"/>
            </w14:solidFill>
          </w14:textFill>
        </w:rPr>
        <w:t xml:space="preserve">：30 （北京时间）</w:t>
      </w:r>
      <w:r/>
    </w:p>
    <w:p>
      <w:pPr>
        <w:ind w:firstLine="420"/>
        <w:keepLines/>
        <w:keepNext/>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2.开标时间：</w:t>
      </w:r>
      <w:r>
        <w:rPr>
          <w:rFonts w:hint="eastAsia" w:ascii="宋体" w:hAnsi="宋体" w:eastAsia="宋体" w:cs="宋体"/>
          <w:color w:val="000000" w:themeColor="text1"/>
          <w:sz w:val="24"/>
          <w:szCs w:val="24"/>
          <w:highlight w:val="none"/>
          <w14:textFill>
            <w14:solidFill>
              <w14:schemeClr w14:val="tx1"/>
            </w14:solidFill>
          </w14:textFill>
        </w:rPr>
        <w:t xml:space="preserve">2026年3月25日13</w:t>
      </w:r>
      <w:r>
        <w:rPr>
          <w:rFonts w:hint="eastAsia" w:ascii="宋体" w:hAnsi="宋体" w:eastAsia="宋体" w:cs="宋体"/>
          <w:bCs/>
          <w:color w:val="000000" w:themeColor="text1"/>
          <w:sz w:val="24"/>
          <w:szCs w:val="24"/>
          <w:highlight w:val="none"/>
          <w14:textFill>
            <w14:solidFill>
              <w14:schemeClr w14:val="tx1"/>
            </w14:solidFill>
          </w14:textFill>
        </w:rPr>
        <w:t xml:space="preserve">：30 （北京时间）</w:t>
      </w:r>
      <w:r/>
    </w:p>
    <w:p>
      <w:pPr>
        <w:ind w:firstLine="420"/>
        <w:keepLines/>
        <w:keepNex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3.地点：</w:t>
      </w:r>
      <w:r>
        <w:rPr>
          <w:rFonts w:hint="eastAsia" w:ascii="宋体" w:hAnsi="宋体" w:eastAsia="宋体" w:cs="宋体"/>
          <w:color w:val="000000" w:themeColor="text1"/>
          <w:sz w:val="24"/>
          <w:szCs w:val="24"/>
          <w:highlight w:val="none"/>
          <w14:textFill>
            <w14:solidFill>
              <w14:schemeClr w14:val="tx1"/>
            </w14:solidFill>
          </w14:textFill>
        </w:rPr>
        <w:t xml:space="preserve">“苏采云”系统</w:t>
      </w:r>
      <w:r/>
    </w:p>
    <w:p>
      <w:pPr>
        <w:keepLines/>
        <w:keepNext/>
        <w:spacing w:line="360" w:lineRule="auto"/>
        <w:rPr>
          <w:rFonts w:hint="eastAsia" w:ascii="宋体" w:hAnsi="宋体" w:eastAsia="宋体" w:cs="宋体"/>
          <w:b/>
          <w:color w:val="000000" w:themeColor="text1"/>
          <w:sz w:val="24"/>
          <w:szCs w:val="24"/>
          <w:highlight w:val="none"/>
          <w14:textFill>
            <w14:solidFill>
              <w14:schemeClr w14:val="tx1"/>
            </w14:solidFill>
          </w14:textFill>
        </w:rPr>
      </w:pPr>
      <w:r/>
      <w:bookmarkStart w:id="13" w:name="_Toc35393794"/>
      <w:r/>
      <w:bookmarkStart w:id="14" w:name="_Toc28359084"/>
      <w:r/>
      <w:bookmarkStart w:id="15" w:name="_Toc28359007"/>
      <w:r/>
      <w:bookmarkStart w:id="16" w:name="_Toc35393625"/>
      <w:r>
        <w:rPr>
          <w:rFonts w:hint="eastAsia" w:ascii="宋体" w:hAnsi="宋体" w:eastAsia="宋体" w:cs="宋体"/>
          <w:b/>
          <w:color w:val="000000" w:themeColor="text1"/>
          <w:sz w:val="24"/>
          <w:szCs w:val="24"/>
          <w:highlight w:val="none"/>
          <w14:textFill>
            <w14:solidFill>
              <w14:schemeClr w14:val="tx1"/>
            </w14:solidFill>
          </w14:textFill>
        </w:rPr>
        <w:t xml:space="preserve">五、公告期限</w:t>
      </w:r>
      <w:bookmarkEnd w:id="13"/>
      <w:r/>
      <w:bookmarkEnd w:id="14"/>
      <w:r/>
      <w:bookmarkEnd w:id="15"/>
      <w:r/>
      <w:bookmarkEnd w:id="16"/>
      <w:r/>
      <w:r/>
    </w:p>
    <w:p>
      <w:pPr>
        <w:ind w:firstLine="42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自本公告发布之日起3个工作日。</w:t>
      </w:r>
      <w:r/>
    </w:p>
    <w:p>
      <w:pPr>
        <w:keepLines/>
        <w:keepNext/>
        <w:spacing w:line="360" w:lineRule="auto"/>
        <w:rPr>
          <w:rFonts w:hint="eastAsia" w:ascii="宋体" w:hAnsi="宋体" w:eastAsia="宋体" w:cs="宋体"/>
          <w:b/>
          <w:color w:val="000000" w:themeColor="text1"/>
          <w:sz w:val="24"/>
          <w:szCs w:val="24"/>
          <w:highlight w:val="none"/>
          <w14:textFill>
            <w14:solidFill>
              <w14:schemeClr w14:val="tx1"/>
            </w14:solidFill>
          </w14:textFill>
        </w:rPr>
      </w:pPr>
      <w:r/>
      <w:bookmarkStart w:id="17" w:name="_Toc35393795"/>
      <w:r/>
      <w:bookmarkStart w:id="18" w:name="_Toc35393626"/>
      <w:r>
        <w:rPr>
          <w:rFonts w:hint="eastAsia" w:ascii="宋体" w:hAnsi="宋体" w:eastAsia="宋体" w:cs="宋体"/>
          <w:b/>
          <w:color w:val="000000" w:themeColor="text1"/>
          <w:sz w:val="24"/>
          <w:szCs w:val="24"/>
          <w:highlight w:val="none"/>
          <w14:textFill>
            <w14:solidFill>
              <w14:schemeClr w14:val="tx1"/>
            </w14:solidFill>
          </w14:textFill>
        </w:rPr>
        <w:t xml:space="preserve">六、其他补充事宜</w:t>
      </w:r>
      <w:bookmarkEnd w:id="17"/>
      <w:r/>
      <w:bookmarkEnd w:id="18"/>
      <w:r/>
      <w:r/>
    </w:p>
    <w:p>
      <w:pPr>
        <w:ind w:firstLine="42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1.本公告同时在江苏政府采购网、苏州市政府采购网发布。有关该采购项目的澄清、修正及成交等信息亦在以上网站发布，请随时关注。</w:t>
      </w:r>
      <w:r/>
    </w:p>
    <w:p>
      <w:pPr>
        <w:ind w:firstLine="42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2.政府采购监督电话：</w:t>
      </w:r>
      <w:r>
        <w:rPr>
          <w:rFonts w:hint="eastAsia" w:ascii="宋体" w:hAnsi="宋体" w:eastAsia="宋体" w:cs="宋体"/>
          <w:sz w:val="24"/>
          <w:szCs w:val="24"/>
          <w:highlight w:val="none"/>
          <w:shd w:val="clear" w:color="auto" w:fill="ffffff"/>
          <w:lang w:bidi="ar"/>
        </w:rPr>
        <w:t xml:space="preserve">0512-65283947</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42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本项目采用电子招投标形式，请供应商按照《苏采云系统供应商操作手册》进行制作、上传电子响应文件。电子响应文件制作完成后请于响应文件提交（上传）截止时间前成功上传至“苏采云”系统，否则视为放弃参加该采购项目。</w:t>
      </w:r>
      <w:r>
        <w:rPr>
          <w:rFonts w:hint="eastAsia" w:ascii="宋体" w:hAnsi="宋体" w:eastAsia="宋体" w:cs="宋体"/>
          <w:b/>
          <w:color w:val="000000" w:themeColor="text1"/>
          <w:sz w:val="24"/>
          <w:szCs w:val="24"/>
          <w:highlight w:val="none"/>
          <w14:textFill>
            <w14:solidFill>
              <w14:schemeClr w14:val="tx1"/>
            </w14:solidFill>
          </w14:textFill>
        </w:rPr>
        <w:t xml:space="preserve">供应商应充分考虑到网络环境、网络带宽等风险因素，如因供应商自身原因造成的电子响应文件上传不成功由供应商自行承担全部责任</w:t>
      </w:r>
      <w:r>
        <w:rPr>
          <w:rFonts w:hint="eastAsia" w:ascii="宋体" w:hAnsi="宋体" w:eastAsia="宋体" w:cs="宋体"/>
          <w:bCs/>
          <w:color w:val="000000" w:themeColor="text1"/>
          <w:sz w:val="24"/>
          <w:szCs w:val="24"/>
          <w:highlight w:val="none"/>
          <w14:textFill>
            <w14:solidFill>
              <w14:schemeClr w14:val="tx1"/>
            </w14:solidFill>
          </w14:textFill>
        </w:rPr>
        <w:t xml:space="preserve">。</w:t>
      </w:r>
      <w:r/>
    </w:p>
    <w:p>
      <w:pPr>
        <w:ind w:firstLine="42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4.本项目获取采购文件截止日期之后仍可以下载采购文件，但截止日期之后下载的采购文件，视为非有效方式且不作为供应商权益受到损害的证明材料和依据。</w:t>
      </w:r>
      <w:r/>
    </w:p>
    <w:p>
      <w:pPr>
        <w:spacing w:line="360" w:lineRule="auto"/>
        <w:rPr>
          <w:rFonts w:hint="eastAsia" w:ascii="宋体" w:hAnsi="宋体" w:eastAsia="宋体" w:cs="宋体"/>
          <w:b/>
          <w:color w:val="000000" w:themeColor="text1"/>
          <w:sz w:val="24"/>
          <w:szCs w:val="24"/>
          <w:highlight w:val="none"/>
          <w14:textFill>
            <w14:solidFill>
              <w14:schemeClr w14:val="tx1"/>
            </w14:solidFill>
          </w14:textFill>
        </w:rPr>
      </w:pPr>
      <w:r/>
      <w:bookmarkStart w:id="19" w:name="_Toc35393627"/>
      <w:r/>
      <w:bookmarkStart w:id="20" w:name="_Toc28359085"/>
      <w:r/>
      <w:bookmarkStart w:id="21" w:name="_Toc35393796"/>
      <w:r/>
      <w:bookmarkStart w:id="22" w:name="_Toc28359008"/>
      <w:r>
        <w:rPr>
          <w:rFonts w:hint="eastAsia" w:ascii="宋体" w:hAnsi="宋体" w:eastAsia="宋体" w:cs="宋体"/>
          <w:b/>
          <w:color w:val="000000" w:themeColor="text1"/>
          <w:sz w:val="24"/>
          <w:szCs w:val="24"/>
          <w:highlight w:val="none"/>
          <w14:textFill>
            <w14:solidFill>
              <w14:schemeClr w14:val="tx1"/>
            </w14:solidFill>
          </w14:textFill>
        </w:rPr>
        <w:t xml:space="preserve">七、对本次招标提出询问，请按以下方式联系。</w:t>
      </w:r>
      <w:bookmarkEnd w:id="19"/>
      <w:r/>
      <w:bookmarkEnd w:id="20"/>
      <w:r/>
      <w:bookmarkEnd w:id="21"/>
      <w:r/>
      <w:bookmarkEnd w:id="22"/>
      <w:r/>
      <w:r/>
    </w:p>
    <w:p>
      <w:pPr>
        <w:ind w:firstLine="42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1.采购人信息 </w:t>
      </w:r>
      <w:r/>
    </w:p>
    <w:p>
      <w:pPr>
        <w:pStyle w:val="974"/>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名 称：苏州市吴中区临湖镇人民政府</w:t>
      </w:r>
      <w:r>
        <w:rPr>
          <w:rFonts w:hint="eastAsia" w:ascii="宋体" w:hAnsi="宋体" w:cs="宋体"/>
          <w:color w:val="000000" w:themeColor="text1"/>
          <w:highlight w:val="none"/>
          <w14:textFill>
            <w14:solidFill>
              <w14:schemeClr w14:val="tx1"/>
            </w14:solidFill>
          </w14:textFill>
        </w:rPr>
        <w:tab/>
      </w:r>
      <w:r/>
    </w:p>
    <w:p>
      <w:pPr>
        <w:pStyle w:val="974"/>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地 址：</w:t>
      </w:r>
      <w:r>
        <w:rPr>
          <w:rFonts w:hint="eastAsia" w:ascii="宋体" w:hAnsi="宋体"/>
          <w:color w:val="000000" w:themeColor="text1"/>
          <w:highlight w:val="none"/>
          <w14:textFill>
            <w14:solidFill>
              <w14:schemeClr w14:val="tx1"/>
            </w14:solidFill>
          </w14:textFill>
        </w:rPr>
        <w:t xml:space="preserve">苏州市吴中区临湖镇东山大道3988号 </w:t>
      </w:r>
      <w:r/>
    </w:p>
    <w:p>
      <w:pPr>
        <w:pStyle w:val="974"/>
        <w:spacing w:line="360" w:lineRule="auto"/>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联系人：朱佳豪              </w:t>
      </w:r>
      <w:r/>
    </w:p>
    <w:p>
      <w:pPr>
        <w:pStyle w:val="974"/>
        <w:spacing w:line="360" w:lineRule="auto"/>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电　话：</w:t>
      </w:r>
      <w:r>
        <w:rPr>
          <w:rFonts w:hint="eastAsia" w:ascii="宋体" w:hAnsi="宋体"/>
          <w:color w:val="000000" w:themeColor="text1"/>
          <w:highlight w:val="none"/>
          <w:lang w:eastAsia="zh-CN"/>
          <w14:textFill>
            <w14:solidFill>
              <w14:schemeClr w14:val="tx1"/>
            </w14:solidFill>
          </w14:textFill>
        </w:rPr>
        <w:t xml:space="preserve">0512-66295985</w:t>
      </w:r>
      <w:r>
        <w:rPr>
          <w:rFonts w:hint="eastAsia" w:ascii="宋体" w:hAnsi="宋体"/>
          <w:color w:val="000000" w:themeColor="text1"/>
          <w:highlight w:val="none"/>
          <w14:textFill>
            <w14:solidFill>
              <w14:schemeClr w14:val="tx1"/>
            </w14:solidFill>
          </w14:textFill>
        </w:rPr>
        <w:t xml:space="preserve"> </w:t>
      </w:r>
      <w:r/>
    </w:p>
    <w:p>
      <w:pPr>
        <w:ind w:firstLine="42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2.采购代理机构信息 </w:t>
      </w:r>
      <w:r/>
    </w:p>
    <w:p>
      <w:pPr>
        <w:ind w:firstLine="420"/>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名称：江苏益诚建设工程咨询有限公司                </w:t>
      </w:r>
      <w:r/>
    </w:p>
    <w:p>
      <w:pPr>
        <w:ind w:firstLine="42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地 址：</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苏州市吴中区通园路1号长丰物流园1号楼4楼401</w:t>
      </w:r>
      <w:r>
        <w:rPr>
          <w:rFonts w:hint="eastAsia" w:ascii="宋体" w:hAnsi="宋体" w:eastAsia="宋体" w:cs="宋体"/>
          <w:color w:val="000000" w:themeColor="text1"/>
          <w:sz w:val="24"/>
          <w:szCs w:val="24"/>
          <w:highlight w:val="none"/>
          <w14:textFill>
            <w14:solidFill>
              <w14:schemeClr w14:val="tx1"/>
            </w14:solidFill>
          </w14:textFill>
        </w:rPr>
        <w:t xml:space="preserve"> </w:t>
      </w:r>
      <w:r/>
    </w:p>
    <w:p>
      <w:pPr>
        <w:ind w:firstLine="42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联系方式：</w:t>
      </w:r>
      <w:r>
        <w:rPr>
          <w:rFonts w:hint="eastAsia" w:ascii="宋体" w:hAnsi="宋体" w:eastAsia="宋体" w:cs="宋体"/>
          <w:bCs/>
          <w:color w:val="000000" w:themeColor="text1"/>
          <w:sz w:val="24"/>
          <w:szCs w:val="24"/>
          <w:highlight w:val="none"/>
          <w14:textFill>
            <w14:solidFill>
              <w14:schemeClr w14:val="tx1"/>
            </w14:solidFill>
          </w14:textFill>
        </w:rPr>
        <w:t xml:space="preserve">0512-65255556</w:t>
      </w:r>
      <w:r/>
    </w:p>
    <w:p>
      <w:pPr>
        <w:ind w:firstLine="42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3.项目联系方式</w:t>
      </w:r>
      <w:r/>
    </w:p>
    <w:p>
      <w:pPr>
        <w:ind w:firstLine="42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项目联系人：邹娴、王卓华</w:t>
      </w:r>
      <w:r/>
    </w:p>
    <w:p>
      <w:pPr>
        <w:ind w:firstLine="42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电话：</w:t>
      </w:r>
      <w:r>
        <w:rPr>
          <w:rFonts w:hint="eastAsia" w:ascii="宋体" w:hAnsi="宋体" w:eastAsia="宋体" w:cs="宋体"/>
          <w:bCs/>
          <w:color w:val="000000" w:themeColor="text1"/>
          <w:sz w:val="24"/>
          <w:szCs w:val="24"/>
          <w:highlight w:val="none"/>
          <w14:textFill>
            <w14:solidFill>
              <w14:schemeClr w14:val="tx1"/>
            </w14:solidFill>
          </w14:textFill>
        </w:rPr>
        <w:t xml:space="preserve">0512-65255556</w:t>
      </w:r>
      <w:r/>
    </w:p>
    <w:p>
      <w:pPr>
        <w:ind w:firstLine="420"/>
        <w:jc w:val="right"/>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江苏益诚建设工程咨询有限公司</w:t>
      </w:r>
      <w:r/>
    </w:p>
    <w:p>
      <w:pPr>
        <w:jc w:val="right"/>
        <w:rPr>
          <w:rStyle w:val="977"/>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2026年3月11日</w:t>
      </w:r>
      <w:r/>
    </w:p>
    <w:p>
      <w:pPr>
        <w:jc w:val="center"/>
        <w:rPr>
          <w:rStyle w:val="977"/>
          <w:rFonts w:hint="eastAsia" w:ascii="宋体" w:hAnsi="宋体" w:eastAsia="宋体" w:cs="宋体"/>
          <w:color w:val="000000" w:themeColor="text1"/>
          <w:sz w:val="43"/>
          <w:szCs w:val="43"/>
          <w:highlight w:val="none"/>
          <w14:textFill>
            <w14:solidFill>
              <w14:schemeClr w14:val="tx1"/>
            </w14:solidFill>
          </w14:textFill>
        </w:rPr>
      </w:pPr>
      <w:r>
        <w:rPr>
          <w:rFonts w:hint="eastAsia" w:ascii="宋体" w:hAnsi="宋体" w:eastAsia="宋体" w:cs="宋体"/>
          <w:color w:val="000000" w:themeColor="text1"/>
          <w:sz w:val="43"/>
          <w:szCs w:val="43"/>
          <w:highlight w:val="none"/>
          <w14:textFill>
            <w14:solidFill>
              <w14:schemeClr w14:val="tx1"/>
            </w14:solidFill>
          </w14:textFill>
        </w:rPr>
      </w:r>
      <w:r/>
    </w:p>
    <w:p>
      <w:pPr>
        <w:jc w:val="center"/>
        <w:rPr>
          <w:rStyle w:val="977"/>
          <w:rFonts w:hint="eastAsia" w:ascii="宋体" w:hAnsi="宋体" w:eastAsia="宋体" w:cs="宋体"/>
          <w:color w:val="000000" w:themeColor="text1"/>
          <w:sz w:val="43"/>
          <w:szCs w:val="43"/>
          <w:highlight w:val="none"/>
          <w14:textFill>
            <w14:solidFill>
              <w14:schemeClr w14:val="tx1"/>
            </w14:solidFill>
          </w14:textFill>
        </w:rPr>
      </w:pPr>
      <w:r>
        <w:rPr>
          <w:rFonts w:hint="eastAsia" w:ascii="宋体" w:hAnsi="宋体" w:eastAsia="宋体" w:cs="宋体"/>
          <w:color w:val="000000" w:themeColor="text1"/>
          <w:sz w:val="43"/>
          <w:szCs w:val="43"/>
          <w:highlight w:val="none"/>
          <w14:textFill>
            <w14:solidFill>
              <w14:schemeClr w14:val="tx1"/>
            </w14:solidFill>
          </w14:textFill>
        </w:rPr>
      </w:r>
      <w:r/>
    </w:p>
    <w:p>
      <w:pPr>
        <w:jc w:val="center"/>
        <w:rPr>
          <w:rStyle w:val="977"/>
          <w:rFonts w:hint="eastAsia" w:ascii="宋体" w:hAnsi="宋体" w:eastAsia="宋体" w:cs="宋体"/>
          <w:color w:val="000000" w:themeColor="text1"/>
          <w:sz w:val="43"/>
          <w:szCs w:val="43"/>
          <w:highlight w:val="none"/>
          <w14:textFill>
            <w14:solidFill>
              <w14:schemeClr w14:val="tx1"/>
            </w14:solidFill>
          </w14:textFill>
        </w:rPr>
      </w:pPr>
      <w:r>
        <w:rPr>
          <w:rFonts w:hint="eastAsia" w:ascii="宋体" w:hAnsi="宋体" w:eastAsia="宋体" w:cs="宋体"/>
          <w:color w:val="000000" w:themeColor="text1"/>
          <w:sz w:val="43"/>
          <w:szCs w:val="43"/>
          <w:highlight w:val="none"/>
          <w14:textFill>
            <w14:solidFill>
              <w14:schemeClr w14:val="tx1"/>
            </w14:solidFill>
          </w14:textFill>
        </w:rPr>
      </w:r>
      <w:r/>
    </w:p>
    <w:p>
      <w:pPr>
        <w:jc w:val="center"/>
        <w:rPr>
          <w:rStyle w:val="977"/>
          <w:rFonts w:hint="eastAsia" w:ascii="宋体" w:hAnsi="宋体" w:eastAsia="宋体" w:cs="宋体"/>
          <w:color w:val="000000" w:themeColor="text1"/>
          <w:sz w:val="43"/>
          <w:szCs w:val="43"/>
          <w:highlight w:val="none"/>
          <w14:textFill>
            <w14:solidFill>
              <w14:schemeClr w14:val="tx1"/>
            </w14:solidFill>
          </w14:textFill>
        </w:rPr>
      </w:pPr>
      <w:r>
        <w:rPr>
          <w:rFonts w:hint="eastAsia" w:ascii="宋体" w:hAnsi="宋体" w:eastAsia="宋体" w:cs="宋体"/>
          <w:color w:val="000000" w:themeColor="text1"/>
          <w:sz w:val="43"/>
          <w:szCs w:val="43"/>
          <w:highlight w:val="none"/>
          <w14:textFill>
            <w14:solidFill>
              <w14:schemeClr w14:val="tx1"/>
            </w14:solidFill>
          </w14:textFill>
        </w:rPr>
      </w:r>
      <w:r/>
    </w:p>
    <w:p>
      <w:pPr>
        <w:jc w:val="center"/>
        <w:rPr>
          <w:rStyle w:val="977"/>
          <w:rFonts w:hint="eastAsia" w:ascii="宋体" w:hAnsi="宋体" w:eastAsia="宋体" w:cs="宋体"/>
          <w:color w:val="000000" w:themeColor="text1"/>
          <w:sz w:val="43"/>
          <w:szCs w:val="43"/>
          <w:highlight w:val="none"/>
          <w14:textFill>
            <w14:solidFill>
              <w14:schemeClr w14:val="tx1"/>
            </w14:solidFill>
          </w14:textFill>
        </w:rPr>
      </w:pPr>
      <w:r>
        <w:rPr>
          <w:rFonts w:hint="eastAsia" w:ascii="宋体" w:hAnsi="宋体" w:eastAsia="宋体" w:cs="宋体"/>
          <w:color w:val="000000" w:themeColor="text1"/>
          <w:sz w:val="43"/>
          <w:szCs w:val="43"/>
          <w:highlight w:val="none"/>
          <w14:textFill>
            <w14:solidFill>
              <w14:schemeClr w14:val="tx1"/>
            </w14:solidFill>
          </w14:textFill>
        </w:rPr>
      </w:r>
      <w:r/>
    </w:p>
    <w:p>
      <w:pPr>
        <w:pStyle w:val="802"/>
        <w:rPr>
          <w:rStyle w:val="977"/>
          <w:rFonts w:hint="eastAsia" w:ascii="宋体" w:hAnsi="宋体" w:cs="宋体"/>
          <w:color w:val="000000" w:themeColor="text1"/>
          <w:sz w:val="43"/>
          <w:szCs w:val="43"/>
          <w:highlight w:val="none"/>
          <w14:textFill>
            <w14:solidFill>
              <w14:schemeClr w14:val="tx1"/>
            </w14:solidFill>
          </w14:textFill>
        </w:rPr>
      </w:pPr>
      <w:r>
        <w:rPr>
          <w:rFonts w:hint="eastAsia" w:ascii="宋体" w:hAnsi="宋体" w:cs="宋体"/>
          <w:color w:val="000000" w:themeColor="text1"/>
          <w:sz w:val="43"/>
          <w:szCs w:val="43"/>
          <w:highlight w:val="none"/>
          <w14:textFill>
            <w14:solidFill>
              <w14:schemeClr w14:val="tx1"/>
            </w14:solidFill>
          </w14:textFill>
        </w:rPr>
      </w:r>
      <w:r/>
    </w:p>
    <w:p>
      <w:pPr>
        <w:pStyle w:val="802"/>
        <w:rPr>
          <w:rStyle w:val="977"/>
          <w:rFonts w:hint="eastAsia" w:ascii="宋体" w:hAnsi="宋体" w:cs="宋体"/>
          <w:color w:val="000000" w:themeColor="text1"/>
          <w:sz w:val="43"/>
          <w:szCs w:val="43"/>
          <w:highlight w:val="none"/>
          <w14:textFill>
            <w14:solidFill>
              <w14:schemeClr w14:val="tx1"/>
            </w14:solidFill>
          </w14:textFill>
        </w:rPr>
      </w:pPr>
      <w:r>
        <w:rPr>
          <w:rFonts w:hint="eastAsia" w:ascii="宋体" w:hAnsi="宋体" w:cs="宋体"/>
          <w:color w:val="000000" w:themeColor="text1"/>
          <w:sz w:val="43"/>
          <w:szCs w:val="43"/>
          <w:highlight w:val="none"/>
          <w14:textFill>
            <w14:solidFill>
              <w14:schemeClr w14:val="tx1"/>
            </w14:solidFill>
          </w14:textFill>
        </w:rPr>
      </w:r>
      <w:r/>
    </w:p>
    <w:p>
      <w:pPr>
        <w:pStyle w:val="802"/>
        <w:rPr>
          <w:rStyle w:val="977"/>
          <w:rFonts w:hint="eastAsia" w:ascii="宋体" w:hAnsi="宋体" w:cs="宋体"/>
          <w:color w:val="000000" w:themeColor="text1"/>
          <w:sz w:val="43"/>
          <w:szCs w:val="43"/>
          <w:highlight w:val="none"/>
          <w14:textFill>
            <w14:solidFill>
              <w14:schemeClr w14:val="tx1"/>
            </w14:solidFill>
          </w14:textFill>
        </w:rPr>
      </w:pPr>
      <w:r>
        <w:rPr>
          <w:rFonts w:hint="eastAsia" w:ascii="宋体" w:hAnsi="宋体" w:cs="宋体"/>
          <w:color w:val="000000" w:themeColor="text1"/>
          <w:sz w:val="43"/>
          <w:szCs w:val="43"/>
          <w:highlight w:val="none"/>
          <w14:textFill>
            <w14:solidFill>
              <w14:schemeClr w14:val="tx1"/>
            </w14:solidFill>
          </w14:textFill>
        </w:rPr>
      </w:r>
      <w:r/>
    </w:p>
    <w:p>
      <w:pPr>
        <w:jc w:val="center"/>
        <w:rPr>
          <w:rStyle w:val="977"/>
          <w:rFonts w:hint="eastAsia" w:ascii="宋体" w:hAnsi="宋体" w:eastAsia="宋体" w:cs="宋体"/>
          <w:color w:val="000000" w:themeColor="text1"/>
          <w:sz w:val="43"/>
          <w:szCs w:val="43"/>
          <w:highlight w:val="none"/>
          <w14:textFill>
            <w14:solidFill>
              <w14:schemeClr w14:val="tx1"/>
            </w14:solidFill>
          </w14:textFill>
        </w:rPr>
      </w:pPr>
      <w:r>
        <w:rPr>
          <w:rFonts w:hint="eastAsia" w:ascii="宋体" w:hAnsi="宋体" w:eastAsia="宋体" w:cs="宋体"/>
          <w:color w:val="000000" w:themeColor="text1"/>
          <w:sz w:val="43"/>
          <w:szCs w:val="43"/>
          <w:highlight w:val="none"/>
          <w14:textFill>
            <w14:solidFill>
              <w14:schemeClr w14:val="tx1"/>
            </w14:solidFill>
          </w14:textFill>
        </w:rPr>
      </w:r>
      <w:r/>
    </w:p>
    <w:p>
      <w:pPr>
        <w:jc w:val="center"/>
        <w:rPr>
          <w:rStyle w:val="977"/>
          <w:rFonts w:hint="eastAsia" w:ascii="宋体" w:hAnsi="宋体" w:eastAsia="宋体" w:cs="宋体"/>
          <w:color w:val="000000" w:themeColor="text1"/>
          <w:sz w:val="43"/>
          <w:szCs w:val="43"/>
          <w:highlight w:val="none"/>
          <w14:textFill>
            <w14:solidFill>
              <w14:schemeClr w14:val="tx1"/>
            </w14:solidFill>
          </w14:textFill>
        </w:rPr>
      </w:pPr>
      <w:r>
        <w:rPr>
          <w:rFonts w:hint="eastAsia" w:ascii="宋体" w:hAnsi="宋体" w:eastAsia="宋体" w:cs="宋体"/>
          <w:color w:val="000000" w:themeColor="text1"/>
          <w:sz w:val="43"/>
          <w:szCs w:val="43"/>
          <w:highlight w:val="none"/>
          <w14:textFill>
            <w14:solidFill>
              <w14:schemeClr w14:val="tx1"/>
            </w14:solidFill>
          </w14:textFill>
        </w:rPr>
      </w:r>
      <w:r/>
    </w:p>
    <w:p>
      <w:pPr>
        <w:jc w:val="left"/>
        <w:rPr>
          <w:rStyle w:val="977"/>
          <w:rFonts w:hint="eastAsia" w:ascii="宋体" w:hAnsi="宋体" w:eastAsia="宋体" w:cs="宋体"/>
          <w:color w:val="000000" w:themeColor="text1"/>
          <w:sz w:val="43"/>
          <w:szCs w:val="43"/>
          <w:highlight w:val="none"/>
          <w14:textFill>
            <w14:solidFill>
              <w14:schemeClr w14:val="tx1"/>
            </w14:solidFill>
          </w14:textFill>
        </w:rPr>
      </w:pPr>
      <w:r>
        <w:rPr>
          <w:rStyle w:val="977"/>
          <w:rFonts w:hint="eastAsia" w:ascii="宋体" w:hAnsi="宋体" w:eastAsia="宋体" w:cs="宋体"/>
          <w:color w:val="000000" w:themeColor="text1"/>
          <w:sz w:val="43"/>
          <w:szCs w:val="43"/>
          <w:highlight w:val="none"/>
          <w14:textFill>
            <w14:solidFill>
              <w14:schemeClr w14:val="tx1"/>
            </w14:solidFill>
          </w14:textFill>
        </w:rPr>
        <w:br w:type="page" w:clear="all"/>
      </w:r>
      <w:r/>
    </w:p>
    <w:p>
      <w:pPr>
        <w:jc w:val="center"/>
        <w:rPr>
          <w:rFonts w:hint="eastAsia" w:ascii="宋体" w:hAnsi="宋体" w:eastAsia="宋体" w:cs="sans-serif"/>
          <w:color w:val="000000" w:themeColor="text1"/>
          <w:highlight w:val="none"/>
          <w14:textFill>
            <w14:solidFill>
              <w14:schemeClr w14:val="tx1"/>
            </w14:solidFill>
          </w14:textFill>
        </w:rPr>
      </w:pPr>
      <w:r>
        <w:rPr>
          <w:rStyle w:val="977"/>
          <w:rFonts w:hint="eastAsia" w:ascii="宋体" w:hAnsi="宋体" w:eastAsia="宋体" w:cs="宋体"/>
          <w:color w:val="000000" w:themeColor="text1"/>
          <w:sz w:val="43"/>
          <w:szCs w:val="43"/>
          <w:highlight w:val="none"/>
          <w14:textFill>
            <w14:solidFill>
              <w14:schemeClr w14:val="tx1"/>
            </w14:solidFill>
          </w14:textFill>
        </w:rPr>
        <w:t xml:space="preserve">第二章  磋商须知</w:t>
      </w:r>
      <w:r/>
    </w:p>
    <w:p>
      <w:pPr>
        <w:pStyle w:val="976"/>
        <w:ind w:firstLine="480"/>
        <w:spacing w:before="75" w:beforeAutospacing="0" w:after="75" w:afterAutospacing="0" w:line="435" w:lineRule="atLeast"/>
        <w:widowControl/>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江苏益诚建设工程咨询有限公司受苏州市吴中区临湖镇人民政府的委托，就</w:t>
      </w:r>
      <w:r>
        <w:rPr>
          <w:rFonts w:hint="eastAsia" w:ascii="宋体" w:hAnsi="宋体" w:cs="宋体"/>
          <w:color w:val="000000" w:themeColor="text1"/>
          <w:highlight w:val="none"/>
          <w14:textFill>
            <w14:solidFill>
              <w14:schemeClr w14:val="tx1"/>
            </w14:solidFill>
          </w14:textFill>
        </w:rPr>
        <w:t xml:space="preserve">临湖镇2026年度土地服务项目</w:t>
      </w:r>
      <w:r>
        <w:rPr>
          <w:rFonts w:hint="eastAsia" w:ascii="宋体" w:hAnsi="宋体"/>
          <w:color w:val="000000" w:themeColor="text1"/>
          <w:highlight w:val="none"/>
          <w14:textFill>
            <w14:solidFill>
              <w14:schemeClr w14:val="tx1"/>
            </w14:solidFill>
          </w14:textFill>
        </w:rPr>
        <w:t xml:space="preserve">在国内组织竞争性磋商采购，欢迎符合资格条件的响应单位前来报名参加。</w:t>
      </w:r>
      <w:r/>
    </w:p>
    <w:p>
      <w:pPr>
        <w:pStyle w:val="976"/>
        <w:spacing w:before="75" w:beforeAutospacing="0" w:after="75" w:afterAutospacing="0" w:line="435" w:lineRule="atLeast"/>
        <w:widowControl/>
        <w:rPr>
          <w:rFonts w:hint="eastAsia" w:ascii="宋体" w:hAnsi="宋体" w:eastAsia="宋体"/>
          <w:color w:val="000000" w:themeColor="text1"/>
          <w:highlight w:val="none"/>
          <w:lang w:eastAsia="zh-CN"/>
          <w14:textFill>
            <w14:solidFill>
              <w14:schemeClr w14:val="tx1"/>
            </w14:solidFill>
          </w14:textFill>
        </w:rPr>
      </w:pPr>
      <w:r>
        <w:rPr>
          <w:rFonts w:hint="eastAsia" w:ascii="宋体" w:hAnsi="宋体"/>
          <w:b/>
          <w:bCs/>
          <w:color w:val="000000" w:themeColor="text1"/>
          <w:highlight w:val="none"/>
          <w14:textFill>
            <w14:solidFill>
              <w14:schemeClr w14:val="tx1"/>
            </w14:solidFill>
          </w14:textFill>
        </w:rPr>
        <w:t xml:space="preserve">一、项目编号</w:t>
      </w:r>
      <w:r>
        <w:rPr>
          <w:rFonts w:hint="eastAsia" w:ascii="宋体" w:hAnsi="宋体"/>
          <w:color w:val="000000" w:themeColor="text1"/>
          <w:highlight w:val="none"/>
          <w14:textFill>
            <w14:solidFill>
              <w14:schemeClr w14:val="tx1"/>
            </w14:solidFill>
          </w14:textFill>
        </w:rPr>
        <w:t xml:space="preserve">：</w:t>
      </w:r>
      <w:r>
        <w:rPr>
          <w:rFonts w:hint="eastAsia" w:ascii="宋体" w:hAnsi="宋体" w:cs="宋体"/>
          <w:color w:val="000000" w:themeColor="text1"/>
          <w:highlight w:val="none"/>
          <w:lang w:eastAsia="zh-CN"/>
          <w14:textFill>
            <w14:solidFill>
              <w14:schemeClr w14:val="tx1"/>
            </w14:solidFill>
          </w14:textFill>
        </w:rPr>
        <w:t xml:space="preserve">JSZC-320506111-JSYC-C2026-0009</w:t>
      </w:r>
      <w:r/>
    </w:p>
    <w:p>
      <w:pPr>
        <w:pStyle w:val="976"/>
        <w:spacing w:before="75" w:beforeAutospacing="0" w:after="75" w:afterAutospacing="0" w:line="435" w:lineRule="atLeast"/>
        <w:widowControl/>
        <w:rPr>
          <w:rFonts w:hint="eastAsia" w:ascii="宋体" w:hAnsi="宋体"/>
          <w:color w:val="000000" w:themeColor="text1"/>
          <w:highlight w:val="none"/>
          <w14:textFill>
            <w14:solidFill>
              <w14:schemeClr w14:val="tx1"/>
            </w14:solidFill>
          </w14:textFill>
        </w:rPr>
      </w:pPr>
      <w:r>
        <w:rPr>
          <w:rFonts w:hint="eastAsia" w:ascii="宋体" w:hAnsi="宋体"/>
          <w:b/>
          <w:bCs/>
          <w:color w:val="000000" w:themeColor="text1"/>
          <w:highlight w:val="none"/>
          <w14:textFill>
            <w14:solidFill>
              <w14:schemeClr w14:val="tx1"/>
            </w14:solidFill>
          </w14:textFill>
        </w:rPr>
        <w:t xml:space="preserve">二、项目名称</w:t>
      </w:r>
      <w:r>
        <w:rPr>
          <w:rFonts w:hint="eastAsia" w:ascii="宋体" w:hAnsi="宋体"/>
          <w:color w:val="000000" w:themeColor="text1"/>
          <w:highlight w:val="none"/>
          <w14:textFill>
            <w14:solidFill>
              <w14:schemeClr w14:val="tx1"/>
            </w14:solidFill>
          </w14:textFill>
        </w:rPr>
        <w:t xml:space="preserve">：</w:t>
      </w:r>
      <w:r>
        <w:rPr>
          <w:rFonts w:hint="eastAsia" w:ascii="宋体" w:hAnsi="宋体" w:cs="宋体"/>
          <w:color w:val="000000" w:themeColor="text1"/>
          <w:highlight w:val="none"/>
          <w14:textFill>
            <w14:solidFill>
              <w14:schemeClr w14:val="tx1"/>
            </w14:solidFill>
          </w14:textFill>
        </w:rPr>
        <w:t xml:space="preserve">临湖镇2026年度土地服务项目</w:t>
      </w:r>
      <w:r/>
    </w:p>
    <w:p>
      <w:pPr>
        <w:pStyle w:val="976"/>
        <w:spacing w:before="75" w:beforeAutospacing="0" w:after="75" w:afterAutospacing="0" w:line="435" w:lineRule="atLeast"/>
        <w:widowControl/>
        <w:rPr>
          <w:rFonts w:hint="eastAsia" w:ascii="宋体" w:hAnsi="宋体"/>
          <w:color w:val="000000" w:themeColor="text1"/>
          <w:highlight w:val="none"/>
          <w14:textFill>
            <w14:solidFill>
              <w14:schemeClr w14:val="tx1"/>
            </w14:solidFill>
          </w14:textFill>
        </w:rPr>
      </w:pPr>
      <w:r>
        <w:rPr>
          <w:rFonts w:hint="eastAsia" w:ascii="宋体" w:hAnsi="宋体"/>
          <w:b/>
          <w:bCs/>
          <w:color w:val="000000" w:themeColor="text1"/>
          <w:highlight w:val="none"/>
          <w14:textFill>
            <w14:solidFill>
              <w14:schemeClr w14:val="tx1"/>
            </w14:solidFill>
          </w14:textFill>
        </w:rPr>
        <w:t xml:space="preserve">三、预算金额</w:t>
      </w:r>
      <w:r>
        <w:rPr>
          <w:rFonts w:hint="eastAsia" w:ascii="宋体" w:hAnsi="宋体"/>
          <w:color w:val="000000" w:themeColor="text1"/>
          <w:highlight w:val="none"/>
          <w14:textFill>
            <w14:solidFill>
              <w14:schemeClr w14:val="tx1"/>
            </w14:solidFill>
          </w14:textFill>
        </w:rPr>
        <w:t xml:space="preserve">：壹佰叁拾玖万陆仟元整（￥：1396000.00）</w:t>
      </w:r>
      <w:r/>
    </w:p>
    <w:p>
      <w:pPr>
        <w:pStyle w:val="976"/>
        <w:ind w:firstLine="480"/>
        <w:spacing w:before="75" w:beforeAutospacing="0" w:after="75" w:afterAutospacing="0" w:line="435" w:lineRule="atLeast"/>
        <w:widowControl/>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最高限价：</w:t>
      </w:r>
      <w:r>
        <w:rPr>
          <w:rFonts w:hint="eastAsia" w:ascii="宋体" w:hAnsi="宋体"/>
          <w:color w:val="000000" w:themeColor="text1"/>
          <w:highlight w:val="none"/>
          <w:lang w:val="en-US" w:eastAsia="zh-CN"/>
          <w14:textFill>
            <w14:solidFill>
              <w14:schemeClr w14:val="tx1"/>
            </w14:solidFill>
          </w14:textFill>
        </w:rPr>
        <w:t xml:space="preserve">/</w:t>
      </w:r>
      <w:r>
        <w:rPr>
          <w:rFonts w:hint="eastAsia" w:ascii="宋体" w:hAnsi="宋体"/>
          <w:color w:val="000000" w:themeColor="text1"/>
          <w:highlight w:val="none"/>
          <w14:textFill>
            <w14:solidFill>
              <w14:schemeClr w14:val="tx1"/>
            </w14:solidFill>
          </w14:textFill>
        </w:rPr>
        <w:t xml:space="preserve"> </w:t>
      </w:r>
      <w:r/>
    </w:p>
    <w:p>
      <w:pPr>
        <w:pStyle w:val="976"/>
        <w:spacing w:before="75" w:beforeAutospacing="0" w:after="75" w:afterAutospacing="0" w:line="435" w:lineRule="atLeast"/>
        <w:widowControl/>
        <w:rPr>
          <w:rFonts w:hint="eastAsia" w:ascii="宋体" w:hAnsi="宋体"/>
          <w:color w:val="000000" w:themeColor="text1"/>
          <w:highlight w:val="none"/>
          <w14:textFill>
            <w14:solidFill>
              <w14:schemeClr w14:val="tx1"/>
            </w14:solidFill>
          </w14:textFill>
        </w:rPr>
      </w:pPr>
      <w:r>
        <w:rPr>
          <w:rFonts w:hint="eastAsia" w:ascii="宋体" w:hAnsi="宋体"/>
          <w:b/>
          <w:bCs/>
          <w:color w:val="000000" w:themeColor="text1"/>
          <w:highlight w:val="none"/>
          <w14:textFill>
            <w14:solidFill>
              <w14:schemeClr w14:val="tx1"/>
            </w14:solidFill>
          </w14:textFill>
        </w:rPr>
        <w:t xml:space="preserve">四、合同履行期限</w:t>
      </w:r>
      <w:r>
        <w:rPr>
          <w:rFonts w:hint="eastAsia" w:ascii="宋体" w:hAnsi="宋体"/>
          <w:color w:val="000000" w:themeColor="text1"/>
          <w:highlight w:val="none"/>
          <w14:textFill>
            <w14:solidFill>
              <w14:schemeClr w14:val="tx1"/>
            </w14:solidFill>
          </w14:textFill>
        </w:rPr>
        <w:t xml:space="preserve">：1年。具体启动时间以采购方通知进场为准。</w:t>
      </w:r>
      <w:r/>
    </w:p>
    <w:p>
      <w:pPr>
        <w:pStyle w:val="976"/>
        <w:spacing w:before="75" w:beforeAutospacing="0" w:after="75" w:afterAutospacing="0" w:line="435" w:lineRule="atLeast"/>
        <w:widowControl/>
        <w:rPr>
          <w:rFonts w:hint="eastAsia" w:ascii="宋体" w:hAnsi="宋体"/>
          <w:color w:val="000000" w:themeColor="text1"/>
          <w:highlight w:val="none"/>
          <w14:textFill>
            <w14:solidFill>
              <w14:schemeClr w14:val="tx1"/>
            </w14:solidFill>
          </w14:textFill>
        </w:rPr>
      </w:pPr>
      <w:r>
        <w:rPr>
          <w:rFonts w:hint="eastAsia" w:ascii="宋体" w:hAnsi="宋体"/>
          <w:b/>
          <w:bCs/>
          <w:color w:val="000000" w:themeColor="text1"/>
          <w:highlight w:val="none"/>
          <w14:textFill>
            <w14:solidFill>
              <w14:schemeClr w14:val="tx1"/>
            </w14:solidFill>
          </w14:textFill>
        </w:rPr>
        <w:t xml:space="preserve">五、采购要求：</w:t>
      </w:r>
      <w:r>
        <w:rPr>
          <w:rFonts w:hint="eastAsia" w:ascii="宋体" w:hAnsi="宋体"/>
          <w:color w:val="000000" w:themeColor="text1"/>
          <w:highlight w:val="none"/>
          <w14:textFill>
            <w14:solidFill>
              <w14:schemeClr w14:val="tx1"/>
            </w14:solidFill>
          </w14:textFill>
        </w:rPr>
        <w:t xml:space="preserve"> </w:t>
      </w:r>
      <w:r/>
    </w:p>
    <w:p>
      <w:pPr>
        <w:ind w:firstLine="420"/>
        <w:spacing w:before="120" w:after="12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（一）项目概况</w:t>
      </w:r>
      <w:r/>
    </w:p>
    <w:p>
      <w:pPr>
        <w:ind w:firstLine="420"/>
        <w:spacing w:before="120" w:after="12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本次采购为临湖镇2026年度土地服务类项目，包括</w:t>
      </w:r>
      <w:r>
        <w:rPr>
          <w:rFonts w:hint="eastAsia" w:ascii="宋体" w:hAnsi="宋体" w:eastAsia="宋体" w:cs="宋体"/>
          <w:color w:val="000000"/>
          <w:sz w:val="24"/>
          <w:szCs w:val="24"/>
          <w:highlight w:val="none"/>
          <w:lang w:val="en-US" w:eastAsia="zh-CN"/>
        </w:rPr>
        <w:t xml:space="preserve">三</w:t>
      </w:r>
      <w:r>
        <w:rPr>
          <w:rFonts w:hint="eastAsia" w:ascii="宋体" w:hAnsi="宋体" w:eastAsia="宋体" w:cs="宋体"/>
          <w:color w:val="000000"/>
          <w:sz w:val="24"/>
          <w:szCs w:val="24"/>
          <w:highlight w:val="none"/>
        </w:rPr>
        <w:t xml:space="preserve">大类工作：</w:t>
      </w:r>
      <w:r/>
    </w:p>
    <w:p>
      <w:pPr>
        <w:ind w:firstLine="420"/>
        <w:spacing w:before="120" w:after="12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（1）服务类，包括：临湖镇年度日常服务</w:t>
      </w:r>
      <w:r/>
    </w:p>
    <w:p>
      <w:pPr>
        <w:ind w:firstLine="420"/>
        <w:spacing w:before="120" w:after="12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）用地报批类，包括：城乡建设用地增减挂钩实施方案；用地报批</w:t>
      </w:r>
      <w:r/>
    </w:p>
    <w:p>
      <w:pPr>
        <w:ind w:firstLine="420"/>
        <w:spacing w:before="120" w:after="12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）林地报批类，包括：商品林林地报批；林地砍伐设计方案</w:t>
      </w:r>
      <w:r/>
    </w:p>
    <w:p>
      <w:pPr>
        <w:ind w:firstLine="480"/>
        <w:spacing w:before="120" w:after="12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合同履行期限：1年。具体启动时间以采购方通知进场为准。</w:t>
      </w:r>
      <w:r/>
    </w:p>
    <w:p>
      <w:pPr>
        <w:ind w:firstLine="420"/>
        <w:spacing w:before="120" w:after="12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（二）服务清单</w:t>
      </w:r>
      <w:r/>
    </w:p>
    <w:tbl>
      <w:tblPr>
        <w:tblStyle w:val="79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888"/>
        <w:gridCol w:w="1625"/>
        <w:gridCol w:w="4010"/>
        <w:gridCol w:w="1007"/>
        <w:gridCol w:w="1149"/>
      </w:tblGrid>
      <w:tr>
        <w:trPr>
          <w:jc w:val="center"/>
          <w:trHeight w:val="466"/>
        </w:trPr>
        <w:tc>
          <w:tcPr>
            <w:tcMar>
              <w:left w:w="120" w:type="dxa"/>
              <w:top w:w="60" w:type="dxa"/>
              <w:right w:w="120" w:type="dxa"/>
              <w:bottom w:w="30" w:type="dxa"/>
            </w:tcMar>
            <w:tcW w:w="888" w:type="dxa"/>
            <w:vAlign w:val="center"/>
            <w:textDirection w:val="lrTb"/>
            <w:noWrap w:val="false"/>
          </w:tcPr>
          <w:p>
            <w:pPr>
              <w:jc w:val="center"/>
              <w:spacing w:before="120" w:after="12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bookmarkStart w:id="23" w:name="OLE_LINK1"/>
            <w:r>
              <w:rPr>
                <w:rFonts w:hint="eastAsia" w:ascii="宋体" w:hAnsi="宋体" w:eastAsia="宋体" w:cs="宋体"/>
                <w:color w:val="000000"/>
                <w:sz w:val="24"/>
                <w:szCs w:val="24"/>
                <w:highlight w:val="none"/>
              </w:rPr>
              <w:t xml:space="preserve">序号</w:t>
            </w:r>
            <w:r/>
          </w:p>
        </w:tc>
        <w:tc>
          <w:tcPr>
            <w:tcMar>
              <w:left w:w="120" w:type="dxa"/>
              <w:top w:w="60" w:type="dxa"/>
              <w:right w:w="120" w:type="dxa"/>
              <w:bottom w:w="30" w:type="dxa"/>
            </w:tcMar>
            <w:tcW w:w="1625" w:type="dxa"/>
            <w:vAlign w:val="center"/>
            <w:textDirection w:val="lrTb"/>
            <w:noWrap w:val="false"/>
          </w:tcPr>
          <w:p>
            <w:pPr>
              <w:jc w:val="center"/>
              <w:spacing w:before="120" w:after="12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项目类型</w:t>
            </w:r>
            <w:r/>
          </w:p>
        </w:tc>
        <w:tc>
          <w:tcPr>
            <w:tcMar>
              <w:left w:w="120" w:type="dxa"/>
              <w:top w:w="60" w:type="dxa"/>
              <w:right w:w="120" w:type="dxa"/>
              <w:bottom w:w="30" w:type="dxa"/>
            </w:tcMar>
            <w:tcW w:w="4010" w:type="dxa"/>
            <w:vAlign w:val="center"/>
            <w:textDirection w:val="lrTb"/>
            <w:noWrap w:val="false"/>
          </w:tcPr>
          <w:p>
            <w:pPr>
              <w:jc w:val="center"/>
              <w:spacing w:before="120" w:after="12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名称</w:t>
            </w:r>
            <w:r/>
          </w:p>
        </w:tc>
        <w:tc>
          <w:tcPr>
            <w:tcMar>
              <w:left w:w="120" w:type="dxa"/>
              <w:top w:w="60" w:type="dxa"/>
              <w:right w:w="120" w:type="dxa"/>
              <w:bottom w:w="30" w:type="dxa"/>
            </w:tcMar>
            <w:tcW w:w="1007" w:type="dxa"/>
            <w:vAlign w:val="center"/>
            <w:textDirection w:val="lrTb"/>
            <w:noWrap w:val="false"/>
          </w:tcPr>
          <w:p>
            <w:pPr>
              <w:jc w:val="center"/>
              <w:spacing w:before="120" w:after="12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数量</w:t>
            </w:r>
            <w:r/>
          </w:p>
        </w:tc>
        <w:tc>
          <w:tcPr>
            <w:tcMar>
              <w:left w:w="120" w:type="dxa"/>
              <w:top w:w="60" w:type="dxa"/>
              <w:right w:w="120" w:type="dxa"/>
              <w:bottom w:w="30" w:type="dxa"/>
            </w:tcMar>
            <w:tcW w:w="1149" w:type="dxa"/>
            <w:vAlign w:val="center"/>
            <w:textDirection w:val="lrTb"/>
            <w:noWrap w:val="false"/>
          </w:tcPr>
          <w:p>
            <w:pPr>
              <w:jc w:val="center"/>
              <w:spacing w:before="120" w:after="12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单位</w:t>
            </w:r>
            <w:r/>
          </w:p>
        </w:tc>
      </w:tr>
      <w:tr>
        <w:trPr>
          <w:jc w:val="center"/>
          <w:trHeight w:val="492"/>
        </w:trPr>
        <w:tc>
          <w:tcPr>
            <w:tcMar>
              <w:left w:w="120" w:type="dxa"/>
              <w:top w:w="60" w:type="dxa"/>
              <w:right w:w="120" w:type="dxa"/>
              <w:bottom w:w="30" w:type="dxa"/>
            </w:tcMar>
            <w:tcW w:w="888" w:type="dxa"/>
            <w:vAlign w:val="center"/>
            <w:textDirection w:val="lrTb"/>
            <w:noWrap w:val="false"/>
          </w:tcPr>
          <w:p>
            <w:pPr>
              <w:jc w:val="center"/>
              <w:spacing w:before="120" w:after="12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w:t>
            </w:r>
            <w:r/>
          </w:p>
        </w:tc>
        <w:tc>
          <w:tcPr>
            <w:tcMar>
              <w:left w:w="120" w:type="dxa"/>
              <w:top w:w="60" w:type="dxa"/>
              <w:right w:w="120" w:type="dxa"/>
              <w:bottom w:w="30" w:type="dxa"/>
            </w:tcMar>
            <w:tcW w:w="1625" w:type="dxa"/>
            <w:vAlign w:val="center"/>
            <w:textDirection w:val="lrTb"/>
            <w:noWrap w:val="false"/>
          </w:tcPr>
          <w:p>
            <w:pPr>
              <w:jc w:val="center"/>
              <w:spacing w:before="120" w:after="12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服务类</w:t>
            </w:r>
            <w:r/>
          </w:p>
        </w:tc>
        <w:tc>
          <w:tcPr>
            <w:tcMar>
              <w:left w:w="120" w:type="dxa"/>
              <w:top w:w="60" w:type="dxa"/>
              <w:right w:w="120" w:type="dxa"/>
              <w:bottom w:w="30" w:type="dxa"/>
            </w:tcMar>
            <w:tcW w:w="4010" w:type="dxa"/>
            <w:vAlign w:val="center"/>
            <w:textDirection w:val="lrTb"/>
            <w:noWrap w:val="false"/>
          </w:tcPr>
          <w:p>
            <w:pPr>
              <w:spacing w:before="120" w:after="12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临湖镇年度日常服务</w:t>
            </w:r>
            <w:r/>
          </w:p>
        </w:tc>
        <w:tc>
          <w:tcPr>
            <w:tcMar>
              <w:left w:w="120" w:type="dxa"/>
              <w:top w:w="60" w:type="dxa"/>
              <w:right w:w="120" w:type="dxa"/>
              <w:bottom w:w="30" w:type="dxa"/>
            </w:tcMar>
            <w:tcW w:w="1007" w:type="dxa"/>
            <w:vAlign w:val="center"/>
            <w:textDirection w:val="lrTb"/>
            <w:noWrap w:val="false"/>
          </w:tcPr>
          <w:p>
            <w:pPr>
              <w:jc w:val="center"/>
              <w:spacing w:before="120" w:after="12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w:t>
            </w:r>
            <w:r/>
          </w:p>
        </w:tc>
        <w:tc>
          <w:tcPr>
            <w:tcMar>
              <w:left w:w="120" w:type="dxa"/>
              <w:top w:w="60" w:type="dxa"/>
              <w:right w:w="120" w:type="dxa"/>
              <w:bottom w:w="30" w:type="dxa"/>
            </w:tcMar>
            <w:tcW w:w="1149" w:type="dxa"/>
            <w:vAlign w:val="center"/>
            <w:textDirection w:val="lrTb"/>
            <w:noWrap w:val="false"/>
          </w:tcPr>
          <w:p>
            <w:pPr>
              <w:jc w:val="center"/>
              <w:spacing w:before="120" w:after="12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项</w:t>
            </w:r>
            <w:r/>
          </w:p>
        </w:tc>
      </w:tr>
      <w:tr>
        <w:trPr>
          <w:jc w:val="center"/>
          <w:trHeight w:val="547"/>
        </w:trPr>
        <w:tc>
          <w:tcPr>
            <w:tcMar>
              <w:left w:w="120" w:type="dxa"/>
              <w:top w:w="60" w:type="dxa"/>
              <w:right w:w="120" w:type="dxa"/>
              <w:bottom w:w="30" w:type="dxa"/>
            </w:tcMar>
            <w:tcW w:w="888" w:type="dxa"/>
            <w:vAlign w:val="center"/>
            <w:textDirection w:val="lrTb"/>
            <w:noWrap w:val="false"/>
          </w:tcPr>
          <w:p>
            <w:pPr>
              <w:jc w:val="center"/>
              <w:spacing w:before="120" w:after="12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w:t>
            </w:r>
            <w:r/>
          </w:p>
        </w:tc>
        <w:tc>
          <w:tcPr>
            <w:tcMar>
              <w:left w:w="120" w:type="dxa"/>
              <w:top w:w="60" w:type="dxa"/>
              <w:right w:w="120" w:type="dxa"/>
              <w:bottom w:w="30" w:type="dxa"/>
            </w:tcMar>
            <w:tcW w:w="1625" w:type="dxa"/>
            <w:vAlign w:val="center"/>
            <w:vMerge w:val="restart"/>
            <w:textDirection w:val="lrTb"/>
            <w:noWrap w:val="false"/>
          </w:tcPr>
          <w:p>
            <w:pPr>
              <w:jc w:val="center"/>
              <w:spacing w:before="120" w:after="12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用地报批类</w:t>
            </w:r>
            <w:r/>
          </w:p>
        </w:tc>
        <w:tc>
          <w:tcPr>
            <w:tcMar>
              <w:left w:w="120" w:type="dxa"/>
              <w:top w:w="60" w:type="dxa"/>
              <w:right w:w="120" w:type="dxa"/>
              <w:bottom w:w="30" w:type="dxa"/>
            </w:tcMar>
            <w:tcW w:w="4010" w:type="dxa"/>
            <w:vAlign w:val="center"/>
            <w:textDirection w:val="lrTb"/>
            <w:noWrap w:val="false"/>
          </w:tcPr>
          <w:p>
            <w:pPr>
              <w:spacing w:before="120" w:after="12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城乡建设用地增减挂钩实施方案</w:t>
            </w:r>
            <w:r/>
          </w:p>
        </w:tc>
        <w:tc>
          <w:tcPr>
            <w:tcMar>
              <w:left w:w="120" w:type="dxa"/>
              <w:top w:w="60" w:type="dxa"/>
              <w:right w:w="120" w:type="dxa"/>
              <w:bottom w:w="30" w:type="dxa"/>
            </w:tcMar>
            <w:tcW w:w="1007" w:type="dxa"/>
            <w:vAlign w:val="center"/>
            <w:textDirection w:val="lrTb"/>
            <w:noWrap w:val="false"/>
          </w:tcPr>
          <w:p>
            <w:pPr>
              <w:jc w:val="center"/>
              <w:spacing w:before="120" w:after="12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w:t>
            </w:r>
            <w:r/>
          </w:p>
        </w:tc>
        <w:tc>
          <w:tcPr>
            <w:tcMar>
              <w:left w:w="120" w:type="dxa"/>
              <w:top w:w="60" w:type="dxa"/>
              <w:right w:w="120" w:type="dxa"/>
              <w:bottom w:w="30" w:type="dxa"/>
            </w:tcMar>
            <w:tcW w:w="1149" w:type="dxa"/>
            <w:vAlign w:val="center"/>
            <w:textDirection w:val="lrTb"/>
            <w:noWrap w:val="false"/>
          </w:tcPr>
          <w:p>
            <w:pPr>
              <w:jc w:val="center"/>
              <w:spacing w:before="120" w:after="12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项</w:t>
            </w:r>
            <w:r/>
          </w:p>
        </w:tc>
      </w:tr>
      <w:tr>
        <w:trPr>
          <w:jc w:val="center"/>
          <w:trHeight w:val="549"/>
        </w:trPr>
        <w:tc>
          <w:tcPr>
            <w:tcMar>
              <w:left w:w="120" w:type="dxa"/>
              <w:top w:w="60" w:type="dxa"/>
              <w:right w:w="120" w:type="dxa"/>
              <w:bottom w:w="30" w:type="dxa"/>
            </w:tcMar>
            <w:tcW w:w="888" w:type="dxa"/>
            <w:vAlign w:val="center"/>
            <w:textDirection w:val="lrTb"/>
            <w:noWrap w:val="false"/>
          </w:tcPr>
          <w:p>
            <w:pPr>
              <w:jc w:val="center"/>
              <w:spacing w:before="120" w:after="12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w:t>
            </w:r>
            <w:r/>
          </w:p>
        </w:tc>
        <w:tc>
          <w:tcPr>
            <w:tcW w:w="1625" w:type="dxa"/>
            <w:vAlign w:val="center"/>
            <w:vMerge w:val="continue"/>
            <w:textDirection w:val="lrTb"/>
            <w:noWrap w:val="false"/>
          </w:tcPr>
          <w:p>
            <w:pP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20" w:type="dxa"/>
              <w:top w:w="60" w:type="dxa"/>
              <w:right w:w="120" w:type="dxa"/>
              <w:bottom w:w="30" w:type="dxa"/>
            </w:tcMar>
            <w:tcW w:w="4010" w:type="dxa"/>
            <w:vAlign w:val="center"/>
            <w:textDirection w:val="lrTb"/>
            <w:noWrap w:val="false"/>
          </w:tcPr>
          <w:p>
            <w:pPr>
              <w:spacing w:before="120" w:after="12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用地报批</w:t>
            </w:r>
            <w:r/>
          </w:p>
        </w:tc>
        <w:tc>
          <w:tcPr>
            <w:tcMar>
              <w:left w:w="120" w:type="dxa"/>
              <w:top w:w="60" w:type="dxa"/>
              <w:right w:w="120" w:type="dxa"/>
              <w:bottom w:w="30" w:type="dxa"/>
            </w:tcMar>
            <w:tcW w:w="1007" w:type="dxa"/>
            <w:vAlign w:val="center"/>
            <w:textDirection w:val="lrTb"/>
            <w:noWrap w:val="false"/>
          </w:tcPr>
          <w:p>
            <w:pPr>
              <w:jc w:val="center"/>
              <w:spacing w:before="120" w:after="12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4</w:t>
            </w:r>
            <w:r/>
          </w:p>
        </w:tc>
        <w:tc>
          <w:tcPr>
            <w:tcMar>
              <w:left w:w="120" w:type="dxa"/>
              <w:top w:w="60" w:type="dxa"/>
              <w:right w:w="120" w:type="dxa"/>
              <w:bottom w:w="30" w:type="dxa"/>
            </w:tcMar>
            <w:tcW w:w="1149" w:type="dxa"/>
            <w:vAlign w:val="center"/>
            <w:textDirection w:val="lrTb"/>
            <w:noWrap w:val="false"/>
          </w:tcPr>
          <w:p>
            <w:pPr>
              <w:jc w:val="center"/>
              <w:spacing w:before="120" w:after="12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项</w:t>
            </w:r>
            <w:r/>
          </w:p>
        </w:tc>
      </w:tr>
      <w:tr>
        <w:trPr>
          <w:jc w:val="center"/>
          <w:trHeight w:val="601"/>
        </w:trPr>
        <w:tc>
          <w:tcPr>
            <w:tcMar>
              <w:left w:w="120" w:type="dxa"/>
              <w:top w:w="60" w:type="dxa"/>
              <w:right w:w="120" w:type="dxa"/>
              <w:bottom w:w="30" w:type="dxa"/>
            </w:tcMar>
            <w:tcW w:w="888" w:type="dxa"/>
            <w:vAlign w:val="center"/>
            <w:textDirection w:val="lrTb"/>
            <w:noWrap w:val="false"/>
          </w:tcPr>
          <w:p>
            <w:pPr>
              <w:jc w:val="center"/>
              <w:spacing w:before="120" w:after="12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4</w:t>
            </w:r>
            <w:r/>
          </w:p>
        </w:tc>
        <w:tc>
          <w:tcPr>
            <w:tcMar>
              <w:left w:w="120" w:type="dxa"/>
              <w:top w:w="60" w:type="dxa"/>
              <w:right w:w="120" w:type="dxa"/>
              <w:bottom w:w="30" w:type="dxa"/>
            </w:tcMar>
            <w:tcW w:w="1625" w:type="dxa"/>
            <w:vAlign w:val="center"/>
            <w:vMerge w:val="restart"/>
            <w:textDirection w:val="lrTb"/>
            <w:noWrap w:val="false"/>
          </w:tcPr>
          <w:p>
            <w:pPr>
              <w:jc w:val="center"/>
              <w:spacing w:before="120" w:after="12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林地报批类</w:t>
            </w:r>
            <w:r/>
          </w:p>
        </w:tc>
        <w:tc>
          <w:tcPr>
            <w:tcMar>
              <w:left w:w="120" w:type="dxa"/>
              <w:top w:w="60" w:type="dxa"/>
              <w:right w:w="120" w:type="dxa"/>
              <w:bottom w:w="30" w:type="dxa"/>
            </w:tcMar>
            <w:tcW w:w="4010" w:type="dxa"/>
            <w:vAlign w:val="center"/>
            <w:textDirection w:val="lrTb"/>
            <w:noWrap w:val="false"/>
          </w:tcPr>
          <w:p>
            <w:pPr>
              <w:spacing w:before="120" w:after="12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商品林林地报批</w:t>
            </w:r>
            <w:r/>
          </w:p>
        </w:tc>
        <w:tc>
          <w:tcPr>
            <w:tcMar>
              <w:left w:w="120" w:type="dxa"/>
              <w:top w:w="60" w:type="dxa"/>
              <w:right w:w="120" w:type="dxa"/>
              <w:bottom w:w="30" w:type="dxa"/>
            </w:tcMar>
            <w:tcW w:w="1007" w:type="dxa"/>
            <w:vAlign w:val="center"/>
            <w:textDirection w:val="lrTb"/>
            <w:noWrap w:val="false"/>
          </w:tcPr>
          <w:p>
            <w:pPr>
              <w:jc w:val="center"/>
              <w:spacing w:before="120" w:after="12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w:t>
            </w:r>
            <w:r/>
          </w:p>
        </w:tc>
        <w:tc>
          <w:tcPr>
            <w:tcMar>
              <w:left w:w="120" w:type="dxa"/>
              <w:top w:w="60" w:type="dxa"/>
              <w:right w:w="120" w:type="dxa"/>
              <w:bottom w:w="30" w:type="dxa"/>
            </w:tcMar>
            <w:tcW w:w="1149" w:type="dxa"/>
            <w:vAlign w:val="center"/>
            <w:textDirection w:val="lrTb"/>
            <w:noWrap w:val="false"/>
          </w:tcPr>
          <w:p>
            <w:pPr>
              <w:jc w:val="center"/>
              <w:spacing w:before="120" w:after="120" w:line="240" w:lineRule="auto"/>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次</w:t>
            </w:r>
            <w:r/>
          </w:p>
        </w:tc>
      </w:tr>
      <w:tr>
        <w:trPr>
          <w:jc w:val="center"/>
          <w:trHeight w:val="606"/>
        </w:trPr>
        <w:tc>
          <w:tcPr>
            <w:tcMar>
              <w:left w:w="120" w:type="dxa"/>
              <w:top w:w="60" w:type="dxa"/>
              <w:right w:w="120" w:type="dxa"/>
              <w:bottom w:w="30" w:type="dxa"/>
            </w:tcMar>
            <w:tcW w:w="888" w:type="dxa"/>
            <w:vAlign w:val="center"/>
            <w:textDirection w:val="lrTb"/>
            <w:noWrap w:val="false"/>
          </w:tcPr>
          <w:p>
            <w:pPr>
              <w:jc w:val="center"/>
              <w:spacing w:before="120" w:after="120" w:line="24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5</w:t>
            </w:r>
            <w:r/>
          </w:p>
        </w:tc>
        <w:tc>
          <w:tcPr>
            <w:tcMar>
              <w:left w:w="120" w:type="dxa"/>
              <w:top w:w="60" w:type="dxa"/>
              <w:right w:w="120" w:type="dxa"/>
              <w:bottom w:w="30" w:type="dxa"/>
            </w:tcMar>
            <w:tcW w:w="1625" w:type="dxa"/>
            <w:vAlign w:val="center"/>
            <w:vMerge w:val="continue"/>
            <w:textDirection w:val="lrTb"/>
            <w:noWrap w:val="false"/>
          </w:tcPr>
          <w:p>
            <w:pPr>
              <w:jc w:val="center"/>
              <w:spacing w:before="120" w:after="120" w:line="24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r>
            <w:r/>
          </w:p>
        </w:tc>
        <w:tc>
          <w:tcPr>
            <w:tcMar>
              <w:left w:w="120" w:type="dxa"/>
              <w:top w:w="60" w:type="dxa"/>
              <w:right w:w="120" w:type="dxa"/>
              <w:bottom w:w="30" w:type="dxa"/>
            </w:tcMar>
            <w:tcW w:w="4010" w:type="dxa"/>
            <w:vAlign w:val="center"/>
            <w:textDirection w:val="lrTb"/>
            <w:noWrap w:val="false"/>
          </w:tcPr>
          <w:p>
            <w:pPr>
              <w:spacing w:before="120" w:after="120" w:line="24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林地砍伐设计方案</w:t>
            </w:r>
            <w:r/>
          </w:p>
        </w:tc>
        <w:tc>
          <w:tcPr>
            <w:tcMar>
              <w:left w:w="120" w:type="dxa"/>
              <w:top w:w="60" w:type="dxa"/>
              <w:right w:w="120" w:type="dxa"/>
              <w:bottom w:w="30" w:type="dxa"/>
            </w:tcMar>
            <w:tcW w:w="1007" w:type="dxa"/>
            <w:vAlign w:val="center"/>
            <w:textDirection w:val="lrTb"/>
            <w:noWrap w:val="false"/>
          </w:tcPr>
          <w:p>
            <w:pPr>
              <w:jc w:val="center"/>
              <w:spacing w:before="120" w:after="120" w:line="24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w:t>
            </w:r>
            <w:r/>
          </w:p>
        </w:tc>
        <w:tc>
          <w:tcPr>
            <w:tcMar>
              <w:left w:w="120" w:type="dxa"/>
              <w:top w:w="60" w:type="dxa"/>
              <w:right w:w="120" w:type="dxa"/>
              <w:bottom w:w="30" w:type="dxa"/>
            </w:tcMar>
            <w:tcW w:w="1149" w:type="dxa"/>
            <w:vAlign w:val="center"/>
            <w:textDirection w:val="lrTb"/>
            <w:noWrap w:val="false"/>
          </w:tcPr>
          <w:p>
            <w:pPr>
              <w:jc w:val="center"/>
              <w:spacing w:before="120" w:after="120" w:line="240" w:lineRule="auto"/>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次</w:t>
            </w:r>
            <w:bookmarkEnd w:id="23"/>
            <w:r/>
            <w:r/>
          </w:p>
        </w:tc>
      </w:tr>
    </w:tbl>
    <w:p>
      <w:pPr>
        <w:ind w:firstLine="44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备注：以上数量为预估数量，根据服务期内实际发生量，按实结算。其中风险请响应单位充分考虑并承担。</w:t>
      </w:r>
      <w:r/>
    </w:p>
    <w:p>
      <w:pPr>
        <w:ind w:firstLine="442"/>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（三）工作内容及要求</w:t>
      </w:r>
      <w:r/>
    </w:p>
    <w:p>
      <w:pPr>
        <w:ind w:firstLine="442"/>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1、服务类（临湖镇年度日常服务）</w:t>
      </w:r>
      <w:r/>
    </w:p>
    <w:p>
      <w:pPr>
        <w:ind w:firstLine="44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（1）矢量分析与数据测算</w:t>
      </w:r>
      <w:r/>
    </w:p>
    <w:p>
      <w:pPr>
        <w:ind w:firstLine="44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包含宗地信息数据、林地信息数据、征供地信息数据、生态空间管控信息数据、空间规划信息数据、永久基本农田信息数据、重点建设项目清单信息数据等信息数据的测算。</w:t>
      </w:r>
      <w:r/>
    </w:p>
    <w:p>
      <w:pPr>
        <w:ind w:firstLine="44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（2）项目前期咨询：征供地项目、耕地和永久基本农田、增减挂钩、林地、成片开发等相关规划前期咨询服务。</w:t>
      </w:r>
      <w:r/>
    </w:p>
    <w:p>
      <w:pPr>
        <w:ind w:firstLine="44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（3）政策咨询：各类土地政策、规划布局等相关自然资源条线工作的日常咨询。</w:t>
      </w:r>
      <w:r/>
    </w:p>
    <w:p>
      <w:pPr>
        <w:ind w:firstLine="44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4）年度拟征地块分析：收集当年度拟征地、转用、供地地块等信息，分析地块土地利用现状、现场情况、土地权属和使用情况，叠加相关规划和限制性要素分析，形成地块可行性分析报告，为土地征收、农用地专用和土地供应提供前期咨询服务。</w:t>
      </w:r>
      <w:r/>
    </w:p>
    <w:p>
      <w:pPr>
        <w:ind w:firstLine="44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（5）技术培训：根据需求，对部、省、市和区最新土地政策和相关文件解读，形成培训交流材料，不定期提供政策、技术、工作流程等土地业务方面的培训服务。</w:t>
      </w:r>
      <w:r/>
    </w:p>
    <w:p>
      <w:pPr>
        <w:ind w:firstLine="44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（6）工作协助：包含建设用地报批前征地程序的协助、日常数据表格填写。业务相关的现状、规划、影像图等出图、数据矢量化、数据标准格式制作、项目汇报等，以及协助甲方交代的业务相关的其他事项。</w:t>
      </w:r>
      <w:r/>
    </w:p>
    <w:p>
      <w:pPr>
        <w:ind w:firstLine="442"/>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2、用地报批类</w:t>
      </w:r>
      <w:r/>
    </w:p>
    <w:p>
      <w:pPr>
        <w:ind w:firstLine="44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（1）城乡建设用地增减挂钩实施方案</w:t>
      </w:r>
      <w:r/>
    </w:p>
    <w:p>
      <w:pPr>
        <w:ind w:firstLine="44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依据相关规划，以年度拆旧复垦项目库为基础，将若干拟复垦为农用地的建设用地地块（即拆旧地块）和拟用于城乡建设的地块（即建新地块）共同组成拆旧建新项目区，编制年度实施规划。主要包括：项目区拆旧及建新地块情况、挂钩指标使用情况、与相关规划衔接情况、拆旧补偿及安置方案、建新留用方案、土地权属调整方案、资金平衡方案、效益分析及实施保障措施等。</w:t>
      </w:r>
      <w:r/>
    </w:p>
    <w:p>
      <w:pPr>
        <w:ind w:firstLine="44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（2）用地报批</w:t>
      </w:r>
      <w:r/>
    </w:p>
    <w:p>
      <w:pPr>
        <w:ind w:firstLine="44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按照用地报批管理规定，针对用地获得农用地转用及土地征收批文的目的，开展勘测定界工作，形成勘测定界报告；开展征地社会稳定风险评估，通过主管部门审查并备案；开展用地报批组卷工作，办理各级审查及流转，获得主管部门下发的用地批文。</w:t>
      </w:r>
      <w:r/>
    </w:p>
    <w:p>
      <w:pPr>
        <w:ind w:firstLine="442"/>
        <w:spacing w:line="360" w:lineRule="auto"/>
        <w:rPr>
          <w:rFonts w:hint="eastAsia" w:ascii="宋体" w:hAnsi="宋体" w:eastAsia="宋体" w:cs="宋体"/>
          <w:b/>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3、林地报批类</w:t>
      </w:r>
      <w:r/>
    </w:p>
    <w:p>
      <w:pPr>
        <w:ind w:firstLine="440"/>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（1）商品林林地报批</w:t>
      </w:r>
      <w:r/>
    </w:p>
    <w:p>
      <w:pPr>
        <w:ind w:firstLine="440"/>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根据项目用地范围，测算占用的林地类型、规模，开展实地调研，形成调研报告。同当地林地主管部门协商，并编制使用林地可行性研究报告及申请材料，逐级通过林业主管部门审查，获得省林业主管部门下发的使用林地审核同意书。</w:t>
      </w:r>
      <w:r/>
    </w:p>
    <w:p>
      <w:pPr>
        <w:ind w:firstLine="440"/>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（2）林地砍伐设计方案</w:t>
      </w:r>
      <w:r/>
    </w:p>
    <w:p>
      <w:pPr>
        <w:ind w:firstLine="44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分析采伐区林木背景（用地范围内的活力木蓄积），开展实地调查（包括面积、蓄积、株数、权属），编制采伐设计方案，并通过林业主管部门审批同意。</w:t>
      </w:r>
      <w:r/>
    </w:p>
    <w:p>
      <w:pP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（四）服务期限：</w:t>
      </w:r>
      <w:r>
        <w:rPr>
          <w:rFonts w:hint="eastAsia" w:ascii="宋体" w:hAnsi="宋体" w:eastAsia="宋体" w:cs="宋体"/>
          <w:color w:val="000000"/>
          <w:sz w:val="24"/>
          <w:szCs w:val="24"/>
          <w:highlight w:val="none"/>
        </w:rPr>
        <w:t xml:space="preserve">1年。具体启动时间以采购方通知进场为准。</w:t>
      </w:r>
      <w:r/>
    </w:p>
    <w:p>
      <w:pP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（五）付款方式：</w:t>
      </w:r>
      <w:r>
        <w:rPr>
          <w:rFonts w:hint="eastAsia" w:ascii="宋体" w:hAnsi="宋体" w:eastAsia="宋体" w:cs="宋体"/>
          <w:color w:val="000000"/>
          <w:sz w:val="24"/>
          <w:szCs w:val="24"/>
          <w:highlight w:val="none"/>
        </w:rPr>
        <w:t xml:space="preserve">合同签订生效后，在服务期内，在总合同的基础上分别签订每个子项目的合同，根据相应项目的单价乘以实际发生项目数量按实结算。子合同支付条款如下</w:t>
      </w:r>
      <w:r/>
    </w:p>
    <w:p>
      <w:pPr>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（1）合同签订且完成后，支付合同金额的10%作为预付款； （2）项目提交初步成果后后，支付合同金额的40%； （3）项目提交最终成果并取得相关批复文件后的，支付合同金额的50%。</w:t>
      </w:r>
      <w:r/>
    </w:p>
    <w:p>
      <w:pPr>
        <w:spacing w:line="360" w:lineRule="auto"/>
        <w:rPr>
          <w:rFonts w:hint="eastAsia" w:ascii="宋体" w:hAnsi="宋体" w:eastAsia="宋体"/>
          <w:b/>
          <w:bCs/>
          <w:color w:val="000000" w:themeColor="text1"/>
          <w:sz w:val="24"/>
          <w:highlight w:val="none"/>
          <w14:textFill>
            <w14:solidFill>
              <w14:schemeClr w14:val="tx1"/>
            </w14:solidFill>
          </w14:textFill>
        </w:rPr>
      </w:pPr>
      <w:r>
        <w:rPr>
          <w:rFonts w:hint="eastAsia" w:ascii="宋体" w:hAnsi="宋体" w:eastAsia="宋体"/>
          <w:b/>
          <w:bCs/>
          <w:color w:val="000000" w:themeColor="text1"/>
          <w:sz w:val="24"/>
          <w:highlight w:val="none"/>
          <w14:textFill>
            <w14:solidFill>
              <w14:schemeClr w14:val="tx1"/>
            </w14:solidFill>
          </w14:textFill>
        </w:rPr>
        <w:t xml:space="preserve">六、磋商费用</w:t>
      </w:r>
      <w:r/>
    </w:p>
    <w:p>
      <w:pPr>
        <w:ind w:firstLine="480"/>
        <w:spacing w:line="360" w:lineRule="auto"/>
        <w:rPr>
          <w:rFonts w:hint="eastAsia" w:ascii="宋体" w:hAnsi="宋体" w:eastAsia="宋体"/>
          <w:color w:val="000000" w:themeColor="text1"/>
          <w:sz w:val="24"/>
          <w:highlight w:val="none"/>
          <w14:textFill>
            <w14:solidFill>
              <w14:schemeClr w14:val="tx1"/>
            </w14:solidFill>
          </w14:textFill>
        </w:rPr>
      </w:pPr>
      <w:r>
        <w:rPr>
          <w:rFonts w:hint="eastAsia" w:ascii="宋体" w:hAnsi="宋体" w:eastAsia="宋体"/>
          <w:color w:val="000000" w:themeColor="text1"/>
          <w:sz w:val="24"/>
          <w:highlight w:val="none"/>
          <w14:textFill>
            <w14:solidFill>
              <w14:schemeClr w14:val="tx1"/>
            </w14:solidFill>
          </w14:textFill>
        </w:rPr>
        <w:t xml:space="preserve">响应人应自行承担其编制、提交响应文件以及参加招标活动所产生之一切费用。无论招标活动中的做法和结果如何(包括采购单位决定取消采购的)，采购人和采购代理机构对上述费用不负任何责任。</w:t>
      </w:r>
      <w:r/>
    </w:p>
    <w:p>
      <w:pPr>
        <w:spacing w:line="360" w:lineRule="auto"/>
        <w:rPr>
          <w:rFonts w:hint="eastAsia" w:ascii="宋体" w:hAnsi="宋体" w:eastAsia="宋体"/>
          <w:b/>
          <w:bCs/>
          <w:color w:val="000000" w:themeColor="text1"/>
          <w:sz w:val="24"/>
          <w:highlight w:val="none"/>
          <w14:textFill>
            <w14:solidFill>
              <w14:schemeClr w14:val="tx1"/>
            </w14:solidFill>
          </w14:textFill>
        </w:rPr>
      </w:pPr>
      <w:r>
        <w:rPr>
          <w:rFonts w:hint="eastAsia" w:ascii="宋体" w:hAnsi="宋体" w:eastAsia="宋体"/>
          <w:b/>
          <w:bCs/>
          <w:color w:val="000000" w:themeColor="text1"/>
          <w:sz w:val="24"/>
          <w:highlight w:val="none"/>
          <w14:textFill>
            <w14:solidFill>
              <w14:schemeClr w14:val="tx1"/>
            </w14:solidFill>
          </w14:textFill>
        </w:rPr>
        <w:t xml:space="preserve">七、磋商采购文件的说明</w:t>
      </w:r>
      <w:r/>
    </w:p>
    <w:p>
      <w:pPr>
        <w:ind w:firstLine="480"/>
        <w:spacing w:line="360" w:lineRule="auto"/>
        <w:rPr>
          <w:rFonts w:hint="eastAsia" w:ascii="宋体" w:hAnsi="宋体" w:eastAsia="宋体"/>
          <w:color w:val="000000" w:themeColor="text1"/>
          <w:sz w:val="24"/>
          <w:highlight w:val="none"/>
          <w14:textFill>
            <w14:solidFill>
              <w14:schemeClr w14:val="tx1"/>
            </w14:solidFill>
          </w14:textFill>
        </w:rPr>
      </w:pPr>
      <w:r>
        <w:rPr>
          <w:rFonts w:hint="eastAsia" w:ascii="宋体" w:hAnsi="宋体" w:eastAsia="宋体"/>
          <w:color w:val="000000" w:themeColor="text1"/>
          <w:sz w:val="24"/>
          <w:highlight w:val="none"/>
          <w14:textFill>
            <w14:solidFill>
              <w14:schemeClr w14:val="tx1"/>
            </w14:solidFill>
          </w14:textFill>
        </w:rPr>
        <w:t xml:space="preserve">1.采购文件</w:t>
      </w:r>
      <w:r/>
    </w:p>
    <w:p>
      <w:pPr>
        <w:ind w:firstLine="480"/>
        <w:spacing w:line="360" w:lineRule="auto"/>
        <w:rPr>
          <w:rFonts w:hint="eastAsia" w:ascii="宋体" w:hAnsi="宋体" w:eastAsia="宋体"/>
          <w:color w:val="000000" w:themeColor="text1"/>
          <w:sz w:val="24"/>
          <w:highlight w:val="none"/>
          <w14:textFill>
            <w14:solidFill>
              <w14:schemeClr w14:val="tx1"/>
            </w14:solidFill>
          </w14:textFill>
        </w:rPr>
      </w:pPr>
      <w:r>
        <w:rPr>
          <w:rFonts w:hint="eastAsia" w:ascii="宋体" w:hAnsi="宋体" w:eastAsia="宋体"/>
          <w:color w:val="000000" w:themeColor="text1"/>
          <w:sz w:val="24"/>
          <w:highlight w:val="none"/>
          <w:lang w:val="zh-CN"/>
          <w14:textFill>
            <w14:solidFill>
              <w14:schemeClr w14:val="tx1"/>
            </w14:solidFill>
          </w14:textFill>
        </w:rPr>
        <w:t xml:space="preserve">（</w:t>
      </w:r>
      <w:r>
        <w:rPr>
          <w:rFonts w:hint="eastAsia" w:ascii="宋体" w:hAnsi="宋体" w:eastAsia="宋体"/>
          <w:color w:val="000000" w:themeColor="text1"/>
          <w:sz w:val="24"/>
          <w:highlight w:val="none"/>
          <w14:textFill>
            <w14:solidFill>
              <w14:schemeClr w14:val="tx1"/>
            </w14:solidFill>
          </w14:textFill>
        </w:rPr>
        <w:t xml:space="preserve">1</w:t>
      </w:r>
      <w:r>
        <w:rPr>
          <w:rFonts w:hint="eastAsia" w:ascii="宋体" w:hAnsi="宋体" w:eastAsia="宋体"/>
          <w:color w:val="000000" w:themeColor="text1"/>
          <w:sz w:val="24"/>
          <w:highlight w:val="none"/>
          <w:lang w:val="zh-CN"/>
          <w14:textFill>
            <w14:solidFill>
              <w14:schemeClr w14:val="tx1"/>
            </w14:solidFill>
          </w14:textFill>
        </w:rPr>
        <w:t xml:space="preserve">）采购文件由采购文件总目录所列内容组成，供应商获取采购文件后，应仔细检查采购文件的所有内容。供应商同时应认真审阅采购文件中所有的事项、格式、条款和规范要求等，若供应商的响应文件没有按采购文件要求提交全部资料，或响应文件没有对采购文件做出实质性投标，其风险由供应商自行承担，并根据有关条款规定，该投标有可能被拒绝。</w:t>
      </w:r>
      <w:r/>
    </w:p>
    <w:p>
      <w:pPr>
        <w:ind w:firstLine="480"/>
        <w:spacing w:line="360" w:lineRule="auto"/>
        <w:rPr>
          <w:rFonts w:hint="eastAsia" w:ascii="宋体" w:hAnsi="宋体" w:eastAsia="宋体"/>
          <w:color w:val="000000" w:themeColor="text1"/>
          <w:sz w:val="24"/>
          <w:highlight w:val="none"/>
          <w14:textFill>
            <w14:solidFill>
              <w14:schemeClr w14:val="tx1"/>
            </w14:solidFill>
          </w14:textFill>
        </w:rPr>
      </w:pPr>
      <w:r>
        <w:rPr>
          <w:rFonts w:hint="eastAsia" w:ascii="宋体" w:hAnsi="宋体" w:eastAsia="宋体"/>
          <w:color w:val="000000" w:themeColor="text1"/>
          <w:sz w:val="24"/>
          <w:highlight w:val="none"/>
          <w:lang w:val="zh-CN"/>
          <w14:textFill>
            <w14:solidFill>
              <w14:schemeClr w14:val="tx1"/>
            </w14:solidFill>
          </w14:textFill>
        </w:rPr>
        <w:t xml:space="preserve">（</w:t>
      </w:r>
      <w:r>
        <w:rPr>
          <w:rFonts w:hint="eastAsia" w:ascii="宋体" w:hAnsi="宋体" w:eastAsia="宋体"/>
          <w:color w:val="000000" w:themeColor="text1"/>
          <w:sz w:val="24"/>
          <w:highlight w:val="none"/>
          <w14:textFill>
            <w14:solidFill>
              <w14:schemeClr w14:val="tx1"/>
            </w14:solidFill>
          </w14:textFill>
        </w:rPr>
        <w:t xml:space="preserve">2</w:t>
      </w:r>
      <w:r>
        <w:rPr>
          <w:rFonts w:hint="eastAsia" w:ascii="宋体" w:hAnsi="宋体" w:eastAsia="宋体"/>
          <w:color w:val="000000" w:themeColor="text1"/>
          <w:sz w:val="24"/>
          <w:highlight w:val="none"/>
          <w:lang w:val="zh-CN"/>
          <w14:textFill>
            <w14:solidFill>
              <w14:schemeClr w14:val="tx1"/>
            </w14:solidFill>
          </w14:textFill>
        </w:rPr>
        <w:t xml:space="preserve">）采购文件及其补充通知（包括更正公告）不是直接从财政部门指定的政府采购信息发布媒体上下载获得的，采购人或采购代理机构对采购文件及其补遗的真实性、完整性不承担任何责任。</w:t>
      </w:r>
      <w:r/>
    </w:p>
    <w:p>
      <w:pPr>
        <w:ind w:firstLine="480"/>
        <w:spacing w:line="360" w:lineRule="auto"/>
        <w:rPr>
          <w:rFonts w:hint="eastAsia" w:ascii="宋体" w:hAnsi="宋体" w:eastAsia="宋体"/>
          <w:color w:val="000000" w:themeColor="text1"/>
          <w:sz w:val="24"/>
          <w:highlight w:val="none"/>
          <w14:textFill>
            <w14:solidFill>
              <w14:schemeClr w14:val="tx1"/>
            </w14:solidFill>
          </w14:textFill>
        </w:rPr>
      </w:pPr>
      <w:r>
        <w:rPr>
          <w:rFonts w:hint="eastAsia" w:ascii="宋体" w:hAnsi="宋体" w:eastAsia="宋体"/>
          <w:color w:val="000000" w:themeColor="text1"/>
          <w:sz w:val="24"/>
          <w:highlight w:val="none"/>
          <w14:textFill>
            <w14:solidFill>
              <w14:schemeClr w14:val="tx1"/>
            </w14:solidFill>
          </w14:textFill>
        </w:rPr>
        <w:t xml:space="preserve">2.采购文件的澄清和修改</w:t>
      </w:r>
      <w:r/>
    </w:p>
    <w:p>
      <w:pPr>
        <w:ind w:firstLine="480"/>
        <w:spacing w:line="360" w:lineRule="auto"/>
        <w:rPr>
          <w:rFonts w:hint="eastAsia" w:ascii="宋体" w:hAnsi="宋体" w:eastAsia="宋体"/>
          <w:color w:val="000000" w:themeColor="text1"/>
          <w:sz w:val="24"/>
          <w:highlight w:val="none"/>
          <w14:textFill>
            <w14:solidFill>
              <w14:schemeClr w14:val="tx1"/>
            </w14:solidFill>
          </w14:textFill>
        </w:rPr>
      </w:pPr>
      <w:r>
        <w:rPr>
          <w:rFonts w:hint="eastAsia" w:ascii="宋体" w:hAnsi="宋体" w:eastAsia="宋体"/>
          <w:color w:val="000000" w:themeColor="text1"/>
          <w:sz w:val="24"/>
          <w:highlight w:val="none"/>
          <w:lang w:val="zh-CN"/>
          <w14:textFill>
            <w14:solidFill>
              <w14:schemeClr w14:val="tx1"/>
            </w14:solidFill>
          </w14:textFill>
        </w:rPr>
        <w:t xml:space="preserve">（</w:t>
      </w:r>
      <w:r>
        <w:rPr>
          <w:rFonts w:hint="eastAsia" w:ascii="宋体" w:hAnsi="宋体" w:eastAsia="宋体"/>
          <w:color w:val="000000" w:themeColor="text1"/>
          <w:sz w:val="24"/>
          <w:highlight w:val="none"/>
          <w14:textFill>
            <w14:solidFill>
              <w14:schemeClr w14:val="tx1"/>
            </w14:solidFill>
          </w14:textFill>
        </w:rPr>
        <w:t xml:space="preserve">1</w:t>
      </w:r>
      <w:r>
        <w:rPr>
          <w:rFonts w:hint="eastAsia" w:ascii="宋体" w:hAnsi="宋体" w:eastAsia="宋体"/>
          <w:color w:val="000000" w:themeColor="text1"/>
          <w:sz w:val="24"/>
          <w:highlight w:val="none"/>
          <w:lang w:val="zh-CN"/>
          <w14:textFill>
            <w14:solidFill>
              <w14:schemeClr w14:val="tx1"/>
            </w14:solidFill>
          </w14:textFill>
        </w:rPr>
        <w:t xml:space="preserve">）采购人或采购代理机构无论出于自己的考虑，还是出于对供应商提问的澄清，均可对已发出的采购文件用补充通知（包括更正公告）的方式进行澄清或者修改，但不得改变采购标的和资格条件，并通过苏州市政府采购网对外进行发布。澄清或者修改的内容为采购文件的组成部分。</w:t>
      </w:r>
      <w:r/>
    </w:p>
    <w:p>
      <w:pPr>
        <w:ind w:firstLine="480"/>
        <w:spacing w:line="360" w:lineRule="auto"/>
        <w:rPr>
          <w:rFonts w:hint="eastAsia" w:ascii="宋体" w:hAnsi="宋体" w:eastAsia="宋体"/>
          <w:color w:val="000000" w:themeColor="text1"/>
          <w:sz w:val="24"/>
          <w:highlight w:val="none"/>
          <w14:textFill>
            <w14:solidFill>
              <w14:schemeClr w14:val="tx1"/>
            </w14:solidFill>
          </w14:textFill>
        </w:rPr>
      </w:pPr>
      <w:r>
        <w:rPr>
          <w:rFonts w:hint="eastAsia" w:ascii="宋体" w:hAnsi="宋体" w:eastAsia="宋体"/>
          <w:color w:val="000000" w:themeColor="text1"/>
          <w:sz w:val="24"/>
          <w:highlight w:val="none"/>
          <w:lang w:val="zh-CN"/>
          <w14:textFill>
            <w14:solidFill>
              <w14:schemeClr w14:val="tx1"/>
            </w14:solidFill>
          </w14:textFill>
        </w:rPr>
        <w:t xml:space="preserve">（</w:t>
      </w:r>
      <w:r>
        <w:rPr>
          <w:rFonts w:hint="eastAsia" w:ascii="宋体" w:hAnsi="宋体" w:eastAsia="宋体"/>
          <w:color w:val="000000" w:themeColor="text1"/>
          <w:sz w:val="24"/>
          <w:highlight w:val="none"/>
          <w14:textFill>
            <w14:solidFill>
              <w14:schemeClr w14:val="tx1"/>
            </w14:solidFill>
          </w14:textFill>
        </w:rPr>
        <w:t xml:space="preserve">2</w:t>
      </w:r>
      <w:r>
        <w:rPr>
          <w:rFonts w:hint="eastAsia" w:ascii="宋体" w:hAnsi="宋体" w:eastAsia="宋体"/>
          <w:color w:val="000000" w:themeColor="text1"/>
          <w:sz w:val="24"/>
          <w:highlight w:val="none"/>
          <w:lang w:val="zh-CN"/>
          <w14:textFill>
            <w14:solidFill>
              <w14:schemeClr w14:val="tx1"/>
            </w14:solidFill>
          </w14:textFill>
        </w:rPr>
        <w:t xml:space="preserve">）澄清或者修改的内容可能影响响应文件编制的，采购人或者采购代理机构应当在投标截止时间至少</w:t>
      </w:r>
      <w:r>
        <w:rPr>
          <w:rFonts w:hint="eastAsia" w:ascii="宋体" w:hAnsi="宋体" w:eastAsia="宋体"/>
          <w:color w:val="000000" w:themeColor="text1"/>
          <w:sz w:val="24"/>
          <w:highlight w:val="none"/>
          <w14:textFill>
            <w14:solidFill>
              <w14:schemeClr w14:val="tx1"/>
            </w14:solidFill>
          </w14:textFill>
        </w:rPr>
        <w:t xml:space="preserve">5</w:t>
      </w:r>
      <w:r>
        <w:rPr>
          <w:rFonts w:hint="eastAsia" w:ascii="宋体" w:hAnsi="宋体" w:eastAsia="宋体"/>
          <w:color w:val="000000" w:themeColor="text1"/>
          <w:sz w:val="24"/>
          <w:highlight w:val="none"/>
          <w:lang w:val="zh-CN"/>
          <w14:textFill>
            <w14:solidFill>
              <w14:schemeClr w14:val="tx1"/>
            </w14:solidFill>
          </w14:textFill>
        </w:rPr>
        <w:t xml:space="preserve">日前，并通过苏州市政府采购网对外进行发布；不足</w:t>
      </w:r>
      <w:r>
        <w:rPr>
          <w:rFonts w:hint="eastAsia" w:ascii="宋体" w:hAnsi="宋体" w:eastAsia="宋体"/>
          <w:color w:val="000000" w:themeColor="text1"/>
          <w:sz w:val="24"/>
          <w:highlight w:val="none"/>
          <w14:textFill>
            <w14:solidFill>
              <w14:schemeClr w14:val="tx1"/>
            </w14:solidFill>
          </w14:textFill>
        </w:rPr>
        <w:t xml:space="preserve">5</w:t>
      </w:r>
      <w:r>
        <w:rPr>
          <w:rFonts w:hint="eastAsia" w:ascii="宋体" w:hAnsi="宋体" w:eastAsia="宋体"/>
          <w:color w:val="000000" w:themeColor="text1"/>
          <w:sz w:val="24"/>
          <w:highlight w:val="none"/>
          <w:lang w:val="zh-CN"/>
          <w14:textFill>
            <w14:solidFill>
              <w14:schemeClr w14:val="tx1"/>
            </w14:solidFill>
          </w14:textFill>
        </w:rPr>
        <w:t xml:space="preserve">日的，采购人或者采购代理机构应当顺延提交响应文件的截止时间。</w:t>
      </w:r>
      <w:r/>
    </w:p>
    <w:p>
      <w:pPr>
        <w:ind w:firstLine="480"/>
        <w:spacing w:line="360" w:lineRule="auto"/>
        <w:rPr>
          <w:rFonts w:hint="eastAsia" w:ascii="宋体" w:hAnsi="宋体" w:eastAsia="宋体"/>
          <w:color w:val="000000" w:themeColor="text1"/>
          <w:sz w:val="24"/>
          <w:highlight w:val="none"/>
          <w14:textFill>
            <w14:solidFill>
              <w14:schemeClr w14:val="tx1"/>
            </w14:solidFill>
          </w14:textFill>
        </w:rPr>
      </w:pPr>
      <w:r>
        <w:rPr>
          <w:rFonts w:hint="eastAsia" w:ascii="宋体" w:hAnsi="宋体" w:eastAsia="宋体"/>
          <w:color w:val="000000" w:themeColor="text1"/>
          <w:sz w:val="24"/>
          <w:highlight w:val="none"/>
          <w:lang w:val="zh-CN"/>
          <w14:textFill>
            <w14:solidFill>
              <w14:schemeClr w14:val="tx1"/>
            </w14:solidFill>
          </w14:textFill>
        </w:rPr>
        <w:t xml:space="preserve">（</w:t>
      </w:r>
      <w:r>
        <w:rPr>
          <w:rFonts w:hint="eastAsia" w:ascii="宋体" w:hAnsi="宋体" w:eastAsia="宋体"/>
          <w:color w:val="000000" w:themeColor="text1"/>
          <w:sz w:val="24"/>
          <w:highlight w:val="none"/>
          <w14:textFill>
            <w14:solidFill>
              <w14:schemeClr w14:val="tx1"/>
            </w14:solidFill>
          </w14:textFill>
        </w:rPr>
        <w:t xml:space="preserve">3</w:t>
      </w:r>
      <w:r>
        <w:rPr>
          <w:rFonts w:hint="eastAsia" w:ascii="宋体" w:hAnsi="宋体" w:eastAsia="宋体"/>
          <w:color w:val="000000" w:themeColor="text1"/>
          <w:sz w:val="24"/>
          <w:highlight w:val="none"/>
          <w:lang w:val="zh-CN"/>
          <w14:textFill>
            <w14:solidFill>
              <w14:schemeClr w14:val="tx1"/>
            </w14:solidFill>
          </w14:textFill>
        </w:rPr>
        <w:t xml:space="preserve">）对于补充通知（包括更正公告），供应商通过“苏州市政府采购网”的“采购公告”自行查看项目的补充通知（包括更正公告）。补充通知（包括更正公告）将作为采购文件的组成部分，对所有供应商有约束力。</w:t>
      </w:r>
      <w:r/>
    </w:p>
    <w:p>
      <w:pPr>
        <w:ind w:firstLine="480"/>
        <w:spacing w:line="360" w:lineRule="auto"/>
        <w:rPr>
          <w:rFonts w:hint="eastAsia" w:ascii="宋体" w:hAnsi="宋体" w:eastAsia="宋体"/>
          <w:color w:val="000000" w:themeColor="text1"/>
          <w:sz w:val="24"/>
          <w:highlight w:val="none"/>
          <w14:textFill>
            <w14:solidFill>
              <w14:schemeClr w14:val="tx1"/>
            </w14:solidFill>
          </w14:textFill>
        </w:rPr>
      </w:pPr>
      <w:r>
        <w:rPr>
          <w:rFonts w:hint="eastAsia" w:ascii="宋体" w:hAnsi="宋体" w:eastAsia="宋体"/>
          <w:color w:val="000000" w:themeColor="text1"/>
          <w:sz w:val="24"/>
          <w:highlight w:val="none"/>
          <w:lang w:val="zh-CN"/>
          <w14:textFill>
            <w14:solidFill>
              <w14:schemeClr w14:val="tx1"/>
            </w14:solidFill>
          </w14:textFill>
        </w:rPr>
        <w:t xml:space="preserve">（</w:t>
      </w:r>
      <w:r>
        <w:rPr>
          <w:rFonts w:hint="eastAsia" w:ascii="宋体" w:hAnsi="宋体" w:eastAsia="宋体"/>
          <w:color w:val="000000" w:themeColor="text1"/>
          <w:sz w:val="24"/>
          <w:highlight w:val="none"/>
          <w14:textFill>
            <w14:solidFill>
              <w14:schemeClr w14:val="tx1"/>
            </w14:solidFill>
          </w14:textFill>
        </w:rPr>
        <w:t xml:space="preserve">4</w:t>
      </w:r>
      <w:r>
        <w:rPr>
          <w:rFonts w:hint="eastAsia" w:ascii="宋体" w:hAnsi="宋体" w:eastAsia="宋体"/>
          <w:color w:val="000000" w:themeColor="text1"/>
          <w:sz w:val="24"/>
          <w:highlight w:val="none"/>
          <w:lang w:val="zh-CN"/>
          <w14:textFill>
            <w14:solidFill>
              <w14:schemeClr w14:val="tx1"/>
            </w14:solidFill>
          </w14:textFill>
        </w:rPr>
        <w:t xml:space="preserve">）采购文件的澄清、修改、补充等内容均以苏州市政府采购网上发布的内容为准。</w:t>
      </w:r>
      <w:r/>
    </w:p>
    <w:p>
      <w:pPr>
        <w:ind w:firstLine="480"/>
        <w:spacing w:line="360" w:lineRule="auto"/>
        <w:rPr>
          <w:rFonts w:hint="eastAsia" w:ascii="宋体" w:hAnsi="宋体" w:eastAsia="宋体"/>
          <w:color w:val="000000" w:themeColor="text1"/>
          <w:sz w:val="24"/>
          <w:highlight w:val="none"/>
          <w14:textFill>
            <w14:solidFill>
              <w14:schemeClr w14:val="tx1"/>
            </w14:solidFill>
          </w14:textFill>
        </w:rPr>
      </w:pPr>
      <w:r>
        <w:rPr>
          <w:rFonts w:hint="eastAsia" w:ascii="宋体" w:hAnsi="宋体" w:eastAsia="宋体"/>
          <w:color w:val="000000" w:themeColor="text1"/>
          <w:sz w:val="24"/>
          <w:highlight w:val="none"/>
          <w14:textFill>
            <w14:solidFill>
              <w14:schemeClr w14:val="tx1"/>
            </w14:solidFill>
          </w14:textFill>
        </w:rPr>
        <w:t xml:space="preserve">3.</w:t>
      </w:r>
      <w:r>
        <w:rPr>
          <w:rFonts w:hint="eastAsia" w:ascii="宋体" w:hAnsi="宋体" w:eastAsia="宋体"/>
          <w:color w:val="000000" w:themeColor="text1"/>
          <w:sz w:val="24"/>
          <w:highlight w:val="none"/>
          <w:lang w:val="zh-CN"/>
          <w14:textFill>
            <w14:solidFill>
              <w14:schemeClr w14:val="tx1"/>
            </w14:solidFill>
          </w14:textFill>
        </w:rPr>
        <w:t xml:space="preserve">质疑</w:t>
      </w:r>
      <w:r/>
    </w:p>
    <w:p>
      <w:pPr>
        <w:ind w:firstLine="480"/>
        <w:spacing w:line="360" w:lineRule="auto"/>
        <w:rPr>
          <w:rFonts w:hint="eastAsia" w:ascii="宋体" w:hAnsi="宋体" w:eastAsia="宋体"/>
          <w:color w:val="000000" w:themeColor="text1"/>
          <w:sz w:val="24"/>
          <w:highlight w:val="none"/>
          <w14:textFill>
            <w14:solidFill>
              <w14:schemeClr w14:val="tx1"/>
            </w14:solidFill>
          </w14:textFill>
        </w:rPr>
      </w:pPr>
      <w:r>
        <w:rPr>
          <w:rFonts w:hint="eastAsia" w:ascii="宋体" w:hAnsi="宋体" w:eastAsia="宋体"/>
          <w:color w:val="000000" w:themeColor="text1"/>
          <w:sz w:val="24"/>
          <w:highlight w:val="none"/>
          <w:lang w:val="zh-CN"/>
          <w14:textFill>
            <w14:solidFill>
              <w14:schemeClr w14:val="tx1"/>
            </w14:solidFill>
          </w14:textFill>
        </w:rPr>
        <w:t xml:space="preserve">（</w:t>
      </w:r>
      <w:r>
        <w:rPr>
          <w:rFonts w:hint="eastAsia" w:ascii="宋体" w:hAnsi="宋体" w:eastAsia="宋体"/>
          <w:color w:val="000000" w:themeColor="text1"/>
          <w:sz w:val="24"/>
          <w:highlight w:val="none"/>
          <w14:textFill>
            <w14:solidFill>
              <w14:schemeClr w14:val="tx1"/>
            </w14:solidFill>
          </w14:textFill>
        </w:rPr>
        <w:t xml:space="preserve">1</w:t>
      </w:r>
      <w:r>
        <w:rPr>
          <w:rFonts w:hint="eastAsia" w:ascii="宋体" w:hAnsi="宋体" w:eastAsia="宋体"/>
          <w:color w:val="000000" w:themeColor="text1"/>
          <w:sz w:val="24"/>
          <w:highlight w:val="none"/>
          <w:lang w:val="zh-CN"/>
          <w14:textFill>
            <w14:solidFill>
              <w14:schemeClr w14:val="tx1"/>
            </w14:solidFill>
          </w14:textFill>
        </w:rPr>
        <w:t xml:space="preserve">）供应商认为采购文件、采购过程或成交结果使自己的权益受到损害的，可以在知道或者应知其权益受到损害之日起7个工作日内，以书面形式向采购人、采购代理机构提出质疑。采购代理机构应当在收到供应商书面质疑后7个工作日内作出答复。</w:t>
      </w:r>
      <w:r/>
    </w:p>
    <w:p>
      <w:pPr>
        <w:ind w:firstLine="480"/>
        <w:spacing w:line="360" w:lineRule="auto"/>
        <w:rPr>
          <w:rFonts w:hint="eastAsia" w:ascii="宋体" w:hAnsi="宋体" w:eastAsia="宋体"/>
          <w:color w:val="000000" w:themeColor="text1"/>
          <w:sz w:val="24"/>
          <w:highlight w:val="none"/>
          <w14:textFill>
            <w14:solidFill>
              <w14:schemeClr w14:val="tx1"/>
            </w14:solidFill>
          </w14:textFill>
        </w:rPr>
      </w:pPr>
      <w:r>
        <w:rPr>
          <w:rFonts w:hint="eastAsia" w:ascii="宋体" w:hAnsi="宋体" w:eastAsia="宋体"/>
          <w:color w:val="000000" w:themeColor="text1"/>
          <w:sz w:val="24"/>
          <w:highlight w:val="none"/>
          <w:lang w:val="zh-CN"/>
          <w14:textFill>
            <w14:solidFill>
              <w14:schemeClr w14:val="tx1"/>
            </w14:solidFill>
          </w14:textFill>
        </w:rPr>
        <w:t xml:space="preserve">（</w:t>
      </w:r>
      <w:r>
        <w:rPr>
          <w:rFonts w:hint="eastAsia" w:ascii="宋体" w:hAnsi="宋体" w:eastAsia="宋体"/>
          <w:color w:val="000000" w:themeColor="text1"/>
          <w:sz w:val="24"/>
          <w:highlight w:val="none"/>
          <w14:textFill>
            <w14:solidFill>
              <w14:schemeClr w14:val="tx1"/>
            </w14:solidFill>
          </w14:textFill>
        </w:rPr>
        <w:t xml:space="preserve">2</w:t>
      </w:r>
      <w:r>
        <w:rPr>
          <w:rFonts w:hint="eastAsia" w:ascii="宋体" w:hAnsi="宋体" w:eastAsia="宋体"/>
          <w:color w:val="000000" w:themeColor="text1"/>
          <w:sz w:val="24"/>
          <w:highlight w:val="none"/>
          <w:lang w:val="zh-CN"/>
          <w14:textFill>
            <w14:solidFill>
              <w14:schemeClr w14:val="tx1"/>
            </w14:solidFill>
          </w14:textFill>
        </w:rPr>
        <w:t xml:space="preserve">）本次采购文件要求供应商在法定质疑期内一次性提出针对同一采购程序环节的质疑，否则不予受理。</w:t>
      </w:r>
      <w:r/>
    </w:p>
    <w:p>
      <w:pPr>
        <w:ind w:firstLine="480"/>
        <w:spacing w:line="360" w:lineRule="auto"/>
        <w:rPr>
          <w:rFonts w:hint="eastAsia" w:ascii="宋体" w:hAnsi="宋体" w:eastAsia="宋体"/>
          <w:color w:val="000000" w:themeColor="text1"/>
          <w:sz w:val="24"/>
          <w:highlight w:val="none"/>
          <w14:textFill>
            <w14:solidFill>
              <w14:schemeClr w14:val="tx1"/>
            </w14:solidFill>
          </w14:textFill>
        </w:rPr>
      </w:pPr>
      <w:r>
        <w:rPr>
          <w:rFonts w:hint="eastAsia" w:ascii="宋体" w:hAnsi="宋体" w:eastAsia="宋体"/>
          <w:color w:val="000000" w:themeColor="text1"/>
          <w:sz w:val="24"/>
          <w:highlight w:val="none"/>
          <w:lang w:val="zh-CN"/>
          <w14:textFill>
            <w14:solidFill>
              <w14:schemeClr w14:val="tx1"/>
            </w14:solidFill>
          </w14:textFill>
        </w:rPr>
        <w:t xml:space="preserve">（</w:t>
      </w:r>
      <w:r>
        <w:rPr>
          <w:rFonts w:hint="eastAsia" w:ascii="宋体" w:hAnsi="宋体" w:eastAsia="宋体"/>
          <w:color w:val="000000" w:themeColor="text1"/>
          <w:sz w:val="24"/>
          <w:highlight w:val="none"/>
          <w14:textFill>
            <w14:solidFill>
              <w14:schemeClr w14:val="tx1"/>
            </w14:solidFill>
          </w14:textFill>
        </w:rPr>
        <w:t xml:space="preserve">3</w:t>
      </w:r>
      <w:r>
        <w:rPr>
          <w:rFonts w:hint="eastAsia" w:ascii="宋体" w:hAnsi="宋体" w:eastAsia="宋体"/>
          <w:color w:val="000000" w:themeColor="text1"/>
          <w:sz w:val="24"/>
          <w:highlight w:val="none"/>
          <w:lang w:val="zh-CN"/>
          <w14:textFill>
            <w14:solidFill>
              <w14:schemeClr w14:val="tx1"/>
            </w14:solidFill>
          </w14:textFill>
        </w:rPr>
        <w:t xml:space="preserve">）供应商提出质疑应当提交质疑函和必要的证明材料，质疑函应当包括下列内容：</w:t>
      </w:r>
      <w:r/>
    </w:p>
    <w:p>
      <w:pPr>
        <w:ind w:firstLine="480"/>
        <w:spacing w:line="360" w:lineRule="auto"/>
        <w:rPr>
          <w:rFonts w:hint="eastAsia" w:ascii="宋体" w:hAnsi="宋体" w:eastAsia="宋体"/>
          <w:color w:val="000000" w:themeColor="text1"/>
          <w:sz w:val="24"/>
          <w:highlight w:val="none"/>
          <w14:textFill>
            <w14:solidFill>
              <w14:schemeClr w14:val="tx1"/>
            </w14:solidFill>
          </w14:textFill>
        </w:rPr>
      </w:pPr>
      <w:r>
        <w:rPr>
          <w:rFonts w:hint="eastAsia" w:ascii="宋体" w:hAnsi="宋体" w:eastAsia="宋体"/>
          <w:color w:val="000000" w:themeColor="text1"/>
          <w:sz w:val="24"/>
          <w:highlight w:val="none"/>
          <w14:textFill>
            <w14:solidFill>
              <w14:schemeClr w14:val="tx1"/>
            </w14:solidFill>
          </w14:textFill>
        </w:rPr>
        <w:t xml:space="preserve">①</w:t>
      </w:r>
      <w:r>
        <w:rPr>
          <w:rFonts w:hint="eastAsia" w:ascii="宋体" w:hAnsi="宋体" w:eastAsia="宋体"/>
          <w:color w:val="000000" w:themeColor="text1"/>
          <w:sz w:val="24"/>
          <w:highlight w:val="none"/>
          <w:lang w:val="zh-CN"/>
          <w14:textFill>
            <w14:solidFill>
              <w14:schemeClr w14:val="tx1"/>
            </w14:solidFill>
          </w14:textFill>
        </w:rPr>
        <w:t xml:space="preserve">供应商的姓名或者名称（以提供的营业执照副本复印件为准）、地址、邮编、联系人及联系电话；</w:t>
      </w:r>
      <w:r/>
    </w:p>
    <w:p>
      <w:pPr>
        <w:ind w:firstLine="480"/>
        <w:spacing w:line="360" w:lineRule="auto"/>
        <w:rPr>
          <w:rFonts w:hint="eastAsia" w:ascii="宋体" w:hAnsi="宋体" w:eastAsia="宋体"/>
          <w:color w:val="000000" w:themeColor="text1"/>
          <w:sz w:val="24"/>
          <w:highlight w:val="none"/>
          <w14:textFill>
            <w14:solidFill>
              <w14:schemeClr w14:val="tx1"/>
            </w14:solidFill>
          </w14:textFill>
        </w:rPr>
      </w:pPr>
      <w:r>
        <w:rPr>
          <w:rFonts w:hint="eastAsia" w:ascii="宋体" w:hAnsi="宋体" w:eastAsia="宋体"/>
          <w:color w:val="000000" w:themeColor="text1"/>
          <w:sz w:val="24"/>
          <w:highlight w:val="none"/>
          <w14:textFill>
            <w14:solidFill>
              <w14:schemeClr w14:val="tx1"/>
            </w14:solidFill>
          </w14:textFill>
        </w:rPr>
        <w:t xml:space="preserve">②</w:t>
      </w:r>
      <w:r>
        <w:rPr>
          <w:rFonts w:hint="eastAsia" w:ascii="宋体" w:hAnsi="宋体" w:eastAsia="宋体"/>
          <w:color w:val="000000" w:themeColor="text1"/>
          <w:sz w:val="24"/>
          <w:highlight w:val="none"/>
          <w:lang w:val="zh-CN"/>
          <w14:textFill>
            <w14:solidFill>
              <w14:schemeClr w14:val="tx1"/>
            </w14:solidFill>
          </w14:textFill>
        </w:rPr>
        <w:t xml:space="preserve">质疑项目的名称、编号；</w:t>
      </w:r>
      <w:r/>
    </w:p>
    <w:p>
      <w:pPr>
        <w:ind w:firstLine="480"/>
        <w:spacing w:line="360" w:lineRule="auto"/>
        <w:rPr>
          <w:rFonts w:hint="eastAsia" w:ascii="宋体" w:hAnsi="宋体" w:eastAsia="宋体"/>
          <w:color w:val="000000" w:themeColor="text1"/>
          <w:sz w:val="24"/>
          <w:highlight w:val="none"/>
          <w14:textFill>
            <w14:solidFill>
              <w14:schemeClr w14:val="tx1"/>
            </w14:solidFill>
          </w14:textFill>
        </w:rPr>
      </w:pPr>
      <w:r>
        <w:rPr>
          <w:rFonts w:hint="eastAsia" w:ascii="宋体" w:hAnsi="宋体" w:eastAsia="宋体"/>
          <w:color w:val="000000" w:themeColor="text1"/>
          <w:sz w:val="24"/>
          <w:highlight w:val="none"/>
          <w14:textFill>
            <w14:solidFill>
              <w14:schemeClr w14:val="tx1"/>
            </w14:solidFill>
          </w14:textFill>
        </w:rPr>
        <w:t xml:space="preserve">③</w:t>
      </w:r>
      <w:r>
        <w:rPr>
          <w:rFonts w:hint="eastAsia" w:ascii="宋体" w:hAnsi="宋体" w:eastAsia="宋体"/>
          <w:color w:val="000000" w:themeColor="text1"/>
          <w:sz w:val="24"/>
          <w:highlight w:val="none"/>
          <w:lang w:val="zh-CN"/>
          <w14:textFill>
            <w14:solidFill>
              <w14:schemeClr w14:val="tx1"/>
            </w14:solidFill>
          </w14:textFill>
        </w:rPr>
        <w:t xml:space="preserve">具体、明确的质疑事项和与质疑事项相关的请求；</w:t>
      </w:r>
      <w:r/>
    </w:p>
    <w:p>
      <w:pPr>
        <w:ind w:firstLine="480"/>
        <w:spacing w:line="360" w:lineRule="auto"/>
        <w:rPr>
          <w:rFonts w:hint="eastAsia" w:ascii="宋体" w:hAnsi="宋体" w:eastAsia="宋体"/>
          <w:color w:val="000000" w:themeColor="text1"/>
          <w:sz w:val="24"/>
          <w:highlight w:val="none"/>
          <w14:textFill>
            <w14:solidFill>
              <w14:schemeClr w14:val="tx1"/>
            </w14:solidFill>
          </w14:textFill>
        </w:rPr>
      </w:pPr>
      <w:r>
        <w:rPr>
          <w:rFonts w:hint="eastAsia" w:ascii="宋体" w:hAnsi="宋体" w:eastAsia="宋体"/>
          <w:color w:val="000000" w:themeColor="text1"/>
          <w:sz w:val="24"/>
          <w:highlight w:val="none"/>
          <w14:textFill>
            <w14:solidFill>
              <w14:schemeClr w14:val="tx1"/>
            </w14:solidFill>
          </w14:textFill>
        </w:rPr>
        <w:t xml:space="preserve">④</w:t>
      </w:r>
      <w:r>
        <w:rPr>
          <w:rFonts w:hint="eastAsia" w:ascii="宋体" w:hAnsi="宋体" w:eastAsia="宋体"/>
          <w:color w:val="000000" w:themeColor="text1"/>
          <w:sz w:val="24"/>
          <w:highlight w:val="none"/>
          <w:lang w:val="zh-CN"/>
          <w14:textFill>
            <w14:solidFill>
              <w14:schemeClr w14:val="tx1"/>
            </w14:solidFill>
          </w14:textFill>
        </w:rPr>
        <w:t xml:space="preserve">事实依据；</w:t>
      </w:r>
      <w:r/>
    </w:p>
    <w:p>
      <w:pPr>
        <w:ind w:firstLine="480"/>
        <w:spacing w:line="360" w:lineRule="auto"/>
        <w:rPr>
          <w:rFonts w:hint="eastAsia" w:ascii="宋体" w:hAnsi="宋体" w:eastAsia="宋体"/>
          <w:color w:val="000000" w:themeColor="text1"/>
          <w:sz w:val="24"/>
          <w:highlight w:val="none"/>
          <w14:textFill>
            <w14:solidFill>
              <w14:schemeClr w14:val="tx1"/>
            </w14:solidFill>
          </w14:textFill>
        </w:rPr>
      </w:pPr>
      <w:r>
        <w:rPr>
          <w:rFonts w:hint="eastAsia" w:ascii="宋体" w:hAnsi="宋体" w:eastAsia="宋体"/>
          <w:color w:val="000000" w:themeColor="text1"/>
          <w:sz w:val="24"/>
          <w:highlight w:val="none"/>
          <w14:textFill>
            <w14:solidFill>
              <w14:schemeClr w14:val="tx1"/>
            </w14:solidFill>
          </w14:textFill>
        </w:rPr>
        <w:t xml:space="preserve">⑤</w:t>
      </w:r>
      <w:r>
        <w:rPr>
          <w:rFonts w:hint="eastAsia" w:ascii="宋体" w:hAnsi="宋体" w:eastAsia="宋体"/>
          <w:color w:val="000000" w:themeColor="text1"/>
          <w:sz w:val="24"/>
          <w:highlight w:val="none"/>
          <w:lang w:val="zh-CN"/>
          <w14:textFill>
            <w14:solidFill>
              <w14:schemeClr w14:val="tx1"/>
            </w14:solidFill>
          </w14:textFill>
        </w:rPr>
        <w:t xml:space="preserve">必要的法律依据；</w:t>
      </w:r>
      <w:r/>
    </w:p>
    <w:p>
      <w:pPr>
        <w:ind w:firstLine="480"/>
        <w:spacing w:line="360" w:lineRule="auto"/>
        <w:rPr>
          <w:rFonts w:hint="eastAsia" w:ascii="宋体" w:hAnsi="宋体" w:eastAsia="宋体"/>
          <w:color w:val="000000" w:themeColor="text1"/>
          <w:sz w:val="24"/>
          <w:highlight w:val="none"/>
          <w14:textFill>
            <w14:solidFill>
              <w14:schemeClr w14:val="tx1"/>
            </w14:solidFill>
          </w14:textFill>
        </w:rPr>
      </w:pPr>
      <w:r>
        <w:rPr>
          <w:rFonts w:hint="eastAsia" w:ascii="宋体" w:hAnsi="宋体" w:eastAsia="宋体"/>
          <w:color w:val="000000" w:themeColor="text1"/>
          <w:sz w:val="24"/>
          <w:highlight w:val="none"/>
          <w14:textFill>
            <w14:solidFill>
              <w14:schemeClr w14:val="tx1"/>
            </w14:solidFill>
          </w14:textFill>
        </w:rPr>
        <w:t xml:space="preserve">⑥</w:t>
      </w:r>
      <w:r>
        <w:rPr>
          <w:rFonts w:hint="eastAsia" w:ascii="宋体" w:hAnsi="宋体" w:eastAsia="宋体"/>
          <w:color w:val="000000" w:themeColor="text1"/>
          <w:sz w:val="24"/>
          <w:highlight w:val="none"/>
          <w:lang w:val="zh-CN"/>
          <w14:textFill>
            <w14:solidFill>
              <w14:schemeClr w14:val="tx1"/>
            </w14:solidFill>
          </w14:textFill>
        </w:rPr>
        <w:t xml:space="preserve">提出质疑的日期。</w:t>
      </w:r>
      <w:r/>
    </w:p>
    <w:p>
      <w:pPr>
        <w:ind w:firstLine="480"/>
        <w:spacing w:line="360" w:lineRule="auto"/>
        <w:rPr>
          <w:rFonts w:hint="eastAsia" w:ascii="宋体" w:hAnsi="宋体" w:eastAsia="宋体"/>
          <w:color w:val="000000" w:themeColor="text1"/>
          <w:sz w:val="24"/>
          <w:highlight w:val="none"/>
          <w14:textFill>
            <w14:solidFill>
              <w14:schemeClr w14:val="tx1"/>
            </w14:solidFill>
          </w14:textFill>
        </w:rPr>
      </w:pPr>
      <w:r>
        <w:rPr>
          <w:rFonts w:hint="eastAsia" w:ascii="宋体" w:hAnsi="宋体" w:eastAsia="宋体"/>
          <w:color w:val="000000" w:themeColor="text1"/>
          <w:sz w:val="24"/>
          <w:highlight w:val="none"/>
          <w:lang w:val="zh-CN"/>
          <w14:textFill>
            <w14:solidFill>
              <w14:schemeClr w14:val="tx1"/>
            </w14:solidFill>
          </w14:textFill>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p>
    <w:p>
      <w:pPr>
        <w:ind w:firstLine="480"/>
        <w:spacing w:line="360" w:lineRule="auto"/>
        <w:rPr>
          <w:rFonts w:hint="eastAsia" w:ascii="宋体" w:hAnsi="宋体" w:eastAsia="宋体"/>
          <w:color w:val="000000" w:themeColor="text1"/>
          <w:sz w:val="24"/>
          <w:highlight w:val="none"/>
          <w14:textFill>
            <w14:solidFill>
              <w14:schemeClr w14:val="tx1"/>
            </w14:solidFill>
          </w14:textFill>
        </w:rPr>
      </w:pPr>
      <w:r>
        <w:rPr>
          <w:rFonts w:hint="eastAsia" w:ascii="宋体" w:hAnsi="宋体" w:eastAsia="宋体"/>
          <w:color w:val="000000" w:themeColor="text1"/>
          <w:sz w:val="24"/>
          <w:highlight w:val="none"/>
          <w:lang w:val="zh-CN"/>
          <w14:textFill>
            <w14:solidFill>
              <w14:schemeClr w14:val="tx1"/>
            </w14:solidFill>
          </w14:textFill>
        </w:rPr>
        <w:t xml:space="preserve">供应商提交的质疑函必须按照《政府采购供应商质疑函范本》要求的格式和内容进行填写</w:t>
      </w:r>
      <w:r>
        <w:rPr>
          <w:rFonts w:hint="eastAsia" w:ascii="宋体" w:hAnsi="宋体" w:eastAsia="宋体"/>
          <w:color w:val="000000" w:themeColor="text1"/>
          <w:sz w:val="24"/>
          <w:highlight w:val="none"/>
          <w:lang w:val="en-US"/>
          <w14:textFill>
            <w14:solidFill>
              <w14:schemeClr w14:val="tx1"/>
            </w14:solidFill>
          </w14:textFill>
        </w:rPr>
        <w:t xml:space="preserve">，</w:t>
      </w:r>
      <w:r>
        <w:rPr>
          <w:rFonts w:hint="eastAsia" w:ascii="宋体" w:hAnsi="宋体" w:eastAsia="宋体"/>
          <w:color w:val="000000" w:themeColor="text1"/>
          <w:sz w:val="24"/>
          <w:highlight w:val="none"/>
          <w:lang w:val="zh-CN"/>
          <w14:textFill>
            <w14:solidFill>
              <w14:schemeClr w14:val="tx1"/>
            </w14:solidFill>
          </w14:textFill>
        </w:rPr>
        <w:t xml:space="preserve">质疑函范本下载网址详见链接</w:t>
      </w:r>
      <w:r>
        <w:rPr>
          <w:rFonts w:hint="eastAsia" w:ascii="宋体" w:hAnsi="宋体" w:eastAsia="宋体"/>
          <w:color w:val="000000" w:themeColor="text1"/>
          <w:sz w:val="24"/>
          <w:highlight w:val="none"/>
          <w:lang w:val="en-US"/>
          <w14:textFill>
            <w14:solidFill>
              <w14:schemeClr w14:val="tx1"/>
            </w14:solidFill>
          </w14:textFill>
        </w:rPr>
        <w:t xml:space="preserve">：https://czju.suzhou.gov.cn/zfcg/html/content/20180305093615738.shtml</w:t>
      </w:r>
      <w:r>
        <w:rPr>
          <w:rFonts w:hint="eastAsia" w:ascii="宋体" w:hAnsi="宋体" w:eastAsia="宋体"/>
          <w:color w:val="000000" w:themeColor="text1"/>
          <w:sz w:val="24"/>
          <w:highlight w:val="none"/>
          <w:lang w:val="zh-CN"/>
          <w14:textFill>
            <w14:solidFill>
              <w14:schemeClr w14:val="tx1"/>
            </w14:solidFill>
          </w14:textFill>
        </w:rPr>
        <w:t xml:space="preserve">。</w:t>
      </w:r>
      <w:r/>
    </w:p>
    <w:p>
      <w:pPr>
        <w:ind w:firstLine="480"/>
        <w:spacing w:line="360" w:lineRule="auto"/>
        <w:rPr>
          <w:rFonts w:hint="eastAsia" w:ascii="宋体" w:hAnsi="宋体" w:eastAsia="宋体"/>
          <w:color w:val="000000" w:themeColor="text1"/>
          <w:sz w:val="24"/>
          <w:highlight w:val="none"/>
          <w14:textFill>
            <w14:solidFill>
              <w14:schemeClr w14:val="tx1"/>
            </w14:solidFill>
          </w14:textFill>
        </w:rPr>
      </w:pPr>
      <w:r>
        <w:rPr>
          <w:rFonts w:hint="eastAsia" w:ascii="宋体" w:hAnsi="宋体" w:eastAsia="宋体"/>
          <w:color w:val="000000" w:themeColor="text1"/>
          <w:sz w:val="24"/>
          <w:highlight w:val="none"/>
          <w:lang w:val="zh-CN"/>
          <w14:textFill>
            <w14:solidFill>
              <w14:schemeClr w14:val="tx1"/>
            </w14:solidFill>
          </w14:textFill>
        </w:rPr>
        <w:t xml:space="preserve">（</w:t>
      </w:r>
      <w:r>
        <w:rPr>
          <w:rFonts w:hint="eastAsia" w:ascii="宋体" w:hAnsi="宋体" w:eastAsia="宋体"/>
          <w:color w:val="000000" w:themeColor="text1"/>
          <w:sz w:val="24"/>
          <w:highlight w:val="none"/>
          <w14:textFill>
            <w14:solidFill>
              <w14:schemeClr w14:val="tx1"/>
            </w14:solidFill>
          </w14:textFill>
        </w:rPr>
        <w:t xml:space="preserve">4</w:t>
      </w:r>
      <w:r>
        <w:rPr>
          <w:rFonts w:hint="eastAsia" w:ascii="宋体" w:hAnsi="宋体" w:eastAsia="宋体"/>
          <w:color w:val="000000" w:themeColor="text1"/>
          <w:sz w:val="24"/>
          <w:highlight w:val="none"/>
          <w:lang w:val="zh-CN"/>
          <w14:textFill>
            <w14:solidFill>
              <w14:schemeClr w14:val="tx1"/>
            </w14:solidFill>
          </w14:textFill>
        </w:rPr>
        <w:t xml:space="preserve">）根据《政府采购质疑和投诉办法》（财政部第94号令）第十一条规定，提出质疑的供应商应当是参与所质疑项目采购活动的供应商。因此凡是对采购文件提出质疑的供应商，必须是依法获取采购文件，请将符合资格条件的证明材料、合法获取采购文件的证明材料（即《投标供应商确认函》）与质疑函一起递交，否则不予受理。</w:t>
      </w:r>
      <w:r/>
    </w:p>
    <w:p>
      <w:pPr>
        <w:ind w:firstLine="480"/>
        <w:spacing w:line="360" w:lineRule="auto"/>
        <w:rPr>
          <w:rFonts w:hint="eastAsia" w:ascii="宋体" w:hAnsi="宋体" w:eastAsia="宋体"/>
          <w:color w:val="000000" w:themeColor="text1"/>
          <w:sz w:val="24"/>
          <w:highlight w:val="none"/>
          <w14:textFill>
            <w14:solidFill>
              <w14:schemeClr w14:val="tx1"/>
            </w14:solidFill>
          </w14:textFill>
        </w:rPr>
      </w:pPr>
      <w:r>
        <w:rPr>
          <w:rFonts w:hint="eastAsia" w:ascii="宋体" w:hAnsi="宋体" w:eastAsia="宋体"/>
          <w:color w:val="000000" w:themeColor="text1"/>
          <w:sz w:val="24"/>
          <w:highlight w:val="none"/>
          <w:lang w:val="zh-CN"/>
          <w14:textFill>
            <w14:solidFill>
              <w14:schemeClr w14:val="tx1"/>
            </w14:solidFill>
          </w14:textFill>
        </w:rPr>
        <w:t xml:space="preserve">（</w:t>
      </w:r>
      <w:r>
        <w:rPr>
          <w:rFonts w:hint="eastAsia" w:ascii="宋体" w:hAnsi="宋体" w:eastAsia="宋体"/>
          <w:color w:val="000000" w:themeColor="text1"/>
          <w:sz w:val="24"/>
          <w:highlight w:val="none"/>
          <w14:textFill>
            <w14:solidFill>
              <w14:schemeClr w14:val="tx1"/>
            </w14:solidFill>
          </w14:textFill>
        </w:rPr>
        <w:t xml:space="preserve">5</w:t>
      </w:r>
      <w:r>
        <w:rPr>
          <w:rFonts w:hint="eastAsia" w:ascii="宋体" w:hAnsi="宋体" w:eastAsia="宋体"/>
          <w:color w:val="000000" w:themeColor="text1"/>
          <w:sz w:val="24"/>
          <w:highlight w:val="none"/>
          <w:lang w:val="zh-CN"/>
          <w14:textFill>
            <w14:solidFill>
              <w14:schemeClr w14:val="tx1"/>
            </w14:solidFill>
          </w14:textFill>
        </w:rPr>
        <w:t xml:space="preserve">）接收质疑函的方式：书面形式（当场送达或邮寄方式）。</w:t>
      </w:r>
      <w:r/>
    </w:p>
    <w:p>
      <w:pPr>
        <w:ind w:firstLine="480"/>
        <w:spacing w:line="360" w:lineRule="auto"/>
        <w:rPr>
          <w:rFonts w:hint="eastAsia" w:ascii="宋体" w:hAnsi="宋体" w:eastAsia="宋体"/>
          <w:color w:val="000000" w:themeColor="text1"/>
          <w:sz w:val="24"/>
          <w:highlight w:val="none"/>
          <w14:textFill>
            <w14:solidFill>
              <w14:schemeClr w14:val="tx1"/>
            </w14:solidFill>
          </w14:textFill>
        </w:rPr>
      </w:pPr>
      <w:r>
        <w:rPr>
          <w:rFonts w:hint="eastAsia" w:ascii="宋体" w:hAnsi="宋体" w:eastAsia="宋体"/>
          <w:color w:val="000000" w:themeColor="text1"/>
          <w:sz w:val="24"/>
          <w:highlight w:val="none"/>
          <w:lang w:val="zh-CN"/>
          <w14:textFill>
            <w14:solidFill>
              <w14:schemeClr w14:val="tx1"/>
            </w14:solidFill>
          </w14:textFill>
        </w:rPr>
        <w:t xml:space="preserve">联系单位：江苏益诚建设工程咨询有限公司</w:t>
      </w:r>
      <w:r/>
    </w:p>
    <w:p>
      <w:pPr>
        <w:ind w:firstLine="480"/>
        <w:spacing w:line="360" w:lineRule="auto"/>
        <w:rPr>
          <w:rFonts w:hint="eastAsia" w:ascii="宋体" w:hAnsi="宋体" w:eastAsia="宋体"/>
          <w:color w:val="000000" w:themeColor="text1"/>
          <w:sz w:val="24"/>
          <w:highlight w:val="none"/>
          <w14:textFill>
            <w14:solidFill>
              <w14:schemeClr w14:val="tx1"/>
            </w14:solidFill>
          </w14:textFill>
        </w:rPr>
      </w:pPr>
      <w:r>
        <w:rPr>
          <w:rFonts w:hint="eastAsia" w:ascii="宋体" w:hAnsi="宋体" w:eastAsia="宋体"/>
          <w:color w:val="000000" w:themeColor="text1"/>
          <w:sz w:val="24"/>
          <w:highlight w:val="none"/>
          <w:lang w:val="zh-CN"/>
          <w14:textFill>
            <w14:solidFill>
              <w14:schemeClr w14:val="tx1"/>
            </w14:solidFill>
          </w14:textFill>
        </w:rPr>
        <w:t xml:space="preserve">收件人： </w:t>
      </w:r>
      <w:r>
        <w:rPr>
          <w:rFonts w:hint="eastAsia" w:ascii="宋体" w:hAnsi="宋体" w:eastAsia="宋体"/>
          <w:color w:val="000000" w:themeColor="text1"/>
          <w:sz w:val="24"/>
          <w:highlight w:val="none"/>
          <w14:textFill>
            <w14:solidFill>
              <w14:schemeClr w14:val="tx1"/>
            </w14:solidFill>
          </w14:textFill>
        </w:rPr>
        <w:t xml:space="preserve">邹娴</w:t>
      </w:r>
      <w:r/>
    </w:p>
    <w:p>
      <w:pPr>
        <w:ind w:firstLine="480"/>
        <w:spacing w:line="360" w:lineRule="auto"/>
        <w:rPr>
          <w:rFonts w:hint="eastAsia" w:ascii="宋体" w:hAnsi="宋体" w:eastAsia="宋体"/>
          <w:color w:val="000000" w:themeColor="text1"/>
          <w:sz w:val="24"/>
          <w:highlight w:val="none"/>
          <w14:textFill>
            <w14:solidFill>
              <w14:schemeClr w14:val="tx1"/>
            </w14:solidFill>
          </w14:textFill>
        </w:rPr>
      </w:pPr>
      <w:r>
        <w:rPr>
          <w:rFonts w:hint="eastAsia" w:ascii="宋体" w:hAnsi="宋体" w:eastAsia="宋体"/>
          <w:color w:val="000000" w:themeColor="text1"/>
          <w:sz w:val="24"/>
          <w:highlight w:val="none"/>
          <w:lang w:val="zh-CN"/>
          <w14:textFill>
            <w14:solidFill>
              <w14:schemeClr w14:val="tx1"/>
            </w14:solidFill>
          </w14:textFill>
        </w:rPr>
        <w:t xml:space="preserve">联系电话：0512-65255556</w:t>
      </w:r>
      <w:r/>
    </w:p>
    <w:p>
      <w:pPr>
        <w:ind w:firstLine="480"/>
        <w:spacing w:line="360" w:lineRule="auto"/>
        <w:rPr>
          <w:rFonts w:hint="eastAsia" w:ascii="宋体" w:hAnsi="宋体" w:eastAsia="宋体"/>
          <w:color w:val="000000" w:themeColor="text1"/>
          <w:sz w:val="24"/>
          <w:highlight w:val="none"/>
          <w14:textFill>
            <w14:solidFill>
              <w14:schemeClr w14:val="tx1"/>
            </w14:solidFill>
          </w14:textFill>
        </w:rPr>
      </w:pPr>
      <w:r>
        <w:rPr>
          <w:rFonts w:hint="eastAsia" w:ascii="宋体" w:hAnsi="宋体" w:eastAsia="宋体"/>
          <w:color w:val="000000" w:themeColor="text1"/>
          <w:sz w:val="24"/>
          <w:highlight w:val="none"/>
          <w:lang w:val="zh-CN"/>
          <w14:textFill>
            <w14:solidFill>
              <w14:schemeClr w14:val="tx1"/>
            </w14:solidFill>
          </w14:textFill>
        </w:rPr>
        <w:t xml:space="preserve">通讯地址：</w:t>
      </w:r>
      <w:r>
        <w:rPr>
          <w:rFonts w:hint="eastAsia" w:ascii="宋体" w:hAnsi="宋体" w:eastAsia="宋体"/>
          <w:color w:val="000000" w:themeColor="text1"/>
          <w:sz w:val="24"/>
          <w:highlight w:val="none"/>
          <w:lang w:val="zh-CN"/>
          <w14:textFill>
            <w14:solidFill>
              <w14:schemeClr w14:val="tx1"/>
            </w14:solidFill>
          </w14:textFill>
        </w:rPr>
        <w:t xml:space="preserve">苏州市吴中区通园路1号长丰物流园1号楼4楼401</w:t>
      </w:r>
      <w:r/>
    </w:p>
    <w:p>
      <w:pPr>
        <w:ind w:firstLine="480"/>
        <w:spacing w:line="360" w:lineRule="auto"/>
        <w:rPr>
          <w:rFonts w:hint="eastAsia" w:ascii="宋体" w:hAnsi="宋体" w:eastAsia="宋体"/>
          <w:color w:val="000000" w:themeColor="text1"/>
          <w:sz w:val="24"/>
          <w:highlight w:val="none"/>
          <w14:textFill>
            <w14:solidFill>
              <w14:schemeClr w14:val="tx1"/>
            </w14:solidFill>
          </w14:textFill>
        </w:rPr>
      </w:pPr>
      <w:r>
        <w:rPr>
          <w:rFonts w:hint="eastAsia" w:ascii="宋体" w:hAnsi="宋体" w:eastAsia="宋体"/>
          <w:color w:val="000000" w:themeColor="text1"/>
          <w:sz w:val="24"/>
          <w:highlight w:val="none"/>
          <w:lang w:val="zh-CN"/>
          <w14:textFill>
            <w14:solidFill>
              <w14:schemeClr w14:val="tx1"/>
            </w14:solidFill>
          </w14:textFill>
        </w:rPr>
        <w:t xml:space="preserve">邮政编码： 215000</w:t>
      </w:r>
      <w:r/>
    </w:p>
    <w:p>
      <w:pPr>
        <w:ind w:firstLine="480"/>
        <w:spacing w:line="360" w:lineRule="auto"/>
        <w:rPr>
          <w:rFonts w:hint="eastAsia" w:ascii="宋体" w:hAnsi="宋体" w:eastAsia="宋体"/>
          <w:color w:val="000000" w:themeColor="text1"/>
          <w:sz w:val="24"/>
          <w:highlight w:val="none"/>
          <w14:textFill>
            <w14:solidFill>
              <w14:schemeClr w14:val="tx1"/>
            </w14:solidFill>
          </w14:textFill>
        </w:rPr>
      </w:pPr>
      <w:r>
        <w:rPr>
          <w:rFonts w:hint="eastAsia" w:ascii="宋体" w:hAnsi="宋体" w:eastAsia="宋体"/>
          <w:color w:val="000000" w:themeColor="text1"/>
          <w:sz w:val="24"/>
          <w:highlight w:val="none"/>
          <w14:textFill>
            <w14:solidFill>
              <w14:schemeClr w14:val="tx1"/>
            </w14:solidFill>
          </w14:textFill>
        </w:rPr>
        <w:t xml:space="preserve">4</w:t>
      </w:r>
      <w:r>
        <w:rPr>
          <w:rFonts w:hint="eastAsia" w:ascii="宋体" w:hAnsi="宋体" w:eastAsia="宋体"/>
          <w:color w:val="000000" w:themeColor="text1"/>
          <w:sz w:val="24"/>
          <w:highlight w:val="none"/>
          <w:lang w:val="zh-CN"/>
          <w14:textFill>
            <w14:solidFill>
              <w14:schemeClr w14:val="tx1"/>
            </w14:solidFill>
          </w14:textFill>
        </w:rPr>
        <w:t xml:space="preserve">.提示与要求</w:t>
      </w:r>
      <w:r/>
    </w:p>
    <w:p>
      <w:pPr>
        <w:ind w:firstLine="480"/>
        <w:spacing w:line="360" w:lineRule="auto"/>
        <w:rPr>
          <w:rFonts w:hint="eastAsia" w:ascii="宋体" w:hAnsi="宋体" w:eastAsia="宋体"/>
          <w:color w:val="000000" w:themeColor="text1"/>
          <w:sz w:val="24"/>
          <w:highlight w:val="none"/>
          <w14:textFill>
            <w14:solidFill>
              <w14:schemeClr w14:val="tx1"/>
            </w14:solidFill>
          </w14:textFill>
        </w:rPr>
      </w:pPr>
      <w:r>
        <w:rPr>
          <w:rFonts w:hint="eastAsia" w:ascii="宋体" w:hAnsi="宋体" w:eastAsia="宋体"/>
          <w:color w:val="000000" w:themeColor="text1"/>
          <w:sz w:val="24"/>
          <w:highlight w:val="none"/>
          <w:lang w:val="zh-CN"/>
          <w14:textFill>
            <w14:solidFill>
              <w14:schemeClr w14:val="tx1"/>
            </w14:solidFill>
          </w14:textFill>
        </w:rPr>
        <w:t xml:space="preserve">（</w:t>
      </w:r>
      <w:r>
        <w:rPr>
          <w:rFonts w:hint="eastAsia" w:ascii="宋体" w:hAnsi="宋体" w:eastAsia="宋体"/>
          <w:color w:val="000000" w:themeColor="text1"/>
          <w:sz w:val="24"/>
          <w:highlight w:val="none"/>
          <w14:textFill>
            <w14:solidFill>
              <w14:schemeClr w14:val="tx1"/>
            </w14:solidFill>
          </w14:textFill>
        </w:rPr>
        <w:t xml:space="preserve">1</w:t>
      </w:r>
      <w:r>
        <w:rPr>
          <w:rFonts w:hint="eastAsia" w:ascii="宋体" w:hAnsi="宋体" w:eastAsia="宋体"/>
          <w:color w:val="000000" w:themeColor="text1"/>
          <w:sz w:val="24"/>
          <w:highlight w:val="none"/>
          <w:lang w:val="zh-CN"/>
          <w14:textFill>
            <w14:solidFill>
              <w14:schemeClr w14:val="tx1"/>
            </w14:solidFill>
          </w14:textFill>
        </w:rPr>
        <w:t xml:space="preserve">）磋商供应商应仔细阅读采购文件的所有内容，按采购文件的要求提供（上传）响应文件，并保证所提供的全部资料的真实性，以使其对采购文件作出实质性响应，否则，其磋商响应文件可能被拒绝。</w:t>
      </w:r>
      <w:r/>
    </w:p>
    <w:p>
      <w:pPr>
        <w:ind w:firstLine="480"/>
        <w:spacing w:line="360" w:lineRule="auto"/>
        <w:rPr>
          <w:rFonts w:hint="eastAsia" w:ascii="宋体" w:hAnsi="宋体" w:eastAsia="宋体"/>
          <w:color w:val="000000" w:themeColor="text1"/>
          <w:sz w:val="24"/>
          <w:highlight w:val="none"/>
          <w14:textFill>
            <w14:solidFill>
              <w14:schemeClr w14:val="tx1"/>
            </w14:solidFill>
          </w14:textFill>
        </w:rPr>
      </w:pPr>
      <w:r>
        <w:rPr>
          <w:rFonts w:hint="eastAsia" w:ascii="宋体" w:hAnsi="宋体" w:eastAsia="宋体"/>
          <w:color w:val="000000" w:themeColor="text1"/>
          <w:sz w:val="24"/>
          <w:highlight w:val="none"/>
          <w:lang w:val="zh-CN"/>
          <w14:textFill>
            <w14:solidFill>
              <w14:schemeClr w14:val="tx1"/>
            </w14:solidFill>
          </w14:textFill>
        </w:rPr>
        <w:t xml:space="preserve">（</w:t>
      </w:r>
      <w:r>
        <w:rPr>
          <w:rFonts w:hint="eastAsia" w:ascii="宋体" w:hAnsi="宋体" w:eastAsia="宋体"/>
          <w:color w:val="000000" w:themeColor="text1"/>
          <w:sz w:val="24"/>
          <w:highlight w:val="none"/>
          <w14:textFill>
            <w14:solidFill>
              <w14:schemeClr w14:val="tx1"/>
            </w14:solidFill>
          </w14:textFill>
        </w:rPr>
        <w:t xml:space="preserve">2</w:t>
      </w:r>
      <w:r>
        <w:rPr>
          <w:rFonts w:hint="eastAsia" w:ascii="宋体" w:hAnsi="宋体" w:eastAsia="宋体"/>
          <w:color w:val="000000" w:themeColor="text1"/>
          <w:sz w:val="24"/>
          <w:highlight w:val="none"/>
          <w:lang w:val="zh-CN"/>
          <w14:textFill>
            <w14:solidFill>
              <w14:schemeClr w14:val="tx1"/>
            </w14:solidFill>
          </w14:textFill>
        </w:rPr>
        <w:t xml:space="preserve">）无论是否递交（上传）磋商响应文件，供应商都应将采购文件及以后的所有通知、文件等视为保密文件。</w:t>
      </w:r>
      <w:r/>
    </w:p>
    <w:p>
      <w:pPr>
        <w:ind w:firstLine="480"/>
        <w:spacing w:line="360" w:lineRule="auto"/>
        <w:rPr>
          <w:rFonts w:hint="eastAsia" w:ascii="宋体" w:hAnsi="宋体" w:eastAsia="宋体"/>
          <w:color w:val="000000" w:themeColor="text1"/>
          <w:sz w:val="24"/>
          <w:highlight w:val="none"/>
          <w14:textFill>
            <w14:solidFill>
              <w14:schemeClr w14:val="tx1"/>
            </w14:solidFill>
          </w14:textFill>
        </w:rPr>
      </w:pPr>
      <w:r>
        <w:rPr>
          <w:rFonts w:hint="eastAsia" w:ascii="宋体" w:hAnsi="宋体" w:eastAsia="宋体"/>
          <w:color w:val="000000" w:themeColor="text1"/>
          <w:sz w:val="24"/>
          <w:highlight w:val="none"/>
          <w14:textFill>
            <w14:solidFill>
              <w14:schemeClr w14:val="tx1"/>
            </w14:solidFill>
          </w14:textFill>
        </w:rPr>
        <w:t xml:space="preserve">5</w:t>
      </w:r>
      <w:r>
        <w:rPr>
          <w:rFonts w:hint="eastAsia" w:ascii="宋体" w:hAnsi="宋体" w:eastAsia="宋体"/>
          <w:color w:val="000000" w:themeColor="text1"/>
          <w:sz w:val="24"/>
          <w:highlight w:val="none"/>
          <w:lang w:val="zh-CN"/>
          <w14:textFill>
            <w14:solidFill>
              <w14:schemeClr w14:val="tx1"/>
            </w14:solidFill>
          </w14:textFill>
        </w:rPr>
        <w:t xml:space="preserve">.响应文件计量单位和使用文字</w:t>
      </w:r>
      <w:r/>
    </w:p>
    <w:p>
      <w:pPr>
        <w:ind w:firstLine="480"/>
        <w:spacing w:line="360" w:lineRule="auto"/>
        <w:rPr>
          <w:rFonts w:hint="eastAsia" w:ascii="宋体" w:hAnsi="宋体" w:eastAsia="宋体"/>
          <w:color w:val="000000" w:themeColor="text1"/>
          <w:sz w:val="24"/>
          <w:highlight w:val="none"/>
          <w14:textFill>
            <w14:solidFill>
              <w14:schemeClr w14:val="tx1"/>
            </w14:solidFill>
          </w14:textFill>
        </w:rPr>
      </w:pPr>
      <w:r>
        <w:rPr>
          <w:rFonts w:hint="eastAsia" w:ascii="宋体" w:hAnsi="宋体" w:eastAsia="宋体"/>
          <w:color w:val="000000" w:themeColor="text1"/>
          <w:sz w:val="24"/>
          <w:highlight w:val="none"/>
          <w:lang w:val="zh-CN"/>
          <w14:textFill>
            <w14:solidFill>
              <w14:schemeClr w14:val="tx1"/>
            </w14:solidFill>
          </w14:textFill>
        </w:rPr>
        <w:t xml:space="preserve">（</w:t>
      </w:r>
      <w:r>
        <w:rPr>
          <w:rFonts w:hint="eastAsia" w:ascii="宋体" w:hAnsi="宋体" w:eastAsia="宋体"/>
          <w:color w:val="000000" w:themeColor="text1"/>
          <w:sz w:val="24"/>
          <w:highlight w:val="none"/>
          <w14:textFill>
            <w14:solidFill>
              <w14:schemeClr w14:val="tx1"/>
            </w14:solidFill>
          </w14:textFill>
        </w:rPr>
        <w:t xml:space="preserve">1</w:t>
      </w:r>
      <w:r>
        <w:rPr>
          <w:rFonts w:hint="eastAsia" w:ascii="宋体" w:hAnsi="宋体" w:eastAsia="宋体"/>
          <w:color w:val="000000" w:themeColor="text1"/>
          <w:sz w:val="24"/>
          <w:highlight w:val="none"/>
          <w:lang w:val="zh-CN"/>
          <w14:textFill>
            <w14:solidFill>
              <w14:schemeClr w14:val="tx1"/>
            </w14:solidFill>
          </w14:textFill>
        </w:rPr>
        <w:t xml:space="preserve">）响应文件中所使用的计量单位，除采购文件中有特殊要求外，均应使用中华人民共和国法定计量单位。</w:t>
      </w:r>
      <w:r/>
    </w:p>
    <w:p>
      <w:pPr>
        <w:ind w:firstLine="480"/>
        <w:spacing w:line="360" w:lineRule="auto"/>
        <w:rPr>
          <w:rFonts w:hint="eastAsia" w:ascii="宋体" w:hAnsi="宋体" w:eastAsia="宋体"/>
          <w:color w:val="000000" w:themeColor="text1"/>
          <w:sz w:val="24"/>
          <w:highlight w:val="none"/>
          <w14:textFill>
            <w14:solidFill>
              <w14:schemeClr w14:val="tx1"/>
            </w14:solidFill>
          </w14:textFill>
        </w:rPr>
      </w:pPr>
      <w:r>
        <w:rPr>
          <w:rFonts w:hint="eastAsia" w:ascii="宋体" w:hAnsi="宋体" w:eastAsia="宋体"/>
          <w:color w:val="000000" w:themeColor="text1"/>
          <w:sz w:val="24"/>
          <w:highlight w:val="none"/>
          <w:lang w:val="zh-CN"/>
          <w14:textFill>
            <w14:solidFill>
              <w14:schemeClr w14:val="tx1"/>
            </w14:solidFill>
          </w14:textFill>
        </w:rPr>
        <w:t xml:space="preserve">（</w:t>
      </w:r>
      <w:r>
        <w:rPr>
          <w:rFonts w:hint="eastAsia" w:ascii="宋体" w:hAnsi="宋体" w:eastAsia="宋体"/>
          <w:color w:val="000000" w:themeColor="text1"/>
          <w:sz w:val="24"/>
          <w:highlight w:val="none"/>
          <w14:textFill>
            <w14:solidFill>
              <w14:schemeClr w14:val="tx1"/>
            </w14:solidFill>
          </w14:textFill>
        </w:rPr>
        <w:t xml:space="preserve">2</w:t>
      </w:r>
      <w:r>
        <w:rPr>
          <w:rFonts w:hint="eastAsia" w:ascii="宋体" w:hAnsi="宋体" w:eastAsia="宋体"/>
          <w:color w:val="000000" w:themeColor="text1"/>
          <w:sz w:val="24"/>
          <w:highlight w:val="none"/>
          <w:lang w:val="zh-CN"/>
          <w14:textFill>
            <w14:solidFill>
              <w14:schemeClr w14:val="tx1"/>
            </w14:solidFill>
          </w14:textFill>
        </w:rPr>
        <w:t xml:space="preserve">）响应文件应使用中文编制，响应文件中必须使用其他文字的，必须附有中文译本。对于未附有中文译本和中文译本不准确的响应文件可能引起的对供应商不利的后果，采购单位概不负责。</w:t>
      </w:r>
      <w:r/>
    </w:p>
    <w:p>
      <w:pPr>
        <w:spacing w:line="360" w:lineRule="auto"/>
        <w:rPr>
          <w:rFonts w:hint="eastAsia" w:ascii="宋体" w:hAnsi="宋体" w:eastAsia="宋体"/>
          <w:b/>
          <w:bCs/>
          <w:color w:val="000000" w:themeColor="text1"/>
          <w:sz w:val="24"/>
          <w:highlight w:val="none"/>
          <w14:textFill>
            <w14:solidFill>
              <w14:schemeClr w14:val="tx1"/>
            </w14:solidFill>
          </w14:textFill>
        </w:rPr>
      </w:pPr>
      <w:r>
        <w:rPr>
          <w:rFonts w:hint="eastAsia" w:ascii="宋体" w:hAnsi="宋体" w:eastAsia="宋体"/>
          <w:b/>
          <w:bCs/>
          <w:color w:val="000000" w:themeColor="text1"/>
          <w:sz w:val="24"/>
          <w:highlight w:val="none"/>
          <w14:textFill>
            <w14:solidFill>
              <w14:schemeClr w14:val="tx1"/>
            </w14:solidFill>
          </w14:textFill>
        </w:rPr>
        <w:t xml:space="preserve">八、</w:t>
      </w:r>
      <w:r>
        <w:rPr>
          <w:rFonts w:hint="eastAsia" w:ascii="宋体" w:hAnsi="宋体" w:eastAsia="宋体"/>
          <w:b/>
          <w:bCs/>
          <w:color w:val="000000" w:themeColor="text1"/>
          <w:sz w:val="24"/>
          <w:highlight w:val="none"/>
          <w:lang w:val="zh-CN"/>
          <w14:textFill>
            <w14:solidFill>
              <w14:schemeClr w14:val="tx1"/>
            </w14:solidFill>
          </w14:textFill>
        </w:rPr>
        <w:t xml:space="preserve">磋商响应文件</w:t>
      </w:r>
      <w:r/>
    </w:p>
    <w:p>
      <w:pPr>
        <w:ind w:firstLine="480"/>
        <w:spacing w:line="360" w:lineRule="auto"/>
        <w:rPr>
          <w:rFonts w:hint="eastAsia" w:ascii="宋体" w:hAnsi="宋体" w:eastAsia="宋体"/>
          <w:color w:val="000000" w:themeColor="text1"/>
          <w:sz w:val="24"/>
          <w:highlight w:val="none"/>
          <w14:textFill>
            <w14:solidFill>
              <w14:schemeClr w14:val="tx1"/>
            </w14:solidFill>
          </w14:textFill>
        </w:rPr>
      </w:pPr>
      <w:r>
        <w:rPr>
          <w:rFonts w:hint="eastAsia" w:ascii="宋体" w:hAnsi="宋体" w:eastAsia="宋体"/>
          <w:color w:val="000000" w:themeColor="text1"/>
          <w:sz w:val="24"/>
          <w:highlight w:val="none"/>
          <w14:textFill>
            <w14:solidFill>
              <w14:schemeClr w14:val="tx1"/>
            </w14:solidFill>
          </w14:textFill>
        </w:rPr>
        <w:t xml:space="preserve">1.</w:t>
      </w:r>
      <w:r>
        <w:rPr>
          <w:rFonts w:hint="eastAsia" w:ascii="宋体" w:hAnsi="宋体" w:eastAsia="宋体"/>
          <w:color w:val="000000" w:themeColor="text1"/>
          <w:sz w:val="24"/>
          <w:highlight w:val="none"/>
          <w:lang w:val="zh-CN"/>
          <w14:textFill>
            <w14:solidFill>
              <w14:schemeClr w14:val="tx1"/>
            </w14:solidFill>
          </w14:textFill>
        </w:rPr>
        <w:t xml:space="preserve">磋商响应文件组成及要求</w:t>
      </w:r>
      <w:r/>
    </w:p>
    <w:p>
      <w:pPr>
        <w:ind w:firstLine="480"/>
        <w:spacing w:line="360" w:lineRule="auto"/>
        <w:rPr>
          <w:rFonts w:hint="eastAsia" w:ascii="宋体" w:hAnsi="宋体" w:eastAsia="宋体"/>
          <w:color w:val="000000" w:themeColor="text1"/>
          <w:sz w:val="24"/>
          <w:highlight w:val="none"/>
          <w14:textFill>
            <w14:solidFill>
              <w14:schemeClr w14:val="tx1"/>
            </w14:solidFill>
          </w14:textFill>
        </w:rPr>
      </w:pPr>
      <w:r>
        <w:rPr>
          <w:rFonts w:hint="eastAsia" w:ascii="宋体" w:hAnsi="宋体" w:eastAsia="宋体"/>
          <w:color w:val="000000" w:themeColor="text1"/>
          <w:sz w:val="24"/>
          <w:highlight w:val="none"/>
          <w:lang w:val="zh-CN"/>
          <w14:textFill>
            <w14:solidFill>
              <w14:schemeClr w14:val="tx1"/>
            </w14:solidFill>
          </w14:textFill>
        </w:rPr>
        <w:t xml:space="preserve">（</w:t>
      </w:r>
      <w:r>
        <w:rPr>
          <w:rFonts w:hint="eastAsia" w:ascii="宋体" w:hAnsi="宋体" w:eastAsia="宋体"/>
          <w:color w:val="000000" w:themeColor="text1"/>
          <w:sz w:val="24"/>
          <w:highlight w:val="none"/>
          <w14:textFill>
            <w14:solidFill>
              <w14:schemeClr w14:val="tx1"/>
            </w14:solidFill>
          </w14:textFill>
        </w:rPr>
        <w:t xml:space="preserve">1</w:t>
      </w:r>
      <w:r>
        <w:rPr>
          <w:rFonts w:hint="eastAsia" w:ascii="宋体" w:hAnsi="宋体" w:eastAsia="宋体"/>
          <w:color w:val="000000" w:themeColor="text1"/>
          <w:sz w:val="24"/>
          <w:highlight w:val="none"/>
          <w:lang w:val="zh-CN"/>
          <w14:textFill>
            <w14:solidFill>
              <w14:schemeClr w14:val="tx1"/>
            </w14:solidFill>
          </w14:textFill>
        </w:rPr>
        <w:t xml:space="preserve">）封面；</w:t>
      </w:r>
      <w:r/>
    </w:p>
    <w:p>
      <w:pPr>
        <w:ind w:firstLine="480"/>
        <w:spacing w:line="360" w:lineRule="auto"/>
        <w:rPr>
          <w:rFonts w:hint="eastAsia" w:ascii="宋体" w:hAnsi="宋体" w:eastAsia="宋体"/>
          <w:color w:val="000000" w:themeColor="text1"/>
          <w:sz w:val="24"/>
          <w:highlight w:val="none"/>
          <w14:textFill>
            <w14:solidFill>
              <w14:schemeClr w14:val="tx1"/>
            </w14:solidFill>
          </w14:textFill>
        </w:rPr>
      </w:pPr>
      <w:r>
        <w:rPr>
          <w:rFonts w:hint="eastAsia" w:ascii="宋体" w:hAnsi="宋体" w:eastAsia="宋体"/>
          <w:color w:val="000000" w:themeColor="text1"/>
          <w:sz w:val="24"/>
          <w:highlight w:val="none"/>
          <w:lang w:val="zh-CN"/>
          <w14:textFill>
            <w14:solidFill>
              <w14:schemeClr w14:val="tx1"/>
            </w14:solidFill>
          </w14:textFill>
        </w:rPr>
        <w:t xml:space="preserve">（</w:t>
      </w:r>
      <w:r>
        <w:rPr>
          <w:rFonts w:hint="eastAsia" w:ascii="宋体" w:hAnsi="宋体" w:eastAsia="宋体"/>
          <w:color w:val="000000" w:themeColor="text1"/>
          <w:sz w:val="24"/>
          <w:highlight w:val="none"/>
          <w14:textFill>
            <w14:solidFill>
              <w14:schemeClr w14:val="tx1"/>
            </w14:solidFill>
          </w14:textFill>
        </w:rPr>
        <w:t xml:space="preserve">2</w:t>
      </w:r>
      <w:r>
        <w:rPr>
          <w:rFonts w:hint="eastAsia" w:ascii="宋体" w:hAnsi="宋体" w:eastAsia="宋体"/>
          <w:color w:val="000000" w:themeColor="text1"/>
          <w:sz w:val="24"/>
          <w:highlight w:val="none"/>
          <w:lang w:val="zh-CN"/>
          <w14:textFill>
            <w14:solidFill>
              <w14:schemeClr w14:val="tx1"/>
            </w14:solidFill>
          </w14:textFill>
        </w:rPr>
        <w:t xml:space="preserve">）开标一览表（统一格式，用于唱标）；</w:t>
      </w:r>
      <w:r/>
    </w:p>
    <w:p>
      <w:pPr>
        <w:ind w:firstLine="480"/>
        <w:spacing w:line="360" w:lineRule="auto"/>
        <w:rPr>
          <w:rFonts w:hint="eastAsia" w:ascii="宋体" w:hAnsi="宋体" w:eastAsia="宋体"/>
          <w:color w:val="000000" w:themeColor="text1"/>
          <w:sz w:val="24"/>
          <w:highlight w:val="none"/>
          <w14:textFill>
            <w14:solidFill>
              <w14:schemeClr w14:val="tx1"/>
            </w14:solidFill>
          </w14:textFill>
        </w:rPr>
      </w:pPr>
      <w:r>
        <w:rPr>
          <w:rFonts w:hint="eastAsia" w:ascii="宋体" w:hAnsi="宋体" w:eastAsia="宋体"/>
          <w:color w:val="000000" w:themeColor="text1"/>
          <w:sz w:val="24"/>
          <w:highlight w:val="none"/>
          <w:lang w:val="zh-CN"/>
          <w14:textFill>
            <w14:solidFill>
              <w14:schemeClr w14:val="tx1"/>
            </w14:solidFill>
          </w14:textFill>
        </w:rPr>
        <w:t xml:space="preserve">（</w:t>
      </w:r>
      <w:r>
        <w:rPr>
          <w:rFonts w:hint="eastAsia" w:ascii="宋体" w:hAnsi="宋体" w:eastAsia="宋体"/>
          <w:color w:val="000000" w:themeColor="text1"/>
          <w:sz w:val="24"/>
          <w:highlight w:val="none"/>
          <w14:textFill>
            <w14:solidFill>
              <w14:schemeClr w14:val="tx1"/>
            </w14:solidFill>
          </w14:textFill>
        </w:rPr>
        <w:t xml:space="preserve">3</w:t>
      </w:r>
      <w:r>
        <w:rPr>
          <w:rFonts w:hint="eastAsia" w:ascii="宋体" w:hAnsi="宋体" w:eastAsia="宋体"/>
          <w:color w:val="000000" w:themeColor="text1"/>
          <w:sz w:val="24"/>
          <w:highlight w:val="none"/>
          <w:lang w:val="zh-CN"/>
          <w14:textFill>
            <w14:solidFill>
              <w14:schemeClr w14:val="tx1"/>
            </w14:solidFill>
          </w14:textFill>
        </w:rPr>
        <w:t xml:space="preserve">）</w:t>
      </w:r>
      <w:r>
        <w:rPr>
          <w:rFonts w:hint="eastAsia" w:ascii="宋体" w:hAnsi="宋体" w:eastAsia="宋体"/>
          <w:color w:val="000000" w:themeColor="text1"/>
          <w:sz w:val="24"/>
          <w:highlight w:val="none"/>
          <w14:textFill>
            <w14:solidFill>
              <w14:schemeClr w14:val="tx1"/>
            </w14:solidFill>
          </w14:textFill>
        </w:rPr>
        <w:t xml:space="preserve">磋商报价明细表</w:t>
      </w:r>
      <w:r>
        <w:rPr>
          <w:rFonts w:hint="eastAsia" w:ascii="宋体" w:hAnsi="宋体" w:eastAsia="宋体"/>
          <w:color w:val="000000" w:themeColor="text1"/>
          <w:sz w:val="24"/>
          <w:highlight w:val="none"/>
          <w:lang w:val="zh-CN"/>
          <w14:textFill>
            <w14:solidFill>
              <w14:schemeClr w14:val="tx1"/>
            </w14:solidFill>
          </w14:textFill>
        </w:rPr>
        <w:t xml:space="preserve">；</w:t>
      </w:r>
      <w:r/>
    </w:p>
    <w:p>
      <w:pPr>
        <w:ind w:firstLine="480"/>
        <w:spacing w:line="360" w:lineRule="auto"/>
        <w:rPr>
          <w:rFonts w:hint="eastAsia" w:ascii="宋体" w:hAnsi="宋体" w:eastAsia="宋体"/>
          <w:color w:val="000000" w:themeColor="text1"/>
          <w:sz w:val="24"/>
          <w:highlight w:val="none"/>
          <w14:textFill>
            <w14:solidFill>
              <w14:schemeClr w14:val="tx1"/>
            </w14:solidFill>
          </w14:textFill>
        </w:rPr>
      </w:pPr>
      <w:r>
        <w:rPr>
          <w:rFonts w:hint="eastAsia" w:ascii="宋体" w:hAnsi="宋体" w:eastAsia="宋体"/>
          <w:color w:val="000000" w:themeColor="text1"/>
          <w:sz w:val="24"/>
          <w:highlight w:val="none"/>
          <w:lang w:val="zh-CN"/>
          <w14:textFill>
            <w14:solidFill>
              <w14:schemeClr w14:val="tx1"/>
            </w14:solidFill>
          </w14:textFill>
        </w:rPr>
        <w:t xml:space="preserve">（</w:t>
      </w:r>
      <w:r>
        <w:rPr>
          <w:rFonts w:hint="eastAsia" w:ascii="宋体" w:hAnsi="宋体" w:eastAsia="宋体"/>
          <w:color w:val="000000" w:themeColor="text1"/>
          <w:sz w:val="24"/>
          <w:highlight w:val="none"/>
          <w14:textFill>
            <w14:solidFill>
              <w14:schemeClr w14:val="tx1"/>
            </w14:solidFill>
          </w14:textFill>
        </w:rPr>
        <w:t xml:space="preserve">4</w:t>
      </w:r>
      <w:r>
        <w:rPr>
          <w:rFonts w:hint="eastAsia" w:ascii="宋体" w:hAnsi="宋体" w:eastAsia="宋体"/>
          <w:color w:val="000000" w:themeColor="text1"/>
          <w:sz w:val="24"/>
          <w:highlight w:val="none"/>
          <w:lang w:val="zh-CN"/>
          <w14:textFill>
            <w14:solidFill>
              <w14:schemeClr w14:val="tx1"/>
            </w14:solidFill>
          </w14:textFill>
        </w:rPr>
        <w:t xml:space="preserve">）资格条件证明材料： </w:t>
      </w:r>
      <w:r/>
    </w:p>
    <w:p>
      <w:pPr>
        <w:ind w:firstLine="480"/>
        <w:spacing w:line="360" w:lineRule="auto"/>
        <w:rPr>
          <w:rFonts w:hint="eastAsia" w:ascii="宋体" w:hAnsi="宋体" w:eastAsia="宋体"/>
          <w:color w:val="000000" w:themeColor="text1"/>
          <w:sz w:val="24"/>
          <w:highlight w:val="none"/>
          <w14:textFill>
            <w14:solidFill>
              <w14:schemeClr w14:val="tx1"/>
            </w14:solidFill>
          </w14:textFill>
        </w:rPr>
      </w:pPr>
      <w:r>
        <w:rPr>
          <w:rFonts w:hint="eastAsia" w:ascii="宋体" w:hAnsi="宋体" w:eastAsia="宋体"/>
          <w:color w:val="000000" w:themeColor="text1"/>
          <w:sz w:val="24"/>
          <w:highlight w:val="none"/>
          <w14:textFill>
            <w14:solidFill>
              <w14:schemeClr w14:val="tx1"/>
            </w14:solidFill>
          </w14:textFill>
        </w:rPr>
        <w:t xml:space="preserve">①</w:t>
      </w:r>
      <w:r>
        <w:rPr>
          <w:rFonts w:hint="eastAsia" w:ascii="宋体" w:hAnsi="宋体" w:eastAsia="宋体"/>
          <w:color w:val="000000" w:themeColor="text1"/>
          <w:sz w:val="24"/>
          <w:highlight w:val="none"/>
          <w:lang w:val="zh-CN"/>
          <w14:textFill>
            <w14:solidFill>
              <w14:schemeClr w14:val="tx1"/>
            </w14:solidFill>
          </w14:textFill>
        </w:rPr>
        <w:t xml:space="preserve">具有独立承担民事责任的能力【供应商营业执照副本复印件，供应商法定代表人身份证复印件，法人授权委托书（如有授权），供应商代理人身份证复印件（如有授权）】；</w:t>
      </w:r>
      <w:r/>
    </w:p>
    <w:p>
      <w:pPr>
        <w:ind w:firstLine="480"/>
        <w:spacing w:line="360" w:lineRule="auto"/>
        <w:rPr>
          <w:rFonts w:hint="eastAsia" w:ascii="宋体" w:hAnsi="宋体" w:eastAsia="宋体"/>
          <w:color w:val="000000" w:themeColor="text1"/>
          <w:sz w:val="24"/>
          <w:highlight w:val="none"/>
          <w14:textFill>
            <w14:solidFill>
              <w14:schemeClr w14:val="tx1"/>
            </w14:solidFill>
          </w14:textFill>
        </w:rPr>
      </w:pPr>
      <w:r>
        <w:rPr>
          <w:rFonts w:hint="eastAsia" w:ascii="宋体" w:hAnsi="宋体" w:eastAsia="宋体"/>
          <w:color w:val="000000" w:themeColor="text1"/>
          <w:sz w:val="24"/>
          <w:highlight w:val="none"/>
          <w14:textFill>
            <w14:solidFill>
              <w14:schemeClr w14:val="tx1"/>
            </w14:solidFill>
          </w14:textFill>
        </w:rPr>
        <w:t xml:space="preserve">②</w:t>
      </w:r>
      <w:r>
        <w:rPr>
          <w:rFonts w:hint="eastAsia" w:ascii="宋体" w:hAnsi="宋体" w:eastAsia="宋体"/>
          <w:color w:val="000000" w:themeColor="text1"/>
          <w:sz w:val="24"/>
          <w:highlight w:val="none"/>
          <w:lang w:val="zh-CN"/>
          <w14:textFill>
            <w14:solidFill>
              <w14:schemeClr w14:val="tx1"/>
            </w14:solidFill>
          </w14:textFill>
        </w:rPr>
        <w:t xml:space="preserve">具有良好的商业信誉和健全的财务会计制度【</w:t>
      </w:r>
      <w:r>
        <w:rPr>
          <w:rFonts w:hint="eastAsia" w:ascii="宋体" w:hAnsi="宋体" w:eastAsia="宋体" w:cs="宋体"/>
          <w:sz w:val="24"/>
          <w:szCs w:val="24"/>
          <w:highlight w:val="none"/>
          <w:lang w:bidi="ar"/>
        </w:rPr>
        <w:t xml:space="preserve">提供参加本次政府采购前的财务报表或审计报告或银行出具的资信证明</w:t>
      </w:r>
      <w:r>
        <w:rPr>
          <w:rFonts w:hint="eastAsia" w:ascii="宋体" w:hAnsi="宋体" w:eastAsia="宋体"/>
          <w:color w:val="000000" w:themeColor="text1"/>
          <w:sz w:val="24"/>
          <w:highlight w:val="none"/>
          <w:lang w:val="zh-CN"/>
          <w14:textFill>
            <w14:solidFill>
              <w14:schemeClr w14:val="tx1"/>
            </w14:solidFill>
          </w14:textFill>
        </w:rPr>
        <w:t xml:space="preserve">】；</w:t>
      </w:r>
      <w:r/>
    </w:p>
    <w:p>
      <w:pPr>
        <w:ind w:firstLine="480"/>
        <w:spacing w:line="360" w:lineRule="auto"/>
        <w:rPr>
          <w:rFonts w:hint="eastAsia" w:ascii="宋体" w:hAnsi="宋体" w:eastAsia="宋体"/>
          <w:color w:val="000000" w:themeColor="text1"/>
          <w:sz w:val="24"/>
          <w:highlight w:val="none"/>
          <w14:textFill>
            <w14:solidFill>
              <w14:schemeClr w14:val="tx1"/>
            </w14:solidFill>
          </w14:textFill>
        </w:rPr>
      </w:pPr>
      <w:r>
        <w:rPr>
          <w:rFonts w:hint="eastAsia" w:ascii="宋体" w:hAnsi="宋体" w:eastAsia="宋体"/>
          <w:color w:val="000000" w:themeColor="text1"/>
          <w:sz w:val="24"/>
          <w:highlight w:val="none"/>
          <w14:textFill>
            <w14:solidFill>
              <w14:schemeClr w14:val="tx1"/>
            </w14:solidFill>
          </w14:textFill>
        </w:rPr>
        <w:t xml:space="preserve">③</w:t>
      </w:r>
      <w:r>
        <w:rPr>
          <w:rFonts w:hint="eastAsia" w:ascii="宋体" w:hAnsi="宋体" w:eastAsia="宋体"/>
          <w:color w:val="000000" w:themeColor="text1"/>
          <w:sz w:val="24"/>
          <w:highlight w:val="none"/>
          <w:lang w:val="zh-CN"/>
          <w14:textFill>
            <w14:solidFill>
              <w14:schemeClr w14:val="tx1"/>
            </w14:solidFill>
          </w14:textFill>
        </w:rPr>
        <w:t xml:space="preserve">具有履行合同所必需的设备和专业技术能力【提供证明材料或承诺】；</w:t>
      </w:r>
      <w:r/>
    </w:p>
    <w:p>
      <w:pPr>
        <w:ind w:firstLine="480"/>
        <w:spacing w:line="360" w:lineRule="auto"/>
        <w:rPr>
          <w:rFonts w:hint="eastAsia" w:ascii="宋体" w:hAnsi="宋体" w:eastAsia="宋体"/>
          <w:color w:val="000000" w:themeColor="text1"/>
          <w:sz w:val="24"/>
          <w:highlight w:val="none"/>
          <w14:textFill>
            <w14:solidFill>
              <w14:schemeClr w14:val="tx1"/>
            </w14:solidFill>
          </w14:textFill>
        </w:rPr>
      </w:pPr>
      <w:r>
        <w:rPr>
          <w:rFonts w:hint="eastAsia" w:ascii="宋体" w:hAnsi="宋体" w:eastAsia="宋体"/>
          <w:color w:val="000000" w:themeColor="text1"/>
          <w:sz w:val="24"/>
          <w:highlight w:val="none"/>
          <w14:textFill>
            <w14:solidFill>
              <w14:schemeClr w14:val="tx1"/>
            </w14:solidFill>
          </w14:textFill>
        </w:rPr>
        <w:t xml:space="preserve">④</w:t>
      </w:r>
      <w:r>
        <w:rPr>
          <w:rFonts w:hint="eastAsia" w:ascii="宋体" w:hAnsi="宋体" w:eastAsia="宋体"/>
          <w:color w:val="000000" w:themeColor="text1"/>
          <w:sz w:val="24"/>
          <w:highlight w:val="none"/>
          <w:lang w:val="zh-CN"/>
          <w14:textFill>
            <w14:solidFill>
              <w14:schemeClr w14:val="tx1"/>
            </w14:solidFill>
          </w14:textFill>
        </w:rPr>
        <w:t xml:space="preserve">有依法缴纳税收和社会保障资金的良好记录【提供参加政府采购活动前6个月中任一个月缴纳增值税或企业所得税的凭据及参加政府采购活动前6个月中任一个月缴纳的社会保险凭据（专用收据或社保缴纳清单），依法免税或不需要缴纳社会保障资金的供应商，应提供对应证明文件】；</w:t>
      </w:r>
      <w:r/>
    </w:p>
    <w:p>
      <w:pPr>
        <w:ind w:firstLine="480"/>
        <w:spacing w:line="360" w:lineRule="auto"/>
        <w:rPr>
          <w:rFonts w:hint="eastAsia" w:ascii="宋体" w:hAnsi="宋体" w:eastAsia="宋体"/>
          <w:color w:val="000000" w:themeColor="text1"/>
          <w:sz w:val="24"/>
          <w:highlight w:val="none"/>
          <w14:textFill>
            <w14:solidFill>
              <w14:schemeClr w14:val="tx1"/>
            </w14:solidFill>
          </w14:textFill>
        </w:rPr>
      </w:pPr>
      <w:r>
        <w:rPr>
          <w:rFonts w:hint="eastAsia" w:ascii="宋体" w:hAnsi="宋体" w:eastAsia="宋体"/>
          <w:color w:val="000000" w:themeColor="text1"/>
          <w:sz w:val="24"/>
          <w:highlight w:val="none"/>
          <w14:textFill>
            <w14:solidFill>
              <w14:schemeClr w14:val="tx1"/>
            </w14:solidFill>
          </w14:textFill>
        </w:rPr>
        <w:t xml:space="preserve">⑤</w:t>
      </w:r>
      <w:r>
        <w:rPr>
          <w:rFonts w:hint="eastAsia" w:ascii="宋体" w:hAnsi="宋体" w:eastAsia="宋体"/>
          <w:color w:val="000000" w:themeColor="text1"/>
          <w:sz w:val="24"/>
          <w:highlight w:val="none"/>
          <w:lang w:val="zh-CN"/>
          <w14:textFill>
            <w14:solidFill>
              <w14:schemeClr w14:val="tx1"/>
            </w14:solidFill>
          </w14:textFill>
        </w:rPr>
        <w:t xml:space="preserve">参加政府采购活动前三年内在经营活动中没有重大违法记录的书面声明【提供</w:t>
      </w:r>
      <w:r>
        <w:rPr>
          <w:rFonts w:hint="eastAsia" w:ascii="宋体" w:hAnsi="宋体" w:eastAsia="宋体"/>
          <w:color w:val="000000" w:themeColor="text1"/>
          <w:sz w:val="24"/>
          <w:highlight w:val="none"/>
          <w14:textFill>
            <w14:solidFill>
              <w14:schemeClr w14:val="tx1"/>
            </w14:solidFill>
          </w14:textFill>
        </w:rPr>
        <w:t xml:space="preserve">书面申明</w:t>
      </w:r>
      <w:r>
        <w:rPr>
          <w:rFonts w:hint="eastAsia" w:ascii="宋体" w:hAnsi="宋体" w:eastAsia="宋体"/>
          <w:color w:val="000000" w:themeColor="text1"/>
          <w:sz w:val="24"/>
          <w:highlight w:val="none"/>
          <w:lang w:val="zh-CN"/>
          <w14:textFill>
            <w14:solidFill>
              <w14:schemeClr w14:val="tx1"/>
            </w14:solidFill>
          </w14:textFill>
        </w:rPr>
        <w:t xml:space="preserve">】；</w:t>
      </w:r>
      <w:r/>
    </w:p>
    <w:p>
      <w:pPr>
        <w:ind w:firstLine="480"/>
        <w:spacing w:line="360" w:lineRule="auto"/>
        <w:rPr>
          <w:rFonts w:hint="eastAsia" w:ascii="宋体" w:hAnsi="宋体" w:eastAsia="宋体"/>
          <w:color w:val="000000" w:themeColor="text1"/>
          <w:sz w:val="24"/>
          <w:highlight w:val="none"/>
          <w14:textFill>
            <w14:solidFill>
              <w14:schemeClr w14:val="tx1"/>
            </w14:solidFill>
          </w14:textFill>
        </w:rPr>
      </w:pPr>
      <w:r>
        <w:rPr>
          <w:rFonts w:hint="eastAsia" w:ascii="宋体" w:hAnsi="宋体" w:eastAsia="宋体"/>
          <w:color w:val="000000" w:themeColor="text1"/>
          <w:sz w:val="24"/>
          <w:highlight w:val="none"/>
          <w14:textFill>
            <w14:solidFill>
              <w14:schemeClr w14:val="tx1"/>
            </w14:solidFill>
          </w14:textFill>
        </w:rPr>
        <w:t xml:space="preserve">⑥</w:t>
      </w:r>
      <w:r>
        <w:rPr>
          <w:rFonts w:hint="eastAsia" w:ascii="宋体" w:hAnsi="宋体" w:eastAsia="宋体"/>
          <w:color w:val="000000" w:themeColor="text1"/>
          <w:sz w:val="24"/>
          <w:highlight w:val="none"/>
          <w:lang w:val="zh-CN"/>
          <w14:textFill>
            <w14:solidFill>
              <w14:schemeClr w14:val="tx1"/>
            </w14:solidFill>
          </w14:textFill>
        </w:rPr>
        <w:t xml:space="preserve">未被列入失信被执行人、重大税收违法案件当事人名单、政府采购严重失信行为记录名单【提供</w:t>
      </w:r>
      <w:r>
        <w:rPr>
          <w:rFonts w:hint="eastAsia" w:ascii="宋体" w:hAnsi="宋体" w:eastAsia="宋体"/>
          <w:color w:val="000000" w:themeColor="text1"/>
          <w:sz w:val="24"/>
          <w:highlight w:val="none"/>
          <w14:textFill>
            <w14:solidFill>
              <w14:schemeClr w14:val="tx1"/>
            </w14:solidFill>
          </w14:textFill>
        </w:rPr>
        <w:t xml:space="preserve">信用中国网站的信用报告或对应内容截图</w:t>
      </w:r>
      <w:r>
        <w:rPr>
          <w:rFonts w:hint="eastAsia" w:ascii="宋体" w:hAnsi="宋体" w:eastAsia="宋体"/>
          <w:color w:val="000000" w:themeColor="text1"/>
          <w:sz w:val="24"/>
          <w:highlight w:val="none"/>
          <w:lang w:val="zh-CN"/>
          <w14:textFill>
            <w14:solidFill>
              <w14:schemeClr w14:val="tx1"/>
            </w14:solidFill>
          </w14:textFill>
        </w:rPr>
        <w:t xml:space="preserve">】；</w:t>
      </w:r>
      <w:r/>
    </w:p>
    <w:p>
      <w:pPr>
        <w:ind w:firstLine="480"/>
        <w:spacing w:line="360" w:lineRule="auto"/>
        <w:rPr>
          <w:rFonts w:hint="eastAsia" w:ascii="宋体" w:hAnsi="宋体" w:eastAsia="宋体"/>
          <w:color w:val="000000" w:themeColor="text1"/>
          <w:sz w:val="24"/>
          <w:highlight w:val="none"/>
          <w14:textFill>
            <w14:solidFill>
              <w14:schemeClr w14:val="tx1"/>
            </w14:solidFill>
          </w14:textFill>
        </w:rPr>
      </w:pPr>
      <w:r>
        <w:rPr>
          <w:rFonts w:hint="eastAsia" w:ascii="宋体" w:hAnsi="宋体" w:eastAsia="宋体"/>
          <w:color w:val="000000" w:themeColor="text1"/>
          <w:sz w:val="24"/>
          <w:highlight w:val="none"/>
          <w14:textFill>
            <w14:solidFill>
              <w14:schemeClr w14:val="tx1"/>
            </w14:solidFill>
          </w14:textFill>
        </w:rPr>
        <w:t xml:space="preserve">⑦</w:t>
      </w:r>
      <w:r>
        <w:rPr>
          <w:rFonts w:hint="eastAsia" w:ascii="宋体" w:hAnsi="宋体" w:eastAsia="宋体"/>
          <w:color w:val="000000" w:themeColor="text1"/>
          <w:sz w:val="24"/>
          <w:highlight w:val="none"/>
          <w:lang w:val="zh-CN"/>
          <w14:textFill>
            <w14:solidFill>
              <w14:schemeClr w14:val="tx1"/>
            </w14:solidFill>
          </w14:textFill>
        </w:rPr>
        <w:t xml:space="preserve">单位负责人为同一人或者存在直接控股、管理关系的不同供应商（包含法定代表人为同一个人的两个及两个以上法人，母公司、全资子公司及其控股公司），不得参加同一合同下的政府采购活动【提供</w:t>
      </w:r>
      <w:r>
        <w:rPr>
          <w:rFonts w:hint="eastAsia" w:ascii="宋体" w:hAnsi="宋体" w:eastAsia="宋体"/>
          <w:color w:val="000000" w:themeColor="text1"/>
          <w:sz w:val="24"/>
          <w:highlight w:val="none"/>
          <w14:textFill>
            <w14:solidFill>
              <w14:schemeClr w14:val="tx1"/>
            </w14:solidFill>
          </w14:textFill>
        </w:rPr>
        <w:t xml:space="preserve">书面申明</w:t>
      </w:r>
      <w:r>
        <w:rPr>
          <w:rFonts w:hint="eastAsia" w:ascii="宋体" w:hAnsi="宋体" w:eastAsia="宋体"/>
          <w:color w:val="000000" w:themeColor="text1"/>
          <w:sz w:val="24"/>
          <w:highlight w:val="none"/>
          <w:lang w:val="zh-CN"/>
          <w14:textFill>
            <w14:solidFill>
              <w14:schemeClr w14:val="tx1"/>
            </w14:solidFill>
          </w14:textFill>
        </w:rPr>
        <w:t xml:space="preserve">】；</w:t>
      </w:r>
      <w:r/>
    </w:p>
    <w:p>
      <w:pPr>
        <w:ind w:firstLine="480"/>
        <w:spacing w:line="360" w:lineRule="auto"/>
        <w:rPr>
          <w:rFonts w:hint="eastAsia" w:ascii="宋体" w:hAnsi="宋体" w:eastAsia="宋体"/>
          <w:color w:val="000000" w:themeColor="text1"/>
          <w:sz w:val="24"/>
          <w:highlight w:val="none"/>
          <w14:textFill>
            <w14:solidFill>
              <w14:schemeClr w14:val="tx1"/>
            </w14:solidFill>
          </w14:textFill>
        </w:rPr>
      </w:pPr>
      <w:r>
        <w:rPr>
          <w:rFonts w:hint="eastAsia" w:ascii="宋体" w:hAnsi="宋体" w:eastAsia="宋体"/>
          <w:color w:val="000000" w:themeColor="text1"/>
          <w:sz w:val="24"/>
          <w:highlight w:val="none"/>
          <w14:textFill>
            <w14:solidFill>
              <w14:schemeClr w14:val="tx1"/>
            </w14:solidFill>
          </w14:textFill>
        </w:rPr>
        <w:t xml:space="preserve">⑧</w:t>
      </w:r>
      <w:r>
        <w:rPr>
          <w:rFonts w:hint="eastAsia" w:ascii="宋体" w:hAnsi="宋体" w:eastAsia="宋体"/>
          <w:color w:val="000000" w:themeColor="text1"/>
          <w:sz w:val="24"/>
          <w:highlight w:val="none"/>
          <w:lang w:val="zh-CN"/>
          <w14:textFill>
            <w14:solidFill>
              <w14:schemeClr w14:val="tx1"/>
            </w14:solidFill>
          </w14:textFill>
        </w:rPr>
        <w:t xml:space="preserve">提供中小企业声明函或监狱企业证明材料或残疾人福利性单位声明函；</w:t>
      </w:r>
      <w:r/>
    </w:p>
    <w:p>
      <w:pPr>
        <w:ind w:firstLine="480"/>
        <w:spacing w:line="360" w:lineRule="auto"/>
        <w:rPr>
          <w:rFonts w:hint="eastAsia" w:ascii="宋体" w:hAnsi="宋体" w:eastAsia="宋体"/>
          <w:color w:val="000000" w:themeColor="text1"/>
          <w:sz w:val="24"/>
          <w:highlight w:val="none"/>
          <w14:textFill>
            <w14:solidFill>
              <w14:schemeClr w14:val="tx1"/>
            </w14:solidFill>
          </w14:textFill>
        </w:rPr>
      </w:pPr>
      <w:r>
        <w:rPr>
          <w:rFonts w:hint="eastAsia" w:ascii="宋体" w:hAnsi="宋体" w:eastAsia="宋体"/>
          <w:color w:val="000000" w:themeColor="text1"/>
          <w:sz w:val="24"/>
          <w:highlight w:val="none"/>
          <w:lang w:val="zh-CN"/>
          <w14:textFill>
            <w14:solidFill>
              <w14:schemeClr w14:val="tx1"/>
            </w14:solidFill>
          </w14:textFill>
        </w:rPr>
        <w:t xml:space="preserve">（</w:t>
      </w:r>
      <w:r>
        <w:rPr>
          <w:rFonts w:hint="eastAsia" w:ascii="宋体" w:hAnsi="宋体" w:eastAsia="宋体"/>
          <w:color w:val="000000" w:themeColor="text1"/>
          <w:sz w:val="24"/>
          <w:highlight w:val="none"/>
          <w14:textFill>
            <w14:solidFill>
              <w14:schemeClr w14:val="tx1"/>
            </w14:solidFill>
          </w14:textFill>
        </w:rPr>
        <w:t xml:space="preserve">5</w:t>
      </w:r>
      <w:r>
        <w:rPr>
          <w:rFonts w:hint="eastAsia" w:ascii="宋体" w:hAnsi="宋体" w:eastAsia="宋体"/>
          <w:color w:val="000000" w:themeColor="text1"/>
          <w:sz w:val="24"/>
          <w:highlight w:val="none"/>
          <w:lang w:val="zh-CN"/>
          <w14:textFill>
            <w14:solidFill>
              <w14:schemeClr w14:val="tx1"/>
            </w14:solidFill>
          </w14:textFill>
        </w:rPr>
        <w:t xml:space="preserve">）符合性证明材料；</w:t>
      </w:r>
      <w:r/>
    </w:p>
    <w:p>
      <w:pPr>
        <w:ind w:firstLine="480"/>
        <w:spacing w:line="360" w:lineRule="auto"/>
        <w:rPr>
          <w:rFonts w:hint="eastAsia" w:ascii="宋体" w:hAnsi="宋体" w:eastAsia="宋体"/>
          <w:color w:val="000000" w:themeColor="text1"/>
          <w:sz w:val="24"/>
          <w:highlight w:val="none"/>
          <w14:textFill>
            <w14:solidFill>
              <w14:schemeClr w14:val="tx1"/>
            </w14:solidFill>
          </w14:textFill>
        </w:rPr>
      </w:pPr>
      <w:r>
        <w:rPr>
          <w:rFonts w:hint="eastAsia" w:ascii="宋体" w:hAnsi="宋体" w:eastAsia="宋体"/>
          <w:color w:val="000000" w:themeColor="text1"/>
          <w:sz w:val="24"/>
          <w:highlight w:val="none"/>
          <w14:textFill>
            <w14:solidFill>
              <w14:schemeClr w14:val="tx1"/>
            </w14:solidFill>
          </w14:textFill>
        </w:rPr>
        <w:t xml:space="preserve">①</w:t>
      </w:r>
      <w:r>
        <w:rPr>
          <w:rFonts w:hint="eastAsia" w:ascii="宋体" w:hAnsi="宋体" w:eastAsia="宋体"/>
          <w:color w:val="000000" w:themeColor="text1"/>
          <w:sz w:val="24"/>
          <w:highlight w:val="none"/>
          <w:lang w:val="zh-CN"/>
          <w14:textFill>
            <w14:solidFill>
              <w14:schemeClr w14:val="tx1"/>
            </w14:solidFill>
          </w14:textFill>
        </w:rPr>
        <w:t xml:space="preserve">关于资格文件的声明函；</w:t>
      </w:r>
      <w:r/>
    </w:p>
    <w:p>
      <w:pPr>
        <w:ind w:firstLine="480"/>
        <w:spacing w:line="360" w:lineRule="auto"/>
        <w:rPr>
          <w:rFonts w:hint="eastAsia" w:ascii="宋体" w:hAnsi="宋体" w:eastAsia="宋体"/>
          <w:color w:val="000000" w:themeColor="text1"/>
          <w:sz w:val="24"/>
          <w:highlight w:val="none"/>
          <w14:textFill>
            <w14:solidFill>
              <w14:schemeClr w14:val="tx1"/>
            </w14:solidFill>
          </w14:textFill>
        </w:rPr>
      </w:pPr>
      <w:r>
        <w:rPr>
          <w:rFonts w:hint="eastAsia" w:ascii="宋体" w:hAnsi="宋体" w:eastAsia="宋体"/>
          <w:color w:val="000000" w:themeColor="text1"/>
          <w:sz w:val="24"/>
          <w:highlight w:val="none"/>
          <w14:textFill>
            <w14:solidFill>
              <w14:schemeClr w14:val="tx1"/>
            </w14:solidFill>
          </w14:textFill>
        </w:rPr>
        <w:t xml:space="preserve">②</w:t>
      </w:r>
      <w:r>
        <w:rPr>
          <w:rFonts w:hint="eastAsia" w:ascii="宋体" w:hAnsi="宋体" w:eastAsia="宋体"/>
          <w:color w:val="000000" w:themeColor="text1"/>
          <w:sz w:val="24"/>
          <w:highlight w:val="none"/>
          <w:lang w:val="zh-CN"/>
          <w14:textFill>
            <w14:solidFill>
              <w14:schemeClr w14:val="tx1"/>
            </w14:solidFill>
          </w14:textFill>
        </w:rPr>
        <w:t xml:space="preserve">磋商响应声明（格式附后）；</w:t>
      </w:r>
      <w:r/>
    </w:p>
    <w:p>
      <w:pPr>
        <w:ind w:firstLine="480"/>
        <w:spacing w:line="360" w:lineRule="auto"/>
        <w:rPr>
          <w:rFonts w:hint="eastAsia" w:ascii="宋体" w:hAnsi="宋体" w:eastAsia="宋体"/>
          <w:color w:val="000000" w:themeColor="text1"/>
          <w:sz w:val="24"/>
          <w:highlight w:val="none"/>
          <w:lang w:val="zh-CN"/>
          <w14:textFill>
            <w14:solidFill>
              <w14:schemeClr w14:val="tx1"/>
            </w14:solidFill>
          </w14:textFill>
        </w:rPr>
      </w:pPr>
      <w:r>
        <w:rPr>
          <w:rFonts w:hint="eastAsia" w:ascii="宋体" w:hAnsi="宋体" w:eastAsia="宋体"/>
          <w:color w:val="000000" w:themeColor="text1"/>
          <w:sz w:val="24"/>
          <w:highlight w:val="none"/>
          <w14:textFill>
            <w14:solidFill>
              <w14:schemeClr w14:val="tx1"/>
            </w14:solidFill>
          </w14:textFill>
        </w:rPr>
        <w:t xml:space="preserve">③</w:t>
      </w:r>
      <w:r>
        <w:rPr>
          <w:rFonts w:hint="eastAsia" w:ascii="宋体" w:hAnsi="宋体" w:eastAsia="宋体"/>
          <w:color w:val="000000" w:themeColor="text1"/>
          <w:sz w:val="24"/>
          <w:highlight w:val="none"/>
          <w:lang w:val="zh-CN"/>
          <w14:textFill>
            <w14:solidFill>
              <w14:schemeClr w14:val="tx1"/>
            </w14:solidFill>
          </w14:textFill>
        </w:rPr>
        <w:t xml:space="preserve">投标（响应）保证承诺书；</w:t>
      </w:r>
      <w:r/>
    </w:p>
    <w:p>
      <w:pPr>
        <w:ind w:firstLine="480"/>
        <w:spacing w:line="360" w:lineRule="auto"/>
        <w:rPr>
          <w:rFonts w:hint="eastAsia" w:ascii="宋体" w:hAnsi="宋体" w:eastAsia="宋体"/>
          <w:color w:val="000000" w:themeColor="text1"/>
          <w:sz w:val="24"/>
          <w:highlight w:val="none"/>
          <w:lang w:val="zh-CN"/>
          <w14:textFill>
            <w14:solidFill>
              <w14:schemeClr w14:val="tx1"/>
            </w14:solidFill>
          </w14:textFill>
        </w:rPr>
      </w:pPr>
      <w:r>
        <w:rPr>
          <w:rFonts w:hint="eastAsia" w:ascii="宋体" w:hAnsi="宋体" w:eastAsia="宋体"/>
          <w:color w:val="000000" w:themeColor="text1"/>
          <w:sz w:val="24"/>
          <w:highlight w:val="none"/>
          <w14:textFill>
            <w14:solidFill>
              <w14:schemeClr w14:val="tx1"/>
            </w14:solidFill>
          </w14:textFill>
        </w:rPr>
        <w:t xml:space="preserve">④</w:t>
      </w:r>
      <w:r>
        <w:rPr>
          <w:rFonts w:hint="eastAsia" w:ascii="宋体" w:hAnsi="宋体" w:eastAsia="宋体"/>
          <w:color w:val="000000" w:themeColor="text1"/>
          <w:sz w:val="24"/>
          <w:highlight w:val="none"/>
          <w:lang w:val="zh-CN"/>
          <w14:textFill>
            <w14:solidFill>
              <w14:schemeClr w14:val="tx1"/>
            </w14:solidFill>
          </w14:textFill>
        </w:rPr>
        <w:t xml:space="preserve">供应商情况表（格式见附件）；</w:t>
      </w:r>
      <w:r/>
    </w:p>
    <w:p>
      <w:pPr>
        <w:ind w:firstLine="480"/>
        <w:spacing w:line="360" w:lineRule="auto"/>
        <w:rPr>
          <w:rFonts w:hint="eastAsia" w:ascii="宋体" w:hAnsi="宋体" w:eastAsia="宋体"/>
          <w:color w:val="000000" w:themeColor="text1"/>
          <w:sz w:val="24"/>
          <w:highlight w:val="none"/>
          <w:lang w:val="zh-CN"/>
          <w14:textFill>
            <w14:solidFill>
              <w14:schemeClr w14:val="tx1"/>
            </w14:solidFill>
          </w14:textFill>
        </w:rPr>
      </w:pPr>
      <w:r>
        <w:rPr>
          <w:rFonts w:hint="eastAsia" w:ascii="宋体" w:hAnsi="宋体" w:eastAsia="宋体"/>
          <w:color w:val="000000" w:themeColor="text1"/>
          <w:sz w:val="24"/>
          <w:highlight w:val="none"/>
          <w:lang w:val="zh-CN"/>
          <w14:textFill>
            <w14:solidFill>
              <w14:schemeClr w14:val="tx1"/>
            </w14:solidFill>
          </w14:textFill>
        </w:rPr>
        <w:t xml:space="preserve">⑤服务要求偏离表、</w:t>
      </w:r>
      <w:r>
        <w:rPr>
          <w:rFonts w:hint="eastAsia" w:ascii="宋体" w:hAnsi="宋体" w:eastAsia="宋体"/>
          <w:color w:val="000000" w:themeColor="text1"/>
          <w:sz w:val="24"/>
          <w:highlight w:val="none"/>
          <w14:textFill>
            <w14:solidFill>
              <w14:schemeClr w14:val="tx1"/>
            </w14:solidFill>
          </w14:textFill>
        </w:rPr>
        <w:t xml:space="preserve">商务</w:t>
      </w:r>
      <w:r>
        <w:rPr>
          <w:rFonts w:hint="eastAsia" w:ascii="宋体" w:hAnsi="宋体" w:eastAsia="宋体"/>
          <w:color w:val="000000" w:themeColor="text1"/>
          <w:sz w:val="24"/>
          <w:highlight w:val="none"/>
          <w:lang w:val="zh-CN"/>
          <w14:textFill>
            <w14:solidFill>
              <w14:schemeClr w14:val="tx1"/>
            </w14:solidFill>
          </w14:textFill>
        </w:rPr>
        <w:t xml:space="preserve">要求偏离表；</w:t>
      </w:r>
      <w:r/>
    </w:p>
    <w:p>
      <w:pPr>
        <w:ind w:firstLine="482"/>
        <w:spacing w:line="360" w:lineRule="auto"/>
        <w:rPr>
          <w:rFonts w:hint="eastAsia" w:ascii="宋体" w:hAnsi="宋体" w:eastAsia="宋体"/>
          <w:color w:val="000000" w:themeColor="text1"/>
          <w:sz w:val="24"/>
          <w:highlight w:val="none"/>
          <w14:textFill>
            <w14:solidFill>
              <w14:schemeClr w14:val="tx1"/>
            </w14:solidFill>
          </w14:textFill>
        </w:rPr>
      </w:pPr>
      <w:r>
        <w:rPr>
          <w:rFonts w:hint="eastAsia" w:ascii="宋体" w:hAnsi="宋体" w:eastAsia="宋体"/>
          <w:b/>
          <w:bCs/>
          <w:color w:val="000000" w:themeColor="text1"/>
          <w:sz w:val="24"/>
          <w:highlight w:val="none"/>
          <w:lang w:val="zh-CN"/>
          <w14:textFill>
            <w14:solidFill>
              <w14:schemeClr w14:val="tx1"/>
            </w14:solidFill>
          </w14:textFill>
        </w:rPr>
        <w:t xml:space="preserve">注：响应单位所提交的资料文件的完整与否，将直接影响对响应单位是否实质性响应采购文件要求的评判。</w:t>
      </w:r>
      <w:r/>
    </w:p>
    <w:p>
      <w:pPr>
        <w:ind w:firstLine="480"/>
        <w:spacing w:line="360" w:lineRule="auto"/>
        <w:rPr>
          <w:rFonts w:hint="default" w:ascii="宋体" w:hAnsi="宋体" w:eastAsia="宋体"/>
          <w:color w:val="000000" w:themeColor="text1"/>
          <w:sz w:val="24"/>
          <w:highlight w:val="none"/>
          <w:lang w:val="en-US" w:eastAsia="zh-CN"/>
          <w14:textFill>
            <w14:solidFill>
              <w14:schemeClr w14:val="tx1"/>
            </w14:solidFill>
          </w14:textFill>
        </w:rPr>
      </w:pPr>
      <w:r>
        <w:rPr>
          <w:rFonts w:hint="eastAsia" w:ascii="宋体" w:hAnsi="宋体" w:eastAsia="宋体"/>
          <w:color w:val="000000" w:themeColor="text1"/>
          <w:sz w:val="24"/>
          <w:highlight w:val="none"/>
          <w:lang w:eastAsia="zh-CN"/>
          <w14:textFill>
            <w14:solidFill>
              <w14:schemeClr w14:val="tx1"/>
            </w14:solidFill>
          </w14:textFill>
        </w:rPr>
        <w:t xml:space="preserve">（</w:t>
      </w:r>
      <w:r>
        <w:rPr>
          <w:rFonts w:hint="eastAsia" w:ascii="宋体" w:hAnsi="宋体" w:eastAsia="宋体"/>
          <w:color w:val="000000" w:themeColor="text1"/>
          <w:sz w:val="24"/>
          <w:highlight w:val="none"/>
          <w:lang w:val="en-US" w:eastAsia="zh-CN"/>
          <w14:textFill>
            <w14:solidFill>
              <w14:schemeClr w14:val="tx1"/>
            </w14:solidFill>
          </w14:textFill>
        </w:rPr>
        <w:t xml:space="preserve">6</w:t>
      </w:r>
      <w:r>
        <w:rPr>
          <w:rFonts w:hint="eastAsia" w:ascii="宋体" w:hAnsi="宋体" w:eastAsia="宋体"/>
          <w:color w:val="000000" w:themeColor="text1"/>
          <w:sz w:val="24"/>
          <w:highlight w:val="none"/>
          <w:lang w:eastAsia="zh-CN"/>
          <w14:textFill>
            <w14:solidFill>
              <w14:schemeClr w14:val="tx1"/>
            </w14:solidFill>
          </w14:textFill>
        </w:rPr>
        <w:t xml:space="preserve">）</w:t>
      </w:r>
      <w:r>
        <w:rPr>
          <w:rFonts w:hint="eastAsia" w:ascii="宋体" w:hAnsi="宋体" w:eastAsia="宋体"/>
          <w:color w:val="000000" w:themeColor="text1"/>
          <w:sz w:val="24"/>
          <w:highlight w:val="none"/>
          <w:lang w:val="en-US" w:eastAsia="zh-CN"/>
          <w14:textFill>
            <w14:solidFill>
              <w14:schemeClr w14:val="tx1"/>
            </w14:solidFill>
          </w14:textFill>
        </w:rPr>
        <w:t xml:space="preserve">项目组人员配备一览表</w:t>
      </w:r>
      <w:r/>
    </w:p>
    <w:p>
      <w:pPr>
        <w:ind w:firstLine="480"/>
        <w:spacing w:line="360" w:lineRule="auto"/>
        <w:rPr>
          <w:rFonts w:hint="eastAsia" w:ascii="宋体" w:hAnsi="宋体" w:eastAsia="宋体"/>
          <w:color w:val="000000" w:themeColor="text1"/>
          <w:sz w:val="24"/>
          <w:highlight w:val="none"/>
          <w14:textFill>
            <w14:solidFill>
              <w14:schemeClr w14:val="tx1"/>
            </w14:solidFill>
          </w14:textFill>
        </w:rPr>
      </w:pPr>
      <w:r>
        <w:rPr>
          <w:rFonts w:hint="eastAsia" w:ascii="宋体" w:hAnsi="宋体" w:eastAsia="宋体"/>
          <w:color w:val="000000" w:themeColor="text1"/>
          <w:sz w:val="24"/>
          <w:highlight w:val="none"/>
          <w14:textFill>
            <w14:solidFill>
              <w14:schemeClr w14:val="tx1"/>
            </w14:solidFill>
          </w14:textFill>
        </w:rPr>
        <w:t xml:space="preserve">（</w:t>
      </w:r>
      <w:r>
        <w:rPr>
          <w:rFonts w:hint="eastAsia" w:ascii="宋体" w:hAnsi="宋体" w:eastAsia="宋体"/>
          <w:color w:val="000000" w:themeColor="text1"/>
          <w:sz w:val="24"/>
          <w:highlight w:val="none"/>
          <w:lang w:val="en-US" w:eastAsia="zh-CN"/>
          <w14:textFill>
            <w14:solidFill>
              <w14:schemeClr w14:val="tx1"/>
            </w14:solidFill>
          </w14:textFill>
        </w:rPr>
        <w:t xml:space="preserve">7</w:t>
      </w:r>
      <w:r>
        <w:rPr>
          <w:rFonts w:hint="eastAsia" w:ascii="宋体" w:hAnsi="宋体" w:eastAsia="宋体"/>
          <w:color w:val="000000" w:themeColor="text1"/>
          <w:sz w:val="24"/>
          <w:highlight w:val="none"/>
          <w14:textFill>
            <w14:solidFill>
              <w14:schemeClr w14:val="tx1"/>
            </w14:solidFill>
          </w14:textFill>
        </w:rPr>
        <w:t xml:space="preserve">）服务方案（格式自拟）；</w:t>
      </w:r>
      <w:r/>
    </w:p>
    <w:p>
      <w:pPr>
        <w:ind w:firstLine="480"/>
        <w:spacing w:line="360" w:lineRule="auto"/>
        <w:rPr>
          <w:rFonts w:hint="eastAsia" w:ascii="宋体" w:hAnsi="宋体" w:eastAsia="宋体"/>
          <w:color w:val="000000" w:themeColor="text1"/>
          <w:sz w:val="24"/>
          <w:highlight w:val="none"/>
          <w14:textFill>
            <w14:solidFill>
              <w14:schemeClr w14:val="tx1"/>
            </w14:solidFill>
          </w14:textFill>
        </w:rPr>
      </w:pPr>
      <w:r>
        <w:rPr>
          <w:rFonts w:hint="eastAsia" w:ascii="宋体" w:hAnsi="宋体" w:eastAsia="宋体"/>
          <w:color w:val="000000" w:themeColor="text1"/>
          <w:sz w:val="24"/>
          <w:highlight w:val="none"/>
          <w:lang w:val="zh-CN"/>
          <w14:textFill>
            <w14:solidFill>
              <w14:schemeClr w14:val="tx1"/>
            </w14:solidFill>
          </w14:textFill>
        </w:rPr>
        <w:t xml:space="preserve">（</w:t>
      </w:r>
      <w:r>
        <w:rPr>
          <w:rFonts w:hint="eastAsia" w:ascii="宋体" w:hAnsi="宋体" w:eastAsia="宋体"/>
          <w:color w:val="000000" w:themeColor="text1"/>
          <w:sz w:val="24"/>
          <w:highlight w:val="none"/>
          <w:lang w:val="en-US" w:eastAsia="zh-CN"/>
          <w14:textFill>
            <w14:solidFill>
              <w14:schemeClr w14:val="tx1"/>
            </w14:solidFill>
          </w14:textFill>
        </w:rPr>
        <w:t xml:space="preserve">8</w:t>
      </w:r>
      <w:r>
        <w:rPr>
          <w:rFonts w:hint="eastAsia" w:ascii="宋体" w:hAnsi="宋体" w:eastAsia="宋体"/>
          <w:color w:val="000000" w:themeColor="text1"/>
          <w:sz w:val="24"/>
          <w:highlight w:val="none"/>
          <w:lang w:val="zh-CN"/>
          <w14:textFill>
            <w14:solidFill>
              <w14:schemeClr w14:val="tx1"/>
            </w14:solidFill>
          </w14:textFill>
        </w:rPr>
        <w:t xml:space="preserve">）采购</w:t>
      </w:r>
      <w:r>
        <w:rPr>
          <w:rFonts w:hint="eastAsia" w:ascii="宋体" w:hAnsi="宋体" w:eastAsia="宋体"/>
          <w:color w:val="000000" w:themeColor="text1"/>
          <w:sz w:val="24"/>
          <w:highlight w:val="none"/>
          <w:lang w:val="en-US" w:eastAsia="zh-CN"/>
          <w14:textFill>
            <w14:solidFill>
              <w14:schemeClr w14:val="tx1"/>
            </w14:solidFill>
          </w14:textFill>
        </w:rPr>
        <w:t xml:space="preserve">文件中</w:t>
      </w:r>
      <w:r>
        <w:rPr>
          <w:rFonts w:hint="eastAsia" w:ascii="宋体" w:hAnsi="宋体" w:eastAsia="宋体"/>
          <w:color w:val="000000" w:themeColor="text1"/>
          <w:sz w:val="24"/>
          <w:highlight w:val="none"/>
          <w:lang w:val="zh-CN"/>
          <w14:textFill>
            <w14:solidFill>
              <w14:schemeClr w14:val="tx1"/>
            </w14:solidFill>
          </w14:textFill>
        </w:rPr>
        <w:t xml:space="preserve">及评分标准中所涉及到的其他证明材料。</w:t>
      </w:r>
      <w:r/>
    </w:p>
    <w:p>
      <w:pPr>
        <w:ind w:firstLine="482"/>
        <w:spacing w:line="360" w:lineRule="auto"/>
        <w:rPr>
          <w:rFonts w:hint="eastAsia" w:ascii="宋体" w:hAnsi="宋体" w:eastAsia="宋体"/>
          <w:b/>
          <w:bCs/>
          <w:color w:val="000000" w:themeColor="text1"/>
          <w:sz w:val="24"/>
          <w:highlight w:val="none"/>
          <w14:textFill>
            <w14:solidFill>
              <w14:schemeClr w14:val="tx1"/>
            </w14:solidFill>
          </w14:textFill>
        </w:rPr>
      </w:pPr>
      <w:r>
        <w:rPr>
          <w:rFonts w:hint="eastAsia" w:ascii="宋体" w:hAnsi="宋体" w:eastAsia="宋体"/>
          <w:b/>
          <w:bCs/>
          <w:color w:val="000000" w:themeColor="text1"/>
          <w:sz w:val="24"/>
          <w:highlight w:val="none"/>
          <w:lang w:val="zh-CN"/>
          <w14:textFill>
            <w14:solidFill>
              <w14:schemeClr w14:val="tx1"/>
            </w14:solidFill>
          </w14:textFill>
        </w:rPr>
        <w:t xml:space="preserve">注：</w:t>
      </w:r>
      <w:r>
        <w:rPr>
          <w:rFonts w:hint="eastAsia" w:ascii="宋体" w:hAnsi="宋体" w:eastAsia="宋体"/>
          <w:b/>
          <w:bCs/>
          <w:color w:val="000000" w:themeColor="text1"/>
          <w:sz w:val="24"/>
          <w:highlight w:val="none"/>
          <w14:textFill>
            <w14:solidFill>
              <w14:schemeClr w14:val="tx1"/>
            </w14:solidFill>
          </w14:textFill>
        </w:rPr>
        <w:t xml:space="preserve">①</w:t>
      </w:r>
      <w:r>
        <w:rPr>
          <w:rFonts w:hint="eastAsia" w:ascii="宋体" w:hAnsi="宋体" w:eastAsia="宋体"/>
          <w:b/>
          <w:bCs/>
          <w:color w:val="000000" w:themeColor="text1"/>
          <w:sz w:val="24"/>
          <w:highlight w:val="none"/>
          <w:lang w:val="zh-CN"/>
          <w14:textFill>
            <w14:solidFill>
              <w14:schemeClr w14:val="tx1"/>
            </w14:solidFill>
          </w14:textFill>
        </w:rPr>
        <w:t xml:space="preserve">以上（</w:t>
      </w:r>
      <w:r>
        <w:rPr>
          <w:rFonts w:hint="eastAsia" w:ascii="宋体" w:hAnsi="宋体" w:eastAsia="宋体"/>
          <w:b/>
          <w:bCs/>
          <w:color w:val="000000" w:themeColor="text1"/>
          <w:sz w:val="24"/>
          <w:highlight w:val="none"/>
          <w14:textFill>
            <w14:solidFill>
              <w14:schemeClr w14:val="tx1"/>
            </w14:solidFill>
          </w14:textFill>
        </w:rPr>
        <w:t xml:space="preserve">4</w:t>
      </w:r>
      <w:r>
        <w:rPr>
          <w:rFonts w:hint="eastAsia" w:ascii="宋体" w:hAnsi="宋体" w:eastAsia="宋体"/>
          <w:b/>
          <w:bCs/>
          <w:color w:val="000000" w:themeColor="text1"/>
          <w:sz w:val="24"/>
          <w:highlight w:val="none"/>
          <w:lang w:val="zh-CN"/>
          <w14:textFill>
            <w14:solidFill>
              <w14:schemeClr w14:val="tx1"/>
            </w14:solidFill>
          </w14:textFill>
        </w:rPr>
        <w:t xml:space="preserve">）为资格审查要求提供的材料，是作为对供应商资格审查、质疑身份认定的依据，供应商必须提供并加盖电子公章。否则，响应文件将被认定为不符合资格审查要求。</w:t>
      </w:r>
      <w:r/>
    </w:p>
    <w:p>
      <w:pPr>
        <w:ind w:firstLine="482"/>
        <w:spacing w:line="360" w:lineRule="auto"/>
        <w:rPr>
          <w:rFonts w:hint="eastAsia" w:ascii="宋体" w:hAnsi="宋体" w:eastAsia="宋体"/>
          <w:b/>
          <w:bCs/>
          <w:color w:val="000000" w:themeColor="text1"/>
          <w:sz w:val="24"/>
          <w:highlight w:val="none"/>
          <w14:textFill>
            <w14:solidFill>
              <w14:schemeClr w14:val="tx1"/>
            </w14:solidFill>
          </w14:textFill>
        </w:rPr>
      </w:pPr>
      <w:r>
        <w:rPr>
          <w:rFonts w:hint="eastAsia" w:ascii="宋体" w:hAnsi="宋体" w:eastAsia="宋体"/>
          <w:b/>
          <w:bCs/>
          <w:color w:val="000000" w:themeColor="text1"/>
          <w:sz w:val="24"/>
          <w:highlight w:val="none"/>
          <w14:textFill>
            <w14:solidFill>
              <w14:schemeClr w14:val="tx1"/>
            </w14:solidFill>
          </w14:textFill>
        </w:rPr>
        <w:t xml:space="preserve">②</w:t>
      </w:r>
      <w:r>
        <w:rPr>
          <w:rFonts w:hint="eastAsia" w:ascii="宋体" w:hAnsi="宋体" w:eastAsia="宋体"/>
          <w:b/>
          <w:bCs/>
          <w:color w:val="000000" w:themeColor="text1"/>
          <w:sz w:val="24"/>
          <w:highlight w:val="none"/>
          <w:lang w:val="zh-CN"/>
          <w14:textFill>
            <w14:solidFill>
              <w14:schemeClr w14:val="tx1"/>
            </w14:solidFill>
          </w14:textFill>
        </w:rPr>
        <w:t xml:space="preserve">以上（</w:t>
      </w:r>
      <w:r>
        <w:rPr>
          <w:rFonts w:hint="eastAsia" w:ascii="宋体" w:hAnsi="宋体" w:eastAsia="宋体"/>
          <w:b/>
          <w:bCs/>
          <w:color w:val="000000" w:themeColor="text1"/>
          <w:sz w:val="24"/>
          <w:highlight w:val="none"/>
          <w14:textFill>
            <w14:solidFill>
              <w14:schemeClr w14:val="tx1"/>
            </w14:solidFill>
          </w14:textFill>
        </w:rPr>
        <w:t xml:space="preserve">5</w:t>
      </w:r>
      <w:r>
        <w:rPr>
          <w:rFonts w:hint="eastAsia" w:ascii="宋体" w:hAnsi="宋体" w:eastAsia="宋体"/>
          <w:b/>
          <w:bCs/>
          <w:color w:val="000000" w:themeColor="text1"/>
          <w:sz w:val="24"/>
          <w:highlight w:val="none"/>
          <w:lang w:val="zh-CN"/>
          <w14:textFill>
            <w14:solidFill>
              <w14:schemeClr w14:val="tx1"/>
            </w14:solidFill>
          </w14:textFill>
        </w:rPr>
        <w:t xml:space="preserve">）为符合性审查须提供的资料，供应商必须提供并加盖电子公章。否则，响应文件将被认定为未实质性响应。</w:t>
      </w:r>
      <w:r/>
    </w:p>
    <w:p>
      <w:pPr>
        <w:ind w:firstLine="482"/>
        <w:spacing w:line="360" w:lineRule="auto"/>
        <w:rPr>
          <w:rFonts w:hint="eastAsia" w:ascii="宋体" w:hAnsi="宋体" w:eastAsia="宋体"/>
          <w:b/>
          <w:bCs/>
          <w:color w:val="000000" w:themeColor="text1"/>
          <w:sz w:val="24"/>
          <w:highlight w:val="none"/>
          <w14:textFill>
            <w14:solidFill>
              <w14:schemeClr w14:val="tx1"/>
            </w14:solidFill>
          </w14:textFill>
        </w:rPr>
      </w:pPr>
      <w:r>
        <w:rPr>
          <w:rFonts w:hint="eastAsia" w:ascii="宋体" w:hAnsi="宋体" w:eastAsia="宋体"/>
          <w:b/>
          <w:bCs/>
          <w:color w:val="000000" w:themeColor="text1"/>
          <w:sz w:val="24"/>
          <w:highlight w:val="none"/>
          <w14:textFill>
            <w14:solidFill>
              <w14:schemeClr w14:val="tx1"/>
            </w14:solidFill>
          </w14:textFill>
        </w:rPr>
        <w:t xml:space="preserve">③</w:t>
      </w:r>
      <w:r>
        <w:rPr>
          <w:rFonts w:hint="eastAsia" w:ascii="宋体" w:hAnsi="宋体" w:eastAsia="宋体"/>
          <w:b/>
          <w:bCs/>
          <w:color w:val="000000" w:themeColor="text1"/>
          <w:sz w:val="24"/>
          <w:highlight w:val="none"/>
          <w:lang w:val="zh-CN"/>
          <w14:textFill>
            <w14:solidFill>
              <w14:schemeClr w14:val="tx1"/>
            </w14:solidFill>
          </w14:textFill>
        </w:rPr>
        <w:t xml:space="preserve">制作电子响应文件时必须与响应文件制作软件目录一一对应，将相关资料上传至相应模块。</w:t>
      </w:r>
      <w:r/>
    </w:p>
    <w:p>
      <w:pPr>
        <w:ind w:firstLine="482"/>
        <w:spacing w:line="360" w:lineRule="auto"/>
        <w:rPr>
          <w:rFonts w:hint="eastAsia" w:ascii="宋体" w:hAnsi="宋体" w:eastAsia="宋体"/>
          <w:b/>
          <w:bCs/>
          <w:color w:val="000000" w:themeColor="text1"/>
          <w:sz w:val="24"/>
          <w:highlight w:val="none"/>
          <w14:textFill>
            <w14:solidFill>
              <w14:schemeClr w14:val="tx1"/>
            </w14:solidFill>
          </w14:textFill>
        </w:rPr>
      </w:pPr>
      <w:r>
        <w:rPr>
          <w:rFonts w:hint="eastAsia" w:ascii="宋体" w:hAnsi="宋体" w:eastAsia="宋体"/>
          <w:b/>
          <w:bCs/>
          <w:color w:val="000000" w:themeColor="text1"/>
          <w:sz w:val="24"/>
          <w:highlight w:val="none"/>
          <w14:textFill>
            <w14:solidFill>
              <w14:schemeClr w14:val="tx1"/>
            </w14:solidFill>
          </w14:textFill>
        </w:rPr>
        <w:t xml:space="preserve">④</w:t>
      </w:r>
      <w:r>
        <w:rPr>
          <w:rFonts w:hint="eastAsia" w:ascii="宋体" w:hAnsi="宋体" w:eastAsia="宋体" w:cs="宋体"/>
          <w:b/>
          <w:color w:val="000000" w:themeColor="text1"/>
          <w:sz w:val="24"/>
          <w:szCs w:val="24"/>
          <w:highlight w:val="none"/>
          <w14:textFill>
            <w14:solidFill>
              <w14:schemeClr w14:val="tx1"/>
            </w14:solidFill>
          </w14:textFill>
        </w:rPr>
        <w:t xml:space="preserve">磋商响应文件编制要求：</w:t>
      </w:r>
      <w:r>
        <w:rPr>
          <w:rFonts w:hint="eastAsia" w:ascii="宋体" w:hAnsi="宋体" w:eastAsia="宋体" w:cs="宋体"/>
          <w:bCs/>
          <w:color w:val="000000" w:themeColor="text1"/>
          <w:sz w:val="24"/>
          <w:szCs w:val="24"/>
          <w:highlight w:val="none"/>
          <w14:textFill>
            <w14:solidFill>
              <w14:schemeClr w14:val="tx1"/>
            </w14:solidFill>
          </w14:textFill>
        </w:rPr>
        <w:t xml:space="preserve">本项目采用电子招投标形式，请供应商按照《苏采云系统供应商操作手册》进行制作、上传电子响应文件。</w:t>
      </w:r>
      <w:r>
        <w:rPr>
          <w:rFonts w:hint="eastAsia" w:ascii="宋体" w:hAnsi="宋体" w:eastAsia="宋体" w:cs="宋体"/>
          <w:b/>
          <w:bCs/>
          <w:color w:val="000000" w:themeColor="text1"/>
          <w:sz w:val="24"/>
          <w:szCs w:val="24"/>
          <w:highlight w:val="none"/>
          <w14:textFill>
            <w14:solidFill>
              <w14:schemeClr w14:val="tx1"/>
            </w14:solidFill>
          </w14:textFill>
        </w:rPr>
        <w:t xml:space="preserve">电子响应文件制作完成后请于响应文件递交截止时间前成功上传至“苏采云”系统，否则视为放弃参加该采购项目。</w:t>
      </w:r>
      <w:r>
        <w:rPr>
          <w:rFonts w:hint="eastAsia" w:ascii="宋体" w:hAnsi="宋体" w:eastAsia="宋体" w:cs="宋体"/>
          <w:bCs/>
          <w:color w:val="000000" w:themeColor="text1"/>
          <w:sz w:val="24"/>
          <w:szCs w:val="24"/>
          <w:highlight w:val="none"/>
          <w14:textFill>
            <w14:solidFill>
              <w14:schemeClr w14:val="tx1"/>
            </w14:solidFill>
          </w14:textFill>
        </w:rPr>
        <w:t xml:space="preserve">供应商应充分考虑到网络环境、网络带宽等风险因素，如因供应商自身原因造成的电子响应文件上传不成功由供应商自行承担全部责任。</w:t>
      </w:r>
      <w:r/>
    </w:p>
    <w:p>
      <w:pPr>
        <w:ind w:firstLine="482"/>
        <w:spacing w:line="360" w:lineRule="auto"/>
        <w:rPr>
          <w:rFonts w:hint="eastAsia" w:ascii="宋体" w:hAnsi="宋体" w:eastAsia="宋体"/>
          <w:b/>
          <w:bCs/>
          <w:color w:val="000000" w:themeColor="text1"/>
          <w:sz w:val="24"/>
          <w:highlight w:val="none"/>
          <w14:textFill>
            <w14:solidFill>
              <w14:schemeClr w14:val="tx1"/>
            </w14:solidFill>
          </w14:textFill>
        </w:rPr>
      </w:pPr>
      <w:r>
        <w:rPr>
          <w:rFonts w:hint="eastAsia" w:ascii="宋体" w:hAnsi="宋体" w:eastAsia="宋体"/>
          <w:b/>
          <w:bCs/>
          <w:color w:val="000000" w:themeColor="text1"/>
          <w:sz w:val="24"/>
          <w:highlight w:val="none"/>
          <w14:textFill>
            <w14:solidFill>
              <w14:schemeClr w14:val="tx1"/>
            </w14:solidFill>
          </w14:textFill>
        </w:rPr>
        <w:t xml:space="preserve">⑤</w:t>
      </w:r>
      <w:r>
        <w:rPr>
          <w:rFonts w:hint="eastAsia" w:ascii="宋体" w:hAnsi="宋体" w:eastAsia="宋体" w:cs="宋体"/>
          <w:b/>
          <w:color w:val="000000" w:themeColor="text1"/>
          <w:sz w:val="24"/>
          <w:szCs w:val="24"/>
          <w:highlight w:val="none"/>
          <w14:textFill>
            <w14:solidFill>
              <w14:schemeClr w14:val="tx1"/>
            </w14:solidFill>
          </w14:textFill>
        </w:rPr>
        <w:t xml:space="preserve">磋商过程中如有问题采购代理机构工作人员会及时通过《投标供应商确认函》留存的手机号与供应商联系。请供应商确保该手机号磋商当日通讯畅通，否则导致的对供应商不利的后果由供应商自行承担</w:t>
      </w:r>
      <w:r>
        <w:rPr>
          <w:rFonts w:hint="eastAsia" w:ascii="宋体" w:hAnsi="宋体" w:eastAsia="宋体"/>
          <w:b/>
          <w:bCs/>
          <w:color w:val="000000" w:themeColor="text1"/>
          <w:sz w:val="24"/>
          <w:highlight w:val="none"/>
          <w:lang w:val="zh-CN"/>
          <w14:textFill>
            <w14:solidFill>
              <w14:schemeClr w14:val="tx1"/>
            </w14:solidFill>
          </w14:textFill>
        </w:rPr>
        <w:t xml:space="preserve">。</w:t>
      </w:r>
      <w:r/>
    </w:p>
    <w:p>
      <w:pPr>
        <w:ind w:firstLine="480"/>
        <w:spacing w:line="360" w:lineRule="auto"/>
        <w:rPr>
          <w:rFonts w:hint="eastAsia" w:ascii="宋体" w:hAnsi="宋体" w:eastAsia="宋体"/>
          <w:color w:val="000000" w:themeColor="text1"/>
          <w:sz w:val="24"/>
          <w:highlight w:val="none"/>
          <w14:textFill>
            <w14:solidFill>
              <w14:schemeClr w14:val="tx1"/>
            </w14:solidFill>
          </w14:textFill>
        </w:rPr>
      </w:pPr>
      <w:r>
        <w:rPr>
          <w:rFonts w:hint="eastAsia" w:ascii="宋体" w:hAnsi="宋体" w:eastAsia="宋体"/>
          <w:color w:val="000000" w:themeColor="text1"/>
          <w:sz w:val="24"/>
          <w:highlight w:val="none"/>
          <w14:textFill>
            <w14:solidFill>
              <w14:schemeClr w14:val="tx1"/>
            </w14:solidFill>
          </w14:textFill>
        </w:rPr>
        <w:t xml:space="preserve">2.</w:t>
      </w:r>
      <w:r>
        <w:rPr>
          <w:rFonts w:hint="eastAsia" w:ascii="宋体" w:hAnsi="宋体" w:eastAsia="宋体"/>
          <w:color w:val="000000" w:themeColor="text1"/>
          <w:sz w:val="24"/>
          <w:highlight w:val="none"/>
          <w:lang w:val="zh-CN"/>
          <w14:textFill>
            <w14:solidFill>
              <w14:schemeClr w14:val="tx1"/>
            </w14:solidFill>
          </w14:textFill>
        </w:rPr>
        <w:t xml:space="preserve">报价（编制）要求的说明</w:t>
      </w:r>
      <w:r/>
    </w:p>
    <w:p>
      <w:pPr>
        <w:ind w:firstLine="480"/>
        <w:spacing w:line="360" w:lineRule="auto"/>
        <w:rPr>
          <w:rFonts w:hint="eastAsia" w:ascii="宋体" w:hAnsi="宋体" w:eastAsia="宋体"/>
          <w:color w:val="000000" w:themeColor="text1"/>
          <w:sz w:val="24"/>
          <w:highlight w:val="none"/>
          <w14:textFill>
            <w14:solidFill>
              <w14:schemeClr w14:val="tx1"/>
            </w14:solidFill>
          </w14:textFill>
        </w:rPr>
      </w:pPr>
      <w:r>
        <w:rPr>
          <w:rFonts w:hint="eastAsia" w:ascii="宋体" w:hAnsi="宋体" w:eastAsia="宋体"/>
          <w:color w:val="000000" w:themeColor="text1"/>
          <w:sz w:val="24"/>
          <w:highlight w:val="none"/>
          <w:lang w:val="zh-CN"/>
          <w14:textFill>
            <w14:solidFill>
              <w14:schemeClr w14:val="tx1"/>
            </w14:solidFill>
          </w14:textFill>
        </w:rPr>
        <w:t xml:space="preserve">（1）根据提供的磋商判文件、工程量清单及有关资料单独编制相关项目实施的磋商报价并汇总填入《工程量清单报价明细表》；</w:t>
      </w:r>
      <w:r/>
    </w:p>
    <w:p>
      <w:pPr>
        <w:ind w:firstLine="480"/>
        <w:spacing w:line="360" w:lineRule="auto"/>
        <w:rPr>
          <w:rFonts w:hint="eastAsia" w:ascii="宋体" w:hAnsi="宋体" w:eastAsia="宋体"/>
          <w:color w:val="000000" w:themeColor="text1"/>
          <w:sz w:val="24"/>
          <w:highlight w:val="none"/>
          <w14:textFill>
            <w14:solidFill>
              <w14:schemeClr w14:val="tx1"/>
            </w14:solidFill>
          </w14:textFill>
        </w:rPr>
      </w:pPr>
      <w:r>
        <w:rPr>
          <w:rFonts w:hint="eastAsia" w:ascii="宋体" w:hAnsi="宋体" w:eastAsia="宋体"/>
          <w:color w:val="000000" w:themeColor="text1"/>
          <w:sz w:val="24"/>
          <w:highlight w:val="none"/>
          <w:lang w:val="zh-CN"/>
          <w14:textFill>
            <w14:solidFill>
              <w14:schemeClr w14:val="tx1"/>
            </w14:solidFill>
          </w14:textFill>
        </w:rPr>
        <w:t xml:space="preserve">（</w:t>
      </w:r>
      <w:r>
        <w:rPr>
          <w:rFonts w:hint="eastAsia" w:ascii="宋体" w:hAnsi="宋体" w:eastAsia="宋体"/>
          <w:color w:val="000000" w:themeColor="text1"/>
          <w:sz w:val="24"/>
          <w:highlight w:val="none"/>
          <w14:textFill>
            <w14:solidFill>
              <w14:schemeClr w14:val="tx1"/>
            </w14:solidFill>
          </w14:textFill>
        </w:rPr>
        <w:t xml:space="preserve">2</w:t>
      </w:r>
      <w:r>
        <w:rPr>
          <w:rFonts w:hint="eastAsia" w:ascii="宋体" w:hAnsi="宋体" w:eastAsia="宋体"/>
          <w:color w:val="000000" w:themeColor="text1"/>
          <w:sz w:val="24"/>
          <w:highlight w:val="none"/>
          <w:lang w:val="zh-CN"/>
          <w14:textFill>
            <w14:solidFill>
              <w14:schemeClr w14:val="tx1"/>
            </w14:solidFill>
          </w14:textFill>
        </w:rPr>
        <w:t xml:space="preserve">）除非合同中另有规定，供应商对全部服务的报价应包括完成本项工作所需的人工费、通讯费、交通费、资料费、办公设备、巡检器材、各种税费、保险、劳保、利润、税金和政策性文件规定及合同包含的所有风险、责任、</w:t>
      </w:r>
      <w:r>
        <w:rPr>
          <w:rFonts w:hint="eastAsia" w:ascii="宋体" w:hAnsi="宋体" w:eastAsia="宋体"/>
          <w:color w:val="000000" w:themeColor="text1"/>
          <w:sz w:val="24"/>
          <w:highlight w:val="none"/>
          <w14:textFill>
            <w14:solidFill>
              <w14:schemeClr w14:val="tx1"/>
            </w14:solidFill>
          </w14:textFill>
        </w:rPr>
        <w:t xml:space="preserve">代理服务费</w:t>
      </w:r>
      <w:r>
        <w:rPr>
          <w:rFonts w:hint="eastAsia" w:ascii="宋体" w:hAnsi="宋体" w:eastAsia="宋体"/>
          <w:color w:val="000000" w:themeColor="text1"/>
          <w:sz w:val="24"/>
          <w:highlight w:val="none"/>
          <w:lang w:val="zh-CN"/>
          <w14:textFill>
            <w14:solidFill>
              <w14:schemeClr w14:val="tx1"/>
            </w14:solidFill>
          </w14:textFill>
        </w:rPr>
        <w:t xml:space="preserve">等各项应有费用。其他均不再另行计费。磋商二次报价为最终报价，除非因特殊原因并经买卖双方协商同意，磋商供应商不得再要求追加任何费用。同时，除非合同条款中另有规定，否则，磋商供应商所报价格在合同实施期间不因市场变化因素而变动。</w:t>
      </w:r>
      <w:r/>
    </w:p>
    <w:p>
      <w:pPr>
        <w:ind w:firstLine="480"/>
        <w:spacing w:line="360" w:lineRule="auto"/>
        <w:rPr>
          <w:rFonts w:hint="eastAsia" w:ascii="宋体" w:hAnsi="宋体" w:eastAsia="宋体"/>
          <w:color w:val="000000" w:themeColor="text1"/>
          <w:sz w:val="24"/>
          <w:highlight w:val="none"/>
          <w14:textFill>
            <w14:solidFill>
              <w14:schemeClr w14:val="tx1"/>
            </w14:solidFill>
          </w14:textFill>
        </w:rPr>
      </w:pPr>
      <w:r>
        <w:rPr>
          <w:rFonts w:hint="eastAsia" w:ascii="宋体" w:hAnsi="宋体" w:eastAsia="宋体"/>
          <w:color w:val="000000" w:themeColor="text1"/>
          <w:sz w:val="24"/>
          <w:highlight w:val="none"/>
          <w:lang w:val="zh-CN"/>
          <w14:textFill>
            <w14:solidFill>
              <w14:schemeClr w14:val="tx1"/>
            </w14:solidFill>
          </w14:textFill>
        </w:rPr>
        <w:t xml:space="preserve">本项目采用线上二次报价：</w:t>
      </w:r>
      <w:r/>
    </w:p>
    <w:p>
      <w:pPr>
        <w:ind w:firstLine="480"/>
        <w:spacing w:line="360"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highlight w:val="none"/>
          <w:lang w:val="zh-CN"/>
          <w14:textFill>
            <w14:solidFill>
              <w14:schemeClr w14:val="tx1"/>
            </w14:solidFill>
          </w14:textFill>
        </w:rPr>
        <w:t xml:space="preserve">登录苏采云系统，评审组长发起最后报价，开标大厅会显示“立即报价”界面，点击【确认报价】提交流程至签章环节，供应商点击签章按钮，签章完成后可进行提交。</w:t>
      </w:r>
      <w:r>
        <w:rPr>
          <w:rFonts w:hint="eastAsia" w:ascii="宋体" w:hAnsi="宋体" w:eastAsia="宋体" w:cs="宋体"/>
          <w:b/>
          <w:color w:val="000000" w:themeColor="text1"/>
          <w:sz w:val="24"/>
          <w:szCs w:val="24"/>
          <w:highlight w:val="none"/>
          <w14:textFill>
            <w14:solidFill>
              <w14:schemeClr w14:val="tx1"/>
            </w14:solidFill>
          </w14:textFill>
        </w:rPr>
        <w:t xml:space="preserve">供应商未在磋商小组规定的时间内在“苏采云”系统中提交最后报价的视为放弃磋商，其响应文件按无效响应处理，最后报价格式表须加盖CA电子公章,否则视为未提交最后报价。（此处规定时间的计算以系统中的倒计时间为准，系统中的线上最后报价只有一次机会，提交后无法撤回，请供应商慎重提交）</w:t>
      </w:r>
      <w:r/>
    </w:p>
    <w:p>
      <w:pPr>
        <w:ind w:firstLine="482"/>
        <w:spacing w:line="360"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进入项目评审流程后，建议各供应商法定代表人或授权委托人始终保持通讯顺畅，时刻关注不见面开标大厅，不离开不见面开标大厅。</w:t>
      </w:r>
      <w:r/>
    </w:p>
    <w:p>
      <w:pPr>
        <w:ind w:firstLine="480"/>
        <w:spacing w:line="360" w:lineRule="auto"/>
        <w:rPr>
          <w:rFonts w:hint="eastAsia" w:ascii="宋体" w:hAnsi="宋体" w:eastAsia="宋体"/>
          <w:color w:val="000000" w:themeColor="text1"/>
          <w:sz w:val="24"/>
          <w:highlight w:val="none"/>
          <w14:textFill>
            <w14:solidFill>
              <w14:schemeClr w14:val="tx1"/>
            </w14:solidFill>
          </w14:textFill>
        </w:rPr>
      </w:pPr>
      <w:r>
        <w:rPr>
          <w:rFonts w:hint="eastAsia" w:ascii="宋体" w:hAnsi="宋体" w:eastAsia="宋体"/>
          <w:color w:val="000000" w:themeColor="text1"/>
          <w:sz w:val="24"/>
          <w:highlight w:val="none"/>
          <w:lang w:val="zh-CN"/>
          <w14:textFill>
            <w14:solidFill>
              <w14:schemeClr w14:val="tx1"/>
            </w14:solidFill>
          </w14:textFill>
        </w:rPr>
        <w:t xml:space="preserve">（</w:t>
      </w:r>
      <w:r>
        <w:rPr>
          <w:rFonts w:hint="eastAsia" w:ascii="宋体" w:hAnsi="宋体" w:eastAsia="宋体"/>
          <w:color w:val="000000" w:themeColor="text1"/>
          <w:sz w:val="24"/>
          <w:highlight w:val="none"/>
          <w14:textFill>
            <w14:solidFill>
              <w14:schemeClr w14:val="tx1"/>
            </w14:solidFill>
          </w14:textFill>
        </w:rPr>
        <w:t xml:space="preserve">3</w:t>
      </w:r>
      <w:r>
        <w:rPr>
          <w:rFonts w:hint="eastAsia" w:ascii="宋体" w:hAnsi="宋体" w:eastAsia="宋体"/>
          <w:color w:val="000000" w:themeColor="text1"/>
          <w:sz w:val="24"/>
          <w:highlight w:val="none"/>
          <w:lang w:val="zh-CN"/>
          <w14:textFill>
            <w14:solidFill>
              <w14:schemeClr w14:val="tx1"/>
            </w14:solidFill>
          </w14:textFill>
        </w:rPr>
        <w:t xml:space="preserve">）磋商供应商应对采购文件内所要采购的全部内容进行报价，只投其中部分内容者，其响应文件将被拒绝。但如果采购文件要求分标段响应的，则供应商可以有选择地只投其中一个或几个标段，也可以投全部标段，但各标段应分别计算填</w:t>
      </w:r>
      <w:r>
        <w:rPr>
          <w:rFonts w:hint="eastAsia" w:ascii="宋体" w:hAnsi="宋体" w:eastAsia="宋体"/>
          <w:color w:val="000000" w:themeColor="text1"/>
          <w:sz w:val="24"/>
          <w:highlight w:val="none"/>
          <w14:textFill>
            <w14:solidFill>
              <w14:schemeClr w14:val="tx1"/>
            </w14:solidFill>
          </w14:textFill>
        </w:rPr>
        <w:t xml:space="preserve">写</w:t>
      </w:r>
      <w:r>
        <w:rPr>
          <w:rFonts w:hint="eastAsia" w:ascii="宋体" w:hAnsi="宋体" w:eastAsia="宋体"/>
          <w:color w:val="000000" w:themeColor="text1"/>
          <w:sz w:val="24"/>
          <w:highlight w:val="none"/>
          <w:lang w:val="zh-CN"/>
          <w14:textFill>
            <w14:solidFill>
              <w14:schemeClr w14:val="tx1"/>
            </w14:solidFill>
          </w14:textFill>
        </w:rPr>
        <w:t xml:space="preserve">总价。</w:t>
      </w:r>
      <w:r/>
    </w:p>
    <w:p>
      <w:pPr>
        <w:ind w:firstLine="480"/>
        <w:spacing w:line="360" w:lineRule="auto"/>
        <w:rPr>
          <w:rFonts w:hint="eastAsia" w:ascii="宋体" w:hAnsi="宋体" w:eastAsia="宋体"/>
          <w:color w:val="000000" w:themeColor="text1"/>
          <w:sz w:val="24"/>
          <w:highlight w:val="none"/>
          <w14:textFill>
            <w14:solidFill>
              <w14:schemeClr w14:val="tx1"/>
            </w14:solidFill>
          </w14:textFill>
        </w:rPr>
      </w:pPr>
      <w:r>
        <w:rPr>
          <w:rFonts w:hint="eastAsia" w:ascii="宋体" w:hAnsi="宋体" w:eastAsia="宋体"/>
          <w:color w:val="000000" w:themeColor="text1"/>
          <w:sz w:val="24"/>
          <w:highlight w:val="none"/>
          <w:lang w:val="zh-CN"/>
          <w14:textFill>
            <w14:solidFill>
              <w14:schemeClr w14:val="tx1"/>
            </w14:solidFill>
          </w14:textFill>
        </w:rPr>
        <w:t xml:space="preserve">（</w:t>
      </w:r>
      <w:r>
        <w:rPr>
          <w:rFonts w:hint="eastAsia" w:ascii="宋体" w:hAnsi="宋体" w:eastAsia="宋体"/>
          <w:color w:val="000000" w:themeColor="text1"/>
          <w:sz w:val="24"/>
          <w:highlight w:val="none"/>
          <w14:textFill>
            <w14:solidFill>
              <w14:schemeClr w14:val="tx1"/>
            </w14:solidFill>
          </w14:textFill>
        </w:rPr>
        <w:t xml:space="preserve">4</w:t>
      </w:r>
      <w:r>
        <w:rPr>
          <w:rFonts w:hint="eastAsia" w:ascii="宋体" w:hAnsi="宋体" w:eastAsia="宋体"/>
          <w:color w:val="000000" w:themeColor="text1"/>
          <w:sz w:val="24"/>
          <w:highlight w:val="none"/>
          <w:lang w:val="zh-CN"/>
          <w14:textFill>
            <w14:solidFill>
              <w14:schemeClr w14:val="tx1"/>
            </w14:solidFill>
          </w14:textFill>
        </w:rPr>
        <w:t xml:space="preserve">）一项内容只允许一个报价，采购单位不接受任何有选择性的报价。</w:t>
      </w:r>
      <w:r/>
    </w:p>
    <w:p>
      <w:pPr>
        <w:ind w:firstLine="480"/>
        <w:spacing w:line="360" w:lineRule="auto"/>
        <w:rPr>
          <w:rFonts w:hint="eastAsia" w:ascii="宋体" w:hAnsi="宋体" w:eastAsia="宋体"/>
          <w:color w:val="000000" w:themeColor="text1"/>
          <w:sz w:val="24"/>
          <w:highlight w:val="none"/>
          <w14:textFill>
            <w14:solidFill>
              <w14:schemeClr w14:val="tx1"/>
            </w14:solidFill>
          </w14:textFill>
        </w:rPr>
      </w:pPr>
      <w:r>
        <w:rPr>
          <w:rFonts w:hint="eastAsia" w:ascii="宋体" w:hAnsi="宋体" w:eastAsia="宋体"/>
          <w:color w:val="000000" w:themeColor="text1"/>
          <w:sz w:val="24"/>
          <w:highlight w:val="none"/>
          <w:lang w:val="zh-CN"/>
          <w14:textFill>
            <w14:solidFill>
              <w14:schemeClr w14:val="tx1"/>
            </w14:solidFill>
          </w14:textFill>
        </w:rPr>
        <w:t xml:space="preserve">（</w:t>
      </w:r>
      <w:r>
        <w:rPr>
          <w:rFonts w:hint="eastAsia" w:ascii="宋体" w:hAnsi="宋体" w:eastAsia="宋体"/>
          <w:color w:val="000000" w:themeColor="text1"/>
          <w:sz w:val="24"/>
          <w:highlight w:val="none"/>
          <w14:textFill>
            <w14:solidFill>
              <w14:schemeClr w14:val="tx1"/>
            </w14:solidFill>
          </w14:textFill>
        </w:rPr>
        <w:t xml:space="preserve">5</w:t>
      </w:r>
      <w:r>
        <w:rPr>
          <w:rFonts w:hint="eastAsia" w:ascii="宋体" w:hAnsi="宋体" w:eastAsia="宋体"/>
          <w:color w:val="000000" w:themeColor="text1"/>
          <w:sz w:val="24"/>
          <w:highlight w:val="none"/>
          <w:lang w:val="zh-CN"/>
          <w14:textFill>
            <w14:solidFill>
              <w14:schemeClr w14:val="tx1"/>
            </w14:solidFill>
          </w14:textFill>
        </w:rPr>
        <w:t xml:space="preserve">） 磋商响应文件报价中的单价和总价全部采用人民币表示，除非合同的特殊条款另有规定。</w:t>
      </w:r>
      <w:r/>
    </w:p>
    <w:p>
      <w:pPr>
        <w:ind w:firstLine="480"/>
        <w:spacing w:line="360" w:lineRule="auto"/>
        <w:rPr>
          <w:rFonts w:hint="eastAsia" w:ascii="宋体" w:hAnsi="宋体" w:eastAsia="宋体"/>
          <w:color w:val="000000" w:themeColor="text1"/>
          <w:sz w:val="24"/>
          <w:highlight w:val="none"/>
          <w14:textFill>
            <w14:solidFill>
              <w14:schemeClr w14:val="tx1"/>
            </w14:solidFill>
          </w14:textFill>
        </w:rPr>
      </w:pPr>
      <w:r>
        <w:rPr>
          <w:rFonts w:hint="eastAsia" w:ascii="宋体" w:hAnsi="宋体" w:eastAsia="宋体"/>
          <w:color w:val="000000" w:themeColor="text1"/>
          <w:sz w:val="24"/>
          <w:highlight w:val="none"/>
          <w14:textFill>
            <w14:solidFill>
              <w14:schemeClr w14:val="tx1"/>
            </w14:solidFill>
          </w14:textFill>
        </w:rPr>
        <w:t xml:space="preserve">3.</w:t>
      </w:r>
      <w:r>
        <w:rPr>
          <w:rFonts w:hint="eastAsia" w:ascii="宋体" w:hAnsi="宋体" w:eastAsia="宋体"/>
          <w:color w:val="000000" w:themeColor="text1"/>
          <w:sz w:val="24"/>
          <w:highlight w:val="none"/>
          <w:lang w:val="zh-CN"/>
          <w14:textFill>
            <w14:solidFill>
              <w14:schemeClr w14:val="tx1"/>
            </w14:solidFill>
          </w14:textFill>
        </w:rPr>
        <w:t xml:space="preserve">节能产品和环境标志产品（如涉及）</w:t>
      </w:r>
      <w:r/>
    </w:p>
    <w:p>
      <w:pPr>
        <w:ind w:firstLine="480"/>
        <w:spacing w:line="360" w:lineRule="auto"/>
        <w:rPr>
          <w:rFonts w:hint="eastAsia" w:ascii="宋体" w:hAnsi="宋体" w:eastAsia="宋体"/>
          <w:color w:val="000000" w:themeColor="text1"/>
          <w:sz w:val="24"/>
          <w:highlight w:val="none"/>
          <w14:textFill>
            <w14:solidFill>
              <w14:schemeClr w14:val="tx1"/>
            </w14:solidFill>
          </w14:textFill>
        </w:rPr>
      </w:pPr>
      <w:r>
        <w:rPr>
          <w:rFonts w:hint="eastAsia" w:ascii="宋体" w:hAnsi="宋体" w:eastAsia="宋体"/>
          <w:color w:val="000000" w:themeColor="text1"/>
          <w:sz w:val="24"/>
          <w:highlight w:val="none"/>
          <w:lang w:val="zh-CN"/>
          <w14:textFill>
            <w14:solidFill>
              <w14:schemeClr w14:val="tx1"/>
            </w14:solidFill>
          </w14:textFill>
        </w:rPr>
        <w:t xml:space="preserve">根据《关于调整优化节能产品、环境标志产品政府采购执行机制的通知》（财库〔2019〕9号）、《关于贯彻执行绿色采购、促进残疾人就业和支持监狱企业发展有关政策的通知（苏财购〔2019〕10号）》的通知规定，待节能产品、环境标志产品认证结果信息发布平台（暂定名）正式公布后，若所投产品属于强制采购的节能产品或环境标志产品采购品目，供应商必须提供由国家确定的认证机构出具的、处于有效期之内的节能产品、环境标志产品认证证书。未提供或提供不全的将视为未实质性响应采购要求。</w:t>
      </w:r>
      <w:r/>
    </w:p>
    <w:p>
      <w:pPr>
        <w:ind w:firstLine="480"/>
        <w:spacing w:line="360" w:lineRule="auto"/>
        <w:rPr>
          <w:rFonts w:hint="eastAsia" w:ascii="宋体" w:hAnsi="宋体" w:eastAsia="宋体"/>
          <w:color w:val="000000" w:themeColor="text1"/>
          <w:sz w:val="24"/>
          <w:highlight w:val="none"/>
          <w14:textFill>
            <w14:solidFill>
              <w14:schemeClr w14:val="tx1"/>
            </w14:solidFill>
          </w14:textFill>
        </w:rPr>
      </w:pPr>
      <w:r>
        <w:rPr>
          <w:rFonts w:hint="eastAsia" w:ascii="宋体" w:hAnsi="宋体" w:eastAsia="宋体"/>
          <w:color w:val="000000" w:themeColor="text1"/>
          <w:sz w:val="24"/>
          <w:highlight w:val="none"/>
          <w:lang w:val="zh-CN"/>
          <w14:textFill>
            <w14:solidFill>
              <w14:schemeClr w14:val="tx1"/>
            </w14:solidFill>
          </w14:textFill>
        </w:rPr>
        <w:t xml:space="preserve">若本次采购的产品属于《节能产品政府采购清单》、《环境标志产品政府采购清单》中的品目时，应当采购清单中的产品（含强制采购和优先采购的产品）。《节能产品政府采购清单》、《环境标志产品政府采购清单》以“中国政府采购网”公告的时间、内容为准，也可通过“苏州市政府采购网”链接查询。</w:t>
      </w:r>
      <w:r/>
    </w:p>
    <w:p>
      <w:pPr>
        <w:ind w:firstLine="480"/>
        <w:spacing w:line="360" w:lineRule="auto"/>
        <w:rPr>
          <w:rFonts w:hint="eastAsia" w:ascii="宋体" w:hAnsi="宋体" w:eastAsia="宋体"/>
          <w:color w:val="000000" w:themeColor="text1"/>
          <w:sz w:val="24"/>
          <w:highlight w:val="none"/>
          <w14:textFill>
            <w14:solidFill>
              <w14:schemeClr w14:val="tx1"/>
            </w14:solidFill>
          </w14:textFill>
        </w:rPr>
      </w:pPr>
      <w:r>
        <w:rPr>
          <w:rFonts w:hint="eastAsia" w:ascii="宋体" w:hAnsi="宋体" w:eastAsia="宋体"/>
          <w:color w:val="000000" w:themeColor="text1"/>
          <w:sz w:val="24"/>
          <w:highlight w:val="none"/>
          <w14:textFill>
            <w14:solidFill>
              <w14:schemeClr w14:val="tx1"/>
            </w14:solidFill>
          </w14:textFill>
        </w:rPr>
        <w:t xml:space="preserve">4.</w:t>
      </w:r>
      <w:r>
        <w:rPr>
          <w:rFonts w:hint="eastAsia" w:ascii="宋体" w:hAnsi="宋体" w:eastAsia="宋体"/>
          <w:color w:val="000000" w:themeColor="text1"/>
          <w:sz w:val="24"/>
          <w:highlight w:val="none"/>
          <w:lang w:val="zh-CN"/>
          <w14:textFill>
            <w14:solidFill>
              <w14:schemeClr w14:val="tx1"/>
            </w14:solidFill>
          </w14:textFill>
        </w:rPr>
        <w:t xml:space="preserve">信用记录评审</w:t>
      </w:r>
      <w:r/>
    </w:p>
    <w:p>
      <w:pPr>
        <w:ind w:firstLine="480"/>
        <w:spacing w:line="360" w:lineRule="auto"/>
        <w:rPr>
          <w:rFonts w:hint="eastAsia" w:ascii="宋体" w:hAnsi="宋体" w:eastAsia="宋体"/>
          <w:color w:val="000000" w:themeColor="text1"/>
          <w:sz w:val="24"/>
          <w:highlight w:val="none"/>
          <w14:textFill>
            <w14:solidFill>
              <w14:schemeClr w14:val="tx1"/>
            </w14:solidFill>
          </w14:textFill>
        </w:rPr>
      </w:pPr>
      <w:r>
        <w:rPr>
          <w:rFonts w:hint="eastAsia" w:ascii="宋体" w:hAnsi="宋体" w:eastAsia="宋体"/>
          <w:color w:val="000000" w:themeColor="text1"/>
          <w:sz w:val="24"/>
          <w:highlight w:val="none"/>
          <w:lang w:val="zh-CN"/>
          <w14:textFill>
            <w14:solidFill>
              <w14:schemeClr w14:val="tx1"/>
            </w14:solidFill>
          </w14:textFill>
        </w:rPr>
        <w:t xml:space="preserve">（1）根据苏州市财政局《关于印发苏州市市级政府采购信用记录查询和使用工作试行办法的通知》（苏财购（2017）11号）文件的规定，将对供应商进行信用查询，凡经评标委员会确认不符合政府采购相关法律法规规定的，将拒绝其参与政府采购活动。两个以上的自然人、法人或者其他组织组成一个联合体，以一个供应商的身份共同参加政府采购活动的，应当对每个联合体成员进行信用记录的查询，如联合体成员其中一名成员存在失信信息，视同联合体存在失信信息。</w:t>
      </w:r>
      <w:r/>
    </w:p>
    <w:p>
      <w:pPr>
        <w:ind w:firstLine="480"/>
        <w:spacing w:line="360" w:lineRule="auto"/>
        <w:rPr>
          <w:rFonts w:hint="eastAsia" w:ascii="宋体" w:hAnsi="宋体" w:eastAsia="宋体"/>
          <w:color w:val="000000" w:themeColor="text1"/>
          <w:sz w:val="24"/>
          <w:highlight w:val="none"/>
          <w14:textFill>
            <w14:solidFill>
              <w14:schemeClr w14:val="tx1"/>
            </w14:solidFill>
          </w14:textFill>
        </w:rPr>
      </w:pPr>
      <w:r>
        <w:rPr>
          <w:rFonts w:hint="eastAsia" w:ascii="宋体" w:hAnsi="宋体" w:eastAsia="宋体"/>
          <w:color w:val="000000" w:themeColor="text1"/>
          <w:sz w:val="24"/>
          <w:highlight w:val="none"/>
          <w:lang w:val="zh-CN"/>
          <w14:textFill>
            <w14:solidFill>
              <w14:schemeClr w14:val="tx1"/>
            </w14:solidFill>
          </w14:textFill>
        </w:rPr>
        <w:t xml:space="preserve">（2）信用记录的使用规则：评标委员会在对供应商进行资格性审查时，应根据信用查询结果对供应商的不良信用记录逐项甄别确认。按照《中华人民共和国政府采购法》第二十二条规定，下列信用记录属于应依法拒绝供应商参加政府采购的失信信息：</w:t>
      </w:r>
      <w:r/>
    </w:p>
    <w:p>
      <w:pPr>
        <w:ind w:firstLine="480"/>
        <w:spacing w:line="360" w:lineRule="auto"/>
        <w:rPr>
          <w:rFonts w:hint="eastAsia" w:ascii="宋体" w:hAnsi="宋体" w:eastAsia="宋体"/>
          <w:color w:val="000000" w:themeColor="text1"/>
          <w:sz w:val="24"/>
          <w:highlight w:val="none"/>
          <w14:textFill>
            <w14:solidFill>
              <w14:schemeClr w14:val="tx1"/>
            </w14:solidFill>
          </w14:textFill>
        </w:rPr>
      </w:pPr>
      <w:r>
        <w:rPr>
          <w:rFonts w:hint="eastAsia" w:ascii="宋体" w:hAnsi="宋体" w:eastAsia="宋体"/>
          <w:color w:val="000000" w:themeColor="text1"/>
          <w:sz w:val="24"/>
          <w:highlight w:val="none"/>
          <w:lang w:val="zh-CN"/>
          <w14:textFill>
            <w14:solidFill>
              <w14:schemeClr w14:val="tx1"/>
            </w14:solidFill>
          </w14:textFill>
        </w:rPr>
        <w:t xml:space="preserve">（2.1）政府采购严重违法记录，即供应商被全国各级财政部门列入“政府采购严重违法失信行为记录名单”，且在处罚有效期内的。</w:t>
      </w:r>
      <w:r/>
    </w:p>
    <w:p>
      <w:pPr>
        <w:ind w:firstLine="480"/>
        <w:spacing w:line="360" w:lineRule="auto"/>
        <w:rPr>
          <w:rFonts w:hint="eastAsia" w:ascii="宋体" w:hAnsi="宋体" w:eastAsia="宋体"/>
          <w:color w:val="000000" w:themeColor="text1"/>
          <w:sz w:val="24"/>
          <w:highlight w:val="none"/>
          <w14:textFill>
            <w14:solidFill>
              <w14:schemeClr w14:val="tx1"/>
            </w14:solidFill>
          </w14:textFill>
        </w:rPr>
      </w:pPr>
      <w:r>
        <w:rPr>
          <w:rFonts w:hint="eastAsia" w:ascii="宋体" w:hAnsi="宋体" w:eastAsia="宋体"/>
          <w:color w:val="000000" w:themeColor="text1"/>
          <w:sz w:val="24"/>
          <w:highlight w:val="none"/>
          <w:lang w:val="zh-CN"/>
          <w14:textFill>
            <w14:solidFill>
              <w14:schemeClr w14:val="tx1"/>
            </w14:solidFill>
          </w14:textFill>
        </w:rPr>
        <w:t xml:space="preserve">（2.2）财政部门与法院、工商、税务等部门联合惩戒的失信信息，包括：</w:t>
      </w:r>
      <w:r/>
    </w:p>
    <w:p>
      <w:pPr>
        <w:ind w:firstLine="480"/>
        <w:spacing w:line="360" w:lineRule="auto"/>
        <w:rPr>
          <w:rFonts w:hint="eastAsia" w:ascii="宋体" w:hAnsi="宋体" w:eastAsia="宋体"/>
          <w:color w:val="000000" w:themeColor="text1"/>
          <w:sz w:val="24"/>
          <w:highlight w:val="none"/>
          <w14:textFill>
            <w14:solidFill>
              <w14:schemeClr w14:val="tx1"/>
            </w14:solidFill>
          </w14:textFill>
        </w:rPr>
      </w:pPr>
      <w:r>
        <w:rPr>
          <w:rFonts w:hint="eastAsia" w:ascii="宋体" w:hAnsi="宋体" w:eastAsia="宋体"/>
          <w:color w:val="000000" w:themeColor="text1"/>
          <w:sz w:val="24"/>
          <w:highlight w:val="none"/>
          <w:lang w:val="zh-CN"/>
          <w14:textFill>
            <w14:solidFill>
              <w14:schemeClr w14:val="tx1"/>
            </w14:solidFill>
          </w14:textFill>
        </w:rPr>
        <w:t xml:space="preserve">（1）被列入失信被执行人名单；</w:t>
      </w:r>
      <w:r/>
    </w:p>
    <w:p>
      <w:pPr>
        <w:ind w:firstLine="480"/>
        <w:spacing w:line="360" w:lineRule="auto"/>
        <w:rPr>
          <w:rFonts w:hint="eastAsia" w:ascii="宋体" w:hAnsi="宋体" w:eastAsia="宋体"/>
          <w:color w:val="000000" w:themeColor="text1"/>
          <w:sz w:val="24"/>
          <w:highlight w:val="none"/>
          <w14:textFill>
            <w14:solidFill>
              <w14:schemeClr w14:val="tx1"/>
            </w14:solidFill>
          </w14:textFill>
        </w:rPr>
      </w:pPr>
      <w:r>
        <w:rPr>
          <w:rFonts w:hint="eastAsia" w:ascii="宋体" w:hAnsi="宋体" w:eastAsia="宋体"/>
          <w:color w:val="000000" w:themeColor="text1"/>
          <w:sz w:val="24"/>
          <w:highlight w:val="none"/>
          <w:lang w:val="zh-CN"/>
          <w14:textFill>
            <w14:solidFill>
              <w14:schemeClr w14:val="tx1"/>
            </w14:solidFill>
          </w14:textFill>
        </w:rPr>
        <w:t xml:space="preserve">（2）被列入重大税收违法案件当事人名单；</w:t>
      </w:r>
      <w:r/>
    </w:p>
    <w:p>
      <w:pPr>
        <w:ind w:firstLine="480"/>
        <w:spacing w:line="360" w:lineRule="auto"/>
        <w:rPr>
          <w:rFonts w:hint="eastAsia" w:ascii="宋体" w:hAnsi="宋体" w:eastAsia="宋体"/>
          <w:color w:val="000000" w:themeColor="text1"/>
          <w:sz w:val="24"/>
          <w:highlight w:val="none"/>
          <w14:textFill>
            <w14:solidFill>
              <w14:schemeClr w14:val="tx1"/>
            </w14:solidFill>
          </w14:textFill>
        </w:rPr>
      </w:pPr>
      <w:r>
        <w:rPr>
          <w:rFonts w:hint="eastAsia" w:ascii="宋体" w:hAnsi="宋体" w:eastAsia="宋体"/>
          <w:color w:val="000000" w:themeColor="text1"/>
          <w:sz w:val="24"/>
          <w:highlight w:val="none"/>
          <w:lang w:val="zh-CN"/>
          <w14:textFill>
            <w14:solidFill>
              <w14:schemeClr w14:val="tx1"/>
            </w14:solidFill>
          </w14:textFill>
        </w:rPr>
        <w:t xml:space="preserve">（3）企业经营异常名录中被责令停产停业、暂扣或者吊销许可证或者执照，或者对经营活动中的违法行为处以200万元以上数额罚款的信用记录。处罚生效日至递交（响应）文件日未满三年的。</w:t>
      </w:r>
      <w:r/>
    </w:p>
    <w:p>
      <w:pPr>
        <w:ind w:firstLine="480"/>
        <w:spacing w:line="360" w:lineRule="auto"/>
        <w:rPr>
          <w:rFonts w:hint="eastAsia" w:ascii="宋体" w:hAnsi="宋体" w:eastAsia="宋体"/>
          <w:color w:val="000000" w:themeColor="text1"/>
          <w:sz w:val="24"/>
          <w:highlight w:val="none"/>
          <w14:textFill>
            <w14:solidFill>
              <w14:schemeClr w14:val="tx1"/>
            </w14:solidFill>
          </w14:textFill>
        </w:rPr>
      </w:pPr>
      <w:r>
        <w:rPr>
          <w:rFonts w:hint="eastAsia" w:ascii="宋体" w:hAnsi="宋体" w:eastAsia="宋体"/>
          <w:color w:val="000000" w:themeColor="text1"/>
          <w:sz w:val="24"/>
          <w:highlight w:val="none"/>
          <w:lang w:val="zh-CN"/>
          <w14:textFill>
            <w14:solidFill>
              <w14:schemeClr w14:val="tx1"/>
            </w14:solidFill>
          </w14:textFill>
        </w:rPr>
        <w:t xml:space="preserve">第2.1条的失信信息应通过“中国政府采购网”网的“政府采购严重违法失信行为记录名单”，以及“信用中国”网的“政府采购严重违法失信名单”栏目予以查询。</w:t>
      </w:r>
      <w:r/>
    </w:p>
    <w:p>
      <w:pPr>
        <w:ind w:firstLine="480"/>
        <w:spacing w:line="360" w:lineRule="auto"/>
        <w:rPr>
          <w:rFonts w:hint="eastAsia" w:ascii="宋体" w:hAnsi="宋体" w:eastAsia="宋体"/>
          <w:color w:val="000000" w:themeColor="text1"/>
          <w:sz w:val="24"/>
          <w:highlight w:val="none"/>
          <w14:textFill>
            <w14:solidFill>
              <w14:schemeClr w14:val="tx1"/>
            </w14:solidFill>
          </w14:textFill>
        </w:rPr>
      </w:pPr>
      <w:r>
        <w:rPr>
          <w:rFonts w:hint="eastAsia" w:ascii="宋体" w:hAnsi="宋体" w:eastAsia="宋体"/>
          <w:color w:val="000000" w:themeColor="text1"/>
          <w:sz w:val="24"/>
          <w:highlight w:val="none"/>
          <w:lang w:val="zh-CN"/>
          <w14:textFill>
            <w14:solidFill>
              <w14:schemeClr w14:val="tx1"/>
            </w14:solidFill>
          </w14:textFill>
        </w:rPr>
        <w:t xml:space="preserve">第2.2第二项失信信息应通过“信用中国”网的“失信被执行人”、“重大税收违法案件当事人名单”、“企业经营异常名录”，“信用江苏”网）的“社会法人失信名单”、“重大税收违法案件联合惩戒名单”、“工商失信违法名单”，以及“诚信苏州”网的“失信被执行人”、“重大税收违法案件当事人名单”、“企业经营异常名录”予以查询。</w:t>
      </w:r>
      <w:r/>
    </w:p>
    <w:p>
      <w:pPr>
        <w:ind w:firstLine="480"/>
        <w:spacing w:line="360" w:lineRule="auto"/>
        <w:rPr>
          <w:rFonts w:hint="eastAsia" w:ascii="宋体" w:hAnsi="宋体" w:eastAsia="宋体"/>
          <w:color w:val="000000" w:themeColor="text1"/>
          <w:sz w:val="24"/>
          <w:highlight w:val="none"/>
          <w14:textFill>
            <w14:solidFill>
              <w14:schemeClr w14:val="tx1"/>
            </w14:solidFill>
          </w14:textFill>
        </w:rPr>
      </w:pPr>
      <w:r>
        <w:rPr>
          <w:rFonts w:hint="eastAsia" w:ascii="宋体" w:hAnsi="宋体" w:eastAsia="宋体"/>
          <w:color w:val="000000" w:themeColor="text1"/>
          <w:sz w:val="24"/>
          <w:highlight w:val="none"/>
          <w:lang w:val="zh-CN"/>
          <w14:textFill>
            <w14:solidFill>
              <w14:schemeClr w14:val="tx1"/>
            </w14:solidFill>
          </w14:textFill>
        </w:rPr>
        <w:t xml:space="preserve">（3）查询渠道：</w:t>
      </w:r>
      <w:r/>
    </w:p>
    <w:p>
      <w:pPr>
        <w:ind w:firstLine="480"/>
        <w:spacing w:line="360" w:lineRule="auto"/>
        <w:rPr>
          <w:rFonts w:hint="eastAsia" w:ascii="宋体" w:hAnsi="宋体" w:eastAsia="宋体"/>
          <w:color w:val="000000" w:themeColor="text1"/>
          <w:sz w:val="24"/>
          <w:highlight w:val="none"/>
          <w14:textFill>
            <w14:solidFill>
              <w14:schemeClr w14:val="tx1"/>
            </w14:solidFill>
          </w14:textFill>
        </w:rPr>
      </w:pPr>
      <w:r>
        <w:rPr>
          <w:rFonts w:hint="eastAsia" w:ascii="宋体" w:hAnsi="宋体" w:eastAsia="宋体"/>
          <w:color w:val="000000" w:themeColor="text1"/>
          <w:sz w:val="24"/>
          <w:highlight w:val="none"/>
          <w:lang w:val="zh-CN"/>
          <w14:textFill>
            <w14:solidFill>
              <w14:schemeClr w14:val="tx1"/>
            </w14:solidFill>
          </w14:textFill>
        </w:rPr>
        <w:t xml:space="preserve">统一登录苏州市政府采购网的“供应商信用查询”系统查询供应商的信用记录。苏州市政府采购网“供应商信用查询”系统实时提供来自中国政府采购网、信用中国、信用江苏、诚信苏州网站的相关主体信用记录。</w:t>
      </w:r>
      <w:r/>
    </w:p>
    <w:p>
      <w:pPr>
        <w:ind w:firstLine="480"/>
        <w:spacing w:line="360" w:lineRule="auto"/>
        <w:rPr>
          <w:rFonts w:hint="eastAsia" w:ascii="宋体" w:hAnsi="宋体" w:eastAsia="宋体"/>
          <w:color w:val="000000" w:themeColor="text1"/>
          <w:sz w:val="24"/>
          <w:highlight w:val="none"/>
          <w14:textFill>
            <w14:solidFill>
              <w14:schemeClr w14:val="tx1"/>
            </w14:solidFill>
          </w14:textFill>
        </w:rPr>
      </w:pPr>
      <w:r>
        <w:rPr>
          <w:rFonts w:hint="eastAsia" w:ascii="宋体" w:hAnsi="宋体" w:eastAsia="宋体"/>
          <w:color w:val="000000" w:themeColor="text1"/>
          <w:sz w:val="24"/>
          <w:highlight w:val="none"/>
          <w:lang w:val="zh-CN"/>
          <w14:textFill>
            <w14:solidFill>
              <w14:schemeClr w14:val="tx1"/>
            </w14:solidFill>
          </w14:textFill>
        </w:rPr>
        <w:t xml:space="preserve">（4）查询截止时点：在响应文件递交截止时间之前，供应商完成报名解密后，“供应商信用查询”系统将自动完成对供应商信用记录的查询。</w:t>
      </w:r>
      <w:r/>
    </w:p>
    <w:p>
      <w:pPr>
        <w:ind w:firstLine="480"/>
        <w:spacing w:line="360" w:lineRule="auto"/>
        <w:rPr>
          <w:rFonts w:hint="eastAsia" w:ascii="宋体" w:hAnsi="宋体" w:eastAsia="宋体"/>
          <w:color w:val="000000" w:themeColor="text1"/>
          <w:sz w:val="24"/>
          <w:highlight w:val="none"/>
          <w14:textFill>
            <w14:solidFill>
              <w14:schemeClr w14:val="tx1"/>
            </w14:solidFill>
          </w14:textFill>
        </w:rPr>
      </w:pPr>
      <w:r>
        <w:rPr>
          <w:rFonts w:hint="eastAsia" w:ascii="宋体" w:hAnsi="宋体" w:eastAsia="宋体"/>
          <w:color w:val="000000" w:themeColor="text1"/>
          <w:sz w:val="24"/>
          <w:highlight w:val="none"/>
          <w:lang w:val="zh-CN"/>
          <w14:textFill>
            <w14:solidFill>
              <w14:schemeClr w14:val="tx1"/>
            </w14:solidFill>
          </w14:textFill>
        </w:rPr>
        <w:t xml:space="preserve">（5）证据留存具体方式：对存在失信信息的供应商，评审小组应填写《苏州市级政府采购供应商失信信息确认函》，由失信供应商应签名确认。同时，采购代理机构工作人员应根据评审小组确认的失信信息，登陆到来源网站页面进行复核并打印，作为证据留存。</w:t>
      </w:r>
      <w:r/>
    </w:p>
    <w:p>
      <w:pPr>
        <w:spacing w:line="360" w:lineRule="auto"/>
        <w:rPr>
          <w:rFonts w:hint="eastAsia" w:ascii="宋体" w:hAnsi="宋体" w:eastAsia="宋体"/>
          <w:b/>
          <w:bCs/>
          <w:color w:val="000000" w:themeColor="text1"/>
          <w:sz w:val="24"/>
          <w:highlight w:val="none"/>
          <w14:textFill>
            <w14:solidFill>
              <w14:schemeClr w14:val="tx1"/>
            </w14:solidFill>
          </w14:textFill>
        </w:rPr>
      </w:pPr>
      <w:r>
        <w:rPr>
          <w:rFonts w:hint="eastAsia" w:ascii="宋体" w:hAnsi="宋体" w:eastAsia="宋体"/>
          <w:b/>
          <w:bCs/>
          <w:color w:val="000000" w:themeColor="text1"/>
          <w:sz w:val="24"/>
          <w:highlight w:val="none"/>
          <w14:textFill>
            <w14:solidFill>
              <w14:schemeClr w14:val="tx1"/>
            </w14:solidFill>
          </w14:textFill>
        </w:rPr>
        <w:t xml:space="preserve">九</w:t>
      </w:r>
      <w:r>
        <w:rPr>
          <w:rFonts w:hint="eastAsia" w:ascii="宋体" w:hAnsi="宋体" w:eastAsia="宋体"/>
          <w:b/>
          <w:bCs/>
          <w:color w:val="000000" w:themeColor="text1"/>
          <w:sz w:val="24"/>
          <w:highlight w:val="none"/>
          <w:lang w:val="zh-CN"/>
          <w14:textFill>
            <w14:solidFill>
              <w14:schemeClr w14:val="tx1"/>
            </w14:solidFill>
          </w14:textFill>
        </w:rPr>
        <w:t xml:space="preserve">、响应文件的有效期</w:t>
      </w:r>
      <w:r/>
    </w:p>
    <w:p>
      <w:pPr>
        <w:ind w:firstLine="480"/>
        <w:spacing w:line="360" w:lineRule="auto"/>
        <w:rPr>
          <w:rFonts w:hint="eastAsia" w:ascii="宋体" w:hAnsi="宋体" w:eastAsia="宋体"/>
          <w:color w:val="000000" w:themeColor="text1"/>
          <w:sz w:val="24"/>
          <w:highlight w:val="none"/>
          <w14:textFill>
            <w14:solidFill>
              <w14:schemeClr w14:val="tx1"/>
            </w14:solidFill>
          </w14:textFill>
        </w:rPr>
      </w:pPr>
      <w:r>
        <w:rPr>
          <w:rFonts w:hint="eastAsia" w:ascii="宋体" w:hAnsi="宋体" w:eastAsia="宋体"/>
          <w:color w:val="000000" w:themeColor="text1"/>
          <w:sz w:val="24"/>
          <w:highlight w:val="none"/>
          <w:lang w:val="zh-CN"/>
          <w14:textFill>
            <w14:solidFill>
              <w14:schemeClr w14:val="tx1"/>
            </w14:solidFill>
          </w14:textFill>
        </w:rPr>
        <w:t xml:space="preserve">1.本项目响应文件的有效期60日历天。响应截止时间后，响应人在投标有效期内不得撤销响应文件。</w:t>
      </w:r>
      <w:r/>
    </w:p>
    <w:p>
      <w:pPr>
        <w:ind w:firstLine="480"/>
        <w:spacing w:line="360" w:lineRule="auto"/>
        <w:rPr>
          <w:rFonts w:hint="eastAsia" w:ascii="宋体" w:hAnsi="宋体" w:eastAsia="宋体"/>
          <w:color w:val="000000" w:themeColor="text1"/>
          <w:sz w:val="24"/>
          <w:highlight w:val="none"/>
          <w14:textFill>
            <w14:solidFill>
              <w14:schemeClr w14:val="tx1"/>
            </w14:solidFill>
          </w14:textFill>
        </w:rPr>
      </w:pPr>
      <w:r>
        <w:rPr>
          <w:rFonts w:hint="eastAsia" w:ascii="宋体" w:hAnsi="宋体" w:eastAsia="宋体"/>
          <w:color w:val="000000" w:themeColor="text1"/>
          <w:sz w:val="24"/>
          <w:highlight w:val="none"/>
          <w:lang w:val="zh-CN"/>
          <w14:textFill>
            <w14:solidFill>
              <w14:schemeClr w14:val="tx1"/>
            </w14:solidFill>
          </w14:textFill>
        </w:rPr>
        <w:t xml:space="preserve">2.在特殊情况下，采购人或采购代理机构可与响应人协商延长响应文件的有效期。这种要求和答复都应以书面形式进行。同意延长有效期的响应人除按照采购人或代理机构要求修改响应文件有效期外，不得修改响应文件的其他内容。</w:t>
      </w:r>
      <w:r/>
    </w:p>
    <w:p>
      <w:pPr>
        <w:spacing w:line="360" w:lineRule="auto"/>
        <w:rPr>
          <w:rFonts w:hint="eastAsia" w:ascii="宋体" w:hAnsi="宋体" w:eastAsia="宋体"/>
          <w:b/>
          <w:bCs/>
          <w:color w:val="000000" w:themeColor="text1"/>
          <w:sz w:val="24"/>
          <w:highlight w:val="none"/>
          <w14:textFill>
            <w14:solidFill>
              <w14:schemeClr w14:val="tx1"/>
            </w14:solidFill>
          </w14:textFill>
        </w:rPr>
      </w:pPr>
      <w:r>
        <w:rPr>
          <w:rFonts w:hint="eastAsia" w:ascii="宋体" w:hAnsi="宋体" w:eastAsia="宋体"/>
          <w:b/>
          <w:bCs/>
          <w:color w:val="000000" w:themeColor="text1"/>
          <w:sz w:val="24"/>
          <w:highlight w:val="none"/>
          <w14:textFill>
            <w14:solidFill>
              <w14:schemeClr w14:val="tx1"/>
            </w14:solidFill>
          </w14:textFill>
        </w:rPr>
        <w:t xml:space="preserve">十、</w:t>
      </w:r>
      <w:r>
        <w:rPr>
          <w:rFonts w:hint="eastAsia" w:ascii="宋体" w:hAnsi="宋体" w:eastAsia="宋体"/>
          <w:b/>
          <w:bCs/>
          <w:color w:val="000000" w:themeColor="text1"/>
          <w:sz w:val="24"/>
          <w:highlight w:val="none"/>
          <w:lang w:val="zh-CN"/>
          <w14:textFill>
            <w14:solidFill>
              <w14:schemeClr w14:val="tx1"/>
            </w14:solidFill>
          </w14:textFill>
        </w:rPr>
        <w:t xml:space="preserve">截止时间</w:t>
      </w:r>
      <w:r/>
    </w:p>
    <w:p>
      <w:pPr>
        <w:ind w:firstLine="480"/>
        <w:spacing w:line="360" w:lineRule="auto"/>
        <w:rPr>
          <w:rFonts w:hint="eastAsia" w:ascii="宋体" w:hAnsi="宋体" w:eastAsia="宋体"/>
          <w:color w:val="000000" w:themeColor="text1"/>
          <w:sz w:val="24"/>
          <w:highlight w:val="none"/>
          <w14:textFill>
            <w14:solidFill>
              <w14:schemeClr w14:val="tx1"/>
            </w14:solidFill>
          </w14:textFill>
        </w:rPr>
      </w:pPr>
      <w:r>
        <w:rPr>
          <w:rFonts w:hint="eastAsia" w:ascii="宋体" w:hAnsi="宋体" w:eastAsia="宋体"/>
          <w:color w:val="000000" w:themeColor="text1"/>
          <w:sz w:val="24"/>
          <w:highlight w:val="none"/>
          <w14:textFill>
            <w14:solidFill>
              <w14:schemeClr w14:val="tx1"/>
            </w14:solidFill>
          </w14:textFill>
        </w:rPr>
        <w:t xml:space="preserve">1.</w:t>
      </w:r>
      <w:r>
        <w:rPr>
          <w:rFonts w:hint="eastAsia" w:ascii="宋体" w:hAnsi="宋体" w:eastAsia="宋体"/>
          <w:color w:val="000000" w:themeColor="text1"/>
          <w:sz w:val="24"/>
          <w:highlight w:val="none"/>
          <w:lang w:val="zh-CN"/>
          <w14:textFill>
            <w14:solidFill>
              <w14:schemeClr w14:val="tx1"/>
            </w14:solidFill>
          </w14:textFill>
        </w:rPr>
        <w:t xml:space="preserve">响应文件必须在递交（上传）截止时间前上传系统。</w:t>
      </w:r>
      <w:r/>
    </w:p>
    <w:p>
      <w:pPr>
        <w:ind w:firstLine="480"/>
        <w:spacing w:line="360" w:lineRule="auto"/>
        <w:rPr>
          <w:rFonts w:hint="eastAsia" w:ascii="宋体" w:hAnsi="宋体" w:eastAsia="宋体"/>
          <w:color w:val="000000" w:themeColor="text1"/>
          <w:sz w:val="24"/>
          <w:highlight w:val="none"/>
          <w14:textFill>
            <w14:solidFill>
              <w14:schemeClr w14:val="tx1"/>
            </w14:solidFill>
          </w14:textFill>
        </w:rPr>
      </w:pPr>
      <w:r>
        <w:rPr>
          <w:rFonts w:hint="eastAsia" w:ascii="宋体" w:hAnsi="宋体" w:eastAsia="宋体"/>
          <w:color w:val="000000" w:themeColor="text1"/>
          <w:sz w:val="24"/>
          <w:highlight w:val="none"/>
          <w14:textFill>
            <w14:solidFill>
              <w14:schemeClr w14:val="tx1"/>
            </w14:solidFill>
          </w14:textFill>
        </w:rPr>
        <w:t xml:space="preserve">2.</w:t>
      </w:r>
      <w:r>
        <w:rPr>
          <w:rFonts w:hint="eastAsia" w:ascii="宋体" w:hAnsi="宋体" w:eastAsia="宋体"/>
          <w:color w:val="000000" w:themeColor="text1"/>
          <w:sz w:val="24"/>
          <w:highlight w:val="none"/>
          <w:lang w:val="zh-CN"/>
          <w14:textFill>
            <w14:solidFill>
              <w14:schemeClr w14:val="tx1"/>
            </w14:solidFill>
          </w14:textFill>
        </w:rPr>
        <w:t xml:space="preserve">采购单位推迟磋商截止时间时，应以网上公告形式，通知所有供应商。在这种情况下，采购单位和供应商的权利和义务将受到新的截止期的约束。</w:t>
      </w:r>
      <w:r/>
    </w:p>
    <w:p>
      <w:pPr>
        <w:ind w:firstLine="480"/>
        <w:spacing w:line="360" w:lineRule="auto"/>
        <w:rPr>
          <w:rFonts w:hint="eastAsia" w:ascii="宋体" w:hAnsi="宋体" w:eastAsia="宋体"/>
          <w:color w:val="000000" w:themeColor="text1"/>
          <w:sz w:val="24"/>
          <w:highlight w:val="none"/>
          <w14:textFill>
            <w14:solidFill>
              <w14:schemeClr w14:val="tx1"/>
            </w14:solidFill>
          </w14:textFill>
        </w:rPr>
      </w:pPr>
      <w:r>
        <w:rPr>
          <w:rFonts w:hint="eastAsia" w:ascii="宋体" w:hAnsi="宋体" w:eastAsia="宋体"/>
          <w:color w:val="000000" w:themeColor="text1"/>
          <w:sz w:val="24"/>
          <w:highlight w:val="none"/>
          <w14:textFill>
            <w14:solidFill>
              <w14:schemeClr w14:val="tx1"/>
            </w14:solidFill>
          </w14:textFill>
        </w:rPr>
        <w:t xml:space="preserve">3.</w:t>
      </w:r>
      <w:r>
        <w:rPr>
          <w:rFonts w:hint="eastAsia" w:ascii="宋体" w:hAnsi="宋体" w:eastAsia="宋体"/>
          <w:color w:val="000000" w:themeColor="text1"/>
          <w:sz w:val="24"/>
          <w:highlight w:val="none"/>
          <w:lang w:val="zh-CN"/>
          <w14:textFill>
            <w14:solidFill>
              <w14:schemeClr w14:val="tx1"/>
            </w14:solidFill>
          </w14:textFill>
        </w:rPr>
        <w:t xml:space="preserve">在递交（上传）截止时间以后递交（上传）的磋商响应文件，采购单位将拒绝接收。</w:t>
      </w:r>
      <w:r/>
    </w:p>
    <w:p>
      <w:pPr>
        <w:spacing w:line="360" w:lineRule="auto"/>
        <w:rPr>
          <w:rFonts w:hint="eastAsia" w:ascii="宋体" w:hAnsi="宋体" w:eastAsia="宋体"/>
          <w:b/>
          <w:bCs/>
          <w:color w:val="000000" w:themeColor="text1"/>
          <w:sz w:val="24"/>
          <w:highlight w:val="none"/>
          <w14:textFill>
            <w14:solidFill>
              <w14:schemeClr w14:val="tx1"/>
            </w14:solidFill>
          </w14:textFill>
        </w:rPr>
      </w:pPr>
      <w:r>
        <w:rPr>
          <w:rFonts w:hint="eastAsia" w:ascii="宋体" w:hAnsi="宋体" w:eastAsia="宋体"/>
          <w:b/>
          <w:bCs/>
          <w:color w:val="000000" w:themeColor="text1"/>
          <w:sz w:val="24"/>
          <w:highlight w:val="none"/>
          <w:lang w:val="zh-CN"/>
          <w14:textFill>
            <w14:solidFill>
              <w14:schemeClr w14:val="tx1"/>
            </w14:solidFill>
          </w14:textFill>
        </w:rPr>
        <w:t xml:space="preserve">十</w:t>
      </w:r>
      <w:r>
        <w:rPr>
          <w:rFonts w:hint="eastAsia" w:ascii="宋体" w:hAnsi="宋体" w:eastAsia="宋体"/>
          <w:b/>
          <w:bCs/>
          <w:color w:val="000000" w:themeColor="text1"/>
          <w:sz w:val="24"/>
          <w:highlight w:val="none"/>
          <w14:textFill>
            <w14:solidFill>
              <w14:schemeClr w14:val="tx1"/>
            </w14:solidFill>
          </w14:textFill>
        </w:rPr>
        <w:t xml:space="preserve">一</w:t>
      </w:r>
      <w:r>
        <w:rPr>
          <w:rFonts w:hint="eastAsia" w:ascii="宋体" w:hAnsi="宋体" w:eastAsia="宋体"/>
          <w:b/>
          <w:bCs/>
          <w:color w:val="000000" w:themeColor="text1"/>
          <w:sz w:val="24"/>
          <w:highlight w:val="none"/>
          <w:lang w:val="zh-CN"/>
          <w14:textFill>
            <w14:solidFill>
              <w14:schemeClr w14:val="tx1"/>
            </w14:solidFill>
          </w14:textFill>
        </w:rPr>
        <w:t xml:space="preserve">、磋商程序 </w:t>
      </w:r>
      <w:r/>
    </w:p>
    <w:p>
      <w:pPr>
        <w:ind w:firstLine="480"/>
        <w:spacing w:line="360" w:lineRule="auto"/>
        <w:rPr>
          <w:rFonts w:hint="eastAsia" w:ascii="宋体" w:hAnsi="宋体" w:eastAsia="宋体"/>
          <w:color w:val="000000" w:themeColor="text1"/>
          <w:sz w:val="24"/>
          <w:highlight w:val="none"/>
          <w14:textFill>
            <w14:solidFill>
              <w14:schemeClr w14:val="tx1"/>
            </w14:solidFill>
          </w14:textFill>
        </w:rPr>
      </w:pPr>
      <w:r>
        <w:rPr>
          <w:rFonts w:hint="eastAsia" w:ascii="宋体" w:hAnsi="宋体" w:eastAsia="宋体"/>
          <w:color w:val="000000" w:themeColor="text1"/>
          <w:sz w:val="24"/>
          <w:highlight w:val="none"/>
          <w14:textFill>
            <w14:solidFill>
              <w14:schemeClr w14:val="tx1"/>
            </w14:solidFill>
          </w14:textFill>
        </w:rPr>
        <w:t xml:space="preserve">1.</w:t>
      </w:r>
      <w:r>
        <w:rPr>
          <w:rFonts w:hint="eastAsia" w:ascii="宋体" w:hAnsi="宋体" w:eastAsia="宋体"/>
          <w:color w:val="000000" w:themeColor="text1"/>
          <w:sz w:val="24"/>
          <w:highlight w:val="none"/>
          <w:lang w:val="zh-CN"/>
          <w14:textFill>
            <w14:solidFill>
              <w14:schemeClr w14:val="tx1"/>
            </w14:solidFill>
          </w14:textFill>
        </w:rPr>
        <w:t xml:space="preserve">采购代理机构按本须知规定的时间、地点主持磋商采购活动。</w:t>
      </w:r>
      <w:r/>
    </w:p>
    <w:p>
      <w:pPr>
        <w:ind w:firstLine="480"/>
        <w:spacing w:line="360" w:lineRule="auto"/>
        <w:rPr>
          <w:rFonts w:hint="eastAsia" w:ascii="宋体" w:hAnsi="宋体" w:eastAsia="宋体"/>
          <w:color w:val="000000" w:themeColor="text1"/>
          <w:sz w:val="24"/>
          <w:highlight w:val="none"/>
          <w14:textFill>
            <w14:solidFill>
              <w14:schemeClr w14:val="tx1"/>
            </w14:solidFill>
          </w14:textFill>
        </w:rPr>
      </w:pPr>
      <w:r>
        <w:rPr>
          <w:rFonts w:hint="eastAsia" w:ascii="宋体" w:hAnsi="宋体" w:eastAsia="宋体"/>
          <w:color w:val="000000" w:themeColor="text1"/>
          <w:sz w:val="24"/>
          <w:highlight w:val="none"/>
          <w14:textFill>
            <w14:solidFill>
              <w14:schemeClr w14:val="tx1"/>
            </w14:solidFill>
          </w14:textFill>
        </w:rPr>
        <w:t xml:space="preserve">2.</w:t>
      </w:r>
      <w:r>
        <w:rPr>
          <w:rFonts w:hint="eastAsia" w:ascii="宋体" w:hAnsi="宋体" w:eastAsia="宋体"/>
          <w:color w:val="000000" w:themeColor="text1"/>
          <w:sz w:val="24"/>
          <w:highlight w:val="none"/>
          <w:lang w:val="zh-CN"/>
          <w14:textFill>
            <w14:solidFill>
              <w14:schemeClr w14:val="tx1"/>
            </w14:solidFill>
          </w14:textFill>
        </w:rPr>
        <w:t xml:space="preserve">供应商通过“苏采云”系统在线参与磋商活动。供应商应当按照《苏采云系统供应商操作手册》规定在 “苏采云”系统规定的时间内对响应文件进行解密。在磋商响应文件网上递交截止时间止成功解密的磋商供应商少于三家，则本次采购失败。</w:t>
      </w:r>
      <w:r/>
    </w:p>
    <w:p>
      <w:pPr>
        <w:ind w:firstLine="480"/>
        <w:spacing w:line="360" w:lineRule="auto"/>
        <w:rPr>
          <w:rFonts w:hint="eastAsia" w:ascii="宋体" w:hAnsi="宋体" w:eastAsia="宋体"/>
          <w:color w:val="000000" w:themeColor="text1"/>
          <w:sz w:val="24"/>
          <w:highlight w:val="none"/>
          <w14:textFill>
            <w14:solidFill>
              <w14:schemeClr w14:val="tx1"/>
            </w14:solidFill>
          </w14:textFill>
        </w:rPr>
      </w:pPr>
      <w:r>
        <w:rPr>
          <w:rFonts w:hint="eastAsia" w:ascii="宋体" w:hAnsi="宋体" w:eastAsia="宋体"/>
          <w:color w:val="000000" w:themeColor="text1"/>
          <w:sz w:val="24"/>
          <w:highlight w:val="none"/>
          <w14:textFill>
            <w14:solidFill>
              <w14:schemeClr w14:val="tx1"/>
            </w14:solidFill>
          </w14:textFill>
        </w:rPr>
        <w:t xml:space="preserve">3.</w:t>
      </w:r>
      <w:r>
        <w:rPr>
          <w:rFonts w:hint="eastAsia" w:ascii="宋体" w:hAnsi="宋体" w:eastAsia="宋体"/>
          <w:color w:val="000000" w:themeColor="text1"/>
          <w:sz w:val="24"/>
          <w:highlight w:val="none"/>
          <w:lang w:val="zh-CN"/>
          <w14:textFill>
            <w14:solidFill>
              <w14:schemeClr w14:val="tx1"/>
            </w14:solidFill>
          </w14:textFill>
        </w:rPr>
        <w:t xml:space="preserve">由磋商小组审查供应商</w:t>
      </w:r>
      <w:r>
        <w:rPr>
          <w:rFonts w:hint="eastAsia" w:ascii="宋体" w:hAnsi="宋体" w:eastAsia="宋体"/>
          <w:color w:val="000000" w:themeColor="text1"/>
          <w:sz w:val="24"/>
          <w:highlight w:val="none"/>
          <w14:textFill>
            <w14:solidFill>
              <w14:schemeClr w14:val="tx1"/>
            </w14:solidFill>
          </w14:textFill>
        </w:rPr>
        <w:t xml:space="preserve">解密</w:t>
      </w:r>
      <w:r>
        <w:rPr>
          <w:rFonts w:hint="eastAsia" w:ascii="宋体" w:hAnsi="宋体" w:eastAsia="宋体"/>
          <w:color w:val="000000" w:themeColor="text1"/>
          <w:sz w:val="24"/>
          <w:highlight w:val="none"/>
          <w:lang w:val="zh-CN"/>
          <w14:textFill>
            <w14:solidFill>
              <w14:schemeClr w14:val="tx1"/>
            </w14:solidFill>
          </w14:textFill>
        </w:rPr>
        <w:t xml:space="preserve">的响应文件。</w:t>
      </w:r>
      <w:r/>
    </w:p>
    <w:p>
      <w:pPr>
        <w:ind w:firstLine="480"/>
        <w:spacing w:line="360" w:lineRule="auto"/>
        <w:rPr>
          <w:rFonts w:hint="eastAsia" w:ascii="宋体" w:hAnsi="宋体" w:eastAsia="宋体"/>
          <w:color w:val="000000" w:themeColor="text1"/>
          <w:sz w:val="24"/>
          <w:highlight w:val="none"/>
          <w14:textFill>
            <w14:solidFill>
              <w14:schemeClr w14:val="tx1"/>
            </w14:solidFill>
          </w14:textFill>
        </w:rPr>
      </w:pPr>
      <w:r>
        <w:rPr>
          <w:rFonts w:hint="eastAsia" w:ascii="宋体" w:hAnsi="宋体" w:eastAsia="宋体"/>
          <w:color w:val="000000" w:themeColor="text1"/>
          <w:sz w:val="24"/>
          <w:highlight w:val="none"/>
          <w14:textFill>
            <w14:solidFill>
              <w14:schemeClr w14:val="tx1"/>
            </w14:solidFill>
          </w14:textFill>
        </w:rPr>
        <w:t xml:space="preserve">4.</w:t>
      </w:r>
      <w:r>
        <w:rPr>
          <w:rFonts w:hint="eastAsia" w:ascii="宋体" w:hAnsi="宋体" w:eastAsia="宋体"/>
          <w:color w:val="000000" w:themeColor="text1"/>
          <w:sz w:val="24"/>
          <w:highlight w:val="none"/>
          <w:lang w:val="zh-CN"/>
          <w14:textFill>
            <w14:solidFill>
              <w14:schemeClr w14:val="tx1"/>
            </w14:solidFill>
          </w14:textFill>
        </w:rPr>
        <w:t xml:space="preserve">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ind w:firstLine="480"/>
        <w:spacing w:line="360" w:lineRule="auto"/>
        <w:rPr>
          <w:rFonts w:hint="eastAsia" w:ascii="宋体" w:hAnsi="宋体" w:eastAsia="宋体"/>
          <w:color w:val="000000" w:themeColor="text1"/>
          <w:sz w:val="24"/>
          <w:highlight w:val="none"/>
          <w14:textFill>
            <w14:solidFill>
              <w14:schemeClr w14:val="tx1"/>
            </w14:solidFill>
          </w14:textFill>
        </w:rPr>
      </w:pPr>
      <w:r>
        <w:rPr>
          <w:rFonts w:hint="eastAsia" w:ascii="宋体" w:hAnsi="宋体" w:eastAsia="宋体"/>
          <w:color w:val="000000" w:themeColor="text1"/>
          <w:sz w:val="24"/>
          <w:highlight w:val="none"/>
          <w14:textFill>
            <w14:solidFill>
              <w14:schemeClr w14:val="tx1"/>
            </w14:solidFill>
          </w14:textFill>
        </w:rPr>
        <w:t xml:space="preserve">5.</w:t>
      </w:r>
      <w:r>
        <w:rPr>
          <w:rFonts w:hint="eastAsia" w:ascii="宋体" w:hAnsi="宋体" w:eastAsia="宋体"/>
          <w:color w:val="000000" w:themeColor="text1"/>
          <w:sz w:val="24"/>
          <w:highlight w:val="none"/>
          <w:lang w:val="zh-CN"/>
          <w14:textFill>
            <w14:solidFill>
              <w14:schemeClr w14:val="tx1"/>
            </w14:solidFill>
          </w14:textFill>
        </w:rPr>
        <w:t xml:space="preserve">磋商小组要求供应商澄清、说明或者更正响应文件应当供应商点击答疑澄清按钮，进入询标回复界面，供应商点击【响应】按钮，进行询问响应，填写询问响应内容后，进行询问响应函签章，内容校验后进行提交。供应商的澄清、说明或者更正应当由其单位加盖电子公章。</w:t>
      </w:r>
      <w:r/>
    </w:p>
    <w:p>
      <w:pPr>
        <w:ind w:firstLine="482"/>
        <w:spacing w:line="360" w:lineRule="auto"/>
        <w:rPr>
          <w:rFonts w:hint="eastAsia" w:ascii="宋体" w:hAnsi="宋体" w:eastAsia="宋体"/>
          <w:b/>
          <w:bCs/>
          <w:color w:val="000000" w:themeColor="text1"/>
          <w:sz w:val="24"/>
          <w:highlight w:val="none"/>
          <w14:textFill>
            <w14:solidFill>
              <w14:schemeClr w14:val="tx1"/>
            </w14:solidFill>
          </w14:textFill>
        </w:rPr>
      </w:pPr>
      <w:r>
        <w:rPr>
          <w:rFonts w:hint="eastAsia" w:ascii="宋体" w:hAnsi="宋体" w:eastAsia="宋体"/>
          <w:b/>
          <w:bCs/>
          <w:color w:val="000000" w:themeColor="text1"/>
          <w:sz w:val="24"/>
          <w:highlight w:val="none"/>
          <w:lang w:val="zh-CN"/>
          <w14:textFill>
            <w14:solidFill>
              <w14:schemeClr w14:val="tx1"/>
            </w14:solidFill>
          </w14:textFill>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r/>
    </w:p>
    <w:p>
      <w:pPr>
        <w:ind w:firstLine="480"/>
        <w:spacing w:line="360" w:lineRule="auto"/>
        <w:rPr>
          <w:rFonts w:hint="eastAsia" w:ascii="宋体" w:hAnsi="宋体" w:eastAsia="宋体"/>
          <w:b/>
          <w:bCs/>
          <w:color w:val="000000" w:themeColor="text1"/>
          <w:sz w:val="24"/>
          <w:highlight w:val="none"/>
          <w14:textFill>
            <w14:solidFill>
              <w14:schemeClr w14:val="tx1"/>
            </w14:solidFill>
          </w14:textFill>
        </w:rPr>
      </w:pPr>
      <w:r>
        <w:rPr>
          <w:rFonts w:hint="eastAsia" w:ascii="宋体" w:hAnsi="宋体" w:eastAsia="宋体"/>
          <w:color w:val="000000" w:themeColor="text1"/>
          <w:sz w:val="24"/>
          <w:highlight w:val="none"/>
          <w14:textFill>
            <w14:solidFill>
              <w14:schemeClr w14:val="tx1"/>
            </w14:solidFill>
          </w14:textFill>
        </w:rPr>
        <w:t xml:space="preserve">6.</w:t>
      </w:r>
      <w:r>
        <w:rPr>
          <w:rFonts w:hint="eastAsia" w:ascii="宋体" w:hAnsi="宋体" w:eastAsia="宋体"/>
          <w:color w:val="000000" w:themeColor="text1"/>
          <w:sz w:val="24"/>
          <w:highlight w:val="none"/>
          <w:lang w:val="zh-CN"/>
          <w14:textFill>
            <w14:solidFill>
              <w14:schemeClr w14:val="tx1"/>
            </w14:solidFill>
          </w14:textFill>
        </w:rPr>
        <w:t xml:space="preserve">对于通过资格审查和符合性审查的供应商，磋商小组所有成员集中与单一供应商分别进行磋商，并给予所有参加磋商的供应商平等的磋商机会。</w:t>
      </w:r>
      <w:r>
        <w:rPr>
          <w:rFonts w:hint="eastAsia" w:ascii="宋体" w:hAnsi="宋体" w:eastAsia="宋体"/>
          <w:b/>
          <w:bCs/>
          <w:color w:val="000000" w:themeColor="text1"/>
          <w:sz w:val="24"/>
          <w:highlight w:val="none"/>
          <w:lang w:val="zh-CN"/>
          <w14:textFill>
            <w14:solidFill>
              <w14:schemeClr w14:val="tx1"/>
            </w14:solidFill>
          </w14:textFill>
        </w:rPr>
        <w:t xml:space="preserve">磋商小组通过“苏采云”系统向供应商发布“磋商函”，供应商应当按照要求</w:t>
      </w:r>
      <w:r>
        <w:rPr>
          <w:rFonts w:hint="eastAsia" w:ascii="宋体" w:hAnsi="宋体" w:eastAsia="宋体"/>
          <w:b/>
          <w:bCs/>
          <w:color w:val="000000" w:themeColor="text1"/>
          <w:sz w:val="24"/>
          <w:highlight w:val="none"/>
          <w14:textFill>
            <w14:solidFill>
              <w14:schemeClr w14:val="tx1"/>
            </w14:solidFill>
          </w14:textFill>
        </w:rPr>
        <w:t xml:space="preserve">15分钟内</w:t>
      </w:r>
      <w:r>
        <w:rPr>
          <w:rFonts w:hint="eastAsia" w:ascii="宋体" w:hAnsi="宋体" w:eastAsia="宋体"/>
          <w:b/>
          <w:bCs/>
          <w:color w:val="000000" w:themeColor="text1"/>
          <w:sz w:val="24"/>
          <w:highlight w:val="none"/>
          <w:lang w:val="zh-CN"/>
          <w14:textFill>
            <w14:solidFill>
              <w14:schemeClr w14:val="tx1"/>
            </w14:solidFill>
          </w14:textFill>
        </w:rPr>
        <w:t xml:space="preserve">在“苏采云”系统提交“磋商响应函”并加盖CA电子公章，</w:t>
      </w:r>
      <w:r>
        <w:rPr>
          <w:rFonts w:hint="eastAsia" w:ascii="宋体" w:hAnsi="宋体" w:eastAsia="宋体"/>
          <w:b/>
          <w:bCs/>
          <w:color w:val="000000" w:themeColor="text1"/>
          <w:sz w:val="24"/>
          <w:highlight w:val="none"/>
          <w14:textFill>
            <w14:solidFill>
              <w14:schemeClr w14:val="tx1"/>
            </w14:solidFill>
          </w14:textFill>
        </w:rPr>
        <w:t xml:space="preserve">若未在15分钟内提交</w:t>
      </w:r>
      <w:r>
        <w:rPr>
          <w:rFonts w:hint="eastAsia" w:ascii="宋体" w:hAnsi="宋体" w:eastAsia="宋体"/>
          <w:b/>
          <w:bCs/>
          <w:color w:val="000000" w:themeColor="text1"/>
          <w:sz w:val="24"/>
          <w:highlight w:val="none"/>
          <w:lang w:val="zh-CN"/>
          <w14:textFill>
            <w14:solidFill>
              <w14:schemeClr w14:val="tx1"/>
            </w14:solidFill>
          </w14:textFill>
        </w:rPr>
        <w:t xml:space="preserve">“磋商响应函”并加盖CA电子公章，</w:t>
      </w:r>
      <w:r>
        <w:rPr>
          <w:rFonts w:hint="eastAsia" w:ascii="宋体" w:hAnsi="宋体" w:eastAsia="宋体"/>
          <w:b/>
          <w:bCs/>
          <w:color w:val="000000" w:themeColor="text1"/>
          <w:sz w:val="24"/>
          <w:highlight w:val="none"/>
          <w14:textFill>
            <w14:solidFill>
              <w14:schemeClr w14:val="tx1"/>
            </w14:solidFill>
          </w14:textFill>
        </w:rPr>
        <w:t xml:space="preserve">磋商小组有权结束磋商，若</w:t>
      </w:r>
      <w:r>
        <w:rPr>
          <w:rFonts w:hint="eastAsia" w:ascii="宋体" w:hAnsi="宋体" w:eastAsia="宋体" w:cs="宋体"/>
          <w:b/>
          <w:color w:val="000000" w:themeColor="text1"/>
          <w:sz w:val="24"/>
          <w:szCs w:val="24"/>
          <w:highlight w:val="none"/>
          <w14:textFill>
            <w14:solidFill>
              <w14:schemeClr w14:val="tx1"/>
            </w14:solidFill>
          </w14:textFill>
        </w:rPr>
        <w:t xml:space="preserve">对供应商造成不利后果的由供应商自行承担</w:t>
      </w:r>
      <w:r>
        <w:rPr>
          <w:rFonts w:hint="eastAsia" w:ascii="宋体" w:hAnsi="宋体" w:eastAsia="宋体"/>
          <w:b/>
          <w:bCs/>
          <w:color w:val="000000" w:themeColor="text1"/>
          <w:sz w:val="24"/>
          <w:highlight w:val="none"/>
          <w:lang w:val="zh-CN"/>
          <w14:textFill>
            <w14:solidFill>
              <w14:schemeClr w14:val="tx1"/>
            </w14:solidFill>
          </w14:textFill>
        </w:rPr>
        <w:t xml:space="preserve">。</w:t>
      </w:r>
      <w:r/>
    </w:p>
    <w:p>
      <w:pPr>
        <w:ind w:firstLine="480"/>
        <w:spacing w:line="360" w:lineRule="auto"/>
        <w:rPr>
          <w:rFonts w:hint="eastAsia" w:ascii="宋体" w:hAnsi="宋体" w:eastAsia="宋体"/>
          <w:color w:val="000000" w:themeColor="text1"/>
          <w:sz w:val="24"/>
          <w:highlight w:val="none"/>
          <w14:textFill>
            <w14:solidFill>
              <w14:schemeClr w14:val="tx1"/>
            </w14:solidFill>
          </w14:textFill>
        </w:rPr>
      </w:pPr>
      <w:r>
        <w:rPr>
          <w:rFonts w:hint="eastAsia" w:ascii="宋体" w:hAnsi="宋体" w:eastAsia="宋体"/>
          <w:color w:val="000000" w:themeColor="text1"/>
          <w:sz w:val="24"/>
          <w:highlight w:val="none"/>
          <w14:textFill>
            <w14:solidFill>
              <w14:schemeClr w14:val="tx1"/>
            </w14:solidFill>
          </w14:textFill>
        </w:rPr>
        <w:t xml:space="preserve">7.</w:t>
      </w:r>
      <w:r>
        <w:rPr>
          <w:rFonts w:hint="eastAsia" w:ascii="宋体" w:hAnsi="宋体" w:eastAsia="宋体"/>
          <w:color w:val="000000" w:themeColor="text1"/>
          <w:sz w:val="24"/>
          <w:highlight w:val="none"/>
          <w:lang w:val="zh-CN"/>
          <w14:textFill>
            <w14:solidFill>
              <w14:schemeClr w14:val="tx1"/>
            </w14:solidFill>
          </w14:textFill>
        </w:rPr>
        <w:t xml:space="preserve">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ind w:firstLine="480"/>
        <w:spacing w:line="360" w:lineRule="auto"/>
        <w:rPr>
          <w:rFonts w:hint="eastAsia" w:ascii="宋体" w:hAnsi="宋体" w:eastAsia="宋体"/>
          <w:color w:val="000000" w:themeColor="text1"/>
          <w:sz w:val="24"/>
          <w:highlight w:val="none"/>
          <w14:textFill>
            <w14:solidFill>
              <w14:schemeClr w14:val="tx1"/>
            </w14:solidFill>
          </w14:textFill>
        </w:rPr>
      </w:pPr>
      <w:r>
        <w:rPr>
          <w:rFonts w:hint="eastAsia" w:ascii="宋体" w:hAnsi="宋体" w:eastAsia="宋体"/>
          <w:color w:val="000000" w:themeColor="text1"/>
          <w:sz w:val="24"/>
          <w:highlight w:val="none"/>
          <w14:textFill>
            <w14:solidFill>
              <w14:schemeClr w14:val="tx1"/>
            </w14:solidFill>
          </w14:textFill>
        </w:rPr>
        <w:t xml:space="preserve">8.</w:t>
      </w:r>
      <w:r>
        <w:rPr>
          <w:rFonts w:hint="eastAsia" w:ascii="宋体" w:hAnsi="宋体" w:eastAsia="宋体"/>
          <w:color w:val="000000" w:themeColor="text1"/>
          <w:sz w:val="24"/>
          <w:highlight w:val="none"/>
          <w:lang w:val="zh-CN"/>
          <w14:textFill>
            <w14:solidFill>
              <w14:schemeClr w14:val="tx1"/>
            </w14:solidFill>
          </w14:textFill>
        </w:rPr>
        <w:t xml:space="preserve">供应商应当按照采购文件的变动情况和磋商小组的要求，</w:t>
      </w:r>
      <w:r>
        <w:rPr>
          <w:rFonts w:hint="eastAsia" w:ascii="宋体" w:hAnsi="宋体" w:eastAsia="宋体"/>
          <w:color w:val="000000" w:themeColor="text1"/>
          <w:sz w:val="24"/>
          <w:highlight w:val="none"/>
          <w14:textFill>
            <w14:solidFill>
              <w14:schemeClr w14:val="tx1"/>
            </w14:solidFill>
          </w14:textFill>
        </w:rPr>
        <w:t xml:space="preserve">各供应商应及时关注【评审】环节等待询标澄清进行回复</w:t>
      </w:r>
      <w:r>
        <w:rPr>
          <w:rFonts w:hint="eastAsia" w:ascii="宋体" w:hAnsi="宋体" w:eastAsia="宋体"/>
          <w:color w:val="000000" w:themeColor="text1"/>
          <w:sz w:val="24"/>
          <w:highlight w:val="none"/>
          <w:lang w:val="zh-CN"/>
          <w14:textFill>
            <w14:solidFill>
              <w14:schemeClr w14:val="tx1"/>
            </w14:solidFill>
          </w14:textFill>
        </w:rPr>
        <w:t xml:space="preserve">。</w:t>
      </w:r>
      <w:r/>
    </w:p>
    <w:p>
      <w:pPr>
        <w:ind w:firstLine="480"/>
        <w:spacing w:line="360" w:lineRule="auto"/>
        <w:rPr>
          <w:rFonts w:hint="eastAsia" w:ascii="宋体" w:hAnsi="宋体" w:eastAsia="宋体"/>
          <w:b/>
          <w:bCs/>
          <w:color w:val="000000" w:themeColor="text1"/>
          <w:sz w:val="24"/>
          <w:highlight w:val="none"/>
          <w14:textFill>
            <w14:solidFill>
              <w14:schemeClr w14:val="tx1"/>
            </w14:solidFill>
          </w14:textFill>
        </w:rPr>
      </w:pPr>
      <w:r>
        <w:rPr>
          <w:rFonts w:hint="eastAsia" w:ascii="宋体" w:hAnsi="宋体" w:eastAsia="宋体"/>
          <w:color w:val="000000" w:themeColor="text1"/>
          <w:sz w:val="24"/>
          <w:highlight w:val="none"/>
          <w14:textFill>
            <w14:solidFill>
              <w14:schemeClr w14:val="tx1"/>
            </w14:solidFill>
          </w14:textFill>
        </w:rPr>
        <w:t xml:space="preserve">9.</w:t>
      </w:r>
      <w:r>
        <w:rPr>
          <w:rFonts w:hint="eastAsia" w:ascii="宋体" w:hAnsi="宋体" w:eastAsia="宋体"/>
          <w:color w:val="000000" w:themeColor="text1"/>
          <w:sz w:val="24"/>
          <w:highlight w:val="none"/>
          <w:lang w:val="zh-CN"/>
          <w14:textFill>
            <w14:solidFill>
              <w14:schemeClr w14:val="tx1"/>
            </w14:solidFill>
          </w14:textFill>
        </w:rPr>
        <w:t xml:space="preserve">磋商结束后，</w:t>
      </w:r>
      <w:r>
        <w:rPr>
          <w:rFonts w:hint="eastAsia" w:ascii="宋体" w:hAnsi="宋体" w:eastAsia="宋体"/>
          <w:b/>
          <w:bCs/>
          <w:color w:val="000000" w:themeColor="text1"/>
          <w:sz w:val="24"/>
          <w:highlight w:val="none"/>
          <w:lang w:val="zh-CN"/>
          <w14:textFill>
            <w14:solidFill>
              <w14:schemeClr w14:val="tx1"/>
            </w14:solidFill>
          </w14:textFill>
        </w:rPr>
        <w:t xml:space="preserve">磋商小组将在“苏采云”系统向所有实质性响应的供应商发布“最后报价要求函”及最后报价格式表，要求所有实质性响应的供应商在规定时间内提交最后报价。</w:t>
      </w:r>
      <w:r/>
    </w:p>
    <w:p>
      <w:pPr>
        <w:ind w:firstLine="480"/>
        <w:spacing w:line="360" w:lineRule="auto"/>
        <w:rPr>
          <w:rFonts w:hint="eastAsia" w:ascii="宋体" w:hAnsi="宋体" w:eastAsia="宋体"/>
          <w:color w:val="000000" w:themeColor="text1"/>
          <w:sz w:val="24"/>
          <w:highlight w:val="none"/>
          <w14:textFill>
            <w14:solidFill>
              <w14:schemeClr w14:val="tx1"/>
            </w14:solidFill>
          </w14:textFill>
        </w:rPr>
      </w:pPr>
      <w:r>
        <w:rPr>
          <w:rFonts w:hint="eastAsia" w:ascii="宋体" w:hAnsi="宋体" w:eastAsia="宋体"/>
          <w:color w:val="000000" w:themeColor="text1"/>
          <w:sz w:val="24"/>
          <w:highlight w:val="none"/>
          <w14:textFill>
            <w14:solidFill>
              <w14:schemeClr w14:val="tx1"/>
            </w14:solidFill>
          </w14:textFill>
        </w:rPr>
        <w:t xml:space="preserve">10.</w:t>
      </w:r>
      <w:r>
        <w:rPr>
          <w:rFonts w:hint="eastAsia" w:ascii="宋体" w:hAnsi="宋体" w:eastAsia="宋体"/>
          <w:color w:val="000000" w:themeColor="text1"/>
          <w:sz w:val="24"/>
          <w:highlight w:val="none"/>
          <w:lang w:val="zh-CN"/>
          <w14:textFill>
            <w14:solidFill>
              <w14:schemeClr w14:val="tx1"/>
            </w14:solidFill>
          </w14:textFill>
        </w:rPr>
        <w:t xml:space="preserve">经磋商确定最终采购需求和提交最后报价的供应商后，由磋商小组采用综合评分法对提交最后报价的供应商的响应文件和最后报价进行综合评分。</w:t>
      </w:r>
      <w:r/>
    </w:p>
    <w:p>
      <w:pPr>
        <w:ind w:firstLine="480"/>
        <w:spacing w:line="360" w:lineRule="auto"/>
        <w:rPr>
          <w:rFonts w:hint="eastAsia" w:ascii="宋体" w:hAnsi="宋体" w:eastAsia="宋体"/>
          <w:color w:val="000000" w:themeColor="text1"/>
          <w:sz w:val="24"/>
          <w:highlight w:val="none"/>
          <w14:textFill>
            <w14:solidFill>
              <w14:schemeClr w14:val="tx1"/>
            </w14:solidFill>
          </w14:textFill>
        </w:rPr>
      </w:pPr>
      <w:r>
        <w:rPr>
          <w:rFonts w:hint="eastAsia" w:ascii="宋体" w:hAnsi="宋体" w:eastAsia="宋体"/>
          <w:color w:val="000000" w:themeColor="text1"/>
          <w:sz w:val="24"/>
          <w:highlight w:val="none"/>
          <w14:textFill>
            <w14:solidFill>
              <w14:schemeClr w14:val="tx1"/>
            </w14:solidFill>
          </w14:textFill>
        </w:rPr>
        <w:t xml:space="preserve">11.</w:t>
      </w:r>
      <w:r>
        <w:rPr>
          <w:rFonts w:hint="eastAsia" w:ascii="宋体" w:hAnsi="宋体" w:eastAsia="宋体"/>
          <w:color w:val="000000" w:themeColor="text1"/>
          <w:sz w:val="24"/>
          <w:highlight w:val="none"/>
          <w:lang w:val="zh-CN"/>
          <w14:textFill>
            <w14:solidFill>
              <w14:schemeClr w14:val="tx1"/>
            </w14:solidFill>
          </w14:textFill>
        </w:rPr>
        <w:t xml:space="preserve">磋商小组根据磋商成交原则确定成交供应商，并将结果通知所有参加磋商的供应商。</w:t>
      </w:r>
      <w:r/>
    </w:p>
    <w:p>
      <w:pPr>
        <w:ind w:firstLine="480"/>
        <w:spacing w:line="360" w:lineRule="auto"/>
        <w:rPr>
          <w:rFonts w:hint="eastAsia" w:ascii="宋体" w:hAnsi="宋体" w:eastAsia="宋体"/>
          <w:color w:val="000000" w:themeColor="text1"/>
          <w:sz w:val="24"/>
          <w:highlight w:val="none"/>
          <w14:textFill>
            <w14:solidFill>
              <w14:schemeClr w14:val="tx1"/>
            </w14:solidFill>
          </w14:textFill>
        </w:rPr>
      </w:pPr>
      <w:r>
        <w:rPr>
          <w:rFonts w:hint="eastAsia" w:ascii="宋体" w:hAnsi="宋体" w:eastAsia="宋体"/>
          <w:color w:val="000000" w:themeColor="text1"/>
          <w:sz w:val="24"/>
          <w:highlight w:val="none"/>
          <w14:textFill>
            <w14:solidFill>
              <w14:schemeClr w14:val="tx1"/>
            </w14:solidFill>
          </w14:textFill>
        </w:rPr>
        <w:t xml:space="preserve">12.</w:t>
      </w:r>
      <w:r>
        <w:rPr>
          <w:rFonts w:hint="eastAsia" w:ascii="宋体" w:hAnsi="宋体" w:eastAsia="宋体"/>
          <w:color w:val="000000" w:themeColor="text1"/>
          <w:sz w:val="24"/>
          <w:highlight w:val="none"/>
          <w:lang w:val="zh-CN"/>
          <w14:textFill>
            <w14:solidFill>
              <w14:schemeClr w14:val="tx1"/>
            </w14:solidFill>
          </w14:textFill>
        </w:rPr>
        <w:t xml:space="preserve">如磋商过程中出现本采购文件未尽事宜，由磋商小组根据政府采购有关法律、法规讨论决定。</w:t>
      </w:r>
      <w:r/>
    </w:p>
    <w:p>
      <w:pPr>
        <w:spacing w:line="360" w:lineRule="auto"/>
        <w:rPr>
          <w:rFonts w:hint="eastAsia" w:ascii="宋体" w:hAnsi="宋体" w:eastAsia="宋体"/>
          <w:b/>
          <w:bCs/>
          <w:color w:val="000000" w:themeColor="text1"/>
          <w:sz w:val="24"/>
          <w:highlight w:val="none"/>
          <w14:textFill>
            <w14:solidFill>
              <w14:schemeClr w14:val="tx1"/>
            </w14:solidFill>
          </w14:textFill>
        </w:rPr>
      </w:pPr>
      <w:r>
        <w:rPr>
          <w:rFonts w:hint="eastAsia" w:ascii="宋体" w:hAnsi="宋体" w:eastAsia="宋体"/>
          <w:b/>
          <w:bCs/>
          <w:color w:val="000000" w:themeColor="text1"/>
          <w:sz w:val="24"/>
          <w:highlight w:val="none"/>
          <w14:textFill>
            <w14:solidFill>
              <w14:schemeClr w14:val="tx1"/>
            </w14:solidFill>
          </w14:textFill>
        </w:rPr>
        <w:t xml:space="preserve">十二、</w:t>
      </w:r>
      <w:r>
        <w:rPr>
          <w:rFonts w:hint="eastAsia" w:ascii="宋体" w:hAnsi="宋体" w:eastAsia="宋体"/>
          <w:b/>
          <w:bCs/>
          <w:color w:val="000000" w:themeColor="text1"/>
          <w:sz w:val="24"/>
          <w:highlight w:val="none"/>
          <w:lang w:val="zh-CN"/>
          <w14:textFill>
            <w14:solidFill>
              <w14:schemeClr w14:val="tx1"/>
            </w14:solidFill>
          </w14:textFill>
        </w:rPr>
        <w:t xml:space="preserve">无效投标条款和</w:t>
      </w:r>
      <w:r>
        <w:rPr>
          <w:rFonts w:hint="eastAsia" w:ascii="宋体" w:hAnsi="宋体" w:eastAsia="宋体"/>
          <w:b/>
          <w:bCs/>
          <w:color w:val="000000" w:themeColor="text1"/>
          <w:sz w:val="24"/>
          <w:highlight w:val="none"/>
          <w14:textFill>
            <w14:solidFill>
              <w14:schemeClr w14:val="tx1"/>
            </w14:solidFill>
          </w14:textFill>
        </w:rPr>
        <w:t xml:space="preserve">项目终止</w:t>
      </w:r>
      <w:r/>
    </w:p>
    <w:p>
      <w:pPr>
        <w:ind w:firstLine="482"/>
        <w:spacing w:line="360" w:lineRule="auto"/>
        <w:rPr>
          <w:rFonts w:hint="eastAsia" w:ascii="宋体" w:hAnsi="宋体" w:eastAsia="宋体"/>
          <w:color w:val="000000" w:themeColor="text1"/>
          <w:sz w:val="24"/>
          <w:highlight w:val="none"/>
          <w14:textFill>
            <w14:solidFill>
              <w14:schemeClr w14:val="tx1"/>
            </w14:solidFill>
          </w14:textFill>
        </w:rPr>
      </w:pPr>
      <w:r>
        <w:rPr>
          <w:rFonts w:hint="eastAsia" w:ascii="宋体" w:hAnsi="宋体" w:eastAsia="宋体"/>
          <w:b/>
          <w:bCs/>
          <w:color w:val="000000" w:themeColor="text1"/>
          <w:sz w:val="24"/>
          <w:highlight w:val="none"/>
          <w14:textFill>
            <w14:solidFill>
              <w14:schemeClr w14:val="tx1"/>
            </w14:solidFill>
          </w14:textFill>
        </w:rPr>
        <w:t xml:space="preserve">1.无效投标条款</w:t>
      </w:r>
      <w:r/>
    </w:p>
    <w:p>
      <w:pPr>
        <w:ind w:firstLine="480"/>
        <w:spacing w:line="360" w:lineRule="auto"/>
        <w:rPr>
          <w:rFonts w:hint="eastAsia" w:ascii="宋体" w:hAnsi="宋体" w:eastAsia="宋体"/>
          <w:color w:val="000000" w:themeColor="text1"/>
          <w:sz w:val="24"/>
          <w:highlight w:val="none"/>
          <w14:textFill>
            <w14:solidFill>
              <w14:schemeClr w14:val="tx1"/>
            </w14:solidFill>
          </w14:textFill>
        </w:rPr>
      </w:pPr>
      <w:r>
        <w:rPr>
          <w:rFonts w:hint="eastAsia" w:ascii="宋体" w:hAnsi="宋体" w:eastAsia="宋体"/>
          <w:color w:val="000000" w:themeColor="text1"/>
          <w:sz w:val="24"/>
          <w:highlight w:val="none"/>
          <w14:textFill>
            <w14:solidFill>
              <w14:schemeClr w14:val="tx1"/>
            </w14:solidFill>
          </w14:textFill>
        </w:rPr>
        <w:t xml:space="preserve">（1）</w:t>
      </w:r>
      <w:r>
        <w:rPr>
          <w:rFonts w:hint="eastAsia" w:ascii="宋体" w:hAnsi="宋体" w:eastAsia="宋体"/>
          <w:color w:val="000000" w:themeColor="text1"/>
          <w:sz w:val="24"/>
          <w:highlight w:val="none"/>
          <w:lang w:val="zh-CN"/>
          <w14:textFill>
            <w14:solidFill>
              <w14:schemeClr w14:val="tx1"/>
            </w14:solidFill>
          </w14:textFill>
        </w:rPr>
        <w:t xml:space="preserve">响应文件未按采购文件要求签署、盖章的。</w:t>
      </w:r>
      <w:r/>
    </w:p>
    <w:p>
      <w:pPr>
        <w:ind w:firstLine="480"/>
        <w:spacing w:line="360" w:lineRule="auto"/>
        <w:rPr>
          <w:rFonts w:hint="eastAsia" w:ascii="宋体" w:hAnsi="宋体" w:eastAsia="宋体"/>
          <w:color w:val="000000" w:themeColor="text1"/>
          <w:sz w:val="24"/>
          <w:highlight w:val="none"/>
          <w14:textFill>
            <w14:solidFill>
              <w14:schemeClr w14:val="tx1"/>
            </w14:solidFill>
          </w14:textFill>
        </w:rPr>
      </w:pPr>
      <w:r>
        <w:rPr>
          <w:rFonts w:hint="eastAsia" w:ascii="宋体" w:hAnsi="宋体" w:eastAsia="宋体"/>
          <w:color w:val="000000" w:themeColor="text1"/>
          <w:sz w:val="24"/>
          <w:highlight w:val="none"/>
          <w14:textFill>
            <w14:solidFill>
              <w14:schemeClr w14:val="tx1"/>
            </w14:solidFill>
          </w14:textFill>
        </w:rPr>
        <w:t xml:space="preserve">（2）供应商在“苏采云”系统规定的时间内未成功解密电子响应文件的。</w:t>
      </w:r>
      <w:r/>
    </w:p>
    <w:p>
      <w:pPr>
        <w:ind w:firstLine="480"/>
        <w:spacing w:line="360" w:lineRule="auto"/>
        <w:rPr>
          <w:rFonts w:hint="eastAsia" w:ascii="宋体" w:hAnsi="宋体" w:eastAsia="宋体"/>
          <w:color w:val="000000" w:themeColor="text1"/>
          <w:sz w:val="24"/>
          <w:highlight w:val="none"/>
          <w14:textFill>
            <w14:solidFill>
              <w14:schemeClr w14:val="tx1"/>
            </w14:solidFill>
          </w14:textFill>
        </w:rPr>
      </w:pPr>
      <w:r>
        <w:rPr>
          <w:rFonts w:hint="eastAsia" w:ascii="宋体" w:hAnsi="宋体" w:eastAsia="宋体"/>
          <w:color w:val="000000" w:themeColor="text1"/>
          <w:sz w:val="24"/>
          <w:highlight w:val="none"/>
          <w14:textFill>
            <w14:solidFill>
              <w14:schemeClr w14:val="tx1"/>
            </w14:solidFill>
          </w14:textFill>
        </w:rPr>
        <w:t xml:space="preserve">（3）供应商未按照采购文件要求上传电子响应文件的。</w:t>
      </w:r>
      <w:r/>
    </w:p>
    <w:p>
      <w:pPr>
        <w:ind w:firstLine="480"/>
        <w:spacing w:line="360" w:lineRule="auto"/>
        <w:rPr>
          <w:rFonts w:hint="eastAsia" w:ascii="宋体" w:hAnsi="宋体" w:eastAsia="宋体"/>
          <w:color w:val="000000" w:themeColor="text1"/>
          <w:sz w:val="24"/>
          <w:highlight w:val="none"/>
          <w14:textFill>
            <w14:solidFill>
              <w14:schemeClr w14:val="tx1"/>
            </w14:solidFill>
          </w14:textFill>
        </w:rPr>
      </w:pPr>
      <w:r>
        <w:rPr>
          <w:rFonts w:hint="eastAsia" w:ascii="宋体" w:hAnsi="宋体" w:eastAsia="宋体"/>
          <w:color w:val="000000" w:themeColor="text1"/>
          <w:sz w:val="24"/>
          <w:highlight w:val="none"/>
          <w14:textFill>
            <w14:solidFill>
              <w14:schemeClr w14:val="tx1"/>
            </w14:solidFill>
          </w14:textFill>
        </w:rPr>
        <w:t xml:space="preserve">（4）供应商同一分包提交两个（含两个）以上不同的投标报价的。</w:t>
      </w:r>
      <w:r/>
    </w:p>
    <w:p>
      <w:pPr>
        <w:ind w:firstLine="480"/>
        <w:spacing w:line="360" w:lineRule="auto"/>
        <w:rPr>
          <w:rFonts w:hint="eastAsia" w:ascii="宋体" w:hAnsi="宋体" w:eastAsia="宋体"/>
          <w:color w:val="000000" w:themeColor="text1"/>
          <w:sz w:val="24"/>
          <w:highlight w:val="none"/>
          <w14:textFill>
            <w14:solidFill>
              <w14:schemeClr w14:val="tx1"/>
            </w14:solidFill>
          </w14:textFill>
        </w:rPr>
      </w:pPr>
      <w:r>
        <w:rPr>
          <w:rFonts w:hint="eastAsia" w:ascii="宋体" w:hAnsi="宋体" w:eastAsia="宋体"/>
          <w:color w:val="000000" w:themeColor="text1"/>
          <w:sz w:val="24"/>
          <w:highlight w:val="none"/>
          <w14:textFill>
            <w14:solidFill>
              <w14:schemeClr w14:val="tx1"/>
            </w14:solidFill>
          </w14:textFill>
        </w:rPr>
        <w:t xml:space="preserve">（5）供应商不具备采购文件中规定资格要求的。</w:t>
      </w:r>
      <w:r/>
    </w:p>
    <w:p>
      <w:pPr>
        <w:ind w:firstLine="480"/>
        <w:spacing w:line="360" w:lineRule="auto"/>
        <w:rPr>
          <w:rFonts w:hint="eastAsia" w:ascii="宋体" w:hAnsi="宋体" w:eastAsia="宋体"/>
          <w:color w:val="000000" w:themeColor="text1"/>
          <w:sz w:val="24"/>
          <w:highlight w:val="none"/>
          <w14:textFill>
            <w14:solidFill>
              <w14:schemeClr w14:val="tx1"/>
            </w14:solidFill>
          </w14:textFill>
        </w:rPr>
      </w:pPr>
      <w:r>
        <w:rPr>
          <w:rFonts w:hint="eastAsia" w:ascii="宋体" w:hAnsi="宋体" w:eastAsia="宋体"/>
          <w:color w:val="000000" w:themeColor="text1"/>
          <w:sz w:val="24"/>
          <w:highlight w:val="none"/>
          <w14:textFill>
            <w14:solidFill>
              <w14:schemeClr w14:val="tx1"/>
            </w14:solidFill>
          </w14:textFill>
        </w:rPr>
        <w:t xml:space="preserve">（6）供应商的报价超过了采购预算或最高限价的。</w:t>
      </w:r>
      <w:r/>
    </w:p>
    <w:p>
      <w:pPr>
        <w:ind w:firstLine="480"/>
        <w:spacing w:line="360" w:lineRule="auto"/>
        <w:rPr>
          <w:rFonts w:hint="eastAsia" w:ascii="宋体" w:hAnsi="宋体" w:eastAsia="宋体"/>
          <w:color w:val="000000" w:themeColor="text1"/>
          <w:sz w:val="24"/>
          <w:highlight w:val="none"/>
          <w14:textFill>
            <w14:solidFill>
              <w14:schemeClr w14:val="tx1"/>
            </w14:solidFill>
          </w14:textFill>
        </w:rPr>
      </w:pPr>
      <w:r>
        <w:rPr>
          <w:rFonts w:hint="eastAsia" w:ascii="宋体" w:hAnsi="宋体" w:eastAsia="宋体"/>
          <w:color w:val="000000" w:themeColor="text1"/>
          <w:sz w:val="24"/>
          <w:highlight w:val="none"/>
          <w14:textFill>
            <w14:solidFill>
              <w14:schemeClr w14:val="tx1"/>
            </w14:solidFill>
          </w14:textFill>
        </w:rPr>
        <w:t xml:space="preserve">（7）未通过符合性审查的。</w:t>
      </w:r>
      <w:r/>
    </w:p>
    <w:p>
      <w:pPr>
        <w:ind w:firstLine="480"/>
        <w:spacing w:line="360" w:lineRule="auto"/>
        <w:rPr>
          <w:rFonts w:hint="eastAsia" w:ascii="宋体" w:hAnsi="宋体" w:eastAsia="宋体"/>
          <w:color w:val="000000" w:themeColor="text1"/>
          <w:sz w:val="24"/>
          <w:highlight w:val="none"/>
          <w14:textFill>
            <w14:solidFill>
              <w14:schemeClr w14:val="tx1"/>
            </w14:solidFill>
          </w14:textFill>
        </w:rPr>
      </w:pPr>
      <w:r>
        <w:rPr>
          <w:rFonts w:hint="eastAsia" w:ascii="宋体" w:hAnsi="宋体" w:eastAsia="宋体"/>
          <w:color w:val="000000" w:themeColor="text1"/>
          <w:sz w:val="24"/>
          <w:highlight w:val="none"/>
          <w14:textFill>
            <w14:solidFill>
              <w14:schemeClr w14:val="tx1"/>
            </w14:solidFill>
          </w14:textFill>
        </w:rPr>
        <w:t xml:space="preserve">（8）不符合采购文件中规定的实质性要求的。</w:t>
      </w:r>
      <w:r/>
    </w:p>
    <w:p>
      <w:pPr>
        <w:ind w:firstLine="480"/>
        <w:spacing w:line="360" w:lineRule="auto"/>
        <w:rPr>
          <w:rFonts w:hint="eastAsia" w:ascii="宋体" w:hAnsi="宋体" w:eastAsia="宋体"/>
          <w:color w:val="000000" w:themeColor="text1"/>
          <w:sz w:val="24"/>
          <w:highlight w:val="none"/>
          <w14:textFill>
            <w14:solidFill>
              <w14:schemeClr w14:val="tx1"/>
            </w14:solidFill>
          </w14:textFill>
        </w:rPr>
      </w:pPr>
      <w:r>
        <w:rPr>
          <w:rFonts w:hint="eastAsia" w:ascii="宋体" w:hAnsi="宋体" w:eastAsia="宋体"/>
          <w:color w:val="000000" w:themeColor="text1"/>
          <w:sz w:val="24"/>
          <w:highlight w:val="none"/>
          <w14:textFill>
            <w14:solidFill>
              <w14:schemeClr w14:val="tx1"/>
            </w14:solidFill>
          </w14:textFill>
        </w:rPr>
        <w:t xml:space="preserve">（9）供应商被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spacing w:line="360" w:lineRule="auto"/>
        <w:rPr>
          <w:rFonts w:hint="eastAsia" w:ascii="宋体" w:hAnsi="宋体" w:eastAsia="宋体"/>
          <w:color w:val="000000" w:themeColor="text1"/>
          <w:sz w:val="24"/>
          <w:highlight w:val="none"/>
          <w14:textFill>
            <w14:solidFill>
              <w14:schemeClr w14:val="tx1"/>
            </w14:solidFill>
          </w14:textFill>
        </w:rPr>
      </w:pPr>
      <w:r>
        <w:rPr>
          <w:rFonts w:hint="eastAsia" w:ascii="宋体" w:hAnsi="宋体" w:eastAsia="宋体"/>
          <w:color w:val="000000" w:themeColor="text1"/>
          <w:sz w:val="24"/>
          <w:highlight w:val="none"/>
          <w14:textFill>
            <w14:solidFill>
              <w14:schemeClr w14:val="tx1"/>
            </w14:solidFill>
          </w14:textFill>
        </w:rPr>
        <w:t xml:space="preserve">（10）响应文件含有采购人不能接受的附加条件的。</w:t>
      </w:r>
      <w:r/>
    </w:p>
    <w:p>
      <w:pPr>
        <w:ind w:firstLine="480"/>
        <w:spacing w:line="360" w:lineRule="auto"/>
        <w:rPr>
          <w:rFonts w:hint="eastAsia" w:ascii="宋体" w:hAnsi="宋体" w:eastAsia="宋体"/>
          <w:color w:val="000000" w:themeColor="text1"/>
          <w:sz w:val="24"/>
          <w:highlight w:val="none"/>
          <w14:textFill>
            <w14:solidFill>
              <w14:schemeClr w14:val="tx1"/>
            </w14:solidFill>
          </w14:textFill>
        </w:rPr>
      </w:pPr>
      <w:r>
        <w:rPr>
          <w:rFonts w:hint="eastAsia" w:ascii="宋体" w:hAnsi="宋体" w:eastAsia="宋体"/>
          <w:color w:val="000000" w:themeColor="text1"/>
          <w:sz w:val="24"/>
          <w:highlight w:val="none"/>
          <w14:textFill>
            <w14:solidFill>
              <w14:schemeClr w14:val="tx1"/>
            </w14:solidFill>
          </w14:textFill>
        </w:rPr>
        <w:t xml:space="preserve">（11）评标委员会认为供应商的报价明显低于其他通过符合性审查供应商的报价，有可能影响产品质量或者不能诚信履约的，将通过苏采云系统要求其在合理的时间内提供说明，必要时提交相关证明材料；供应商不能证明其报价合理性的，评标委员会应当将其作为无效投标处理。</w:t>
      </w:r>
      <w:r/>
    </w:p>
    <w:p>
      <w:pPr>
        <w:ind w:firstLine="480"/>
        <w:spacing w:line="360" w:lineRule="auto"/>
        <w:rPr>
          <w:rFonts w:hint="eastAsia" w:ascii="宋体" w:hAnsi="宋体" w:eastAsia="宋体"/>
          <w:color w:val="000000" w:themeColor="text1"/>
          <w:sz w:val="24"/>
          <w:highlight w:val="none"/>
          <w14:textFill>
            <w14:solidFill>
              <w14:schemeClr w14:val="tx1"/>
            </w14:solidFill>
          </w14:textFill>
        </w:rPr>
      </w:pPr>
      <w:r>
        <w:rPr>
          <w:rFonts w:hint="eastAsia" w:ascii="宋体" w:hAnsi="宋体" w:eastAsia="宋体"/>
          <w:color w:val="000000" w:themeColor="text1"/>
          <w:sz w:val="24"/>
          <w:highlight w:val="none"/>
          <w14:textFill>
            <w14:solidFill>
              <w14:schemeClr w14:val="tx1"/>
            </w14:solidFill>
          </w14:textFill>
        </w:rPr>
        <w:t xml:space="preserve">（12）其他法律、法规及本采购文件规定的属无效投标的情形。</w:t>
      </w:r>
      <w:r/>
    </w:p>
    <w:p>
      <w:pPr>
        <w:ind w:firstLine="482"/>
        <w:spacing w:line="360" w:lineRule="auto"/>
        <w:rPr>
          <w:rFonts w:hint="eastAsia" w:ascii="宋体" w:hAnsi="宋体" w:eastAsia="宋体"/>
          <w:color w:val="000000" w:themeColor="text1"/>
          <w:sz w:val="24"/>
          <w:highlight w:val="none"/>
          <w14:textFill>
            <w14:solidFill>
              <w14:schemeClr w14:val="tx1"/>
            </w14:solidFill>
          </w14:textFill>
        </w:rPr>
      </w:pPr>
      <w:r>
        <w:rPr>
          <w:rFonts w:hint="eastAsia" w:ascii="宋体" w:hAnsi="宋体" w:eastAsia="宋体"/>
          <w:b/>
          <w:bCs/>
          <w:color w:val="000000" w:themeColor="text1"/>
          <w:sz w:val="24"/>
          <w:highlight w:val="none"/>
          <w14:textFill>
            <w14:solidFill>
              <w14:schemeClr w14:val="tx1"/>
            </w14:solidFill>
          </w14:textFill>
        </w:rPr>
        <w:t xml:space="preserve">2.项目终止</w:t>
      </w:r>
      <w:r/>
    </w:p>
    <w:p>
      <w:pPr>
        <w:ind w:firstLine="480"/>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出现下列情形之一的，将终止竞争性磋商采购活动：</w:t>
      </w:r>
      <w:r/>
    </w:p>
    <w:p>
      <w:pPr>
        <w:ind w:firstLine="480"/>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（1）因情况变化，不再符合规定的竞争性磋商采购方式适用情形的；</w:t>
      </w:r>
      <w:r/>
    </w:p>
    <w:p>
      <w:pPr>
        <w:ind w:firstLine="480"/>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（2）出现影响采购公正的违法、违规行为的；</w:t>
      </w:r>
      <w:r/>
    </w:p>
    <w:p>
      <w:pPr>
        <w:ind w:firstLine="480"/>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（3）在采购过程中符合要求的供应商或者报价未超过采购预算的供应商不足3家的；</w:t>
      </w:r>
      <w:r/>
    </w:p>
    <w:p>
      <w:pPr>
        <w:ind w:firstLine="480"/>
        <w:spacing w:line="360" w:lineRule="auto"/>
        <w:tabs>
          <w:tab w:val="left" w:pos="753" w:leader="none"/>
        </w:tabs>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（4）在采购活动中因重大变故，采购任务取消的。</w:t>
      </w:r>
      <w:r/>
    </w:p>
    <w:p>
      <w:pPr>
        <w:pStyle w:val="1000"/>
        <w:rPr>
          <w:color w:val="000000" w:themeColor="text1"/>
          <w:highlight w:val="none"/>
          <w14:textFill>
            <w14:solidFill>
              <w14:schemeClr w14:val="tx1"/>
            </w14:solidFill>
          </w14:textFill>
        </w:rPr>
      </w:pPr>
      <w:r>
        <w:rPr>
          <w:rFonts w:hint="eastAsia" w:ascii="宋体" w:hAnsi="宋体" w:eastAsia="宋体"/>
          <w:color w:val="000000" w:themeColor="text1"/>
          <w:sz w:val="24"/>
          <w:highlight w:val="none"/>
          <w14:textFill>
            <w14:solidFill>
              <w14:schemeClr w14:val="tx1"/>
            </w14:solidFill>
          </w14:textFill>
        </w:rPr>
        <w:t xml:space="preserve">（5）因“苏采云”系统系统故障原因造成开标不成功的。</w:t>
      </w:r>
      <w:r/>
    </w:p>
    <w:p>
      <w:pPr>
        <w:pStyle w:val="976"/>
        <w:spacing w:before="75" w:beforeAutospacing="0" w:after="75" w:afterAutospacing="0" w:line="435" w:lineRule="atLeas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注：采用竞争性磋商采购方式采购的政府购买服务项目，在采购过程中符合要求的供应商只有2家的，竞争性磋商采购活动可以继续进行。</w:t>
      </w:r>
      <w:r/>
    </w:p>
    <w:p>
      <w:pPr>
        <w:spacing w:line="360" w:lineRule="auto"/>
        <w:rPr>
          <w:rFonts w:hint="eastAsia" w:ascii="宋体" w:hAnsi="宋体" w:eastAsia="宋体"/>
          <w:b/>
          <w:bCs/>
          <w:color w:val="000000" w:themeColor="text1"/>
          <w:sz w:val="24"/>
          <w:highlight w:val="none"/>
          <w14:textFill>
            <w14:solidFill>
              <w14:schemeClr w14:val="tx1"/>
            </w14:solidFill>
          </w14:textFill>
        </w:rPr>
      </w:pPr>
      <w:r>
        <w:rPr>
          <w:rFonts w:hint="eastAsia" w:ascii="宋体" w:hAnsi="宋体" w:eastAsia="宋体"/>
          <w:b/>
          <w:bCs/>
          <w:color w:val="000000" w:themeColor="text1"/>
          <w:sz w:val="24"/>
          <w:highlight w:val="none"/>
          <w14:textFill>
            <w14:solidFill>
              <w14:schemeClr w14:val="tx1"/>
            </w14:solidFill>
          </w14:textFill>
        </w:rPr>
        <w:t xml:space="preserve">十三、</w:t>
      </w:r>
      <w:r>
        <w:rPr>
          <w:rFonts w:hint="eastAsia" w:ascii="宋体" w:hAnsi="宋体" w:eastAsia="宋体"/>
          <w:b/>
          <w:bCs/>
          <w:color w:val="000000" w:themeColor="text1"/>
          <w:sz w:val="24"/>
          <w:highlight w:val="none"/>
          <w:lang w:val="zh-CN"/>
          <w14:textFill>
            <w14:solidFill>
              <w14:schemeClr w14:val="tx1"/>
            </w14:solidFill>
          </w14:textFill>
        </w:rPr>
        <w:t xml:space="preserve">评审内容的保密</w:t>
      </w:r>
      <w:r/>
    </w:p>
    <w:p>
      <w:pPr>
        <w:ind w:firstLine="480"/>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1.磋商开始后，直到宣布授予成交单位合同为止，凡属于审查、澄清、评价和比较磋商响应文件的所有资料，有关授予合同的信息都不应向磋商供应商或与评审无关的其他人泄露。</w:t>
      </w:r>
      <w:r/>
    </w:p>
    <w:p>
      <w:pPr>
        <w:ind w:firstLine="480"/>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2.在磋商响应文件的审查、澄清、评价和比较以及授予合同的过程中，磋商供应商对采购单位和磋商小组施加影响的任何行为，都将取消其成交资格。</w:t>
      </w:r>
      <w:r/>
    </w:p>
    <w:p>
      <w:pPr>
        <w:ind w:firstLine="480"/>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3.在评审期间，采购单位将通过指定联络人与磋商供应商进行联系。</w:t>
      </w:r>
      <w:r/>
    </w:p>
    <w:p>
      <w:pPr>
        <w:pStyle w:val="976"/>
        <w:spacing w:before="75" w:beforeAutospacing="0" w:after="75" w:afterAutospacing="0" w:line="435" w:lineRule="atLeast"/>
        <w:widowControl/>
        <w:rPr>
          <w:rFonts w:hint="eastAsia"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十四、成交单位的确认</w:t>
      </w:r>
      <w:r/>
    </w:p>
    <w:p>
      <w:pPr>
        <w:ind w:firstLine="480"/>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1.磋商小组根据磋商供应商资格审查情况，对其响应文件进行评价和比较，</w:t>
      </w:r>
      <w:r>
        <w:rPr>
          <w:rFonts w:hint="eastAsia" w:ascii="宋体" w:hAnsi="宋体" w:eastAsia="宋体" w:cs="宋体"/>
          <w:bCs/>
          <w:color w:val="000000" w:themeColor="text1"/>
          <w:sz w:val="24"/>
          <w:highlight w:val="none"/>
          <w14:textFill>
            <w14:solidFill>
              <w14:schemeClr w14:val="tx1"/>
            </w14:solidFill>
          </w14:textFill>
        </w:rPr>
        <w:t xml:space="preserve">按照评审办法和标准进行评审，并按采购单位的委托向采购单位推荐成交候选单位。</w:t>
      </w:r>
      <w:r/>
    </w:p>
    <w:p>
      <w:pPr>
        <w:ind w:firstLine="480"/>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2.</w:t>
      </w:r>
      <w:r>
        <w:rPr>
          <w:rFonts w:hint="eastAsia" w:ascii="宋体" w:hAnsi="宋体" w:eastAsia="宋体" w:cs="宋体"/>
          <w:bCs/>
          <w:color w:val="000000" w:themeColor="text1"/>
          <w:sz w:val="24"/>
          <w:highlight w:val="none"/>
          <w14:textFill>
            <w14:solidFill>
              <w14:schemeClr w14:val="tx1"/>
            </w14:solidFill>
          </w14:textFill>
        </w:rPr>
        <w:t xml:space="preserve">经磋商小组评审并确定成交单位后，采购单位将在规定的时间内将成交结果在相关媒体上予以公告。各参加磋商供应商如对公告结果有异议，应在成交结果公告期满后七个工作日内，以书面形式向采购单位提出质疑，同时该质疑应有磋商供应商法定代表人或参加磋商的代理人签署。采购单位将在收到经磋商供应商法定代表人或参加响应供应商的代理人签署的书面质疑后七个工作日内，对质疑内容作出答复。如磋商供应商未在成交结果公告期满后七个工作日内向磋商采购单位提出质疑或质疑未经磋商供应商法定代表人或参加磋商的代理人签署，采购单位有权对该质疑不予答复。</w:t>
      </w:r>
      <w:r/>
    </w:p>
    <w:p>
      <w:pPr>
        <w:ind w:firstLine="480"/>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3.由采购人授权评审委员会在候选供应商名单中直接确定成交供应商。</w:t>
      </w:r>
      <w:r/>
    </w:p>
    <w:p>
      <w:pPr>
        <w:pStyle w:val="976"/>
        <w:spacing w:before="75" w:beforeAutospacing="0" w:after="75" w:afterAutospacing="0" w:line="435" w:lineRule="atLeast"/>
        <w:widowControl/>
        <w:rPr>
          <w:rFonts w:hint="eastAsia"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十五、合同授予标准</w:t>
      </w:r>
      <w:r/>
    </w:p>
    <w:p>
      <w:pPr>
        <w:ind w:firstLine="480"/>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采购单位将把合同授予其磋商响应文件在实质上响应采购文件要求和按本须知规定评选出的供应商。确定为成交的供应商必须具有实施本合同的能力和资源。</w:t>
      </w:r>
      <w:r/>
    </w:p>
    <w:p>
      <w:pPr>
        <w:pStyle w:val="976"/>
        <w:spacing w:before="75" w:beforeAutospacing="0" w:after="75" w:afterAutospacing="0" w:line="435" w:lineRule="atLeast"/>
        <w:widowControl/>
        <w:rPr>
          <w:rFonts w:hint="eastAsia"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十六、成交通知书</w:t>
      </w:r>
      <w:r/>
    </w:p>
    <w:p>
      <w:pPr>
        <w:ind w:firstLine="480"/>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1.</w:t>
      </w:r>
      <w:r>
        <w:rPr>
          <w:rFonts w:hint="eastAsia" w:ascii="宋体" w:hAnsi="宋体" w:eastAsia="宋体" w:cs="宋体"/>
          <w:bCs/>
          <w:color w:val="000000" w:themeColor="text1"/>
          <w:sz w:val="24"/>
          <w:highlight w:val="none"/>
          <w:lang w:val="zh-CN"/>
          <w14:textFill>
            <w14:solidFill>
              <w14:schemeClr w14:val="tx1"/>
            </w14:solidFill>
          </w14:textFill>
        </w:rPr>
        <w:t xml:space="preserve">确定出</w:t>
      </w:r>
      <w:r>
        <w:rPr>
          <w:rFonts w:hint="eastAsia" w:ascii="宋体" w:hAnsi="宋体" w:eastAsia="宋体" w:cs="宋体"/>
          <w:bCs/>
          <w:color w:val="000000" w:themeColor="text1"/>
          <w:sz w:val="24"/>
          <w:highlight w:val="none"/>
          <w14:textFill>
            <w14:solidFill>
              <w14:schemeClr w14:val="tx1"/>
            </w14:solidFill>
          </w14:textFill>
        </w:rPr>
        <w:t xml:space="preserve">成交</w:t>
      </w:r>
      <w:r>
        <w:rPr>
          <w:rFonts w:hint="eastAsia" w:ascii="宋体" w:hAnsi="宋体" w:eastAsia="宋体" w:cs="宋体"/>
          <w:bCs/>
          <w:color w:val="000000" w:themeColor="text1"/>
          <w:sz w:val="24"/>
          <w:highlight w:val="none"/>
          <w:lang w:val="zh-CN"/>
          <w14:textFill>
            <w14:solidFill>
              <w14:schemeClr w14:val="tx1"/>
            </w14:solidFill>
          </w14:textFill>
        </w:rPr>
        <w:t xml:space="preserve">人后，采购代理机构在法定时间内向</w:t>
      </w:r>
      <w:r>
        <w:rPr>
          <w:rFonts w:hint="eastAsia" w:ascii="宋体" w:hAnsi="宋体" w:eastAsia="宋体" w:cs="宋体"/>
          <w:bCs/>
          <w:color w:val="000000" w:themeColor="text1"/>
          <w:sz w:val="24"/>
          <w:highlight w:val="none"/>
          <w14:textFill>
            <w14:solidFill>
              <w14:schemeClr w14:val="tx1"/>
            </w14:solidFill>
          </w14:textFill>
        </w:rPr>
        <w:t xml:space="preserve">成交</w:t>
      </w:r>
      <w:r>
        <w:rPr>
          <w:rFonts w:hint="eastAsia" w:ascii="宋体" w:hAnsi="宋体" w:eastAsia="宋体" w:cs="宋体"/>
          <w:bCs/>
          <w:color w:val="000000" w:themeColor="text1"/>
          <w:sz w:val="24"/>
          <w:highlight w:val="none"/>
          <w:lang w:val="zh-CN"/>
          <w14:textFill>
            <w14:solidFill>
              <w14:schemeClr w14:val="tx1"/>
            </w14:solidFill>
          </w14:textFill>
        </w:rPr>
        <w:t xml:space="preserve">人发出</w:t>
      </w:r>
      <w:r>
        <w:rPr>
          <w:rFonts w:hint="eastAsia" w:ascii="宋体" w:hAnsi="宋体" w:eastAsia="宋体" w:cs="宋体"/>
          <w:bCs/>
          <w:color w:val="000000" w:themeColor="text1"/>
          <w:sz w:val="24"/>
          <w:highlight w:val="none"/>
          <w14:textFill>
            <w14:solidFill>
              <w14:schemeClr w14:val="tx1"/>
            </w14:solidFill>
          </w14:textFill>
        </w:rPr>
        <w:t xml:space="preserve">成交</w:t>
      </w:r>
      <w:r>
        <w:rPr>
          <w:rFonts w:hint="eastAsia" w:ascii="宋体" w:hAnsi="宋体" w:eastAsia="宋体" w:cs="宋体"/>
          <w:bCs/>
          <w:color w:val="000000" w:themeColor="text1"/>
          <w:sz w:val="24"/>
          <w:highlight w:val="none"/>
          <w:lang w:val="zh-CN"/>
          <w14:textFill>
            <w14:solidFill>
              <w14:schemeClr w14:val="tx1"/>
            </w14:solidFill>
          </w14:textFill>
        </w:rPr>
        <w:t xml:space="preserve">通知书。请</w:t>
      </w:r>
      <w:r>
        <w:rPr>
          <w:rFonts w:hint="eastAsia" w:ascii="宋体" w:hAnsi="宋体" w:eastAsia="宋体" w:cs="宋体"/>
          <w:bCs/>
          <w:color w:val="000000" w:themeColor="text1"/>
          <w:sz w:val="24"/>
          <w:highlight w:val="none"/>
          <w14:textFill>
            <w14:solidFill>
              <w14:schemeClr w14:val="tx1"/>
            </w14:solidFill>
          </w14:textFill>
        </w:rPr>
        <w:t xml:space="preserve">成交</w:t>
      </w:r>
      <w:r>
        <w:rPr>
          <w:rFonts w:hint="eastAsia" w:ascii="宋体" w:hAnsi="宋体" w:eastAsia="宋体" w:cs="宋体"/>
          <w:bCs/>
          <w:color w:val="000000" w:themeColor="text1"/>
          <w:sz w:val="24"/>
          <w:highlight w:val="none"/>
          <w:lang w:val="zh-CN"/>
          <w14:textFill>
            <w14:solidFill>
              <w14:schemeClr w14:val="tx1"/>
            </w14:solidFill>
          </w14:textFill>
        </w:rPr>
        <w:t xml:space="preserve">人在</w:t>
      </w:r>
      <w:r>
        <w:rPr>
          <w:rFonts w:hint="eastAsia" w:ascii="宋体" w:hAnsi="宋体" w:eastAsia="宋体" w:cs="宋体"/>
          <w:bCs/>
          <w:color w:val="000000" w:themeColor="text1"/>
          <w:sz w:val="24"/>
          <w:highlight w:val="none"/>
          <w14:textFill>
            <w14:solidFill>
              <w14:schemeClr w14:val="tx1"/>
            </w14:solidFill>
          </w14:textFill>
        </w:rPr>
        <w:t xml:space="preserve">成交</w:t>
      </w:r>
      <w:r>
        <w:rPr>
          <w:rFonts w:hint="eastAsia" w:ascii="宋体" w:hAnsi="宋体" w:eastAsia="宋体" w:cs="宋体"/>
          <w:bCs/>
          <w:color w:val="000000" w:themeColor="text1"/>
          <w:sz w:val="24"/>
          <w:highlight w:val="none"/>
          <w:lang w:val="zh-CN"/>
          <w14:textFill>
            <w14:solidFill>
              <w14:schemeClr w14:val="tx1"/>
            </w14:solidFill>
          </w14:textFill>
        </w:rPr>
        <w:t xml:space="preserve">结果公告届满之日起30日内，使用CA证书登录“苏采云”系统及时下载</w:t>
      </w:r>
      <w:r>
        <w:rPr>
          <w:rFonts w:hint="eastAsia" w:ascii="宋体" w:hAnsi="宋体" w:eastAsia="宋体" w:cs="宋体"/>
          <w:bCs/>
          <w:color w:val="000000" w:themeColor="text1"/>
          <w:sz w:val="24"/>
          <w:highlight w:val="none"/>
          <w14:textFill>
            <w14:solidFill>
              <w14:schemeClr w14:val="tx1"/>
            </w14:solidFill>
          </w14:textFill>
        </w:rPr>
        <w:t xml:space="preserve">成交</w:t>
      </w:r>
      <w:r>
        <w:rPr>
          <w:rFonts w:hint="eastAsia" w:ascii="宋体" w:hAnsi="宋体" w:eastAsia="宋体" w:cs="宋体"/>
          <w:bCs/>
          <w:color w:val="000000" w:themeColor="text1"/>
          <w:sz w:val="24"/>
          <w:highlight w:val="none"/>
          <w:lang w:val="zh-CN"/>
          <w14:textFill>
            <w14:solidFill>
              <w14:schemeClr w14:val="tx1"/>
            </w14:solidFill>
          </w14:textFill>
        </w:rPr>
        <w:t xml:space="preserve">通知书。因系统存储空间有限，自</w:t>
      </w:r>
      <w:r>
        <w:rPr>
          <w:rFonts w:hint="eastAsia" w:ascii="宋体" w:hAnsi="宋体" w:eastAsia="宋体" w:cs="宋体"/>
          <w:bCs/>
          <w:color w:val="000000" w:themeColor="text1"/>
          <w:sz w:val="24"/>
          <w:highlight w:val="none"/>
          <w14:textFill>
            <w14:solidFill>
              <w14:schemeClr w14:val="tx1"/>
            </w14:solidFill>
          </w14:textFill>
        </w:rPr>
        <w:t xml:space="preserve">成交</w:t>
      </w:r>
      <w:r>
        <w:rPr>
          <w:rFonts w:hint="eastAsia" w:ascii="宋体" w:hAnsi="宋体" w:eastAsia="宋体" w:cs="宋体"/>
          <w:bCs/>
          <w:color w:val="000000" w:themeColor="text1"/>
          <w:sz w:val="24"/>
          <w:highlight w:val="none"/>
          <w:lang w:val="zh-CN"/>
          <w14:textFill>
            <w14:solidFill>
              <w14:schemeClr w14:val="tx1"/>
            </w14:solidFill>
          </w14:textFill>
        </w:rPr>
        <w:t xml:space="preserve">结果公告届满之日起30日后，“苏采云”系统不再保证提供下载</w:t>
      </w:r>
      <w:r>
        <w:rPr>
          <w:rFonts w:hint="eastAsia" w:ascii="宋体" w:hAnsi="宋体" w:eastAsia="宋体" w:cs="宋体"/>
          <w:bCs/>
          <w:color w:val="000000" w:themeColor="text1"/>
          <w:sz w:val="24"/>
          <w:highlight w:val="none"/>
          <w14:textFill>
            <w14:solidFill>
              <w14:schemeClr w14:val="tx1"/>
            </w14:solidFill>
          </w14:textFill>
        </w:rPr>
        <w:t xml:space="preserve">成交</w:t>
      </w:r>
      <w:r>
        <w:rPr>
          <w:rFonts w:hint="eastAsia" w:ascii="宋体" w:hAnsi="宋体" w:eastAsia="宋体" w:cs="宋体"/>
          <w:bCs/>
          <w:color w:val="000000" w:themeColor="text1"/>
          <w:sz w:val="24"/>
          <w:highlight w:val="none"/>
          <w:lang w:val="zh-CN"/>
          <w14:textFill>
            <w14:solidFill>
              <w14:schemeClr w14:val="tx1"/>
            </w14:solidFill>
          </w14:textFill>
        </w:rPr>
        <w:t xml:space="preserve">通知书服务,因未及时下载而造成的不利后果由</w:t>
      </w:r>
      <w:r>
        <w:rPr>
          <w:rFonts w:hint="eastAsia" w:ascii="宋体" w:hAnsi="宋体" w:eastAsia="宋体" w:cs="宋体"/>
          <w:bCs/>
          <w:color w:val="000000" w:themeColor="text1"/>
          <w:sz w:val="24"/>
          <w:highlight w:val="none"/>
          <w14:textFill>
            <w14:solidFill>
              <w14:schemeClr w14:val="tx1"/>
            </w14:solidFill>
          </w14:textFill>
        </w:rPr>
        <w:t xml:space="preserve">成交</w:t>
      </w:r>
      <w:r>
        <w:rPr>
          <w:rFonts w:hint="eastAsia" w:ascii="宋体" w:hAnsi="宋体" w:eastAsia="宋体" w:cs="宋体"/>
          <w:bCs/>
          <w:color w:val="000000" w:themeColor="text1"/>
          <w:sz w:val="24"/>
          <w:highlight w:val="none"/>
          <w:lang w:val="zh-CN"/>
          <w14:textFill>
            <w14:solidFill>
              <w14:schemeClr w14:val="tx1"/>
            </w14:solidFill>
          </w14:textFill>
        </w:rPr>
        <w:t xml:space="preserve">人自行承担。</w:t>
      </w:r>
      <w:r/>
    </w:p>
    <w:p>
      <w:pPr>
        <w:ind w:firstLine="480"/>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2.成交</w:t>
      </w:r>
      <w:r>
        <w:rPr>
          <w:rFonts w:hint="eastAsia" w:ascii="宋体" w:hAnsi="宋体" w:eastAsia="宋体" w:cs="宋体"/>
          <w:bCs/>
          <w:color w:val="000000" w:themeColor="text1"/>
          <w:sz w:val="24"/>
          <w:highlight w:val="none"/>
          <w:lang w:val="zh-CN"/>
          <w14:textFill>
            <w14:solidFill>
              <w14:schemeClr w14:val="tx1"/>
            </w14:solidFill>
          </w14:textFill>
        </w:rPr>
        <w:t xml:space="preserve">通知书将成为合同的组成部分，对采购人和</w:t>
      </w:r>
      <w:r>
        <w:rPr>
          <w:rFonts w:hint="eastAsia" w:ascii="宋体" w:hAnsi="宋体" w:eastAsia="宋体" w:cs="宋体"/>
          <w:bCs/>
          <w:color w:val="000000" w:themeColor="text1"/>
          <w:sz w:val="24"/>
          <w:highlight w:val="none"/>
          <w14:textFill>
            <w14:solidFill>
              <w14:schemeClr w14:val="tx1"/>
            </w14:solidFill>
          </w14:textFill>
        </w:rPr>
        <w:t xml:space="preserve">成交</w:t>
      </w:r>
      <w:r>
        <w:rPr>
          <w:rFonts w:hint="eastAsia" w:ascii="宋体" w:hAnsi="宋体" w:eastAsia="宋体" w:cs="宋体"/>
          <w:bCs/>
          <w:color w:val="000000" w:themeColor="text1"/>
          <w:sz w:val="24"/>
          <w:highlight w:val="none"/>
          <w:lang w:val="zh-CN"/>
          <w14:textFill>
            <w14:solidFill>
              <w14:schemeClr w14:val="tx1"/>
            </w14:solidFill>
          </w14:textFill>
        </w:rPr>
        <w:t xml:space="preserve">人具有同等法律效力。</w:t>
      </w:r>
      <w:r/>
    </w:p>
    <w:p>
      <w:pPr>
        <w:ind w:firstLine="480"/>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3.成交</w:t>
      </w:r>
      <w:r>
        <w:rPr>
          <w:rFonts w:hint="eastAsia" w:ascii="宋体" w:hAnsi="宋体" w:eastAsia="宋体" w:cs="宋体"/>
          <w:bCs/>
          <w:color w:val="000000" w:themeColor="text1"/>
          <w:sz w:val="24"/>
          <w:highlight w:val="none"/>
          <w:lang w:val="zh-CN"/>
          <w14:textFill>
            <w14:solidFill>
              <w14:schemeClr w14:val="tx1"/>
            </w14:solidFill>
          </w14:textFill>
        </w:rPr>
        <w:t xml:space="preserve">通知书发出后，采购人不得违法改变中标结果，</w:t>
      </w:r>
      <w:r>
        <w:rPr>
          <w:rFonts w:hint="eastAsia" w:ascii="宋体" w:hAnsi="宋体" w:eastAsia="宋体" w:cs="宋体"/>
          <w:bCs/>
          <w:color w:val="000000" w:themeColor="text1"/>
          <w:sz w:val="24"/>
          <w:highlight w:val="none"/>
          <w14:textFill>
            <w14:solidFill>
              <w14:schemeClr w14:val="tx1"/>
            </w14:solidFill>
          </w14:textFill>
        </w:rPr>
        <w:t xml:space="preserve">成交</w:t>
      </w:r>
      <w:r>
        <w:rPr>
          <w:rFonts w:hint="eastAsia" w:ascii="宋体" w:hAnsi="宋体" w:eastAsia="宋体" w:cs="宋体"/>
          <w:bCs/>
          <w:color w:val="000000" w:themeColor="text1"/>
          <w:sz w:val="24"/>
          <w:highlight w:val="none"/>
          <w:lang w:val="zh-CN"/>
          <w14:textFill>
            <w14:solidFill>
              <w14:schemeClr w14:val="tx1"/>
            </w14:solidFill>
          </w14:textFill>
        </w:rPr>
        <w:t xml:space="preserve">人无正当理由不得放弃</w:t>
      </w:r>
      <w:r>
        <w:rPr>
          <w:rFonts w:hint="eastAsia" w:ascii="宋体" w:hAnsi="宋体" w:eastAsia="宋体" w:cs="宋体"/>
          <w:bCs/>
          <w:color w:val="000000" w:themeColor="text1"/>
          <w:sz w:val="24"/>
          <w:highlight w:val="none"/>
          <w14:textFill>
            <w14:solidFill>
              <w14:schemeClr w14:val="tx1"/>
            </w14:solidFill>
          </w14:textFill>
        </w:rPr>
        <w:t xml:space="preserve">成交</w:t>
      </w:r>
      <w:r>
        <w:rPr>
          <w:rFonts w:hint="eastAsia" w:ascii="宋体" w:hAnsi="宋体" w:eastAsia="宋体" w:cs="宋体"/>
          <w:bCs/>
          <w:color w:val="000000" w:themeColor="text1"/>
          <w:sz w:val="24"/>
          <w:highlight w:val="none"/>
          <w:lang w:val="zh-CN"/>
          <w14:textFill>
            <w14:solidFill>
              <w14:schemeClr w14:val="tx1"/>
            </w14:solidFill>
          </w14:textFill>
        </w:rPr>
        <w:t xml:space="preserve">。</w:t>
      </w:r>
      <w:r/>
    </w:p>
    <w:p>
      <w:pPr>
        <w:pStyle w:val="976"/>
        <w:spacing w:before="75" w:beforeAutospacing="0" w:after="75" w:afterAutospacing="0" w:line="435" w:lineRule="atLeast"/>
        <w:widowControl/>
        <w:rPr>
          <w:rFonts w:hint="eastAsia"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十七、服务费</w:t>
      </w:r>
      <w:r/>
    </w:p>
    <w:p>
      <w:pPr>
        <w:ind w:firstLine="480"/>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成交单位须按前附表的规定按其预算金额计算并支付服务费，该费用应在领取成交通知书时付清。</w:t>
      </w:r>
      <w:r/>
    </w:p>
    <w:p>
      <w:pPr>
        <w:spacing w:line="360" w:lineRule="auto"/>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十八、未尽事宜</w:t>
      </w:r>
      <w:r/>
    </w:p>
    <w:p>
      <w:pPr>
        <w:ind w:firstLine="480"/>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按《中华人民共和国政府采购法》及其他有关的法律法规的规定执行。</w:t>
      </w:r>
      <w:r/>
    </w:p>
    <w:p>
      <w:pPr>
        <w:jc w:val="center"/>
        <w:rPr>
          <w:rStyle w:val="977"/>
          <w:rFonts w:hint="eastAsia" w:ascii="宋体" w:hAnsi="宋体" w:eastAsia="宋体" w:cs="sans-serif"/>
          <w:b w:val="0"/>
          <w:color w:val="000000" w:themeColor="text1"/>
          <w:highlight w:val="none"/>
          <w14:textFill>
            <w14:solidFill>
              <w14:schemeClr w14:val="tx1"/>
            </w14:solidFill>
          </w14:textFill>
        </w:rPr>
      </w:pPr>
      <w:r>
        <w:rPr>
          <w:rFonts w:ascii="宋体" w:hAnsi="宋体" w:eastAsia="宋体"/>
          <w:color w:val="000000" w:themeColor="text1"/>
          <w:highlight w:val="none"/>
          <w14:textFill>
            <w14:solidFill>
              <w14:schemeClr w14:val="tx1"/>
            </w14:solidFill>
          </w14:textFill>
        </w:rPr>
        <w:br w:type="page" w:clear="all"/>
      </w:r>
      <w:r>
        <w:rPr>
          <w:rStyle w:val="977"/>
          <w:rFonts w:hint="eastAsia" w:ascii="宋体" w:hAnsi="宋体" w:eastAsia="宋体" w:cs="宋体"/>
          <w:color w:val="000000" w:themeColor="text1"/>
          <w:sz w:val="43"/>
          <w:szCs w:val="43"/>
          <w:highlight w:val="none"/>
          <w14:textFill>
            <w14:solidFill>
              <w14:schemeClr w14:val="tx1"/>
            </w14:solidFill>
          </w14:textFill>
        </w:rPr>
        <w:t xml:space="preserve">第三章 评审方法及评分标准</w:t>
      </w:r>
      <w:r/>
    </w:p>
    <w:p>
      <w:pPr>
        <w:pStyle w:val="966"/>
        <w:ind w:left="1470" w:right="1470" w:firstLine="482"/>
        <w:spacing w:line="400" w:lineRule="exact"/>
        <w:rPr>
          <w:rFonts w:hint="eastAsia" w:ascii="宋体" w:hAnsi="宋体"/>
          <w:b/>
          <w:color w:val="000000" w:themeColor="text1"/>
          <w:sz w:val="24"/>
          <w:highlight w:val="none"/>
          <w14:textFill>
            <w14:solidFill>
              <w14:schemeClr w14:val="tx1"/>
            </w14:solidFill>
          </w14:textFill>
        </w:rPr>
        <w:outlineLvl w:val="0"/>
      </w:pPr>
      <w:r>
        <w:rPr>
          <w:rFonts w:hint="eastAsia" w:ascii="宋体" w:hAnsi="宋体"/>
          <w:b/>
          <w:color w:val="000000" w:themeColor="text1"/>
          <w:sz w:val="24"/>
          <w:highlight w:val="none"/>
          <w14:textFill>
            <w14:solidFill>
              <w14:schemeClr w14:val="tx1"/>
            </w14:solidFill>
          </w14:textFill>
        </w:rPr>
      </w:r>
      <w:r/>
    </w:p>
    <w:p>
      <w:pPr>
        <w:pStyle w:val="966"/>
        <w:ind w:left="0" w:right="1470"/>
        <w:spacing w:line="360" w:lineRule="auto"/>
        <w:rPr>
          <w:rFonts w:hint="eastAsia" w:ascii="宋体" w:hAnsi="宋体"/>
          <w:b/>
          <w:color w:val="000000" w:themeColor="text1"/>
          <w:sz w:val="24"/>
          <w:highlight w:val="none"/>
          <w14:textFill>
            <w14:solidFill>
              <w14:schemeClr w14:val="tx1"/>
            </w14:solidFill>
          </w14:textFill>
        </w:rPr>
        <w:outlineLvl w:val="0"/>
      </w:pPr>
      <w:r>
        <w:rPr>
          <w:rFonts w:ascii="宋体" w:hAnsi="宋体"/>
          <w:b/>
          <w:color w:val="000000" w:themeColor="text1"/>
          <w:sz w:val="24"/>
          <w:highlight w:val="none"/>
          <w14:textFill>
            <w14:solidFill>
              <w14:schemeClr w14:val="tx1"/>
            </w14:solidFill>
          </w14:textFill>
        </w:rPr>
        <w:t xml:space="preserve">一、评审方法</w:t>
      </w:r>
      <w:r/>
    </w:p>
    <w:p>
      <w:pPr>
        <w:ind w:firstLine="480"/>
        <w:spacing w:line="360" w:lineRule="auto"/>
        <w:tabs>
          <w:tab w:val="left" w:pos="567" w:leader="none"/>
        </w:tabs>
        <w:rPr>
          <w:rFonts w:hint="eastAsia" w:ascii="宋体" w:hAnsi="宋体" w:eastAsia="宋体"/>
          <w:bCs/>
          <w:color w:val="000000" w:themeColor="text1"/>
          <w:sz w:val="24"/>
          <w:highlight w:val="none"/>
          <w14:textFill>
            <w14:solidFill>
              <w14:schemeClr w14:val="tx1"/>
            </w14:solidFill>
          </w14:textFill>
        </w:rPr>
      </w:pPr>
      <w:r>
        <w:rPr>
          <w:rFonts w:hint="eastAsia" w:ascii="宋体" w:hAnsi="宋体" w:eastAsia="宋体"/>
          <w:bCs/>
          <w:color w:val="000000" w:themeColor="text1"/>
          <w:sz w:val="24"/>
          <w:highlight w:val="none"/>
          <w14:textFill>
            <w14:solidFill>
              <w14:schemeClr w14:val="tx1"/>
            </w14:solidFill>
          </w14:textFill>
        </w:rPr>
        <w:t xml:space="preserve">成交原则：</w:t>
      </w:r>
      <w:r/>
    </w:p>
    <w:p>
      <w:pPr>
        <w:ind w:firstLine="480"/>
        <w:spacing w:line="360" w:lineRule="auto"/>
        <w:rPr>
          <w:rFonts w:hint="eastAsia" w:ascii="宋体" w:hAnsi="宋体" w:eastAsia="宋体"/>
          <w:bCs/>
          <w:color w:val="000000" w:themeColor="text1"/>
          <w:sz w:val="24"/>
          <w:highlight w:val="none"/>
          <w14:textFill>
            <w14:solidFill>
              <w14:schemeClr w14:val="tx1"/>
            </w14:solidFill>
          </w14:textFill>
        </w:rPr>
      </w:pPr>
      <w:r>
        <w:rPr>
          <w:rFonts w:hint="eastAsia" w:ascii="宋体" w:hAnsi="宋体" w:eastAsia="宋体"/>
          <w:bCs/>
          <w:color w:val="000000" w:themeColor="text1"/>
          <w:sz w:val="24"/>
          <w:highlight w:val="none"/>
          <w14:textFill>
            <w14:solidFill>
              <w14:schemeClr w14:val="tx1"/>
            </w14:solidFill>
          </w14:textFill>
        </w:rPr>
        <w:t xml:space="preserve">本次磋商采用综合评分法</w:t>
      </w:r>
      <w:r/>
    </w:p>
    <w:p>
      <w:pPr>
        <w:ind w:firstLine="480"/>
        <w:spacing w:line="360" w:lineRule="auto"/>
        <w:tabs>
          <w:tab w:val="left" w:pos="567" w:leader="none"/>
        </w:tabs>
        <w:rPr>
          <w:rFonts w:hint="eastAsia" w:ascii="宋体" w:hAnsi="宋体" w:eastAsia="宋体"/>
          <w:color w:val="000000" w:themeColor="text1"/>
          <w:sz w:val="24"/>
          <w:highlight w:val="none"/>
          <w14:textFill>
            <w14:solidFill>
              <w14:schemeClr w14:val="tx1"/>
            </w14:solidFill>
          </w14:textFill>
        </w:rPr>
      </w:pPr>
      <w:r>
        <w:rPr>
          <w:rFonts w:hint="eastAsia" w:ascii="宋体" w:hAnsi="宋体" w:eastAsia="宋体"/>
          <w:bCs/>
          <w:color w:val="000000" w:themeColor="text1"/>
          <w:sz w:val="24"/>
          <w:highlight w:val="none"/>
          <w14:textFill>
            <w14:solidFill>
              <w14:schemeClr w14:val="tx1"/>
            </w14:solidFill>
          </w14:textFill>
        </w:rPr>
        <w:t xml:space="preserve">磋商小组在评审报告中将响应文件满足磋商文件全部实质性要求且按评审因素的量化指标评审得分前三位的供应商推荐为成交候选供应商，根据委托代理协议内容，由采购人授权磋商小组直接确定成交供应商</w:t>
      </w:r>
      <w:r>
        <w:rPr>
          <w:rFonts w:hint="eastAsia" w:ascii="宋体" w:hAnsi="宋体" w:eastAsia="宋体"/>
          <w:color w:val="000000" w:themeColor="text1"/>
          <w:sz w:val="24"/>
          <w:highlight w:val="none"/>
          <w14:textFill>
            <w14:solidFill>
              <w14:schemeClr w14:val="tx1"/>
            </w14:solidFill>
          </w14:textFill>
        </w:rPr>
        <w:t xml:space="preserve">。</w:t>
      </w:r>
      <w:r/>
    </w:p>
    <w:p>
      <w:pPr>
        <w:spacing w:line="360" w:lineRule="auto"/>
        <w:tabs>
          <w:tab w:val="left" w:pos="567" w:leader="none"/>
        </w:tabs>
        <w:rPr>
          <w:rFonts w:hint="eastAsia" w:ascii="宋体" w:hAnsi="宋体" w:eastAsia="宋体"/>
          <w:bCs/>
          <w:color w:val="000000" w:themeColor="text1"/>
          <w:sz w:val="24"/>
          <w:highlight w:val="none"/>
          <w14:textFill>
            <w14:solidFill>
              <w14:schemeClr w14:val="tx1"/>
            </w14:solidFill>
          </w14:textFill>
        </w:rPr>
      </w:pPr>
      <w:r>
        <w:rPr>
          <w:rFonts w:hint="eastAsia" w:ascii="宋体" w:hAnsi="宋体" w:eastAsia="宋体"/>
          <w:b/>
          <w:color w:val="000000" w:themeColor="text1"/>
          <w:sz w:val="24"/>
          <w:highlight w:val="none"/>
          <w14:textFill>
            <w14:solidFill>
              <w14:schemeClr w14:val="tx1"/>
            </w14:solidFill>
          </w14:textFill>
        </w:rPr>
        <w:t xml:space="preserve">二、政府采购政策</w:t>
      </w:r>
      <w:r/>
    </w:p>
    <w:p>
      <w:pPr>
        <w:ind w:firstLine="480"/>
        <w:spacing w:line="360" w:lineRule="auto"/>
        <w:rPr>
          <w:rFonts w:hint="eastAsia" w:ascii="宋体" w:hAnsi="宋体" w:eastAsia="宋体"/>
          <w:bCs/>
          <w:color w:val="000000" w:themeColor="text1"/>
          <w:sz w:val="24"/>
          <w:highlight w:val="none"/>
          <w14:textFill>
            <w14:solidFill>
              <w14:schemeClr w14:val="tx1"/>
            </w14:solidFill>
          </w14:textFill>
        </w:rPr>
      </w:pPr>
      <w:r>
        <w:rPr>
          <w:rFonts w:hint="eastAsia" w:ascii="宋体" w:hAnsi="宋体" w:eastAsia="宋体"/>
          <w:bCs/>
          <w:color w:val="000000" w:themeColor="text1"/>
          <w:sz w:val="24"/>
          <w:highlight w:val="none"/>
          <w:lang w:val="zh-CN"/>
          <w14:textFill>
            <w14:solidFill>
              <w14:schemeClr w14:val="tx1"/>
            </w14:solidFill>
          </w14:textFill>
        </w:rPr>
        <w:t xml:space="preserve">1</w:t>
      </w:r>
      <w:r>
        <w:rPr>
          <w:rFonts w:hint="eastAsia" w:ascii="宋体" w:hAnsi="宋体" w:eastAsia="宋体"/>
          <w:bCs/>
          <w:color w:val="000000" w:themeColor="text1"/>
          <w:sz w:val="24"/>
          <w:highlight w:val="none"/>
          <w14:textFill>
            <w14:solidFill>
              <w14:schemeClr w14:val="tx1"/>
            </w14:solidFill>
          </w14:textFill>
        </w:rPr>
        <w:t xml:space="preserve">.</w:t>
      </w:r>
      <w:r>
        <w:rPr>
          <w:rFonts w:hint="eastAsia" w:ascii="宋体" w:hAnsi="宋体" w:eastAsia="宋体"/>
          <w:bCs/>
          <w:color w:val="000000" w:themeColor="text1"/>
          <w:sz w:val="24"/>
          <w:highlight w:val="none"/>
          <w:lang w:val="zh-CN"/>
          <w14:textFill>
            <w14:solidFill>
              <w14:schemeClr w14:val="tx1"/>
            </w14:solidFill>
          </w14:textFill>
        </w:rPr>
        <w:t xml:space="preserve">小微企业、监狱企业及残疾人企业的认定：</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bCs/>
          <w:color w:val="000000" w:themeColor="text1"/>
          <w:sz w:val="24"/>
          <w:highlight w:val="none"/>
          <w:lang w:val="zh-CN"/>
          <w14:textFill>
            <w14:solidFill>
              <w14:schemeClr w14:val="tx1"/>
            </w14:solidFill>
          </w14:textFill>
        </w:rPr>
        <w:t xml:space="preserve">小微企业在响应文件中必须提供供应商签署的《中小企业声明函》；监狱企业必须提供由省级以上监狱管理局、戒毒管理局（含新疆生产建设兵团）出具的属于监狱企业的证明文件；残疾人福利性单位必须提供《残疾人福利性单位声明函》，供应商提供的《残疾人福利性单位声明函》与事实不符的，依照《政府采购法》第七十七条第一款的规定追究法律责任。在响应文件中未提供相关材料、资料的，不享受评审优惠政策。</w:t>
      </w:r>
      <w:r/>
    </w:p>
    <w:p>
      <w:pPr>
        <w:ind w:firstLine="360"/>
        <w:spacing w:line="360" w:lineRule="auto"/>
        <w:tabs>
          <w:tab w:val="left" w:pos="567" w:leader="none"/>
        </w:tabs>
        <w:rPr>
          <w:rFonts w:hint="eastAsia" w:ascii="宋体" w:hAnsi="宋体" w:eastAsia="宋体"/>
          <w:b/>
          <w:color w:val="000000" w:themeColor="text1"/>
          <w:sz w:val="24"/>
          <w:highlight w:val="none"/>
          <w14:textFill>
            <w14:solidFill>
              <w14:schemeClr w14:val="tx1"/>
            </w14:solidFill>
          </w14:textFill>
        </w:rPr>
      </w:pPr>
      <w:r>
        <w:rPr>
          <w:rFonts w:hint="eastAsia" w:ascii="宋体" w:hAnsi="宋体" w:eastAsia="宋体"/>
          <w:bCs/>
          <w:color w:val="000000" w:themeColor="text1"/>
          <w:sz w:val="24"/>
          <w:highlight w:val="none"/>
          <w14:textFill>
            <w14:solidFill>
              <w14:schemeClr w14:val="tx1"/>
            </w14:solidFill>
          </w14:textFill>
        </w:rPr>
        <w:t xml:space="preserve">2.</w:t>
      </w:r>
      <w:r>
        <w:rPr>
          <w:rFonts w:hint="eastAsia" w:ascii="宋体" w:hAnsi="宋体" w:eastAsia="宋体"/>
          <w:bCs/>
          <w:color w:val="000000" w:themeColor="text1"/>
          <w:sz w:val="24"/>
          <w:highlight w:val="none"/>
          <w:lang w:val="zh-CN"/>
          <w14:textFill>
            <w14:solidFill>
              <w14:schemeClr w14:val="tx1"/>
            </w14:solidFill>
          </w14:textFill>
        </w:rPr>
        <w:t xml:space="preserve">针对中小型企业的价格评审：</w:t>
      </w:r>
      <w:r>
        <w:rPr>
          <w:rFonts w:hint="eastAsia" w:ascii="宋体" w:hAnsi="宋体" w:eastAsia="宋体"/>
          <w:b/>
          <w:color w:val="000000" w:themeColor="text1"/>
          <w:sz w:val="24"/>
          <w:highlight w:val="none"/>
          <w:lang w:val="zh-CN"/>
          <w14:textFill>
            <w14:solidFill>
              <w14:schemeClr w14:val="tx1"/>
            </w14:solidFill>
          </w14:textFill>
        </w:rPr>
        <w:t xml:space="preserve">本项目专门面向中小</w:t>
      </w:r>
      <w:r>
        <w:rPr>
          <w:rFonts w:hint="eastAsia" w:ascii="宋体" w:hAnsi="宋体" w:eastAsia="宋体"/>
          <w:b/>
          <w:color w:val="000000" w:themeColor="text1"/>
          <w:sz w:val="24"/>
          <w:highlight w:val="none"/>
          <w14:textFill>
            <w14:solidFill>
              <w14:schemeClr w14:val="tx1"/>
            </w14:solidFill>
          </w14:textFill>
        </w:rPr>
        <w:t xml:space="preserve">微</w:t>
      </w:r>
      <w:r>
        <w:rPr>
          <w:rFonts w:hint="eastAsia" w:ascii="宋体" w:hAnsi="宋体" w:eastAsia="宋体"/>
          <w:b/>
          <w:color w:val="000000" w:themeColor="text1"/>
          <w:sz w:val="24"/>
          <w:highlight w:val="none"/>
          <w:lang w:val="zh-CN"/>
          <w14:textFill>
            <w14:solidFill>
              <w14:schemeClr w14:val="tx1"/>
            </w14:solidFill>
          </w14:textFill>
        </w:rPr>
        <w:t xml:space="preserve">企业采购，参与本项目的供应商</w:t>
      </w:r>
      <w:r>
        <w:rPr>
          <w:rFonts w:hint="eastAsia" w:ascii="宋体" w:hAnsi="宋体" w:eastAsia="宋体"/>
          <w:b/>
          <w:color w:val="000000" w:themeColor="text1"/>
          <w:sz w:val="24"/>
          <w:highlight w:val="none"/>
          <w14:textFill>
            <w14:solidFill>
              <w14:schemeClr w14:val="tx1"/>
            </w14:solidFill>
          </w14:textFill>
        </w:rPr>
        <w:t xml:space="preserve">不</w:t>
      </w:r>
      <w:r>
        <w:rPr>
          <w:rFonts w:hint="eastAsia" w:ascii="宋体" w:hAnsi="宋体" w:eastAsia="宋体"/>
          <w:b/>
          <w:color w:val="000000" w:themeColor="text1"/>
          <w:sz w:val="24"/>
          <w:highlight w:val="none"/>
          <w:lang w:val="zh-CN"/>
          <w14:textFill>
            <w14:solidFill>
              <w14:schemeClr w14:val="tx1"/>
            </w14:solidFill>
          </w14:textFill>
        </w:rPr>
        <w:t xml:space="preserve">享受价格扣除优惠政策。本项目属于</w:t>
      </w:r>
      <w:r>
        <w:rPr>
          <w:rFonts w:hint="eastAsia" w:ascii="宋体" w:hAnsi="宋体" w:eastAsia="宋体"/>
          <w:b/>
          <w:color w:val="000000" w:themeColor="text1"/>
          <w:sz w:val="24"/>
          <w:highlight w:val="none"/>
          <w14:textFill>
            <w14:solidFill>
              <w14:schemeClr w14:val="tx1"/>
            </w14:solidFill>
          </w14:textFill>
        </w:rPr>
        <w:t xml:space="preserve">其他为列明行业</w:t>
      </w:r>
      <w:r>
        <w:rPr>
          <w:rFonts w:hint="eastAsia" w:ascii="宋体" w:hAnsi="宋体" w:eastAsia="宋体"/>
          <w:b/>
          <w:color w:val="000000" w:themeColor="text1"/>
          <w:sz w:val="24"/>
          <w:highlight w:val="none"/>
          <w:lang w:val="zh-CN"/>
          <w14:textFill>
            <w14:solidFill>
              <w14:schemeClr w14:val="tx1"/>
            </w14:solidFill>
          </w14:textFill>
        </w:rPr>
        <w:t xml:space="preserve">。</w:t>
      </w:r>
      <w:r/>
    </w:p>
    <w:p>
      <w:pPr>
        <w:ind w:firstLine="360"/>
        <w:spacing w:line="360" w:lineRule="auto"/>
        <w:tabs>
          <w:tab w:val="left" w:pos="567" w:leader="none"/>
        </w:tabs>
        <w:rPr>
          <w:rFonts w:hint="eastAsia" w:ascii="宋体" w:hAnsi="宋体" w:eastAsia="宋体"/>
          <w:bCs/>
          <w:color w:val="000000" w:themeColor="text1"/>
          <w:sz w:val="24"/>
          <w:highlight w:val="none"/>
          <w14:textFill>
            <w14:solidFill>
              <w14:schemeClr w14:val="tx1"/>
            </w14:solidFill>
          </w14:textFill>
        </w:rPr>
      </w:pPr>
      <w:r>
        <w:rPr>
          <w:rFonts w:hint="eastAsia" w:ascii="宋体" w:hAnsi="宋体" w:eastAsia="宋体"/>
          <w:bCs/>
          <w:color w:val="000000" w:themeColor="text1"/>
          <w:sz w:val="24"/>
          <w:highlight w:val="none"/>
          <w14:textFill>
            <w14:solidFill>
              <w14:schemeClr w14:val="tx1"/>
            </w14:solidFill>
          </w14:textFill>
        </w:rPr>
        <w:t xml:space="preserve">3.</w:t>
      </w:r>
      <w:r>
        <w:rPr>
          <w:rFonts w:hint="eastAsia" w:ascii="宋体" w:hAnsi="宋体" w:eastAsia="宋体"/>
          <w:bCs/>
          <w:color w:val="000000" w:themeColor="text1"/>
          <w:sz w:val="24"/>
          <w:highlight w:val="none"/>
          <w:lang w:val="zh-CN"/>
          <w14:textFill>
            <w14:solidFill>
              <w14:schemeClr w14:val="tx1"/>
            </w14:solidFill>
          </w14:textFill>
        </w:rPr>
        <w:t xml:space="preserve">信用记录</w:t>
      </w:r>
      <w:r/>
    </w:p>
    <w:p>
      <w:pPr>
        <w:ind w:firstLine="480"/>
        <w:spacing w:line="360" w:lineRule="auto"/>
        <w:rPr>
          <w:rFonts w:hint="eastAsia" w:ascii="宋体" w:hAnsi="宋体" w:eastAsia="宋体"/>
          <w:bCs/>
          <w:color w:val="000000" w:themeColor="text1"/>
          <w:sz w:val="24"/>
          <w:highlight w:val="none"/>
          <w:lang w:val="zh-CN"/>
          <w14:textFill>
            <w14:solidFill>
              <w14:schemeClr w14:val="tx1"/>
            </w14:solidFill>
          </w14:textFill>
        </w:rPr>
      </w:pPr>
      <w:r>
        <w:rPr>
          <w:rFonts w:hint="eastAsia" w:ascii="宋体" w:hAnsi="宋体" w:eastAsia="宋体"/>
          <w:bCs/>
          <w:color w:val="000000" w:themeColor="text1"/>
          <w:sz w:val="24"/>
          <w:highlight w:val="none"/>
          <w:lang w:val="zh-CN"/>
          <w14:textFill>
            <w14:solidFill>
              <w14:schemeClr w14:val="tx1"/>
            </w14:solidFill>
          </w14:textFill>
        </w:rPr>
        <w:t xml:space="preserve">根据政府采购法及相关法规，以及苏州市财政局《关于印发苏州市市级政府采购信用记录查询和使用工作试行办法的通知》（苏财购﹝2017﹞11号）文件的规定，我们将依法对供应商进行信用查询，凡经确认不符合政府采购相关法律法规规定的，将拒绝其参与政府采购活动。</w:t>
      </w:r>
      <w:r/>
    </w:p>
    <w:p>
      <w:pPr>
        <w:ind w:firstLine="480"/>
        <w:spacing w:line="360" w:lineRule="auto"/>
        <w:rPr>
          <w:rFonts w:hint="eastAsia" w:ascii="宋体" w:hAnsi="宋体" w:eastAsia="宋体"/>
          <w:b w:val="0"/>
          <w:bCs/>
          <w:color w:val="000000" w:themeColor="text1"/>
          <w:sz w:val="24"/>
          <w:highlight w:val="none"/>
          <w:lang w:val="zh-CN"/>
          <w14:textFill>
            <w14:solidFill>
              <w14:schemeClr w14:val="tx1"/>
            </w14:solidFill>
          </w14:textFill>
        </w:rPr>
      </w:pPr>
      <w:r>
        <w:rPr>
          <w:rFonts w:hint="eastAsia" w:ascii="宋体" w:hAnsi="宋体" w:eastAsia="宋体"/>
          <w:bCs/>
          <w:color w:val="000000" w:themeColor="text1"/>
          <w:sz w:val="24"/>
          <w:highlight w:val="none"/>
          <w:lang w:val="zh-CN" w:eastAsia="zh-CN"/>
          <w14:textFill>
            <w14:solidFill>
              <w14:schemeClr w14:val="tx1"/>
            </w14:solidFill>
          </w14:textFill>
        </w:rPr>
        <w:t xml:space="preserve">4.</w:t>
      </w:r>
      <w:r>
        <w:rPr>
          <w:rFonts w:hint="eastAsia" w:ascii="宋体" w:hAnsi="宋体" w:eastAsia="宋体"/>
          <w:b w:val="0"/>
          <w:bCs/>
          <w:color w:val="000000" w:themeColor="text1"/>
          <w:sz w:val="24"/>
          <w:highlight w:val="none"/>
          <w:lang w:val="zh-CN"/>
          <w14:textFill>
            <w14:solidFill>
              <w14:schemeClr w14:val="tx1"/>
            </w14:solidFill>
          </w14:textFill>
        </w:rPr>
        <w:t xml:space="preserve">评审过程中出现下列情形之一的，评审委员会应当启动异常低价投标(响应)审查程序：</w:t>
      </w:r>
      <w:r/>
    </w:p>
    <w:p>
      <w:pPr>
        <w:ind w:firstLine="480"/>
        <w:spacing w:line="360" w:lineRule="auto"/>
        <w:rPr>
          <w:rFonts w:hint="eastAsia" w:ascii="宋体" w:hAnsi="宋体" w:eastAsia="宋体"/>
          <w:b w:val="0"/>
          <w:bCs/>
          <w:color w:val="000000" w:themeColor="text1"/>
          <w:sz w:val="24"/>
          <w:highlight w:val="none"/>
          <w:lang w:val="zh-CN"/>
          <w14:textFill>
            <w14:solidFill>
              <w14:schemeClr w14:val="tx1"/>
            </w14:solidFill>
          </w14:textFill>
        </w:rPr>
      </w:pPr>
      <w:r>
        <w:rPr>
          <w:rFonts w:hint="eastAsia" w:ascii="宋体" w:hAnsi="宋体" w:eastAsia="宋体"/>
          <w:b w:val="0"/>
          <w:bCs/>
          <w:color w:val="000000" w:themeColor="text1"/>
          <w:sz w:val="24"/>
          <w:highlight w:val="none"/>
          <w:lang w:val="zh-CN"/>
          <w14:textFill>
            <w14:solidFill>
              <w14:schemeClr w14:val="tx1"/>
            </w14:solidFill>
          </w14:textFill>
        </w:rPr>
        <w:t xml:space="preserve">（1）投标(响应)报价低于采购项目预算50%的，即投标(响应)报价&lt;采购项目预算*50%；</w:t>
      </w:r>
      <w:r/>
    </w:p>
    <w:p>
      <w:pPr>
        <w:ind w:firstLine="480"/>
        <w:spacing w:line="360" w:lineRule="auto"/>
        <w:rPr>
          <w:rFonts w:hint="eastAsia" w:ascii="宋体" w:hAnsi="宋体" w:eastAsia="宋体"/>
          <w:b w:val="0"/>
          <w:bCs/>
          <w:color w:val="000000" w:themeColor="text1"/>
          <w:sz w:val="24"/>
          <w:highlight w:val="none"/>
          <w:lang w:val="zh-CN"/>
          <w14:textFill>
            <w14:solidFill>
              <w14:schemeClr w14:val="tx1"/>
            </w14:solidFill>
          </w14:textFill>
        </w:rPr>
      </w:pPr>
      <w:r>
        <w:rPr>
          <w:rFonts w:hint="eastAsia" w:ascii="宋体" w:hAnsi="宋体" w:eastAsia="宋体"/>
          <w:b w:val="0"/>
          <w:bCs/>
          <w:color w:val="000000" w:themeColor="text1"/>
          <w:sz w:val="24"/>
          <w:highlight w:val="none"/>
          <w:lang w:val="zh-CN"/>
          <w14:textFill>
            <w14:solidFill>
              <w14:schemeClr w14:val="tx1"/>
            </w14:solidFill>
          </w14:textFill>
        </w:rPr>
        <w:t xml:space="preserve">（2）投标(响应)报价低于采购项目最高限价45%的，即投标(响应)报价&lt;采购项目最高限价*45%；</w:t>
      </w:r>
      <w:r/>
    </w:p>
    <w:p>
      <w:pPr>
        <w:ind w:firstLine="480"/>
        <w:spacing w:line="360" w:lineRule="auto"/>
        <w:rPr>
          <w:rFonts w:hint="eastAsia" w:ascii="宋体" w:hAnsi="宋体" w:eastAsia="宋体"/>
          <w:b w:val="0"/>
          <w:bCs/>
          <w:color w:val="000000" w:themeColor="text1"/>
          <w:sz w:val="24"/>
          <w:highlight w:val="none"/>
          <w:lang w:val="zh-CN"/>
          <w14:textFill>
            <w14:solidFill>
              <w14:schemeClr w14:val="tx1"/>
            </w14:solidFill>
          </w14:textFill>
        </w:rPr>
      </w:pPr>
      <w:r>
        <w:rPr>
          <w:rFonts w:hint="eastAsia" w:ascii="宋体" w:hAnsi="宋体" w:eastAsia="宋体"/>
          <w:b w:val="0"/>
          <w:bCs/>
          <w:color w:val="000000" w:themeColor="text1"/>
          <w:sz w:val="24"/>
          <w:highlight w:val="none"/>
          <w:lang w:val="zh-CN"/>
          <w14:textFill>
            <w14:solidFill>
              <w14:schemeClr w14:val="tx1"/>
            </w14:solidFill>
          </w14:textFill>
        </w:rPr>
        <w:t xml:space="preserve">（3）评审委员会认定的供应商报价过低、有可能影响产品质量或者不能诚信履约的其他情形。</w:t>
      </w:r>
      <w:r/>
    </w:p>
    <w:p>
      <w:pPr>
        <w:ind w:firstLine="480"/>
        <w:spacing w:line="360" w:lineRule="auto"/>
        <w:rPr>
          <w:rFonts w:hint="eastAsia" w:ascii="宋体" w:hAnsi="宋体" w:eastAsia="宋体"/>
          <w:bCs/>
          <w:color w:val="000000" w:themeColor="text1"/>
          <w:sz w:val="24"/>
          <w:highlight w:val="none"/>
          <w:lang w:val="zh-CN"/>
          <w14:textFill>
            <w14:solidFill>
              <w14:schemeClr w14:val="tx1"/>
            </w14:solidFill>
          </w14:textFill>
        </w:rPr>
      </w:pPr>
      <w:r>
        <w:rPr>
          <w:rFonts w:hint="eastAsia" w:ascii="宋体" w:hAnsi="宋体" w:eastAsia="宋体"/>
          <w:b w:val="0"/>
          <w:bCs/>
          <w:color w:val="000000" w:themeColor="text1"/>
          <w:sz w:val="24"/>
          <w:highlight w:val="none"/>
          <w:lang w:val="zh-CN"/>
          <w14:textFill>
            <w14:solidFill>
              <w14:schemeClr w14:val="tx1"/>
            </w14:solidFill>
          </w14:textFill>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spacing w:line="360" w:lineRule="auto"/>
        <w:tabs>
          <w:tab w:val="left" w:pos="567" w:leader="none"/>
        </w:tabs>
        <w:rPr>
          <w:rFonts w:hint="eastAsia" w:ascii="宋体" w:hAnsi="宋体" w:eastAsia="宋体"/>
          <w:b/>
          <w:bCs/>
          <w:color w:val="000000" w:themeColor="text1"/>
          <w:sz w:val="24"/>
          <w:highlight w:val="none"/>
          <w14:textFill>
            <w14:solidFill>
              <w14:schemeClr w14:val="tx1"/>
            </w14:solidFill>
          </w14:textFill>
        </w:rPr>
      </w:pPr>
      <w:r>
        <w:rPr>
          <w:rFonts w:hint="eastAsia" w:ascii="宋体" w:hAnsi="宋体" w:eastAsia="宋体"/>
          <w:b/>
          <w:bCs/>
          <w:color w:val="000000" w:themeColor="text1"/>
          <w:sz w:val="24"/>
          <w:highlight w:val="none"/>
          <w14:textFill>
            <w14:solidFill>
              <w14:schemeClr w14:val="tx1"/>
            </w14:solidFill>
          </w14:textFill>
        </w:rPr>
        <w:t xml:space="preserve">三、评分标准：</w:t>
      </w:r>
      <w:r/>
    </w:p>
    <w:p>
      <w:pPr>
        <w:spacing w:line="360" w:lineRule="auto"/>
        <w:tabs>
          <w:tab w:val="left" w:pos="567" w:leader="none"/>
        </w:tabs>
        <w:rPr>
          <w:rFonts w:hint="eastAsia" w:ascii="宋体" w:hAnsi="宋体" w:eastAsia="宋体"/>
          <w:b/>
          <w:color w:val="000000" w:themeColor="text1"/>
          <w:sz w:val="24"/>
          <w:highlight w:val="none"/>
          <w14:textFill>
            <w14:solidFill>
              <w14:schemeClr w14:val="tx1"/>
            </w14:solidFill>
          </w14:textFill>
        </w:rPr>
      </w:pPr>
      <w:r>
        <w:rPr>
          <w:rFonts w:hint="eastAsia" w:ascii="宋体" w:hAnsi="宋体" w:eastAsia="宋体"/>
          <w:b/>
          <w:color w:val="000000" w:themeColor="text1"/>
          <w:sz w:val="24"/>
          <w:highlight w:val="none"/>
          <w14:textFill>
            <w14:solidFill>
              <w14:schemeClr w14:val="tx1"/>
            </w14:solidFill>
          </w14:textFill>
        </w:rPr>
        <w:t xml:space="preserve">（一）报价得分（10分）</w:t>
      </w:r>
      <w:r/>
    </w:p>
    <w:p>
      <w:pPr>
        <w:ind w:firstLine="360"/>
        <w:spacing w:line="360" w:lineRule="auto"/>
        <w:tabs>
          <w:tab w:val="left" w:pos="567" w:leader="none"/>
        </w:tabs>
        <w:rPr>
          <w:rFonts w:hint="eastAsia" w:ascii="宋体" w:hAnsi="宋体" w:eastAsia="宋体"/>
          <w:bCs/>
          <w:color w:val="000000" w:themeColor="text1"/>
          <w:sz w:val="24"/>
          <w:highlight w:val="none"/>
          <w14:textFill>
            <w14:solidFill>
              <w14:schemeClr w14:val="tx1"/>
            </w14:solidFill>
          </w14:textFill>
        </w:rPr>
      </w:pPr>
      <w:r>
        <w:rPr>
          <w:rFonts w:hint="eastAsia" w:ascii="宋体" w:hAnsi="宋体" w:eastAsia="宋体"/>
          <w:bCs/>
          <w:color w:val="000000" w:themeColor="text1"/>
          <w:sz w:val="24"/>
          <w:highlight w:val="none"/>
          <w14:textFill>
            <w14:solidFill>
              <w14:schemeClr w14:val="tx1"/>
            </w14:solidFill>
          </w14:textFill>
        </w:rPr>
        <w:t xml:space="preserve">1、价格分统一采用低价优先法计算，即满足磋商文件要求且最终报价最低（未超采购预算）的供应商的价格为磋商基准价，其价格分为满分。其他供应商的价格分统一按照下列公式计算：</w:t>
      </w:r>
      <w:r/>
    </w:p>
    <w:p>
      <w:pPr>
        <w:ind w:firstLine="360"/>
        <w:spacing w:line="360" w:lineRule="auto"/>
        <w:tabs>
          <w:tab w:val="left" w:pos="567" w:leader="none"/>
        </w:tabs>
        <w:rPr>
          <w:rFonts w:hint="eastAsia" w:ascii="宋体" w:hAnsi="宋体" w:eastAsia="宋体"/>
          <w:bCs/>
          <w:color w:val="000000" w:themeColor="text1"/>
          <w:sz w:val="24"/>
          <w:highlight w:val="none"/>
          <w14:textFill>
            <w14:solidFill>
              <w14:schemeClr w14:val="tx1"/>
            </w14:solidFill>
          </w14:textFill>
        </w:rPr>
      </w:pPr>
      <w:r>
        <w:rPr>
          <w:rFonts w:hint="eastAsia" w:ascii="宋体" w:hAnsi="宋体" w:eastAsia="宋体"/>
          <w:bCs/>
          <w:color w:val="000000" w:themeColor="text1"/>
          <w:sz w:val="24"/>
          <w:highlight w:val="none"/>
          <w14:textFill>
            <w14:solidFill>
              <w14:schemeClr w14:val="tx1"/>
            </w14:solidFill>
          </w14:textFill>
        </w:rPr>
        <w:t xml:space="preserve">磋商报价得分=（磋商基准价/最后磋商报价）×价格权值×100（价格权值为10%）</w:t>
      </w:r>
      <w:r/>
    </w:p>
    <w:p>
      <w:pPr>
        <w:ind w:firstLine="360"/>
        <w:spacing w:line="360" w:lineRule="auto"/>
        <w:tabs>
          <w:tab w:val="left" w:pos="567" w:leader="none"/>
        </w:tabs>
        <w:rPr>
          <w:rFonts w:hint="eastAsia" w:ascii="宋体" w:hAnsi="宋体" w:eastAsia="宋体"/>
          <w:bCs/>
          <w:color w:val="000000" w:themeColor="text1"/>
          <w:sz w:val="24"/>
          <w:highlight w:val="none"/>
          <w14:textFill>
            <w14:solidFill>
              <w14:schemeClr w14:val="tx1"/>
            </w14:solidFill>
          </w14:textFill>
        </w:rPr>
      </w:pPr>
      <w:r>
        <w:rPr>
          <w:rFonts w:hint="eastAsia" w:ascii="宋体" w:hAnsi="宋体" w:eastAsia="宋体"/>
          <w:bCs/>
          <w:color w:val="000000" w:themeColor="text1"/>
          <w:sz w:val="24"/>
          <w:highlight w:val="none"/>
          <w14:textFill>
            <w14:solidFill>
              <w14:schemeClr w14:val="tx1"/>
            </w14:solidFill>
          </w14:textFill>
        </w:rPr>
        <w:t xml:space="preserve">2、评定内容还包括分析总报价及各个分项报价是否合理，报价范围是否完整，有否重大错漏项，如果某供应商的响应报价中有漏项，则该供应商的响应价格评审时需加上漏项部分，漏项部分的价格按所有参加磋商的供应商中相应部分所报的最高价格计算，如果该供应商成交，则其成交总价不能调整，漏项部分的价格需该磋商供应商自行消化，如漏项构成未实质性响应磋商文件要求的，将不得成交。</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（二）技术方案（61分）</w:t>
      </w:r>
      <w:r/>
    </w:p>
    <w:p>
      <w:pPr>
        <w:ind w:firstLine="442"/>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1、临湖镇年度日常服务（15分）</w:t>
      </w:r>
      <w:r/>
    </w:p>
    <w:p>
      <w:pPr>
        <w:ind w:firstLine="44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对项目的理解及技术路线比较，项目认知明确、项目需求分析透彻、具体深入，提供详细的说明和分析，技术路线合理、可行性强，满足采购需求的得5分；对项目情况基本了解，并提供相关分析，基本符合采购需求的、技术路线简单、可行得3分，对项目情况不够了解，理解片面，相关分析合理性较差，技术路线有描述但内容欠缺的得1分，未提供的不得分。</w:t>
      </w:r>
      <w:r/>
    </w:p>
    <w:p>
      <w:pPr>
        <w:ind w:firstLine="44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项目重难点分析及合理化建议，重难点分析透彻、把握精准，科学合理、建议合理、有针对性的应对措施，可行性强得5分，重难点分析大致完整，基本贴合实际、建议较为简单但可行得3分，重难点分析不全面、有所欠缺，建议不合理不利于实施得1分，未提供的不得分。</w:t>
      </w:r>
      <w:r/>
    </w:p>
    <w:p>
      <w:pPr>
        <w:ind w:firstLine="44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项目各部分内容组织及进度安排，工作方案内容全面完整详细，工作进度时间节点安排科学合理、内容组织可行性强的得5分；方案内容基本完整、工作进度时间节点安排简单，内容组织存在瑕疵得3分；方案内容简单粗略，工作进度时间节点安排不具备可实施性得1分；其余不得分。</w:t>
      </w:r>
      <w:r/>
    </w:p>
    <w:p>
      <w:pPr>
        <w:ind w:firstLine="442"/>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2、用地报批类项目编制方案（15分）</w:t>
      </w:r>
      <w:r/>
    </w:p>
    <w:p>
      <w:pPr>
        <w:ind w:firstLine="44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对项目的理解及技术路线比较，项目认知明确、项目需求分析透彻、具体深入，提供详细的说明和分析，技术路线合理、可行性强，满足采购需求的得5分；对项目情况基本了解，并提供相关分析，基本符合采购需求的、技术路线简单、可行得3分，对项目情况不够了解，理解片面，相关分析合理性较差，技术路线有描述但内容欠缺的得1分，未提供的不得分。</w:t>
      </w:r>
      <w:r/>
    </w:p>
    <w:p>
      <w:pPr>
        <w:ind w:firstLine="44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项目重难点分析及合理化建议，重难点分析透彻、把握精准，科学合理、建议合理、有针对性的应对措施，可行性强得5分，重难点分析大致完整，基本贴合实际、建议简单但可行得3分，重难点分析不全面、有所欠缺，建议不合理不利于实施得1分，未提供的不得分。</w:t>
      </w:r>
      <w:r/>
    </w:p>
    <w:p>
      <w:pPr>
        <w:ind w:firstLine="440"/>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项目各部分内容组织及进度安排，工作方案内容全面完整详细，工作进度时间节点安排科学合理、内容组织可行性强的得5分；方案内容简单、工作进度时间节点安排简单，内容组织存在瑕疵得3分；方案内容粗略，工作进度时间节点安排不具备可实施性得1分；其余不得分。</w:t>
      </w:r>
      <w:r/>
    </w:p>
    <w:p>
      <w:pPr>
        <w:ind w:firstLine="442"/>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3、林地报批类项目编制方案（15分）</w:t>
      </w:r>
      <w:r/>
    </w:p>
    <w:p>
      <w:pPr>
        <w:ind w:firstLine="44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对项目的理解及技术路线比较，项目认知明确、项目需求分析透彻、具体深入，提供详细的说明和分析，技术路线合理、可行性强，满足采购需求的得5分；对项目情况基本了解，并提供相关分析，基本符合采购需求的、技术路线简单、可行得3分，对项目情况不够了解，理解片面，相关分析合理性较差，技术路线有描述但内容欠缺的得1分，未提供的不得分。</w:t>
      </w:r>
      <w:r/>
    </w:p>
    <w:p>
      <w:pPr>
        <w:ind w:firstLine="44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项目重难点分析及合理化建议，重难点分析透彻、把握精准，科学合理、建议合理、有针对性的应对措施，可行性强得5分，重难点分析大致完整，基本贴合实际、建议简单但可行得3分，重难点分析不全面、有所欠缺，建议不合理不利于实施得1分，未提供的不得分。</w:t>
      </w:r>
      <w:r/>
    </w:p>
    <w:p>
      <w:pPr>
        <w:ind w:firstLine="44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项目各部分内容组织及进度安排，工作方案内容全面完整详细，工作进度时间节点安排科学合理、内容组织可行性强的得5分；方案内容简单、工作进度时间节点安排简单，内容组织存在瑕疵得3分；方案内容粗略，工作进度时间节点安排不具备可实施性得1分；其余不得分。</w:t>
      </w:r>
      <w:r/>
    </w:p>
    <w:p>
      <w:pPr>
        <w:ind w:firstLine="442"/>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5、项目组织实施保证措施：（12分）</w:t>
      </w:r>
      <w:r/>
    </w:p>
    <w:p>
      <w:pPr>
        <w:ind w:firstLine="440"/>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根据方案的先进性、周密性、思路清晰合理性、可操作性等方面进行比较打分</w:t>
      </w:r>
      <w:r/>
    </w:p>
    <w:p>
      <w:pPr>
        <w:ind w:firstLine="440"/>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项目进度保证措施，措施内容全面完整详细、具有明确针对性、操作流程清晰明了的得4分；措施内容简单、针对性不突出、操作流程存在不明确的得2分；措施无实质性内容、针对性缺失、操作流程不具备可实施性的得1分；未提供不得分。</w:t>
      </w:r>
      <w:r/>
    </w:p>
    <w:p>
      <w:pPr>
        <w:ind w:firstLine="440"/>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技术质量保障措施，措施内容全面完整详细、具有明确针对性、操作流程清晰明了的得4分；措施内容简单、针对性不突出、操作流程存在不明确的得2分；措施无实质性内容、针对性缺失、操作流程不具备可实施性的得1分；未提供不得分。</w:t>
      </w:r>
      <w:r/>
    </w:p>
    <w:p>
      <w:pPr>
        <w:ind w:firstLine="44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安全保密保障措施，措施内容全面完整详细、具有明确针对性、操作流程清晰明了的得4分；措施内容简单、针对性不突出、操作流程存在不明确的得2分；措施无实质性内容、针对性缺失、操作流程不具备可实施性的得1分；未提供不得分。</w:t>
      </w:r>
      <w:r/>
    </w:p>
    <w:p>
      <w:pPr>
        <w:ind w:firstLine="442"/>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6、服务承诺及服务响应速度比较：（4分）</w:t>
      </w:r>
      <w:r/>
    </w:p>
    <w:p>
      <w:pPr>
        <w:ind w:firstLine="44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评委根据售后服务方案的完整性、可行性及响应速度进行横向比较，服务方案详细完整、有针对性，可行性强、响应时间迅速的得4分，服务方案基本满足采购需求，比较简单、有一定的可行性、响应时间一般得2分，服务方案粗略、不利于实施、响应时间慢得1分，未提供不得分。</w:t>
      </w:r>
      <w:r/>
    </w:p>
    <w:p>
      <w:pPr>
        <w:ind w:firstLine="221"/>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（三）投标人履约能力（21分）</w:t>
      </w:r>
      <w:r/>
    </w:p>
    <w:p>
      <w:pPr>
        <w:ind w:firstLine="44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1、投入本项目的人员素质和能力：（17分）</w:t>
      </w:r>
      <w:r/>
    </w:p>
    <w:p>
      <w:pPr>
        <w:ind w:firstLine="44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（1）项目负责人：本项最高5分</w:t>
      </w:r>
      <w:r/>
    </w:p>
    <w:p>
      <w:pPr>
        <w:ind w:firstLine="44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①项目负责人为土地类高级职称得3分，中级职称得1分。</w:t>
      </w:r>
      <w:r/>
    </w:p>
    <w:p>
      <w:pPr>
        <w:ind w:firstLine="44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②项目负责人2023年1月至今承担过与本项目类似项目业绩的，提供一份得1分，最高得2分。</w:t>
      </w:r>
      <w:r/>
    </w:p>
    <w:p>
      <w:pPr>
        <w:ind w:firstLine="44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（响应文件中须提供相关证明材料并加盖公章，否则不得分）</w:t>
      </w:r>
      <w:r/>
    </w:p>
    <w:p>
      <w:pPr>
        <w:ind w:firstLine="44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（2）项目组其他成员（除项目负责人）：本项最高12分</w:t>
      </w:r>
      <w:r/>
    </w:p>
    <w:p>
      <w:pPr>
        <w:ind w:firstLine="66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①项目组成员中具备土地类、城乡规划类、测绘类等与本项目相关专业中级及以上职称的，每提供一人得1分，最高得6分。</w:t>
      </w:r>
      <w:r/>
    </w:p>
    <w:p>
      <w:pPr>
        <w:ind w:firstLine="66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②项目组成员中具备注册城乡规划师资格的，并具有中级及以上职称证的，每提供一人得1分，最高得6分。</w:t>
      </w:r>
      <w:r/>
    </w:p>
    <w:p>
      <w:pPr>
        <w:ind w:firstLine="44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注：①投标文件中须提供上述人员与评分项相对应的有效证明材料及近三个月投标单位为其缴纳社保证明扫描件，未提供的相关评分项不得分。②注册城乡规划师应注册在投标单位，否则不得分。</w:t>
      </w:r>
      <w:r/>
    </w:p>
    <w:p>
      <w:pPr>
        <w:ind w:firstLine="44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2、企业资信（4分）</w:t>
      </w:r>
      <w:r/>
    </w:p>
    <w:p>
      <w:pPr>
        <w:ind w:firstLine="44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（1）投标单位具有有效期内的质量管理体系认证证书、职业健康安全管理体系认证证书、环境管理体系认证证书、信息安全管理体系认证证书的，有1项得1分，最高得4分。</w:t>
      </w:r>
      <w:r/>
    </w:p>
    <w:p>
      <w:pPr>
        <w:ind w:firstLine="44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注：须提供相关证明材料扫描件；未提供不得分。</w:t>
      </w:r>
      <w:r/>
    </w:p>
    <w:p>
      <w:pPr>
        <w:ind w:firstLine="221"/>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（四）投标人类似项目工作经验（8分）</w:t>
      </w:r>
      <w:r/>
    </w:p>
    <w:p>
      <w:pPr>
        <w:ind w:firstLine="44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响应单位2023年以来完成过类似项目工作经验的，每提供一份项目合同按如下得分：</w:t>
      </w:r>
      <w:r/>
    </w:p>
    <w:p>
      <w:pPr>
        <w:ind w:firstLine="44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1、承担过年度日常服务或年度咨询服务项目的，有一份得1分，最高2分。</w:t>
      </w:r>
      <w:r/>
    </w:p>
    <w:p>
      <w:pPr>
        <w:ind w:firstLine="44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2、承担过用地报批类项目的，有一份得1分，最高3分。</w:t>
      </w:r>
      <w:r/>
    </w:p>
    <w:p>
      <w:pPr>
        <w:ind w:firstLine="44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3、承担过林地报批类项目的，有一份得1分，最高3分。</w:t>
      </w:r>
      <w:r/>
    </w:p>
    <w:p>
      <w:pPr>
        <w:ind w:firstLine="360"/>
        <w:spacing w:line="360" w:lineRule="auto"/>
        <w:tabs>
          <w:tab w:val="left" w:pos="567" w:leader="none"/>
        </w:tabs>
        <w:rPr>
          <w:rFonts w:hint="eastAsia" w:ascii="宋体" w:hAnsi="宋体" w:eastAsia="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注：提供合同扫描件，以合同签订日期为准。</w:t>
      </w:r>
      <w:r/>
    </w:p>
    <w:p>
      <w:pPr>
        <w:rPr>
          <w:rFonts w:hint="eastAsia" w:ascii="宋体" w:hAnsi="宋体" w:eastAsia="宋体"/>
          <w:color w:val="000000" w:themeColor="text1"/>
          <w:highlight w:val="none"/>
          <w14:textFill>
            <w14:solidFill>
              <w14:schemeClr w14:val="tx1"/>
            </w14:solidFill>
          </w14:textFill>
        </w:rPr>
      </w:pPr>
      <w:r>
        <w:rPr>
          <w:rFonts w:ascii="宋体" w:hAnsi="宋体" w:eastAsia="宋体"/>
          <w:color w:val="000000" w:themeColor="text1"/>
          <w:highlight w:val="none"/>
          <w14:textFill>
            <w14:solidFill>
              <w14:schemeClr w14:val="tx1"/>
            </w14:solidFill>
          </w14:textFill>
        </w:rPr>
        <w:br w:type="page" w:clear="all"/>
      </w:r>
      <w:r/>
    </w:p>
    <w:p>
      <w:pPr>
        <w:pStyle w:val="976"/>
        <w:jc w:val="center"/>
        <w:spacing w:before="75" w:beforeAutospacing="0" w:after="75" w:afterAutospacing="0"/>
        <w:widowControl/>
        <w:rPr>
          <w:rStyle w:val="977"/>
          <w:rFonts w:hint="eastAsia" w:ascii="宋体" w:hAnsi="宋体" w:cs="宋体"/>
          <w:color w:val="000000" w:themeColor="text1"/>
          <w:sz w:val="43"/>
          <w:szCs w:val="43"/>
          <w:highlight w:val="none"/>
          <w14:textFill>
            <w14:solidFill>
              <w14:schemeClr w14:val="tx1"/>
            </w14:solidFill>
          </w14:textFill>
        </w:rPr>
      </w:pPr>
      <w:r>
        <w:rPr>
          <w:rStyle w:val="977"/>
          <w:rFonts w:hint="eastAsia" w:ascii="宋体" w:hAnsi="宋体" w:cs="宋体"/>
          <w:color w:val="000000" w:themeColor="text1"/>
          <w:sz w:val="43"/>
          <w:szCs w:val="43"/>
          <w:highlight w:val="none"/>
          <w14:textFill>
            <w14:solidFill>
              <w14:schemeClr w14:val="tx1"/>
            </w14:solidFill>
          </w14:textFill>
        </w:rPr>
        <w:t xml:space="preserve">第四章  合同主要条款及格式</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甲方（采购人）：</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地址：</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联系人及联系电话：</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乙方（成交供应商）：</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地址：</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联系人及联系电话：</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根据   采购编号（    ）号政府采购文件及成交单位的响应文件和成交通知书，甲乙双方就此次成交的服务项目的购销事宜，签订本合同书。</w:t>
      </w:r>
      <w:r/>
    </w:p>
    <w:p>
      <w:pPr>
        <w:ind w:firstLine="482"/>
        <w:spacing w:line="360" w:lineRule="auto"/>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一、合同内容：</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1.乙方负责</w:t>
      </w:r>
      <w:r>
        <w:rPr>
          <w:rFonts w:hint="eastAsia" w:ascii="宋体" w:hAnsi="宋体" w:eastAsia="宋体" w:cs="宋体"/>
          <w:sz w:val="24"/>
          <w:szCs w:val="24"/>
          <w:highlight w:val="none"/>
          <w:u w:val="single"/>
        </w:rPr>
        <w:t xml:space="preserve">临湖镇2026年度土地服务项目</w:t>
      </w:r>
      <w:r>
        <w:rPr>
          <w:rFonts w:hint="eastAsia" w:ascii="宋体" w:hAnsi="宋体" w:eastAsia="宋体" w:cs="宋体"/>
          <w:sz w:val="24"/>
          <w:szCs w:val="24"/>
          <w:highlight w:val="none"/>
        </w:rPr>
        <w:t xml:space="preserve">。</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2.交付地点：采购单位指定地点（苏州市范围内）。</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3.合同履行期限：</w:t>
      </w:r>
      <w:r>
        <w:rPr>
          <w:rFonts w:hint="eastAsia" w:ascii="宋体" w:hAnsi="宋体" w:eastAsia="宋体" w:cs="宋体"/>
          <w:sz w:val="24"/>
          <w:szCs w:val="24"/>
          <w:highlight w:val="none"/>
          <w:u w:val="single"/>
        </w:rPr>
        <w:t xml:space="preserve">1年</w:t>
      </w:r>
      <w:r>
        <w:rPr>
          <w:rFonts w:hint="eastAsia" w:ascii="宋体" w:hAnsi="宋体" w:eastAsia="宋体" w:cs="宋体"/>
          <w:sz w:val="24"/>
          <w:szCs w:val="24"/>
          <w:highlight w:val="none"/>
        </w:rPr>
        <w:t xml:space="preserve">（具体启动时间以甲方通知进场为准）</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4.下列文件为本合同不可分割部分：</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① 成交通知书；</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② 乙方的响应文件；</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③ 乙方在采购过程中所作的其它承诺、声明、书面澄清等；</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④ 磋商采购文件及其附件；</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⑤ 合同附件；</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以上与本合同具有同等法律效力。</w:t>
      </w:r>
      <w:r/>
    </w:p>
    <w:p>
      <w:pPr>
        <w:ind w:firstLine="482"/>
        <w:spacing w:line="360" w:lineRule="auto"/>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二、合同价格及费用结算：</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1.合同总价（人民币）：大写：</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小写：</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元；</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明细报价详见下表：</w:t>
      </w:r>
      <w:r/>
    </w:p>
    <w:tbl>
      <w:tblPr>
        <w:tblStyle w:val="79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848"/>
        <w:gridCol w:w="1552"/>
        <w:gridCol w:w="3825"/>
        <w:gridCol w:w="963"/>
        <w:gridCol w:w="1098"/>
      </w:tblGrid>
      <w:tr>
        <w:trPr>
          <w:jc w:val="center"/>
        </w:trPr>
        <w:tc>
          <w:tcPr>
            <w:tcMar>
              <w:left w:w="120" w:type="dxa"/>
              <w:top w:w="60" w:type="dxa"/>
              <w:right w:w="120" w:type="dxa"/>
              <w:bottom w:w="30" w:type="dxa"/>
            </w:tcMar>
            <w:tcW w:w="848" w:type="dxa"/>
            <w:vAlign w:val="center"/>
            <w:textDirection w:val="lrTb"/>
            <w:noWrap w:val="false"/>
          </w:tcPr>
          <w:p>
            <w:pPr>
              <w:jc w:val="center"/>
              <w:spacing w:before="120" w:after="12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序号</w:t>
            </w:r>
            <w:r/>
          </w:p>
        </w:tc>
        <w:tc>
          <w:tcPr>
            <w:tcMar>
              <w:left w:w="120" w:type="dxa"/>
              <w:top w:w="60" w:type="dxa"/>
              <w:right w:w="120" w:type="dxa"/>
              <w:bottom w:w="30" w:type="dxa"/>
            </w:tcMar>
            <w:tcW w:w="1552" w:type="dxa"/>
            <w:vAlign w:val="center"/>
            <w:textDirection w:val="lrTb"/>
            <w:noWrap w:val="false"/>
          </w:tcPr>
          <w:p>
            <w:pPr>
              <w:jc w:val="center"/>
              <w:spacing w:before="120" w:after="12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项目类型</w:t>
            </w:r>
            <w:r/>
          </w:p>
        </w:tc>
        <w:tc>
          <w:tcPr>
            <w:tcMar>
              <w:left w:w="120" w:type="dxa"/>
              <w:top w:w="60" w:type="dxa"/>
              <w:right w:w="120" w:type="dxa"/>
              <w:bottom w:w="30" w:type="dxa"/>
            </w:tcMar>
            <w:tcW w:w="3825" w:type="dxa"/>
            <w:vAlign w:val="center"/>
            <w:textDirection w:val="lrTb"/>
            <w:noWrap w:val="false"/>
          </w:tcPr>
          <w:p>
            <w:pPr>
              <w:jc w:val="center"/>
              <w:spacing w:before="120" w:after="12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名称</w:t>
            </w:r>
            <w:r/>
          </w:p>
        </w:tc>
        <w:tc>
          <w:tcPr>
            <w:tcMar>
              <w:left w:w="120" w:type="dxa"/>
              <w:top w:w="60" w:type="dxa"/>
              <w:right w:w="120" w:type="dxa"/>
              <w:bottom w:w="30" w:type="dxa"/>
            </w:tcMar>
            <w:tcW w:w="963" w:type="dxa"/>
            <w:vAlign w:val="center"/>
            <w:textDirection w:val="lrTb"/>
            <w:noWrap w:val="false"/>
          </w:tcPr>
          <w:p>
            <w:pPr>
              <w:jc w:val="center"/>
              <w:spacing w:before="120" w:after="12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数量</w:t>
            </w:r>
            <w:r/>
          </w:p>
        </w:tc>
        <w:tc>
          <w:tcPr>
            <w:tcMar>
              <w:left w:w="120" w:type="dxa"/>
              <w:top w:w="60" w:type="dxa"/>
              <w:right w:w="120" w:type="dxa"/>
              <w:bottom w:w="30" w:type="dxa"/>
            </w:tcMar>
            <w:tcW w:w="1098" w:type="dxa"/>
            <w:vAlign w:val="center"/>
            <w:textDirection w:val="lrTb"/>
            <w:noWrap w:val="false"/>
          </w:tcPr>
          <w:p>
            <w:pPr>
              <w:jc w:val="center"/>
              <w:spacing w:before="120" w:after="12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单位</w:t>
            </w:r>
            <w:r/>
          </w:p>
        </w:tc>
      </w:tr>
      <w:tr>
        <w:trPr>
          <w:jc w:val="center"/>
        </w:trPr>
        <w:tc>
          <w:tcPr>
            <w:tcMar>
              <w:left w:w="120" w:type="dxa"/>
              <w:top w:w="60" w:type="dxa"/>
              <w:right w:w="120" w:type="dxa"/>
              <w:bottom w:w="30" w:type="dxa"/>
            </w:tcMar>
            <w:tcW w:w="848" w:type="dxa"/>
            <w:vAlign w:val="center"/>
            <w:textDirection w:val="lrTb"/>
            <w:noWrap w:val="false"/>
          </w:tcPr>
          <w:p>
            <w:pPr>
              <w:jc w:val="center"/>
              <w:spacing w:before="120" w:after="12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w:t>
            </w:r>
            <w:r/>
          </w:p>
        </w:tc>
        <w:tc>
          <w:tcPr>
            <w:tcMar>
              <w:left w:w="120" w:type="dxa"/>
              <w:top w:w="60" w:type="dxa"/>
              <w:right w:w="120" w:type="dxa"/>
              <w:bottom w:w="30" w:type="dxa"/>
            </w:tcMar>
            <w:tcW w:w="1552" w:type="dxa"/>
            <w:vAlign w:val="center"/>
            <w:textDirection w:val="lrTb"/>
            <w:noWrap w:val="false"/>
          </w:tcPr>
          <w:p>
            <w:pPr>
              <w:jc w:val="center"/>
              <w:spacing w:before="120" w:after="12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服务类</w:t>
            </w:r>
            <w:r/>
          </w:p>
        </w:tc>
        <w:tc>
          <w:tcPr>
            <w:tcMar>
              <w:left w:w="120" w:type="dxa"/>
              <w:top w:w="60" w:type="dxa"/>
              <w:right w:w="120" w:type="dxa"/>
              <w:bottom w:w="30" w:type="dxa"/>
            </w:tcMar>
            <w:tcW w:w="3825" w:type="dxa"/>
            <w:vAlign w:val="center"/>
            <w:textDirection w:val="lrTb"/>
            <w:noWrap w:val="false"/>
          </w:tcPr>
          <w:p>
            <w:pPr>
              <w:spacing w:before="120" w:after="12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临湖镇年度日常服务</w:t>
            </w:r>
            <w:r/>
          </w:p>
        </w:tc>
        <w:tc>
          <w:tcPr>
            <w:tcMar>
              <w:left w:w="120" w:type="dxa"/>
              <w:top w:w="60" w:type="dxa"/>
              <w:right w:w="120" w:type="dxa"/>
              <w:bottom w:w="30" w:type="dxa"/>
            </w:tcMar>
            <w:tcW w:w="963" w:type="dxa"/>
            <w:vAlign w:val="center"/>
            <w:textDirection w:val="lrTb"/>
            <w:noWrap w:val="false"/>
          </w:tcPr>
          <w:p>
            <w:pPr>
              <w:jc w:val="center"/>
              <w:spacing w:before="120" w:after="12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w:t>
            </w:r>
            <w:r/>
          </w:p>
        </w:tc>
        <w:tc>
          <w:tcPr>
            <w:tcMar>
              <w:left w:w="120" w:type="dxa"/>
              <w:top w:w="60" w:type="dxa"/>
              <w:right w:w="120" w:type="dxa"/>
              <w:bottom w:w="30" w:type="dxa"/>
            </w:tcMar>
            <w:tcW w:w="1098" w:type="dxa"/>
            <w:vAlign w:val="center"/>
            <w:textDirection w:val="lrTb"/>
            <w:noWrap w:val="false"/>
          </w:tcPr>
          <w:p>
            <w:pPr>
              <w:jc w:val="center"/>
              <w:spacing w:before="120" w:after="12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项</w:t>
            </w:r>
            <w:r/>
          </w:p>
        </w:tc>
      </w:tr>
      <w:tr>
        <w:trPr>
          <w:jc w:val="center"/>
        </w:trPr>
        <w:tc>
          <w:tcPr>
            <w:tcMar>
              <w:left w:w="120" w:type="dxa"/>
              <w:top w:w="60" w:type="dxa"/>
              <w:right w:w="120" w:type="dxa"/>
              <w:bottom w:w="30" w:type="dxa"/>
            </w:tcMar>
            <w:tcW w:w="848" w:type="dxa"/>
            <w:vAlign w:val="center"/>
            <w:textDirection w:val="lrTb"/>
            <w:noWrap w:val="false"/>
          </w:tcPr>
          <w:p>
            <w:pPr>
              <w:jc w:val="center"/>
              <w:spacing w:before="120" w:after="12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w:t>
            </w:r>
            <w:r/>
          </w:p>
        </w:tc>
        <w:tc>
          <w:tcPr>
            <w:tcMar>
              <w:left w:w="120" w:type="dxa"/>
              <w:top w:w="60" w:type="dxa"/>
              <w:right w:w="120" w:type="dxa"/>
              <w:bottom w:w="30" w:type="dxa"/>
            </w:tcMar>
            <w:tcW w:w="1552" w:type="dxa"/>
            <w:vAlign w:val="center"/>
            <w:vMerge w:val="restart"/>
            <w:textDirection w:val="lrTb"/>
            <w:noWrap w:val="false"/>
          </w:tcPr>
          <w:p>
            <w:pPr>
              <w:jc w:val="center"/>
              <w:spacing w:before="120" w:after="12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用地报批类</w:t>
            </w:r>
            <w:r/>
          </w:p>
        </w:tc>
        <w:tc>
          <w:tcPr>
            <w:tcMar>
              <w:left w:w="120" w:type="dxa"/>
              <w:top w:w="60" w:type="dxa"/>
              <w:right w:w="120" w:type="dxa"/>
              <w:bottom w:w="30" w:type="dxa"/>
            </w:tcMar>
            <w:tcW w:w="3825" w:type="dxa"/>
            <w:vAlign w:val="center"/>
            <w:textDirection w:val="lrTb"/>
            <w:noWrap w:val="false"/>
          </w:tcPr>
          <w:p>
            <w:pPr>
              <w:spacing w:before="120" w:after="12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城乡建设用地增减挂钩实施方案</w:t>
            </w:r>
            <w:r/>
          </w:p>
        </w:tc>
        <w:tc>
          <w:tcPr>
            <w:tcMar>
              <w:left w:w="120" w:type="dxa"/>
              <w:top w:w="60" w:type="dxa"/>
              <w:right w:w="120" w:type="dxa"/>
              <w:bottom w:w="30" w:type="dxa"/>
            </w:tcMar>
            <w:tcW w:w="963" w:type="dxa"/>
            <w:vAlign w:val="center"/>
            <w:textDirection w:val="lrTb"/>
            <w:noWrap w:val="false"/>
          </w:tcPr>
          <w:p>
            <w:pPr>
              <w:jc w:val="center"/>
              <w:spacing w:before="120" w:after="12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w:t>
            </w:r>
            <w:r/>
          </w:p>
        </w:tc>
        <w:tc>
          <w:tcPr>
            <w:tcMar>
              <w:left w:w="120" w:type="dxa"/>
              <w:top w:w="60" w:type="dxa"/>
              <w:right w:w="120" w:type="dxa"/>
              <w:bottom w:w="30" w:type="dxa"/>
            </w:tcMar>
            <w:tcW w:w="1098" w:type="dxa"/>
            <w:vAlign w:val="center"/>
            <w:textDirection w:val="lrTb"/>
            <w:noWrap w:val="false"/>
          </w:tcPr>
          <w:p>
            <w:pPr>
              <w:jc w:val="center"/>
              <w:spacing w:before="120" w:after="12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项</w:t>
            </w:r>
            <w:r/>
          </w:p>
        </w:tc>
      </w:tr>
      <w:tr>
        <w:trPr>
          <w:jc w:val="center"/>
        </w:trPr>
        <w:tc>
          <w:tcPr>
            <w:tcMar>
              <w:left w:w="120" w:type="dxa"/>
              <w:top w:w="60" w:type="dxa"/>
              <w:right w:w="120" w:type="dxa"/>
              <w:bottom w:w="30" w:type="dxa"/>
            </w:tcMar>
            <w:tcW w:w="848" w:type="dxa"/>
            <w:vAlign w:val="center"/>
            <w:textDirection w:val="lrTb"/>
            <w:noWrap w:val="false"/>
          </w:tcPr>
          <w:p>
            <w:pPr>
              <w:jc w:val="center"/>
              <w:spacing w:before="120" w:after="12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w:t>
            </w:r>
            <w:r/>
          </w:p>
        </w:tc>
        <w:tc>
          <w:tcPr>
            <w:tcW w:w="1552" w:type="dxa"/>
            <w:vAlign w:val="center"/>
            <w:vMerge w:val="continue"/>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20" w:type="dxa"/>
              <w:top w:w="60" w:type="dxa"/>
              <w:right w:w="120" w:type="dxa"/>
              <w:bottom w:w="30" w:type="dxa"/>
            </w:tcMar>
            <w:tcW w:w="3825" w:type="dxa"/>
            <w:vAlign w:val="center"/>
            <w:textDirection w:val="lrTb"/>
            <w:noWrap w:val="false"/>
          </w:tcPr>
          <w:p>
            <w:pPr>
              <w:spacing w:before="120" w:after="12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用地报批</w:t>
            </w:r>
            <w:r/>
          </w:p>
        </w:tc>
        <w:tc>
          <w:tcPr>
            <w:tcMar>
              <w:left w:w="120" w:type="dxa"/>
              <w:top w:w="60" w:type="dxa"/>
              <w:right w:w="120" w:type="dxa"/>
              <w:bottom w:w="30" w:type="dxa"/>
            </w:tcMar>
            <w:tcW w:w="963" w:type="dxa"/>
            <w:vAlign w:val="center"/>
            <w:textDirection w:val="lrTb"/>
            <w:noWrap w:val="false"/>
          </w:tcPr>
          <w:p>
            <w:pPr>
              <w:jc w:val="center"/>
              <w:spacing w:before="120" w:after="12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4</w:t>
            </w:r>
            <w:r/>
          </w:p>
        </w:tc>
        <w:tc>
          <w:tcPr>
            <w:tcMar>
              <w:left w:w="120" w:type="dxa"/>
              <w:top w:w="60" w:type="dxa"/>
              <w:right w:w="120" w:type="dxa"/>
              <w:bottom w:w="30" w:type="dxa"/>
            </w:tcMar>
            <w:tcW w:w="1098" w:type="dxa"/>
            <w:vAlign w:val="center"/>
            <w:textDirection w:val="lrTb"/>
            <w:noWrap w:val="false"/>
          </w:tcPr>
          <w:p>
            <w:pPr>
              <w:jc w:val="center"/>
              <w:spacing w:before="120" w:after="12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项</w:t>
            </w:r>
            <w:r/>
          </w:p>
        </w:tc>
      </w:tr>
      <w:tr>
        <w:trPr>
          <w:jc w:val="center"/>
        </w:trPr>
        <w:tc>
          <w:tcPr>
            <w:tcMar>
              <w:left w:w="120" w:type="dxa"/>
              <w:top w:w="60" w:type="dxa"/>
              <w:right w:w="120" w:type="dxa"/>
              <w:bottom w:w="30" w:type="dxa"/>
            </w:tcMar>
            <w:tcW w:w="848" w:type="dxa"/>
            <w:vAlign w:val="center"/>
            <w:textDirection w:val="lrTb"/>
            <w:noWrap w:val="false"/>
          </w:tcPr>
          <w:p>
            <w:pPr>
              <w:jc w:val="center"/>
              <w:spacing w:before="120" w:after="12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4</w:t>
            </w:r>
            <w:r/>
          </w:p>
        </w:tc>
        <w:tc>
          <w:tcPr>
            <w:tcMar>
              <w:left w:w="120" w:type="dxa"/>
              <w:top w:w="60" w:type="dxa"/>
              <w:right w:w="120" w:type="dxa"/>
              <w:bottom w:w="30" w:type="dxa"/>
            </w:tcMar>
            <w:tcW w:w="1552" w:type="dxa"/>
            <w:vAlign w:val="center"/>
            <w:vMerge w:val="restart"/>
            <w:textDirection w:val="lrTb"/>
            <w:noWrap w:val="false"/>
          </w:tcPr>
          <w:p>
            <w:pPr>
              <w:jc w:val="center"/>
              <w:spacing w:before="120" w:after="12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林地报批类</w:t>
            </w:r>
            <w:r/>
          </w:p>
        </w:tc>
        <w:tc>
          <w:tcPr>
            <w:tcMar>
              <w:left w:w="120" w:type="dxa"/>
              <w:top w:w="60" w:type="dxa"/>
              <w:right w:w="120" w:type="dxa"/>
              <w:bottom w:w="30" w:type="dxa"/>
            </w:tcMar>
            <w:tcW w:w="3825" w:type="dxa"/>
            <w:vAlign w:val="center"/>
            <w:textDirection w:val="lrTb"/>
            <w:noWrap w:val="false"/>
          </w:tcPr>
          <w:p>
            <w:pPr>
              <w:spacing w:before="120" w:after="12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商品林林地报批</w:t>
            </w:r>
            <w:r/>
          </w:p>
        </w:tc>
        <w:tc>
          <w:tcPr>
            <w:tcMar>
              <w:left w:w="120" w:type="dxa"/>
              <w:top w:w="60" w:type="dxa"/>
              <w:right w:w="120" w:type="dxa"/>
              <w:bottom w:w="30" w:type="dxa"/>
            </w:tcMar>
            <w:tcW w:w="963" w:type="dxa"/>
            <w:vAlign w:val="center"/>
            <w:textDirection w:val="lrTb"/>
            <w:noWrap w:val="false"/>
          </w:tcPr>
          <w:p>
            <w:pPr>
              <w:jc w:val="center"/>
              <w:spacing w:before="120" w:after="12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w:t>
            </w:r>
            <w:r/>
          </w:p>
        </w:tc>
        <w:tc>
          <w:tcPr>
            <w:tcMar>
              <w:left w:w="120" w:type="dxa"/>
              <w:top w:w="60" w:type="dxa"/>
              <w:right w:w="120" w:type="dxa"/>
              <w:bottom w:w="30" w:type="dxa"/>
            </w:tcMar>
            <w:tcW w:w="1098" w:type="dxa"/>
            <w:vAlign w:val="center"/>
            <w:textDirection w:val="lrTb"/>
            <w:noWrap w:val="false"/>
          </w:tcPr>
          <w:p>
            <w:pPr>
              <w:jc w:val="center"/>
              <w:spacing w:before="120" w:after="120" w:line="360" w:lineRule="auto"/>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次</w:t>
            </w:r>
            <w:r/>
          </w:p>
        </w:tc>
      </w:tr>
      <w:tr>
        <w:trPr>
          <w:jc w:val="center"/>
        </w:trPr>
        <w:tc>
          <w:tcPr>
            <w:tcMar>
              <w:left w:w="120" w:type="dxa"/>
              <w:top w:w="60" w:type="dxa"/>
              <w:right w:w="120" w:type="dxa"/>
              <w:bottom w:w="30" w:type="dxa"/>
            </w:tcMar>
            <w:tcW w:w="848" w:type="dxa"/>
            <w:vAlign w:val="center"/>
            <w:textDirection w:val="lrTb"/>
            <w:noWrap w:val="false"/>
          </w:tcPr>
          <w:p>
            <w:pPr>
              <w:jc w:val="center"/>
              <w:spacing w:before="120" w:after="120"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5</w:t>
            </w:r>
            <w:r/>
          </w:p>
        </w:tc>
        <w:tc>
          <w:tcPr>
            <w:tcMar>
              <w:left w:w="120" w:type="dxa"/>
              <w:top w:w="60" w:type="dxa"/>
              <w:right w:w="120" w:type="dxa"/>
              <w:bottom w:w="30" w:type="dxa"/>
            </w:tcMar>
            <w:tcW w:w="1552" w:type="dxa"/>
            <w:vAlign w:val="center"/>
            <w:vMerge w:val="continue"/>
            <w:textDirection w:val="lrTb"/>
            <w:noWrap w:val="false"/>
          </w:tcPr>
          <w:p>
            <w:pPr>
              <w:jc w:val="center"/>
              <w:spacing w:before="120" w:after="120"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r>
            <w:r/>
          </w:p>
        </w:tc>
        <w:tc>
          <w:tcPr>
            <w:tcMar>
              <w:left w:w="120" w:type="dxa"/>
              <w:top w:w="60" w:type="dxa"/>
              <w:right w:w="120" w:type="dxa"/>
              <w:bottom w:w="30" w:type="dxa"/>
            </w:tcMar>
            <w:tcW w:w="3825" w:type="dxa"/>
            <w:vAlign w:val="center"/>
            <w:textDirection w:val="lrTb"/>
            <w:noWrap w:val="false"/>
          </w:tcPr>
          <w:p>
            <w:pPr>
              <w:spacing w:before="120" w:after="120"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林地砍伐设计方案</w:t>
            </w:r>
            <w:r/>
          </w:p>
        </w:tc>
        <w:tc>
          <w:tcPr>
            <w:tcMar>
              <w:left w:w="120" w:type="dxa"/>
              <w:top w:w="60" w:type="dxa"/>
              <w:right w:w="120" w:type="dxa"/>
              <w:bottom w:w="30" w:type="dxa"/>
            </w:tcMar>
            <w:tcW w:w="963" w:type="dxa"/>
            <w:vAlign w:val="center"/>
            <w:textDirection w:val="lrTb"/>
            <w:noWrap w:val="false"/>
          </w:tcPr>
          <w:p>
            <w:pPr>
              <w:jc w:val="center"/>
              <w:spacing w:before="120" w:after="120"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w:t>
            </w:r>
            <w:r/>
          </w:p>
        </w:tc>
        <w:tc>
          <w:tcPr>
            <w:tcMar>
              <w:left w:w="120" w:type="dxa"/>
              <w:top w:w="60" w:type="dxa"/>
              <w:right w:w="120" w:type="dxa"/>
              <w:bottom w:w="30" w:type="dxa"/>
            </w:tcMar>
            <w:tcW w:w="1098" w:type="dxa"/>
            <w:vAlign w:val="center"/>
            <w:textDirection w:val="lrTb"/>
            <w:noWrap w:val="false"/>
          </w:tcPr>
          <w:p>
            <w:pPr>
              <w:jc w:val="center"/>
              <w:spacing w:before="120" w:after="120" w:line="360" w:lineRule="auto"/>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次</w:t>
            </w:r>
            <w:r/>
          </w:p>
        </w:tc>
      </w:tr>
    </w:tbl>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以上报价应包括全部所需的人工费、通讯费、交通费、资料费、调查费、报告及编制费（含印刷费）、咨询费、后续服务费、评审费、代理服务费、利润、税金、政策性文件规定及合同包含的所有风险、责任等完成本项目的各项应有费用。响应报价为最终报价，除非因特殊原因并经买卖双方协商同意，响应单位不得再要求追加任何费用。同时，除非合同条款中另有规定，否则，响应单位所报价格在合同实施期间不因市场变化因素而变动。</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2.付款方式：合同签订生效后，在服务期内，在总合同的基础上分别签订每个子项目的合同，根据相应项目的单价乘以实际发生项目数量按实结算。子合同支付条款如下</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（1）合同签订且完成后，支付合同金额的10%作为预付款； （2）项目提交初步成果后后，支付合同金额的40%； （3）项目提交最终成果并取得相关批复文件后的，支付合同金额的50%。</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成交单位需向采购单位提供以下材料：</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A、合格销售发票；</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B、由乙方提供的经甲乙双方及采购代理机构签章的《政府采购合同履行验收报告</w:t>
      </w:r>
      <w:bookmarkStart w:id="25" w:name="_GoBack"/>
      <w:r/>
      <w:bookmarkEnd w:id="25"/>
      <w:r>
        <w:rPr>
          <w:rFonts w:hint="eastAsia" w:ascii="宋体" w:hAnsi="宋体" w:eastAsia="宋体" w:cs="宋体"/>
          <w:sz w:val="24"/>
          <w:szCs w:val="24"/>
          <w:highlight w:val="none"/>
        </w:rPr>
        <w:t xml:space="preserve">》。</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3.付款形式：银行转账等。 </w:t>
      </w:r>
      <w:r/>
    </w:p>
    <w:p>
      <w:pPr>
        <w:ind w:firstLine="482"/>
        <w:spacing w:line="360" w:lineRule="auto"/>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三、质量保证</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1.技术依据：为保证本项目实施的科学性、规范性和准确性，技术设计需严格遵照国家有关法律、法规、规章制度以及国家和行业颁布的相关技术标准和规范。</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2.递交的成果内容必须符合有关要求和国家有关标准。</w:t>
      </w:r>
      <w:r/>
    </w:p>
    <w:p>
      <w:pPr>
        <w:ind w:firstLine="482"/>
        <w:spacing w:line="360" w:lineRule="auto"/>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四、伴随服务要求</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4.1响应单位按其响应文件中的承诺，进行其他售后服务工作。</w:t>
      </w:r>
      <w:r/>
    </w:p>
    <w:p>
      <w:pPr>
        <w:ind w:firstLine="482"/>
        <w:spacing w:line="360" w:lineRule="auto"/>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五、标的物的交付</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5.1 标的物的所有权自标的物交付时转移。</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5.2 乙方应当按照约定的期限和约定的地点交付标的物。</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5.3 乙方应当按照约定或者交易习惯向甲方交付提取标的物单证以外的有关单证和资料。</w:t>
      </w:r>
      <w:r/>
    </w:p>
    <w:p>
      <w:pPr>
        <w:ind w:firstLine="482"/>
        <w:spacing w:line="360" w:lineRule="auto"/>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六、验收相关要求</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6.1验收地点：甲方指定地点。</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6.2验收时间：甲方指定，乙方应先用书面、电话等方式通知甲方完成时间，以便甲方安排验收工作。</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6.3验收时，供方与甲方应派代表一起当场验收，甲方与供方双方验收合格的，由双方签署《政府采购合同履行验收报告》，该报告作为最终付款所需文件的组成部分。</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6.4验收标准：按相关国家规定。</w:t>
      </w:r>
      <w:r/>
    </w:p>
    <w:p>
      <w:pPr>
        <w:ind w:firstLine="482"/>
        <w:spacing w:line="360" w:lineRule="auto"/>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七、标的物提出异议的时间和办法</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7.1 甲方在验收过程中，应当于双方约定的检验期间内将标的物的数量或质量不符合约定的情况及处理方式以书面方式通知乙方。</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7.2 如果甲方在验收期满后既不出具验收合格证明又未提出书面异议的视为乙方所交标的物符合合同规定。</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7.3 乙方应在收到甲方书面异议后七天内负责处理问题，否则将视为默认甲方提出的异议和处理意见。</w:t>
      </w:r>
      <w:r/>
    </w:p>
    <w:p>
      <w:pPr>
        <w:ind w:firstLine="482"/>
        <w:spacing w:line="360" w:lineRule="auto"/>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八、不可抗力</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8.1因不可抗力（或甲、乙双方不能控制的原因）不能履行合同的，根据不可抗力的影响，部分或者全部免除责任。但合同一方迟延履行后发生不可抗力的，不能免除责任。</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8.2合同一方因不可抗力不能履行合同的，应当及时通知对方，以减轻可能给对方造成的损失，并应当在合理期限内提供证明。</w:t>
      </w:r>
      <w:r/>
    </w:p>
    <w:p>
      <w:pPr>
        <w:ind w:firstLine="482"/>
        <w:spacing w:line="360" w:lineRule="auto"/>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九、违约责任</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合同一方不履行合同义务或者履行合同义务不符合约定的，应当承担继续履行、采取补救措施或赔偿损失等违约责任。</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9.1 甲方违约责任</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9.1.1在合同生效后，甲方无合理理由要求终止服务的，应向乙方偿付合同总价款的5%，作为违约金，违约金不足以补偿损失的，乙方有权要求甲方补足。</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9.1.2 甲方违反合同规定，拒绝接收乙方交付的合格标的物，应当承担乙方由此造成的损失。</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9.2 乙方违约责任</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9.2.1乙方不能履行合同从而影响甲方按期正常使用的，应向甲方偿付合同总价款5%的违约金，违约金不足以补偿损失的，甲方有权要求乙方补足。</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9.2.2 乙方逾期交付的，应与甲方协商，甲方仍有需求的，乙方应立即提供服务，按照合同金额的每天万分之四支付逾期交付违约金，同时承担甲方因此遭致的损失费用。</w:t>
      </w:r>
      <w:r/>
    </w:p>
    <w:p>
      <w:pPr>
        <w:ind w:firstLine="482"/>
        <w:spacing w:line="360" w:lineRule="auto"/>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十、合同生效及其它</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合同经甲乙双方代表签字并加盖公章可生效。合同须经政府采购管理部门备案。</w:t>
      </w:r>
      <w:r/>
    </w:p>
    <w:p>
      <w:pPr>
        <w:ind w:firstLine="482"/>
        <w:spacing w:line="360" w:lineRule="auto"/>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十一、合同的解除和转让</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1.甲方和乙方协商一致，可以解除合同。</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2.有下列情形之一，合同一方可以解除合同：</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①因不可抗力致使不能实现合同目的，未受不可抗力影响的一方有权解除合同；</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②因合同一方违约导致合同不能履行，另一方有权解除合同。</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3.有权解除合同的一方，应当在违约事实或不可抗力发生之后三十天内书面通知对方提出解除合同，合同在书面通知到达对方时解除。</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4.合同的部分和全部都不得转让。</w:t>
      </w:r>
      <w:r/>
    </w:p>
    <w:p>
      <w:pPr>
        <w:ind w:firstLine="482"/>
        <w:spacing w:line="360" w:lineRule="auto"/>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十二、其它</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 甲乙双方因合同发生争议，应在采购代理机构的主持下进行调解，协商不成，任何一方可以向甲方所在地人民法院起诉。</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2.本合同之附件均为合同有效组成部分，与本合同具有同等法律效力。</w:t>
      </w:r>
      <w:r/>
    </w:p>
    <w:p>
      <w:pPr>
        <w:ind w:firstLine="482"/>
        <w:spacing w:line="360" w:lineRule="auto"/>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十三、附则</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1.合同份数：本合同一式陆份，甲乙双方各执贰份，采购监管部门、采购代理机构各执一份，各份具有同等法律效力。</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2.本合同文件使用中文书写、解释和说明。</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3.本合同履行过程中产生的纪要、协议以及成交通知书、采购响应文件和采购文件为本合同的附件，与合同具有同等效力。</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4.未尽事宜</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本合同未尽事宜应按照《中华人民共和国政府采购法》、《中华人民共和国民法典》、《中华人民共和国产品质量法》之规定解释。</w:t>
      </w:r>
      <w:r/>
    </w:p>
    <w:p>
      <w:pPr>
        <w:ind w:firstLine="480"/>
        <w:jc w:val="left"/>
        <w:spacing w:line="360" w:lineRule="auto"/>
        <w:rPr>
          <w:rFonts w:hint="eastAsia"/>
          <w:highlight w:val="none"/>
        </w:rPr>
      </w:pPr>
      <w:r>
        <w:rPr>
          <w:rFonts w:hint="eastAsia" w:ascii="宋体" w:hAnsi="宋体" w:eastAsia="宋体" w:cs="宋体"/>
          <w:sz w:val="24"/>
          <w:szCs w:val="24"/>
          <w:highlight w:val="none"/>
        </w:rPr>
        <w:t xml:space="preserve">5.合同条款如有调整，以实际签订为准。</w:t>
      </w:r>
      <w:r/>
    </w:p>
    <w:p>
      <w:pPr>
        <w:rPr>
          <w:rStyle w:val="977"/>
          <w:rFonts w:hint="eastAsia" w:ascii="宋体" w:hAnsi="宋体" w:cs="宋体"/>
          <w:color w:val="000000" w:themeColor="text1"/>
          <w:sz w:val="43"/>
          <w:szCs w:val="43"/>
          <w:highlight w:val="none"/>
          <w14:textFill>
            <w14:solidFill>
              <w14:schemeClr w14:val="tx1"/>
            </w14:solidFill>
          </w14:textFill>
        </w:rPr>
      </w:pPr>
      <w:r>
        <w:rPr>
          <w:rStyle w:val="977"/>
          <w:rFonts w:hint="eastAsia" w:ascii="宋体" w:hAnsi="宋体" w:cs="宋体"/>
          <w:color w:val="000000" w:themeColor="text1"/>
          <w:sz w:val="43"/>
          <w:szCs w:val="43"/>
          <w:highlight w:val="none"/>
          <w14:textFill>
            <w14:solidFill>
              <w14:schemeClr w14:val="tx1"/>
            </w14:solidFill>
          </w14:textFill>
        </w:rPr>
        <w:br w:type="page" w:clear="all"/>
      </w:r>
      <w:r/>
    </w:p>
    <w:p>
      <w:pPr>
        <w:pStyle w:val="976"/>
        <w:jc w:val="center"/>
        <w:spacing w:before="75" w:beforeAutospacing="0" w:after="75" w:afterAutospacing="0"/>
        <w:widowControl/>
        <w:rPr>
          <w:rStyle w:val="977"/>
          <w:rFonts w:hint="eastAsia" w:ascii="宋体" w:hAnsi="宋体" w:cs="宋体"/>
          <w:color w:val="000000" w:themeColor="text1"/>
          <w:sz w:val="43"/>
          <w:szCs w:val="43"/>
          <w:highlight w:val="none"/>
          <w14:textFill>
            <w14:solidFill>
              <w14:schemeClr w14:val="tx1"/>
            </w14:solidFill>
          </w14:textFill>
        </w:rPr>
      </w:pPr>
      <w:r>
        <w:rPr>
          <w:rStyle w:val="977"/>
          <w:rFonts w:hint="eastAsia" w:ascii="宋体" w:hAnsi="宋体" w:cs="宋体"/>
          <w:color w:val="000000" w:themeColor="text1"/>
          <w:sz w:val="43"/>
          <w:szCs w:val="43"/>
          <w:highlight w:val="none"/>
          <w14:textFill>
            <w14:solidFill>
              <w14:schemeClr w14:val="tx1"/>
            </w14:solidFill>
          </w14:textFill>
        </w:rPr>
        <w:t xml:space="preserve">第五章  磋商响应文件格式</w:t>
      </w:r>
      <w:r/>
    </w:p>
    <w:p>
      <w:pPr>
        <w:pStyle w:val="976"/>
        <w:jc w:val="center"/>
        <w:spacing w:before="75" w:beforeAutospacing="0" w:after="75" w:afterAutospacing="0"/>
        <w:widowControl/>
        <w:rPr>
          <w:rFonts w:hint="eastAsia" w:ascii="宋体" w:hAnsi="宋体" w:cs="sans-serif"/>
          <w:color w:val="000000" w:themeColor="text1"/>
          <w:highlight w:val="none"/>
          <w14:textFill>
            <w14:solidFill>
              <w14:schemeClr w14:val="tx1"/>
            </w14:solidFill>
          </w14:textFill>
        </w:rPr>
      </w:pPr>
      <w:r>
        <w:rPr>
          <w:rStyle w:val="977"/>
          <w:rFonts w:hint="eastAsia" w:ascii="宋体" w:hAnsi="宋体" w:cs="宋体"/>
          <w:color w:val="000000" w:themeColor="text1"/>
          <w:sz w:val="36"/>
          <w:szCs w:val="36"/>
          <w:highlight w:val="none"/>
          <w14:textFill>
            <w14:solidFill>
              <w14:schemeClr w14:val="tx1"/>
            </w14:solidFill>
          </w14:textFill>
        </w:rPr>
        <w:t xml:space="preserve"> </w:t>
      </w:r>
      <w:r/>
    </w:p>
    <w:p>
      <w:pPr>
        <w:pStyle w:val="976"/>
        <w:jc w:val="center"/>
        <w:spacing w:before="75" w:beforeAutospacing="0" w:after="75" w:afterAutospacing="0" w:line="435" w:lineRule="atLeast"/>
        <w:widowControl/>
        <w:rPr>
          <w:rFonts w:hint="eastAsia" w:ascii="宋体" w:hAnsi="宋体" w:cs="sans-serif"/>
          <w:color w:val="000000" w:themeColor="text1"/>
          <w:highlight w:val="none"/>
          <w14:textFill>
            <w14:solidFill>
              <w14:schemeClr w14:val="tx1"/>
            </w14:solidFill>
          </w14:textFill>
        </w:rPr>
      </w:pPr>
      <w:r>
        <w:rPr>
          <w:rStyle w:val="977"/>
          <w:rFonts w:hint="eastAsia" w:ascii="宋体" w:hAnsi="宋体" w:cs="宋体"/>
          <w:color w:val="000000" w:themeColor="text1"/>
          <w:highlight w:val="none"/>
          <w14:textFill>
            <w14:solidFill>
              <w14:schemeClr w14:val="tx1"/>
            </w14:solidFill>
          </w14:textFill>
        </w:rPr>
        <w:t xml:space="preserve">编制说明</w:t>
      </w:r>
      <w:r/>
    </w:p>
    <w:p>
      <w:pPr>
        <w:pStyle w:val="976"/>
        <w:spacing w:before="75" w:beforeAutospacing="0" w:after="75" w:afterAutospacing="0" w:line="435" w:lineRule="atLeast"/>
        <w:widowControl/>
        <w:rPr>
          <w:rFonts w:hint="eastAsia" w:ascii="宋体" w:hAnsi="宋体" w:cs="sans-serif"/>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本附件所有格式为响应文件的组成部分，供采购人或采购代理机构编制磋商文件时参考使用。由于新增政策、行业管理规定或者不同项目实际特点需要,则采购人或采购代理机构可以对有关表格进行必要的补充或修改，以满足实际项目的使用。</w:t>
      </w:r>
      <w:r/>
    </w:p>
    <w:p>
      <w:pPr>
        <w:spacing w:line="360" w:lineRule="auto"/>
        <w:rPr>
          <w:rFonts w:hint="eastAsia" w:ascii="宋体" w:hAnsi="宋体" w:eastAsia="宋体" w:cs="宋体"/>
          <w:color w:val="000000" w:themeColor="text1"/>
          <w:spacing w:val="6"/>
          <w:sz w:val="24"/>
          <w:highlight w:val="none"/>
          <w14:textFill>
            <w14:solidFill>
              <w14:schemeClr w14:val="tx1"/>
            </w14:solidFill>
          </w14:textFill>
        </w:rPr>
      </w:pPr>
      <w:r>
        <w:rPr>
          <w:rFonts w:hint="eastAsia" w:ascii="宋体" w:hAnsi="宋体" w:eastAsia="宋体" w:cs="宋体"/>
          <w:color w:val="000000" w:themeColor="text1"/>
          <w:spacing w:val="6"/>
          <w:sz w:val="24"/>
          <w:highlight w:val="none"/>
          <w14:textFill>
            <w14:solidFill>
              <w14:schemeClr w14:val="tx1"/>
            </w14:solidFill>
          </w14:textFill>
        </w:rPr>
      </w:r>
      <w:r/>
    </w:p>
    <w:p>
      <w:pPr>
        <w:spacing w:line="360" w:lineRule="auto"/>
        <w:rPr>
          <w:rFonts w:hint="eastAsia" w:ascii="宋体" w:hAnsi="宋体" w:eastAsia="宋体" w:cs="宋体"/>
          <w:color w:val="000000" w:themeColor="text1"/>
          <w:spacing w:val="6"/>
          <w:sz w:val="24"/>
          <w:highlight w:val="none"/>
          <w14:textFill>
            <w14:solidFill>
              <w14:schemeClr w14:val="tx1"/>
            </w14:solidFill>
          </w14:textFill>
        </w:rPr>
      </w:pPr>
      <w:r>
        <w:rPr>
          <w:rFonts w:hint="eastAsia" w:ascii="宋体" w:hAnsi="宋体" w:eastAsia="宋体" w:cs="宋体"/>
          <w:color w:val="000000" w:themeColor="text1"/>
          <w:spacing w:val="6"/>
          <w:sz w:val="24"/>
          <w:highlight w:val="none"/>
          <w14:textFill>
            <w14:solidFill>
              <w14:schemeClr w14:val="tx1"/>
            </w14:solidFill>
          </w14:textFill>
        </w:rPr>
      </w:r>
      <w:r/>
    </w:p>
    <w:p>
      <w:pPr>
        <w:pStyle w:val="788"/>
        <w:jc w:val="center"/>
        <w:spacing w:before="75" w:beforeAutospacing="0" w:after="75" w:afterAutospacing="0"/>
        <w:widowControl/>
        <w:rPr>
          <w:rStyle w:val="793"/>
          <w:rFonts w:hint="eastAsia" w:ascii="宋体" w:hAnsi="宋体" w:cs="宋体"/>
          <w:sz w:val="36"/>
          <w:szCs w:val="36"/>
          <w:highlight w:val="none"/>
        </w:rPr>
      </w:pPr>
      <w:r>
        <w:rPr>
          <w:rStyle w:val="793"/>
          <w:rFonts w:hint="eastAsia" w:ascii="宋体" w:hAnsi="宋体" w:cs="宋体"/>
          <w:sz w:val="36"/>
          <w:szCs w:val="36"/>
          <w:highlight w:val="none"/>
        </w:rPr>
        <w:t xml:space="preserve">苏州市吴中区政府采购服务类项目</w:t>
      </w:r>
      <w:r/>
    </w:p>
    <w:p>
      <w:pPr>
        <w:pStyle w:val="788"/>
        <w:jc w:val="center"/>
        <w:spacing w:before="75" w:beforeAutospacing="0" w:after="75" w:afterAutospacing="0"/>
        <w:widowControl/>
        <w:rPr>
          <w:rFonts w:hint="eastAsia" w:ascii="宋体" w:hAnsi="宋体" w:cs="sans-serif"/>
          <w:highlight w:val="none"/>
        </w:rPr>
      </w:pPr>
      <w:r>
        <w:rPr>
          <w:rStyle w:val="793"/>
          <w:rFonts w:hint="eastAsia" w:ascii="宋体" w:hAnsi="宋体" w:cs="宋体"/>
          <w:sz w:val="36"/>
          <w:szCs w:val="36"/>
          <w:highlight w:val="none"/>
        </w:rPr>
        <w:t xml:space="preserve">竞争性磋商响应文件</w:t>
      </w:r>
      <w:r/>
    </w:p>
    <w:p>
      <w:pPr>
        <w:pStyle w:val="788"/>
        <w:spacing w:before="75" w:beforeAutospacing="0" w:after="75" w:afterAutospacing="0"/>
        <w:widowControl/>
        <w:rPr>
          <w:rFonts w:hint="eastAsia" w:ascii="宋体" w:hAnsi="宋体" w:cs="sans-serif"/>
          <w:highlight w:val="none"/>
        </w:rPr>
      </w:pPr>
      <w:r>
        <w:rPr>
          <w:rStyle w:val="793"/>
          <w:rFonts w:hint="eastAsia" w:ascii="宋体" w:hAnsi="宋体" w:cs="宋体"/>
          <w:highlight w:val="none"/>
        </w:rPr>
        <w:t xml:space="preserve">                                                </w:t>
      </w:r>
      <w:r/>
    </w:p>
    <w:p>
      <w:pPr>
        <w:pStyle w:val="788"/>
        <w:jc w:val="center"/>
        <w:spacing w:before="75" w:beforeAutospacing="0" w:after="75" w:afterAutospacing="0"/>
        <w:widowControl/>
        <w:rPr>
          <w:rFonts w:hint="eastAsia" w:ascii="宋体" w:hAnsi="宋体" w:cs="sans-serif"/>
          <w:highlight w:val="none"/>
        </w:rPr>
      </w:pPr>
      <w:r>
        <w:rPr>
          <w:rFonts w:hint="eastAsia" w:ascii="宋体" w:hAnsi="宋体" w:cs="宋体"/>
          <w:sz w:val="30"/>
          <w:szCs w:val="30"/>
          <w:highlight w:val="none"/>
        </w:rPr>
        <w:t xml:space="preserve"> </w:t>
      </w:r>
      <w:r/>
    </w:p>
    <w:p>
      <w:pPr>
        <w:pStyle w:val="788"/>
        <w:ind w:firstLine="723"/>
        <w:spacing w:beforeAutospacing="0" w:afterAutospacing="0" w:line="600" w:lineRule="exact"/>
        <w:widowControl/>
        <w:rPr>
          <w:rFonts w:hint="eastAsia" w:ascii="宋体" w:hAnsi="宋体" w:cs="sans-serif"/>
          <w:highlight w:val="none"/>
        </w:rPr>
      </w:pPr>
      <w:r>
        <w:rPr>
          <w:rStyle w:val="793"/>
          <w:rFonts w:hint="eastAsia" w:ascii="宋体" w:hAnsi="宋体" w:cs="宋体"/>
          <w:highlight w:val="none"/>
        </w:rPr>
        <w:t xml:space="preserve">采购编号：</w:t>
      </w:r>
      <w:r>
        <w:rPr>
          <w:rStyle w:val="793"/>
          <w:rFonts w:hint="eastAsia" w:ascii="宋体" w:hAnsi="宋体" w:cs="宋体"/>
          <w:highlight w:val="none"/>
          <w:u w:val="single"/>
        </w:rPr>
        <w:t xml:space="preserve">                    </w:t>
      </w:r>
      <w:r/>
    </w:p>
    <w:p>
      <w:pPr>
        <w:pStyle w:val="788"/>
        <w:ind w:firstLine="723"/>
        <w:spacing w:beforeAutospacing="0" w:afterAutospacing="0" w:line="600" w:lineRule="exact"/>
        <w:widowControl/>
        <w:rPr>
          <w:rFonts w:hint="eastAsia" w:ascii="宋体" w:hAnsi="宋体" w:cs="sans-serif"/>
          <w:highlight w:val="none"/>
        </w:rPr>
      </w:pPr>
      <w:r>
        <w:rPr>
          <w:rStyle w:val="793"/>
          <w:rFonts w:hint="eastAsia" w:ascii="宋体" w:hAnsi="宋体" w:cs="宋体"/>
          <w:highlight w:val="none"/>
        </w:rPr>
        <w:t xml:space="preserve">项目名称：</w:t>
      </w:r>
      <w:r>
        <w:rPr>
          <w:rStyle w:val="793"/>
          <w:rFonts w:hint="eastAsia" w:ascii="宋体" w:hAnsi="宋体" w:cs="宋体"/>
          <w:highlight w:val="none"/>
          <w:u w:val="single"/>
        </w:rPr>
        <w:t xml:space="preserve">                    </w:t>
      </w:r>
      <w:r/>
    </w:p>
    <w:p>
      <w:pPr>
        <w:pStyle w:val="788"/>
        <w:ind w:firstLine="723"/>
        <w:spacing w:beforeAutospacing="0" w:afterAutospacing="0" w:line="600" w:lineRule="exact"/>
        <w:widowControl/>
        <w:rPr>
          <w:rFonts w:hint="eastAsia" w:ascii="宋体" w:hAnsi="宋体" w:cs="sans-serif"/>
          <w:highlight w:val="none"/>
        </w:rPr>
      </w:pPr>
      <w:r>
        <w:rPr>
          <w:rStyle w:val="793"/>
          <w:rFonts w:hint="eastAsia" w:ascii="宋体" w:hAnsi="宋体" w:cs="宋体"/>
          <w:highlight w:val="none"/>
        </w:rPr>
        <w:t xml:space="preserve">供应商名称：</w:t>
      </w:r>
      <w:r>
        <w:rPr>
          <w:rStyle w:val="793"/>
          <w:rFonts w:hint="eastAsia" w:ascii="宋体" w:hAnsi="宋体" w:cs="宋体"/>
          <w:highlight w:val="none"/>
          <w:u w:val="single"/>
        </w:rPr>
        <w:t xml:space="preserve">                    </w:t>
      </w:r>
      <w:r/>
    </w:p>
    <w:p>
      <w:pPr>
        <w:pStyle w:val="788"/>
        <w:spacing w:beforeAutospacing="0" w:afterAutospacing="0" w:line="600" w:lineRule="exact"/>
        <w:widowControl/>
        <w:rPr>
          <w:rFonts w:hint="eastAsia" w:ascii="宋体" w:hAnsi="宋体" w:cs="sans-serif"/>
          <w:highlight w:val="none"/>
        </w:rPr>
      </w:pPr>
      <w:r>
        <w:rPr>
          <w:rStyle w:val="793"/>
          <w:rFonts w:hint="eastAsia" w:ascii="宋体" w:hAnsi="宋体" w:cs="宋体"/>
          <w:sz w:val="36"/>
          <w:szCs w:val="36"/>
          <w:highlight w:val="none"/>
        </w:rPr>
        <w:t xml:space="preserve">  </w:t>
      </w:r>
      <w:r>
        <w:rPr>
          <w:rStyle w:val="793"/>
          <w:rFonts w:hint="eastAsia" w:ascii="宋体" w:hAnsi="宋体" w:cs="宋体"/>
          <w:highlight w:val="none"/>
        </w:rPr>
        <w:t xml:space="preserve">日   期：</w:t>
      </w:r>
      <w:r>
        <w:rPr>
          <w:rStyle w:val="793"/>
          <w:rFonts w:hint="eastAsia" w:ascii="宋体" w:hAnsi="宋体" w:cs="宋体"/>
          <w:highlight w:val="none"/>
          <w:u w:val="single"/>
        </w:rPr>
        <w:t xml:space="preserve">                    </w:t>
      </w:r>
      <w:r/>
    </w:p>
    <w:p>
      <w:pPr>
        <w:pStyle w:val="788"/>
        <w:jc w:val="center"/>
        <w:spacing w:before="75" w:beforeAutospacing="0" w:after="75" w:afterAutospacing="0"/>
        <w:widowControl/>
        <w:rPr>
          <w:rStyle w:val="793"/>
          <w:rFonts w:hint="eastAsia" w:ascii="宋体" w:hAnsi="宋体" w:cs="宋体"/>
          <w:highlight w:val="none"/>
          <w:u w:val="single"/>
        </w:rPr>
      </w:pPr>
      <w:r>
        <w:rPr>
          <w:rStyle w:val="793"/>
          <w:rFonts w:hint="eastAsia" w:ascii="宋体" w:hAnsi="宋体" w:cs="宋体"/>
          <w:highlight w:val="none"/>
          <w:u w:val="single"/>
        </w:rPr>
        <w:br/>
      </w:r>
      <w:r>
        <w:rPr>
          <w:rStyle w:val="793"/>
          <w:rFonts w:hint="eastAsia" w:ascii="宋体" w:hAnsi="宋体" w:cs="宋体"/>
          <w:highlight w:val="none"/>
          <w:u w:val="single"/>
        </w:rPr>
        <w:br/>
      </w:r>
      <w:r/>
    </w:p>
    <w:p>
      <w:pPr>
        <w:pStyle w:val="788"/>
        <w:jc w:val="center"/>
        <w:spacing w:before="75" w:beforeAutospacing="0" w:after="75" w:afterAutospacing="0"/>
        <w:widowControl/>
        <w:rPr>
          <w:rStyle w:val="793"/>
          <w:rFonts w:hint="eastAsia" w:ascii="宋体" w:hAnsi="宋体" w:cs="宋体"/>
          <w:highlight w:val="none"/>
          <w:u w:val="single"/>
        </w:rPr>
      </w:pPr>
      <w:r>
        <w:rPr>
          <w:rFonts w:hint="eastAsia" w:ascii="宋体" w:hAnsi="宋体" w:cs="宋体"/>
          <w:highlight w:val="none"/>
          <w:u w:val="single"/>
        </w:rPr>
      </w:r>
      <w:r/>
    </w:p>
    <w:p>
      <w:pPr>
        <w:pStyle w:val="788"/>
        <w:jc w:val="center"/>
        <w:spacing w:before="75" w:beforeAutospacing="0" w:after="75" w:afterAutospacing="0"/>
        <w:widowControl/>
        <w:rPr>
          <w:rStyle w:val="793"/>
          <w:rFonts w:hint="eastAsia" w:ascii="宋体" w:hAnsi="宋体" w:cs="宋体"/>
          <w:highlight w:val="none"/>
          <w:u w:val="single"/>
        </w:rPr>
      </w:pPr>
      <w:r>
        <w:rPr>
          <w:rFonts w:hint="eastAsia" w:ascii="宋体" w:hAnsi="宋体" w:cs="宋体"/>
          <w:highlight w:val="none"/>
          <w:u w:val="single"/>
        </w:rPr>
      </w:r>
      <w:r/>
    </w:p>
    <w:p>
      <w:pPr>
        <w:pStyle w:val="788"/>
        <w:jc w:val="center"/>
        <w:spacing w:before="75" w:beforeAutospacing="0" w:after="75" w:afterAutospacing="0"/>
        <w:widowControl/>
        <w:rPr>
          <w:rStyle w:val="793"/>
          <w:rFonts w:hint="eastAsia" w:ascii="宋体" w:hAnsi="宋体" w:cs="宋体"/>
          <w:highlight w:val="none"/>
          <w:u w:val="single"/>
        </w:rPr>
      </w:pPr>
      <w:r>
        <w:rPr>
          <w:rFonts w:hint="eastAsia" w:ascii="宋体" w:hAnsi="宋体" w:cs="宋体"/>
          <w:highlight w:val="none"/>
          <w:u w:val="single"/>
        </w:rPr>
      </w:r>
      <w:r/>
    </w:p>
    <w:p>
      <w:pPr>
        <w:pStyle w:val="788"/>
        <w:jc w:val="center"/>
        <w:spacing w:before="75" w:beforeAutospacing="0" w:after="75" w:afterAutospacing="0"/>
        <w:widowControl/>
        <w:rPr>
          <w:rStyle w:val="793"/>
          <w:rFonts w:hint="eastAsia" w:ascii="宋体" w:hAnsi="宋体" w:cs="宋体"/>
          <w:highlight w:val="none"/>
          <w:u w:val="single"/>
        </w:rPr>
      </w:pPr>
      <w:r>
        <w:rPr>
          <w:rFonts w:hint="eastAsia" w:ascii="宋体" w:hAnsi="宋体" w:cs="宋体"/>
          <w:highlight w:val="none"/>
          <w:u w:val="single"/>
        </w:rPr>
      </w:r>
      <w:r/>
    </w:p>
    <w:p>
      <w:pPr>
        <w:pStyle w:val="788"/>
        <w:jc w:val="center"/>
        <w:spacing w:before="75" w:beforeAutospacing="0" w:after="75" w:afterAutospacing="0"/>
        <w:widowControl/>
        <w:rPr>
          <w:rStyle w:val="793"/>
          <w:rFonts w:hint="eastAsia" w:ascii="宋体" w:hAnsi="宋体" w:cs="宋体"/>
          <w:highlight w:val="none"/>
          <w:u w:val="single"/>
        </w:rPr>
      </w:pPr>
      <w:r>
        <w:rPr>
          <w:rFonts w:hint="eastAsia" w:ascii="宋体" w:hAnsi="宋体" w:cs="宋体"/>
          <w:highlight w:val="none"/>
          <w:u w:val="single"/>
        </w:rPr>
      </w:r>
      <w:r/>
    </w:p>
    <w:p>
      <w:pPr>
        <w:rPr>
          <w:rStyle w:val="793"/>
          <w:rFonts w:hint="eastAsia" w:ascii="宋体" w:hAnsi="宋体" w:cs="宋体"/>
          <w:highlight w:val="none"/>
          <w:u w:val="single"/>
        </w:rPr>
      </w:pPr>
      <w:r>
        <w:rPr>
          <w:rStyle w:val="793"/>
          <w:rFonts w:ascii="宋体" w:hAnsi="宋体" w:cs="宋体"/>
          <w:highlight w:val="none"/>
          <w:u w:val="single"/>
        </w:rPr>
        <w:br w:type="page" w:clear="all"/>
      </w:r>
      <w:r/>
    </w:p>
    <w:p>
      <w:pPr>
        <w:pStyle w:val="788"/>
        <w:jc w:val="center"/>
        <w:spacing w:before="75" w:beforeAutospacing="0" w:after="75" w:afterAutospacing="0"/>
        <w:widowControl/>
        <w:rPr>
          <w:rStyle w:val="793"/>
          <w:rFonts w:hint="eastAsia" w:ascii="宋体" w:hAnsi="宋体" w:cs="宋体"/>
          <w:highlight w:val="none"/>
          <w:u w:val="single"/>
        </w:rPr>
      </w:pPr>
      <w:r>
        <w:rPr>
          <w:rFonts w:hint="eastAsia" w:ascii="宋体" w:hAnsi="宋体" w:cs="宋体"/>
          <w:highlight w:val="none"/>
          <w:u w:val="single"/>
        </w:rPr>
      </w:r>
      <w:r/>
    </w:p>
    <w:p>
      <w:pPr>
        <w:pStyle w:val="788"/>
        <w:jc w:val="center"/>
        <w:spacing w:before="75" w:beforeAutospacing="0" w:after="75" w:afterAutospacing="0"/>
        <w:widowControl/>
        <w:rPr>
          <w:rStyle w:val="793"/>
          <w:rFonts w:hint="eastAsia" w:ascii="宋体" w:hAnsi="宋体" w:cs="宋体"/>
          <w:highlight w:val="none"/>
          <w:u w:val="single"/>
        </w:rPr>
      </w:pPr>
      <w:r>
        <w:rPr>
          <w:rFonts w:hint="eastAsia" w:ascii="宋体" w:hAnsi="宋体" w:cs="宋体"/>
          <w:highlight w:val="none"/>
          <w:u w:val="single"/>
        </w:rPr>
      </w:r>
      <w:r/>
    </w:p>
    <w:p>
      <w:pPr>
        <w:pStyle w:val="788"/>
        <w:jc w:val="center"/>
        <w:spacing w:before="75" w:beforeAutospacing="0" w:after="75" w:afterAutospacing="0"/>
        <w:widowControl/>
        <w:rPr>
          <w:rFonts w:hint="eastAsia" w:ascii="宋体" w:hAnsi="宋体" w:cs="sans-serif"/>
          <w:highlight w:val="none"/>
        </w:rPr>
      </w:pPr>
      <w:r>
        <w:rPr>
          <w:rStyle w:val="793"/>
          <w:rFonts w:hint="eastAsia" w:ascii="宋体" w:hAnsi="宋体" w:cs="宋体"/>
          <w:sz w:val="36"/>
          <w:szCs w:val="36"/>
          <w:highlight w:val="none"/>
        </w:rPr>
        <w:t xml:space="preserve">目  录</w:t>
      </w:r>
      <w:r/>
    </w:p>
    <w:p>
      <w:pPr>
        <w:jc w:val="left"/>
        <w:spacing w:line="360" w:lineRule="auto"/>
        <w:tabs>
          <w:tab w:val="left" w:pos="900" w:leader="none"/>
        </w:tabs>
        <w:rPr>
          <w:rFonts w:hint="eastAsia" w:ascii="宋体" w:hAnsi="宋体" w:eastAsia="宋体" w:cs="宋体"/>
          <w:sz w:val="24"/>
          <w:highlight w:val="none"/>
        </w:rPr>
      </w:pPr>
      <w:r>
        <w:rPr>
          <w:rFonts w:hint="eastAsia" w:ascii="宋体" w:hAnsi="宋体" w:eastAsia="宋体" w:cs="宋体"/>
          <w:sz w:val="24"/>
          <w:highlight w:val="none"/>
        </w:rPr>
        <w:t xml:space="preserve">1.开标一览表；</w:t>
      </w:r>
      <w:r/>
    </w:p>
    <w:p>
      <w:pPr>
        <w:spacing w:line="360" w:lineRule="auto"/>
        <w:tabs>
          <w:tab w:val="left" w:pos="900" w:leader="none"/>
        </w:tabs>
        <w:rPr>
          <w:rFonts w:hint="eastAsia" w:ascii="宋体" w:hAnsi="宋体" w:eastAsia="宋体" w:cs="宋体"/>
          <w:sz w:val="24"/>
          <w:highlight w:val="none"/>
        </w:rPr>
      </w:pPr>
      <w:r>
        <w:rPr>
          <w:rFonts w:hint="eastAsia" w:ascii="宋体" w:hAnsi="宋体" w:eastAsia="宋体" w:cs="宋体"/>
          <w:sz w:val="24"/>
          <w:highlight w:val="none"/>
        </w:rPr>
        <w:t xml:space="preserve">2</w:t>
      </w:r>
      <w:r>
        <w:rPr>
          <w:rFonts w:ascii="宋体" w:hAnsi="宋体" w:eastAsia="宋体" w:cs="宋体"/>
          <w:sz w:val="24"/>
          <w:highlight w:val="none"/>
        </w:rPr>
        <w:t xml:space="preserve">.</w:t>
      </w:r>
      <w:r>
        <w:rPr>
          <w:rFonts w:hint="eastAsia" w:ascii="宋体" w:hAnsi="宋体" w:eastAsia="宋体" w:cs="宋体"/>
          <w:sz w:val="24"/>
          <w:highlight w:val="none"/>
        </w:rPr>
        <w:t xml:space="preserve">磋商报价明细表；</w:t>
      </w:r>
      <w:r/>
    </w:p>
    <w:p>
      <w:pPr>
        <w:spacing w:line="360" w:lineRule="auto"/>
        <w:tabs>
          <w:tab w:val="left" w:pos="900" w:leader="none"/>
        </w:tabs>
        <w:rPr>
          <w:rFonts w:hint="eastAsia" w:ascii="宋体" w:hAnsi="宋体" w:eastAsia="宋体" w:cs="宋体"/>
          <w:sz w:val="24"/>
          <w:highlight w:val="none"/>
        </w:rPr>
      </w:pPr>
      <w:r>
        <w:rPr>
          <w:rFonts w:hint="eastAsia" w:ascii="宋体" w:hAnsi="宋体" w:cs="宋体"/>
          <w:sz w:val="24"/>
          <w:highlight w:val="none"/>
        </w:rPr>
        <w:t xml:space="preserve">3</w:t>
      </w:r>
      <w:r>
        <w:rPr>
          <w:rFonts w:hint="eastAsia" w:ascii="宋体" w:hAnsi="宋体" w:eastAsia="宋体" w:cs="宋体"/>
          <w:sz w:val="24"/>
          <w:highlight w:val="none"/>
        </w:rPr>
        <w:t xml:space="preserve">.资格条件证明材料： </w:t>
      </w:r>
      <w:r/>
    </w:p>
    <w:p>
      <w:pPr>
        <w:spacing w:line="360" w:lineRule="auto"/>
        <w:tabs>
          <w:tab w:val="left" w:pos="900" w:leader="none"/>
        </w:tabs>
        <w:rPr>
          <w:rFonts w:hint="eastAsia" w:ascii="宋体" w:hAnsi="宋体" w:eastAsia="宋体" w:cs="宋体"/>
          <w:sz w:val="24"/>
          <w:highlight w:val="none"/>
        </w:rPr>
      </w:pPr>
      <w:r>
        <w:rPr>
          <w:rFonts w:hint="eastAsia" w:ascii="宋体" w:hAnsi="宋体" w:eastAsia="宋体" w:cs="宋体"/>
          <w:sz w:val="24"/>
          <w:highlight w:val="none"/>
        </w:rPr>
        <w:t xml:space="preserve">（</w:t>
      </w:r>
      <w:r>
        <w:rPr>
          <w:rFonts w:hint="eastAsia" w:ascii="宋体" w:hAnsi="宋体" w:cs="宋体"/>
          <w:sz w:val="24"/>
          <w:highlight w:val="none"/>
        </w:rPr>
        <w:t xml:space="preserve">1</w:t>
      </w:r>
      <w:r>
        <w:rPr>
          <w:rFonts w:hint="eastAsia" w:ascii="宋体" w:hAnsi="宋体" w:eastAsia="宋体" w:cs="宋体"/>
          <w:sz w:val="24"/>
          <w:highlight w:val="none"/>
        </w:rPr>
        <w:t xml:space="preserve">）具有独立承担民事责任的能力【供应商营业执照副本复印件，供应商法定代表人身份证复印件，法人授权委托书（如有授权），供应商代理人身份证复印件（如有授权）】；</w:t>
      </w:r>
      <w:r/>
    </w:p>
    <w:p>
      <w:pPr>
        <w:spacing w:line="360" w:lineRule="auto"/>
        <w:tabs>
          <w:tab w:val="left" w:pos="900" w:leader="none"/>
        </w:tabs>
        <w:rPr>
          <w:rFonts w:hint="eastAsia" w:ascii="宋体" w:hAnsi="宋体" w:eastAsia="宋体" w:cs="宋体"/>
          <w:sz w:val="24"/>
          <w:highlight w:val="none"/>
        </w:rPr>
      </w:pPr>
      <w:r>
        <w:rPr>
          <w:rFonts w:hint="eastAsia" w:ascii="宋体" w:hAnsi="宋体" w:eastAsia="宋体" w:cs="宋体"/>
          <w:sz w:val="24"/>
          <w:highlight w:val="none"/>
        </w:rPr>
        <w:t xml:space="preserve">（</w:t>
      </w:r>
      <w:r>
        <w:rPr>
          <w:rFonts w:hint="eastAsia" w:ascii="宋体" w:hAnsi="宋体" w:cs="宋体"/>
          <w:sz w:val="24"/>
          <w:highlight w:val="none"/>
        </w:rPr>
        <w:t xml:space="preserve">2</w:t>
      </w:r>
      <w:r>
        <w:rPr>
          <w:rFonts w:hint="eastAsia" w:ascii="宋体" w:hAnsi="宋体" w:eastAsia="宋体" w:cs="宋体"/>
          <w:sz w:val="24"/>
          <w:highlight w:val="none"/>
        </w:rPr>
        <w:t xml:space="preserve">）具有良好的商业信誉和健全的财务会计制度【</w:t>
      </w:r>
      <w:r>
        <w:rPr>
          <w:rFonts w:hint="eastAsia" w:ascii="宋体" w:hAnsi="宋体" w:eastAsia="宋体" w:cs="宋体"/>
          <w:sz w:val="24"/>
          <w:szCs w:val="24"/>
          <w:highlight w:val="none"/>
          <w:lang w:bidi="ar"/>
        </w:rPr>
        <w:t xml:space="preserve">提供参加本次政府采购前的财务报表或审计报告或银行出具的资信证明</w:t>
      </w:r>
      <w:r>
        <w:rPr>
          <w:rFonts w:hint="eastAsia" w:ascii="宋体" w:hAnsi="宋体" w:eastAsia="宋体" w:cs="宋体"/>
          <w:sz w:val="24"/>
          <w:highlight w:val="none"/>
        </w:rPr>
        <w:t xml:space="preserve">】；</w:t>
      </w:r>
      <w:r/>
    </w:p>
    <w:p>
      <w:pPr>
        <w:spacing w:line="360" w:lineRule="auto"/>
        <w:tabs>
          <w:tab w:val="left" w:pos="900" w:leader="none"/>
        </w:tabs>
        <w:rPr>
          <w:rFonts w:hint="eastAsia" w:ascii="宋体" w:hAnsi="宋体" w:eastAsia="宋体" w:cs="宋体"/>
          <w:sz w:val="24"/>
          <w:highlight w:val="none"/>
        </w:rPr>
      </w:pPr>
      <w:r>
        <w:rPr>
          <w:rFonts w:hint="eastAsia" w:ascii="宋体" w:hAnsi="宋体" w:eastAsia="宋体" w:cs="宋体"/>
          <w:sz w:val="24"/>
          <w:highlight w:val="none"/>
        </w:rPr>
        <w:t xml:space="preserve">（</w:t>
      </w:r>
      <w:r>
        <w:rPr>
          <w:rFonts w:hint="eastAsia" w:ascii="宋体" w:hAnsi="宋体" w:cs="宋体"/>
          <w:sz w:val="24"/>
          <w:highlight w:val="none"/>
        </w:rPr>
        <w:t xml:space="preserve">3</w:t>
      </w:r>
      <w:r>
        <w:rPr>
          <w:rFonts w:hint="eastAsia" w:ascii="宋体" w:hAnsi="宋体" w:eastAsia="宋体" w:cs="宋体"/>
          <w:sz w:val="24"/>
          <w:highlight w:val="none"/>
        </w:rPr>
        <w:t xml:space="preserve">）具有履行合同所必需的设备和专业技术能力【提供证明材料或承诺】；</w:t>
      </w:r>
      <w:r/>
    </w:p>
    <w:p>
      <w:pPr>
        <w:spacing w:line="360" w:lineRule="auto"/>
        <w:tabs>
          <w:tab w:val="left" w:pos="900" w:leader="none"/>
        </w:tabs>
        <w:rPr>
          <w:rFonts w:hint="eastAsia" w:ascii="宋体" w:hAnsi="宋体" w:eastAsia="宋体" w:cs="宋体"/>
          <w:sz w:val="24"/>
          <w:highlight w:val="none"/>
        </w:rPr>
      </w:pPr>
      <w:r>
        <w:rPr>
          <w:rFonts w:hint="eastAsia" w:ascii="宋体" w:hAnsi="宋体" w:eastAsia="宋体" w:cs="宋体"/>
          <w:sz w:val="24"/>
          <w:highlight w:val="none"/>
        </w:rPr>
        <w:t xml:space="preserve">（</w:t>
      </w:r>
      <w:r>
        <w:rPr>
          <w:rFonts w:hint="eastAsia" w:ascii="宋体" w:hAnsi="宋体" w:cs="宋体"/>
          <w:sz w:val="24"/>
          <w:highlight w:val="none"/>
        </w:rPr>
        <w:t xml:space="preserve">4</w:t>
      </w:r>
      <w:r>
        <w:rPr>
          <w:rFonts w:hint="eastAsia" w:ascii="宋体" w:hAnsi="宋体" w:eastAsia="宋体" w:cs="宋体"/>
          <w:sz w:val="24"/>
          <w:highlight w:val="none"/>
        </w:rPr>
        <w:t xml:space="preserve">）有依法缴纳税收和社会保障资金的良好记录【提供参加政府采购活动前6个月中任一个月缴纳增值税或企业所得税的凭据及参加政府采购活动前6个月中任一个月缴纳的社会保险凭据（专用收据或社保缴纳清单），依法免税或不需要缴纳社会保障资金的供应商，应提供对应证明文件】；</w:t>
      </w:r>
      <w:r/>
    </w:p>
    <w:p>
      <w:pPr>
        <w:spacing w:line="360" w:lineRule="auto"/>
        <w:tabs>
          <w:tab w:val="left" w:pos="900" w:leader="none"/>
        </w:tabs>
        <w:rPr>
          <w:rFonts w:hint="eastAsia" w:ascii="宋体" w:hAnsi="宋体" w:eastAsia="宋体" w:cs="宋体"/>
          <w:sz w:val="24"/>
          <w:highlight w:val="none"/>
        </w:rPr>
      </w:pPr>
      <w:r>
        <w:rPr>
          <w:rFonts w:hint="eastAsia" w:ascii="宋体" w:hAnsi="宋体" w:eastAsia="宋体" w:cs="宋体"/>
          <w:sz w:val="24"/>
          <w:highlight w:val="none"/>
        </w:rPr>
        <w:t xml:space="preserve">（</w:t>
      </w:r>
      <w:r>
        <w:rPr>
          <w:rFonts w:hint="eastAsia" w:ascii="宋体" w:hAnsi="宋体" w:cs="宋体"/>
          <w:sz w:val="24"/>
          <w:highlight w:val="none"/>
        </w:rPr>
        <w:t xml:space="preserve">5</w:t>
      </w:r>
      <w:r>
        <w:rPr>
          <w:rFonts w:hint="eastAsia" w:ascii="宋体" w:hAnsi="宋体" w:eastAsia="宋体" w:cs="宋体"/>
          <w:sz w:val="24"/>
          <w:highlight w:val="none"/>
        </w:rPr>
        <w:t xml:space="preserve">）参加政府采购活动近三年内，在经营活动中没有重大违法记录（原件）；</w:t>
      </w:r>
      <w:r/>
    </w:p>
    <w:p>
      <w:pPr>
        <w:spacing w:line="360" w:lineRule="auto"/>
        <w:tabs>
          <w:tab w:val="left" w:pos="900" w:leader="none"/>
        </w:tabs>
        <w:rPr>
          <w:rFonts w:hint="eastAsia" w:ascii="宋体" w:hAnsi="宋体" w:eastAsia="宋体" w:cs="宋体"/>
          <w:sz w:val="24"/>
          <w:highlight w:val="none"/>
        </w:rPr>
      </w:pPr>
      <w:r>
        <w:rPr>
          <w:rFonts w:hint="eastAsia" w:ascii="宋体" w:hAnsi="宋体" w:eastAsia="宋体" w:cs="宋体"/>
          <w:sz w:val="24"/>
          <w:highlight w:val="none"/>
        </w:rPr>
        <w:t xml:space="preserve">（</w:t>
      </w:r>
      <w:r>
        <w:rPr>
          <w:rFonts w:hint="eastAsia" w:ascii="宋体" w:hAnsi="宋体" w:cs="宋体"/>
          <w:sz w:val="24"/>
          <w:highlight w:val="none"/>
        </w:rPr>
        <w:t xml:space="preserve">6</w:t>
      </w:r>
      <w:r>
        <w:rPr>
          <w:rFonts w:hint="eastAsia" w:ascii="宋体" w:hAnsi="宋体" w:eastAsia="宋体" w:cs="宋体"/>
          <w:sz w:val="24"/>
          <w:highlight w:val="none"/>
        </w:rPr>
        <w:t xml:space="preserve">）提供中小企业声明函或监狱企业证明材料或残疾人福利性单位声明函；</w:t>
      </w:r>
      <w:r/>
    </w:p>
    <w:p>
      <w:pPr>
        <w:spacing w:line="360" w:lineRule="auto"/>
        <w:tabs>
          <w:tab w:val="left" w:pos="900" w:leader="none"/>
        </w:tabs>
        <w:rPr>
          <w:rFonts w:hint="eastAsia" w:ascii="宋体" w:hAnsi="宋体" w:eastAsia="宋体" w:cs="宋体"/>
          <w:sz w:val="24"/>
          <w:highlight w:val="none"/>
        </w:rPr>
      </w:pPr>
      <w:r>
        <w:rPr>
          <w:rFonts w:hint="eastAsia" w:ascii="宋体" w:hAnsi="宋体" w:cs="宋体"/>
          <w:sz w:val="24"/>
          <w:highlight w:val="none"/>
        </w:rPr>
        <w:t xml:space="preserve">4</w:t>
      </w:r>
      <w:r>
        <w:rPr>
          <w:rFonts w:ascii="宋体" w:hAnsi="宋体" w:eastAsia="宋体" w:cs="宋体"/>
          <w:sz w:val="24"/>
          <w:highlight w:val="none"/>
        </w:rPr>
        <w:t xml:space="preserve">.</w:t>
      </w:r>
      <w:r>
        <w:rPr>
          <w:rFonts w:hint="eastAsia" w:ascii="宋体" w:hAnsi="宋体" w:eastAsia="宋体" w:cs="宋体"/>
          <w:sz w:val="24"/>
          <w:highlight w:val="none"/>
        </w:rPr>
        <w:t xml:space="preserve">符合性证明材料；</w:t>
      </w:r>
      <w:r/>
    </w:p>
    <w:p>
      <w:pPr>
        <w:spacing w:line="360" w:lineRule="auto"/>
        <w:tabs>
          <w:tab w:val="left" w:pos="900" w:leader="none"/>
        </w:tabs>
        <w:rPr>
          <w:rFonts w:hint="eastAsia" w:ascii="宋体" w:hAnsi="宋体" w:eastAsia="宋体" w:cs="宋体"/>
          <w:sz w:val="24"/>
          <w:highlight w:val="none"/>
        </w:rPr>
      </w:pPr>
      <w:r>
        <w:rPr>
          <w:rFonts w:hint="eastAsia" w:ascii="宋体" w:hAnsi="宋体" w:eastAsia="宋体" w:cs="宋体"/>
          <w:sz w:val="24"/>
          <w:highlight w:val="none"/>
        </w:rPr>
        <w:t xml:space="preserve">（1）</w:t>
      </w:r>
      <w:r>
        <w:rPr>
          <w:rFonts w:hint="eastAsia" w:ascii="宋体" w:hAnsi="宋体" w:eastAsia="宋体" w:cs="宋体"/>
          <w:sz w:val="24"/>
          <w:highlight w:val="none"/>
          <w:lang w:val="zh-CN"/>
        </w:rPr>
        <w:t xml:space="preserve">关于资格文件的声明函；</w:t>
      </w:r>
      <w:r/>
    </w:p>
    <w:p>
      <w:pPr>
        <w:spacing w:line="360" w:lineRule="auto"/>
        <w:tabs>
          <w:tab w:val="left" w:pos="900" w:leader="none"/>
        </w:tabs>
        <w:rPr>
          <w:rFonts w:hint="eastAsia" w:ascii="宋体" w:hAnsi="宋体" w:eastAsia="宋体" w:cs="宋体"/>
          <w:sz w:val="24"/>
          <w:highlight w:val="none"/>
        </w:rPr>
      </w:pPr>
      <w:r>
        <w:rPr>
          <w:rFonts w:hint="eastAsia" w:ascii="宋体" w:hAnsi="宋体" w:eastAsia="宋体" w:cs="宋体"/>
          <w:sz w:val="24"/>
          <w:highlight w:val="none"/>
        </w:rPr>
        <w:t xml:space="preserve">（2）</w:t>
      </w:r>
      <w:r>
        <w:rPr>
          <w:rFonts w:hint="eastAsia" w:ascii="宋体" w:hAnsi="宋体" w:eastAsia="宋体" w:cs="宋体"/>
          <w:sz w:val="24"/>
          <w:highlight w:val="none"/>
          <w:lang w:val="zh-CN"/>
        </w:rPr>
        <w:t xml:space="preserve">磋商响应声明（格式附后）；</w:t>
      </w:r>
      <w:r/>
    </w:p>
    <w:p>
      <w:pPr>
        <w:spacing w:line="360" w:lineRule="auto"/>
        <w:tabs>
          <w:tab w:val="left" w:pos="900" w:leader="none"/>
        </w:tabs>
        <w:rPr>
          <w:rFonts w:hint="eastAsia" w:ascii="宋体" w:hAnsi="宋体" w:eastAsia="宋体" w:cs="宋体"/>
          <w:sz w:val="24"/>
          <w:highlight w:val="none"/>
          <w:lang w:val="zh-CN"/>
        </w:rPr>
      </w:pPr>
      <w:r>
        <w:rPr>
          <w:rFonts w:hint="eastAsia" w:ascii="宋体" w:hAnsi="宋体" w:eastAsia="宋体" w:cs="宋体"/>
          <w:sz w:val="24"/>
          <w:highlight w:val="none"/>
        </w:rPr>
        <w:t xml:space="preserve">（3）</w:t>
      </w:r>
      <w:r>
        <w:rPr>
          <w:rFonts w:hint="eastAsia" w:ascii="宋体" w:hAnsi="宋体" w:eastAsia="宋体" w:cs="宋体"/>
          <w:sz w:val="24"/>
          <w:highlight w:val="none"/>
          <w:lang w:val="zh-CN"/>
        </w:rPr>
        <w:t xml:space="preserve">投标（响应）保证承诺书；</w:t>
      </w:r>
      <w:r/>
    </w:p>
    <w:p>
      <w:pPr>
        <w:spacing w:line="360" w:lineRule="auto"/>
        <w:tabs>
          <w:tab w:val="left" w:pos="900" w:leader="none"/>
        </w:tabs>
        <w:rPr>
          <w:rFonts w:hint="eastAsia" w:ascii="宋体" w:hAnsi="宋体" w:eastAsia="宋体" w:cs="宋体"/>
          <w:sz w:val="24"/>
          <w:highlight w:val="none"/>
          <w:lang w:val="zh-CN"/>
        </w:rPr>
      </w:pPr>
      <w:r>
        <w:rPr>
          <w:rFonts w:hint="eastAsia" w:ascii="宋体" w:hAnsi="宋体" w:eastAsia="宋体" w:cs="宋体"/>
          <w:sz w:val="24"/>
          <w:highlight w:val="none"/>
        </w:rPr>
        <w:t xml:space="preserve">（4）</w:t>
      </w:r>
      <w:r>
        <w:rPr>
          <w:rFonts w:hint="eastAsia" w:ascii="宋体" w:hAnsi="宋体" w:eastAsia="宋体" w:cs="宋体"/>
          <w:sz w:val="24"/>
          <w:highlight w:val="none"/>
          <w:lang w:val="zh-CN"/>
        </w:rPr>
        <w:t xml:space="preserve">供应商情况表（格式见附件）；</w:t>
      </w:r>
      <w:r/>
    </w:p>
    <w:p>
      <w:pPr>
        <w:spacing w:line="360" w:lineRule="auto"/>
        <w:tabs>
          <w:tab w:val="left" w:pos="900" w:leader="none"/>
        </w:tabs>
        <w:rPr>
          <w:rFonts w:hint="eastAsia" w:ascii="宋体" w:hAnsi="宋体" w:eastAsia="宋体" w:cs="宋体"/>
          <w:sz w:val="24"/>
          <w:highlight w:val="none"/>
          <w:lang w:val="zh-CN"/>
        </w:rPr>
      </w:pPr>
      <w:r>
        <w:rPr>
          <w:rFonts w:hint="eastAsia" w:ascii="宋体" w:hAnsi="宋体" w:eastAsia="宋体" w:cs="宋体"/>
          <w:sz w:val="24"/>
          <w:highlight w:val="none"/>
          <w:lang w:val="zh-CN"/>
        </w:rPr>
        <w:t xml:space="preserve">（</w:t>
      </w:r>
      <w:r>
        <w:rPr>
          <w:rFonts w:hint="eastAsia" w:ascii="宋体" w:hAnsi="宋体" w:eastAsia="宋体" w:cs="宋体"/>
          <w:sz w:val="24"/>
          <w:highlight w:val="none"/>
        </w:rPr>
        <w:t xml:space="preserve">5</w:t>
      </w:r>
      <w:r>
        <w:rPr>
          <w:rFonts w:hint="eastAsia" w:ascii="宋体" w:hAnsi="宋体" w:eastAsia="宋体" w:cs="宋体"/>
          <w:sz w:val="24"/>
          <w:highlight w:val="none"/>
          <w:lang w:val="zh-CN"/>
        </w:rPr>
        <w:t xml:space="preserve">）服务要求偏离表、</w:t>
      </w:r>
      <w:r>
        <w:rPr>
          <w:rFonts w:hint="eastAsia" w:ascii="宋体" w:hAnsi="宋体" w:eastAsia="宋体" w:cs="宋体"/>
          <w:sz w:val="24"/>
          <w:highlight w:val="none"/>
        </w:rPr>
        <w:t xml:space="preserve">商务</w:t>
      </w:r>
      <w:r>
        <w:rPr>
          <w:rFonts w:hint="eastAsia" w:ascii="宋体" w:hAnsi="宋体" w:eastAsia="宋体" w:cs="宋体"/>
          <w:sz w:val="24"/>
          <w:highlight w:val="none"/>
          <w:lang w:val="zh-CN"/>
        </w:rPr>
        <w:t xml:space="preserve">要求偏离表；</w:t>
      </w:r>
      <w:r/>
    </w:p>
    <w:p>
      <w:pPr>
        <w:spacing w:line="360" w:lineRule="auto"/>
        <w:tabs>
          <w:tab w:val="left" w:pos="900" w:leader="none"/>
        </w:tabs>
        <w:rPr>
          <w:rFonts w:hint="eastAsia" w:ascii="宋体" w:hAnsi="宋体" w:eastAsia="宋体" w:cs="宋体"/>
          <w:sz w:val="24"/>
          <w:highlight w:val="none"/>
        </w:rPr>
      </w:pPr>
      <w:r>
        <w:rPr>
          <w:rFonts w:hint="eastAsia" w:ascii="宋体" w:hAnsi="宋体" w:cs="宋体"/>
          <w:sz w:val="24"/>
          <w:highlight w:val="none"/>
        </w:rPr>
        <w:t xml:space="preserve">5</w:t>
      </w:r>
      <w:r>
        <w:rPr>
          <w:rFonts w:ascii="宋体" w:hAnsi="宋体" w:eastAsia="宋体" w:cs="宋体"/>
          <w:sz w:val="24"/>
          <w:highlight w:val="none"/>
        </w:rPr>
        <w:t xml:space="preserve">.</w:t>
      </w:r>
      <w:r>
        <w:rPr>
          <w:rFonts w:hint="eastAsia" w:ascii="宋体" w:hAnsi="宋体" w:eastAsia="宋体" w:cs="宋体"/>
          <w:sz w:val="24"/>
          <w:highlight w:val="none"/>
        </w:rPr>
        <w:t xml:space="preserve">综合评审（采购需求及评分标准中所涉及到的证明材料）。</w:t>
      </w:r>
      <w:r/>
    </w:p>
    <w:p>
      <w:pPr>
        <w:rPr>
          <w:rFonts w:hint="eastAsia" w:ascii="宋体" w:hAnsi="宋体" w:cs="宋体"/>
          <w:highlight w:val="none"/>
        </w:rPr>
      </w:pPr>
      <w:r>
        <w:rPr>
          <w:rFonts w:hint="eastAsia" w:ascii="宋体" w:hAnsi="宋体" w:cs="宋体"/>
          <w:highlight w:val="none"/>
        </w:rPr>
        <w:br w:type="page" w:clear="all"/>
      </w:r>
      <w:r/>
    </w:p>
    <w:p>
      <w:pPr>
        <w:rPr>
          <w:rFonts w:hint="eastAsia" w:ascii="宋体" w:hAnsi="宋体" w:cs="宋体"/>
          <w:sz w:val="28"/>
          <w:szCs w:val="28"/>
          <w:highlight w:val="none"/>
        </w:rPr>
      </w:pPr>
      <w:r>
        <w:rPr>
          <w:rFonts w:hint="eastAsia" w:ascii="宋体" w:hAnsi="宋体" w:cs="宋体"/>
          <w:highlight w:val="none"/>
        </w:rPr>
        <w:t xml:space="preserve">附件1</w:t>
      </w:r>
      <w:r>
        <w:rPr>
          <w:rFonts w:hint="eastAsia" w:ascii="宋体" w:hAnsi="宋体" w:cs="宋体"/>
          <w:sz w:val="28"/>
          <w:szCs w:val="28"/>
          <w:highlight w:val="none"/>
        </w:rPr>
        <w:t xml:space="preserve"> </w:t>
      </w:r>
      <w:r>
        <w:rPr>
          <w:rFonts w:ascii="宋体" w:hAnsi="宋体"/>
          <w:b/>
          <w:highlight w:val="none"/>
        </w:rPr>
        <w:t xml:space="preserve">开标一览表</w:t>
      </w:r>
      <w:r>
        <w:rPr>
          <w:rFonts w:hint="eastAsia" w:ascii="宋体" w:hAnsi="宋体"/>
          <w:b/>
          <w:highlight w:val="none"/>
        </w:rPr>
        <w:t xml:space="preserve">：按投标系统内统一格式</w:t>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附件2</w:t>
      </w:r>
      <w:r>
        <w:rPr>
          <w:rFonts w:ascii="宋体" w:hAnsi="宋体" w:eastAsia="宋体" w:cs="宋体"/>
          <w:sz w:val="24"/>
          <w:highlight w:val="none"/>
        </w:rPr>
        <w:t xml:space="preserve"> 磋商</w:t>
      </w:r>
      <w:r>
        <w:rPr>
          <w:rFonts w:hint="eastAsia" w:ascii="宋体" w:hAnsi="宋体" w:eastAsia="宋体" w:cs="宋体"/>
          <w:sz w:val="24"/>
          <w:highlight w:val="none"/>
        </w:rPr>
        <w:t xml:space="preserve">报价明细表</w:t>
      </w:r>
      <w:r/>
    </w:p>
    <w:p>
      <w:pPr>
        <w:pStyle w:val="788"/>
        <w:jc w:val="center"/>
        <w:spacing w:before="75" w:beforeAutospacing="0" w:after="75" w:afterAutospacing="0"/>
        <w:widowControl/>
        <w:rPr>
          <w:rFonts w:hint="eastAsia" w:ascii="宋体" w:hAnsi="宋体"/>
          <w:b/>
          <w:highlight w:val="none"/>
        </w:rPr>
      </w:pPr>
      <w:r>
        <w:rPr>
          <w:rFonts w:ascii="宋体" w:hAnsi="宋体"/>
          <w:b/>
          <w:highlight w:val="none"/>
        </w:rPr>
        <w:t xml:space="preserve">磋商</w:t>
      </w:r>
      <w:r>
        <w:rPr>
          <w:rFonts w:hint="eastAsia" w:ascii="宋体" w:hAnsi="宋体"/>
          <w:b/>
          <w:highlight w:val="none"/>
        </w:rPr>
        <w:t xml:space="preserve">报价明细表（参考）</w:t>
      </w:r>
      <w:r/>
    </w:p>
    <w:p>
      <w:pPr>
        <w:spacing w:line="360" w:lineRule="auto"/>
        <w:rPr>
          <w:rFonts w:hint="eastAsia" w:ascii="宋体" w:hAnsi="宋体" w:eastAsia="宋体"/>
          <w:sz w:val="24"/>
          <w:highlight w:val="none"/>
        </w:rPr>
      </w:pPr>
      <w:r>
        <w:rPr>
          <w:rFonts w:hint="eastAsia" w:ascii="宋体" w:hAnsi="宋体" w:eastAsia="宋体"/>
          <w:sz w:val="24"/>
          <w:highlight w:val="none"/>
        </w:rPr>
        <w:t xml:space="preserve">项目名称：          </w:t>
      </w:r>
      <w:r/>
    </w:p>
    <w:p>
      <w:pPr>
        <w:spacing w:line="360" w:lineRule="auto"/>
        <w:rPr>
          <w:rFonts w:hint="eastAsia" w:ascii="宋体" w:hAnsi="宋体" w:eastAsia="宋体"/>
          <w:sz w:val="24"/>
          <w:highlight w:val="none"/>
        </w:rPr>
      </w:pPr>
      <w:r>
        <w:rPr>
          <w:rFonts w:hint="eastAsia" w:ascii="宋体" w:hAnsi="宋体"/>
          <w:sz w:val="24"/>
          <w:highlight w:val="none"/>
        </w:rPr>
        <w:t xml:space="preserve">项目</w:t>
      </w:r>
      <w:r>
        <w:rPr>
          <w:rFonts w:hint="eastAsia" w:ascii="宋体" w:hAnsi="宋体" w:eastAsia="宋体"/>
          <w:sz w:val="24"/>
          <w:highlight w:val="none"/>
        </w:rPr>
        <w:t xml:space="preserve">编号：                                        </w:t>
      </w:r>
      <w:r/>
    </w:p>
    <w:tbl>
      <w:tblPr>
        <w:tblStyle w:val="792"/>
        <w:tblW w:w="489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51"/>
        <w:gridCol w:w="1587"/>
        <w:gridCol w:w="2446"/>
        <w:gridCol w:w="860"/>
        <w:gridCol w:w="987"/>
        <w:gridCol w:w="1195"/>
        <w:gridCol w:w="1635"/>
      </w:tblGrid>
      <w:tr>
        <w:trPr>
          <w:trHeight w:val="435"/>
        </w:trPr>
        <w:tc>
          <w:tcPr>
            <w:tcBorders>
              <w:top w:val="single" w:color="000000" w:sz="8" w:space="0"/>
              <w:left w:val="single" w:color="000000" w:sz="8" w:space="0"/>
              <w:bottom w:val="single" w:color="000000" w:sz="8" w:space="0"/>
              <w:right w:val="single" w:color="000000" w:sz="8" w:space="0"/>
            </w:tcBorders>
            <w:tcMar>
              <w:left w:w="120" w:type="dxa"/>
              <w:top w:w="60" w:type="dxa"/>
              <w:right w:w="120" w:type="dxa"/>
              <w:bottom w:w="30" w:type="dxa"/>
            </w:tcMar>
            <w:tcW w:w="445" w:type="pct"/>
            <w:vAlign w:val="center"/>
            <w:textDirection w:val="lrTb"/>
            <w:noWrap w:val="false"/>
          </w:tcPr>
          <w:p>
            <w:pPr>
              <w:spacing w:after="160" w:line="27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序号</w:t>
            </w:r>
            <w:r/>
          </w:p>
        </w:tc>
        <w:tc>
          <w:tcPr>
            <w:tcBorders>
              <w:top w:val="single" w:color="000000" w:sz="8" w:space="0"/>
              <w:left w:val="single" w:color="000000" w:sz="8" w:space="0"/>
              <w:bottom w:val="single" w:color="000000" w:sz="8" w:space="0"/>
              <w:right w:val="single" w:color="000000" w:sz="8" w:space="0"/>
            </w:tcBorders>
            <w:tcMar>
              <w:left w:w="120" w:type="dxa"/>
              <w:top w:w="60" w:type="dxa"/>
              <w:right w:w="120" w:type="dxa"/>
              <w:bottom w:w="30" w:type="dxa"/>
            </w:tcMar>
            <w:tcW w:w="830" w:type="pct"/>
            <w:vAlign w:val="center"/>
            <w:textDirection w:val="lrTb"/>
            <w:noWrap w:val="false"/>
          </w:tcPr>
          <w:p>
            <w:pPr>
              <w:spacing w:after="160" w:line="27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项目类型</w:t>
            </w:r>
            <w:r/>
          </w:p>
        </w:tc>
        <w:tc>
          <w:tcPr>
            <w:tcBorders>
              <w:top w:val="single" w:color="000000" w:sz="8" w:space="0"/>
              <w:left w:val="single" w:color="000000" w:sz="8" w:space="0"/>
              <w:bottom w:val="single" w:color="000000" w:sz="8" w:space="0"/>
              <w:right w:val="single" w:color="000000" w:sz="8" w:space="0"/>
            </w:tcBorders>
            <w:tcMar>
              <w:left w:w="120" w:type="dxa"/>
              <w:top w:w="60" w:type="dxa"/>
              <w:right w:w="120" w:type="dxa"/>
              <w:bottom w:w="30" w:type="dxa"/>
            </w:tcMar>
            <w:tcW w:w="1279" w:type="pct"/>
            <w:vAlign w:val="center"/>
            <w:textDirection w:val="lrTb"/>
            <w:noWrap w:val="false"/>
          </w:tcPr>
          <w:p>
            <w:pPr>
              <w:spacing w:after="160" w:line="27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名称</w:t>
            </w:r>
            <w:r/>
          </w:p>
        </w:tc>
        <w:tc>
          <w:tcPr>
            <w:tcBorders>
              <w:top w:val="single" w:color="000000" w:sz="8" w:space="0"/>
              <w:left w:val="single" w:color="000000" w:sz="8" w:space="0"/>
              <w:bottom w:val="single" w:color="000000" w:sz="8" w:space="0"/>
              <w:right w:val="single" w:color="000000" w:sz="8" w:space="0"/>
            </w:tcBorders>
            <w:tcMar>
              <w:left w:w="120" w:type="dxa"/>
              <w:top w:w="60" w:type="dxa"/>
              <w:right w:w="120" w:type="dxa"/>
              <w:bottom w:w="30" w:type="dxa"/>
            </w:tcMar>
            <w:tcW w:w="450" w:type="pct"/>
            <w:vAlign w:val="center"/>
            <w:textDirection w:val="lrTb"/>
            <w:noWrap w:val="false"/>
          </w:tcPr>
          <w:p>
            <w:pPr>
              <w:spacing w:after="160" w:line="27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数量</w:t>
            </w:r>
            <w:r/>
          </w:p>
        </w:tc>
        <w:tc>
          <w:tcPr>
            <w:tcBorders>
              <w:top w:val="single" w:color="000000" w:sz="8" w:space="0"/>
              <w:left w:val="single" w:color="000000" w:sz="8" w:space="0"/>
              <w:bottom w:val="single" w:color="000000" w:sz="8" w:space="0"/>
              <w:right w:val="single" w:color="000000" w:sz="8" w:space="0"/>
            </w:tcBorders>
            <w:tcMar>
              <w:left w:w="120" w:type="dxa"/>
              <w:top w:w="60" w:type="dxa"/>
              <w:right w:w="120" w:type="dxa"/>
              <w:bottom w:w="30" w:type="dxa"/>
            </w:tcMar>
            <w:tcW w:w="516" w:type="pct"/>
            <w:vAlign w:val="center"/>
            <w:textDirection w:val="lrTb"/>
            <w:noWrap w:val="false"/>
          </w:tcPr>
          <w:p>
            <w:pPr>
              <w:spacing w:after="160" w:line="27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单位</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625" w:type="pct"/>
            <w:vAlign w:val="center"/>
            <w:textDirection w:val="lrTb"/>
            <w:noWrap w:val="false"/>
          </w:tcPr>
          <w:p>
            <w:pPr>
              <w:spacing w:after="160" w:line="27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单价</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855" w:type="pct"/>
            <w:vAlign w:val="center"/>
            <w:textDirection w:val="lrTb"/>
            <w:noWrap w:val="false"/>
          </w:tcPr>
          <w:p>
            <w:pPr>
              <w:spacing w:after="160" w:line="27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金额</w:t>
            </w:r>
            <w:r/>
          </w:p>
        </w:tc>
      </w:tr>
      <w:tr>
        <w:trPr>
          <w:trHeight w:val="316"/>
        </w:trPr>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445" w:type="pct"/>
            <w:vAlign w:val="center"/>
            <w:textDirection w:val="lrTb"/>
            <w:noWrap w:val="false"/>
          </w:tcPr>
          <w:p>
            <w:pPr>
              <w:spacing w:after="160" w:line="27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Borders>
              <w:top w:val="none" w:color="000000" w:sz="4" w:space="0"/>
              <w:left w:val="single" w:color="000000" w:sz="8" w:space="0"/>
              <w:bottom w:val="single" w:color="auto" w:sz="4" w:space="0"/>
              <w:right w:val="single" w:color="000000" w:sz="8" w:space="0"/>
            </w:tcBorders>
            <w:tcMar>
              <w:left w:w="120" w:type="dxa"/>
              <w:top w:w="60" w:type="dxa"/>
              <w:right w:w="120" w:type="dxa"/>
              <w:bottom w:w="30" w:type="dxa"/>
            </w:tcMar>
            <w:tcW w:w="830" w:type="pct"/>
            <w:vAlign w:val="center"/>
            <w:textDirection w:val="lrTb"/>
            <w:noWrap w:val="false"/>
          </w:tcPr>
          <w:p>
            <w:pPr>
              <w:spacing w:after="160" w:line="27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服务类</w:t>
            </w:r>
            <w:r/>
          </w:p>
        </w:tc>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1279" w:type="pct"/>
            <w:vAlign w:val="center"/>
            <w:textDirection w:val="lrTb"/>
            <w:noWrap w:val="false"/>
          </w:tcPr>
          <w:p>
            <w:pPr>
              <w:spacing w:after="160" w:line="27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临湖镇年度日常服务</w:t>
            </w:r>
            <w:r/>
          </w:p>
        </w:tc>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450" w:type="pct"/>
            <w:vAlign w:val="center"/>
            <w:textDirection w:val="lrTb"/>
            <w:noWrap w:val="false"/>
          </w:tcPr>
          <w:p>
            <w:pPr>
              <w:jc w:val="center"/>
              <w:spacing w:after="160" w:line="27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516" w:type="pct"/>
            <w:vAlign w:val="center"/>
            <w:textDirection w:val="lrTb"/>
            <w:noWrap w:val="false"/>
          </w:tcPr>
          <w:p>
            <w:pPr>
              <w:jc w:val="center"/>
              <w:spacing w:after="160" w:line="27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25" w:type="pct"/>
            <w:vAlign w:val="center"/>
            <w:textDirection w:val="lrTb"/>
            <w:noWrap w:val="false"/>
          </w:tcPr>
          <w:p>
            <w:pPr>
              <w:spacing w:after="160" w:line="27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855" w:type="pct"/>
            <w:vAlign w:val="center"/>
            <w:textDirection w:val="lrTb"/>
            <w:noWrap w:val="false"/>
          </w:tcPr>
          <w:p>
            <w:pPr>
              <w:spacing w:after="160" w:line="27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tc>
      </w:tr>
      <w:tr>
        <w:trPr>
          <w:trHeight w:val="601"/>
        </w:trPr>
        <w:tc>
          <w:tcPr>
            <w:tcBorders>
              <w:top w:val="none" w:color="000000" w:sz="4" w:space="0"/>
              <w:left w:val="single" w:color="000000" w:sz="8" w:space="0"/>
              <w:bottom w:val="single" w:color="000000" w:sz="8" w:space="0"/>
              <w:right w:val="single" w:color="auto" w:sz="4" w:space="0"/>
            </w:tcBorders>
            <w:tcMar>
              <w:left w:w="120" w:type="dxa"/>
              <w:top w:w="60" w:type="dxa"/>
              <w:right w:w="120" w:type="dxa"/>
              <w:bottom w:w="30" w:type="dxa"/>
            </w:tcMar>
            <w:tcW w:w="445" w:type="pct"/>
            <w:vAlign w:val="center"/>
            <w:textDirection w:val="lrTb"/>
            <w:noWrap w:val="false"/>
          </w:tcPr>
          <w:p>
            <w:pPr>
              <w:spacing w:after="160" w:line="27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p>
        </w:tc>
        <w:tc>
          <w:tcPr>
            <w:tcBorders>
              <w:top w:val="single" w:color="auto" w:sz="4" w:space="0"/>
              <w:left w:val="single" w:color="auto" w:sz="4" w:space="0"/>
              <w:right w:val="single" w:color="auto" w:sz="4" w:space="0"/>
            </w:tcBorders>
            <w:tcMar>
              <w:left w:w="120" w:type="dxa"/>
              <w:top w:w="60" w:type="dxa"/>
              <w:right w:w="120" w:type="dxa"/>
              <w:bottom w:w="30" w:type="dxa"/>
            </w:tcMar>
            <w:tcW w:w="830" w:type="pct"/>
            <w:vAlign w:val="center"/>
            <w:vMerge w:val="restart"/>
            <w:textDirection w:val="lrTb"/>
            <w:noWrap w:val="false"/>
          </w:tcPr>
          <w:p>
            <w:pPr>
              <w:spacing w:after="160" w:line="27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用地报批类</w:t>
            </w:r>
            <w:r/>
          </w:p>
        </w:tc>
        <w:tc>
          <w:tcPr>
            <w:tcBorders>
              <w:top w:val="none" w:color="000000" w:sz="4" w:space="0"/>
              <w:left w:val="single" w:color="auto" w:sz="4" w:space="0"/>
              <w:bottom w:val="single" w:color="000000" w:sz="8" w:space="0"/>
              <w:right w:val="single" w:color="000000" w:sz="8" w:space="0"/>
            </w:tcBorders>
            <w:tcMar>
              <w:left w:w="120" w:type="dxa"/>
              <w:top w:w="60" w:type="dxa"/>
              <w:right w:w="120" w:type="dxa"/>
              <w:bottom w:w="30" w:type="dxa"/>
            </w:tcMar>
            <w:tcW w:w="1279" w:type="pct"/>
            <w:vAlign w:val="center"/>
            <w:textDirection w:val="lrTb"/>
            <w:noWrap w:val="false"/>
          </w:tcPr>
          <w:p>
            <w:pPr>
              <w:spacing w:after="160" w:line="27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城乡建设用地增减挂钩实施方案</w:t>
            </w:r>
            <w:r/>
          </w:p>
        </w:tc>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450" w:type="pct"/>
            <w:vAlign w:val="center"/>
            <w:textDirection w:val="lrTb"/>
            <w:noWrap w:val="false"/>
          </w:tcPr>
          <w:p>
            <w:pPr>
              <w:jc w:val="center"/>
              <w:spacing w:after="160" w:line="27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516" w:type="pct"/>
            <w:vAlign w:val="center"/>
            <w:textDirection w:val="lrTb"/>
            <w:noWrap w:val="false"/>
          </w:tcPr>
          <w:p>
            <w:pPr>
              <w:jc w:val="center"/>
              <w:spacing w:after="160" w:line="27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25" w:type="pct"/>
            <w:vAlign w:val="center"/>
            <w:textDirection w:val="lrTb"/>
            <w:noWrap w:val="false"/>
          </w:tcPr>
          <w:p>
            <w:pPr>
              <w:spacing w:after="160" w:line="27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855" w:type="pct"/>
            <w:vAlign w:val="center"/>
            <w:textDirection w:val="lrTb"/>
            <w:noWrap w:val="false"/>
          </w:tcPr>
          <w:p>
            <w:pPr>
              <w:spacing w:after="160" w:line="27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tc>
      </w:tr>
      <w:tr>
        <w:trPr>
          <w:trHeight w:val="475"/>
        </w:trPr>
        <w:tc>
          <w:tcPr>
            <w:tcBorders>
              <w:top w:val="none" w:color="000000" w:sz="4" w:space="0"/>
              <w:left w:val="single" w:color="000000" w:sz="8" w:space="0"/>
              <w:bottom w:val="single" w:color="000000" w:sz="8" w:space="0"/>
              <w:right w:val="single" w:color="auto" w:sz="4" w:space="0"/>
            </w:tcBorders>
            <w:tcMar>
              <w:left w:w="120" w:type="dxa"/>
              <w:top w:w="60" w:type="dxa"/>
              <w:right w:w="120" w:type="dxa"/>
              <w:bottom w:w="30" w:type="dxa"/>
            </w:tcMar>
            <w:tcW w:w="445" w:type="pct"/>
            <w:vAlign w:val="center"/>
            <w:textDirection w:val="lrTb"/>
            <w:noWrap w:val="false"/>
          </w:tcPr>
          <w:p>
            <w:pPr>
              <w:spacing w:after="160" w:line="27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p>
        </w:tc>
        <w:tc>
          <w:tcPr>
            <w:tcBorders>
              <w:left w:val="single" w:color="auto" w:sz="4" w:space="0"/>
              <w:right w:val="single" w:color="auto" w:sz="4" w:space="0"/>
            </w:tcBorders>
            <w:tcW w:w="830" w:type="pct"/>
            <w:vAlign w:val="center"/>
            <w:vMerge w:val="continue"/>
            <w:textDirection w:val="lrTb"/>
            <w:noWrap w:val="false"/>
          </w:tcPr>
          <w:p>
            <w:pPr>
              <w:spacing w:after="160" w:line="27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left w:val="single" w:color="auto" w:sz="4" w:space="0"/>
              <w:bottom w:val="single" w:color="000000" w:sz="8" w:space="0"/>
              <w:right w:val="single" w:color="000000" w:sz="8" w:space="0"/>
            </w:tcBorders>
            <w:tcMar>
              <w:left w:w="120" w:type="dxa"/>
              <w:top w:w="60" w:type="dxa"/>
              <w:right w:w="120" w:type="dxa"/>
              <w:bottom w:w="30" w:type="dxa"/>
            </w:tcMar>
            <w:tcW w:w="1279" w:type="pct"/>
            <w:vAlign w:val="center"/>
            <w:textDirection w:val="lrTb"/>
            <w:noWrap w:val="false"/>
          </w:tcPr>
          <w:p>
            <w:pPr>
              <w:spacing w:after="160" w:line="27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用地报批</w:t>
            </w:r>
            <w:r/>
          </w:p>
        </w:tc>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450" w:type="pct"/>
            <w:vAlign w:val="center"/>
            <w:textDirection w:val="lrTb"/>
            <w:noWrap w:val="false"/>
          </w:tcPr>
          <w:p>
            <w:pPr>
              <w:jc w:val="center"/>
              <w:spacing w:after="160" w:line="27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w:t>
            </w:r>
            <w:r/>
          </w:p>
        </w:tc>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516" w:type="pct"/>
            <w:vAlign w:val="center"/>
            <w:textDirection w:val="lrTb"/>
            <w:noWrap w:val="false"/>
          </w:tcPr>
          <w:p>
            <w:pPr>
              <w:jc w:val="center"/>
              <w:spacing w:after="160" w:line="27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25" w:type="pct"/>
            <w:vAlign w:val="center"/>
            <w:textDirection w:val="lrTb"/>
            <w:noWrap w:val="false"/>
          </w:tcPr>
          <w:p>
            <w:pPr>
              <w:spacing w:after="160" w:line="27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855" w:type="pct"/>
            <w:vAlign w:val="center"/>
            <w:textDirection w:val="lrTb"/>
            <w:noWrap w:val="false"/>
          </w:tcPr>
          <w:p>
            <w:pPr>
              <w:spacing w:after="160" w:line="27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tc>
      </w:tr>
      <w:tr>
        <w:trPr>
          <w:trHeight w:val="565"/>
        </w:trPr>
        <w:tc>
          <w:tcPr>
            <w:tcBorders>
              <w:top w:val="none" w:color="000000" w:sz="4" w:space="0"/>
              <w:left w:val="single" w:color="000000" w:sz="8" w:space="0"/>
              <w:bottom w:val="single" w:color="000000" w:sz="8" w:space="0"/>
              <w:right w:val="single" w:color="auto" w:sz="4" w:space="0"/>
            </w:tcBorders>
            <w:tcMar>
              <w:left w:w="120" w:type="dxa"/>
              <w:top w:w="60" w:type="dxa"/>
              <w:right w:w="120" w:type="dxa"/>
              <w:bottom w:w="30" w:type="dxa"/>
            </w:tcMar>
            <w:tcW w:w="445" w:type="pct"/>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w:t>
            </w:r>
            <w:r/>
          </w:p>
        </w:tc>
        <w:tc>
          <w:tcPr>
            <w:tcBorders>
              <w:left w:val="single" w:color="auto" w:sz="4" w:space="0"/>
              <w:right w:val="single" w:color="auto" w:sz="4" w:space="0"/>
            </w:tcBorders>
            <w:tcW w:w="830" w:type="pct"/>
            <w:vAlign w:val="center"/>
            <w:vMerge w:val="restart"/>
            <w:textDirection w:val="lrTb"/>
            <w:noWrap w:val="false"/>
          </w:tcPr>
          <w:p>
            <w:pPr>
              <w:spacing w:after="160" w:line="27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林地报批类</w:t>
            </w:r>
            <w:r/>
          </w:p>
        </w:tc>
        <w:tc>
          <w:tcPr>
            <w:tcBorders>
              <w:top w:val="none" w:color="000000" w:sz="4" w:space="0"/>
              <w:left w:val="single" w:color="auto" w:sz="4" w:space="0"/>
              <w:bottom w:val="single" w:color="000000" w:sz="8" w:space="0"/>
              <w:right w:val="single" w:color="000000" w:sz="8" w:space="0"/>
            </w:tcBorders>
            <w:tcMar>
              <w:left w:w="120" w:type="dxa"/>
              <w:top w:w="60" w:type="dxa"/>
              <w:right w:w="120" w:type="dxa"/>
              <w:bottom w:w="30" w:type="dxa"/>
            </w:tcMar>
            <w:tcW w:w="1279" w:type="pct"/>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商品林林地报批</w:t>
            </w:r>
            <w:r/>
          </w:p>
        </w:tc>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450" w:type="pct"/>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p>
        </w:tc>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516" w:type="pct"/>
            <w:vAlign w:val="center"/>
            <w:textDirection w:val="lrTb"/>
            <w:noWrap w:val="false"/>
          </w:tcPr>
          <w:p>
            <w:pPr>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次</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25" w:type="pct"/>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855" w:type="pct"/>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636"/>
        </w:trPr>
        <w:tc>
          <w:tcPr>
            <w:tcBorders>
              <w:top w:val="none" w:color="000000" w:sz="4" w:space="0"/>
              <w:left w:val="single" w:color="000000" w:sz="8" w:space="0"/>
              <w:bottom w:val="single" w:color="000000" w:sz="8" w:space="0"/>
              <w:right w:val="single" w:color="auto" w:sz="4" w:space="0"/>
            </w:tcBorders>
            <w:tcMar>
              <w:left w:w="120" w:type="dxa"/>
              <w:top w:w="60" w:type="dxa"/>
              <w:right w:w="120" w:type="dxa"/>
              <w:bottom w:w="30" w:type="dxa"/>
            </w:tcMar>
            <w:tcW w:w="445" w:type="pct"/>
            <w:vAlign w:val="center"/>
            <w:textDirection w:val="lrTb"/>
            <w:noWrap w:val="false"/>
          </w:tcPr>
          <w:p>
            <w:pPr>
              <w:spacing w:after="160" w:line="27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p>
        </w:tc>
        <w:tc>
          <w:tcPr>
            <w:tcBorders>
              <w:left w:val="single" w:color="auto" w:sz="4" w:space="0"/>
              <w:bottom w:val="single" w:color="auto" w:sz="4" w:space="0"/>
              <w:right w:val="single" w:color="auto" w:sz="4" w:space="0"/>
            </w:tcBorders>
            <w:tcMar>
              <w:left w:w="120" w:type="dxa"/>
              <w:top w:w="60" w:type="dxa"/>
              <w:right w:w="120" w:type="dxa"/>
              <w:bottom w:w="30" w:type="dxa"/>
            </w:tcMar>
            <w:tcW w:w="830" w:type="pct"/>
            <w:vAlign w:val="center"/>
            <w:vMerge w:val="continue"/>
            <w:textDirection w:val="lrTb"/>
            <w:noWrap w:val="false"/>
          </w:tcPr>
          <w:p>
            <w:pPr>
              <w:spacing w:after="160" w:line="27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left w:val="single" w:color="auto" w:sz="4" w:space="0"/>
              <w:bottom w:val="single" w:color="000000" w:sz="8" w:space="0"/>
              <w:right w:val="single" w:color="000000" w:sz="8" w:space="0"/>
            </w:tcBorders>
            <w:tcMar>
              <w:left w:w="120" w:type="dxa"/>
              <w:top w:w="60" w:type="dxa"/>
              <w:right w:w="120" w:type="dxa"/>
              <w:bottom w:w="30" w:type="dxa"/>
            </w:tcMar>
            <w:tcW w:w="1279" w:type="pct"/>
            <w:vAlign w:val="center"/>
            <w:textDirection w:val="lrTb"/>
            <w:noWrap w:val="false"/>
          </w:tcPr>
          <w:p>
            <w:pPr>
              <w:spacing w:after="160" w:line="27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林地砍伐设计方案</w:t>
            </w:r>
            <w:r/>
          </w:p>
        </w:tc>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450" w:type="pct"/>
            <w:vAlign w:val="center"/>
            <w:textDirection w:val="lrTb"/>
            <w:noWrap w:val="false"/>
          </w:tcPr>
          <w:p>
            <w:pPr>
              <w:jc w:val="center"/>
              <w:spacing w:after="160" w:line="27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p>
        </w:tc>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516" w:type="pct"/>
            <w:vAlign w:val="center"/>
            <w:textDirection w:val="lrTb"/>
            <w:noWrap w:val="false"/>
          </w:tcPr>
          <w:p>
            <w:pPr>
              <w:jc w:val="center"/>
              <w:spacing w:after="160" w:line="278"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次</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25" w:type="pct"/>
            <w:vAlign w:val="center"/>
            <w:textDirection w:val="lrTb"/>
            <w:noWrap w:val="false"/>
          </w:tcPr>
          <w:p>
            <w:pPr>
              <w:spacing w:after="160" w:line="27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855" w:type="pct"/>
            <w:vAlign w:val="center"/>
            <w:textDirection w:val="lrTb"/>
            <w:noWrap w:val="false"/>
          </w:tcPr>
          <w:p>
            <w:pPr>
              <w:spacing w:after="160" w:line="27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tc>
      </w:tr>
      <w:tr>
        <w:trPr>
          <w:trHeight w:val="633"/>
        </w:trPr>
        <w:tc>
          <w:tcPr>
            <w:gridSpan w:val="7"/>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5000" w:type="pct"/>
            <w:vAlign w:val="center"/>
            <w:textDirection w:val="lrTb"/>
            <w:noWrap w:val="false"/>
          </w:tcPr>
          <w:p>
            <w:pPr>
              <w:spacing w:after="160" w:line="27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磋商响应总报价（人民币大写）：                 ￥：</w:t>
            </w:r>
            <w:r/>
          </w:p>
        </w:tc>
      </w:tr>
    </w:tbl>
    <w:p>
      <w:pPr>
        <w:pStyle w:val="1010"/>
        <w:ind w:firstLine="0"/>
        <w:spacing w:line="240" w:lineRule="auto"/>
        <w:rPr>
          <w:rFonts w:hint="eastAsia" w:ascii="宋体" w:hAnsi="宋体"/>
          <w:sz w:val="21"/>
          <w:szCs w:val="21"/>
          <w:highlight w:val="none"/>
        </w:rPr>
      </w:pPr>
      <w:r>
        <w:rPr>
          <w:rFonts w:hint="eastAsia" w:ascii="宋体" w:hAnsi="宋体"/>
          <w:sz w:val="21"/>
          <w:szCs w:val="21"/>
          <w:highlight w:val="none"/>
        </w:rPr>
      </w:r>
      <w:r/>
    </w:p>
    <w:p>
      <w:pPr>
        <w:pStyle w:val="1010"/>
        <w:ind w:firstLine="0"/>
        <w:spacing w:line="240" w:lineRule="auto"/>
        <w:rPr>
          <w:rFonts w:hint="eastAsia" w:ascii="宋体" w:hAnsi="宋体"/>
          <w:sz w:val="21"/>
          <w:szCs w:val="21"/>
          <w:highlight w:val="none"/>
        </w:rPr>
      </w:pPr>
      <w:r>
        <w:rPr>
          <w:rFonts w:hint="eastAsia" w:ascii="宋体" w:hAnsi="宋体"/>
          <w:sz w:val="21"/>
          <w:szCs w:val="21"/>
          <w:highlight w:val="none"/>
        </w:rPr>
        <w:t xml:space="preserve">注：</w:t>
      </w:r>
      <w:r/>
    </w:p>
    <w:p>
      <w:pPr>
        <w:pStyle w:val="1010"/>
        <w:ind w:firstLine="0"/>
        <w:spacing w:line="240" w:lineRule="auto"/>
        <w:rPr>
          <w:rFonts w:hint="eastAsia" w:ascii="宋体" w:hAnsi="宋体" w:cs="宋体"/>
          <w:highlight w:val="none"/>
          <w:lang w:val="zh-CN"/>
        </w:rPr>
      </w:pPr>
      <w:r>
        <w:rPr>
          <w:rFonts w:hint="eastAsia" w:ascii="宋体" w:hAnsi="宋体" w:cs="宋体"/>
          <w:highlight w:val="none"/>
          <w:lang w:val="zh-CN"/>
        </w:rPr>
        <w:t xml:space="preserve">1</w:t>
      </w:r>
      <w:r>
        <w:rPr>
          <w:rFonts w:hint="eastAsia" w:ascii="宋体" w:hAnsi="宋体" w:cs="宋体"/>
          <w:highlight w:val="none"/>
        </w:rPr>
        <w:t xml:space="preserve">.以上报价应包括全部所需的人工费、通讯费、交通费、资料费、调查费、报告及编制费（含印刷费）、咨询费、后续服务费、评审费、代理服务费、利润、税金、政策性文件规定及合同包含的所有风险、责任等完成本项目的各项应有费用。响应报价为最终报价，除非因特殊原因并经买卖双方协商同意，响应单位不得再要求追加任何费用。同时，除非合同条款中另有规定，否则，响应单位所报价格在合同实施期间不因市场变化因素而变动。</w:t>
      </w:r>
      <w:r/>
    </w:p>
    <w:p>
      <w:pPr>
        <w:ind w:firstLine="24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p>
      <w:pPr>
        <w:ind w:firstLine="24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供应商签章：</w:t>
      </w:r>
      <w:r/>
    </w:p>
    <w:p>
      <w:pPr>
        <w:ind w:firstLine="24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法定代表人或代理人：（签字或盖章）</w:t>
      </w:r>
      <w:r/>
    </w:p>
    <w:p>
      <w:pPr>
        <w:ind w:firstLine="24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日期：      年     月     日</w:t>
      </w:r>
      <w:r/>
    </w:p>
    <w:p>
      <w:pPr>
        <w:rPr>
          <w:rFonts w:hint="eastAsia" w:ascii="宋体" w:hAnsi="宋体" w:cs="宋体"/>
          <w:highlight w:val="none"/>
        </w:rPr>
      </w:pPr>
      <w:r>
        <w:rPr>
          <w:rFonts w:hint="eastAsia" w:ascii="宋体" w:hAnsi="宋体" w:cs="宋体"/>
          <w:highlight w:val="none"/>
        </w:rPr>
        <w:br w:type="page" w:clear="all"/>
      </w:r>
      <w:r/>
    </w:p>
    <w:p>
      <w:pPr>
        <w:pStyle w:val="788"/>
        <w:spacing w:before="75" w:beforeAutospacing="0" w:after="75" w:afterAutospacing="0" w:line="435" w:lineRule="atLeast"/>
        <w:widowControl/>
        <w:rPr>
          <w:rFonts w:hint="eastAsia" w:ascii="宋体" w:hAnsi="宋体" w:cs="宋体"/>
          <w:highlight w:val="none"/>
        </w:rPr>
      </w:pPr>
      <w:r>
        <w:rPr>
          <w:rFonts w:hint="eastAsia" w:ascii="宋体" w:hAnsi="宋体" w:cs="宋体"/>
          <w:highlight w:val="none"/>
        </w:rPr>
        <w:t xml:space="preserve">附件3             </w:t>
      </w:r>
      <w:r/>
    </w:p>
    <w:p>
      <w:pPr>
        <w:pStyle w:val="788"/>
        <w:jc w:val="center"/>
        <w:spacing w:before="75" w:beforeAutospacing="0" w:after="75" w:afterAutospacing="0" w:line="435" w:lineRule="atLeast"/>
        <w:widowControl/>
        <w:rPr>
          <w:rStyle w:val="793"/>
          <w:rFonts w:hint="eastAsia" w:ascii="宋体" w:hAnsi="宋体" w:cs="宋体"/>
          <w:highlight w:val="none"/>
        </w:rPr>
      </w:pPr>
      <w:r>
        <w:rPr>
          <w:rStyle w:val="793"/>
          <w:rFonts w:hint="eastAsia" w:ascii="宋体" w:hAnsi="宋体" w:cs="宋体"/>
          <w:highlight w:val="none"/>
        </w:rPr>
        <w:t xml:space="preserve">法定代表人授权书</w:t>
      </w:r>
      <w:r/>
    </w:p>
    <w:p>
      <w:pPr>
        <w:pStyle w:val="788"/>
        <w:spacing w:before="75" w:beforeAutospacing="0" w:after="75" w:afterAutospacing="0" w:line="405" w:lineRule="atLeast"/>
        <w:widowControl/>
        <w:rPr>
          <w:rFonts w:hint="eastAsia" w:ascii="宋体" w:hAnsi="宋体" w:cs="sans-serif"/>
          <w:highlight w:val="none"/>
        </w:rPr>
      </w:pPr>
      <w:r>
        <w:rPr>
          <w:rFonts w:hint="eastAsia" w:ascii="宋体" w:hAnsi="宋体" w:cs="宋体"/>
          <w:highlight w:val="none"/>
        </w:rPr>
        <w:t xml:space="preserve"> </w:t>
      </w:r>
      <w:r/>
    </w:p>
    <w:p>
      <w:pPr>
        <w:pStyle w:val="788"/>
        <w:spacing w:before="75" w:beforeAutospacing="0" w:after="75" w:afterAutospacing="0" w:line="360" w:lineRule="atLeast"/>
        <w:widowControl/>
        <w:rPr>
          <w:rFonts w:hint="eastAsia" w:ascii="宋体" w:hAnsi="宋体" w:eastAsia="宋体" w:cs="宋体"/>
          <w:highlight w:val="none"/>
        </w:rPr>
      </w:pPr>
      <w:r>
        <w:rPr>
          <w:rFonts w:hint="eastAsia" w:ascii="宋体" w:hAnsi="宋体" w:eastAsia="宋体" w:cs="宋体"/>
          <w:highlight w:val="none"/>
        </w:rPr>
        <w:t xml:space="preserve">致：</w:t>
      </w:r>
      <w:r>
        <w:rPr>
          <w:rFonts w:hint="eastAsia" w:ascii="宋体" w:hAnsi="宋体" w:eastAsia="宋体" w:cs="宋体"/>
          <w:highlight w:val="none"/>
          <w:u w:val="single"/>
        </w:rPr>
        <w:t xml:space="preserve">     (采购人或采购代理机构)       </w:t>
      </w:r>
      <w:r/>
    </w:p>
    <w:p>
      <w:pPr>
        <w:pStyle w:val="788"/>
        <w:ind w:firstLine="480"/>
        <w:spacing w:before="75" w:beforeAutospacing="0" w:after="75" w:afterAutospacing="0" w:line="360" w:lineRule="atLeast"/>
        <w:widowControl/>
        <w:rPr>
          <w:rFonts w:hint="eastAsia" w:ascii="宋体" w:hAnsi="宋体" w:eastAsia="宋体" w:cs="宋体"/>
          <w:highlight w:val="none"/>
        </w:rPr>
      </w:pPr>
      <w:r>
        <w:rPr>
          <w:rFonts w:hint="eastAsia" w:ascii="宋体" w:hAnsi="宋体" w:eastAsia="宋体" w:cs="宋体"/>
          <w:highlight w:val="none"/>
        </w:rPr>
        <w:t xml:space="preserve">我方的法人代表</w:t>
      </w:r>
      <w:r>
        <w:rPr>
          <w:rFonts w:hint="eastAsia" w:ascii="宋体" w:hAnsi="宋体" w:eastAsia="宋体" w:cs="宋体"/>
          <w:highlight w:val="none"/>
          <w:u w:val="single"/>
        </w:rPr>
        <w:t xml:space="preserve">（填写“法人代表全名”）</w:t>
      </w:r>
      <w:r>
        <w:rPr>
          <w:rFonts w:hint="eastAsia" w:ascii="宋体" w:hAnsi="宋体" w:eastAsia="宋体" w:cs="宋体"/>
          <w:highlight w:val="none"/>
        </w:rPr>
        <w:t xml:space="preserve">授权</w:t>
      </w:r>
      <w:r>
        <w:rPr>
          <w:rFonts w:hint="eastAsia" w:ascii="宋体" w:hAnsi="宋体" w:eastAsia="宋体" w:cs="宋体"/>
          <w:highlight w:val="none"/>
          <w:u w:val="single"/>
        </w:rPr>
        <w:t xml:space="preserve">（填写“授权代表全名”）</w:t>
      </w:r>
      <w:r>
        <w:rPr>
          <w:rFonts w:hint="eastAsia" w:ascii="宋体" w:hAnsi="宋体" w:eastAsia="宋体" w:cs="宋体"/>
          <w:highlight w:val="none"/>
        </w:rPr>
        <w:t xml:space="preserve">为我方的授权代表，代表我方参加</w:t>
      </w:r>
      <w:r>
        <w:rPr>
          <w:rFonts w:hint="eastAsia" w:ascii="宋体" w:hAnsi="宋体" w:eastAsia="宋体" w:cs="宋体"/>
          <w:highlight w:val="none"/>
          <w:u w:val="single"/>
        </w:rPr>
        <w:t xml:space="preserve">  （填写“项目名称”）   </w:t>
      </w:r>
      <w:r>
        <w:rPr>
          <w:rFonts w:hint="eastAsia" w:ascii="宋体" w:hAnsi="宋体" w:eastAsia="宋体" w:cs="宋体"/>
          <w:highlight w:val="none"/>
        </w:rPr>
        <w:t xml:space="preserve">项目（采购编号：</w:t>
      </w:r>
      <w:r>
        <w:rPr>
          <w:rFonts w:hint="eastAsia" w:ascii="宋体" w:hAnsi="宋体" w:eastAsia="宋体" w:cs="宋体"/>
          <w:highlight w:val="none"/>
          <w:u w:val="single"/>
        </w:rPr>
        <w:t xml:space="preserve">         </w:t>
      </w:r>
      <w:r>
        <w:rPr>
          <w:rFonts w:hint="eastAsia" w:ascii="宋体" w:hAnsi="宋体" w:eastAsia="宋体" w:cs="宋体"/>
          <w:highlight w:val="none"/>
        </w:rPr>
        <w:t xml:space="preserve">）的响应磋商，全权代表我方处理响应磋商过程的一切事宜。授权代表在响应磋商过程中所签署的一切文件和处理与之有关的一切事务，我方均予以认可并对此承担责任。授权期限自______至____。</w:t>
      </w:r>
      <w:r/>
    </w:p>
    <w:p>
      <w:pPr>
        <w:pStyle w:val="788"/>
        <w:spacing w:before="75" w:beforeAutospacing="0" w:after="75" w:afterAutospacing="0" w:line="360" w:lineRule="atLeast"/>
        <w:widowControl/>
        <w:rPr>
          <w:rFonts w:hint="eastAsia" w:ascii="宋体" w:hAnsi="宋体" w:eastAsia="宋体" w:cs="宋体"/>
          <w:highlight w:val="none"/>
        </w:rPr>
      </w:pPr>
      <w:r>
        <w:rPr>
          <w:rFonts w:hint="eastAsia" w:ascii="宋体" w:hAnsi="宋体" w:eastAsia="宋体" w:cs="宋体"/>
          <w:highlight w:val="none"/>
        </w:rPr>
        <w:t xml:space="preserve">  授权代表无转委权。特此授权。</w:t>
      </w:r>
      <w:r/>
    </w:p>
    <w:p>
      <w:pPr>
        <w:pStyle w:val="788"/>
        <w:jc w:val="center"/>
        <w:spacing w:before="75" w:beforeAutospacing="0" w:after="75" w:afterAutospacing="0" w:line="360" w:lineRule="atLeast"/>
        <w:widowControl/>
        <w:rPr>
          <w:rFonts w:hint="eastAsia" w:ascii="宋体" w:hAnsi="宋体" w:eastAsia="宋体" w:cs="宋体"/>
          <w:highlight w:val="none"/>
        </w:rPr>
      </w:pPr>
      <w:r>
        <w:rPr>
          <w:rFonts w:hint="eastAsia" w:ascii="宋体" w:hAnsi="宋体" w:eastAsia="宋体" w:cs="宋体"/>
          <w:highlight w:val="none"/>
        </w:rPr>
        <w:t xml:space="preserve">（以下无正文）</w:t>
      </w:r>
      <w:r/>
    </w:p>
    <w:p>
      <w:pPr>
        <w:pStyle w:val="788"/>
        <w:spacing w:before="75" w:beforeAutospacing="0" w:after="75" w:afterAutospacing="0" w:line="360" w:lineRule="atLeast"/>
        <w:widowControl/>
        <w:rPr>
          <w:rFonts w:hint="eastAsia" w:ascii="宋体" w:hAnsi="宋体" w:eastAsia="宋体" w:cs="宋体"/>
          <w:highlight w:val="none"/>
        </w:rPr>
      </w:pPr>
      <w:r>
        <w:rPr>
          <w:rFonts w:hint="eastAsia" w:ascii="宋体" w:hAnsi="宋体" w:eastAsia="宋体" w:cs="宋体"/>
          <w:highlight w:val="none"/>
        </w:rPr>
        <w:t xml:space="preserve">法人代表：</w:t>
      </w:r>
      <w:r>
        <w:rPr>
          <w:rFonts w:hint="eastAsia" w:ascii="宋体" w:hAnsi="宋体" w:eastAsia="宋体" w:cs="宋体"/>
          <w:highlight w:val="none"/>
          <w:u w:val="single"/>
        </w:rPr>
        <w:t xml:space="preserve">     </w:t>
      </w:r>
      <w:r>
        <w:rPr>
          <w:rFonts w:hint="eastAsia" w:ascii="宋体" w:hAnsi="宋体" w:eastAsia="宋体" w:cs="宋体"/>
          <w:highlight w:val="none"/>
        </w:rPr>
        <w:t xml:space="preserve">身份证号：</w:t>
      </w:r>
      <w:r>
        <w:rPr>
          <w:rFonts w:hint="eastAsia" w:ascii="宋体" w:hAnsi="宋体" w:eastAsia="宋体" w:cs="宋体"/>
          <w:highlight w:val="none"/>
          <w:u w:val="single"/>
        </w:rPr>
        <w:t xml:space="preserve">          </w:t>
      </w:r>
      <w:r>
        <w:rPr>
          <w:rFonts w:hint="eastAsia" w:ascii="宋体" w:hAnsi="宋体" w:eastAsia="宋体" w:cs="宋体"/>
          <w:highlight w:val="none"/>
        </w:rPr>
        <w:t xml:space="preserve">手机：</w:t>
      </w:r>
      <w:r>
        <w:rPr>
          <w:rFonts w:hint="eastAsia" w:ascii="宋体" w:hAnsi="宋体" w:eastAsia="宋体" w:cs="宋体"/>
          <w:highlight w:val="none"/>
          <w:u w:val="single"/>
        </w:rPr>
        <w:t xml:space="preserve">        </w:t>
      </w:r>
      <w:r/>
    </w:p>
    <w:p>
      <w:pPr>
        <w:pStyle w:val="788"/>
        <w:spacing w:before="75" w:beforeAutospacing="0" w:after="75" w:afterAutospacing="0" w:line="360" w:lineRule="atLeast"/>
        <w:widowControl/>
        <w:rPr>
          <w:rFonts w:hint="eastAsia" w:ascii="宋体" w:hAnsi="宋体" w:eastAsia="宋体" w:cs="宋体"/>
          <w:highlight w:val="none"/>
        </w:rPr>
      </w:pPr>
      <w:r>
        <w:rPr>
          <w:rFonts w:hint="eastAsia" w:ascii="宋体" w:hAnsi="宋体" w:eastAsia="宋体" w:cs="宋体"/>
          <w:highlight w:val="none"/>
        </w:rPr>
        <w:t xml:space="preserve">授权代表：</w:t>
      </w:r>
      <w:r>
        <w:rPr>
          <w:rFonts w:hint="eastAsia" w:ascii="宋体" w:hAnsi="宋体" w:eastAsia="宋体" w:cs="宋体"/>
          <w:highlight w:val="none"/>
          <w:u w:val="single"/>
        </w:rPr>
        <w:t xml:space="preserve">     </w:t>
      </w:r>
      <w:r>
        <w:rPr>
          <w:rFonts w:hint="eastAsia" w:ascii="宋体" w:hAnsi="宋体" w:eastAsia="宋体" w:cs="宋体"/>
          <w:highlight w:val="none"/>
        </w:rPr>
        <w:t xml:space="preserve">身份证号：</w:t>
      </w:r>
      <w:r>
        <w:rPr>
          <w:rFonts w:hint="eastAsia" w:ascii="宋体" w:hAnsi="宋体" w:eastAsia="宋体" w:cs="宋体"/>
          <w:highlight w:val="none"/>
          <w:u w:val="single"/>
        </w:rPr>
        <w:t xml:space="preserve">           </w:t>
      </w:r>
      <w:r>
        <w:rPr>
          <w:rFonts w:hint="eastAsia" w:ascii="宋体" w:hAnsi="宋体" w:eastAsia="宋体" w:cs="宋体"/>
          <w:highlight w:val="none"/>
        </w:rPr>
        <w:t xml:space="preserve">手机：</w:t>
      </w:r>
      <w:r>
        <w:rPr>
          <w:rFonts w:hint="eastAsia" w:ascii="宋体" w:hAnsi="宋体" w:eastAsia="宋体" w:cs="宋体"/>
          <w:highlight w:val="none"/>
          <w:u w:val="single"/>
        </w:rPr>
        <w:t xml:space="preserve">        </w:t>
      </w:r>
      <w:r/>
    </w:p>
    <w:p>
      <w:pPr>
        <w:pStyle w:val="788"/>
        <w:spacing w:before="75" w:beforeAutospacing="0" w:after="75" w:afterAutospacing="0" w:line="360" w:lineRule="atLeast"/>
        <w:widowControl/>
        <w:rPr>
          <w:rFonts w:hint="eastAsia" w:ascii="宋体" w:hAnsi="宋体" w:eastAsia="宋体" w:cs="宋体"/>
          <w:highlight w:val="none"/>
        </w:rPr>
      </w:pPr>
      <w:r>
        <w:rPr>
          <w:rFonts w:hint="eastAsia" w:ascii="宋体" w:hAnsi="宋体" w:eastAsia="宋体" w:cs="宋体"/>
          <w:highlight w:val="none"/>
        </w:rPr>
        <w:t xml:space="preserve"> </w:t>
      </w:r>
      <w:r/>
    </w:p>
    <w:p>
      <w:pPr>
        <w:pStyle w:val="788"/>
        <w:spacing w:before="75" w:beforeAutospacing="0" w:after="75" w:afterAutospacing="0" w:line="360" w:lineRule="atLeast"/>
        <w:widowControl/>
        <w:rPr>
          <w:rFonts w:hint="eastAsia" w:ascii="宋体" w:hAnsi="宋体" w:eastAsia="宋体" w:cs="宋体"/>
          <w:highlight w:val="none"/>
        </w:rPr>
      </w:pPr>
      <w:r>
        <w:rPr>
          <w:rFonts w:hint="eastAsia" w:ascii="宋体" w:hAnsi="宋体" w:eastAsia="宋体" w:cs="宋体"/>
          <w:highlight w:val="none"/>
        </w:rPr>
        <w:t xml:space="preserve">授权方</w:t>
      </w:r>
      <w:r/>
    </w:p>
    <w:p>
      <w:pPr>
        <w:pStyle w:val="788"/>
        <w:spacing w:before="75" w:beforeAutospacing="0" w:after="75" w:afterAutospacing="0" w:line="360" w:lineRule="atLeast"/>
        <w:widowControl/>
        <w:rPr>
          <w:rFonts w:hint="eastAsia" w:ascii="宋体" w:hAnsi="宋体" w:eastAsia="宋体" w:cs="宋体"/>
          <w:highlight w:val="none"/>
        </w:rPr>
      </w:pPr>
      <w:r>
        <w:rPr>
          <w:rFonts w:hint="eastAsia" w:ascii="宋体" w:hAnsi="宋体" w:eastAsia="宋体" w:cs="宋体"/>
          <w:highlight w:val="none"/>
        </w:rPr>
        <w:t xml:space="preserve">供应商：</w:t>
      </w:r>
      <w:r>
        <w:rPr>
          <w:rFonts w:hint="eastAsia" w:ascii="宋体" w:hAnsi="宋体" w:eastAsia="宋体" w:cs="宋体"/>
          <w:highlight w:val="none"/>
          <w:u w:val="single"/>
        </w:rPr>
        <w:t xml:space="preserve">（全称并加盖单位公章）</w:t>
      </w:r>
      <w:r/>
    </w:p>
    <w:p>
      <w:pPr>
        <w:pStyle w:val="788"/>
        <w:spacing w:before="75" w:beforeAutospacing="0" w:after="75" w:afterAutospacing="0" w:line="360" w:lineRule="atLeast"/>
        <w:widowControl/>
        <w:rPr>
          <w:rFonts w:hint="eastAsia" w:ascii="宋体" w:hAnsi="宋体" w:eastAsia="宋体" w:cs="宋体"/>
          <w:highlight w:val="none"/>
        </w:rPr>
      </w:pPr>
      <w:r>
        <w:rPr>
          <w:rFonts w:hint="eastAsia" w:ascii="宋体" w:hAnsi="宋体" w:eastAsia="宋体" w:cs="宋体"/>
          <w:highlight w:val="none"/>
        </w:rPr>
        <w:t xml:space="preserve">法人代表签字或盖章：</w:t>
      </w:r>
      <w:r>
        <w:rPr>
          <w:rFonts w:hint="eastAsia" w:ascii="宋体" w:hAnsi="宋体" w:eastAsia="宋体" w:cs="宋体"/>
          <w:highlight w:val="none"/>
          <w:u w:val="single"/>
        </w:rPr>
        <w:t xml:space="preserve">                   </w:t>
      </w:r>
      <w:r/>
    </w:p>
    <w:p>
      <w:pPr>
        <w:pStyle w:val="788"/>
        <w:spacing w:before="75" w:beforeAutospacing="0" w:after="75" w:afterAutospacing="0" w:line="360" w:lineRule="atLeast"/>
        <w:widowControl/>
        <w:rPr>
          <w:rFonts w:hint="eastAsia" w:ascii="宋体" w:hAnsi="宋体" w:eastAsia="宋体" w:cs="宋体"/>
          <w:highlight w:val="none"/>
        </w:rPr>
      </w:pPr>
      <w:r>
        <w:rPr>
          <w:rFonts w:hint="eastAsia" w:ascii="宋体" w:hAnsi="宋体" w:eastAsia="宋体" w:cs="宋体"/>
          <w:highlight w:val="none"/>
        </w:rPr>
        <w:t xml:space="preserve"> </w:t>
      </w:r>
      <w:r/>
    </w:p>
    <w:p>
      <w:pPr>
        <w:pStyle w:val="788"/>
        <w:spacing w:before="75" w:beforeAutospacing="0" w:after="75" w:afterAutospacing="0" w:line="360" w:lineRule="atLeast"/>
        <w:widowControl/>
        <w:rPr>
          <w:rFonts w:hint="eastAsia" w:ascii="宋体" w:hAnsi="宋体" w:eastAsia="宋体" w:cs="宋体"/>
          <w:highlight w:val="none"/>
        </w:rPr>
      </w:pPr>
      <w:r>
        <w:rPr>
          <w:rFonts w:hint="eastAsia" w:ascii="宋体" w:hAnsi="宋体" w:eastAsia="宋体" w:cs="宋体"/>
          <w:highlight w:val="none"/>
        </w:rPr>
        <w:t xml:space="preserve">接受授权方</w:t>
      </w:r>
      <w:r/>
    </w:p>
    <w:p>
      <w:pPr>
        <w:pStyle w:val="788"/>
        <w:spacing w:before="75" w:beforeAutospacing="0" w:after="75" w:afterAutospacing="0" w:line="360" w:lineRule="atLeast"/>
        <w:widowControl/>
        <w:rPr>
          <w:rFonts w:hint="eastAsia" w:ascii="宋体" w:hAnsi="宋体" w:eastAsia="宋体" w:cs="宋体"/>
          <w:highlight w:val="none"/>
        </w:rPr>
      </w:pPr>
      <w:r>
        <w:rPr>
          <w:rFonts w:hint="eastAsia" w:ascii="宋体" w:hAnsi="宋体" w:eastAsia="宋体" w:cs="宋体"/>
          <w:highlight w:val="none"/>
        </w:rPr>
        <w:t xml:space="preserve">授权代表签字：</w:t>
      </w:r>
      <w:r>
        <w:rPr>
          <w:rFonts w:hint="eastAsia" w:ascii="宋体" w:hAnsi="宋体" w:eastAsia="宋体" w:cs="宋体"/>
          <w:highlight w:val="none"/>
          <w:u w:val="single"/>
        </w:rPr>
        <w:t xml:space="preserve">                   </w:t>
      </w:r>
      <w:r/>
    </w:p>
    <w:p>
      <w:pPr>
        <w:pStyle w:val="788"/>
        <w:jc w:val="right"/>
        <w:spacing w:before="75" w:beforeAutospacing="0" w:after="75" w:afterAutospacing="0" w:line="360" w:lineRule="atLeast"/>
        <w:widowControl/>
        <w:rPr>
          <w:rFonts w:hint="eastAsia" w:ascii="宋体" w:hAnsi="宋体" w:eastAsia="宋体" w:cs="宋体"/>
          <w:highlight w:val="none"/>
        </w:rPr>
      </w:pPr>
      <w:r>
        <w:rPr>
          <w:rFonts w:hint="eastAsia" w:ascii="宋体" w:hAnsi="宋体" w:eastAsia="宋体" w:cs="宋体"/>
          <w:highlight w:val="none"/>
        </w:rPr>
        <w:t xml:space="preserve">签署日期：</w:t>
      </w:r>
      <w:r>
        <w:rPr>
          <w:rFonts w:hint="eastAsia" w:ascii="宋体" w:hAnsi="宋体" w:eastAsia="宋体" w:cs="宋体"/>
          <w:highlight w:val="none"/>
          <w:u w:val="single"/>
        </w:rPr>
        <w:t xml:space="preserve">    </w:t>
      </w:r>
      <w:r>
        <w:rPr>
          <w:rFonts w:hint="eastAsia" w:ascii="宋体" w:hAnsi="宋体" w:eastAsia="宋体" w:cs="宋体"/>
          <w:highlight w:val="none"/>
        </w:rPr>
        <w:t xml:space="preserve">年</w:t>
      </w:r>
      <w:r>
        <w:rPr>
          <w:rFonts w:hint="eastAsia" w:ascii="宋体" w:hAnsi="宋体" w:eastAsia="宋体" w:cs="宋体"/>
          <w:highlight w:val="none"/>
          <w:u w:val="single"/>
        </w:rPr>
        <w:t xml:space="preserve">   </w:t>
      </w:r>
      <w:r>
        <w:rPr>
          <w:rFonts w:hint="eastAsia" w:ascii="宋体" w:hAnsi="宋体" w:eastAsia="宋体" w:cs="宋体"/>
          <w:highlight w:val="none"/>
        </w:rPr>
        <w:t xml:space="preserve">月</w:t>
      </w:r>
      <w:r>
        <w:rPr>
          <w:rFonts w:hint="eastAsia" w:ascii="宋体" w:hAnsi="宋体" w:eastAsia="宋体" w:cs="宋体"/>
          <w:highlight w:val="none"/>
          <w:u w:val="single"/>
        </w:rPr>
        <w:t xml:space="preserve">   </w:t>
      </w:r>
      <w:r>
        <w:rPr>
          <w:rFonts w:hint="eastAsia" w:ascii="宋体" w:hAnsi="宋体" w:eastAsia="宋体" w:cs="宋体"/>
          <w:highlight w:val="none"/>
        </w:rPr>
        <w:t xml:space="preserve">日</w:t>
      </w:r>
      <w:r/>
    </w:p>
    <w:p>
      <w:pPr>
        <w:pStyle w:val="788"/>
        <w:spacing w:before="75" w:beforeAutospacing="0" w:after="75" w:afterAutospacing="0" w:line="360" w:lineRule="atLeast"/>
        <w:widowControl/>
        <w:rPr>
          <w:rFonts w:hint="eastAsia" w:ascii="宋体" w:hAnsi="宋体" w:eastAsia="宋体" w:cs="宋体"/>
          <w:highlight w:val="none"/>
        </w:rPr>
      </w:pPr>
      <w:r>
        <w:rPr>
          <w:rFonts w:hint="eastAsia" w:ascii="宋体" w:hAnsi="宋体" w:eastAsia="宋体" w:cs="宋体"/>
          <w:highlight w:val="none"/>
        </w:rPr>
        <w:t xml:space="preserve"> </w:t>
      </w:r>
      <w:r/>
    </w:p>
    <w:p>
      <w:pPr>
        <w:pStyle w:val="788"/>
        <w:spacing w:before="75" w:beforeAutospacing="0" w:after="75" w:afterAutospacing="0" w:line="405" w:lineRule="atLeast"/>
        <w:widowControl/>
        <w:rPr>
          <w:rFonts w:hint="eastAsia" w:ascii="宋体" w:hAnsi="宋体" w:eastAsia="宋体" w:cs="宋体"/>
          <w:highlight w:val="none"/>
        </w:rPr>
      </w:pPr>
      <w:r>
        <w:rPr>
          <w:rFonts w:hint="eastAsia" w:ascii="宋体" w:hAnsi="宋体" w:eastAsia="宋体" w:cs="宋体"/>
          <w:highlight w:val="none"/>
        </w:rPr>
        <w:t xml:space="preserve">附：法人代表、授权代表的身份证正反面复印件</w:t>
      </w:r>
      <w:r/>
    </w:p>
    <w:tbl>
      <w:tblPr>
        <w:tblStyle w:val="764"/>
        <w:tblW w:w="0" w:type="auto"/>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5" w:type="dxa"/>
          <w:top w:w="15" w:type="dxa"/>
          <w:right w:w="15" w:type="dxa"/>
          <w:bottom w:w="15" w:type="dxa"/>
        </w:tblCellMar>
        <w:tblLook w:val="04A0" w:firstRow="1" w:lastRow="0" w:firstColumn="1" w:lastColumn="0" w:noHBand="0" w:noVBand="1"/>
      </w:tblPr>
      <w:tblGrid>
        <w:gridCol w:w="8565"/>
      </w:tblGrid>
      <w:tr>
        <w:trPr>
          <w:trHeight w:val="645"/>
        </w:trPr>
        <w:tc>
          <w:tcPr>
            <w:tcBorders>
              <w:top w:val="single" w:color="auto" w:sz="6" w:space="0"/>
              <w:left w:val="single" w:color="auto" w:sz="6" w:space="0"/>
              <w:bottom w:val="single" w:color="auto" w:sz="6" w:space="0"/>
              <w:right w:val="single" w:color="auto" w:sz="6" w:space="0"/>
            </w:tcBorders>
            <w:tcMar>
              <w:left w:w="105" w:type="dxa"/>
              <w:top w:w="0" w:type="dxa"/>
              <w:right w:w="105" w:type="dxa"/>
              <w:bottom w:w="0" w:type="dxa"/>
            </w:tcMar>
            <w:tcW w:w="8565" w:type="dxa"/>
            <w:vAlign w:val="center"/>
            <w:textDirection w:val="lrTb"/>
            <w:noWrap w:val="false"/>
          </w:tcPr>
          <w:p>
            <w:pPr>
              <w:pStyle w:val="788"/>
              <w:jc w:val="center"/>
              <w:spacing w:beforeAutospacing="0" w:afterAutospacing="0" w:line="405" w:lineRule="atLeast"/>
              <w:widowControl/>
              <w:rPr>
                <w:rFonts w:hint="eastAsia" w:ascii="宋体" w:hAnsi="宋体" w:eastAsia="宋体" w:cs="宋体"/>
                <w:highlight w:val="none"/>
              </w:rPr>
            </w:pPr>
            <w:r>
              <w:rPr>
                <w:rStyle w:val="793"/>
                <w:rFonts w:hint="eastAsia" w:ascii="宋体" w:hAnsi="宋体" w:cs="宋体"/>
                <w:highlight w:val="none"/>
              </w:rPr>
              <w:t xml:space="preserve"> </w:t>
            </w:r>
            <w:r/>
          </w:p>
          <w:p>
            <w:pPr>
              <w:pStyle w:val="788"/>
              <w:jc w:val="center"/>
              <w:spacing w:beforeAutospacing="0" w:afterAutospacing="0" w:line="405" w:lineRule="atLeast"/>
              <w:widowControl/>
              <w:rPr>
                <w:rFonts w:hint="eastAsia" w:ascii="宋体" w:hAnsi="宋体" w:eastAsia="宋体" w:cs="宋体"/>
                <w:highlight w:val="none"/>
              </w:rPr>
            </w:pPr>
            <w:r>
              <w:rPr>
                <w:rStyle w:val="793"/>
                <w:rFonts w:hint="eastAsia" w:ascii="宋体" w:hAnsi="宋体" w:cs="宋体"/>
                <w:highlight w:val="none"/>
              </w:rPr>
              <w:t xml:space="preserve">要求：真实、有效、清晰</w:t>
            </w:r>
            <w:r/>
          </w:p>
          <w:p>
            <w:pPr>
              <w:pStyle w:val="788"/>
              <w:jc w:val="center"/>
              <w:spacing w:beforeAutospacing="0" w:afterAutospacing="0" w:line="405" w:lineRule="atLeast"/>
              <w:widowControl/>
              <w:rPr>
                <w:rFonts w:hint="eastAsia" w:ascii="宋体" w:hAnsi="宋体" w:eastAsia="宋体" w:cs="宋体"/>
                <w:highlight w:val="none"/>
              </w:rPr>
            </w:pPr>
            <w:r>
              <w:rPr>
                <w:rStyle w:val="793"/>
                <w:rFonts w:hint="eastAsia" w:ascii="宋体" w:hAnsi="宋体" w:cs="宋体"/>
                <w:highlight w:val="none"/>
              </w:rPr>
              <w:t xml:space="preserve"> </w:t>
            </w:r>
            <w:r/>
          </w:p>
        </w:tc>
      </w:tr>
    </w:tbl>
    <w:p>
      <w:pPr>
        <w:pStyle w:val="788"/>
        <w:spacing w:before="75" w:beforeAutospacing="0" w:after="75" w:afterAutospacing="0" w:line="495" w:lineRule="atLeast"/>
        <w:widowControl/>
        <w:rPr>
          <w:rFonts w:hint="eastAsia" w:ascii="宋体" w:hAnsi="宋体" w:eastAsia="宋体" w:cs="宋体"/>
          <w:highlight w:val="none"/>
        </w:rPr>
      </w:pPr>
      <w:r>
        <w:rPr>
          <w:rFonts w:hint="eastAsia" w:ascii="宋体" w:hAnsi="宋体" w:eastAsia="宋体" w:cs="宋体"/>
          <w:highlight w:val="none"/>
        </w:rPr>
      </w:r>
      <w:r/>
    </w:p>
    <w:p>
      <w:pPr>
        <w:pStyle w:val="788"/>
        <w:spacing w:before="75" w:beforeAutospacing="0" w:after="75" w:afterAutospacing="0" w:line="495" w:lineRule="atLeast"/>
        <w:widowControl/>
        <w:rPr>
          <w:rFonts w:hint="eastAsia" w:ascii="宋体" w:hAnsi="宋体" w:cs="宋体"/>
          <w:highlight w:val="none"/>
        </w:rPr>
      </w:pPr>
      <w:r>
        <w:rPr>
          <w:rFonts w:hint="eastAsia" w:ascii="宋体" w:hAnsi="宋体" w:cs="宋体"/>
          <w:highlight w:val="none"/>
        </w:rPr>
      </w:r>
      <w:r/>
    </w:p>
    <w:p>
      <w:pPr>
        <w:pStyle w:val="788"/>
        <w:spacing w:before="75" w:beforeAutospacing="0" w:after="75" w:afterAutospacing="0" w:line="495" w:lineRule="atLeast"/>
        <w:widowControl/>
        <w:rPr>
          <w:rFonts w:hint="eastAsia" w:ascii="宋体" w:hAnsi="宋体" w:cs="宋体"/>
          <w:highlight w:val="none"/>
        </w:rPr>
      </w:pPr>
      <w:r>
        <w:rPr>
          <w:rFonts w:hint="eastAsia" w:ascii="宋体" w:hAnsi="宋体" w:cs="宋体"/>
          <w:highlight w:val="none"/>
        </w:rPr>
      </w:r>
      <w:r/>
    </w:p>
    <w:p>
      <w:pPr>
        <w:pStyle w:val="788"/>
        <w:spacing w:before="75" w:beforeAutospacing="0" w:after="75" w:afterAutospacing="0" w:line="495" w:lineRule="atLeast"/>
        <w:widowControl/>
        <w:rPr>
          <w:rFonts w:hint="eastAsia" w:ascii="宋体" w:hAnsi="宋体" w:cs="宋体"/>
          <w:highlight w:val="none"/>
        </w:rPr>
      </w:pPr>
      <w:r>
        <w:rPr>
          <w:rFonts w:hint="eastAsia" w:ascii="宋体" w:hAnsi="宋体" w:cs="宋体"/>
          <w:highlight w:val="none"/>
        </w:rPr>
      </w:r>
      <w:r/>
    </w:p>
    <w:p>
      <w:pPr>
        <w:pStyle w:val="788"/>
        <w:spacing w:before="75" w:beforeAutospacing="0" w:after="75" w:afterAutospacing="0" w:line="435" w:lineRule="atLeast"/>
        <w:widowControl/>
        <w:rPr>
          <w:rFonts w:hint="eastAsia" w:ascii="宋体" w:hAnsi="宋体" w:eastAsia="宋体" w:cs="宋体"/>
          <w:highlight w:val="none"/>
        </w:rPr>
      </w:pPr>
      <w:r>
        <w:rPr>
          <w:rFonts w:hint="eastAsia" w:ascii="宋体" w:hAnsi="宋体" w:eastAsia="宋体" w:cs="宋体"/>
          <w:highlight w:val="none"/>
        </w:rPr>
        <w:t xml:space="preserve">附件4 资格条件证明材料文件</w:t>
      </w:r>
      <w:r/>
    </w:p>
    <w:p>
      <w:pPr>
        <w:pStyle w:val="788"/>
        <w:spacing w:before="75" w:beforeAutospacing="0" w:after="75" w:afterAutospacing="0" w:line="435" w:lineRule="atLeast"/>
        <w:widowControl/>
        <w:rPr>
          <w:rFonts w:hint="eastAsia" w:ascii="宋体" w:hAnsi="宋体" w:eastAsia="宋体" w:cs="宋体"/>
          <w:highlight w:val="none"/>
        </w:rPr>
      </w:pPr>
      <w:r>
        <w:rPr>
          <w:rFonts w:hint="eastAsia" w:ascii="宋体" w:hAnsi="宋体" w:eastAsia="宋体" w:cs="宋体"/>
          <w:highlight w:val="none"/>
        </w:rPr>
        <w:t xml:space="preserve">附件5     </w:t>
      </w:r>
      <w:r/>
    </w:p>
    <w:p>
      <w:pPr>
        <w:jc w:val="center"/>
        <w:spacing w:line="360" w:lineRule="auto"/>
        <w:rPr>
          <w:rFonts w:hint="eastAsia" w:ascii="宋体" w:hAnsi="宋体" w:eastAsia="宋体"/>
          <w:b/>
          <w:highlight w:val="none"/>
        </w:rPr>
      </w:pPr>
      <w:r>
        <w:rPr>
          <w:rFonts w:hint="eastAsia" w:ascii="宋体" w:hAnsi="宋体" w:eastAsia="宋体"/>
          <w:b/>
          <w:sz w:val="26"/>
          <w:highlight w:val="none"/>
        </w:rPr>
        <w:t xml:space="preserve">中小企业声明函</w:t>
      </w:r>
      <w:r/>
    </w:p>
    <w:p>
      <w:pPr>
        <w:spacing w:line="360" w:lineRule="auto"/>
        <w:rPr>
          <w:rFonts w:hint="eastAsia" w:ascii="宋体" w:hAnsi="宋体" w:eastAsia="宋体"/>
          <w:sz w:val="24"/>
          <w:highlight w:val="none"/>
        </w:rPr>
      </w:pPr>
      <w:r>
        <w:rPr>
          <w:rFonts w:hint="eastAsia" w:ascii="宋体" w:hAnsi="宋体" w:eastAsia="宋体"/>
          <w:sz w:val="24"/>
          <w:highlight w:val="none"/>
          <w:u w:val="single"/>
        </w:rPr>
        <w:t xml:space="preserve">江苏益诚建设工程咨询有限公司：</w:t>
      </w:r>
      <w:r/>
    </w:p>
    <w:p>
      <w:pPr>
        <w:ind w:firstLine="480"/>
        <w:spacing w:line="360" w:lineRule="auto"/>
        <w:rPr>
          <w:rFonts w:hint="eastAsia" w:ascii="宋体" w:hAnsi="宋体" w:eastAsia="宋体"/>
          <w:sz w:val="24"/>
          <w:highlight w:val="none"/>
          <w:u w:val="single"/>
        </w:rPr>
      </w:pPr>
      <w:r>
        <w:rPr>
          <w:rFonts w:hint="eastAsia" w:ascii="宋体" w:hAnsi="宋体" w:eastAsia="宋体"/>
          <w:sz w:val="24"/>
          <w:highlight w:val="none"/>
        </w:rPr>
        <w:t xml:space="preserve">本公司（联合体）郑重声明，根据《政府采购促进中小企业发展管理办法》（财库[20</w:t>
      </w:r>
      <w:r>
        <w:rPr>
          <w:rFonts w:ascii="宋体" w:hAnsi="宋体" w:eastAsia="宋体"/>
          <w:sz w:val="24"/>
          <w:highlight w:val="none"/>
        </w:rPr>
        <w:t xml:space="preserve">20</w:t>
      </w:r>
      <w:r>
        <w:rPr>
          <w:rFonts w:hint="eastAsia" w:ascii="宋体" w:hAnsi="宋体" w:eastAsia="宋体"/>
          <w:sz w:val="24"/>
          <w:highlight w:val="none"/>
        </w:rPr>
        <w:t xml:space="preserve">]</w:t>
      </w:r>
      <w:r>
        <w:rPr>
          <w:rFonts w:ascii="宋体" w:hAnsi="宋体" w:eastAsia="宋体"/>
          <w:sz w:val="24"/>
          <w:highlight w:val="none"/>
        </w:rPr>
        <w:t xml:space="preserve">46</w:t>
      </w:r>
      <w:r>
        <w:rPr>
          <w:rFonts w:hint="eastAsia" w:ascii="宋体" w:hAnsi="宋体" w:eastAsia="宋体"/>
          <w:sz w:val="24"/>
          <w:highlight w:val="none"/>
        </w:rPr>
        <w:t xml:space="preserve">号）的规定，本公司（联合体）参加</w:t>
      </w:r>
      <w:r>
        <w:rPr>
          <w:rFonts w:hint="eastAsia" w:ascii="宋体" w:hAnsi="宋体" w:eastAsia="宋体"/>
          <w:sz w:val="24"/>
          <w:highlight w:val="none"/>
          <w:u w:val="single"/>
        </w:rPr>
        <w:t xml:space="preserve">（单位名称） </w:t>
      </w:r>
      <w:r>
        <w:rPr>
          <w:rFonts w:hint="eastAsia" w:ascii="宋体" w:hAnsi="宋体" w:eastAsia="宋体"/>
          <w:sz w:val="24"/>
          <w:highlight w:val="none"/>
        </w:rPr>
        <w:t xml:space="preserve">的 </w:t>
      </w:r>
      <w:r>
        <w:rPr>
          <w:rFonts w:hint="eastAsia" w:ascii="宋体" w:hAnsi="宋体" w:eastAsia="宋体"/>
          <w:sz w:val="24"/>
          <w:highlight w:val="none"/>
          <w:u w:val="single"/>
        </w:rPr>
        <w:t xml:space="preserve">（项目名称）</w:t>
      </w:r>
      <w:r>
        <w:rPr>
          <w:rFonts w:hint="eastAsia" w:ascii="宋体" w:hAnsi="宋体" w:eastAsia="宋体"/>
          <w:sz w:val="24"/>
          <w:highlight w:val="none"/>
        </w:rPr>
        <w:t xml:space="preserve">采购活动，提供的服务全部由符合政策要求的中小企业制造。相关企业（含联合体中的中小企业、签订分包意向协议的中小企业）的具体情况如下：</w:t>
      </w:r>
      <w:r/>
    </w:p>
    <w:p>
      <w:pPr>
        <w:ind w:firstLine="480"/>
        <w:spacing w:line="360" w:lineRule="auto"/>
        <w:rPr>
          <w:rFonts w:hint="eastAsia" w:ascii="宋体" w:hAnsi="宋体" w:eastAsia="宋体"/>
          <w:sz w:val="24"/>
          <w:highlight w:val="none"/>
          <w:u w:val="single"/>
        </w:rPr>
      </w:pPr>
      <w:r>
        <w:rPr>
          <w:rFonts w:hint="eastAsia" w:ascii="宋体" w:hAnsi="宋体" w:eastAsia="宋体"/>
          <w:sz w:val="24"/>
          <w:highlight w:val="none"/>
        </w:rPr>
        <w:t xml:space="preserve">1．</w:t>
      </w:r>
      <w:r>
        <w:rPr>
          <w:rFonts w:hint="eastAsia" w:ascii="宋体" w:hAnsi="宋体" w:eastAsia="宋体"/>
          <w:sz w:val="24"/>
          <w:highlight w:val="none"/>
          <w:u w:val="single"/>
        </w:rPr>
        <w:t xml:space="preserve">（标的名称）</w:t>
      </w:r>
      <w:r>
        <w:rPr>
          <w:rFonts w:hint="eastAsia" w:ascii="宋体" w:hAnsi="宋体" w:eastAsia="宋体"/>
          <w:sz w:val="24"/>
          <w:highlight w:val="none"/>
        </w:rPr>
        <w:t xml:space="preserve">，属于</w:t>
      </w:r>
      <w:r>
        <w:rPr>
          <w:rFonts w:hint="eastAsia" w:ascii="宋体" w:hAnsi="宋体" w:eastAsia="宋体"/>
          <w:sz w:val="24"/>
          <w:highlight w:val="none"/>
          <w:u w:val="single"/>
        </w:rPr>
        <w:t xml:space="preserve">（其他为列明行业）行业</w:t>
      </w:r>
      <w:r>
        <w:rPr>
          <w:rFonts w:hint="eastAsia" w:ascii="宋体" w:hAnsi="宋体" w:eastAsia="宋体"/>
          <w:sz w:val="24"/>
          <w:highlight w:val="none"/>
        </w:rPr>
        <w:t xml:space="preserve">；</w:t>
      </w:r>
      <w:r>
        <w:rPr>
          <w:rFonts w:hint="eastAsia" w:ascii="宋体" w:hAnsi="宋体" w:eastAsia="宋体" w:cs="宋体"/>
          <w:sz w:val="24"/>
          <w:highlight w:val="none"/>
        </w:rPr>
        <w:t xml:space="preserve">承建（承接）企业</w:t>
      </w:r>
      <w:r>
        <w:rPr>
          <w:rFonts w:hint="eastAsia" w:ascii="宋体" w:hAnsi="宋体" w:eastAsia="宋体"/>
          <w:sz w:val="24"/>
          <w:highlight w:val="none"/>
        </w:rPr>
        <w:t xml:space="preserve">为</w:t>
      </w:r>
      <w:r>
        <w:rPr>
          <w:rFonts w:hint="eastAsia" w:ascii="宋体" w:hAnsi="宋体" w:eastAsia="宋体"/>
          <w:sz w:val="24"/>
          <w:highlight w:val="none"/>
          <w:u w:val="single"/>
        </w:rPr>
        <w:t xml:space="preserve">（企业名称）</w:t>
      </w:r>
      <w:r>
        <w:rPr>
          <w:rFonts w:hint="eastAsia" w:ascii="宋体" w:hAnsi="宋体" w:eastAsia="宋体"/>
          <w:sz w:val="24"/>
          <w:highlight w:val="none"/>
        </w:rPr>
        <w:t xml:space="preserve">，从业人员</w:t>
      </w:r>
      <w:r>
        <w:rPr>
          <w:rFonts w:hint="eastAsia" w:ascii="宋体" w:hAnsi="宋体" w:eastAsia="宋体"/>
          <w:sz w:val="24"/>
          <w:highlight w:val="none"/>
          <w:u w:val="single"/>
        </w:rPr>
        <w:t xml:space="preserve"> </w:t>
      </w:r>
      <w:r>
        <w:rPr>
          <w:rFonts w:ascii="宋体" w:hAnsi="宋体" w:eastAsia="宋体"/>
          <w:sz w:val="24"/>
          <w:highlight w:val="none"/>
          <w:u w:val="single"/>
        </w:rPr>
        <w:t xml:space="preserve">    </w:t>
      </w:r>
      <w:r>
        <w:rPr>
          <w:rFonts w:hint="eastAsia" w:ascii="宋体" w:hAnsi="宋体" w:eastAsia="宋体"/>
          <w:sz w:val="24"/>
          <w:highlight w:val="none"/>
        </w:rPr>
        <w:t xml:space="preserve">人，营业收入为</w:t>
      </w:r>
      <w:r>
        <w:rPr>
          <w:rFonts w:hint="eastAsia" w:ascii="宋体" w:hAnsi="宋体" w:eastAsia="宋体"/>
          <w:sz w:val="24"/>
          <w:highlight w:val="none"/>
          <w:u w:val="single"/>
        </w:rPr>
        <w:t xml:space="preserve"> </w:t>
      </w:r>
      <w:r>
        <w:rPr>
          <w:rFonts w:ascii="宋体" w:hAnsi="宋体" w:eastAsia="宋体"/>
          <w:sz w:val="24"/>
          <w:highlight w:val="none"/>
          <w:u w:val="single"/>
        </w:rPr>
        <w:t xml:space="preserve">     </w:t>
      </w:r>
      <w:r>
        <w:rPr>
          <w:rFonts w:hint="eastAsia" w:ascii="宋体" w:hAnsi="宋体" w:eastAsia="宋体"/>
          <w:sz w:val="24"/>
          <w:highlight w:val="none"/>
        </w:rPr>
        <w:t xml:space="preserve">万元，资产总额为</w:t>
      </w:r>
      <w:r>
        <w:rPr>
          <w:rFonts w:hint="eastAsia" w:ascii="宋体" w:hAnsi="宋体" w:eastAsia="宋体"/>
          <w:sz w:val="24"/>
          <w:highlight w:val="none"/>
          <w:u w:val="single"/>
        </w:rPr>
        <w:t xml:space="preserve"> </w:t>
      </w:r>
      <w:r>
        <w:rPr>
          <w:rFonts w:ascii="宋体" w:hAnsi="宋体" w:eastAsia="宋体"/>
          <w:sz w:val="24"/>
          <w:highlight w:val="none"/>
          <w:u w:val="single"/>
        </w:rPr>
        <w:t xml:space="preserve">     </w:t>
      </w:r>
      <w:r>
        <w:rPr>
          <w:rFonts w:hint="eastAsia" w:ascii="宋体" w:hAnsi="宋体" w:eastAsia="宋体"/>
          <w:sz w:val="24"/>
          <w:highlight w:val="none"/>
        </w:rPr>
        <w:t xml:space="preserve">万元</w:t>
      </w:r>
      <w:r>
        <w:rPr>
          <w:rStyle w:val="798"/>
          <w:rFonts w:ascii="宋体" w:hAnsi="宋体"/>
          <w:sz w:val="24"/>
          <w:highlight w:val="none"/>
        </w:rPr>
        <w:footnoteReference w:id="2"/>
      </w:r>
      <w:r>
        <w:rPr>
          <w:rFonts w:hint="eastAsia" w:ascii="宋体" w:hAnsi="宋体" w:eastAsia="宋体"/>
          <w:sz w:val="24"/>
          <w:highlight w:val="none"/>
        </w:rPr>
        <w:t xml:space="preserve">，属于</w:t>
      </w:r>
      <w:r>
        <w:rPr>
          <w:rFonts w:hint="eastAsia" w:ascii="宋体" w:hAnsi="宋体" w:eastAsia="宋体"/>
          <w:sz w:val="24"/>
          <w:highlight w:val="none"/>
          <w:u w:val="single"/>
        </w:rPr>
        <w:t xml:space="preserve">（中型企业、小型企业、微型企业）</w:t>
      </w:r>
      <w:r>
        <w:rPr>
          <w:rFonts w:hint="eastAsia" w:ascii="宋体" w:hAnsi="宋体" w:eastAsia="宋体"/>
          <w:sz w:val="24"/>
          <w:highlight w:val="none"/>
        </w:rPr>
        <w:t xml:space="preserve">；</w:t>
      </w:r>
      <w:r/>
    </w:p>
    <w:p>
      <w:pPr>
        <w:ind w:firstLine="480"/>
        <w:spacing w:line="360" w:lineRule="auto"/>
        <w:rPr>
          <w:rFonts w:hint="eastAsia" w:ascii="宋体" w:hAnsi="宋体" w:eastAsia="宋体"/>
          <w:sz w:val="24"/>
          <w:highlight w:val="none"/>
          <w:u w:val="single"/>
        </w:rPr>
      </w:pPr>
      <w:r>
        <w:rPr>
          <w:rFonts w:hint="eastAsia" w:ascii="宋体" w:hAnsi="宋体" w:eastAsia="宋体"/>
          <w:sz w:val="24"/>
          <w:highlight w:val="none"/>
        </w:rPr>
        <w:t xml:space="preserve">2．</w:t>
      </w:r>
      <w:r>
        <w:rPr>
          <w:rFonts w:hint="eastAsia" w:ascii="宋体" w:hAnsi="宋体" w:eastAsia="宋体"/>
          <w:sz w:val="24"/>
          <w:highlight w:val="none"/>
          <w:u w:val="single"/>
          <w:lang w:val="zh-CN"/>
        </w:rPr>
        <w:t xml:space="preserve">（标的名称）</w:t>
      </w:r>
      <w:r>
        <w:rPr>
          <w:rFonts w:hint="eastAsia" w:ascii="宋体" w:hAnsi="宋体" w:eastAsia="宋体"/>
          <w:sz w:val="24"/>
          <w:highlight w:val="none"/>
          <w:lang w:val="zh-CN"/>
        </w:rPr>
        <w:t xml:space="preserve">，属于</w:t>
      </w:r>
      <w:r>
        <w:rPr>
          <w:rFonts w:hint="eastAsia" w:ascii="宋体" w:hAnsi="宋体" w:eastAsia="宋体"/>
          <w:sz w:val="24"/>
          <w:highlight w:val="none"/>
          <w:u w:val="single"/>
          <w:lang w:val="zh-CN"/>
        </w:rPr>
        <w:t xml:space="preserve">（采购文件中明确的所属行业）行业</w:t>
      </w:r>
      <w:r>
        <w:rPr>
          <w:rFonts w:hint="eastAsia" w:ascii="宋体" w:hAnsi="宋体" w:eastAsia="宋体"/>
          <w:sz w:val="24"/>
          <w:highlight w:val="none"/>
          <w:lang w:val="zh-CN"/>
        </w:rPr>
        <w:t xml:space="preserve">；</w:t>
      </w:r>
      <w:r>
        <w:rPr>
          <w:rFonts w:hint="eastAsia" w:ascii="宋体" w:hAnsi="宋体" w:eastAsia="宋体" w:cs="宋体"/>
          <w:sz w:val="24"/>
          <w:highlight w:val="none"/>
        </w:rPr>
        <w:t xml:space="preserve">承建（承接）企业</w:t>
      </w:r>
      <w:r>
        <w:rPr>
          <w:rFonts w:hint="eastAsia" w:ascii="宋体" w:hAnsi="宋体" w:eastAsia="宋体"/>
          <w:sz w:val="24"/>
          <w:highlight w:val="none"/>
          <w:lang w:val="zh-CN"/>
        </w:rPr>
        <w:t xml:space="preserve">为</w:t>
      </w:r>
      <w:r>
        <w:rPr>
          <w:rFonts w:hint="eastAsia" w:ascii="宋体" w:hAnsi="宋体" w:eastAsia="宋体"/>
          <w:sz w:val="24"/>
          <w:highlight w:val="none"/>
          <w:u w:val="single"/>
          <w:lang w:val="zh-CN"/>
        </w:rPr>
        <w:t xml:space="preserve">（企业名称）</w:t>
      </w:r>
      <w:r>
        <w:rPr>
          <w:rFonts w:hint="eastAsia" w:ascii="宋体" w:hAnsi="宋体" w:eastAsia="宋体"/>
          <w:sz w:val="24"/>
          <w:highlight w:val="none"/>
          <w:lang w:val="zh-CN"/>
        </w:rPr>
        <w:t xml:space="preserve">，</w:t>
      </w:r>
      <w:r>
        <w:rPr>
          <w:rFonts w:hint="eastAsia" w:ascii="宋体" w:hAnsi="宋体" w:eastAsia="宋体"/>
          <w:sz w:val="24"/>
          <w:highlight w:val="none"/>
        </w:rPr>
        <w:t xml:space="preserve">从业人员</w:t>
      </w:r>
      <w:r>
        <w:rPr>
          <w:rFonts w:hint="eastAsia" w:ascii="宋体" w:hAnsi="宋体" w:eastAsia="宋体"/>
          <w:sz w:val="24"/>
          <w:highlight w:val="none"/>
          <w:u w:val="single"/>
        </w:rPr>
        <w:t xml:space="preserve"> </w:t>
      </w:r>
      <w:r>
        <w:rPr>
          <w:rFonts w:ascii="宋体" w:hAnsi="宋体" w:eastAsia="宋体"/>
          <w:sz w:val="24"/>
          <w:highlight w:val="none"/>
          <w:u w:val="single"/>
        </w:rPr>
        <w:t xml:space="preserve">    </w:t>
      </w:r>
      <w:r>
        <w:rPr>
          <w:rFonts w:hint="eastAsia" w:ascii="宋体" w:hAnsi="宋体" w:eastAsia="宋体"/>
          <w:sz w:val="24"/>
          <w:highlight w:val="none"/>
        </w:rPr>
        <w:t xml:space="preserve">人，营业收入为</w:t>
      </w:r>
      <w:r>
        <w:rPr>
          <w:rFonts w:hint="eastAsia" w:ascii="宋体" w:hAnsi="宋体" w:eastAsia="宋体"/>
          <w:sz w:val="24"/>
          <w:highlight w:val="none"/>
          <w:u w:val="single"/>
        </w:rPr>
        <w:t xml:space="preserve"> </w:t>
      </w:r>
      <w:r>
        <w:rPr>
          <w:rFonts w:ascii="宋体" w:hAnsi="宋体" w:eastAsia="宋体"/>
          <w:sz w:val="24"/>
          <w:highlight w:val="none"/>
          <w:u w:val="single"/>
        </w:rPr>
        <w:t xml:space="preserve">     </w:t>
      </w:r>
      <w:r>
        <w:rPr>
          <w:rFonts w:hint="eastAsia" w:ascii="宋体" w:hAnsi="宋体" w:eastAsia="宋体"/>
          <w:sz w:val="24"/>
          <w:highlight w:val="none"/>
        </w:rPr>
        <w:t xml:space="preserve">万元，资产总额为</w:t>
      </w:r>
      <w:r>
        <w:rPr>
          <w:rFonts w:hint="eastAsia" w:ascii="宋体" w:hAnsi="宋体" w:eastAsia="宋体"/>
          <w:sz w:val="24"/>
          <w:highlight w:val="none"/>
          <w:u w:val="single"/>
        </w:rPr>
        <w:t xml:space="preserve"> </w:t>
      </w:r>
      <w:r>
        <w:rPr>
          <w:rFonts w:ascii="宋体" w:hAnsi="宋体" w:eastAsia="宋体"/>
          <w:sz w:val="24"/>
          <w:highlight w:val="none"/>
          <w:u w:val="single"/>
        </w:rPr>
        <w:t xml:space="preserve">     </w:t>
      </w:r>
      <w:r>
        <w:rPr>
          <w:rFonts w:hint="eastAsia" w:ascii="宋体" w:hAnsi="宋体" w:eastAsia="宋体"/>
          <w:sz w:val="24"/>
          <w:highlight w:val="none"/>
        </w:rPr>
        <w:t xml:space="preserve">万元，属于</w:t>
      </w:r>
      <w:r>
        <w:rPr>
          <w:rFonts w:hint="eastAsia" w:ascii="宋体" w:hAnsi="宋体" w:eastAsia="宋体"/>
          <w:sz w:val="24"/>
          <w:highlight w:val="none"/>
          <w:u w:val="single"/>
        </w:rPr>
        <w:t xml:space="preserve">（中型企业、小型企业、微型企业）</w:t>
      </w:r>
      <w:r>
        <w:rPr>
          <w:rFonts w:hint="eastAsia" w:ascii="宋体" w:hAnsi="宋体" w:eastAsia="宋体"/>
          <w:sz w:val="24"/>
          <w:highlight w:val="none"/>
        </w:rPr>
        <w:t xml:space="preserve">；</w:t>
      </w:r>
      <w:r/>
    </w:p>
    <w:p>
      <w:pPr>
        <w:ind w:firstLine="480"/>
        <w:spacing w:line="360" w:lineRule="auto"/>
        <w:rPr>
          <w:rFonts w:hint="eastAsia" w:ascii="宋体" w:hAnsi="宋体" w:eastAsia="宋体"/>
          <w:sz w:val="24"/>
          <w:highlight w:val="none"/>
        </w:rPr>
      </w:pPr>
      <w:r>
        <w:rPr>
          <w:rFonts w:hint="eastAsia" w:ascii="宋体" w:hAnsi="宋体" w:eastAsia="宋体"/>
          <w:sz w:val="24"/>
          <w:highlight w:val="none"/>
        </w:rPr>
        <w:t xml:space="preserve">……</w:t>
      </w:r>
      <w:r/>
    </w:p>
    <w:p>
      <w:pPr>
        <w:ind w:firstLine="480"/>
        <w:spacing w:line="360" w:lineRule="auto"/>
        <w:rPr>
          <w:rFonts w:hint="eastAsia" w:ascii="宋体" w:hAnsi="宋体" w:eastAsia="宋体"/>
          <w:sz w:val="24"/>
          <w:highlight w:val="none"/>
        </w:rPr>
      </w:pPr>
      <w:r>
        <w:rPr>
          <w:rFonts w:hint="eastAsia" w:ascii="宋体" w:hAnsi="宋体" w:eastAsia="宋体"/>
          <w:sz w:val="24"/>
          <w:highlight w:val="none"/>
        </w:rPr>
        <w:t xml:space="preserve">以上企业，不属于大企业的分支机构，不存在控股股东为大企业的情形，也不存在与大企业的负责人为同一人的情形。</w:t>
      </w:r>
      <w:r/>
    </w:p>
    <w:p>
      <w:pPr>
        <w:ind w:firstLine="480"/>
        <w:jc w:val="left"/>
        <w:spacing w:line="480" w:lineRule="exact"/>
        <w:rPr>
          <w:rFonts w:hint="eastAsia" w:ascii="宋体" w:hAnsi="宋体" w:eastAsia="宋体"/>
          <w:sz w:val="24"/>
          <w:highlight w:val="none"/>
        </w:rPr>
      </w:pPr>
      <w:r>
        <w:rPr>
          <w:rFonts w:hint="eastAsia" w:ascii="宋体" w:hAnsi="宋体" w:eastAsia="宋体"/>
          <w:sz w:val="24"/>
          <w:highlight w:val="none"/>
        </w:rPr>
        <w:t xml:space="preserve">本企业对上述声明内容的真实性负责。如有虚假，将依法承担相应责任。</w:t>
      </w:r>
      <w:r/>
    </w:p>
    <w:p>
      <w:pPr>
        <w:pStyle w:val="788"/>
        <w:jc w:val="center"/>
        <w:spacing w:before="75" w:beforeAutospacing="0" w:after="75" w:afterAutospacing="0" w:line="435" w:lineRule="atLeast"/>
        <w:widowControl/>
        <w:rPr>
          <w:rFonts w:hint="eastAsia" w:ascii="宋体" w:hAnsi="宋体" w:cs="sans-serif"/>
          <w:highlight w:val="none"/>
        </w:rPr>
      </w:pPr>
      <w:r>
        <w:rPr>
          <w:rFonts w:hint="eastAsia" w:ascii="宋体" w:hAnsi="宋体" w:cs="宋体"/>
          <w:highlight w:val="none"/>
        </w:rPr>
        <w:t xml:space="preserve">                    供应商签章：</w:t>
      </w:r>
      <w:r>
        <w:rPr>
          <w:rFonts w:hint="eastAsia" w:ascii="宋体" w:hAnsi="宋体" w:cs="宋体"/>
          <w:highlight w:val="none"/>
          <w:u w:val="single"/>
        </w:rPr>
        <w:t xml:space="preserve">         </w:t>
      </w:r>
      <w:r/>
    </w:p>
    <w:p>
      <w:pPr>
        <w:jc w:val="right"/>
        <w:spacing w:line="360" w:lineRule="auto"/>
        <w:rPr>
          <w:rFonts w:hint="eastAsia" w:ascii="宋体" w:hAnsi="宋体" w:eastAsia="宋体"/>
          <w:sz w:val="24"/>
          <w:highlight w:val="none"/>
        </w:rPr>
      </w:pPr>
      <w:r>
        <w:rPr>
          <w:rFonts w:hint="eastAsia" w:ascii="宋体" w:hAnsi="宋体" w:eastAsia="宋体" w:cs="宋体"/>
          <w:sz w:val="24"/>
          <w:highlight w:val="none"/>
        </w:rPr>
        <w:t xml:space="preserve">   日     期：</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年</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月</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日</w:t>
      </w:r>
      <w:r/>
    </w:p>
    <w:p>
      <w:pPr>
        <w:spacing w:line="280" w:lineRule="exact"/>
        <w:rPr>
          <w:rFonts w:hint="eastAsia" w:ascii="宋体" w:hAnsi="宋体" w:eastAsia="宋体"/>
          <w:b/>
          <w:sz w:val="18"/>
          <w:szCs w:val="18"/>
          <w:highlight w:val="none"/>
        </w:rPr>
      </w:pPr>
      <w:r>
        <w:rPr>
          <w:rFonts w:hint="eastAsia" w:ascii="宋体" w:hAnsi="宋体" w:eastAsia="宋体"/>
          <w:b/>
          <w:sz w:val="18"/>
          <w:szCs w:val="18"/>
          <w:highlight w:val="none"/>
        </w:rPr>
      </w:r>
      <w:r/>
    </w:p>
    <w:p>
      <w:pPr>
        <w:spacing w:line="280" w:lineRule="exact"/>
        <w:rPr>
          <w:rFonts w:hint="eastAsia" w:ascii="宋体" w:hAnsi="宋体" w:eastAsia="宋体"/>
          <w:b/>
          <w:sz w:val="18"/>
          <w:szCs w:val="18"/>
          <w:highlight w:val="none"/>
        </w:rPr>
      </w:pPr>
      <w:r>
        <w:rPr>
          <w:rFonts w:hint="eastAsia" w:ascii="宋体" w:hAnsi="宋体" w:eastAsia="宋体"/>
          <w:b/>
          <w:sz w:val="18"/>
          <w:szCs w:val="18"/>
          <w:highlight w:val="none"/>
        </w:rPr>
      </w:r>
      <w:r/>
    </w:p>
    <w:p>
      <w:pPr>
        <w:spacing w:line="280" w:lineRule="exact"/>
        <w:rPr>
          <w:rFonts w:hint="eastAsia" w:ascii="宋体" w:hAnsi="宋体" w:eastAsia="宋体"/>
          <w:b/>
          <w:sz w:val="18"/>
          <w:szCs w:val="18"/>
          <w:highlight w:val="none"/>
        </w:rPr>
      </w:pPr>
      <w:r>
        <w:rPr>
          <w:rFonts w:hint="eastAsia" w:ascii="宋体" w:hAnsi="宋体" w:eastAsia="宋体"/>
          <w:b/>
          <w:sz w:val="18"/>
          <w:szCs w:val="18"/>
          <w:highlight w:val="none"/>
        </w:rPr>
      </w:r>
      <w:r/>
    </w:p>
    <w:p>
      <w:pPr>
        <w:spacing w:line="280" w:lineRule="exact"/>
        <w:rPr>
          <w:rFonts w:hint="eastAsia" w:ascii="宋体" w:hAnsi="宋体" w:eastAsia="宋体"/>
          <w:b/>
          <w:sz w:val="18"/>
          <w:szCs w:val="18"/>
          <w:highlight w:val="none"/>
        </w:rPr>
      </w:pPr>
      <w:r>
        <w:rPr>
          <w:rFonts w:hint="eastAsia" w:ascii="宋体" w:hAnsi="宋体" w:eastAsia="宋体"/>
          <w:b/>
          <w:sz w:val="18"/>
          <w:szCs w:val="18"/>
          <w:highlight w:val="none"/>
        </w:rPr>
      </w:r>
      <w:r/>
    </w:p>
    <w:p>
      <w:pPr>
        <w:spacing w:line="280" w:lineRule="exact"/>
        <w:rPr>
          <w:rFonts w:hint="eastAsia" w:ascii="宋体" w:hAnsi="宋体" w:eastAsia="宋体"/>
          <w:b/>
          <w:sz w:val="18"/>
          <w:szCs w:val="18"/>
          <w:highlight w:val="none"/>
        </w:rPr>
      </w:pPr>
      <w:r>
        <w:rPr>
          <w:rFonts w:hint="eastAsia" w:ascii="宋体" w:hAnsi="宋体" w:eastAsia="宋体"/>
          <w:b/>
          <w:sz w:val="18"/>
          <w:szCs w:val="18"/>
          <w:highlight w:val="none"/>
        </w:rPr>
        <w:t xml:space="preserve">附：中小企业划型标准规定</w:t>
      </w:r>
      <w:r/>
    </w:p>
    <w:p>
      <w:pPr>
        <w:ind w:firstLine="361"/>
        <w:spacing w:line="280" w:lineRule="exact"/>
        <w:rPr>
          <w:rFonts w:hint="eastAsia" w:ascii="宋体" w:hAnsi="宋体" w:eastAsia="宋体"/>
          <w:sz w:val="18"/>
          <w:szCs w:val="18"/>
          <w:highlight w:val="none"/>
        </w:rPr>
      </w:pPr>
      <w:r>
        <w:rPr>
          <w:rFonts w:hint="eastAsia" w:ascii="宋体" w:hAnsi="宋体" w:eastAsia="宋体"/>
          <w:b/>
          <w:sz w:val="18"/>
          <w:szCs w:val="18"/>
          <w:highlight w:val="none"/>
        </w:rPr>
        <w:t xml:space="preserve">（一）农、林、牧、渔业。</w:t>
      </w:r>
      <w:r>
        <w:rPr>
          <w:rFonts w:hint="eastAsia" w:ascii="宋体" w:hAnsi="宋体" w:eastAsia="宋体"/>
          <w:sz w:val="18"/>
          <w:szCs w:val="18"/>
          <w:highlight w:val="none"/>
        </w:rPr>
        <w:t xml:space="preserve">营业收入20000万元以下的为中小微型企业。其中，营业收入500万元及以上的为中型企业，营业收入50万元及以上的为小型企业，营业收入50万元以下的为微型企业。</w:t>
      </w:r>
      <w:r/>
    </w:p>
    <w:p>
      <w:pPr>
        <w:ind w:firstLine="361"/>
        <w:spacing w:line="280" w:lineRule="exact"/>
        <w:rPr>
          <w:rFonts w:hint="eastAsia" w:ascii="宋体" w:hAnsi="宋体" w:eastAsia="宋体"/>
          <w:sz w:val="18"/>
          <w:szCs w:val="18"/>
          <w:highlight w:val="none"/>
        </w:rPr>
      </w:pPr>
      <w:r>
        <w:rPr>
          <w:rFonts w:hint="eastAsia" w:ascii="宋体" w:hAnsi="宋体" w:eastAsia="宋体"/>
          <w:b/>
          <w:sz w:val="18"/>
          <w:szCs w:val="18"/>
          <w:highlight w:val="none"/>
        </w:rPr>
        <w:t xml:space="preserve">（二）工业。</w:t>
      </w:r>
      <w:r>
        <w:rPr>
          <w:rFonts w:hint="eastAsia" w:ascii="宋体" w:hAnsi="宋体" w:eastAsia="宋体"/>
          <w:sz w:val="18"/>
          <w:szCs w:val="18"/>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361"/>
        <w:spacing w:line="280" w:lineRule="exact"/>
        <w:rPr>
          <w:rFonts w:hint="eastAsia" w:ascii="宋体" w:hAnsi="宋体" w:eastAsia="宋体"/>
          <w:sz w:val="18"/>
          <w:szCs w:val="18"/>
          <w:highlight w:val="none"/>
        </w:rPr>
      </w:pPr>
      <w:r>
        <w:rPr>
          <w:rFonts w:hint="eastAsia" w:ascii="宋体" w:hAnsi="宋体" w:eastAsia="宋体"/>
          <w:b/>
          <w:sz w:val="18"/>
          <w:szCs w:val="18"/>
          <w:highlight w:val="none"/>
        </w:rPr>
        <w:t xml:space="preserve">（三）建筑业。</w:t>
      </w:r>
      <w:r>
        <w:rPr>
          <w:rFonts w:hint="eastAsia" w:ascii="宋体" w:hAnsi="宋体" w:eastAsia="宋体"/>
          <w:sz w:val="18"/>
          <w:szCs w:val="18"/>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361"/>
        <w:spacing w:line="280" w:lineRule="exact"/>
        <w:rPr>
          <w:rFonts w:hint="eastAsia" w:ascii="宋体" w:hAnsi="宋体" w:eastAsia="宋体"/>
          <w:sz w:val="18"/>
          <w:szCs w:val="18"/>
          <w:highlight w:val="none"/>
        </w:rPr>
      </w:pPr>
      <w:r>
        <w:rPr>
          <w:rFonts w:hint="eastAsia" w:ascii="宋体" w:hAnsi="宋体" w:eastAsia="宋体"/>
          <w:b/>
          <w:sz w:val="18"/>
          <w:szCs w:val="18"/>
          <w:highlight w:val="none"/>
        </w:rPr>
        <w:t xml:space="preserve">（四）批发业。</w:t>
      </w:r>
      <w:r>
        <w:rPr>
          <w:rFonts w:hint="eastAsia" w:ascii="宋体" w:hAnsi="宋体" w:eastAsia="宋体"/>
          <w:sz w:val="18"/>
          <w:szCs w:val="18"/>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361"/>
        <w:spacing w:line="280" w:lineRule="exact"/>
        <w:rPr>
          <w:rFonts w:hint="eastAsia" w:ascii="宋体" w:hAnsi="宋体" w:eastAsia="宋体"/>
          <w:sz w:val="18"/>
          <w:szCs w:val="18"/>
          <w:highlight w:val="none"/>
        </w:rPr>
      </w:pPr>
      <w:r>
        <w:rPr>
          <w:rFonts w:hint="eastAsia" w:ascii="宋体" w:hAnsi="宋体" w:eastAsia="宋体"/>
          <w:b/>
          <w:sz w:val="18"/>
          <w:szCs w:val="18"/>
          <w:highlight w:val="none"/>
        </w:rPr>
        <w:t xml:space="preserve">（五）零售业。</w:t>
      </w:r>
      <w:r>
        <w:rPr>
          <w:rFonts w:hint="eastAsia" w:ascii="宋体" w:hAnsi="宋体" w:eastAsia="宋体"/>
          <w:sz w:val="18"/>
          <w:szCs w:val="18"/>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361"/>
        <w:spacing w:line="280" w:lineRule="exact"/>
        <w:rPr>
          <w:rFonts w:hint="eastAsia" w:ascii="宋体" w:hAnsi="宋体" w:eastAsia="宋体"/>
          <w:sz w:val="18"/>
          <w:szCs w:val="18"/>
          <w:highlight w:val="none"/>
        </w:rPr>
      </w:pPr>
      <w:r>
        <w:rPr>
          <w:rFonts w:hint="eastAsia" w:ascii="宋体" w:hAnsi="宋体" w:eastAsia="宋体"/>
          <w:b/>
          <w:sz w:val="18"/>
          <w:szCs w:val="18"/>
          <w:highlight w:val="none"/>
        </w:rPr>
        <w:t xml:space="preserve">（六）交通运输业。</w:t>
      </w:r>
      <w:r>
        <w:rPr>
          <w:rFonts w:hint="eastAsia" w:ascii="宋体" w:hAnsi="宋体" w:eastAsia="宋体"/>
          <w:sz w:val="18"/>
          <w:szCs w:val="18"/>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361"/>
        <w:spacing w:line="280" w:lineRule="exact"/>
        <w:rPr>
          <w:rFonts w:hint="eastAsia" w:ascii="宋体" w:hAnsi="宋体" w:eastAsia="宋体"/>
          <w:sz w:val="18"/>
          <w:szCs w:val="18"/>
          <w:highlight w:val="none"/>
        </w:rPr>
      </w:pPr>
      <w:r>
        <w:rPr>
          <w:rFonts w:hint="eastAsia" w:ascii="宋体" w:hAnsi="宋体" w:eastAsia="宋体"/>
          <w:b/>
          <w:sz w:val="18"/>
          <w:szCs w:val="18"/>
          <w:highlight w:val="none"/>
        </w:rPr>
        <w:t xml:space="preserve">（七）仓储业。</w:t>
      </w:r>
      <w:r>
        <w:rPr>
          <w:rFonts w:hint="eastAsia" w:ascii="宋体" w:hAnsi="宋体" w:eastAsia="宋体"/>
          <w:sz w:val="18"/>
          <w:szCs w:val="18"/>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361"/>
        <w:spacing w:line="280" w:lineRule="exact"/>
        <w:rPr>
          <w:rFonts w:hint="eastAsia" w:ascii="宋体" w:hAnsi="宋体" w:eastAsia="宋体"/>
          <w:sz w:val="18"/>
          <w:szCs w:val="18"/>
          <w:highlight w:val="none"/>
        </w:rPr>
      </w:pPr>
      <w:r>
        <w:rPr>
          <w:rFonts w:hint="eastAsia" w:ascii="宋体" w:hAnsi="宋体" w:eastAsia="宋体"/>
          <w:b/>
          <w:sz w:val="18"/>
          <w:szCs w:val="18"/>
          <w:highlight w:val="none"/>
        </w:rPr>
        <w:t xml:space="preserve">（八）邮政业。</w:t>
      </w:r>
      <w:r>
        <w:rPr>
          <w:rFonts w:hint="eastAsia" w:ascii="宋体" w:hAnsi="宋体" w:eastAsia="宋体"/>
          <w:sz w:val="18"/>
          <w:szCs w:val="18"/>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361"/>
        <w:spacing w:line="280" w:lineRule="exact"/>
        <w:rPr>
          <w:rFonts w:hint="eastAsia" w:ascii="宋体" w:hAnsi="宋体" w:eastAsia="宋体"/>
          <w:sz w:val="18"/>
          <w:szCs w:val="18"/>
          <w:highlight w:val="none"/>
        </w:rPr>
      </w:pPr>
      <w:r>
        <w:rPr>
          <w:rFonts w:hint="eastAsia" w:ascii="宋体" w:hAnsi="宋体" w:eastAsia="宋体"/>
          <w:b/>
          <w:sz w:val="18"/>
          <w:szCs w:val="18"/>
          <w:highlight w:val="none"/>
        </w:rPr>
        <w:t xml:space="preserve">（九）住宿业。</w:t>
      </w:r>
      <w:r>
        <w:rPr>
          <w:rFonts w:hint="eastAsia" w:ascii="宋体" w:hAnsi="宋体" w:eastAsia="宋体"/>
          <w:sz w:val="18"/>
          <w:szCs w:val="18"/>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361"/>
        <w:spacing w:line="280" w:lineRule="exact"/>
        <w:rPr>
          <w:rFonts w:hint="eastAsia" w:ascii="宋体" w:hAnsi="宋体" w:eastAsia="宋体"/>
          <w:sz w:val="18"/>
          <w:szCs w:val="18"/>
          <w:highlight w:val="none"/>
        </w:rPr>
      </w:pPr>
      <w:r>
        <w:rPr>
          <w:rFonts w:hint="eastAsia" w:ascii="宋体" w:hAnsi="宋体" w:eastAsia="宋体"/>
          <w:b/>
          <w:sz w:val="18"/>
          <w:szCs w:val="18"/>
          <w:highlight w:val="none"/>
        </w:rPr>
        <w:t xml:space="preserve">（十）餐饮业。</w:t>
      </w:r>
      <w:r>
        <w:rPr>
          <w:rFonts w:hint="eastAsia" w:ascii="宋体" w:hAnsi="宋体" w:eastAsia="宋体"/>
          <w:sz w:val="18"/>
          <w:szCs w:val="18"/>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361"/>
        <w:spacing w:line="280" w:lineRule="exact"/>
        <w:rPr>
          <w:rFonts w:hint="eastAsia" w:ascii="宋体" w:hAnsi="宋体" w:eastAsia="宋体"/>
          <w:sz w:val="18"/>
          <w:szCs w:val="18"/>
          <w:highlight w:val="none"/>
        </w:rPr>
      </w:pPr>
      <w:r>
        <w:rPr>
          <w:rFonts w:hint="eastAsia" w:ascii="宋体" w:hAnsi="宋体" w:eastAsia="宋体"/>
          <w:b/>
          <w:sz w:val="18"/>
          <w:szCs w:val="18"/>
          <w:highlight w:val="none"/>
        </w:rPr>
        <w:t xml:space="preserve">（十一）信息传输业。</w:t>
      </w:r>
      <w:r>
        <w:rPr>
          <w:rFonts w:hint="eastAsia" w:ascii="宋体" w:hAnsi="宋体" w:eastAsia="宋体"/>
          <w:sz w:val="18"/>
          <w:szCs w:val="18"/>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361"/>
        <w:spacing w:line="280" w:lineRule="exact"/>
        <w:rPr>
          <w:rFonts w:hint="eastAsia" w:ascii="宋体" w:hAnsi="宋体" w:eastAsia="宋体"/>
          <w:sz w:val="18"/>
          <w:szCs w:val="18"/>
          <w:highlight w:val="none"/>
        </w:rPr>
      </w:pPr>
      <w:r>
        <w:rPr>
          <w:rFonts w:hint="eastAsia" w:ascii="宋体" w:hAnsi="宋体" w:eastAsia="宋体"/>
          <w:b/>
          <w:sz w:val="18"/>
          <w:szCs w:val="18"/>
          <w:highlight w:val="none"/>
        </w:rPr>
        <w:t xml:space="preserve">（十二）软件和信息技术服务业。</w:t>
      </w:r>
      <w:r>
        <w:rPr>
          <w:rFonts w:hint="eastAsia" w:ascii="宋体" w:hAnsi="宋体" w:eastAsia="宋体"/>
          <w:sz w:val="18"/>
          <w:szCs w:val="18"/>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361"/>
        <w:spacing w:line="280" w:lineRule="exact"/>
        <w:rPr>
          <w:rFonts w:hint="eastAsia" w:ascii="宋体" w:hAnsi="宋体" w:eastAsia="宋体"/>
          <w:sz w:val="18"/>
          <w:szCs w:val="18"/>
          <w:highlight w:val="none"/>
        </w:rPr>
      </w:pPr>
      <w:r>
        <w:rPr>
          <w:rFonts w:hint="eastAsia" w:ascii="宋体" w:hAnsi="宋体" w:eastAsia="宋体"/>
          <w:b/>
          <w:sz w:val="18"/>
          <w:szCs w:val="18"/>
          <w:highlight w:val="none"/>
        </w:rPr>
        <w:t xml:space="preserve">（十三）房地产开发经营。</w:t>
      </w:r>
      <w:r>
        <w:rPr>
          <w:rFonts w:hint="eastAsia" w:ascii="宋体" w:hAnsi="宋体" w:eastAsia="宋体"/>
          <w:sz w:val="18"/>
          <w:szCs w:val="18"/>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361"/>
        <w:spacing w:line="280" w:lineRule="exact"/>
        <w:rPr>
          <w:rFonts w:hint="eastAsia" w:ascii="宋体" w:hAnsi="宋体" w:eastAsia="宋体"/>
          <w:sz w:val="18"/>
          <w:szCs w:val="18"/>
          <w:highlight w:val="none"/>
        </w:rPr>
      </w:pPr>
      <w:r>
        <w:rPr>
          <w:rFonts w:hint="eastAsia" w:ascii="宋体" w:hAnsi="宋体" w:eastAsia="宋体"/>
          <w:b/>
          <w:sz w:val="18"/>
          <w:szCs w:val="18"/>
          <w:highlight w:val="none"/>
        </w:rPr>
        <w:t xml:space="preserve">（十四）物业管理。</w:t>
      </w:r>
      <w:r>
        <w:rPr>
          <w:rFonts w:hint="eastAsia" w:ascii="宋体" w:hAnsi="宋体" w:eastAsia="宋体"/>
          <w:sz w:val="18"/>
          <w:szCs w:val="18"/>
          <w:highlight w:val="none"/>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361"/>
        <w:spacing w:line="280" w:lineRule="exact"/>
        <w:rPr>
          <w:rFonts w:hint="eastAsia" w:ascii="宋体" w:hAnsi="宋体" w:eastAsia="宋体"/>
          <w:sz w:val="18"/>
          <w:szCs w:val="18"/>
          <w:highlight w:val="none"/>
        </w:rPr>
      </w:pPr>
      <w:r>
        <w:rPr>
          <w:rFonts w:hint="eastAsia" w:ascii="宋体" w:hAnsi="宋体" w:eastAsia="宋体"/>
          <w:b/>
          <w:sz w:val="18"/>
          <w:szCs w:val="18"/>
          <w:highlight w:val="none"/>
        </w:rPr>
        <w:t xml:space="preserve">（十五）其他为列明行业。</w:t>
      </w:r>
      <w:r>
        <w:rPr>
          <w:rFonts w:hint="eastAsia" w:ascii="宋体" w:hAnsi="宋体" w:eastAsia="宋体"/>
          <w:sz w:val="18"/>
          <w:szCs w:val="18"/>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361"/>
        <w:spacing w:line="280" w:lineRule="exact"/>
        <w:rPr>
          <w:rFonts w:hint="eastAsia" w:ascii="宋体" w:hAnsi="宋体" w:eastAsia="宋体"/>
          <w:sz w:val="18"/>
          <w:szCs w:val="18"/>
          <w:highlight w:val="none"/>
        </w:rPr>
      </w:pPr>
      <w:r>
        <w:rPr>
          <w:rFonts w:hint="eastAsia" w:ascii="宋体" w:hAnsi="宋体" w:eastAsia="宋体"/>
          <w:b/>
          <w:bCs/>
          <w:sz w:val="18"/>
          <w:szCs w:val="18"/>
          <w:highlight w:val="none"/>
        </w:rPr>
        <w:t xml:space="preserve">（十六）其他未列明行业。</w:t>
      </w:r>
      <w:r>
        <w:rPr>
          <w:rFonts w:hint="eastAsia" w:ascii="宋体" w:hAnsi="宋体" w:eastAsia="宋体"/>
          <w:sz w:val="18"/>
          <w:szCs w:val="18"/>
          <w:highlight w:val="none"/>
        </w:rPr>
        <w:t xml:space="preserve">从业人员300人以下的为中小微型企业。其中，从业人员100人及以上的为中型企业；从业人员10人及以上的为小型企业；从业人员10人以下的为微型企业。</w:t>
      </w:r>
      <w:r/>
    </w:p>
    <w:p>
      <w:pPr>
        <w:rPr>
          <w:rFonts w:hint="eastAsia" w:ascii="宋体" w:hAnsi="宋体" w:cs="宋体"/>
          <w:highlight w:val="none"/>
        </w:rPr>
      </w:pPr>
      <w:r>
        <w:rPr>
          <w:rFonts w:hint="eastAsia" w:ascii="宋体" w:hAnsi="宋体" w:cs="宋体"/>
          <w:highlight w:val="none"/>
        </w:rPr>
        <w:br w:type="page" w:clear="all"/>
      </w:r>
      <w:r/>
    </w:p>
    <w:p>
      <w:pPr>
        <w:pStyle w:val="788"/>
        <w:spacing w:before="75" w:beforeAutospacing="0" w:after="75" w:afterAutospacing="0" w:line="435" w:lineRule="atLeast"/>
        <w:widowControl/>
        <w:rPr>
          <w:rFonts w:hint="eastAsia" w:ascii="宋体" w:hAnsi="宋体" w:eastAsia="宋体" w:cs="宋体"/>
          <w:highlight w:val="none"/>
        </w:rPr>
      </w:pPr>
      <w:r>
        <w:rPr>
          <w:rFonts w:hint="eastAsia" w:ascii="宋体" w:hAnsi="宋体" w:cs="宋体"/>
          <w:highlight w:val="none"/>
        </w:rPr>
        <w:t xml:space="preserve">附件6</w:t>
      </w:r>
      <w:r/>
    </w:p>
    <w:p>
      <w:pPr>
        <w:jc w:val="center"/>
        <w:spacing w:before="100" w:beforeAutospacing="1" w:after="100" w:afterAutospacing="1" w:line="480" w:lineRule="auto"/>
        <w:rPr>
          <w:rFonts w:hint="eastAsia" w:ascii="宋体" w:hAnsi="宋体" w:eastAsia="宋体"/>
          <w:b/>
          <w:sz w:val="24"/>
          <w:highlight w:val="none"/>
        </w:rPr>
      </w:pPr>
      <w:r>
        <w:rPr>
          <w:rFonts w:hint="eastAsia" w:ascii="宋体" w:hAnsi="宋体" w:eastAsia="宋体"/>
          <w:b/>
          <w:sz w:val="24"/>
          <w:highlight w:val="none"/>
        </w:rPr>
        <w:t xml:space="preserve">残疾人福利性单位声明函（如属）</w:t>
      </w:r>
      <w:r/>
    </w:p>
    <w:p>
      <w:pPr>
        <w:spacing w:line="360" w:lineRule="auto"/>
        <w:rPr>
          <w:rFonts w:hint="eastAsia" w:ascii="宋体" w:hAnsi="宋体" w:eastAsia="宋体"/>
          <w:sz w:val="24"/>
          <w:highlight w:val="none"/>
          <w:lang w:val="zh-CN"/>
        </w:rPr>
      </w:pPr>
      <w:r>
        <w:rPr>
          <w:rFonts w:hint="eastAsia" w:ascii="宋体" w:hAnsi="宋体" w:eastAsia="宋体"/>
          <w:sz w:val="24"/>
          <w:highlight w:val="none"/>
          <w:u w:val="single"/>
        </w:rPr>
        <w:t xml:space="preserve">江苏益诚建设工程咨询有限公司</w:t>
      </w:r>
      <w:r>
        <w:rPr>
          <w:rFonts w:hint="eastAsia" w:ascii="宋体" w:hAnsi="宋体" w:eastAsia="宋体"/>
          <w:sz w:val="24"/>
          <w:highlight w:val="none"/>
          <w:lang w:val="zh-CN"/>
        </w:rPr>
        <w:t xml:space="preserve">：</w:t>
      </w:r>
      <w:r/>
    </w:p>
    <w:p>
      <w:pPr>
        <w:ind w:firstLine="480"/>
        <w:spacing w:line="360" w:lineRule="auto"/>
        <w:rPr>
          <w:rFonts w:hint="eastAsia" w:ascii="宋体" w:hAnsi="宋体" w:eastAsia="宋体"/>
          <w:sz w:val="24"/>
          <w:highlight w:val="none"/>
        </w:rPr>
      </w:pPr>
      <w:r>
        <w:rPr>
          <w:rFonts w:hint="eastAsia" w:ascii="宋体" w:hAnsi="宋体" w:eastAsia="宋体"/>
          <w:sz w:val="24"/>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sz w:val="24"/>
          <w:highlight w:val="none"/>
          <w:lang w:val="zh-CN"/>
        </w:rPr>
        <w:t xml:space="preserve">贵中心组织实施的编号为</w:t>
      </w:r>
      <w:r>
        <w:rPr>
          <w:rFonts w:ascii="宋体" w:hAnsi="宋体" w:eastAsia="宋体"/>
          <w:sz w:val="24"/>
          <w:highlight w:val="none"/>
          <w:u w:val="single"/>
          <w:lang w:val="zh-CN"/>
        </w:rPr>
        <w:t xml:space="preserve">              </w:t>
      </w:r>
      <w:r>
        <w:rPr>
          <w:rFonts w:hint="eastAsia" w:ascii="宋体" w:hAnsi="宋体" w:eastAsia="宋体"/>
          <w:sz w:val="24"/>
          <w:highlight w:val="none"/>
          <w:lang w:val="zh-CN"/>
        </w:rPr>
        <w:t xml:space="preserve">号的招标活动</w:t>
      </w:r>
      <w:r>
        <w:rPr>
          <w:rFonts w:hint="eastAsia" w:ascii="宋体" w:hAnsi="宋体" w:eastAsia="宋体"/>
          <w:sz w:val="24"/>
          <w:highlight w:val="none"/>
        </w:rPr>
        <w:t xml:space="preserve">由本单位提供服务。</w:t>
      </w:r>
      <w:r/>
    </w:p>
    <w:p>
      <w:pPr>
        <w:ind w:firstLine="480"/>
        <w:spacing w:line="360" w:lineRule="auto"/>
        <w:rPr>
          <w:rFonts w:hint="eastAsia" w:ascii="宋体" w:hAnsi="宋体" w:eastAsia="宋体"/>
          <w:sz w:val="24"/>
          <w:highlight w:val="none"/>
        </w:rPr>
      </w:pPr>
      <w:r>
        <w:rPr>
          <w:rFonts w:hint="eastAsia" w:ascii="宋体" w:hAnsi="宋体" w:eastAsia="宋体"/>
          <w:sz w:val="24"/>
          <w:highlight w:val="none"/>
        </w:rPr>
        <w:t xml:space="preserve">本单位对上述声明的真实性负责。如有虚假，将依法承担相应责任。</w:t>
      </w:r>
      <w:r/>
    </w:p>
    <w:p>
      <w:pPr>
        <w:pStyle w:val="1006"/>
        <w:spacing w:line="360" w:lineRule="auto"/>
        <w:rPr>
          <w:rFonts w:hAnsi="宋体"/>
          <w:sz w:val="24"/>
          <w:highlight w:val="none"/>
        </w:rPr>
      </w:pPr>
      <w:r>
        <w:rPr>
          <w:rFonts w:hAnsi="宋体"/>
          <w:sz w:val="24"/>
          <w:highlight w:val="none"/>
        </w:rPr>
      </w:r>
      <w:r/>
    </w:p>
    <w:p>
      <w:pPr>
        <w:spacing w:line="360" w:lineRule="auto"/>
        <w:rPr>
          <w:rFonts w:hint="eastAsia" w:ascii="宋体" w:hAnsi="宋体" w:eastAsia="宋体"/>
          <w:b/>
          <w:sz w:val="24"/>
          <w:highlight w:val="none"/>
        </w:rPr>
      </w:pPr>
      <w:r>
        <w:rPr>
          <w:rFonts w:hint="eastAsia" w:ascii="宋体" w:hAnsi="宋体" w:eastAsia="宋体"/>
          <w:b/>
          <w:sz w:val="24"/>
          <w:highlight w:val="none"/>
        </w:rPr>
      </w:r>
      <w:r/>
    </w:p>
    <w:p>
      <w:pPr>
        <w:spacing w:line="360" w:lineRule="auto"/>
        <w:rPr>
          <w:rFonts w:hint="eastAsia" w:ascii="宋体" w:hAnsi="宋体" w:eastAsia="宋体"/>
          <w:b/>
          <w:sz w:val="24"/>
          <w:highlight w:val="none"/>
        </w:rPr>
      </w:pPr>
      <w:r>
        <w:rPr>
          <w:rFonts w:hint="eastAsia" w:ascii="宋体" w:hAnsi="宋体" w:eastAsia="宋体"/>
          <w:b/>
          <w:sz w:val="24"/>
          <w:highlight w:val="none"/>
        </w:rPr>
      </w:r>
      <w:r/>
    </w:p>
    <w:p>
      <w:pPr>
        <w:spacing w:line="360" w:lineRule="auto"/>
        <w:rPr>
          <w:rFonts w:hint="eastAsia" w:ascii="宋体" w:hAnsi="宋体" w:eastAsia="宋体"/>
          <w:b/>
          <w:sz w:val="24"/>
          <w:highlight w:val="none"/>
        </w:rPr>
      </w:pPr>
      <w:r>
        <w:rPr>
          <w:rFonts w:hint="eastAsia" w:ascii="宋体" w:hAnsi="宋体" w:eastAsia="宋体"/>
          <w:b/>
          <w:sz w:val="24"/>
          <w:highlight w:val="none"/>
        </w:rPr>
      </w:r>
      <w:r/>
    </w:p>
    <w:p>
      <w:pPr>
        <w:pStyle w:val="788"/>
        <w:jc w:val="center"/>
        <w:spacing w:before="75" w:beforeAutospacing="0" w:after="75" w:afterAutospacing="0" w:line="435" w:lineRule="atLeast"/>
        <w:widowControl/>
        <w:rPr>
          <w:rFonts w:hint="eastAsia" w:ascii="宋体" w:hAnsi="宋体" w:cs="sans-serif"/>
          <w:highlight w:val="none"/>
        </w:rPr>
      </w:pPr>
      <w:r>
        <w:rPr>
          <w:rFonts w:hint="eastAsia" w:ascii="宋体" w:hAnsi="宋体"/>
          <w:highlight w:val="none"/>
        </w:rPr>
        <w:t xml:space="preserve">               供应商签章：</w:t>
      </w:r>
      <w:r/>
    </w:p>
    <w:p>
      <w:pPr>
        <w:ind w:firstLine="4320"/>
        <w:jc w:val="left"/>
        <w:spacing w:line="360" w:lineRule="auto"/>
        <w:rPr>
          <w:rFonts w:hint="eastAsia" w:ascii="宋体" w:hAnsi="宋体" w:eastAsia="宋体"/>
          <w:sz w:val="24"/>
          <w:highlight w:val="none"/>
        </w:rPr>
      </w:pPr>
      <w:r>
        <w:rPr>
          <w:rFonts w:ascii="宋体" w:hAnsi="宋体" w:eastAsia="宋体"/>
          <w:sz w:val="24"/>
          <w:highlight w:val="none"/>
        </w:rPr>
        <w:t xml:space="preserve">法定代表人或代理人（签字或盖章）：</w:t>
      </w:r>
      <w:r/>
    </w:p>
    <w:p>
      <w:pPr>
        <w:pStyle w:val="788"/>
        <w:jc w:val="center"/>
        <w:spacing w:before="75" w:beforeAutospacing="0" w:after="75" w:afterAutospacing="0" w:line="435" w:lineRule="atLeast"/>
        <w:widowControl/>
        <w:rPr>
          <w:rFonts w:hint="eastAsia" w:ascii="宋体" w:hAnsi="宋体" w:cs="宋体"/>
          <w:highlight w:val="none"/>
        </w:rPr>
      </w:pPr>
      <w:r>
        <w:rPr>
          <w:rFonts w:hint="eastAsia" w:ascii="宋体" w:hAnsi="宋体"/>
          <w:highlight w:val="none"/>
        </w:rPr>
        <w:t xml:space="preserve">                               </w:t>
      </w:r>
      <w:r>
        <w:rPr>
          <w:rFonts w:ascii="宋体" w:hAnsi="宋体"/>
          <w:highlight w:val="none"/>
        </w:rPr>
        <w:t xml:space="preserve">日期:       </w:t>
      </w:r>
      <w:r>
        <w:rPr>
          <w:rFonts w:hint="eastAsia" w:ascii="宋体" w:hAnsi="宋体"/>
          <w:highlight w:val="none"/>
        </w:rPr>
        <w:t xml:space="preserve">年 </w:t>
      </w:r>
      <w:r>
        <w:rPr>
          <w:rFonts w:ascii="宋体" w:hAnsi="宋体"/>
          <w:highlight w:val="none"/>
        </w:rPr>
        <w:t xml:space="preserve">     </w:t>
      </w:r>
      <w:r>
        <w:rPr>
          <w:rFonts w:hint="eastAsia" w:ascii="宋体" w:hAnsi="宋体"/>
          <w:highlight w:val="none"/>
        </w:rPr>
        <w:t xml:space="preserve">月 </w:t>
      </w:r>
      <w:r>
        <w:rPr>
          <w:rFonts w:ascii="宋体" w:hAnsi="宋体"/>
          <w:highlight w:val="none"/>
        </w:rPr>
        <w:t xml:space="preserve">    </w:t>
      </w:r>
      <w:r>
        <w:rPr>
          <w:rFonts w:hint="eastAsia" w:ascii="宋体" w:hAnsi="宋体"/>
          <w:highlight w:val="none"/>
        </w:rPr>
        <w:t xml:space="preserve">日</w:t>
      </w:r>
      <w:r/>
    </w:p>
    <w:p>
      <w:pPr>
        <w:pStyle w:val="788"/>
        <w:spacing w:before="75" w:beforeAutospacing="0" w:after="75" w:afterAutospacing="0" w:line="495" w:lineRule="atLeast"/>
        <w:widowControl/>
        <w:rPr>
          <w:rFonts w:hint="eastAsia" w:ascii="宋体" w:hAnsi="宋体" w:cs="宋体"/>
          <w:highlight w:val="none"/>
        </w:rPr>
      </w:pPr>
      <w:r>
        <w:rPr>
          <w:rFonts w:hint="eastAsia" w:ascii="宋体" w:hAnsi="宋体" w:cs="宋体"/>
          <w:highlight w:val="none"/>
        </w:rPr>
      </w:r>
      <w:r/>
    </w:p>
    <w:p>
      <w:pPr>
        <w:pStyle w:val="788"/>
        <w:spacing w:before="75" w:beforeAutospacing="0" w:after="75" w:afterAutospacing="0" w:line="495" w:lineRule="atLeast"/>
        <w:widowControl/>
        <w:rPr>
          <w:rFonts w:hint="eastAsia" w:ascii="宋体" w:hAnsi="宋体" w:cs="宋体"/>
          <w:highlight w:val="none"/>
        </w:rPr>
      </w:pPr>
      <w:r>
        <w:rPr>
          <w:rFonts w:hint="eastAsia" w:ascii="宋体" w:hAnsi="宋体" w:cs="宋体"/>
          <w:highlight w:val="none"/>
        </w:rPr>
      </w:r>
      <w:r/>
    </w:p>
    <w:p>
      <w:pPr>
        <w:pStyle w:val="788"/>
        <w:spacing w:before="75" w:beforeAutospacing="0" w:after="75" w:afterAutospacing="0" w:line="495" w:lineRule="atLeast"/>
        <w:widowControl/>
        <w:rPr>
          <w:rFonts w:hint="eastAsia" w:ascii="宋体" w:hAnsi="宋体" w:cs="宋体"/>
          <w:highlight w:val="none"/>
        </w:rPr>
      </w:pPr>
      <w:r>
        <w:rPr>
          <w:rFonts w:hint="eastAsia" w:ascii="宋体" w:hAnsi="宋体" w:cs="宋体"/>
          <w:highlight w:val="none"/>
        </w:rPr>
      </w:r>
      <w:r/>
    </w:p>
    <w:p>
      <w:pPr>
        <w:pStyle w:val="788"/>
        <w:spacing w:before="75" w:beforeAutospacing="0" w:after="75" w:afterAutospacing="0" w:line="495" w:lineRule="atLeast"/>
        <w:widowControl/>
        <w:rPr>
          <w:rFonts w:hint="eastAsia" w:ascii="宋体" w:hAnsi="宋体" w:cs="宋体"/>
          <w:highlight w:val="none"/>
        </w:rPr>
      </w:pPr>
      <w:r>
        <w:rPr>
          <w:rFonts w:hint="eastAsia" w:ascii="宋体" w:hAnsi="宋体" w:cs="宋体"/>
          <w:highlight w:val="none"/>
        </w:rPr>
      </w:r>
      <w:r/>
    </w:p>
    <w:p>
      <w:pPr>
        <w:pStyle w:val="788"/>
        <w:spacing w:before="75" w:beforeAutospacing="0" w:after="75" w:afterAutospacing="0" w:line="495" w:lineRule="atLeast"/>
        <w:widowControl/>
        <w:rPr>
          <w:rFonts w:hint="eastAsia" w:ascii="宋体" w:hAnsi="宋体" w:cs="宋体"/>
          <w:highlight w:val="none"/>
        </w:rPr>
      </w:pPr>
      <w:r>
        <w:rPr>
          <w:rFonts w:hint="eastAsia" w:ascii="宋体" w:hAnsi="宋体" w:cs="宋体"/>
          <w:highlight w:val="none"/>
        </w:rPr>
      </w:r>
      <w:r/>
    </w:p>
    <w:p>
      <w:pPr>
        <w:pStyle w:val="788"/>
        <w:spacing w:before="75" w:beforeAutospacing="0" w:after="75" w:afterAutospacing="0" w:line="495" w:lineRule="atLeast"/>
        <w:widowControl/>
        <w:rPr>
          <w:rFonts w:hint="eastAsia" w:ascii="宋体" w:hAnsi="宋体" w:cs="宋体"/>
          <w:highlight w:val="none"/>
        </w:rPr>
      </w:pPr>
      <w:r>
        <w:rPr>
          <w:rFonts w:hint="eastAsia" w:ascii="宋体" w:hAnsi="宋体" w:cs="宋体"/>
          <w:highlight w:val="none"/>
        </w:rPr>
      </w:r>
      <w:r/>
    </w:p>
    <w:p>
      <w:pPr>
        <w:pStyle w:val="788"/>
        <w:spacing w:before="75" w:beforeAutospacing="0" w:after="75" w:afterAutospacing="0" w:line="495" w:lineRule="atLeast"/>
        <w:widowControl/>
        <w:rPr>
          <w:rFonts w:hint="eastAsia" w:ascii="宋体" w:hAnsi="宋体" w:cs="宋体"/>
          <w:highlight w:val="none"/>
        </w:rPr>
      </w:pPr>
      <w:r>
        <w:rPr>
          <w:rFonts w:hint="eastAsia" w:ascii="宋体" w:hAnsi="宋体" w:cs="宋体"/>
          <w:highlight w:val="none"/>
        </w:rPr>
      </w:r>
      <w:r/>
    </w:p>
    <w:p>
      <w:pPr>
        <w:pStyle w:val="788"/>
        <w:spacing w:before="75" w:beforeAutospacing="0" w:after="75" w:afterAutospacing="0" w:line="495" w:lineRule="atLeast"/>
        <w:widowControl/>
        <w:rPr>
          <w:rFonts w:hint="eastAsia" w:ascii="宋体" w:hAnsi="宋体" w:cs="宋体"/>
          <w:highlight w:val="none"/>
        </w:rPr>
      </w:pPr>
      <w:r>
        <w:rPr>
          <w:rFonts w:hint="eastAsia" w:ascii="宋体" w:hAnsi="宋体" w:cs="宋体"/>
          <w:highlight w:val="none"/>
        </w:rPr>
      </w:r>
      <w:r/>
    </w:p>
    <w:p>
      <w:pPr>
        <w:pStyle w:val="788"/>
        <w:spacing w:before="75" w:beforeAutospacing="0" w:after="75" w:afterAutospacing="0" w:line="495" w:lineRule="atLeast"/>
        <w:widowControl/>
        <w:rPr>
          <w:rFonts w:hint="eastAsia" w:ascii="宋体" w:hAnsi="宋体" w:cs="宋体"/>
          <w:highlight w:val="none"/>
        </w:rPr>
      </w:pPr>
      <w:r>
        <w:rPr>
          <w:rFonts w:hint="eastAsia" w:ascii="宋体" w:hAnsi="宋体" w:cs="宋体"/>
          <w:highlight w:val="none"/>
        </w:rPr>
      </w:r>
      <w:r/>
    </w:p>
    <w:p>
      <w:pPr>
        <w:pStyle w:val="788"/>
        <w:spacing w:before="75" w:beforeAutospacing="0" w:after="75" w:afterAutospacing="0" w:line="495" w:lineRule="atLeast"/>
        <w:widowControl/>
        <w:rPr>
          <w:rFonts w:hint="eastAsia" w:ascii="宋体" w:hAnsi="宋体" w:cs="宋体"/>
          <w:highlight w:val="none"/>
        </w:rPr>
      </w:pPr>
      <w:r>
        <w:rPr>
          <w:rFonts w:hint="eastAsia" w:ascii="宋体" w:hAnsi="宋体" w:cs="宋体"/>
          <w:highlight w:val="none"/>
        </w:rPr>
      </w:r>
      <w:r/>
    </w:p>
    <w:p>
      <w:pPr>
        <w:rPr>
          <w:rFonts w:hint="eastAsia" w:ascii="宋体" w:hAnsi="宋体" w:cs="宋体"/>
          <w:highlight w:val="none"/>
        </w:rPr>
      </w:pPr>
      <w:r>
        <w:rPr>
          <w:rFonts w:hint="eastAsia" w:ascii="宋体" w:hAnsi="宋体" w:cs="宋体"/>
          <w:highlight w:val="none"/>
        </w:rPr>
        <w:br w:type="page" w:clear="all"/>
      </w:r>
      <w:r/>
    </w:p>
    <w:p>
      <w:pPr>
        <w:pStyle w:val="788"/>
        <w:spacing w:before="75" w:beforeAutospacing="0" w:after="75" w:afterAutospacing="0" w:line="495" w:lineRule="atLeast"/>
        <w:widowControl/>
        <w:rPr>
          <w:rFonts w:hint="eastAsia" w:ascii="宋体" w:hAnsi="宋体" w:cs="宋体"/>
          <w:szCs w:val="24"/>
          <w:highlight w:val="none"/>
        </w:rPr>
      </w:pPr>
      <w:r>
        <w:rPr>
          <w:rFonts w:hint="eastAsia" w:ascii="宋体" w:hAnsi="宋体" w:cs="宋体"/>
          <w:highlight w:val="none"/>
        </w:rPr>
        <w:t xml:space="preserve">附件7</w:t>
      </w:r>
      <w:r>
        <w:rPr>
          <w:rFonts w:hint="eastAsia" w:ascii="宋体" w:hAnsi="宋体" w:cs="宋体"/>
          <w:sz w:val="21"/>
          <w:szCs w:val="21"/>
          <w:highlight w:val="none"/>
        </w:rPr>
        <w:t xml:space="preserve"> </w:t>
      </w:r>
      <w:r/>
    </w:p>
    <w:p>
      <w:pPr>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关于资格文件的声明函</w:t>
      </w:r>
      <w:r/>
    </w:p>
    <w:p>
      <w:pPr>
        <w:ind w:firstLine="42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u w:val="single"/>
        </w:rPr>
        <w:t xml:space="preserve">     (采购人或采购代理机构)       </w:t>
      </w:r>
      <w:r>
        <w:rPr>
          <w:rFonts w:hint="eastAsia" w:ascii="宋体" w:hAnsi="宋体" w:eastAsia="宋体" w:cs="宋体"/>
          <w:sz w:val="24"/>
          <w:szCs w:val="24"/>
          <w:highlight w:val="none"/>
        </w:rPr>
        <w:t xml:space="preserve">：</w:t>
      </w:r>
      <w:r/>
    </w:p>
    <w:p>
      <w:pPr>
        <w:ind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本公司愿就由贵单位组织实施的编号为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号（项目编号）的招标活动进行投标。本公司所提交的响应文件中所有关于投标资格的文件、证明和陈述均是真实的、准确的。若与真实情况不符，本公司愿意承担由此而产生的一切后果。</w:t>
      </w:r>
      <w:r/>
    </w:p>
    <w:p>
      <w:pPr>
        <w:pStyle w:val="788"/>
        <w:jc w:val="both"/>
        <w:spacing w:before="75" w:beforeAutospacing="0" w:after="75" w:afterAutospacing="0" w:line="435" w:lineRule="atLeast"/>
        <w:widowControl/>
        <w:rPr>
          <w:rFonts w:hint="eastAsia" w:ascii="宋体" w:hAnsi="宋体" w:cs="宋体"/>
          <w:highlight w:val="none"/>
        </w:rPr>
      </w:pPr>
      <w:r>
        <w:rPr>
          <w:rFonts w:hint="eastAsia" w:ascii="宋体" w:hAnsi="宋体" w:cs="宋体"/>
          <w:highlight w:val="none"/>
        </w:rPr>
        <w:t xml:space="preserve">供应商签章：</w:t>
      </w:r>
      <w:r>
        <w:rPr>
          <w:rFonts w:hint="eastAsia" w:ascii="宋体" w:hAnsi="宋体" w:cs="宋体"/>
          <w:highlight w:val="none"/>
          <w:u w:val="single"/>
        </w:rPr>
        <w:t xml:space="preserve">         </w:t>
      </w:r>
      <w:r/>
    </w:p>
    <w:p>
      <w:pPr>
        <w:pStyle w:val="788"/>
        <w:jc w:val="both"/>
        <w:spacing w:before="75" w:beforeAutospacing="0" w:after="75" w:afterAutospacing="0" w:line="435" w:lineRule="atLeast"/>
        <w:widowControl/>
        <w:rPr>
          <w:rFonts w:hint="eastAsia" w:ascii="宋体" w:hAnsi="宋体" w:eastAsia="宋体" w:cs="宋体"/>
          <w:highlight w:val="none"/>
        </w:rPr>
      </w:pPr>
      <w:r>
        <w:rPr>
          <w:rFonts w:hint="eastAsia" w:ascii="宋体" w:hAnsi="宋体" w:eastAsia="宋体" w:cs="宋体"/>
          <w:highlight w:val="none"/>
        </w:rPr>
        <w:t xml:space="preserve">法定代表人或代理人（签字或盖章）：</w:t>
      </w:r>
      <w:r/>
    </w:p>
    <w:p>
      <w:pPr>
        <w:pStyle w:val="788"/>
        <w:jc w:val="both"/>
        <w:spacing w:before="75" w:beforeAutospacing="0" w:after="75" w:afterAutospacing="0" w:line="435" w:lineRule="atLeast"/>
        <w:widowControl/>
        <w:rPr>
          <w:rFonts w:hint="eastAsia" w:ascii="宋体" w:hAnsi="宋体" w:eastAsia="宋体" w:cs="宋体"/>
          <w:highlight w:val="none"/>
        </w:rPr>
      </w:pPr>
      <w:r>
        <w:rPr>
          <w:rFonts w:hint="eastAsia" w:ascii="宋体" w:hAnsi="宋体" w:eastAsia="宋体" w:cs="宋体"/>
          <w:highlight w:val="none"/>
        </w:rPr>
        <w:t xml:space="preserve">日     期：</w:t>
      </w:r>
      <w:r/>
    </w:p>
    <w:p>
      <w:pPr>
        <w:pStyle w:val="788"/>
        <w:jc w:val="center"/>
        <w:spacing w:before="75" w:beforeAutospacing="0" w:after="75" w:afterAutospacing="0" w:line="495" w:lineRule="atLeast"/>
        <w:widowControl/>
        <w:rPr>
          <w:rStyle w:val="793"/>
          <w:rFonts w:hint="eastAsia" w:ascii="宋体" w:hAnsi="宋体" w:cs="宋体"/>
          <w:sz w:val="36"/>
          <w:szCs w:val="36"/>
          <w:highlight w:val="none"/>
        </w:rPr>
      </w:pPr>
      <w:r>
        <w:rPr>
          <w:rFonts w:hint="eastAsia" w:ascii="宋体" w:hAnsi="宋体" w:cs="宋体"/>
          <w:sz w:val="36"/>
          <w:szCs w:val="36"/>
          <w:highlight w:val="none"/>
        </w:rPr>
      </w:r>
      <w:r/>
    </w:p>
    <w:p>
      <w:pPr>
        <w:pStyle w:val="788"/>
        <w:jc w:val="center"/>
        <w:spacing w:before="75" w:beforeAutospacing="0" w:after="75" w:afterAutospacing="0" w:line="495" w:lineRule="atLeast"/>
        <w:widowControl/>
        <w:rPr>
          <w:rStyle w:val="793"/>
          <w:rFonts w:hint="eastAsia" w:ascii="宋体" w:hAnsi="宋体" w:cs="宋体"/>
          <w:sz w:val="36"/>
          <w:szCs w:val="36"/>
          <w:highlight w:val="none"/>
        </w:rPr>
      </w:pPr>
      <w:r>
        <w:rPr>
          <w:rFonts w:hint="eastAsia" w:ascii="宋体" w:hAnsi="宋体" w:cs="宋体"/>
          <w:sz w:val="36"/>
          <w:szCs w:val="36"/>
          <w:highlight w:val="none"/>
        </w:rPr>
      </w:r>
      <w:r/>
    </w:p>
    <w:p>
      <w:pPr>
        <w:pStyle w:val="788"/>
        <w:jc w:val="center"/>
        <w:spacing w:before="75" w:beforeAutospacing="0" w:after="75" w:afterAutospacing="0" w:line="495" w:lineRule="atLeast"/>
        <w:widowControl/>
        <w:rPr>
          <w:rStyle w:val="793"/>
          <w:rFonts w:hint="eastAsia" w:ascii="宋体" w:hAnsi="宋体" w:cs="宋体"/>
          <w:sz w:val="36"/>
          <w:szCs w:val="36"/>
          <w:highlight w:val="none"/>
        </w:rPr>
      </w:pPr>
      <w:r>
        <w:rPr>
          <w:rFonts w:hint="eastAsia" w:ascii="宋体" w:hAnsi="宋体" w:cs="宋体"/>
          <w:sz w:val="36"/>
          <w:szCs w:val="36"/>
          <w:highlight w:val="none"/>
        </w:rPr>
      </w:r>
      <w:r/>
    </w:p>
    <w:p>
      <w:pPr>
        <w:pStyle w:val="788"/>
        <w:jc w:val="center"/>
        <w:spacing w:before="75" w:beforeAutospacing="0" w:after="75" w:afterAutospacing="0" w:line="495" w:lineRule="atLeast"/>
        <w:widowControl/>
        <w:rPr>
          <w:rStyle w:val="793"/>
          <w:rFonts w:hint="eastAsia" w:ascii="宋体" w:hAnsi="宋体" w:cs="宋体"/>
          <w:sz w:val="36"/>
          <w:szCs w:val="36"/>
          <w:highlight w:val="none"/>
        </w:rPr>
      </w:pPr>
      <w:r>
        <w:rPr>
          <w:rFonts w:hint="eastAsia" w:ascii="宋体" w:hAnsi="宋体" w:cs="宋体"/>
          <w:sz w:val="36"/>
          <w:szCs w:val="36"/>
          <w:highlight w:val="none"/>
        </w:rPr>
      </w:r>
      <w:r/>
    </w:p>
    <w:p>
      <w:pPr>
        <w:pStyle w:val="788"/>
        <w:jc w:val="center"/>
        <w:spacing w:before="75" w:beforeAutospacing="0" w:after="75" w:afterAutospacing="0" w:line="495" w:lineRule="atLeast"/>
        <w:widowControl/>
        <w:rPr>
          <w:rStyle w:val="793"/>
          <w:rFonts w:hint="eastAsia" w:ascii="宋体" w:hAnsi="宋体" w:cs="宋体"/>
          <w:sz w:val="36"/>
          <w:szCs w:val="36"/>
          <w:highlight w:val="none"/>
        </w:rPr>
      </w:pPr>
      <w:r>
        <w:rPr>
          <w:rFonts w:hint="eastAsia" w:ascii="宋体" w:hAnsi="宋体" w:cs="宋体"/>
          <w:sz w:val="36"/>
          <w:szCs w:val="36"/>
          <w:highlight w:val="none"/>
        </w:rPr>
      </w:r>
      <w:r/>
    </w:p>
    <w:p>
      <w:pPr>
        <w:pStyle w:val="788"/>
        <w:jc w:val="center"/>
        <w:spacing w:before="75" w:beforeAutospacing="0" w:after="75" w:afterAutospacing="0" w:line="495" w:lineRule="atLeast"/>
        <w:widowControl/>
        <w:rPr>
          <w:rStyle w:val="793"/>
          <w:rFonts w:hint="eastAsia" w:ascii="宋体" w:hAnsi="宋体" w:cs="宋体"/>
          <w:sz w:val="36"/>
          <w:szCs w:val="36"/>
          <w:highlight w:val="none"/>
        </w:rPr>
      </w:pPr>
      <w:r>
        <w:rPr>
          <w:rFonts w:hint="eastAsia" w:ascii="宋体" w:hAnsi="宋体" w:cs="宋体"/>
          <w:sz w:val="36"/>
          <w:szCs w:val="36"/>
          <w:highlight w:val="none"/>
        </w:rPr>
      </w:r>
      <w:r/>
    </w:p>
    <w:p>
      <w:pPr>
        <w:pStyle w:val="788"/>
        <w:jc w:val="center"/>
        <w:spacing w:before="75" w:beforeAutospacing="0" w:after="75" w:afterAutospacing="0" w:line="495" w:lineRule="atLeast"/>
        <w:widowControl/>
        <w:rPr>
          <w:rStyle w:val="793"/>
          <w:rFonts w:hint="eastAsia" w:ascii="宋体" w:hAnsi="宋体" w:cs="宋体"/>
          <w:sz w:val="36"/>
          <w:szCs w:val="36"/>
          <w:highlight w:val="none"/>
        </w:rPr>
      </w:pPr>
      <w:r>
        <w:rPr>
          <w:rFonts w:hint="eastAsia" w:ascii="宋体" w:hAnsi="宋体" w:cs="宋体"/>
          <w:sz w:val="36"/>
          <w:szCs w:val="36"/>
          <w:highlight w:val="none"/>
        </w:rPr>
      </w:r>
      <w:r/>
    </w:p>
    <w:p>
      <w:pPr>
        <w:pStyle w:val="788"/>
        <w:jc w:val="center"/>
        <w:spacing w:before="75" w:beforeAutospacing="0" w:after="75" w:afterAutospacing="0" w:line="495" w:lineRule="atLeast"/>
        <w:widowControl/>
        <w:rPr>
          <w:rStyle w:val="793"/>
          <w:rFonts w:hint="eastAsia" w:ascii="宋体" w:hAnsi="宋体" w:cs="宋体"/>
          <w:sz w:val="36"/>
          <w:szCs w:val="36"/>
          <w:highlight w:val="none"/>
        </w:rPr>
      </w:pPr>
      <w:r>
        <w:rPr>
          <w:rFonts w:hint="eastAsia" w:ascii="宋体" w:hAnsi="宋体" w:cs="宋体"/>
          <w:sz w:val="36"/>
          <w:szCs w:val="36"/>
          <w:highlight w:val="none"/>
        </w:rPr>
      </w:r>
      <w:r/>
    </w:p>
    <w:p>
      <w:pPr>
        <w:pStyle w:val="788"/>
        <w:jc w:val="center"/>
        <w:spacing w:before="75" w:beforeAutospacing="0" w:after="75" w:afterAutospacing="0" w:line="495" w:lineRule="atLeast"/>
        <w:widowControl/>
        <w:rPr>
          <w:rStyle w:val="793"/>
          <w:rFonts w:hint="eastAsia" w:ascii="宋体" w:hAnsi="宋体" w:cs="宋体"/>
          <w:sz w:val="36"/>
          <w:szCs w:val="36"/>
          <w:highlight w:val="none"/>
        </w:rPr>
      </w:pPr>
      <w:r>
        <w:rPr>
          <w:rFonts w:hint="eastAsia" w:ascii="宋体" w:hAnsi="宋体" w:cs="宋体"/>
          <w:sz w:val="36"/>
          <w:szCs w:val="36"/>
          <w:highlight w:val="none"/>
        </w:rPr>
      </w:r>
      <w:r/>
    </w:p>
    <w:p>
      <w:pPr>
        <w:pStyle w:val="788"/>
        <w:jc w:val="center"/>
        <w:spacing w:before="75" w:beforeAutospacing="0" w:after="75" w:afterAutospacing="0" w:line="495" w:lineRule="atLeast"/>
        <w:widowControl/>
        <w:rPr>
          <w:rStyle w:val="793"/>
          <w:rFonts w:hint="eastAsia" w:ascii="宋体" w:hAnsi="宋体" w:cs="宋体"/>
          <w:sz w:val="36"/>
          <w:szCs w:val="36"/>
          <w:highlight w:val="none"/>
        </w:rPr>
      </w:pPr>
      <w:r>
        <w:rPr>
          <w:rFonts w:hint="eastAsia" w:ascii="宋体" w:hAnsi="宋体" w:cs="宋体"/>
          <w:sz w:val="36"/>
          <w:szCs w:val="36"/>
          <w:highlight w:val="none"/>
        </w:rPr>
      </w:r>
      <w:r/>
    </w:p>
    <w:p>
      <w:pPr>
        <w:pStyle w:val="788"/>
        <w:jc w:val="center"/>
        <w:spacing w:before="75" w:beforeAutospacing="0" w:after="75" w:afterAutospacing="0" w:line="495" w:lineRule="atLeast"/>
        <w:widowControl/>
        <w:rPr>
          <w:rStyle w:val="793"/>
          <w:rFonts w:hint="eastAsia" w:ascii="宋体" w:hAnsi="宋体" w:cs="宋体"/>
          <w:sz w:val="36"/>
          <w:szCs w:val="36"/>
          <w:highlight w:val="none"/>
        </w:rPr>
      </w:pPr>
      <w:r>
        <w:rPr>
          <w:rFonts w:hint="eastAsia" w:ascii="宋体" w:hAnsi="宋体" w:cs="宋体"/>
          <w:sz w:val="36"/>
          <w:szCs w:val="36"/>
          <w:highlight w:val="none"/>
        </w:rPr>
      </w:r>
      <w:r/>
    </w:p>
    <w:p>
      <w:pPr>
        <w:pStyle w:val="788"/>
        <w:jc w:val="center"/>
        <w:spacing w:before="75" w:beforeAutospacing="0" w:after="75" w:afterAutospacing="0" w:line="495" w:lineRule="atLeast"/>
        <w:widowControl/>
        <w:rPr>
          <w:rStyle w:val="793"/>
          <w:rFonts w:hint="eastAsia" w:ascii="宋体" w:hAnsi="宋体" w:cs="宋体"/>
          <w:sz w:val="36"/>
          <w:szCs w:val="36"/>
          <w:highlight w:val="none"/>
        </w:rPr>
      </w:pPr>
      <w:r>
        <w:rPr>
          <w:rFonts w:hint="eastAsia" w:ascii="宋体" w:hAnsi="宋体" w:cs="宋体"/>
          <w:sz w:val="36"/>
          <w:szCs w:val="36"/>
          <w:highlight w:val="none"/>
        </w:rPr>
      </w:r>
      <w:r/>
    </w:p>
    <w:p>
      <w:pPr>
        <w:rPr>
          <w:rFonts w:hint="eastAsia" w:ascii="宋体" w:hAnsi="宋体" w:eastAsia="宋体" w:cs="宋体"/>
          <w:highlight w:val="none"/>
        </w:rPr>
      </w:pPr>
      <w:r>
        <w:rPr>
          <w:rFonts w:hint="eastAsia" w:ascii="宋体" w:hAnsi="宋体" w:eastAsia="宋体" w:cs="宋体"/>
          <w:highlight w:val="none"/>
        </w:rPr>
        <w:br w:type="page" w:clear="all"/>
      </w:r>
      <w:r/>
    </w:p>
    <w:p>
      <w:pPr>
        <w:pStyle w:val="788"/>
        <w:spacing w:before="75" w:beforeAutospacing="0" w:after="75" w:afterAutospacing="0" w:line="495" w:lineRule="atLeast"/>
        <w:widowControl/>
        <w:rPr>
          <w:rFonts w:hint="eastAsia" w:ascii="宋体" w:hAnsi="宋体" w:eastAsia="宋体" w:cs="宋体"/>
          <w:highlight w:val="none"/>
        </w:rPr>
      </w:pPr>
      <w:r>
        <w:rPr>
          <w:rFonts w:hint="eastAsia" w:ascii="宋体" w:hAnsi="宋体" w:eastAsia="宋体" w:cs="宋体"/>
          <w:highlight w:val="none"/>
        </w:rPr>
        <w:t xml:space="preserve">附件8</w:t>
      </w:r>
      <w:r/>
    </w:p>
    <w:p>
      <w:pPr>
        <w:pStyle w:val="788"/>
        <w:jc w:val="center"/>
        <w:spacing w:before="75" w:beforeAutospacing="0" w:after="75" w:afterAutospacing="0" w:line="495" w:lineRule="atLeast"/>
        <w:widowControl/>
        <w:rPr>
          <w:rFonts w:hint="eastAsia" w:ascii="宋体" w:hAnsi="宋体" w:cs="sans-serif"/>
          <w:highlight w:val="none"/>
        </w:rPr>
      </w:pPr>
      <w:r>
        <w:rPr>
          <w:rStyle w:val="793"/>
          <w:rFonts w:hint="eastAsia" w:ascii="宋体" w:hAnsi="宋体" w:cs="宋体"/>
          <w:sz w:val="36"/>
          <w:szCs w:val="36"/>
          <w:highlight w:val="none"/>
        </w:rPr>
        <w:t xml:space="preserve">磋商响应声明</w:t>
      </w:r>
      <w:r/>
    </w:p>
    <w:p>
      <w:pPr>
        <w:pStyle w:val="788"/>
        <w:spacing w:before="75" w:beforeAutospacing="0" w:after="75" w:afterAutospacing="0" w:line="435" w:lineRule="atLeast"/>
        <w:widowControl/>
        <w:rPr>
          <w:rFonts w:hint="eastAsia" w:ascii="宋体" w:hAnsi="宋体" w:cs="sans-serif"/>
          <w:highlight w:val="none"/>
        </w:rPr>
      </w:pPr>
      <w:r>
        <w:rPr>
          <w:rFonts w:hint="eastAsia" w:ascii="宋体" w:hAnsi="宋体" w:cs="宋体"/>
          <w:highlight w:val="none"/>
        </w:rPr>
        <w:t xml:space="preserve"> </w:t>
      </w:r>
      <w:r/>
    </w:p>
    <w:p>
      <w:pPr>
        <w:pStyle w:val="788"/>
        <w:spacing w:before="75" w:beforeAutospacing="0" w:after="75" w:afterAutospacing="0" w:line="435" w:lineRule="atLeast"/>
        <w:widowControl/>
        <w:rPr>
          <w:rFonts w:hint="eastAsia" w:ascii="宋体" w:hAnsi="宋体" w:eastAsia="宋体" w:cs="宋体"/>
          <w:highlight w:val="none"/>
        </w:rPr>
      </w:pPr>
      <w:r>
        <w:rPr>
          <w:rFonts w:hint="eastAsia" w:ascii="宋体" w:hAnsi="宋体" w:eastAsia="宋体" w:cs="宋体"/>
          <w:highlight w:val="none"/>
        </w:rPr>
        <w:t xml:space="preserve">致：</w:t>
      </w:r>
      <w:r>
        <w:rPr>
          <w:rFonts w:hint="eastAsia" w:ascii="宋体" w:hAnsi="宋体" w:eastAsia="宋体" w:cs="宋体"/>
          <w:highlight w:val="none"/>
          <w:u w:val="single"/>
        </w:rPr>
        <w:t xml:space="preserve">     (采购人或采购代理机构)       </w:t>
      </w:r>
      <w:r/>
    </w:p>
    <w:p>
      <w:pPr>
        <w:pStyle w:val="788"/>
        <w:ind w:firstLine="480"/>
        <w:spacing w:before="75" w:beforeAutospacing="0" w:after="75" w:afterAutospacing="0" w:line="435" w:lineRule="atLeast"/>
        <w:widowControl/>
        <w:rPr>
          <w:rFonts w:hint="eastAsia" w:ascii="宋体" w:hAnsi="宋体" w:eastAsia="宋体" w:cs="宋体"/>
          <w:highlight w:val="none"/>
        </w:rPr>
      </w:pPr>
      <w:r>
        <w:rPr>
          <w:rFonts w:hint="eastAsia" w:ascii="宋体" w:hAnsi="宋体" w:eastAsia="宋体" w:cs="宋体"/>
          <w:highlight w:val="none"/>
        </w:rPr>
        <w:t xml:space="preserve">1.根据贵方为</w:t>
      </w:r>
      <w:r>
        <w:rPr>
          <w:rFonts w:hint="eastAsia" w:ascii="宋体" w:hAnsi="宋体" w:eastAsia="宋体" w:cs="宋体"/>
          <w:highlight w:val="none"/>
          <w:u w:val="single"/>
        </w:rPr>
        <w:t xml:space="preserve">                   </w:t>
      </w:r>
      <w:r>
        <w:rPr>
          <w:rFonts w:hint="eastAsia" w:ascii="宋体" w:hAnsi="宋体" w:eastAsia="宋体" w:cs="宋体"/>
          <w:highlight w:val="none"/>
        </w:rPr>
        <w:t xml:space="preserve">项目（采购编号:</w:t>
      </w:r>
      <w:r>
        <w:rPr>
          <w:rFonts w:hint="eastAsia" w:ascii="宋体" w:hAnsi="宋体" w:eastAsia="宋体" w:cs="宋体"/>
          <w:highlight w:val="none"/>
          <w:u w:val="single"/>
        </w:rPr>
        <w:t xml:space="preserve">        </w:t>
      </w:r>
      <w:r>
        <w:rPr>
          <w:rFonts w:hint="eastAsia" w:ascii="宋体" w:hAnsi="宋体" w:eastAsia="宋体" w:cs="宋体"/>
          <w:highlight w:val="none"/>
        </w:rPr>
        <w:t xml:space="preserve">）的采购公告，我方签字代表</w:t>
      </w:r>
      <w:r>
        <w:rPr>
          <w:rFonts w:hint="eastAsia" w:ascii="宋体" w:hAnsi="宋体" w:eastAsia="宋体" w:cs="宋体"/>
          <w:highlight w:val="none"/>
          <w:u w:val="single"/>
        </w:rPr>
        <w:t xml:space="preserve">          （全名、职务）   </w:t>
      </w:r>
      <w:r>
        <w:rPr>
          <w:rFonts w:hint="eastAsia" w:ascii="宋体" w:hAnsi="宋体" w:eastAsia="宋体" w:cs="宋体"/>
          <w:highlight w:val="none"/>
        </w:rPr>
        <w:t xml:space="preserve">经正式授权并代表供应商</w:t>
      </w:r>
      <w:r>
        <w:rPr>
          <w:rFonts w:hint="eastAsia" w:ascii="宋体" w:hAnsi="宋体" w:eastAsia="宋体" w:cs="宋体"/>
          <w:highlight w:val="none"/>
          <w:u w:val="single"/>
        </w:rPr>
        <w:t xml:space="preserve">          （供应商名称、地址）    </w:t>
      </w:r>
      <w:r>
        <w:rPr>
          <w:rFonts w:hint="eastAsia" w:ascii="宋体" w:hAnsi="宋体" w:eastAsia="宋体" w:cs="宋体"/>
          <w:highlight w:val="none"/>
        </w:rPr>
        <w:t xml:space="preserve">提交包含下列响应文件电子文档。</w:t>
      </w:r>
      <w:r/>
    </w:p>
    <w:p>
      <w:pPr>
        <w:pStyle w:val="788"/>
        <w:ind w:firstLine="480"/>
        <w:spacing w:before="75" w:beforeAutospacing="0" w:after="75" w:afterAutospacing="0" w:line="435" w:lineRule="atLeast"/>
        <w:widowControl/>
        <w:rPr>
          <w:rFonts w:hint="eastAsia" w:ascii="宋体" w:hAnsi="宋体" w:eastAsia="宋体" w:cs="宋体"/>
          <w:highlight w:val="none"/>
        </w:rPr>
      </w:pPr>
      <w:r>
        <w:rPr>
          <w:rFonts w:hint="eastAsia" w:ascii="宋体" w:hAnsi="宋体" w:eastAsia="宋体" w:cs="宋体"/>
          <w:highlight w:val="none"/>
        </w:rPr>
        <w:t xml:space="preserve">（1）符合性审查证明资料</w:t>
      </w:r>
      <w:r/>
    </w:p>
    <w:p>
      <w:pPr>
        <w:pStyle w:val="788"/>
        <w:ind w:firstLine="480"/>
        <w:spacing w:before="75" w:beforeAutospacing="0" w:after="75" w:afterAutospacing="0" w:line="435" w:lineRule="atLeast"/>
        <w:widowControl/>
        <w:rPr>
          <w:rFonts w:hint="eastAsia" w:ascii="宋体" w:hAnsi="宋体" w:eastAsia="宋体" w:cs="宋体"/>
          <w:highlight w:val="none"/>
        </w:rPr>
      </w:pPr>
      <w:r>
        <w:rPr>
          <w:rFonts w:hint="eastAsia" w:ascii="宋体" w:hAnsi="宋体" w:eastAsia="宋体" w:cs="宋体"/>
          <w:highlight w:val="none"/>
        </w:rPr>
        <w:t xml:space="preserve">（2）实质性响应证明资料</w:t>
      </w:r>
      <w:r/>
    </w:p>
    <w:p>
      <w:pPr>
        <w:pStyle w:val="788"/>
        <w:ind w:firstLine="480"/>
        <w:spacing w:before="75" w:beforeAutospacing="0" w:after="75" w:afterAutospacing="0" w:line="435" w:lineRule="atLeast"/>
        <w:widowControl/>
        <w:rPr>
          <w:rFonts w:hint="eastAsia" w:ascii="宋体" w:hAnsi="宋体" w:eastAsia="宋体" w:cs="宋体"/>
          <w:highlight w:val="none"/>
        </w:rPr>
      </w:pPr>
      <w:r>
        <w:rPr>
          <w:rFonts w:hint="eastAsia" w:ascii="宋体" w:hAnsi="宋体" w:eastAsia="宋体" w:cs="宋体"/>
          <w:highlight w:val="none"/>
        </w:rPr>
        <w:t xml:space="preserve">（3）非实质性响应证明资料</w:t>
      </w:r>
      <w:r/>
    </w:p>
    <w:p>
      <w:pPr>
        <w:pStyle w:val="788"/>
        <w:ind w:firstLine="480"/>
        <w:spacing w:before="75" w:beforeAutospacing="0" w:after="75" w:afterAutospacing="0" w:line="435" w:lineRule="atLeast"/>
        <w:widowControl/>
        <w:rPr>
          <w:rFonts w:hint="eastAsia" w:ascii="宋体" w:hAnsi="宋体" w:eastAsia="宋体" w:cs="宋体"/>
          <w:highlight w:val="none"/>
        </w:rPr>
      </w:pPr>
      <w:r>
        <w:rPr>
          <w:rFonts w:hint="eastAsia" w:ascii="宋体" w:hAnsi="宋体" w:eastAsia="宋体" w:cs="宋体"/>
          <w:highlight w:val="none"/>
        </w:rPr>
        <w:t xml:space="preserve"> 2.据此函，我方宣布响应承诺如下：</w:t>
      </w:r>
      <w:r/>
    </w:p>
    <w:p>
      <w:pPr>
        <w:pStyle w:val="788"/>
        <w:ind w:firstLine="480"/>
        <w:spacing w:before="75" w:beforeAutospacing="0" w:after="75" w:afterAutospacing="0" w:line="435" w:lineRule="atLeast"/>
        <w:widowControl/>
        <w:rPr>
          <w:rFonts w:hint="eastAsia" w:ascii="宋体" w:hAnsi="宋体" w:eastAsia="宋体" w:cs="宋体"/>
          <w:highlight w:val="none"/>
        </w:rPr>
      </w:pPr>
      <w:r>
        <w:rPr>
          <w:rFonts w:hint="eastAsia" w:ascii="宋体" w:hAnsi="宋体" w:eastAsia="宋体" w:cs="宋体"/>
          <w:highlight w:val="none"/>
        </w:rPr>
        <w:t xml:space="preserve">（1）我方已详细审查全部竞争性磋商文件，包括澄清、修改、补充或更正文件（如有的话）和有关附件，我方完全熟悉和理解其中的要求、条款和条件，且无任何异议。我方承诺将按竞争性磋商文件的各项规定履行合同责任和义务。竞争性磋商文件及其附件资料如果有涉及应当保密的内容，我方将严格遵守规定，不将应当保密的内容泄密给第三方或另作他用，如有违反，采购人可依法追究我方的法律责任。</w:t>
      </w:r>
      <w:r/>
    </w:p>
    <w:p>
      <w:pPr>
        <w:pStyle w:val="788"/>
        <w:ind w:firstLine="480"/>
        <w:spacing w:before="75" w:beforeAutospacing="0" w:after="75" w:afterAutospacing="0" w:line="435" w:lineRule="atLeast"/>
        <w:widowControl/>
        <w:rPr>
          <w:rFonts w:hint="eastAsia" w:ascii="宋体" w:hAnsi="宋体" w:eastAsia="宋体" w:cs="宋体"/>
          <w:highlight w:val="none"/>
        </w:rPr>
      </w:pPr>
      <w:r>
        <w:rPr>
          <w:rFonts w:hint="eastAsia" w:ascii="宋体" w:hAnsi="宋体" w:eastAsia="宋体" w:cs="宋体"/>
          <w:highlight w:val="none"/>
        </w:rPr>
        <w:t xml:space="preserve">（2）一旦我方获得成交，我方将按照竞争性磋商文件的要求和我方提交的响应文件（包括响应文件、补充澄清、最后报价等响应文件）中的承诺，投入项目所需相关资源，并在合同约定的期限内组织有经验的人员做好项目的实施和服务工作。贵方向我方发出成交通知书后，我方承诺遵守国家相关法律和竞争性磋商文件的要求，并在规定的期限内与采购人签订合同。</w:t>
      </w:r>
      <w:r/>
    </w:p>
    <w:p>
      <w:pPr>
        <w:pStyle w:val="788"/>
        <w:ind w:firstLine="480"/>
        <w:spacing w:before="75" w:beforeAutospacing="0" w:after="75" w:afterAutospacing="0" w:line="435" w:lineRule="atLeast"/>
        <w:widowControl/>
        <w:rPr>
          <w:rFonts w:hint="eastAsia" w:ascii="宋体" w:hAnsi="宋体" w:eastAsia="宋体" w:cs="宋体"/>
          <w:highlight w:val="none"/>
        </w:rPr>
      </w:pPr>
      <w:r>
        <w:rPr>
          <w:rFonts w:hint="eastAsia" w:ascii="宋体" w:hAnsi="宋体" w:eastAsia="宋体" w:cs="宋体"/>
          <w:highlight w:val="none"/>
        </w:rPr>
        <w:t xml:space="preserve">（3）我方承诺：递交的所有响应文件（包括响应文件、补充澄清、最后报价等资料）在有效期内始终保持有效，我方将受此约束。我方对响应文件中的所有承诺、声明、数据和资料的真实性、准确性、合法性、有效性负责；我方响应文件中有关复印件或扫描件资料均与原件一致。如有违反，我方将承担法律责任和后果。</w:t>
      </w:r>
      <w:r/>
    </w:p>
    <w:p>
      <w:pPr>
        <w:pStyle w:val="788"/>
        <w:ind w:firstLine="480"/>
        <w:spacing w:before="75" w:beforeAutospacing="0" w:after="75" w:afterAutospacing="0" w:line="435" w:lineRule="atLeast"/>
        <w:widowControl/>
        <w:rPr>
          <w:rFonts w:hint="eastAsia" w:ascii="宋体" w:hAnsi="宋体" w:eastAsia="宋体" w:cs="宋体"/>
          <w:highlight w:val="none"/>
        </w:rPr>
      </w:pPr>
      <w:r>
        <w:rPr>
          <w:rFonts w:hint="eastAsia" w:ascii="宋体" w:hAnsi="宋体" w:eastAsia="宋体" w:cs="宋体"/>
          <w:highlight w:val="none"/>
        </w:rPr>
        <w:t xml:space="preserve">  </w:t>
      </w:r>
      <w:r/>
    </w:p>
    <w:p>
      <w:pPr>
        <w:pStyle w:val="788"/>
        <w:ind w:firstLine="480"/>
        <w:spacing w:before="75" w:beforeAutospacing="0" w:after="75" w:afterAutospacing="0" w:line="435" w:lineRule="atLeast"/>
        <w:widowControl/>
        <w:rPr>
          <w:rFonts w:hint="eastAsia" w:ascii="宋体" w:hAnsi="宋体" w:eastAsia="宋体" w:cs="宋体"/>
          <w:highlight w:val="none"/>
        </w:rPr>
      </w:pPr>
      <w:r>
        <w:rPr>
          <w:rFonts w:hint="eastAsia" w:ascii="宋体" w:hAnsi="宋体" w:eastAsia="宋体" w:cs="宋体"/>
          <w:highlight w:val="none"/>
        </w:rPr>
        <w:t xml:space="preserve">（4）我方愿意向贵方提供任何与本项目磋商采购有关的数据或资料。若贵方需要，我方愿意提供我方作出的一切承诺的证明材料。</w:t>
      </w:r>
      <w:r/>
    </w:p>
    <w:p>
      <w:pPr>
        <w:pStyle w:val="788"/>
        <w:ind w:firstLine="480"/>
        <w:spacing w:before="75" w:beforeAutospacing="0" w:after="75" w:afterAutospacing="0" w:line="435" w:lineRule="atLeast"/>
        <w:widowControl/>
        <w:rPr>
          <w:rFonts w:hint="eastAsia" w:ascii="宋体" w:hAnsi="宋体" w:eastAsia="宋体" w:cs="宋体"/>
          <w:highlight w:val="none"/>
        </w:rPr>
      </w:pPr>
      <w:r>
        <w:rPr>
          <w:rFonts w:hint="eastAsia" w:ascii="宋体" w:hAnsi="宋体" w:eastAsia="宋体" w:cs="宋体"/>
          <w:highlight w:val="none"/>
        </w:rPr>
        <w:t xml:space="preserve">（5）我方联系方式、电子信箱和通信地址等信息如下，用于接受贵方发出的与本次磋商活动有关的一切往来信息或通知（包括补充、澄清和成交通知等），我方自行承担信息错误、通讯设备故障或延误查收信息给我方带来的后果和责任。贵方按我方写明的下述联系方式、电子信箱或通信地址发出任何信息或通知，均视同为我方已收悉并知晓，我方均予以认可。</w:t>
      </w:r>
      <w:r/>
    </w:p>
    <w:p>
      <w:pPr>
        <w:pStyle w:val="788"/>
        <w:ind w:firstLine="480"/>
        <w:jc w:val="both"/>
        <w:spacing w:before="75" w:beforeAutospacing="0" w:after="75" w:afterAutospacing="0" w:line="435" w:lineRule="atLeast"/>
        <w:widowControl/>
        <w:rPr>
          <w:rFonts w:hint="eastAsia" w:ascii="宋体" w:hAnsi="宋体" w:eastAsia="宋体" w:cs="宋体"/>
          <w:highlight w:val="none"/>
        </w:rPr>
      </w:pPr>
      <w:r>
        <w:rPr>
          <w:rFonts w:hint="eastAsia" w:ascii="宋体" w:hAnsi="宋体" w:eastAsia="宋体" w:cs="宋体"/>
          <w:highlight w:val="none"/>
        </w:rPr>
      </w:r>
      <w:r/>
    </w:p>
    <w:p>
      <w:pPr>
        <w:pStyle w:val="788"/>
        <w:ind w:firstLine="480"/>
        <w:jc w:val="both"/>
        <w:spacing w:before="75" w:beforeAutospacing="0" w:after="75" w:afterAutospacing="0" w:line="435" w:lineRule="atLeast"/>
        <w:widowControl/>
        <w:rPr>
          <w:rFonts w:hint="eastAsia" w:ascii="宋体" w:hAnsi="宋体" w:eastAsia="宋体" w:cs="宋体"/>
          <w:highlight w:val="none"/>
        </w:rPr>
      </w:pPr>
      <w:r>
        <w:rPr>
          <w:rFonts w:hint="eastAsia" w:ascii="宋体" w:hAnsi="宋体" w:eastAsia="宋体" w:cs="宋体"/>
          <w:highlight w:val="none"/>
        </w:rPr>
        <w:t xml:space="preserve">通信地址：</w:t>
      </w:r>
      <w:r>
        <w:rPr>
          <w:rFonts w:hint="eastAsia" w:ascii="宋体" w:hAnsi="宋体" w:eastAsia="宋体" w:cs="宋体"/>
          <w:highlight w:val="none"/>
          <w:u w:val="single"/>
        </w:rPr>
        <w:t xml:space="preserve">                      </w:t>
      </w:r>
      <w:r/>
    </w:p>
    <w:p>
      <w:pPr>
        <w:pStyle w:val="788"/>
        <w:ind w:firstLine="480"/>
        <w:jc w:val="both"/>
        <w:spacing w:before="75" w:beforeAutospacing="0" w:after="75" w:afterAutospacing="0" w:line="435" w:lineRule="atLeast"/>
        <w:widowControl/>
        <w:rPr>
          <w:rFonts w:hint="eastAsia" w:ascii="宋体" w:hAnsi="宋体" w:eastAsia="宋体" w:cs="宋体"/>
          <w:highlight w:val="none"/>
        </w:rPr>
      </w:pPr>
      <w:r>
        <w:rPr>
          <w:rFonts w:hint="eastAsia" w:ascii="宋体" w:hAnsi="宋体" w:eastAsia="宋体" w:cs="宋体"/>
          <w:highlight w:val="none"/>
        </w:rPr>
        <w:t xml:space="preserve">邮编：</w:t>
      </w:r>
      <w:r>
        <w:rPr>
          <w:rFonts w:hint="eastAsia" w:ascii="宋体" w:hAnsi="宋体" w:eastAsia="宋体" w:cs="宋体"/>
          <w:highlight w:val="none"/>
          <w:u w:val="single"/>
        </w:rPr>
        <w:t xml:space="preserve">            </w:t>
      </w:r>
      <w:r>
        <w:rPr>
          <w:rFonts w:hint="eastAsia" w:ascii="宋体" w:hAnsi="宋体" w:eastAsia="宋体" w:cs="宋体"/>
          <w:highlight w:val="none"/>
        </w:rPr>
        <w:t xml:space="preserve">传真号：</w:t>
      </w:r>
      <w:r>
        <w:rPr>
          <w:rFonts w:hint="eastAsia" w:ascii="宋体" w:hAnsi="宋体" w:eastAsia="宋体" w:cs="宋体"/>
          <w:highlight w:val="none"/>
          <w:u w:val="single"/>
        </w:rPr>
        <w:t xml:space="preserve">               </w:t>
      </w:r>
      <w:r/>
    </w:p>
    <w:p>
      <w:pPr>
        <w:pStyle w:val="788"/>
        <w:ind w:firstLine="480"/>
        <w:jc w:val="both"/>
        <w:spacing w:before="75" w:beforeAutospacing="0" w:after="75" w:afterAutospacing="0" w:line="435" w:lineRule="atLeast"/>
        <w:widowControl/>
        <w:rPr>
          <w:rFonts w:hint="eastAsia" w:ascii="宋体" w:hAnsi="宋体" w:eastAsia="宋体" w:cs="宋体"/>
          <w:highlight w:val="none"/>
        </w:rPr>
      </w:pPr>
      <w:r>
        <w:rPr>
          <w:rFonts w:hint="eastAsia" w:ascii="宋体" w:hAnsi="宋体" w:eastAsia="宋体" w:cs="宋体"/>
          <w:highlight w:val="none"/>
        </w:rPr>
        <w:t xml:space="preserve">联系电话（固定电话和移动电话）：</w:t>
      </w:r>
      <w:r>
        <w:rPr>
          <w:rFonts w:hint="eastAsia" w:ascii="宋体" w:hAnsi="宋体" w:eastAsia="宋体" w:cs="宋体"/>
          <w:highlight w:val="none"/>
          <w:u w:val="single"/>
        </w:rPr>
        <w:t xml:space="preserve">                   </w:t>
      </w:r>
      <w:r/>
    </w:p>
    <w:p>
      <w:pPr>
        <w:pStyle w:val="788"/>
        <w:ind w:firstLine="480"/>
        <w:jc w:val="both"/>
        <w:spacing w:before="75" w:beforeAutospacing="0" w:after="75" w:afterAutospacing="0" w:line="435" w:lineRule="atLeast"/>
        <w:widowControl/>
        <w:rPr>
          <w:rFonts w:hint="eastAsia" w:ascii="宋体" w:hAnsi="宋体" w:eastAsia="宋体" w:cs="宋体"/>
          <w:highlight w:val="none"/>
        </w:rPr>
      </w:pPr>
      <w:r>
        <w:rPr>
          <w:rFonts w:hint="eastAsia" w:ascii="宋体" w:hAnsi="宋体" w:eastAsia="宋体" w:cs="宋体"/>
          <w:highlight w:val="none"/>
        </w:rPr>
        <w:t xml:space="preserve">供应商电子信箱：</w:t>
      </w:r>
      <w:r>
        <w:rPr>
          <w:rFonts w:hint="eastAsia" w:ascii="宋体" w:hAnsi="宋体" w:eastAsia="宋体" w:cs="宋体"/>
          <w:highlight w:val="none"/>
          <w:u w:val="single"/>
        </w:rPr>
        <w:t xml:space="preserve">                           </w:t>
      </w:r>
      <w:r/>
    </w:p>
    <w:p>
      <w:pPr>
        <w:pStyle w:val="788"/>
        <w:jc w:val="both"/>
        <w:spacing w:before="75" w:beforeAutospacing="0" w:after="75" w:afterAutospacing="0" w:line="435" w:lineRule="atLeast"/>
        <w:widowControl/>
        <w:rPr>
          <w:rFonts w:hint="eastAsia" w:ascii="宋体" w:hAnsi="宋体" w:eastAsia="宋体" w:cs="宋体"/>
          <w:highlight w:val="none"/>
        </w:rPr>
      </w:pPr>
      <w:r>
        <w:rPr>
          <w:rFonts w:hint="eastAsia" w:ascii="宋体" w:hAnsi="宋体" w:eastAsia="宋体" w:cs="宋体"/>
          <w:highlight w:val="none"/>
        </w:rPr>
        <w:t xml:space="preserve">   供应商签章：</w:t>
      </w:r>
      <w:r>
        <w:rPr>
          <w:rFonts w:hint="eastAsia" w:ascii="宋体" w:hAnsi="宋体" w:eastAsia="宋体" w:cs="宋体"/>
          <w:highlight w:val="none"/>
          <w:u w:val="single"/>
        </w:rPr>
        <w:t xml:space="preserve">           </w:t>
      </w:r>
      <w:r/>
    </w:p>
    <w:p>
      <w:pPr>
        <w:pStyle w:val="788"/>
        <w:ind w:firstLine="480"/>
        <w:jc w:val="both"/>
        <w:spacing w:before="75" w:beforeAutospacing="0" w:after="75" w:afterAutospacing="0" w:line="435" w:lineRule="atLeast"/>
        <w:widowControl/>
        <w:rPr>
          <w:rFonts w:hint="eastAsia" w:ascii="宋体" w:hAnsi="宋体" w:eastAsia="宋体" w:cs="宋体"/>
          <w:highlight w:val="none"/>
        </w:rPr>
      </w:pPr>
      <w:r>
        <w:rPr>
          <w:rFonts w:hint="eastAsia" w:ascii="宋体" w:hAnsi="宋体" w:eastAsia="宋体" w:cs="宋体"/>
          <w:highlight w:val="none"/>
        </w:rPr>
        <w:t xml:space="preserve">日  期： </w:t>
      </w:r>
      <w:r>
        <w:rPr>
          <w:rFonts w:hint="eastAsia" w:ascii="宋体" w:hAnsi="宋体" w:eastAsia="宋体" w:cs="宋体"/>
          <w:highlight w:val="none"/>
          <w:u w:val="single"/>
        </w:rPr>
        <w:t xml:space="preserve">    </w:t>
      </w:r>
      <w:r>
        <w:rPr>
          <w:rFonts w:hint="eastAsia" w:ascii="宋体" w:hAnsi="宋体" w:eastAsia="宋体" w:cs="宋体"/>
          <w:highlight w:val="none"/>
        </w:rPr>
        <w:t xml:space="preserve">年 </w:t>
      </w:r>
      <w:r>
        <w:rPr>
          <w:rFonts w:hint="eastAsia" w:ascii="宋体" w:hAnsi="宋体" w:eastAsia="宋体" w:cs="宋体"/>
          <w:highlight w:val="none"/>
          <w:u w:val="single"/>
        </w:rPr>
        <w:t xml:space="preserve">   </w:t>
      </w:r>
      <w:r>
        <w:rPr>
          <w:rFonts w:hint="eastAsia" w:ascii="宋体" w:hAnsi="宋体" w:eastAsia="宋体" w:cs="宋体"/>
          <w:highlight w:val="none"/>
        </w:rPr>
        <w:t xml:space="preserve">月 </w:t>
      </w:r>
      <w:r>
        <w:rPr>
          <w:rFonts w:hint="eastAsia" w:ascii="宋体" w:hAnsi="宋体" w:eastAsia="宋体" w:cs="宋体"/>
          <w:highlight w:val="none"/>
          <w:u w:val="single"/>
        </w:rPr>
        <w:t xml:space="preserve">   </w:t>
      </w:r>
      <w:r>
        <w:rPr>
          <w:rFonts w:hint="eastAsia" w:ascii="宋体" w:hAnsi="宋体" w:eastAsia="宋体" w:cs="宋体"/>
          <w:highlight w:val="none"/>
        </w:rPr>
        <w:t xml:space="preserve">日</w:t>
      </w:r>
      <w:r/>
    </w:p>
    <w:p>
      <w:pPr>
        <w:pStyle w:val="788"/>
        <w:spacing w:before="75" w:beforeAutospacing="0" w:after="75" w:afterAutospacing="0"/>
        <w:widowControl/>
        <w:rPr>
          <w:rFonts w:hint="eastAsia" w:ascii="宋体" w:hAnsi="宋体" w:cs="宋体"/>
          <w:highlight w:val="none"/>
        </w:rPr>
      </w:pPr>
      <w:r>
        <w:rPr>
          <w:rFonts w:hint="eastAsia" w:ascii="宋体" w:hAnsi="宋体" w:cs="宋体"/>
          <w:highlight w:val="none"/>
        </w:rPr>
      </w:r>
      <w:r/>
    </w:p>
    <w:p>
      <w:pPr>
        <w:pStyle w:val="788"/>
        <w:spacing w:before="75" w:beforeAutospacing="0" w:after="75" w:afterAutospacing="0"/>
        <w:widowControl/>
        <w:rPr>
          <w:rFonts w:hint="eastAsia" w:ascii="宋体" w:hAnsi="宋体" w:cs="宋体"/>
          <w:highlight w:val="none"/>
        </w:rPr>
      </w:pPr>
      <w:r>
        <w:rPr>
          <w:rFonts w:hint="eastAsia" w:ascii="宋体" w:hAnsi="宋体" w:cs="宋体"/>
          <w:highlight w:val="none"/>
        </w:rPr>
      </w:r>
      <w:r/>
    </w:p>
    <w:p>
      <w:pPr>
        <w:pStyle w:val="788"/>
        <w:spacing w:before="75" w:beforeAutospacing="0" w:after="75" w:afterAutospacing="0"/>
        <w:widowControl/>
        <w:rPr>
          <w:rFonts w:hint="eastAsia" w:ascii="宋体" w:hAnsi="宋体" w:cs="宋体"/>
          <w:highlight w:val="none"/>
        </w:rPr>
      </w:pPr>
      <w:r>
        <w:rPr>
          <w:rFonts w:hint="eastAsia" w:ascii="宋体" w:hAnsi="宋体" w:cs="宋体"/>
          <w:highlight w:val="none"/>
        </w:rPr>
      </w:r>
      <w:r/>
    </w:p>
    <w:p>
      <w:pPr>
        <w:pStyle w:val="788"/>
        <w:spacing w:before="75" w:beforeAutospacing="0" w:after="75" w:afterAutospacing="0"/>
        <w:widowControl/>
        <w:rPr>
          <w:rFonts w:hint="eastAsia" w:ascii="宋体" w:hAnsi="宋体" w:cs="宋体"/>
          <w:highlight w:val="none"/>
        </w:rPr>
      </w:pPr>
      <w:r>
        <w:rPr>
          <w:rFonts w:hint="eastAsia" w:ascii="宋体" w:hAnsi="宋体" w:cs="宋体"/>
          <w:highlight w:val="none"/>
        </w:rPr>
      </w:r>
      <w:r/>
    </w:p>
    <w:p>
      <w:pPr>
        <w:pStyle w:val="788"/>
        <w:spacing w:before="75" w:beforeAutospacing="0" w:after="75" w:afterAutospacing="0"/>
        <w:widowControl/>
        <w:rPr>
          <w:rFonts w:hint="eastAsia" w:ascii="宋体" w:hAnsi="宋体" w:cs="宋体"/>
          <w:highlight w:val="none"/>
        </w:rPr>
      </w:pPr>
      <w:r>
        <w:rPr>
          <w:rFonts w:hint="eastAsia" w:ascii="宋体" w:hAnsi="宋体" w:cs="宋体"/>
          <w:highlight w:val="none"/>
        </w:rPr>
      </w:r>
      <w:r/>
    </w:p>
    <w:p>
      <w:pPr>
        <w:pStyle w:val="788"/>
        <w:spacing w:before="75" w:beforeAutospacing="0" w:after="75" w:afterAutospacing="0"/>
        <w:widowControl/>
        <w:rPr>
          <w:rFonts w:hint="eastAsia" w:ascii="宋体" w:hAnsi="宋体" w:cs="宋体"/>
          <w:highlight w:val="none"/>
        </w:rPr>
      </w:pPr>
      <w:r>
        <w:rPr>
          <w:rFonts w:hint="eastAsia" w:ascii="宋体" w:hAnsi="宋体" w:cs="宋体"/>
          <w:highlight w:val="none"/>
        </w:rPr>
      </w:r>
      <w:r/>
    </w:p>
    <w:p>
      <w:pPr>
        <w:pStyle w:val="788"/>
        <w:spacing w:before="75" w:beforeAutospacing="0" w:after="75" w:afterAutospacing="0"/>
        <w:widowControl/>
        <w:rPr>
          <w:rFonts w:hint="eastAsia" w:ascii="宋体" w:hAnsi="宋体" w:cs="宋体"/>
          <w:highlight w:val="none"/>
        </w:rPr>
      </w:pPr>
      <w:r>
        <w:rPr>
          <w:rFonts w:hint="eastAsia" w:ascii="宋体" w:hAnsi="宋体" w:cs="宋体"/>
          <w:highlight w:val="none"/>
        </w:rPr>
      </w:r>
      <w:r/>
    </w:p>
    <w:p>
      <w:pPr>
        <w:pStyle w:val="788"/>
        <w:spacing w:before="75" w:beforeAutospacing="0" w:after="75" w:afterAutospacing="0"/>
        <w:widowControl/>
        <w:rPr>
          <w:rFonts w:hint="eastAsia" w:ascii="宋体" w:hAnsi="宋体" w:cs="宋体"/>
          <w:highlight w:val="none"/>
        </w:rPr>
      </w:pPr>
      <w:r>
        <w:rPr>
          <w:rFonts w:hint="eastAsia" w:ascii="宋体" w:hAnsi="宋体" w:cs="宋体"/>
          <w:highlight w:val="none"/>
        </w:rPr>
      </w:r>
      <w:r/>
    </w:p>
    <w:p>
      <w:pPr>
        <w:pStyle w:val="788"/>
        <w:spacing w:before="75" w:beforeAutospacing="0" w:after="75" w:afterAutospacing="0"/>
        <w:widowControl/>
        <w:rPr>
          <w:rFonts w:hint="eastAsia" w:ascii="宋体" w:hAnsi="宋体" w:cs="宋体"/>
          <w:highlight w:val="none"/>
        </w:rPr>
      </w:pPr>
      <w:r>
        <w:rPr>
          <w:rFonts w:hint="eastAsia" w:ascii="宋体" w:hAnsi="宋体" w:cs="宋体"/>
          <w:highlight w:val="none"/>
        </w:rPr>
      </w:r>
      <w:r/>
    </w:p>
    <w:p>
      <w:pPr>
        <w:pStyle w:val="788"/>
        <w:spacing w:before="75" w:beforeAutospacing="0" w:after="75" w:afterAutospacing="0"/>
        <w:widowControl/>
        <w:rPr>
          <w:rFonts w:hint="eastAsia" w:ascii="宋体" w:hAnsi="宋体" w:cs="宋体"/>
          <w:highlight w:val="none"/>
        </w:rPr>
      </w:pPr>
      <w:r>
        <w:rPr>
          <w:rFonts w:hint="eastAsia" w:ascii="宋体" w:hAnsi="宋体" w:cs="宋体"/>
          <w:highlight w:val="none"/>
        </w:rPr>
      </w:r>
      <w:r/>
    </w:p>
    <w:p>
      <w:pPr>
        <w:pStyle w:val="788"/>
        <w:spacing w:before="75" w:beforeAutospacing="0" w:after="75" w:afterAutospacing="0"/>
        <w:widowControl/>
        <w:rPr>
          <w:rFonts w:hint="eastAsia" w:ascii="宋体" w:hAnsi="宋体" w:cs="宋体"/>
          <w:highlight w:val="none"/>
        </w:rPr>
      </w:pPr>
      <w:r>
        <w:rPr>
          <w:rFonts w:hint="eastAsia" w:ascii="宋体" w:hAnsi="宋体" w:cs="宋体"/>
          <w:highlight w:val="none"/>
        </w:rPr>
      </w:r>
      <w:r/>
    </w:p>
    <w:p>
      <w:pPr>
        <w:pStyle w:val="788"/>
        <w:spacing w:before="75" w:beforeAutospacing="0" w:after="75" w:afterAutospacing="0"/>
        <w:widowControl/>
        <w:rPr>
          <w:rFonts w:hint="eastAsia" w:ascii="宋体" w:hAnsi="宋体" w:cs="宋体"/>
          <w:highlight w:val="none"/>
        </w:rPr>
      </w:pPr>
      <w:r>
        <w:rPr>
          <w:rFonts w:hint="eastAsia" w:ascii="宋体" w:hAnsi="宋体" w:cs="宋体"/>
          <w:highlight w:val="none"/>
        </w:rPr>
      </w:r>
      <w:r/>
    </w:p>
    <w:p>
      <w:pPr>
        <w:pStyle w:val="788"/>
        <w:spacing w:before="75" w:beforeAutospacing="0" w:after="75" w:afterAutospacing="0"/>
        <w:widowControl/>
        <w:rPr>
          <w:rFonts w:hint="eastAsia" w:ascii="宋体" w:hAnsi="宋体" w:cs="宋体"/>
          <w:highlight w:val="none"/>
        </w:rPr>
      </w:pPr>
      <w:r>
        <w:rPr>
          <w:rFonts w:hint="eastAsia" w:ascii="宋体" w:hAnsi="宋体" w:cs="宋体"/>
          <w:highlight w:val="none"/>
        </w:rPr>
      </w:r>
      <w:r/>
    </w:p>
    <w:p>
      <w:pPr>
        <w:pStyle w:val="788"/>
        <w:spacing w:before="75" w:beforeAutospacing="0" w:after="75" w:afterAutospacing="0"/>
        <w:widowControl/>
        <w:rPr>
          <w:rFonts w:hint="eastAsia" w:ascii="宋体" w:hAnsi="宋体" w:cs="宋体"/>
          <w:highlight w:val="none"/>
        </w:rPr>
      </w:pPr>
      <w:r>
        <w:rPr>
          <w:rFonts w:hint="eastAsia" w:ascii="宋体" w:hAnsi="宋体" w:cs="宋体"/>
          <w:highlight w:val="none"/>
        </w:rPr>
      </w:r>
      <w:r/>
    </w:p>
    <w:p>
      <w:pPr>
        <w:pStyle w:val="788"/>
        <w:spacing w:before="75" w:beforeAutospacing="0" w:after="75" w:afterAutospacing="0"/>
        <w:widowControl/>
        <w:rPr>
          <w:rFonts w:hint="eastAsia" w:ascii="宋体" w:hAnsi="宋体" w:cs="宋体"/>
          <w:highlight w:val="none"/>
        </w:rPr>
      </w:pPr>
      <w:r>
        <w:rPr>
          <w:rFonts w:hint="eastAsia" w:ascii="宋体" w:hAnsi="宋体" w:cs="宋体"/>
          <w:highlight w:val="none"/>
        </w:rPr>
      </w:r>
      <w:r/>
    </w:p>
    <w:p>
      <w:pPr>
        <w:pStyle w:val="788"/>
        <w:spacing w:before="75" w:beforeAutospacing="0" w:after="75" w:afterAutospacing="0"/>
        <w:widowControl/>
        <w:rPr>
          <w:rFonts w:hint="eastAsia" w:ascii="宋体" w:hAnsi="宋体" w:cs="宋体"/>
          <w:highlight w:val="none"/>
        </w:rPr>
      </w:pPr>
      <w:r>
        <w:rPr>
          <w:rFonts w:hint="eastAsia" w:ascii="宋体" w:hAnsi="宋体" w:cs="宋体"/>
          <w:highlight w:val="none"/>
        </w:rPr>
      </w:r>
      <w:r/>
    </w:p>
    <w:p>
      <w:pPr>
        <w:pStyle w:val="788"/>
        <w:spacing w:before="75" w:beforeAutospacing="0" w:after="75" w:afterAutospacing="0"/>
        <w:widowControl/>
        <w:rPr>
          <w:rFonts w:hint="eastAsia" w:ascii="宋体" w:hAnsi="宋体" w:cs="宋体"/>
          <w:highlight w:val="none"/>
        </w:rPr>
      </w:pPr>
      <w:r>
        <w:rPr>
          <w:rFonts w:hint="eastAsia" w:ascii="宋体" w:hAnsi="宋体" w:cs="宋体"/>
          <w:highlight w:val="none"/>
        </w:rPr>
      </w:r>
      <w:r/>
    </w:p>
    <w:p>
      <w:pPr>
        <w:pStyle w:val="788"/>
        <w:spacing w:before="75" w:beforeAutospacing="0" w:after="75" w:afterAutospacing="0"/>
        <w:widowControl/>
        <w:rPr>
          <w:rFonts w:hint="eastAsia" w:ascii="宋体" w:hAnsi="宋体" w:cs="宋体"/>
          <w:highlight w:val="none"/>
        </w:rPr>
      </w:pPr>
      <w:r>
        <w:rPr>
          <w:rFonts w:hint="eastAsia" w:ascii="宋体" w:hAnsi="宋体" w:cs="宋体"/>
          <w:highlight w:val="none"/>
        </w:rPr>
      </w:r>
      <w:r/>
    </w:p>
    <w:p>
      <w:pPr>
        <w:rPr>
          <w:rFonts w:hint="eastAsia" w:ascii="宋体" w:hAnsi="宋体" w:cs="宋体"/>
          <w:highlight w:val="none"/>
        </w:rPr>
      </w:pPr>
      <w:r>
        <w:rPr>
          <w:rFonts w:hint="eastAsia" w:ascii="宋体" w:hAnsi="宋体" w:cs="宋体"/>
          <w:highlight w:val="none"/>
        </w:rPr>
        <w:br w:type="page" w:clear="all"/>
      </w:r>
      <w:r/>
    </w:p>
    <w:p>
      <w:pPr>
        <w:pStyle w:val="788"/>
        <w:spacing w:before="75" w:beforeAutospacing="0" w:after="75" w:afterAutospacing="0" w:line="435" w:lineRule="atLeast"/>
        <w:widowControl/>
        <w:rPr>
          <w:rFonts w:hint="eastAsia" w:ascii="宋体" w:hAnsi="宋体" w:eastAsia="宋体" w:cs="宋体"/>
          <w:highlight w:val="none"/>
        </w:rPr>
      </w:pPr>
      <w:r>
        <w:rPr>
          <w:rFonts w:hint="eastAsia" w:ascii="宋体" w:hAnsi="宋体" w:cs="宋体"/>
          <w:highlight w:val="none"/>
        </w:rPr>
        <w:t xml:space="preserve">附件9</w:t>
      </w:r>
      <w:r/>
    </w:p>
    <w:p>
      <w:pPr>
        <w:pStyle w:val="788"/>
        <w:jc w:val="center"/>
        <w:spacing w:before="75" w:beforeAutospacing="0" w:after="75" w:afterAutospacing="0" w:line="435" w:lineRule="atLeast"/>
        <w:rPr>
          <w:rFonts w:hint="eastAsia" w:ascii="宋体" w:hAnsi="宋体"/>
          <w:b/>
          <w:sz w:val="28"/>
          <w:highlight w:val="none"/>
        </w:rPr>
      </w:pPr>
      <w:r>
        <w:rPr>
          <w:rFonts w:hint="eastAsia" w:ascii="宋体" w:hAnsi="宋体"/>
          <w:b/>
          <w:sz w:val="28"/>
          <w:highlight w:val="none"/>
        </w:rPr>
        <w:t xml:space="preserve">投标（响应）保证承诺书（参考格式）</w:t>
      </w:r>
      <w:r/>
    </w:p>
    <w:p>
      <w:pPr>
        <w:pStyle w:val="788"/>
        <w:ind w:firstLine="480"/>
        <w:spacing w:before="75" w:beforeAutospacing="0" w:after="75" w:afterAutospacing="0" w:line="435" w:lineRule="atLeast"/>
        <w:rPr>
          <w:rFonts w:hint="eastAsia" w:ascii="宋体" w:hAnsi="宋体" w:eastAsia="宋体" w:cs="宋体"/>
          <w:highlight w:val="none"/>
        </w:rPr>
      </w:pPr>
      <w:r>
        <w:rPr>
          <w:rFonts w:hint="eastAsia" w:ascii="宋体" w:hAnsi="宋体" w:eastAsia="宋体" w:cs="宋体"/>
          <w:highlight w:val="none"/>
        </w:rPr>
        <w:t xml:space="preserve">致：</w:t>
      </w:r>
      <w:r>
        <w:rPr>
          <w:rFonts w:hint="eastAsia" w:ascii="宋体" w:hAnsi="宋体" w:eastAsia="宋体" w:cs="宋体"/>
          <w:highlight w:val="none"/>
          <w:u w:val="single"/>
        </w:rPr>
        <w:t xml:space="preserve">         （采购代理机构名称）</w:t>
      </w:r>
      <w:r/>
    </w:p>
    <w:p>
      <w:pPr>
        <w:pStyle w:val="788"/>
        <w:ind w:firstLine="480"/>
        <w:spacing w:before="75" w:beforeAutospacing="0" w:after="75" w:afterAutospacing="0" w:line="435" w:lineRule="atLeast"/>
        <w:rPr>
          <w:rFonts w:hint="eastAsia" w:ascii="宋体" w:hAnsi="宋体" w:eastAsia="宋体" w:cs="宋体"/>
          <w:highlight w:val="none"/>
        </w:rPr>
      </w:pPr>
      <w:r>
        <w:rPr>
          <w:rFonts w:hint="eastAsia" w:ascii="宋体" w:hAnsi="宋体" w:eastAsia="宋体" w:cs="宋体"/>
          <w:highlight w:val="none"/>
        </w:rPr>
        <w:t xml:space="preserve">我（单位/本人，以下统称我单位）自愿参加 </w:t>
      </w:r>
      <w:r>
        <w:rPr>
          <w:rFonts w:hint="eastAsia" w:ascii="宋体" w:hAnsi="宋体" w:eastAsia="宋体" w:cs="宋体"/>
          <w:highlight w:val="none"/>
          <w:u w:val="single"/>
        </w:rPr>
        <w:t xml:space="preserve">             （项目名称和采购编号）</w:t>
      </w:r>
      <w:r>
        <w:rPr>
          <w:rFonts w:hint="eastAsia" w:ascii="宋体" w:hAnsi="宋体" w:eastAsia="宋体" w:cs="宋体"/>
          <w:highlight w:val="none"/>
        </w:rPr>
        <w:t xml:space="preserve">的投标（响应）,并做出如下承诺：</w:t>
      </w:r>
      <w:r/>
    </w:p>
    <w:p>
      <w:pPr>
        <w:pStyle w:val="788"/>
        <w:ind w:firstLine="480"/>
        <w:spacing w:before="75" w:beforeAutospacing="0" w:after="75" w:afterAutospacing="0" w:line="435" w:lineRule="atLeast"/>
        <w:widowControl/>
        <w:rPr>
          <w:rFonts w:hint="eastAsia" w:ascii="宋体" w:hAnsi="宋体" w:eastAsia="宋体" w:cs="宋体"/>
          <w:highlight w:val="none"/>
        </w:rPr>
      </w:pPr>
      <w:r>
        <w:rPr>
          <w:rFonts w:hint="eastAsia" w:ascii="宋体" w:hAnsi="宋体" w:eastAsia="宋体" w:cs="宋体"/>
          <w:highlight w:val="none"/>
        </w:rPr>
        <w:t xml:space="preserve">一、除不可抗力外，我单位如果发生以下行为，将在行为发生的10个工作日内，向贵方</w:t>
      </w:r>
      <w:r>
        <w:rPr>
          <w:rFonts w:hint="eastAsia" w:ascii="宋体" w:hAnsi="宋体" w:eastAsia="宋体" w:cs="宋体"/>
          <w:highlight w:val="none"/>
          <w:u w:val="single"/>
        </w:rPr>
        <w:t xml:space="preserve">（或采购人）</w:t>
      </w:r>
      <w:r>
        <w:rPr>
          <w:rFonts w:hint="eastAsia" w:ascii="宋体" w:hAnsi="宋体" w:eastAsia="宋体" w:cs="宋体"/>
          <w:highlight w:val="none"/>
        </w:rPr>
        <w:t xml:space="preserve">支付本采购文件公布的预算金额（或最高限价）的2%作为违约赔偿金（数量不确定的单价采购须约定具体金额）。</w:t>
      </w:r>
      <w:r/>
    </w:p>
    <w:p>
      <w:pPr>
        <w:pStyle w:val="788"/>
        <w:ind w:firstLine="480"/>
        <w:spacing w:before="75" w:beforeAutospacing="0" w:after="75" w:afterAutospacing="0" w:line="435" w:lineRule="atLeast"/>
        <w:rPr>
          <w:rFonts w:hint="eastAsia" w:ascii="宋体" w:hAnsi="宋体" w:eastAsia="宋体" w:cs="宋体"/>
          <w:highlight w:val="none"/>
        </w:rPr>
      </w:pPr>
      <w:r>
        <w:rPr>
          <w:rFonts w:hint="eastAsia" w:ascii="宋体" w:hAnsi="宋体" w:eastAsia="宋体" w:cs="宋体"/>
          <w:highlight w:val="none"/>
        </w:rPr>
        <w:t xml:space="preserve">1.自投标（响应）截止时间至本项目发布中标（成交）公告为止，撤销投标（响应）；</w:t>
      </w:r>
      <w:r/>
    </w:p>
    <w:p>
      <w:pPr>
        <w:pStyle w:val="788"/>
        <w:ind w:firstLine="480"/>
        <w:spacing w:before="75" w:beforeAutospacing="0" w:after="75" w:afterAutospacing="0" w:line="435" w:lineRule="atLeast"/>
        <w:rPr>
          <w:rFonts w:hint="eastAsia" w:ascii="宋体" w:hAnsi="宋体" w:eastAsia="宋体" w:cs="宋体"/>
          <w:highlight w:val="none"/>
        </w:rPr>
      </w:pPr>
      <w:r>
        <w:rPr>
          <w:rFonts w:hint="eastAsia" w:ascii="宋体" w:hAnsi="宋体" w:eastAsia="宋体" w:cs="宋体"/>
          <w:highlight w:val="none"/>
        </w:rPr>
        <w:t xml:space="preserve">2.中标（成交）后不依法与采购人签订合同；</w:t>
      </w:r>
      <w:r/>
    </w:p>
    <w:p>
      <w:pPr>
        <w:pStyle w:val="788"/>
        <w:ind w:firstLine="480"/>
        <w:spacing w:before="75" w:beforeAutospacing="0" w:after="75" w:afterAutospacing="0" w:line="435" w:lineRule="atLeast"/>
        <w:rPr>
          <w:rFonts w:hint="eastAsia" w:ascii="宋体" w:hAnsi="宋体" w:eastAsia="宋体" w:cs="宋体"/>
          <w:highlight w:val="none"/>
        </w:rPr>
      </w:pPr>
      <w:r>
        <w:rPr>
          <w:rFonts w:hint="eastAsia" w:ascii="宋体" w:hAnsi="宋体" w:eastAsia="宋体" w:cs="宋体"/>
          <w:highlight w:val="none"/>
        </w:rPr>
        <w:t xml:space="preserve">3.中标（成交）后不按本采购文件规定向采购人提交履约保证金；</w:t>
      </w:r>
      <w:r/>
    </w:p>
    <w:p>
      <w:pPr>
        <w:pStyle w:val="788"/>
        <w:ind w:firstLine="480"/>
        <w:spacing w:before="75" w:beforeAutospacing="0" w:after="75" w:afterAutospacing="0" w:line="435" w:lineRule="atLeast"/>
        <w:rPr>
          <w:rFonts w:hint="eastAsia" w:ascii="宋体" w:hAnsi="宋体" w:eastAsia="宋体" w:cs="宋体"/>
          <w:highlight w:val="none"/>
        </w:rPr>
      </w:pPr>
      <w:r>
        <w:rPr>
          <w:rFonts w:hint="eastAsia" w:ascii="宋体" w:hAnsi="宋体" w:eastAsia="宋体" w:cs="宋体"/>
          <w:highlight w:val="none"/>
        </w:rPr>
        <w:t xml:space="preserve">4.中标（成交）后不按本采购文件规定向贵方缴纳采购代理费。</w:t>
      </w:r>
      <w:r/>
    </w:p>
    <w:p>
      <w:pPr>
        <w:pStyle w:val="788"/>
        <w:ind w:firstLine="480"/>
        <w:spacing w:before="75" w:beforeAutospacing="0" w:after="75" w:afterAutospacing="0" w:line="435" w:lineRule="atLeast"/>
        <w:rPr>
          <w:rFonts w:hint="eastAsia" w:ascii="宋体" w:hAnsi="宋体" w:eastAsia="宋体" w:cs="宋体"/>
          <w:highlight w:val="none"/>
        </w:rPr>
      </w:pPr>
      <w:r>
        <w:rPr>
          <w:rFonts w:hint="eastAsia" w:ascii="宋体" w:hAnsi="宋体" w:eastAsia="宋体" w:cs="宋体"/>
          <w:highlight w:val="none"/>
        </w:rPr>
        <w:t xml:space="preserve">二、我单位知晓上述行为的法律后果，承认本承诺书作为贵方</w:t>
      </w:r>
      <w:r>
        <w:rPr>
          <w:rFonts w:hint="eastAsia" w:ascii="宋体" w:hAnsi="宋体" w:eastAsia="宋体" w:cs="宋体"/>
          <w:highlight w:val="none"/>
          <w:u w:val="single"/>
        </w:rPr>
        <w:t xml:space="preserve">（或采购人）</w:t>
      </w:r>
      <w:r>
        <w:rPr>
          <w:rFonts w:hint="eastAsia" w:ascii="宋体" w:hAnsi="宋体" w:eastAsia="宋体" w:cs="宋体"/>
          <w:highlight w:val="none"/>
        </w:rPr>
        <w:t xml:space="preserve">要求我单位履行违约赔偿义务的依据作用。</w:t>
      </w:r>
      <w:r/>
    </w:p>
    <w:p>
      <w:pPr>
        <w:pStyle w:val="788"/>
        <w:ind w:firstLine="480"/>
        <w:spacing w:before="75" w:beforeAutospacing="0" w:after="75" w:afterAutospacing="0" w:line="435" w:lineRule="atLeast"/>
        <w:rPr>
          <w:rFonts w:hint="eastAsia" w:ascii="宋体" w:hAnsi="宋体" w:eastAsia="宋体" w:cs="宋体"/>
          <w:highlight w:val="none"/>
        </w:rPr>
      </w:pPr>
      <w:r>
        <w:rPr>
          <w:rFonts w:hint="eastAsia" w:ascii="宋体" w:hAnsi="宋体" w:eastAsia="宋体" w:cs="宋体"/>
          <w:highlight w:val="none"/>
        </w:rPr>
        <w:t xml:space="preserve"> </w:t>
      </w:r>
      <w:r/>
    </w:p>
    <w:p>
      <w:pPr>
        <w:pStyle w:val="788"/>
        <w:spacing w:before="75" w:beforeAutospacing="0" w:after="75" w:afterAutospacing="0" w:line="435" w:lineRule="atLeast"/>
        <w:rPr>
          <w:rFonts w:hint="eastAsia" w:ascii="宋体" w:hAnsi="宋体" w:eastAsia="宋体" w:cs="宋体"/>
          <w:highlight w:val="none"/>
        </w:rPr>
      </w:pPr>
      <w:r>
        <w:rPr>
          <w:rFonts w:hint="eastAsia" w:ascii="宋体" w:hAnsi="宋体" w:eastAsia="宋体" w:cs="宋体"/>
          <w:highlight w:val="none"/>
        </w:rPr>
        <w:t xml:space="preserve">投标（响应）人： （盖公章）</w:t>
      </w:r>
      <w:r/>
    </w:p>
    <w:p>
      <w:pPr>
        <w:pStyle w:val="788"/>
        <w:spacing w:before="75" w:beforeAutospacing="0" w:after="75" w:afterAutospacing="0" w:line="435" w:lineRule="atLeast"/>
        <w:rPr>
          <w:rFonts w:hint="eastAsia" w:ascii="宋体" w:hAnsi="宋体" w:eastAsia="宋体" w:cs="宋体"/>
          <w:highlight w:val="none"/>
        </w:rPr>
      </w:pPr>
      <w:r>
        <w:rPr>
          <w:rFonts w:hint="eastAsia" w:ascii="宋体" w:hAnsi="宋体" w:eastAsia="宋体" w:cs="宋体"/>
          <w:highlight w:val="none"/>
        </w:rPr>
        <w:t xml:space="preserve">地址：</w:t>
      </w:r>
      <w:r/>
    </w:p>
    <w:p>
      <w:pPr>
        <w:pStyle w:val="788"/>
        <w:spacing w:before="75" w:beforeAutospacing="0" w:after="75" w:afterAutospacing="0" w:line="435" w:lineRule="atLeast"/>
        <w:rPr>
          <w:rFonts w:hint="eastAsia" w:ascii="宋体" w:hAnsi="宋体" w:eastAsia="宋体" w:cs="宋体"/>
          <w:highlight w:val="none"/>
        </w:rPr>
      </w:pPr>
      <w:r>
        <w:rPr>
          <w:rFonts w:hint="eastAsia" w:ascii="宋体" w:hAnsi="宋体" w:eastAsia="宋体" w:cs="宋体"/>
          <w:highlight w:val="none"/>
        </w:rPr>
        <w:t xml:space="preserve">电话：</w:t>
      </w:r>
      <w:r/>
    </w:p>
    <w:p>
      <w:pPr>
        <w:pStyle w:val="788"/>
        <w:spacing w:before="75" w:beforeAutospacing="0" w:after="75" w:afterAutospacing="0" w:line="435" w:lineRule="atLeast"/>
        <w:rPr>
          <w:rFonts w:hint="eastAsia" w:ascii="宋体" w:hAnsi="宋体" w:eastAsia="宋体" w:cs="宋体"/>
          <w:highlight w:val="none"/>
        </w:rPr>
      </w:pPr>
      <w:r>
        <w:rPr>
          <w:rFonts w:hint="eastAsia" w:ascii="宋体" w:hAnsi="宋体" w:eastAsia="宋体" w:cs="宋体"/>
          <w:highlight w:val="none"/>
        </w:rPr>
        <w:t xml:space="preserve">传真：</w:t>
      </w:r>
      <w:r/>
    </w:p>
    <w:p>
      <w:pPr>
        <w:pStyle w:val="788"/>
        <w:spacing w:before="75" w:beforeAutospacing="0" w:after="75" w:afterAutospacing="0" w:line="435" w:lineRule="atLeast"/>
        <w:rPr>
          <w:rFonts w:hint="eastAsia" w:ascii="宋体" w:hAnsi="宋体" w:eastAsia="宋体" w:cs="宋体"/>
          <w:highlight w:val="none"/>
        </w:rPr>
      </w:pPr>
      <w:r>
        <w:rPr>
          <w:rFonts w:hint="eastAsia" w:ascii="宋体" w:hAnsi="宋体" w:eastAsia="宋体" w:cs="宋体"/>
          <w:highlight w:val="none"/>
        </w:rPr>
        <w:t xml:space="preserve">电子邮件：</w:t>
      </w:r>
      <w:r/>
    </w:p>
    <w:p>
      <w:pPr>
        <w:pStyle w:val="788"/>
        <w:spacing w:before="75" w:beforeAutospacing="0" w:after="75" w:afterAutospacing="0" w:line="435" w:lineRule="atLeast"/>
        <w:rPr>
          <w:rFonts w:hint="eastAsia" w:ascii="宋体" w:hAnsi="宋体" w:eastAsia="宋体" w:cs="宋体"/>
          <w:highlight w:val="none"/>
        </w:rPr>
      </w:pPr>
      <w:r>
        <w:rPr>
          <w:rFonts w:hint="eastAsia" w:ascii="宋体" w:hAnsi="宋体" w:eastAsia="宋体" w:cs="宋体"/>
          <w:highlight w:val="none"/>
        </w:rPr>
        <w:t xml:space="preserve">法定代表人或委托代理人(签字或签章)：</w:t>
      </w:r>
      <w:r/>
    </w:p>
    <w:p>
      <w:pPr>
        <w:pStyle w:val="788"/>
        <w:spacing w:before="75" w:beforeAutospacing="0" w:after="75" w:afterAutospacing="0" w:line="435" w:lineRule="atLeast"/>
        <w:widowControl/>
        <w:rPr>
          <w:rFonts w:hint="eastAsia" w:ascii="宋体" w:hAnsi="宋体" w:eastAsia="宋体" w:cs="宋体"/>
          <w:highlight w:val="none"/>
        </w:rPr>
      </w:pPr>
      <w:r>
        <w:rPr>
          <w:rFonts w:hint="eastAsia" w:ascii="宋体" w:hAnsi="宋体" w:eastAsia="宋体" w:cs="宋体"/>
          <w:szCs w:val="21"/>
          <w:highlight w:val="none"/>
        </w:rPr>
        <w:t xml:space="preserve">日期：</w:t>
      </w:r>
      <w:r/>
    </w:p>
    <w:p>
      <w:pPr>
        <w:pStyle w:val="788"/>
        <w:ind w:firstLine="7200"/>
        <w:spacing w:before="75" w:beforeAutospacing="0" w:after="75" w:afterAutospacing="0" w:line="435" w:lineRule="atLeast"/>
        <w:widowControl/>
        <w:rPr>
          <w:rFonts w:hint="eastAsia" w:ascii="宋体" w:hAnsi="宋体" w:cs="宋体"/>
          <w:highlight w:val="none"/>
        </w:rPr>
      </w:pPr>
      <w:r>
        <w:rPr>
          <w:rFonts w:hint="eastAsia" w:ascii="宋体" w:hAnsi="宋体" w:cs="宋体"/>
          <w:highlight w:val="none"/>
        </w:rPr>
      </w:r>
      <w:r/>
    </w:p>
    <w:p>
      <w:pPr>
        <w:pStyle w:val="788"/>
        <w:ind w:firstLine="7200"/>
        <w:spacing w:before="75" w:beforeAutospacing="0" w:after="75" w:afterAutospacing="0" w:line="435" w:lineRule="atLeast"/>
        <w:widowControl/>
        <w:rPr>
          <w:rFonts w:hint="eastAsia" w:ascii="宋体" w:hAnsi="宋体" w:cs="宋体"/>
          <w:highlight w:val="none"/>
        </w:rPr>
      </w:pPr>
      <w:r>
        <w:rPr>
          <w:rFonts w:hint="eastAsia" w:ascii="宋体" w:hAnsi="宋体" w:cs="宋体"/>
          <w:highlight w:val="none"/>
        </w:rPr>
      </w:r>
      <w:r/>
    </w:p>
    <w:p>
      <w:pPr>
        <w:pStyle w:val="788"/>
        <w:ind w:firstLine="7200"/>
        <w:spacing w:before="75" w:beforeAutospacing="0" w:after="75" w:afterAutospacing="0" w:line="435" w:lineRule="atLeast"/>
        <w:widowControl/>
        <w:rPr>
          <w:rFonts w:hint="eastAsia" w:ascii="宋体" w:hAnsi="宋体" w:cs="宋体"/>
          <w:highlight w:val="none"/>
        </w:rPr>
      </w:pPr>
      <w:r>
        <w:rPr>
          <w:rFonts w:hint="eastAsia" w:ascii="宋体" w:hAnsi="宋体" w:cs="宋体"/>
          <w:highlight w:val="none"/>
        </w:rPr>
      </w:r>
      <w:r/>
    </w:p>
    <w:p>
      <w:pPr>
        <w:pStyle w:val="788"/>
        <w:spacing w:before="75" w:beforeAutospacing="0" w:after="75" w:afterAutospacing="0" w:line="435" w:lineRule="atLeast"/>
        <w:widowControl/>
        <w:rPr>
          <w:rFonts w:hint="eastAsia" w:ascii="宋体" w:hAnsi="宋体" w:cs="宋体"/>
          <w:highlight w:val="none"/>
        </w:rPr>
      </w:pPr>
      <w:r>
        <w:rPr>
          <w:rFonts w:hint="eastAsia" w:ascii="宋体" w:hAnsi="宋体" w:cs="宋体"/>
          <w:highlight w:val="none"/>
        </w:rPr>
      </w:r>
      <w:r/>
    </w:p>
    <w:p>
      <w:pPr>
        <w:rPr>
          <w:rFonts w:hint="eastAsia" w:ascii="宋体" w:hAnsi="宋体" w:cs="宋体"/>
          <w:highlight w:val="none"/>
        </w:rPr>
      </w:pPr>
      <w:r>
        <w:rPr>
          <w:rFonts w:hint="eastAsia" w:ascii="宋体" w:hAnsi="宋体" w:cs="宋体"/>
          <w:highlight w:val="none"/>
        </w:rPr>
        <w:br w:type="page" w:clear="all"/>
      </w:r>
      <w:r/>
    </w:p>
    <w:p>
      <w:pPr>
        <w:pStyle w:val="788"/>
        <w:spacing w:before="75" w:beforeAutospacing="0" w:after="75" w:afterAutospacing="0" w:line="435" w:lineRule="atLeast"/>
        <w:widowControl/>
        <w:rPr>
          <w:rFonts w:hint="eastAsia" w:ascii="宋体" w:hAnsi="宋体" w:eastAsia="宋体" w:cs="宋体"/>
          <w:highlight w:val="none"/>
        </w:rPr>
      </w:pPr>
      <w:r>
        <w:rPr>
          <w:rFonts w:hint="eastAsia" w:ascii="宋体" w:hAnsi="宋体" w:cs="宋体"/>
          <w:highlight w:val="none"/>
        </w:rPr>
        <w:t xml:space="preserve">附件10</w:t>
      </w:r>
      <w:r/>
    </w:p>
    <w:p>
      <w:pPr>
        <w:jc w:val="center"/>
        <w:spacing w:line="360" w:lineRule="auto"/>
        <w:rPr>
          <w:rFonts w:hint="eastAsia" w:ascii="宋体" w:hAnsi="宋体" w:eastAsia="宋体" w:cs="宋体"/>
          <w:b/>
          <w:sz w:val="26"/>
          <w:highlight w:val="none"/>
        </w:rPr>
      </w:pPr>
      <w:r>
        <w:rPr>
          <w:rFonts w:hint="eastAsia" w:ascii="宋体" w:hAnsi="宋体" w:eastAsia="宋体" w:cs="宋体"/>
          <w:b/>
          <w:sz w:val="26"/>
          <w:highlight w:val="none"/>
        </w:rPr>
        <w:t xml:space="preserve">供应商基本情况表</w:t>
      </w:r>
      <w:r/>
    </w:p>
    <w:tbl>
      <w:tblPr>
        <w:tblStyle w:val="764"/>
        <w:tblW w:w="0" w:type="auto"/>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662"/>
        <w:gridCol w:w="2366"/>
        <w:gridCol w:w="1479"/>
        <w:gridCol w:w="2958"/>
      </w:tblGrid>
      <w:tr>
        <w:trPr>
          <w:cantSplit/>
          <w:trHeight w:val="669"/>
        </w:trPr>
        <w:tc>
          <w:tcPr>
            <w:tcW w:w="2662" w:type="dxa"/>
            <w:textDirection w:val="lrTb"/>
            <w:noWrap w:val="false"/>
          </w:tcPr>
          <w:p>
            <w:pPr>
              <w:pStyle w:val="766"/>
              <w:ind w:firstLine="0"/>
              <w:spacing w:line="360" w:lineRule="auto"/>
              <w:rPr>
                <w:rFonts w:hint="eastAsia" w:ascii="宋体" w:hAnsi="宋体"/>
                <w:highlight w:val="none"/>
              </w:rPr>
            </w:pPr>
            <w:r>
              <w:rPr>
                <w:rFonts w:hint="eastAsia" w:ascii="宋体" w:hAnsi="宋体"/>
                <w:highlight w:val="none"/>
              </w:rPr>
              <w:t xml:space="preserve">法定代表人</w:t>
            </w:r>
            <w:r/>
          </w:p>
        </w:tc>
        <w:tc>
          <w:tcPr>
            <w:tcW w:w="2366" w:type="dxa"/>
            <w:textDirection w:val="lrTb"/>
            <w:noWrap w:val="false"/>
          </w:tcPr>
          <w:p>
            <w:pPr>
              <w:pStyle w:val="766"/>
              <w:ind w:firstLine="0"/>
              <w:spacing w:line="360" w:lineRule="auto"/>
              <w:rPr>
                <w:rFonts w:hint="eastAsia" w:ascii="宋体" w:hAnsi="宋体"/>
                <w:highlight w:val="none"/>
              </w:rPr>
            </w:pPr>
            <w:r>
              <w:rPr>
                <w:rFonts w:hint="eastAsia" w:ascii="宋体" w:hAnsi="宋体"/>
                <w:highlight w:val="none"/>
              </w:rPr>
            </w:r>
            <w:r/>
          </w:p>
        </w:tc>
        <w:tc>
          <w:tcPr>
            <w:tcW w:w="1479" w:type="dxa"/>
            <w:textDirection w:val="lrTb"/>
            <w:noWrap w:val="false"/>
          </w:tcPr>
          <w:p>
            <w:pPr>
              <w:pStyle w:val="766"/>
              <w:ind w:firstLine="0"/>
              <w:spacing w:line="360" w:lineRule="auto"/>
              <w:rPr>
                <w:rFonts w:hint="eastAsia" w:ascii="宋体" w:hAnsi="宋体"/>
                <w:highlight w:val="none"/>
              </w:rPr>
            </w:pPr>
            <w:r>
              <w:rPr>
                <w:rFonts w:hint="eastAsia" w:ascii="宋体" w:hAnsi="宋体"/>
                <w:highlight w:val="none"/>
              </w:rPr>
              <w:t xml:space="preserve">成立日期</w:t>
            </w:r>
            <w:r/>
          </w:p>
        </w:tc>
        <w:tc>
          <w:tcPr>
            <w:tcW w:w="2958" w:type="dxa"/>
            <w:textDirection w:val="lrTb"/>
            <w:noWrap w:val="false"/>
          </w:tcPr>
          <w:p>
            <w:pPr>
              <w:pStyle w:val="766"/>
              <w:ind w:firstLine="0"/>
              <w:spacing w:line="360" w:lineRule="auto"/>
              <w:rPr>
                <w:rFonts w:hint="eastAsia" w:ascii="宋体" w:hAnsi="宋体"/>
                <w:highlight w:val="none"/>
              </w:rPr>
            </w:pPr>
            <w:r>
              <w:rPr>
                <w:rFonts w:hint="eastAsia" w:ascii="宋体" w:hAnsi="宋体"/>
                <w:highlight w:val="none"/>
              </w:rPr>
            </w:r>
            <w:r/>
          </w:p>
        </w:tc>
      </w:tr>
      <w:tr>
        <w:trPr>
          <w:cantSplit/>
          <w:trHeight w:val="690"/>
        </w:trPr>
        <w:tc>
          <w:tcPr>
            <w:tcW w:w="2662" w:type="dxa"/>
            <w:textDirection w:val="lrTb"/>
            <w:noWrap w:val="false"/>
          </w:tcPr>
          <w:p>
            <w:pPr>
              <w:pStyle w:val="766"/>
              <w:ind w:firstLine="0"/>
              <w:spacing w:line="360" w:lineRule="auto"/>
              <w:rPr>
                <w:rFonts w:hint="eastAsia" w:ascii="宋体" w:hAnsi="宋体"/>
                <w:highlight w:val="none"/>
              </w:rPr>
            </w:pPr>
            <w:r>
              <w:rPr>
                <w:rFonts w:hint="eastAsia" w:ascii="宋体" w:hAnsi="宋体"/>
                <w:highlight w:val="none"/>
              </w:rPr>
              <w:t xml:space="preserve">注册地址</w:t>
            </w:r>
            <w:r/>
          </w:p>
        </w:tc>
        <w:tc>
          <w:tcPr>
            <w:tcW w:w="2366" w:type="dxa"/>
            <w:textDirection w:val="lrTb"/>
            <w:noWrap w:val="false"/>
          </w:tcPr>
          <w:p>
            <w:pPr>
              <w:pStyle w:val="766"/>
              <w:ind w:firstLine="0"/>
              <w:spacing w:line="360" w:lineRule="auto"/>
              <w:rPr>
                <w:rFonts w:hint="eastAsia" w:ascii="宋体" w:hAnsi="宋体"/>
                <w:highlight w:val="none"/>
              </w:rPr>
            </w:pPr>
            <w:r>
              <w:rPr>
                <w:rFonts w:hint="eastAsia" w:ascii="宋体" w:hAnsi="宋体"/>
                <w:highlight w:val="none"/>
              </w:rPr>
            </w:r>
            <w:r/>
          </w:p>
        </w:tc>
        <w:tc>
          <w:tcPr>
            <w:tcW w:w="1479" w:type="dxa"/>
            <w:textDirection w:val="lrTb"/>
            <w:noWrap w:val="false"/>
          </w:tcPr>
          <w:p>
            <w:pPr>
              <w:pStyle w:val="766"/>
              <w:ind w:firstLine="0"/>
              <w:spacing w:line="360" w:lineRule="auto"/>
              <w:rPr>
                <w:rFonts w:hint="eastAsia" w:ascii="宋体" w:hAnsi="宋体"/>
                <w:highlight w:val="none"/>
              </w:rPr>
            </w:pPr>
            <w:r>
              <w:rPr>
                <w:rFonts w:hint="eastAsia" w:ascii="宋体" w:hAnsi="宋体"/>
                <w:highlight w:val="none"/>
              </w:rPr>
              <w:t xml:space="preserve">注册资金</w:t>
            </w:r>
            <w:r/>
          </w:p>
        </w:tc>
        <w:tc>
          <w:tcPr>
            <w:tcW w:w="2958" w:type="dxa"/>
            <w:textDirection w:val="lrTb"/>
            <w:noWrap w:val="false"/>
          </w:tcPr>
          <w:p>
            <w:pPr>
              <w:pStyle w:val="766"/>
              <w:ind w:firstLine="2160"/>
              <w:spacing w:line="360" w:lineRule="auto"/>
              <w:rPr>
                <w:rFonts w:hint="eastAsia" w:ascii="宋体" w:hAnsi="宋体"/>
                <w:highlight w:val="none"/>
              </w:rPr>
            </w:pPr>
            <w:r>
              <w:rPr>
                <w:rFonts w:hint="eastAsia" w:ascii="宋体" w:hAnsi="宋体"/>
                <w:highlight w:val="none"/>
              </w:rPr>
            </w:r>
            <w:r/>
          </w:p>
        </w:tc>
      </w:tr>
      <w:tr>
        <w:trPr>
          <w:cantSplit/>
          <w:trHeight w:val="669"/>
        </w:trPr>
        <w:tc>
          <w:tcPr>
            <w:tcW w:w="2662" w:type="dxa"/>
            <w:textDirection w:val="lrTb"/>
            <w:noWrap w:val="false"/>
          </w:tcPr>
          <w:p>
            <w:pPr>
              <w:pStyle w:val="766"/>
              <w:ind w:firstLine="0"/>
              <w:spacing w:line="360" w:lineRule="auto"/>
              <w:rPr>
                <w:rFonts w:hint="eastAsia" w:ascii="宋体" w:hAnsi="宋体"/>
                <w:highlight w:val="none"/>
              </w:rPr>
            </w:pPr>
            <w:r>
              <w:rPr>
                <w:rFonts w:hint="eastAsia" w:ascii="宋体" w:hAnsi="宋体"/>
                <w:highlight w:val="none"/>
              </w:rPr>
              <w:t xml:space="preserve">经营范围</w:t>
            </w:r>
            <w:r/>
          </w:p>
        </w:tc>
        <w:tc>
          <w:tcPr>
            <w:gridSpan w:val="3"/>
            <w:tcW w:w="6803" w:type="dxa"/>
            <w:textDirection w:val="lrTb"/>
            <w:noWrap w:val="false"/>
          </w:tcPr>
          <w:p>
            <w:pPr>
              <w:pStyle w:val="766"/>
              <w:ind w:firstLine="0"/>
              <w:spacing w:line="360" w:lineRule="auto"/>
              <w:rPr>
                <w:rFonts w:hint="eastAsia" w:ascii="宋体" w:hAnsi="宋体"/>
                <w:highlight w:val="none"/>
              </w:rPr>
            </w:pPr>
            <w:r>
              <w:rPr>
                <w:rFonts w:hint="eastAsia" w:ascii="宋体" w:hAnsi="宋体"/>
                <w:highlight w:val="none"/>
              </w:rPr>
            </w:r>
            <w:r/>
          </w:p>
        </w:tc>
      </w:tr>
      <w:tr>
        <w:trPr>
          <w:cantSplit/>
          <w:trHeight w:val="1338"/>
        </w:trPr>
        <w:tc>
          <w:tcPr>
            <w:tcW w:w="2662" w:type="dxa"/>
            <w:textDirection w:val="lrTb"/>
            <w:noWrap w:val="false"/>
          </w:tcPr>
          <w:p>
            <w:pPr>
              <w:pStyle w:val="766"/>
              <w:ind w:firstLine="0"/>
              <w:spacing w:line="360" w:lineRule="auto"/>
              <w:rPr>
                <w:rFonts w:hint="eastAsia" w:ascii="宋体" w:hAnsi="宋体"/>
                <w:highlight w:val="none"/>
              </w:rPr>
            </w:pPr>
            <w:r>
              <w:rPr>
                <w:rFonts w:hint="eastAsia" w:ascii="宋体" w:hAnsi="宋体"/>
                <w:highlight w:val="none"/>
              </w:rPr>
              <w:t xml:space="preserve">单位简历及内设机构情况</w:t>
            </w:r>
            <w:r/>
          </w:p>
        </w:tc>
        <w:tc>
          <w:tcPr>
            <w:gridSpan w:val="3"/>
            <w:tcW w:w="6803" w:type="dxa"/>
            <w:textDirection w:val="lrTb"/>
            <w:noWrap w:val="false"/>
          </w:tcPr>
          <w:p>
            <w:pPr>
              <w:pStyle w:val="766"/>
              <w:ind w:firstLine="0"/>
              <w:spacing w:line="360" w:lineRule="auto"/>
              <w:rPr>
                <w:rFonts w:hint="eastAsia" w:ascii="宋体" w:hAnsi="宋体"/>
                <w:highlight w:val="none"/>
              </w:rPr>
            </w:pPr>
            <w:r>
              <w:rPr>
                <w:rFonts w:hint="eastAsia" w:ascii="宋体" w:hAnsi="宋体"/>
                <w:highlight w:val="none"/>
              </w:rPr>
            </w:r>
            <w:r/>
          </w:p>
        </w:tc>
      </w:tr>
      <w:tr>
        <w:trPr>
          <w:cantSplit/>
          <w:trHeight w:val="669"/>
        </w:trPr>
        <w:tc>
          <w:tcPr>
            <w:tcW w:w="2662" w:type="dxa"/>
            <w:textDirection w:val="lrTb"/>
            <w:noWrap w:val="false"/>
          </w:tcPr>
          <w:p>
            <w:pPr>
              <w:pStyle w:val="766"/>
              <w:ind w:firstLine="0"/>
              <w:spacing w:line="360" w:lineRule="auto"/>
              <w:rPr>
                <w:rFonts w:hint="eastAsia" w:ascii="宋体" w:hAnsi="宋体"/>
                <w:highlight w:val="none"/>
              </w:rPr>
            </w:pPr>
            <w:r>
              <w:rPr>
                <w:rFonts w:hint="eastAsia" w:ascii="宋体" w:hAnsi="宋体"/>
                <w:highlight w:val="none"/>
              </w:rPr>
              <w:t xml:space="preserve">单位优势及特长</w:t>
            </w:r>
            <w:r/>
          </w:p>
        </w:tc>
        <w:tc>
          <w:tcPr>
            <w:gridSpan w:val="3"/>
            <w:tcW w:w="6803" w:type="dxa"/>
            <w:textDirection w:val="lrTb"/>
            <w:noWrap w:val="false"/>
          </w:tcPr>
          <w:p>
            <w:pPr>
              <w:pStyle w:val="766"/>
              <w:ind w:firstLine="0"/>
              <w:spacing w:line="360" w:lineRule="auto"/>
              <w:rPr>
                <w:rFonts w:hint="eastAsia" w:ascii="宋体" w:hAnsi="宋体"/>
                <w:highlight w:val="none"/>
              </w:rPr>
            </w:pPr>
            <w:r>
              <w:rPr>
                <w:rFonts w:hint="eastAsia" w:ascii="宋体" w:hAnsi="宋体"/>
                <w:highlight w:val="none"/>
              </w:rPr>
            </w:r>
            <w:r/>
          </w:p>
        </w:tc>
      </w:tr>
      <w:tr>
        <w:trPr>
          <w:cantSplit/>
          <w:trHeight w:val="1538"/>
        </w:trPr>
        <w:tc>
          <w:tcPr>
            <w:tcW w:w="2662" w:type="dxa"/>
            <w:vAlign w:val="center"/>
            <w:textDirection w:val="lrTb"/>
            <w:noWrap w:val="false"/>
          </w:tcPr>
          <w:p>
            <w:pPr>
              <w:pStyle w:val="766"/>
              <w:ind w:firstLine="0"/>
              <w:jc w:val="both"/>
              <w:spacing w:line="360" w:lineRule="auto"/>
              <w:rPr>
                <w:rFonts w:hint="eastAsia" w:ascii="宋体" w:hAnsi="宋体"/>
                <w:highlight w:val="none"/>
              </w:rPr>
            </w:pPr>
            <w:r>
              <w:rPr>
                <w:rFonts w:hint="eastAsia" w:ascii="宋体" w:hAnsi="宋体"/>
                <w:highlight w:val="none"/>
              </w:rPr>
              <w:t xml:space="preserve">商业信誉和健全的财务会计制度介绍</w:t>
            </w:r>
            <w:r/>
          </w:p>
        </w:tc>
        <w:tc>
          <w:tcPr>
            <w:gridSpan w:val="3"/>
            <w:tcW w:w="6803" w:type="dxa"/>
            <w:textDirection w:val="lrTb"/>
            <w:noWrap w:val="false"/>
          </w:tcPr>
          <w:p>
            <w:pPr>
              <w:pStyle w:val="766"/>
              <w:ind w:firstLine="0"/>
              <w:spacing w:line="360" w:lineRule="auto"/>
              <w:rPr>
                <w:rFonts w:hint="eastAsia" w:ascii="宋体" w:hAnsi="宋体"/>
                <w:highlight w:val="none"/>
              </w:rPr>
            </w:pPr>
            <w:r>
              <w:rPr>
                <w:rFonts w:hint="eastAsia" w:ascii="宋体" w:hAnsi="宋体"/>
                <w:highlight w:val="none"/>
              </w:rPr>
            </w:r>
            <w:r/>
          </w:p>
        </w:tc>
      </w:tr>
      <w:tr>
        <w:trPr>
          <w:cantSplit/>
          <w:trHeight w:val="1471"/>
        </w:trPr>
        <w:tc>
          <w:tcPr>
            <w:tcW w:w="2662" w:type="dxa"/>
            <w:vAlign w:val="center"/>
            <w:textDirection w:val="lrTb"/>
            <w:noWrap w:val="false"/>
          </w:tcPr>
          <w:p>
            <w:pPr>
              <w:pStyle w:val="766"/>
              <w:ind w:firstLine="0"/>
              <w:jc w:val="both"/>
              <w:spacing w:line="360" w:lineRule="auto"/>
              <w:rPr>
                <w:rFonts w:hint="eastAsia" w:ascii="宋体" w:hAnsi="宋体"/>
                <w:highlight w:val="none"/>
              </w:rPr>
            </w:pPr>
            <w:r>
              <w:rPr>
                <w:rFonts w:hint="eastAsia" w:ascii="宋体" w:hAnsi="宋体"/>
                <w:highlight w:val="none"/>
              </w:rPr>
              <w:t xml:space="preserve">履行合同所必需的设备和专业技术能力情况</w:t>
            </w:r>
            <w:r/>
          </w:p>
        </w:tc>
        <w:tc>
          <w:tcPr>
            <w:gridSpan w:val="3"/>
            <w:tcW w:w="6803" w:type="dxa"/>
            <w:textDirection w:val="lrTb"/>
            <w:noWrap w:val="false"/>
          </w:tcPr>
          <w:p>
            <w:pPr>
              <w:pStyle w:val="766"/>
              <w:ind w:firstLine="0"/>
              <w:spacing w:line="360" w:lineRule="auto"/>
              <w:rPr>
                <w:rFonts w:hint="eastAsia" w:ascii="宋体" w:hAnsi="宋体"/>
                <w:highlight w:val="none"/>
              </w:rPr>
            </w:pPr>
            <w:r>
              <w:rPr>
                <w:rFonts w:hint="eastAsia" w:ascii="宋体" w:hAnsi="宋体"/>
                <w:highlight w:val="none"/>
              </w:rPr>
            </w:r>
            <w:r/>
          </w:p>
        </w:tc>
      </w:tr>
      <w:tr>
        <w:trPr>
          <w:cantSplit/>
          <w:trHeight w:val="1411"/>
        </w:trPr>
        <w:tc>
          <w:tcPr>
            <w:tcW w:w="2662" w:type="dxa"/>
            <w:vAlign w:val="center"/>
            <w:textDirection w:val="lrTb"/>
            <w:noWrap w:val="false"/>
          </w:tcPr>
          <w:p>
            <w:pPr>
              <w:pStyle w:val="766"/>
              <w:ind w:firstLine="0"/>
              <w:jc w:val="both"/>
              <w:spacing w:line="360" w:lineRule="auto"/>
              <w:rPr>
                <w:rFonts w:hint="eastAsia" w:ascii="宋体" w:hAnsi="宋体"/>
                <w:highlight w:val="none"/>
              </w:rPr>
            </w:pPr>
            <w:r>
              <w:rPr>
                <w:rFonts w:hint="eastAsia" w:ascii="宋体" w:hAnsi="宋体"/>
                <w:highlight w:val="none"/>
              </w:rPr>
              <w:t xml:space="preserve">依法缴纳税收和社会保障资金情况</w:t>
            </w:r>
            <w:r/>
          </w:p>
        </w:tc>
        <w:tc>
          <w:tcPr>
            <w:gridSpan w:val="3"/>
            <w:tcW w:w="6803" w:type="dxa"/>
            <w:textDirection w:val="lrTb"/>
            <w:noWrap w:val="false"/>
          </w:tcPr>
          <w:p>
            <w:pPr>
              <w:pStyle w:val="766"/>
              <w:ind w:firstLine="0"/>
              <w:spacing w:line="360" w:lineRule="auto"/>
              <w:rPr>
                <w:rFonts w:hint="eastAsia" w:ascii="宋体" w:hAnsi="宋体"/>
                <w:highlight w:val="none"/>
              </w:rPr>
            </w:pPr>
            <w:r>
              <w:rPr>
                <w:rFonts w:hint="eastAsia" w:ascii="宋体" w:hAnsi="宋体"/>
                <w:highlight w:val="none"/>
              </w:rPr>
            </w:r>
            <w:r/>
          </w:p>
        </w:tc>
      </w:tr>
      <w:tr>
        <w:trPr>
          <w:cantSplit/>
          <w:trHeight w:val="1808"/>
        </w:trPr>
        <w:tc>
          <w:tcPr>
            <w:tcW w:w="2662" w:type="dxa"/>
            <w:vAlign w:val="center"/>
            <w:textDirection w:val="lrTb"/>
            <w:noWrap w:val="false"/>
          </w:tcPr>
          <w:p>
            <w:pPr>
              <w:pStyle w:val="766"/>
              <w:ind w:firstLine="0"/>
              <w:jc w:val="both"/>
              <w:spacing w:line="360" w:lineRule="auto"/>
              <w:rPr>
                <w:rFonts w:hint="eastAsia" w:ascii="宋体" w:hAnsi="宋体"/>
                <w:highlight w:val="none"/>
              </w:rPr>
            </w:pPr>
            <w:r>
              <w:rPr>
                <w:rFonts w:ascii="宋体" w:hAnsi="宋体"/>
                <w:highlight w:val="none"/>
              </w:rPr>
              <w:t xml:space="preserve">参加政府采购活动前三年内，在经营活动中</w:t>
            </w:r>
            <w:r>
              <w:rPr>
                <w:rFonts w:hint="eastAsia" w:ascii="宋体" w:hAnsi="宋体"/>
                <w:highlight w:val="none"/>
              </w:rPr>
              <w:t xml:space="preserve">有无</w:t>
            </w:r>
            <w:r>
              <w:rPr>
                <w:rFonts w:ascii="宋体" w:hAnsi="宋体"/>
                <w:highlight w:val="none"/>
              </w:rPr>
              <w:t xml:space="preserve">重大违法记录</w:t>
            </w:r>
            <w:r/>
          </w:p>
        </w:tc>
        <w:tc>
          <w:tcPr>
            <w:gridSpan w:val="3"/>
            <w:tcW w:w="6803" w:type="dxa"/>
            <w:textDirection w:val="lrTb"/>
            <w:noWrap w:val="false"/>
          </w:tcPr>
          <w:p>
            <w:pPr>
              <w:pStyle w:val="766"/>
              <w:ind w:firstLine="0"/>
              <w:spacing w:line="360" w:lineRule="auto"/>
              <w:rPr>
                <w:rFonts w:hint="eastAsia" w:ascii="宋体" w:hAnsi="宋体"/>
                <w:highlight w:val="none"/>
              </w:rPr>
            </w:pPr>
            <w:r>
              <w:rPr>
                <w:rFonts w:hint="eastAsia" w:ascii="宋体" w:hAnsi="宋体"/>
                <w:highlight w:val="none"/>
              </w:rPr>
            </w:r>
            <w:r/>
          </w:p>
        </w:tc>
      </w:tr>
      <w:tr>
        <w:trPr>
          <w:cantSplit/>
          <w:trHeight w:val="806"/>
        </w:trPr>
        <w:tc>
          <w:tcPr>
            <w:tcW w:w="2662" w:type="dxa"/>
            <w:vAlign w:val="center"/>
            <w:textDirection w:val="lrTb"/>
            <w:noWrap w:val="false"/>
          </w:tcPr>
          <w:p>
            <w:pPr>
              <w:pStyle w:val="766"/>
              <w:ind w:firstLine="0"/>
              <w:jc w:val="both"/>
              <w:spacing w:line="360" w:lineRule="auto"/>
              <w:rPr>
                <w:rFonts w:hint="eastAsia" w:ascii="宋体" w:hAnsi="宋体"/>
                <w:highlight w:val="none"/>
              </w:rPr>
            </w:pPr>
            <w:r>
              <w:rPr>
                <w:rFonts w:hint="eastAsia" w:ascii="宋体" w:hAnsi="宋体"/>
                <w:highlight w:val="none"/>
              </w:rPr>
              <w:t xml:space="preserve">其他需要说明的情况</w:t>
            </w:r>
            <w:r/>
          </w:p>
        </w:tc>
        <w:tc>
          <w:tcPr>
            <w:gridSpan w:val="3"/>
            <w:tcW w:w="6803" w:type="dxa"/>
            <w:textDirection w:val="lrTb"/>
            <w:noWrap w:val="false"/>
          </w:tcPr>
          <w:p>
            <w:pPr>
              <w:pStyle w:val="766"/>
              <w:ind w:firstLine="0"/>
              <w:spacing w:line="360" w:lineRule="auto"/>
              <w:rPr>
                <w:rFonts w:hint="eastAsia" w:ascii="宋体" w:hAnsi="宋体"/>
                <w:highlight w:val="none"/>
              </w:rPr>
            </w:pPr>
            <w:r>
              <w:rPr>
                <w:rFonts w:hint="eastAsia" w:ascii="宋体" w:hAnsi="宋体"/>
                <w:highlight w:val="none"/>
              </w:rPr>
            </w:r>
            <w:r/>
          </w:p>
        </w:tc>
      </w:tr>
    </w:tbl>
    <w:p>
      <w:pPr>
        <w:pStyle w:val="788"/>
        <w:jc w:val="both"/>
        <w:spacing w:before="75" w:beforeAutospacing="0" w:after="75" w:afterAutospacing="0" w:line="435" w:lineRule="atLeast"/>
        <w:widowControl/>
        <w:rPr>
          <w:rFonts w:hint="eastAsia" w:ascii="宋体" w:hAnsi="宋体" w:cs="宋体"/>
          <w:highlight w:val="none"/>
        </w:rPr>
      </w:pPr>
      <w:r>
        <w:rPr>
          <w:rFonts w:hint="eastAsia" w:ascii="宋体" w:hAnsi="宋体" w:cs="宋体"/>
          <w:highlight w:val="none"/>
        </w:rPr>
        <w:t xml:space="preserve">供应商签章：</w:t>
      </w:r>
      <w:r>
        <w:rPr>
          <w:rFonts w:hint="eastAsia" w:ascii="宋体" w:hAnsi="宋体" w:cs="宋体"/>
          <w:highlight w:val="none"/>
          <w:u w:val="single"/>
        </w:rPr>
        <w:t xml:space="preserve">         </w:t>
      </w:r>
      <w:r/>
    </w:p>
    <w:p>
      <w:pPr>
        <w:pStyle w:val="788"/>
        <w:spacing w:before="75" w:beforeAutospacing="0" w:after="75" w:afterAutospacing="0" w:line="435" w:lineRule="atLeast"/>
        <w:widowControl/>
        <w:rPr>
          <w:rFonts w:hint="eastAsia" w:ascii="宋体" w:hAnsi="宋体" w:cs="宋体"/>
          <w:highlight w:val="none"/>
        </w:rPr>
      </w:pPr>
      <w:r>
        <w:rPr>
          <w:rFonts w:hint="eastAsia" w:ascii="宋体" w:hAnsi="宋体" w:cs="宋体"/>
          <w:highlight w:val="none"/>
        </w:rPr>
        <w:t xml:space="preserve">日     期：</w:t>
      </w:r>
      <w:r>
        <w:rPr>
          <w:rFonts w:hint="eastAsia" w:ascii="宋体" w:hAnsi="宋体" w:cs="宋体"/>
          <w:highlight w:val="none"/>
          <w:u w:val="single"/>
        </w:rPr>
        <w:t xml:space="preserve">    </w:t>
      </w:r>
      <w:r>
        <w:rPr>
          <w:rFonts w:hint="eastAsia" w:ascii="宋体" w:hAnsi="宋体" w:cs="宋体"/>
          <w:highlight w:val="none"/>
        </w:rPr>
        <w:t xml:space="preserve">年</w:t>
      </w:r>
      <w:r>
        <w:rPr>
          <w:rFonts w:hint="eastAsia" w:ascii="宋体" w:hAnsi="宋体" w:cs="宋体"/>
          <w:highlight w:val="none"/>
          <w:u w:val="single"/>
        </w:rPr>
        <w:t xml:space="preserve">   </w:t>
      </w:r>
      <w:r>
        <w:rPr>
          <w:rFonts w:hint="eastAsia" w:ascii="宋体" w:hAnsi="宋体" w:cs="宋体"/>
          <w:highlight w:val="none"/>
        </w:rPr>
        <w:t xml:space="preserve">月</w:t>
      </w:r>
      <w:r>
        <w:rPr>
          <w:rFonts w:hint="eastAsia" w:ascii="宋体" w:hAnsi="宋体" w:cs="宋体"/>
          <w:highlight w:val="none"/>
          <w:u w:val="single"/>
        </w:rPr>
        <w:t xml:space="preserve">   </w:t>
      </w:r>
      <w:r>
        <w:rPr>
          <w:rFonts w:hint="eastAsia" w:ascii="宋体" w:hAnsi="宋体" w:cs="宋体"/>
          <w:highlight w:val="none"/>
        </w:rPr>
        <w:t xml:space="preserve">日</w:t>
      </w:r>
      <w:r/>
    </w:p>
    <w:p>
      <w:pPr>
        <w:pStyle w:val="788"/>
        <w:spacing w:before="75" w:beforeAutospacing="0" w:after="75" w:afterAutospacing="0" w:line="435" w:lineRule="atLeast"/>
        <w:widowControl/>
        <w:rPr>
          <w:rFonts w:hint="eastAsia" w:ascii="宋体" w:hAnsi="宋体" w:cs="宋体"/>
          <w:highlight w:val="none"/>
        </w:rPr>
      </w:pPr>
      <w:r>
        <w:rPr>
          <w:rFonts w:hint="eastAsia" w:ascii="宋体" w:hAnsi="宋体" w:cs="宋体"/>
          <w:highlight w:val="none"/>
        </w:rPr>
      </w:r>
      <w:r/>
    </w:p>
    <w:p>
      <w:pPr>
        <w:pStyle w:val="788"/>
        <w:spacing w:before="75" w:beforeAutospacing="0" w:after="75" w:afterAutospacing="0" w:line="435" w:lineRule="atLeast"/>
        <w:widowControl/>
        <w:rPr>
          <w:rFonts w:hint="eastAsia" w:ascii="宋体" w:hAnsi="宋体" w:eastAsia="宋体" w:cs="宋体"/>
          <w:highlight w:val="none"/>
        </w:rPr>
      </w:pPr>
      <w:r>
        <w:rPr>
          <w:rFonts w:hint="eastAsia" w:ascii="宋体" w:hAnsi="宋体" w:cs="宋体"/>
          <w:highlight w:val="none"/>
        </w:rPr>
        <w:t xml:space="preserve">附件11</w:t>
      </w:r>
      <w:r/>
    </w:p>
    <w:p>
      <w:pPr>
        <w:jc w:val="center"/>
        <w:spacing w:line="360" w:lineRule="auto"/>
        <w:rPr>
          <w:rFonts w:hint="eastAsia" w:ascii="宋体" w:hAnsi="宋体" w:eastAsia="宋体" w:cs="宋体"/>
          <w:b/>
          <w:spacing w:val="20"/>
          <w:sz w:val="24"/>
          <w:highlight w:val="none"/>
        </w:rPr>
      </w:pPr>
      <w:r>
        <w:rPr>
          <w:rFonts w:hint="eastAsia" w:ascii="宋体" w:hAnsi="宋体" w:eastAsia="宋体" w:cs="宋体"/>
          <w:b/>
          <w:spacing w:val="20"/>
          <w:sz w:val="24"/>
          <w:highlight w:val="none"/>
        </w:rPr>
        <w:t xml:space="preserve">服务要求偏离表</w:t>
      </w:r>
      <w:r/>
    </w:p>
    <w:p>
      <w:pPr>
        <w:ind w:firstLine="600"/>
        <w:spacing w:line="380" w:lineRule="exact"/>
        <w:rPr>
          <w:rFonts w:hint="eastAsia" w:ascii="宋体" w:hAnsi="宋体" w:eastAsia="宋体" w:cs="宋体"/>
          <w:b/>
          <w:spacing w:val="20"/>
          <w:sz w:val="24"/>
          <w:highlight w:val="none"/>
        </w:rPr>
      </w:pPr>
      <w:r>
        <w:rPr>
          <w:rFonts w:hint="eastAsia" w:ascii="宋体" w:hAnsi="宋体" w:eastAsia="宋体" w:cs="宋体"/>
          <w:sz w:val="24"/>
          <w:highlight w:val="none"/>
          <w:lang w:val="zh-CN"/>
        </w:rPr>
        <w:t xml:space="preserve">供应商：                </w:t>
      </w:r>
      <w:r>
        <w:rPr>
          <w:rFonts w:hint="eastAsia" w:ascii="宋体" w:hAnsi="宋体" w:eastAsia="宋体" w:cs="宋体"/>
          <w:sz w:val="24"/>
          <w:highlight w:val="none"/>
        </w:rPr>
        <w:t xml:space="preserve">                       </w:t>
      </w:r>
      <w:r>
        <w:rPr>
          <w:rFonts w:hint="eastAsia" w:ascii="宋体" w:hAnsi="宋体" w:eastAsia="宋体" w:cs="宋体"/>
          <w:sz w:val="24"/>
          <w:highlight w:val="none"/>
          <w:lang w:val="zh-CN"/>
        </w:rPr>
        <w:t xml:space="preserve">项目编号∶</w:t>
      </w:r>
      <w:r/>
    </w:p>
    <w:tbl>
      <w:tblPr>
        <w:tblStyle w:val="76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58"/>
        <w:gridCol w:w="1683"/>
        <w:gridCol w:w="2051"/>
        <w:gridCol w:w="2052"/>
        <w:gridCol w:w="2052"/>
      </w:tblGrid>
      <w:tr>
        <w:trPr>
          <w:jc w:val="center"/>
          <w:trHeight w:val="567"/>
        </w:trPr>
        <w:tc>
          <w:tcPr>
            <w:tcW w:w="958"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序号</w:t>
            </w:r>
            <w:r/>
          </w:p>
        </w:tc>
        <w:tc>
          <w:tcPr>
            <w:tcW w:w="1683" w:type="dxa"/>
            <w:vAlign w:val="center"/>
            <w:textDirection w:val="lrTb"/>
            <w:noWrap w:val="false"/>
          </w:tcPr>
          <w:p>
            <w:pPr>
              <w:pStyle w:val="766"/>
              <w:ind w:left="54" w:firstLine="0"/>
              <w:jc w:val="center"/>
              <w:rPr>
                <w:rFonts w:hint="eastAsia" w:ascii="宋体" w:hAnsi="宋体" w:cs="宋体"/>
                <w:highlight w:val="none"/>
              </w:rPr>
            </w:pPr>
            <w:r>
              <w:rPr>
                <w:rFonts w:hint="eastAsia" w:ascii="宋体" w:hAnsi="宋体" w:cs="宋体"/>
                <w:highlight w:val="none"/>
              </w:rPr>
              <w:t xml:space="preserve">项      目</w:t>
            </w:r>
            <w:r/>
          </w:p>
        </w:tc>
        <w:tc>
          <w:tcPr>
            <w:tcW w:w="2051" w:type="dxa"/>
            <w:vAlign w:val="center"/>
            <w:textDirection w:val="lrTb"/>
            <w:noWrap w:val="false"/>
          </w:tcPr>
          <w:p>
            <w:pPr>
              <w:pStyle w:val="766"/>
              <w:ind w:firstLine="0"/>
              <w:jc w:val="center"/>
              <w:rPr>
                <w:rFonts w:hint="eastAsia" w:ascii="宋体" w:hAnsi="宋体" w:cs="宋体"/>
                <w:highlight w:val="none"/>
              </w:rPr>
            </w:pPr>
            <w:r>
              <w:rPr>
                <w:rFonts w:hint="eastAsia" w:ascii="宋体" w:hAnsi="宋体" w:cs="宋体"/>
                <w:highlight w:val="none"/>
              </w:rPr>
              <w:t xml:space="preserve">采购要求</w:t>
            </w:r>
            <w:r/>
          </w:p>
        </w:tc>
        <w:tc>
          <w:tcPr>
            <w:tcW w:w="2052" w:type="dxa"/>
            <w:vAlign w:val="center"/>
            <w:textDirection w:val="lrTb"/>
            <w:noWrap w:val="false"/>
          </w:tcPr>
          <w:p>
            <w:pPr>
              <w:pStyle w:val="766"/>
              <w:ind w:firstLine="0"/>
              <w:jc w:val="center"/>
              <w:rPr>
                <w:rFonts w:hint="eastAsia" w:ascii="宋体" w:hAnsi="宋体" w:cs="宋体"/>
                <w:highlight w:val="none"/>
              </w:rPr>
            </w:pPr>
            <w:r>
              <w:rPr>
                <w:rFonts w:hint="eastAsia" w:ascii="宋体" w:hAnsi="宋体" w:cs="宋体"/>
                <w:highlight w:val="none"/>
              </w:rPr>
              <w:t xml:space="preserve">投标响应</w:t>
            </w:r>
            <w:r/>
          </w:p>
        </w:tc>
        <w:tc>
          <w:tcPr>
            <w:tcW w:w="2052" w:type="dxa"/>
            <w:vAlign w:val="center"/>
            <w:textDirection w:val="lrTb"/>
            <w:noWrap w:val="false"/>
          </w:tcPr>
          <w:p>
            <w:pPr>
              <w:pStyle w:val="766"/>
              <w:ind w:firstLine="0"/>
              <w:jc w:val="center"/>
              <w:rPr>
                <w:rFonts w:hint="eastAsia" w:ascii="宋体" w:hAnsi="宋体" w:cs="宋体"/>
                <w:highlight w:val="none"/>
              </w:rPr>
            </w:pPr>
            <w:r>
              <w:rPr>
                <w:rFonts w:hint="eastAsia" w:ascii="宋体" w:hAnsi="宋体" w:cs="宋体"/>
                <w:highlight w:val="none"/>
              </w:rPr>
              <w:t xml:space="preserve">偏离说明</w:t>
            </w:r>
            <w:r/>
          </w:p>
        </w:tc>
      </w:tr>
      <w:tr>
        <w:trPr>
          <w:jc w:val="center"/>
          <w:trHeight w:val="567"/>
        </w:trPr>
        <w:tc>
          <w:tcPr>
            <w:tcW w:w="958"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1</w:t>
            </w:r>
            <w:r/>
          </w:p>
        </w:tc>
        <w:tc>
          <w:tcPr>
            <w:tcW w:w="1683" w:type="dxa"/>
            <w:vAlign w:val="center"/>
            <w:textDirection w:val="lrTb"/>
            <w:noWrap w:val="false"/>
          </w:tcPr>
          <w:p>
            <w:pPr>
              <w:pStyle w:val="766"/>
              <w:ind w:firstLine="799"/>
              <w:jc w:val="center"/>
              <w:rPr>
                <w:rFonts w:hint="eastAsia" w:ascii="宋体" w:hAnsi="宋体" w:cs="宋体"/>
                <w:highlight w:val="none"/>
              </w:rPr>
            </w:pPr>
            <w:r>
              <w:rPr>
                <w:rFonts w:hint="eastAsia" w:ascii="宋体" w:hAnsi="宋体" w:cs="宋体"/>
                <w:highlight w:val="none"/>
              </w:rPr>
            </w:r>
            <w:r/>
          </w:p>
        </w:tc>
        <w:tc>
          <w:tcPr>
            <w:tcW w:w="2051" w:type="dxa"/>
            <w:vAlign w:val="center"/>
            <w:textDirection w:val="lrTb"/>
            <w:noWrap w:val="false"/>
          </w:tcPr>
          <w:p>
            <w:pPr>
              <w:pStyle w:val="766"/>
              <w:ind w:firstLine="799"/>
              <w:jc w:val="center"/>
              <w:rPr>
                <w:rFonts w:hint="eastAsia" w:ascii="宋体" w:hAnsi="宋体" w:cs="宋体"/>
                <w:highlight w:val="none"/>
              </w:rPr>
            </w:pPr>
            <w:r>
              <w:rPr>
                <w:rFonts w:hint="eastAsia" w:ascii="宋体" w:hAnsi="宋体" w:cs="宋体"/>
                <w:highlight w:val="none"/>
              </w:rPr>
            </w:r>
            <w:r/>
          </w:p>
        </w:tc>
        <w:tc>
          <w:tcPr>
            <w:tcW w:w="2052" w:type="dxa"/>
            <w:vAlign w:val="center"/>
            <w:textDirection w:val="lrTb"/>
            <w:noWrap w:val="false"/>
          </w:tcPr>
          <w:p>
            <w:pPr>
              <w:pStyle w:val="766"/>
              <w:ind w:firstLine="799"/>
              <w:jc w:val="center"/>
              <w:rPr>
                <w:rFonts w:hint="eastAsia" w:ascii="宋体" w:hAnsi="宋体" w:cs="宋体"/>
                <w:highlight w:val="none"/>
              </w:rPr>
            </w:pPr>
            <w:r>
              <w:rPr>
                <w:rFonts w:hint="eastAsia" w:ascii="宋体" w:hAnsi="宋体" w:cs="宋体"/>
                <w:highlight w:val="none"/>
              </w:rPr>
            </w:r>
            <w:r/>
          </w:p>
        </w:tc>
        <w:tc>
          <w:tcPr>
            <w:tcW w:w="2052" w:type="dxa"/>
            <w:vAlign w:val="center"/>
            <w:textDirection w:val="lrTb"/>
            <w:noWrap w:val="false"/>
          </w:tcPr>
          <w:p>
            <w:pPr>
              <w:pStyle w:val="766"/>
              <w:ind w:firstLine="799"/>
              <w:jc w:val="center"/>
              <w:rPr>
                <w:rFonts w:hint="eastAsia" w:ascii="宋体" w:hAnsi="宋体" w:cs="宋体"/>
                <w:highlight w:val="none"/>
              </w:rPr>
            </w:pPr>
            <w:r>
              <w:rPr>
                <w:rFonts w:hint="eastAsia" w:ascii="宋体" w:hAnsi="宋体" w:cs="宋体"/>
                <w:highlight w:val="none"/>
              </w:rPr>
            </w:r>
            <w:r/>
          </w:p>
        </w:tc>
      </w:tr>
      <w:tr>
        <w:trPr>
          <w:jc w:val="center"/>
          <w:trHeight w:val="567"/>
        </w:trPr>
        <w:tc>
          <w:tcPr>
            <w:tcW w:w="958"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2</w:t>
            </w:r>
            <w:r/>
          </w:p>
        </w:tc>
        <w:tc>
          <w:tcPr>
            <w:tcW w:w="1683" w:type="dxa"/>
            <w:vAlign w:val="center"/>
            <w:textDirection w:val="lrTb"/>
            <w:noWrap w:val="false"/>
          </w:tcPr>
          <w:p>
            <w:pPr>
              <w:pStyle w:val="766"/>
              <w:ind w:firstLine="799"/>
              <w:jc w:val="center"/>
              <w:rPr>
                <w:rFonts w:hint="eastAsia" w:ascii="宋体" w:hAnsi="宋体" w:cs="宋体"/>
                <w:highlight w:val="none"/>
              </w:rPr>
            </w:pPr>
            <w:r>
              <w:rPr>
                <w:rFonts w:hint="eastAsia" w:ascii="宋体" w:hAnsi="宋体" w:cs="宋体"/>
                <w:highlight w:val="none"/>
              </w:rPr>
            </w:r>
            <w:r/>
          </w:p>
        </w:tc>
        <w:tc>
          <w:tcPr>
            <w:tcW w:w="2051" w:type="dxa"/>
            <w:vAlign w:val="center"/>
            <w:textDirection w:val="lrTb"/>
            <w:noWrap w:val="false"/>
          </w:tcPr>
          <w:p>
            <w:pPr>
              <w:pStyle w:val="766"/>
              <w:ind w:firstLine="799"/>
              <w:jc w:val="center"/>
              <w:rPr>
                <w:rFonts w:hint="eastAsia" w:ascii="宋体" w:hAnsi="宋体" w:cs="宋体"/>
                <w:highlight w:val="none"/>
              </w:rPr>
            </w:pPr>
            <w:r>
              <w:rPr>
                <w:rFonts w:hint="eastAsia" w:ascii="宋体" w:hAnsi="宋体" w:cs="宋体"/>
                <w:highlight w:val="none"/>
              </w:rPr>
            </w:r>
            <w:r/>
          </w:p>
        </w:tc>
        <w:tc>
          <w:tcPr>
            <w:tcW w:w="2052" w:type="dxa"/>
            <w:vAlign w:val="center"/>
            <w:textDirection w:val="lrTb"/>
            <w:noWrap w:val="false"/>
          </w:tcPr>
          <w:p>
            <w:pPr>
              <w:pStyle w:val="766"/>
              <w:ind w:firstLine="799"/>
              <w:jc w:val="center"/>
              <w:rPr>
                <w:rFonts w:hint="eastAsia" w:ascii="宋体" w:hAnsi="宋体" w:cs="宋体"/>
                <w:highlight w:val="none"/>
              </w:rPr>
            </w:pPr>
            <w:r>
              <w:rPr>
                <w:rFonts w:hint="eastAsia" w:ascii="宋体" w:hAnsi="宋体" w:cs="宋体"/>
                <w:highlight w:val="none"/>
              </w:rPr>
            </w:r>
            <w:r/>
          </w:p>
        </w:tc>
        <w:tc>
          <w:tcPr>
            <w:tcW w:w="2052" w:type="dxa"/>
            <w:vAlign w:val="center"/>
            <w:textDirection w:val="lrTb"/>
            <w:noWrap w:val="false"/>
          </w:tcPr>
          <w:p>
            <w:pPr>
              <w:pStyle w:val="766"/>
              <w:ind w:firstLine="799"/>
              <w:jc w:val="center"/>
              <w:rPr>
                <w:rFonts w:hint="eastAsia" w:ascii="宋体" w:hAnsi="宋体" w:cs="宋体"/>
                <w:highlight w:val="none"/>
              </w:rPr>
            </w:pPr>
            <w:r>
              <w:rPr>
                <w:rFonts w:hint="eastAsia" w:ascii="宋体" w:hAnsi="宋体" w:cs="宋体"/>
                <w:highlight w:val="none"/>
              </w:rPr>
            </w:r>
            <w:r/>
          </w:p>
        </w:tc>
      </w:tr>
      <w:tr>
        <w:trPr>
          <w:jc w:val="center"/>
          <w:trHeight w:val="567"/>
        </w:trPr>
        <w:tc>
          <w:tcPr>
            <w:tcW w:w="958"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3</w:t>
            </w:r>
            <w:r/>
          </w:p>
        </w:tc>
        <w:tc>
          <w:tcPr>
            <w:tcW w:w="1683" w:type="dxa"/>
            <w:vAlign w:val="center"/>
            <w:textDirection w:val="lrTb"/>
            <w:noWrap w:val="false"/>
          </w:tcPr>
          <w:p>
            <w:pPr>
              <w:pStyle w:val="766"/>
              <w:ind w:firstLine="799"/>
              <w:jc w:val="center"/>
              <w:rPr>
                <w:rFonts w:hint="eastAsia" w:ascii="宋体" w:hAnsi="宋体" w:cs="宋体"/>
                <w:highlight w:val="none"/>
              </w:rPr>
            </w:pPr>
            <w:r>
              <w:rPr>
                <w:rFonts w:hint="eastAsia" w:ascii="宋体" w:hAnsi="宋体" w:cs="宋体"/>
                <w:highlight w:val="none"/>
              </w:rPr>
            </w:r>
            <w:r/>
          </w:p>
        </w:tc>
        <w:tc>
          <w:tcPr>
            <w:tcW w:w="2051" w:type="dxa"/>
            <w:vAlign w:val="center"/>
            <w:textDirection w:val="lrTb"/>
            <w:noWrap w:val="false"/>
          </w:tcPr>
          <w:p>
            <w:pPr>
              <w:pStyle w:val="766"/>
              <w:ind w:firstLine="799"/>
              <w:jc w:val="center"/>
              <w:rPr>
                <w:rFonts w:hint="eastAsia" w:ascii="宋体" w:hAnsi="宋体" w:cs="宋体"/>
                <w:highlight w:val="none"/>
              </w:rPr>
            </w:pPr>
            <w:r>
              <w:rPr>
                <w:rFonts w:hint="eastAsia" w:ascii="宋体" w:hAnsi="宋体" w:cs="宋体"/>
                <w:highlight w:val="none"/>
              </w:rPr>
            </w:r>
            <w:r/>
          </w:p>
        </w:tc>
        <w:tc>
          <w:tcPr>
            <w:tcW w:w="2052" w:type="dxa"/>
            <w:vAlign w:val="center"/>
            <w:textDirection w:val="lrTb"/>
            <w:noWrap w:val="false"/>
          </w:tcPr>
          <w:p>
            <w:pPr>
              <w:pStyle w:val="766"/>
              <w:ind w:firstLine="799"/>
              <w:jc w:val="center"/>
              <w:rPr>
                <w:rFonts w:hint="eastAsia" w:ascii="宋体" w:hAnsi="宋体" w:cs="宋体"/>
                <w:highlight w:val="none"/>
              </w:rPr>
            </w:pPr>
            <w:r>
              <w:rPr>
                <w:rFonts w:hint="eastAsia" w:ascii="宋体" w:hAnsi="宋体" w:cs="宋体"/>
                <w:highlight w:val="none"/>
              </w:rPr>
            </w:r>
            <w:r/>
          </w:p>
        </w:tc>
        <w:tc>
          <w:tcPr>
            <w:tcW w:w="2052" w:type="dxa"/>
            <w:vAlign w:val="center"/>
            <w:textDirection w:val="lrTb"/>
            <w:noWrap w:val="false"/>
          </w:tcPr>
          <w:p>
            <w:pPr>
              <w:pStyle w:val="766"/>
              <w:ind w:firstLine="799"/>
              <w:jc w:val="center"/>
              <w:rPr>
                <w:rFonts w:hint="eastAsia" w:ascii="宋体" w:hAnsi="宋体" w:cs="宋体"/>
                <w:highlight w:val="none"/>
              </w:rPr>
            </w:pPr>
            <w:r>
              <w:rPr>
                <w:rFonts w:hint="eastAsia" w:ascii="宋体" w:hAnsi="宋体" w:cs="宋体"/>
                <w:highlight w:val="none"/>
              </w:rPr>
            </w:r>
            <w:r/>
          </w:p>
        </w:tc>
      </w:tr>
      <w:tr>
        <w:trPr>
          <w:jc w:val="center"/>
          <w:trHeight w:val="567"/>
        </w:trPr>
        <w:tc>
          <w:tcPr>
            <w:tcW w:w="958"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r>
            <w:r/>
          </w:p>
        </w:tc>
        <w:tc>
          <w:tcPr>
            <w:tcW w:w="1683" w:type="dxa"/>
            <w:vAlign w:val="center"/>
            <w:textDirection w:val="lrTb"/>
            <w:noWrap w:val="false"/>
          </w:tcPr>
          <w:p>
            <w:pPr>
              <w:pStyle w:val="766"/>
              <w:ind w:firstLine="799"/>
              <w:jc w:val="center"/>
              <w:rPr>
                <w:rFonts w:hint="eastAsia" w:ascii="宋体" w:hAnsi="宋体" w:cs="宋体"/>
                <w:highlight w:val="none"/>
              </w:rPr>
            </w:pPr>
            <w:r>
              <w:rPr>
                <w:rFonts w:hint="eastAsia" w:ascii="宋体" w:hAnsi="宋体" w:cs="宋体"/>
                <w:highlight w:val="none"/>
              </w:rPr>
            </w:r>
            <w:r/>
          </w:p>
        </w:tc>
        <w:tc>
          <w:tcPr>
            <w:tcW w:w="2051" w:type="dxa"/>
            <w:vAlign w:val="center"/>
            <w:textDirection w:val="lrTb"/>
            <w:noWrap w:val="false"/>
          </w:tcPr>
          <w:p>
            <w:pPr>
              <w:pStyle w:val="766"/>
              <w:ind w:firstLine="799"/>
              <w:jc w:val="center"/>
              <w:rPr>
                <w:rFonts w:hint="eastAsia" w:ascii="宋体" w:hAnsi="宋体" w:cs="宋体"/>
                <w:highlight w:val="none"/>
              </w:rPr>
            </w:pPr>
            <w:r>
              <w:rPr>
                <w:rFonts w:hint="eastAsia" w:ascii="宋体" w:hAnsi="宋体" w:cs="宋体"/>
                <w:highlight w:val="none"/>
              </w:rPr>
            </w:r>
            <w:r/>
          </w:p>
        </w:tc>
        <w:tc>
          <w:tcPr>
            <w:tcW w:w="2052" w:type="dxa"/>
            <w:vAlign w:val="center"/>
            <w:textDirection w:val="lrTb"/>
            <w:noWrap w:val="false"/>
          </w:tcPr>
          <w:p>
            <w:pPr>
              <w:pStyle w:val="766"/>
              <w:ind w:firstLine="799"/>
              <w:jc w:val="center"/>
              <w:rPr>
                <w:rFonts w:hint="eastAsia" w:ascii="宋体" w:hAnsi="宋体" w:cs="宋体"/>
                <w:highlight w:val="none"/>
              </w:rPr>
            </w:pPr>
            <w:r>
              <w:rPr>
                <w:rFonts w:hint="eastAsia" w:ascii="宋体" w:hAnsi="宋体" w:cs="宋体"/>
                <w:highlight w:val="none"/>
              </w:rPr>
            </w:r>
            <w:r/>
          </w:p>
        </w:tc>
        <w:tc>
          <w:tcPr>
            <w:tcW w:w="2052" w:type="dxa"/>
            <w:vAlign w:val="center"/>
            <w:textDirection w:val="lrTb"/>
            <w:noWrap w:val="false"/>
          </w:tcPr>
          <w:p>
            <w:pPr>
              <w:pStyle w:val="766"/>
              <w:ind w:firstLine="799"/>
              <w:jc w:val="center"/>
              <w:rPr>
                <w:rFonts w:hint="eastAsia" w:ascii="宋体" w:hAnsi="宋体" w:cs="宋体"/>
                <w:highlight w:val="none"/>
              </w:rPr>
            </w:pPr>
            <w:r>
              <w:rPr>
                <w:rFonts w:hint="eastAsia" w:ascii="宋体" w:hAnsi="宋体" w:cs="宋体"/>
                <w:highlight w:val="none"/>
              </w:rPr>
            </w:r>
            <w:r/>
          </w:p>
        </w:tc>
      </w:tr>
    </w:tbl>
    <w:p>
      <w:pPr>
        <w:pStyle w:val="788"/>
        <w:jc w:val="both"/>
        <w:spacing w:before="75" w:beforeAutospacing="0" w:after="75" w:afterAutospacing="0" w:line="435" w:lineRule="atLeast"/>
        <w:widowControl/>
        <w:rPr>
          <w:rFonts w:hint="eastAsia" w:ascii="宋体" w:hAnsi="宋体" w:cs="宋体"/>
          <w:highlight w:val="none"/>
        </w:rPr>
      </w:pPr>
      <w:r>
        <w:rPr>
          <w:rFonts w:hint="eastAsia" w:ascii="宋体" w:hAnsi="宋体" w:cs="宋体"/>
          <w:highlight w:val="none"/>
        </w:rPr>
        <w:t xml:space="preserve">供应商签章：</w:t>
      </w:r>
      <w:r>
        <w:rPr>
          <w:rFonts w:hint="eastAsia" w:ascii="宋体" w:hAnsi="宋体" w:cs="宋体"/>
          <w:highlight w:val="none"/>
          <w:u w:val="single"/>
        </w:rPr>
        <w:t xml:space="preserve">         </w:t>
      </w:r>
      <w:r/>
    </w:p>
    <w:p>
      <w:pPr>
        <w:spacing w:line="360" w:lineRule="auto"/>
        <w:rPr>
          <w:rFonts w:hint="eastAsia" w:ascii="宋体" w:hAnsi="宋体" w:eastAsia="宋体" w:cs="宋体"/>
          <w:b/>
          <w:spacing w:val="20"/>
          <w:sz w:val="24"/>
          <w:highlight w:val="none"/>
        </w:rPr>
      </w:pPr>
      <w:r>
        <w:rPr>
          <w:rFonts w:hint="eastAsia" w:ascii="宋体" w:hAnsi="宋体" w:eastAsia="宋体" w:cs="宋体"/>
          <w:sz w:val="24"/>
          <w:highlight w:val="none"/>
        </w:rPr>
        <w:t xml:space="preserve">日     期：</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年</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月</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日</w:t>
      </w:r>
      <w:r/>
    </w:p>
    <w:p>
      <w:pPr>
        <w:widowControl/>
        <w:rPr>
          <w:rFonts w:hint="eastAsia" w:ascii="宋体" w:hAnsi="宋体" w:eastAsia="宋体"/>
          <w:b/>
          <w:sz w:val="24"/>
          <w:szCs w:val="24"/>
          <w:highlight w:val="none"/>
        </w:rPr>
        <w:outlineLvl w:val="0"/>
      </w:pPr>
      <w:r>
        <w:rPr>
          <w:rFonts w:hint="eastAsia" w:ascii="宋体" w:hAnsi="宋体" w:eastAsia="宋体"/>
          <w:b/>
          <w:sz w:val="24"/>
          <w:szCs w:val="24"/>
          <w:highlight w:val="none"/>
        </w:rPr>
      </w:r>
      <w:r/>
    </w:p>
    <w:p>
      <w:pPr>
        <w:pStyle w:val="788"/>
        <w:spacing w:line="320" w:lineRule="exact"/>
        <w:rPr>
          <w:rFonts w:hint="eastAsia" w:ascii="宋体" w:hAnsi="宋体" w:cs="宋体"/>
          <w:highlight w:val="none"/>
        </w:rPr>
      </w:pPr>
      <w:r>
        <w:rPr>
          <w:rFonts w:hint="eastAsia" w:ascii="宋体" w:hAnsi="宋体" w:cs="宋体"/>
          <w:highlight w:val="none"/>
        </w:rPr>
      </w:r>
      <w:r/>
    </w:p>
    <w:p>
      <w:pPr>
        <w:jc w:val="center"/>
        <w:spacing w:line="360" w:lineRule="auto"/>
        <w:rPr>
          <w:rFonts w:hint="eastAsia" w:ascii="宋体" w:hAnsi="宋体" w:eastAsia="宋体" w:cs="宋体"/>
          <w:b/>
          <w:spacing w:val="20"/>
          <w:sz w:val="24"/>
          <w:highlight w:val="none"/>
        </w:rPr>
      </w:pPr>
      <w:r>
        <w:rPr>
          <w:rFonts w:hint="eastAsia" w:ascii="宋体" w:hAnsi="宋体" w:eastAsia="宋体" w:cs="宋体"/>
          <w:b/>
          <w:spacing w:val="20"/>
          <w:sz w:val="24"/>
          <w:highlight w:val="none"/>
        </w:rPr>
        <w:t xml:space="preserve">商务要求偏离表</w:t>
      </w:r>
      <w:r/>
    </w:p>
    <w:p>
      <w:pPr>
        <w:ind w:firstLine="600"/>
        <w:spacing w:line="380" w:lineRule="exact"/>
        <w:rPr>
          <w:rFonts w:hint="eastAsia" w:ascii="宋体" w:hAnsi="宋体" w:eastAsia="宋体" w:cs="宋体"/>
          <w:b/>
          <w:spacing w:val="20"/>
          <w:sz w:val="24"/>
          <w:highlight w:val="none"/>
        </w:rPr>
      </w:pPr>
      <w:r>
        <w:rPr>
          <w:rFonts w:hint="eastAsia" w:ascii="宋体" w:hAnsi="宋体" w:eastAsia="宋体" w:cs="宋体"/>
          <w:sz w:val="24"/>
          <w:highlight w:val="none"/>
          <w:lang w:val="zh-CN"/>
        </w:rPr>
        <w:t xml:space="preserve">供应商：                </w:t>
      </w:r>
      <w:r>
        <w:rPr>
          <w:rFonts w:hint="eastAsia" w:ascii="宋体" w:hAnsi="宋体" w:eastAsia="宋体" w:cs="宋体"/>
          <w:sz w:val="24"/>
          <w:highlight w:val="none"/>
        </w:rPr>
        <w:t xml:space="preserve">                       </w:t>
      </w:r>
      <w:r>
        <w:rPr>
          <w:rFonts w:hint="eastAsia" w:ascii="宋体" w:hAnsi="宋体" w:eastAsia="宋体" w:cs="宋体"/>
          <w:sz w:val="24"/>
          <w:highlight w:val="none"/>
          <w:lang w:val="zh-CN"/>
        </w:rPr>
        <w:t xml:space="preserve">项目编号∶</w:t>
      </w:r>
      <w:r/>
    </w:p>
    <w:tbl>
      <w:tblPr>
        <w:tblStyle w:val="76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58"/>
        <w:gridCol w:w="1683"/>
        <w:gridCol w:w="2051"/>
        <w:gridCol w:w="2052"/>
        <w:gridCol w:w="2052"/>
      </w:tblGrid>
      <w:tr>
        <w:trPr>
          <w:jc w:val="center"/>
          <w:trHeight w:val="567"/>
        </w:trPr>
        <w:tc>
          <w:tcPr>
            <w:tcW w:w="958"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序号</w:t>
            </w:r>
            <w:r/>
          </w:p>
        </w:tc>
        <w:tc>
          <w:tcPr>
            <w:tcW w:w="1683" w:type="dxa"/>
            <w:vAlign w:val="center"/>
            <w:textDirection w:val="lrTb"/>
            <w:noWrap w:val="false"/>
          </w:tcPr>
          <w:p>
            <w:pPr>
              <w:pStyle w:val="766"/>
              <w:ind w:left="54" w:firstLine="0"/>
              <w:jc w:val="center"/>
              <w:rPr>
                <w:rFonts w:hint="eastAsia" w:ascii="宋体" w:hAnsi="宋体" w:cs="宋体"/>
                <w:highlight w:val="none"/>
              </w:rPr>
            </w:pPr>
            <w:r>
              <w:rPr>
                <w:rFonts w:hint="eastAsia" w:ascii="宋体" w:hAnsi="宋体" w:cs="宋体"/>
                <w:highlight w:val="none"/>
              </w:rPr>
              <w:t xml:space="preserve">项      目</w:t>
            </w:r>
            <w:r/>
          </w:p>
        </w:tc>
        <w:tc>
          <w:tcPr>
            <w:tcW w:w="2051" w:type="dxa"/>
            <w:vAlign w:val="center"/>
            <w:textDirection w:val="lrTb"/>
            <w:noWrap w:val="false"/>
          </w:tcPr>
          <w:p>
            <w:pPr>
              <w:pStyle w:val="766"/>
              <w:ind w:firstLine="0"/>
              <w:jc w:val="center"/>
              <w:rPr>
                <w:rFonts w:hint="eastAsia" w:ascii="宋体" w:hAnsi="宋体" w:cs="宋体"/>
                <w:highlight w:val="none"/>
              </w:rPr>
            </w:pPr>
            <w:r>
              <w:rPr>
                <w:rFonts w:hint="eastAsia" w:ascii="宋体" w:hAnsi="宋体" w:cs="宋体"/>
                <w:highlight w:val="none"/>
              </w:rPr>
              <w:t xml:space="preserve">采购要求</w:t>
            </w:r>
            <w:r/>
          </w:p>
        </w:tc>
        <w:tc>
          <w:tcPr>
            <w:tcW w:w="2052" w:type="dxa"/>
            <w:vAlign w:val="center"/>
            <w:textDirection w:val="lrTb"/>
            <w:noWrap w:val="false"/>
          </w:tcPr>
          <w:p>
            <w:pPr>
              <w:pStyle w:val="766"/>
              <w:ind w:firstLine="0"/>
              <w:jc w:val="center"/>
              <w:rPr>
                <w:rFonts w:hint="eastAsia" w:ascii="宋体" w:hAnsi="宋体" w:cs="宋体"/>
                <w:highlight w:val="none"/>
              </w:rPr>
            </w:pPr>
            <w:r>
              <w:rPr>
                <w:rFonts w:hint="eastAsia" w:ascii="宋体" w:hAnsi="宋体" w:cs="宋体"/>
                <w:highlight w:val="none"/>
              </w:rPr>
              <w:t xml:space="preserve">投标响应</w:t>
            </w:r>
            <w:r/>
          </w:p>
        </w:tc>
        <w:tc>
          <w:tcPr>
            <w:tcW w:w="2052" w:type="dxa"/>
            <w:vAlign w:val="center"/>
            <w:textDirection w:val="lrTb"/>
            <w:noWrap w:val="false"/>
          </w:tcPr>
          <w:p>
            <w:pPr>
              <w:pStyle w:val="766"/>
              <w:ind w:firstLine="0"/>
              <w:jc w:val="center"/>
              <w:rPr>
                <w:rFonts w:hint="eastAsia" w:ascii="宋体" w:hAnsi="宋体" w:cs="宋体"/>
                <w:highlight w:val="none"/>
              </w:rPr>
            </w:pPr>
            <w:r>
              <w:rPr>
                <w:rFonts w:hint="eastAsia" w:ascii="宋体" w:hAnsi="宋体" w:cs="宋体"/>
                <w:highlight w:val="none"/>
              </w:rPr>
              <w:t xml:space="preserve">偏离说明</w:t>
            </w:r>
            <w:r/>
          </w:p>
        </w:tc>
      </w:tr>
      <w:tr>
        <w:trPr>
          <w:jc w:val="center"/>
          <w:trHeight w:val="567"/>
        </w:trPr>
        <w:tc>
          <w:tcPr>
            <w:tcW w:w="958"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1</w:t>
            </w:r>
            <w:r/>
          </w:p>
        </w:tc>
        <w:tc>
          <w:tcPr>
            <w:tcW w:w="1683" w:type="dxa"/>
            <w:vAlign w:val="center"/>
            <w:textDirection w:val="lrTb"/>
            <w:noWrap w:val="false"/>
          </w:tcPr>
          <w:p>
            <w:pPr>
              <w:pStyle w:val="766"/>
              <w:ind w:firstLine="799"/>
              <w:jc w:val="center"/>
              <w:rPr>
                <w:rFonts w:hint="eastAsia" w:ascii="宋体" w:hAnsi="宋体" w:cs="宋体"/>
                <w:highlight w:val="none"/>
              </w:rPr>
            </w:pPr>
            <w:r>
              <w:rPr>
                <w:rFonts w:hint="eastAsia" w:ascii="宋体" w:hAnsi="宋体" w:cs="宋体"/>
                <w:highlight w:val="none"/>
              </w:rPr>
            </w:r>
            <w:r/>
          </w:p>
        </w:tc>
        <w:tc>
          <w:tcPr>
            <w:tcW w:w="2051" w:type="dxa"/>
            <w:vAlign w:val="center"/>
            <w:textDirection w:val="lrTb"/>
            <w:noWrap w:val="false"/>
          </w:tcPr>
          <w:p>
            <w:pPr>
              <w:pStyle w:val="766"/>
              <w:ind w:firstLine="799"/>
              <w:jc w:val="center"/>
              <w:rPr>
                <w:rFonts w:hint="eastAsia" w:ascii="宋体" w:hAnsi="宋体" w:cs="宋体"/>
                <w:highlight w:val="none"/>
              </w:rPr>
            </w:pPr>
            <w:r>
              <w:rPr>
                <w:rFonts w:hint="eastAsia" w:ascii="宋体" w:hAnsi="宋体" w:cs="宋体"/>
                <w:highlight w:val="none"/>
              </w:rPr>
            </w:r>
            <w:r/>
          </w:p>
        </w:tc>
        <w:tc>
          <w:tcPr>
            <w:tcW w:w="2052" w:type="dxa"/>
            <w:vAlign w:val="center"/>
            <w:textDirection w:val="lrTb"/>
            <w:noWrap w:val="false"/>
          </w:tcPr>
          <w:p>
            <w:pPr>
              <w:pStyle w:val="766"/>
              <w:ind w:firstLine="799"/>
              <w:jc w:val="center"/>
              <w:rPr>
                <w:rFonts w:hint="eastAsia" w:ascii="宋体" w:hAnsi="宋体" w:cs="宋体"/>
                <w:highlight w:val="none"/>
              </w:rPr>
            </w:pPr>
            <w:r>
              <w:rPr>
                <w:rFonts w:hint="eastAsia" w:ascii="宋体" w:hAnsi="宋体" w:cs="宋体"/>
                <w:highlight w:val="none"/>
              </w:rPr>
            </w:r>
            <w:r/>
          </w:p>
        </w:tc>
        <w:tc>
          <w:tcPr>
            <w:tcW w:w="2052" w:type="dxa"/>
            <w:vAlign w:val="center"/>
            <w:textDirection w:val="lrTb"/>
            <w:noWrap w:val="false"/>
          </w:tcPr>
          <w:p>
            <w:pPr>
              <w:pStyle w:val="766"/>
              <w:ind w:firstLine="799"/>
              <w:jc w:val="center"/>
              <w:rPr>
                <w:rFonts w:hint="eastAsia" w:ascii="宋体" w:hAnsi="宋体" w:cs="宋体"/>
                <w:highlight w:val="none"/>
              </w:rPr>
            </w:pPr>
            <w:r>
              <w:rPr>
                <w:rFonts w:hint="eastAsia" w:ascii="宋体" w:hAnsi="宋体" w:cs="宋体"/>
                <w:highlight w:val="none"/>
              </w:rPr>
            </w:r>
            <w:r/>
          </w:p>
        </w:tc>
      </w:tr>
      <w:tr>
        <w:trPr>
          <w:jc w:val="center"/>
          <w:trHeight w:val="567"/>
        </w:trPr>
        <w:tc>
          <w:tcPr>
            <w:tcW w:w="958"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2</w:t>
            </w:r>
            <w:r/>
          </w:p>
        </w:tc>
        <w:tc>
          <w:tcPr>
            <w:tcW w:w="1683" w:type="dxa"/>
            <w:vAlign w:val="center"/>
            <w:textDirection w:val="lrTb"/>
            <w:noWrap w:val="false"/>
          </w:tcPr>
          <w:p>
            <w:pPr>
              <w:pStyle w:val="766"/>
              <w:ind w:firstLine="799"/>
              <w:jc w:val="center"/>
              <w:rPr>
                <w:rFonts w:hint="eastAsia" w:ascii="宋体" w:hAnsi="宋体" w:cs="宋体"/>
                <w:highlight w:val="none"/>
              </w:rPr>
            </w:pPr>
            <w:r>
              <w:rPr>
                <w:rFonts w:hint="eastAsia" w:ascii="宋体" w:hAnsi="宋体" w:cs="宋体"/>
                <w:highlight w:val="none"/>
              </w:rPr>
            </w:r>
            <w:r/>
          </w:p>
        </w:tc>
        <w:tc>
          <w:tcPr>
            <w:tcW w:w="2051" w:type="dxa"/>
            <w:vAlign w:val="center"/>
            <w:textDirection w:val="lrTb"/>
            <w:noWrap w:val="false"/>
          </w:tcPr>
          <w:p>
            <w:pPr>
              <w:pStyle w:val="766"/>
              <w:ind w:firstLine="799"/>
              <w:jc w:val="center"/>
              <w:rPr>
                <w:rFonts w:hint="eastAsia" w:ascii="宋体" w:hAnsi="宋体" w:cs="宋体"/>
                <w:highlight w:val="none"/>
              </w:rPr>
            </w:pPr>
            <w:r>
              <w:rPr>
                <w:rFonts w:hint="eastAsia" w:ascii="宋体" w:hAnsi="宋体" w:cs="宋体"/>
                <w:highlight w:val="none"/>
              </w:rPr>
            </w:r>
            <w:r/>
          </w:p>
        </w:tc>
        <w:tc>
          <w:tcPr>
            <w:tcW w:w="2052" w:type="dxa"/>
            <w:vAlign w:val="center"/>
            <w:textDirection w:val="lrTb"/>
            <w:noWrap w:val="false"/>
          </w:tcPr>
          <w:p>
            <w:pPr>
              <w:pStyle w:val="766"/>
              <w:ind w:firstLine="799"/>
              <w:jc w:val="center"/>
              <w:rPr>
                <w:rFonts w:hint="eastAsia" w:ascii="宋体" w:hAnsi="宋体" w:cs="宋体"/>
                <w:highlight w:val="none"/>
              </w:rPr>
            </w:pPr>
            <w:r>
              <w:rPr>
                <w:rFonts w:hint="eastAsia" w:ascii="宋体" w:hAnsi="宋体" w:cs="宋体"/>
                <w:highlight w:val="none"/>
              </w:rPr>
            </w:r>
            <w:r/>
          </w:p>
        </w:tc>
        <w:tc>
          <w:tcPr>
            <w:tcW w:w="2052" w:type="dxa"/>
            <w:vAlign w:val="center"/>
            <w:textDirection w:val="lrTb"/>
            <w:noWrap w:val="false"/>
          </w:tcPr>
          <w:p>
            <w:pPr>
              <w:pStyle w:val="766"/>
              <w:ind w:firstLine="799"/>
              <w:jc w:val="center"/>
              <w:rPr>
                <w:rFonts w:hint="eastAsia" w:ascii="宋体" w:hAnsi="宋体" w:cs="宋体"/>
                <w:highlight w:val="none"/>
              </w:rPr>
            </w:pPr>
            <w:r>
              <w:rPr>
                <w:rFonts w:hint="eastAsia" w:ascii="宋体" w:hAnsi="宋体" w:cs="宋体"/>
                <w:highlight w:val="none"/>
              </w:rPr>
            </w:r>
            <w:r/>
          </w:p>
        </w:tc>
      </w:tr>
      <w:tr>
        <w:trPr>
          <w:jc w:val="center"/>
          <w:trHeight w:val="567"/>
        </w:trPr>
        <w:tc>
          <w:tcPr>
            <w:tcW w:w="958"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3</w:t>
            </w:r>
            <w:r/>
          </w:p>
        </w:tc>
        <w:tc>
          <w:tcPr>
            <w:tcW w:w="1683" w:type="dxa"/>
            <w:vAlign w:val="center"/>
            <w:textDirection w:val="lrTb"/>
            <w:noWrap w:val="false"/>
          </w:tcPr>
          <w:p>
            <w:pPr>
              <w:pStyle w:val="766"/>
              <w:ind w:firstLine="799"/>
              <w:jc w:val="center"/>
              <w:rPr>
                <w:rFonts w:hint="eastAsia" w:ascii="宋体" w:hAnsi="宋体" w:cs="宋体"/>
                <w:highlight w:val="none"/>
              </w:rPr>
            </w:pPr>
            <w:r>
              <w:rPr>
                <w:rFonts w:hint="eastAsia" w:ascii="宋体" w:hAnsi="宋体" w:cs="宋体"/>
                <w:highlight w:val="none"/>
              </w:rPr>
            </w:r>
            <w:r/>
          </w:p>
        </w:tc>
        <w:tc>
          <w:tcPr>
            <w:tcW w:w="2051" w:type="dxa"/>
            <w:vAlign w:val="center"/>
            <w:textDirection w:val="lrTb"/>
            <w:noWrap w:val="false"/>
          </w:tcPr>
          <w:p>
            <w:pPr>
              <w:pStyle w:val="766"/>
              <w:ind w:firstLine="799"/>
              <w:jc w:val="center"/>
              <w:rPr>
                <w:rFonts w:hint="eastAsia" w:ascii="宋体" w:hAnsi="宋体" w:cs="宋体"/>
                <w:highlight w:val="none"/>
              </w:rPr>
            </w:pPr>
            <w:r>
              <w:rPr>
                <w:rFonts w:hint="eastAsia" w:ascii="宋体" w:hAnsi="宋体" w:cs="宋体"/>
                <w:highlight w:val="none"/>
              </w:rPr>
            </w:r>
            <w:r/>
          </w:p>
        </w:tc>
        <w:tc>
          <w:tcPr>
            <w:tcW w:w="2052" w:type="dxa"/>
            <w:vAlign w:val="center"/>
            <w:textDirection w:val="lrTb"/>
            <w:noWrap w:val="false"/>
          </w:tcPr>
          <w:p>
            <w:pPr>
              <w:pStyle w:val="766"/>
              <w:ind w:firstLine="799"/>
              <w:jc w:val="center"/>
              <w:rPr>
                <w:rFonts w:hint="eastAsia" w:ascii="宋体" w:hAnsi="宋体" w:cs="宋体"/>
                <w:highlight w:val="none"/>
              </w:rPr>
            </w:pPr>
            <w:r>
              <w:rPr>
                <w:rFonts w:hint="eastAsia" w:ascii="宋体" w:hAnsi="宋体" w:cs="宋体"/>
                <w:highlight w:val="none"/>
              </w:rPr>
            </w:r>
            <w:r/>
          </w:p>
        </w:tc>
        <w:tc>
          <w:tcPr>
            <w:tcW w:w="2052" w:type="dxa"/>
            <w:vAlign w:val="center"/>
            <w:textDirection w:val="lrTb"/>
            <w:noWrap w:val="false"/>
          </w:tcPr>
          <w:p>
            <w:pPr>
              <w:pStyle w:val="766"/>
              <w:ind w:firstLine="799"/>
              <w:jc w:val="center"/>
              <w:rPr>
                <w:rFonts w:hint="eastAsia" w:ascii="宋体" w:hAnsi="宋体" w:cs="宋体"/>
                <w:highlight w:val="none"/>
              </w:rPr>
            </w:pPr>
            <w:r>
              <w:rPr>
                <w:rFonts w:hint="eastAsia" w:ascii="宋体" w:hAnsi="宋体" w:cs="宋体"/>
                <w:highlight w:val="none"/>
              </w:rPr>
            </w:r>
            <w:r/>
          </w:p>
        </w:tc>
      </w:tr>
      <w:tr>
        <w:trPr>
          <w:jc w:val="center"/>
          <w:trHeight w:val="567"/>
        </w:trPr>
        <w:tc>
          <w:tcPr>
            <w:tcW w:w="958"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r>
            <w:r/>
          </w:p>
        </w:tc>
        <w:tc>
          <w:tcPr>
            <w:tcW w:w="1683" w:type="dxa"/>
            <w:vAlign w:val="center"/>
            <w:textDirection w:val="lrTb"/>
            <w:noWrap w:val="false"/>
          </w:tcPr>
          <w:p>
            <w:pPr>
              <w:pStyle w:val="766"/>
              <w:ind w:firstLine="799"/>
              <w:jc w:val="center"/>
              <w:rPr>
                <w:rFonts w:hint="eastAsia" w:ascii="宋体" w:hAnsi="宋体" w:cs="宋体"/>
                <w:highlight w:val="none"/>
              </w:rPr>
            </w:pPr>
            <w:r>
              <w:rPr>
                <w:rFonts w:hint="eastAsia" w:ascii="宋体" w:hAnsi="宋体" w:cs="宋体"/>
                <w:highlight w:val="none"/>
              </w:rPr>
            </w:r>
            <w:r/>
          </w:p>
        </w:tc>
        <w:tc>
          <w:tcPr>
            <w:tcW w:w="2051" w:type="dxa"/>
            <w:vAlign w:val="center"/>
            <w:textDirection w:val="lrTb"/>
            <w:noWrap w:val="false"/>
          </w:tcPr>
          <w:p>
            <w:pPr>
              <w:pStyle w:val="766"/>
              <w:ind w:firstLine="799"/>
              <w:jc w:val="center"/>
              <w:rPr>
                <w:rFonts w:hint="eastAsia" w:ascii="宋体" w:hAnsi="宋体" w:cs="宋体"/>
                <w:highlight w:val="none"/>
              </w:rPr>
            </w:pPr>
            <w:r>
              <w:rPr>
                <w:rFonts w:hint="eastAsia" w:ascii="宋体" w:hAnsi="宋体" w:cs="宋体"/>
                <w:highlight w:val="none"/>
              </w:rPr>
            </w:r>
            <w:r/>
          </w:p>
        </w:tc>
        <w:tc>
          <w:tcPr>
            <w:tcW w:w="2052" w:type="dxa"/>
            <w:vAlign w:val="center"/>
            <w:textDirection w:val="lrTb"/>
            <w:noWrap w:val="false"/>
          </w:tcPr>
          <w:p>
            <w:pPr>
              <w:pStyle w:val="766"/>
              <w:ind w:firstLine="799"/>
              <w:jc w:val="center"/>
              <w:rPr>
                <w:rFonts w:hint="eastAsia" w:ascii="宋体" w:hAnsi="宋体" w:cs="宋体"/>
                <w:highlight w:val="none"/>
              </w:rPr>
            </w:pPr>
            <w:r>
              <w:rPr>
                <w:rFonts w:hint="eastAsia" w:ascii="宋体" w:hAnsi="宋体" w:cs="宋体"/>
                <w:highlight w:val="none"/>
              </w:rPr>
            </w:r>
            <w:r/>
          </w:p>
        </w:tc>
        <w:tc>
          <w:tcPr>
            <w:tcW w:w="2052" w:type="dxa"/>
            <w:vAlign w:val="center"/>
            <w:textDirection w:val="lrTb"/>
            <w:noWrap w:val="false"/>
          </w:tcPr>
          <w:p>
            <w:pPr>
              <w:pStyle w:val="766"/>
              <w:ind w:firstLine="799"/>
              <w:jc w:val="center"/>
              <w:rPr>
                <w:rFonts w:hint="eastAsia" w:ascii="宋体" w:hAnsi="宋体" w:cs="宋体"/>
                <w:highlight w:val="none"/>
              </w:rPr>
            </w:pPr>
            <w:r>
              <w:rPr>
                <w:rFonts w:hint="eastAsia" w:ascii="宋体" w:hAnsi="宋体" w:cs="宋体"/>
                <w:highlight w:val="none"/>
              </w:rPr>
            </w:r>
            <w:r/>
          </w:p>
        </w:tc>
      </w:tr>
    </w:tbl>
    <w:p>
      <w:pPr>
        <w:pStyle w:val="788"/>
        <w:jc w:val="both"/>
        <w:spacing w:before="75" w:beforeAutospacing="0" w:after="75" w:afterAutospacing="0" w:line="435" w:lineRule="atLeast"/>
        <w:widowControl/>
        <w:rPr>
          <w:rFonts w:hint="eastAsia" w:ascii="宋体" w:hAnsi="宋体" w:cs="宋体"/>
          <w:highlight w:val="none"/>
        </w:rPr>
      </w:pPr>
      <w:r>
        <w:rPr>
          <w:rFonts w:hint="eastAsia" w:ascii="宋体" w:hAnsi="宋体" w:cs="宋体"/>
          <w:highlight w:val="none"/>
        </w:rPr>
        <w:t xml:space="preserve">供应商签章：</w:t>
      </w:r>
      <w:r>
        <w:rPr>
          <w:rFonts w:hint="eastAsia" w:ascii="宋体" w:hAnsi="宋体" w:cs="宋体"/>
          <w:highlight w:val="none"/>
          <w:u w:val="single"/>
        </w:rPr>
        <w:t xml:space="preserve">         </w:t>
      </w:r>
      <w:r/>
    </w:p>
    <w:p>
      <w:pPr>
        <w:spacing w:line="360" w:lineRule="auto"/>
        <w:rPr>
          <w:rFonts w:hint="eastAsia" w:ascii="宋体" w:hAnsi="宋体" w:eastAsia="宋体" w:cs="宋体"/>
          <w:b/>
          <w:spacing w:val="20"/>
          <w:sz w:val="24"/>
          <w:highlight w:val="none"/>
        </w:rPr>
      </w:pPr>
      <w:r>
        <w:rPr>
          <w:rFonts w:hint="eastAsia" w:ascii="宋体" w:hAnsi="宋体" w:eastAsia="宋体" w:cs="宋体"/>
          <w:sz w:val="24"/>
          <w:highlight w:val="none"/>
        </w:rPr>
        <w:t xml:space="preserve">日     期：</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年</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月</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日</w:t>
      </w:r>
      <w:r/>
    </w:p>
    <w:p>
      <w:pPr>
        <w:rPr>
          <w:rFonts w:hint="eastAsia" w:ascii="宋体" w:hAnsi="宋体" w:cs="宋体"/>
          <w:highlight w:val="none"/>
        </w:rPr>
      </w:pPr>
      <w:r>
        <w:rPr>
          <w:rFonts w:hint="eastAsia" w:ascii="宋体" w:hAnsi="宋体" w:cs="宋体"/>
          <w:highlight w:val="none"/>
        </w:rPr>
        <w:br w:type="page" w:clear="all"/>
      </w:r>
      <w:r/>
    </w:p>
    <w:p>
      <w:pPr>
        <w:pStyle w:val="788"/>
        <w:spacing w:line="320" w:lineRule="exact"/>
        <w:rPr>
          <w:rFonts w:hint="eastAsia" w:hAnsi="宋体" w:cs="宋体"/>
          <w:b/>
          <w:highlight w:val="none"/>
        </w:rPr>
      </w:pPr>
      <w:r>
        <w:rPr>
          <w:rFonts w:hint="eastAsia" w:ascii="宋体" w:hAnsi="宋体" w:cs="宋体"/>
          <w:highlight w:val="none"/>
        </w:rPr>
        <w:t xml:space="preserve">附件12 项目组人员配备一览表</w:t>
      </w:r>
      <w:r/>
    </w:p>
    <w:p>
      <w:pPr>
        <w:pStyle w:val="766"/>
        <w:ind w:firstLine="0"/>
        <w:jc w:val="center"/>
        <w:rPr>
          <w:rFonts w:hint="eastAsia" w:ascii="宋体" w:hAnsi="宋体"/>
          <w:highlight w:val="none"/>
        </w:rPr>
      </w:pPr>
      <w:r>
        <w:rPr>
          <w:rFonts w:hint="eastAsia" w:ascii="宋体" w:hAnsi="宋体"/>
          <w:highlight w:val="none"/>
        </w:rPr>
        <w:t xml:space="preserve">项目负责人与服务人员情况一览表</w:t>
      </w:r>
      <w:r/>
    </w:p>
    <w:tbl>
      <w:tblPr>
        <w:tblStyle w:val="764"/>
        <w:tblW w:w="9129"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79"/>
        <w:gridCol w:w="1131"/>
        <w:gridCol w:w="904"/>
        <w:gridCol w:w="753"/>
        <w:gridCol w:w="753"/>
        <w:gridCol w:w="932"/>
        <w:gridCol w:w="932"/>
        <w:gridCol w:w="1055"/>
        <w:gridCol w:w="1690"/>
      </w:tblGrid>
      <w:tr>
        <w:trPr>
          <w:jc w:val="center"/>
          <w:trHeight w:val="836"/>
        </w:trPr>
        <w:tc>
          <w:tcPr>
            <w:tcBorders>
              <w:top w:val="single" w:color="auto" w:sz="4" w:space="0"/>
              <w:left w:val="single" w:color="auto" w:sz="4" w:space="0"/>
              <w:bottom w:val="single" w:color="auto" w:sz="4" w:space="0"/>
              <w:right w:val="single" w:color="auto" w:sz="4" w:space="0"/>
            </w:tcBorders>
            <w:tcW w:w="979" w:type="dxa"/>
            <w:vAlign w:val="center"/>
            <w:textDirection w:val="lrTb"/>
            <w:noWrap w:val="false"/>
          </w:tcPr>
          <w:p>
            <w:pPr>
              <w:pStyle w:val="776"/>
              <w:jc w:val="center"/>
              <w:spacing w:line="360" w:lineRule="auto"/>
              <w:rPr>
                <w:rFonts w:hint="eastAsia" w:ascii="宋体" w:hAnsi="宋体" w:cs="宋体"/>
                <w:bCs/>
                <w:sz w:val="21"/>
                <w:szCs w:val="21"/>
                <w:highlight w:val="none"/>
              </w:rPr>
            </w:pPr>
            <w:r>
              <w:rPr>
                <w:rFonts w:hint="eastAsia" w:ascii="宋体" w:hAnsi="宋体" w:cs="宋体"/>
                <w:bCs/>
                <w:sz w:val="21"/>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131" w:type="dxa"/>
            <w:vAlign w:val="center"/>
            <w:textDirection w:val="lrTb"/>
            <w:noWrap w:val="false"/>
          </w:tcPr>
          <w:p>
            <w:pPr>
              <w:pStyle w:val="776"/>
              <w:jc w:val="center"/>
              <w:spacing w:line="360" w:lineRule="auto"/>
              <w:rPr>
                <w:rFonts w:hint="eastAsia" w:ascii="宋体" w:hAnsi="宋体" w:cs="宋体"/>
                <w:bCs/>
                <w:sz w:val="21"/>
                <w:szCs w:val="21"/>
                <w:highlight w:val="none"/>
              </w:rPr>
            </w:pPr>
            <w:r>
              <w:rPr>
                <w:rFonts w:hint="eastAsia" w:ascii="宋体" w:hAnsi="宋体" w:cs="宋体"/>
                <w:bCs/>
                <w:sz w:val="21"/>
                <w:szCs w:val="21"/>
                <w:highlight w:val="none"/>
              </w:rPr>
              <w:t xml:space="preserve">所任职务</w:t>
            </w:r>
            <w:r/>
          </w:p>
        </w:tc>
        <w:tc>
          <w:tcPr>
            <w:tcBorders>
              <w:top w:val="single" w:color="auto" w:sz="4" w:space="0"/>
              <w:left w:val="single" w:color="auto" w:sz="4" w:space="0"/>
              <w:bottom w:val="single" w:color="auto" w:sz="4" w:space="0"/>
              <w:right w:val="single" w:color="auto" w:sz="4" w:space="0"/>
            </w:tcBorders>
            <w:tcW w:w="904" w:type="dxa"/>
            <w:vAlign w:val="center"/>
            <w:textDirection w:val="lrTb"/>
            <w:noWrap w:val="false"/>
          </w:tcPr>
          <w:p>
            <w:pPr>
              <w:pStyle w:val="776"/>
              <w:jc w:val="center"/>
              <w:spacing w:line="360" w:lineRule="auto"/>
              <w:rPr>
                <w:rFonts w:hint="eastAsia" w:ascii="宋体" w:hAnsi="宋体" w:cs="宋体"/>
                <w:bCs/>
                <w:sz w:val="21"/>
                <w:szCs w:val="21"/>
                <w:highlight w:val="none"/>
              </w:rPr>
            </w:pPr>
            <w:r>
              <w:rPr>
                <w:rFonts w:hint="eastAsia" w:ascii="宋体" w:hAnsi="宋体" w:cs="宋体"/>
                <w:bCs/>
                <w:sz w:val="21"/>
                <w:szCs w:val="21"/>
                <w:highlight w:val="none"/>
              </w:rPr>
              <w:t xml:space="preserve">姓名</w:t>
            </w:r>
            <w:r/>
          </w:p>
        </w:tc>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pStyle w:val="776"/>
              <w:jc w:val="center"/>
              <w:spacing w:line="360" w:lineRule="auto"/>
              <w:rPr>
                <w:rFonts w:hint="eastAsia" w:ascii="宋体" w:hAnsi="宋体" w:cs="宋体"/>
                <w:bCs/>
                <w:sz w:val="21"/>
                <w:szCs w:val="21"/>
                <w:highlight w:val="none"/>
              </w:rPr>
            </w:pPr>
            <w:r>
              <w:rPr>
                <w:rFonts w:hint="eastAsia" w:ascii="宋体" w:hAnsi="宋体" w:cs="宋体"/>
                <w:bCs/>
                <w:sz w:val="21"/>
                <w:szCs w:val="21"/>
                <w:highlight w:val="none"/>
              </w:rPr>
              <w:t xml:space="preserve">性别</w:t>
            </w:r>
            <w:r/>
          </w:p>
        </w:tc>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pStyle w:val="776"/>
              <w:jc w:val="center"/>
              <w:spacing w:line="360" w:lineRule="auto"/>
              <w:rPr>
                <w:rFonts w:hint="eastAsia" w:ascii="宋体" w:hAnsi="宋体" w:cs="宋体"/>
                <w:bCs/>
                <w:sz w:val="21"/>
                <w:szCs w:val="21"/>
                <w:highlight w:val="none"/>
              </w:rPr>
            </w:pPr>
            <w:r>
              <w:rPr>
                <w:rFonts w:hint="eastAsia" w:ascii="宋体" w:hAnsi="宋体" w:cs="宋体"/>
                <w:bCs/>
                <w:sz w:val="21"/>
                <w:szCs w:val="21"/>
                <w:highlight w:val="none"/>
              </w:rPr>
              <w:t xml:space="preserve">年龄</w:t>
            </w:r>
            <w:r/>
          </w:p>
        </w:tc>
        <w:tc>
          <w:tcPr>
            <w:tcBorders>
              <w:top w:val="single" w:color="auto" w:sz="4" w:space="0"/>
              <w:left w:val="single" w:color="auto" w:sz="4" w:space="0"/>
              <w:bottom w:val="single" w:color="auto" w:sz="4" w:space="0"/>
              <w:right w:val="single" w:color="auto" w:sz="4" w:space="0"/>
            </w:tcBorders>
            <w:tcW w:w="932" w:type="dxa"/>
            <w:vAlign w:val="center"/>
            <w:textDirection w:val="lrTb"/>
            <w:noWrap w:val="false"/>
          </w:tcPr>
          <w:p>
            <w:pPr>
              <w:pStyle w:val="776"/>
              <w:jc w:val="center"/>
              <w:spacing w:line="360" w:lineRule="auto"/>
              <w:rPr>
                <w:rFonts w:hint="eastAsia" w:ascii="宋体" w:hAnsi="宋体" w:cs="宋体"/>
                <w:bCs/>
                <w:sz w:val="21"/>
                <w:szCs w:val="21"/>
                <w:highlight w:val="none"/>
              </w:rPr>
            </w:pPr>
            <w:r>
              <w:rPr>
                <w:rFonts w:hint="eastAsia" w:ascii="宋体" w:hAnsi="宋体" w:cs="宋体"/>
                <w:bCs/>
                <w:sz w:val="21"/>
                <w:szCs w:val="21"/>
                <w:highlight w:val="none"/>
              </w:rPr>
              <w:t xml:space="preserve">学历</w:t>
            </w:r>
            <w:r/>
          </w:p>
        </w:tc>
        <w:tc>
          <w:tcPr>
            <w:tcBorders>
              <w:top w:val="single" w:color="auto" w:sz="4" w:space="0"/>
              <w:left w:val="single" w:color="auto" w:sz="4" w:space="0"/>
              <w:bottom w:val="single" w:color="auto" w:sz="4" w:space="0"/>
              <w:right w:val="single" w:color="auto" w:sz="4" w:space="0"/>
            </w:tcBorders>
            <w:tcW w:w="932" w:type="dxa"/>
            <w:vAlign w:val="center"/>
            <w:textDirection w:val="lrTb"/>
            <w:noWrap w:val="false"/>
          </w:tcPr>
          <w:p>
            <w:pPr>
              <w:pStyle w:val="776"/>
              <w:jc w:val="center"/>
              <w:spacing w:line="360" w:lineRule="auto"/>
              <w:rPr>
                <w:rFonts w:hint="eastAsia" w:ascii="宋体" w:hAnsi="宋体" w:cs="宋体"/>
                <w:bCs/>
                <w:sz w:val="21"/>
                <w:szCs w:val="21"/>
                <w:highlight w:val="none"/>
              </w:rPr>
            </w:pPr>
            <w:r>
              <w:rPr>
                <w:rFonts w:hint="eastAsia" w:ascii="宋体" w:hAnsi="宋体" w:cs="宋体"/>
                <w:bCs/>
                <w:sz w:val="21"/>
                <w:szCs w:val="21"/>
                <w:highlight w:val="none"/>
              </w:rPr>
              <w:t xml:space="preserve">职称</w:t>
            </w:r>
            <w:r/>
          </w:p>
        </w:tc>
        <w:tc>
          <w:tcPr>
            <w:tcBorders>
              <w:top w:val="single" w:color="auto" w:sz="4" w:space="0"/>
              <w:left w:val="single" w:color="auto" w:sz="4" w:space="0"/>
              <w:bottom w:val="single" w:color="auto" w:sz="4" w:space="0"/>
              <w:right w:val="single" w:color="auto" w:sz="4" w:space="0"/>
            </w:tcBorders>
            <w:tcW w:w="1055" w:type="dxa"/>
            <w:vAlign w:val="center"/>
            <w:textDirection w:val="lrTb"/>
            <w:noWrap w:val="false"/>
          </w:tcPr>
          <w:p>
            <w:pPr>
              <w:pStyle w:val="776"/>
              <w:jc w:val="center"/>
              <w:spacing w:line="360" w:lineRule="auto"/>
              <w:rPr>
                <w:rFonts w:hint="eastAsia" w:ascii="宋体" w:hAnsi="宋体" w:cs="宋体"/>
                <w:bCs/>
                <w:sz w:val="21"/>
                <w:szCs w:val="21"/>
                <w:highlight w:val="none"/>
              </w:rPr>
            </w:pPr>
            <w:r>
              <w:rPr>
                <w:rFonts w:hint="eastAsia" w:ascii="宋体" w:hAnsi="宋体" w:cs="宋体"/>
                <w:bCs/>
                <w:sz w:val="21"/>
                <w:szCs w:val="21"/>
                <w:highlight w:val="none"/>
              </w:rPr>
              <w:t xml:space="preserve">专业/资格</w:t>
            </w:r>
            <w:r/>
          </w:p>
        </w:tc>
        <w:tc>
          <w:tcPr>
            <w:tcBorders>
              <w:top w:val="single" w:color="auto" w:sz="4" w:space="0"/>
              <w:left w:val="single" w:color="auto" w:sz="4" w:space="0"/>
              <w:bottom w:val="single" w:color="auto" w:sz="4" w:space="0"/>
              <w:right w:val="single" w:color="auto" w:sz="4" w:space="0"/>
            </w:tcBorders>
            <w:tcW w:w="1690" w:type="dxa"/>
            <w:vAlign w:val="center"/>
            <w:textDirection w:val="lrTb"/>
            <w:noWrap w:val="false"/>
          </w:tcPr>
          <w:p>
            <w:pPr>
              <w:pStyle w:val="776"/>
              <w:jc w:val="center"/>
              <w:spacing w:line="360" w:lineRule="auto"/>
              <w:rPr>
                <w:rFonts w:hint="eastAsia" w:ascii="宋体" w:hAnsi="宋体" w:cs="宋体"/>
                <w:bCs/>
                <w:sz w:val="21"/>
                <w:szCs w:val="21"/>
                <w:highlight w:val="none"/>
              </w:rPr>
            </w:pPr>
            <w:r>
              <w:rPr>
                <w:rFonts w:hint="eastAsia" w:ascii="宋体" w:hAnsi="宋体" w:cs="宋体"/>
                <w:bCs/>
                <w:sz w:val="21"/>
                <w:szCs w:val="21"/>
                <w:highlight w:val="none"/>
              </w:rPr>
              <w:t xml:space="preserve">从事同类工作时间</w:t>
            </w:r>
            <w:r/>
          </w:p>
        </w:tc>
      </w:tr>
      <w:tr>
        <w:trPr>
          <w:jc w:val="center"/>
          <w:trHeight w:val="557"/>
        </w:trPr>
        <w:tc>
          <w:tcPr>
            <w:tcBorders>
              <w:top w:val="single" w:color="auto" w:sz="4" w:space="0"/>
              <w:left w:val="single" w:color="auto" w:sz="4" w:space="0"/>
              <w:bottom w:val="single" w:color="auto" w:sz="4" w:space="0"/>
              <w:right w:val="single" w:color="auto" w:sz="4" w:space="0"/>
            </w:tcBorders>
            <w:tcW w:w="979" w:type="dxa"/>
            <w:vAlign w:val="center"/>
            <w:textDirection w:val="lrTb"/>
            <w:noWrap w:val="false"/>
          </w:tcPr>
          <w:p>
            <w:pPr>
              <w:pStyle w:val="776"/>
              <w:jc w:val="center"/>
              <w:spacing w:line="360" w:lineRule="auto"/>
              <w:rPr>
                <w:rFonts w:hint="eastAsia" w:ascii="宋体" w:hAnsi="宋体" w:cs="宋体"/>
                <w:bCs/>
                <w:sz w:val="21"/>
                <w:szCs w:val="21"/>
                <w:highlight w:val="none"/>
              </w:rPr>
            </w:pPr>
            <w:r>
              <w:rPr>
                <w:rFonts w:hint="eastAsia" w:ascii="宋体" w:hAnsi="宋体" w:cs="宋体"/>
                <w:bCs/>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1131" w:type="dxa"/>
            <w:vAlign w:val="center"/>
            <w:textDirection w:val="lrTb"/>
            <w:noWrap w:val="false"/>
          </w:tcPr>
          <w:p>
            <w:pPr>
              <w:pStyle w:val="776"/>
              <w:jc w:val="center"/>
              <w:spacing w:line="360" w:lineRule="auto"/>
              <w:rPr>
                <w:rFonts w:hint="eastAsia" w:ascii="宋体" w:hAnsi="宋体" w:cs="宋体"/>
                <w:bCs/>
                <w:sz w:val="21"/>
                <w:szCs w:val="21"/>
                <w:highlight w:val="none"/>
              </w:rPr>
            </w:pPr>
            <w:r>
              <w:rPr>
                <w:rFonts w:hint="eastAsia" w:ascii="宋体" w:hAnsi="宋体" w:cs="宋体"/>
                <w:bCs/>
                <w:sz w:val="21"/>
                <w:szCs w:val="21"/>
                <w:highlight w:val="none"/>
              </w:rPr>
            </w:r>
            <w:r/>
          </w:p>
        </w:tc>
        <w:tc>
          <w:tcPr>
            <w:tcBorders>
              <w:top w:val="single" w:color="auto" w:sz="4" w:space="0"/>
              <w:left w:val="single" w:color="auto" w:sz="4" w:space="0"/>
              <w:bottom w:val="single" w:color="auto" w:sz="4" w:space="0"/>
              <w:right w:val="single" w:color="auto" w:sz="4" w:space="0"/>
            </w:tcBorders>
            <w:tcW w:w="904" w:type="dxa"/>
            <w:vAlign w:val="center"/>
            <w:textDirection w:val="lrTb"/>
            <w:noWrap w:val="false"/>
          </w:tcPr>
          <w:p>
            <w:pPr>
              <w:pStyle w:val="776"/>
              <w:jc w:val="center"/>
              <w:spacing w:line="360" w:lineRule="auto"/>
              <w:rPr>
                <w:rFonts w:hint="eastAsia" w:ascii="宋体" w:hAnsi="宋体" w:cs="宋体"/>
                <w:bCs/>
                <w:sz w:val="21"/>
                <w:szCs w:val="21"/>
                <w:highlight w:val="none"/>
              </w:rPr>
            </w:pPr>
            <w:r>
              <w:rPr>
                <w:rFonts w:hint="eastAsia" w:ascii="宋体" w:hAnsi="宋体" w:cs="宋体"/>
                <w:bCs/>
                <w:sz w:val="21"/>
                <w:szCs w:val="21"/>
                <w:highlight w:val="none"/>
              </w:rPr>
            </w:r>
            <w:r/>
          </w:p>
        </w:tc>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pStyle w:val="776"/>
              <w:jc w:val="center"/>
              <w:spacing w:line="360" w:lineRule="auto"/>
              <w:rPr>
                <w:rFonts w:hint="eastAsia" w:ascii="宋体" w:hAnsi="宋体" w:cs="宋体"/>
                <w:bCs/>
                <w:sz w:val="21"/>
                <w:szCs w:val="21"/>
                <w:highlight w:val="none"/>
              </w:rPr>
            </w:pPr>
            <w:r>
              <w:rPr>
                <w:rFonts w:hint="eastAsia" w:ascii="宋体" w:hAnsi="宋体" w:cs="宋体"/>
                <w:bCs/>
                <w:sz w:val="21"/>
                <w:szCs w:val="21"/>
                <w:highlight w:val="none"/>
              </w:rPr>
            </w:r>
            <w:r/>
          </w:p>
        </w:tc>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pStyle w:val="776"/>
              <w:jc w:val="center"/>
              <w:spacing w:line="360" w:lineRule="auto"/>
              <w:rPr>
                <w:rFonts w:hint="eastAsia" w:ascii="宋体" w:hAnsi="宋体" w:cs="宋体"/>
                <w:bCs/>
                <w:sz w:val="21"/>
                <w:szCs w:val="21"/>
                <w:highlight w:val="none"/>
              </w:rPr>
            </w:pPr>
            <w:r>
              <w:rPr>
                <w:rFonts w:hint="eastAsia" w:ascii="宋体" w:hAnsi="宋体" w:cs="宋体"/>
                <w:bCs/>
                <w:sz w:val="21"/>
                <w:szCs w:val="21"/>
                <w:highlight w:val="none"/>
              </w:rPr>
            </w:r>
            <w:r/>
          </w:p>
        </w:tc>
        <w:tc>
          <w:tcPr>
            <w:tcBorders>
              <w:top w:val="single" w:color="auto" w:sz="4" w:space="0"/>
              <w:left w:val="single" w:color="auto" w:sz="4" w:space="0"/>
              <w:bottom w:val="single" w:color="auto" w:sz="4" w:space="0"/>
              <w:right w:val="single" w:color="auto" w:sz="4" w:space="0"/>
            </w:tcBorders>
            <w:tcW w:w="932" w:type="dxa"/>
            <w:textDirection w:val="lrTb"/>
            <w:noWrap w:val="false"/>
          </w:tcPr>
          <w:p>
            <w:pPr>
              <w:pStyle w:val="776"/>
              <w:jc w:val="center"/>
              <w:spacing w:line="360" w:lineRule="auto"/>
              <w:rPr>
                <w:rFonts w:hint="eastAsia" w:ascii="宋体" w:hAnsi="宋体" w:cs="宋体"/>
                <w:bCs/>
                <w:sz w:val="21"/>
                <w:szCs w:val="21"/>
                <w:highlight w:val="none"/>
              </w:rPr>
            </w:pPr>
            <w:r>
              <w:rPr>
                <w:rFonts w:hint="eastAsia" w:ascii="宋体" w:hAnsi="宋体" w:cs="宋体"/>
                <w:bCs/>
                <w:sz w:val="21"/>
                <w:szCs w:val="21"/>
                <w:highlight w:val="none"/>
              </w:rPr>
            </w:r>
            <w:r/>
          </w:p>
        </w:tc>
        <w:tc>
          <w:tcPr>
            <w:tcBorders>
              <w:top w:val="single" w:color="auto" w:sz="4" w:space="0"/>
              <w:left w:val="single" w:color="auto" w:sz="4" w:space="0"/>
              <w:bottom w:val="single" w:color="auto" w:sz="4" w:space="0"/>
              <w:right w:val="single" w:color="auto" w:sz="4" w:space="0"/>
            </w:tcBorders>
            <w:tcW w:w="932" w:type="dxa"/>
            <w:vAlign w:val="center"/>
            <w:textDirection w:val="lrTb"/>
            <w:noWrap w:val="false"/>
          </w:tcPr>
          <w:p>
            <w:pPr>
              <w:pStyle w:val="776"/>
              <w:jc w:val="center"/>
              <w:spacing w:line="360" w:lineRule="auto"/>
              <w:rPr>
                <w:rFonts w:hint="eastAsia" w:ascii="宋体" w:hAnsi="宋体" w:cs="宋体"/>
                <w:bCs/>
                <w:sz w:val="21"/>
                <w:szCs w:val="21"/>
                <w:highlight w:val="none"/>
              </w:rPr>
            </w:pPr>
            <w:r>
              <w:rPr>
                <w:rFonts w:hint="eastAsia" w:ascii="宋体" w:hAnsi="宋体" w:cs="宋体"/>
                <w:bCs/>
                <w:sz w:val="21"/>
                <w:szCs w:val="21"/>
                <w:highlight w:val="none"/>
              </w:rPr>
            </w:r>
            <w:r/>
          </w:p>
        </w:tc>
        <w:tc>
          <w:tcPr>
            <w:tcBorders>
              <w:top w:val="single" w:color="auto" w:sz="4" w:space="0"/>
              <w:left w:val="single" w:color="auto" w:sz="4" w:space="0"/>
              <w:bottom w:val="single" w:color="auto" w:sz="4" w:space="0"/>
              <w:right w:val="single" w:color="auto" w:sz="4" w:space="0"/>
            </w:tcBorders>
            <w:tcW w:w="1055" w:type="dxa"/>
            <w:vAlign w:val="center"/>
            <w:textDirection w:val="lrTb"/>
            <w:noWrap w:val="false"/>
          </w:tcPr>
          <w:p>
            <w:pPr>
              <w:pStyle w:val="776"/>
              <w:jc w:val="center"/>
              <w:spacing w:line="360" w:lineRule="auto"/>
              <w:rPr>
                <w:rFonts w:hint="eastAsia" w:ascii="宋体" w:hAnsi="宋体" w:cs="宋体"/>
                <w:bCs/>
                <w:sz w:val="21"/>
                <w:szCs w:val="21"/>
                <w:highlight w:val="none"/>
              </w:rPr>
            </w:pPr>
            <w:r>
              <w:rPr>
                <w:rFonts w:hint="eastAsia" w:ascii="宋体" w:hAnsi="宋体" w:cs="宋体"/>
                <w:bCs/>
                <w:sz w:val="21"/>
                <w:szCs w:val="21"/>
                <w:highlight w:val="none"/>
              </w:rPr>
            </w:r>
            <w:r/>
          </w:p>
        </w:tc>
        <w:tc>
          <w:tcPr>
            <w:tcBorders>
              <w:top w:val="single" w:color="auto" w:sz="4" w:space="0"/>
              <w:left w:val="single" w:color="auto" w:sz="4" w:space="0"/>
              <w:bottom w:val="single" w:color="auto" w:sz="4" w:space="0"/>
              <w:right w:val="single" w:color="auto" w:sz="4" w:space="0"/>
            </w:tcBorders>
            <w:tcW w:w="1690" w:type="dxa"/>
            <w:vAlign w:val="center"/>
            <w:textDirection w:val="lrTb"/>
            <w:noWrap w:val="false"/>
          </w:tcPr>
          <w:p>
            <w:pPr>
              <w:pStyle w:val="776"/>
              <w:jc w:val="center"/>
              <w:spacing w:line="360" w:lineRule="auto"/>
              <w:rPr>
                <w:rFonts w:hint="eastAsia" w:ascii="宋体" w:hAnsi="宋体" w:cs="宋体"/>
                <w:bCs/>
                <w:sz w:val="21"/>
                <w:szCs w:val="21"/>
                <w:highlight w:val="none"/>
              </w:rPr>
            </w:pPr>
            <w:r>
              <w:rPr>
                <w:rFonts w:hint="eastAsia" w:ascii="宋体" w:hAnsi="宋体" w:cs="宋体"/>
                <w:bCs/>
                <w:sz w:val="21"/>
                <w:szCs w:val="21"/>
                <w:highlight w:val="none"/>
              </w:rPr>
            </w:r>
            <w:r/>
          </w:p>
        </w:tc>
      </w:tr>
      <w:tr>
        <w:trPr>
          <w:jc w:val="center"/>
          <w:trHeight w:val="557"/>
        </w:trPr>
        <w:tc>
          <w:tcPr>
            <w:tcBorders>
              <w:top w:val="single" w:color="auto" w:sz="4" w:space="0"/>
              <w:left w:val="single" w:color="auto" w:sz="4" w:space="0"/>
              <w:bottom w:val="single" w:color="auto" w:sz="4" w:space="0"/>
              <w:right w:val="single" w:color="auto" w:sz="4" w:space="0"/>
            </w:tcBorders>
            <w:tcW w:w="979" w:type="dxa"/>
            <w:vAlign w:val="center"/>
            <w:textDirection w:val="lrTb"/>
            <w:noWrap w:val="false"/>
          </w:tcPr>
          <w:p>
            <w:pPr>
              <w:pStyle w:val="776"/>
              <w:jc w:val="center"/>
              <w:spacing w:line="360" w:lineRule="auto"/>
              <w:rPr>
                <w:rFonts w:hint="eastAsia" w:ascii="宋体" w:hAnsi="宋体" w:cs="宋体"/>
                <w:bCs/>
                <w:sz w:val="21"/>
                <w:szCs w:val="21"/>
                <w:highlight w:val="none"/>
              </w:rPr>
            </w:pPr>
            <w:r>
              <w:rPr>
                <w:rFonts w:hint="eastAsia" w:ascii="宋体" w:hAnsi="宋体" w:cs="宋体"/>
                <w:bCs/>
                <w:sz w:val="21"/>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1131" w:type="dxa"/>
            <w:vAlign w:val="center"/>
            <w:textDirection w:val="lrTb"/>
            <w:noWrap w:val="false"/>
          </w:tcPr>
          <w:p>
            <w:pPr>
              <w:pStyle w:val="776"/>
              <w:jc w:val="center"/>
              <w:spacing w:line="360" w:lineRule="auto"/>
              <w:rPr>
                <w:rFonts w:hint="eastAsia" w:ascii="宋体" w:hAnsi="宋体" w:cs="宋体"/>
                <w:bCs/>
                <w:sz w:val="21"/>
                <w:szCs w:val="21"/>
                <w:highlight w:val="none"/>
              </w:rPr>
            </w:pPr>
            <w:r>
              <w:rPr>
                <w:rFonts w:hint="eastAsia" w:ascii="宋体" w:hAnsi="宋体" w:cs="宋体"/>
                <w:bCs/>
                <w:sz w:val="21"/>
                <w:szCs w:val="21"/>
                <w:highlight w:val="none"/>
              </w:rPr>
            </w:r>
            <w:r/>
          </w:p>
        </w:tc>
        <w:tc>
          <w:tcPr>
            <w:tcBorders>
              <w:top w:val="single" w:color="auto" w:sz="4" w:space="0"/>
              <w:left w:val="single" w:color="auto" w:sz="4" w:space="0"/>
              <w:bottom w:val="single" w:color="auto" w:sz="4" w:space="0"/>
              <w:right w:val="single" w:color="auto" w:sz="4" w:space="0"/>
            </w:tcBorders>
            <w:tcW w:w="904" w:type="dxa"/>
            <w:vAlign w:val="center"/>
            <w:textDirection w:val="lrTb"/>
            <w:noWrap w:val="false"/>
          </w:tcPr>
          <w:p>
            <w:pPr>
              <w:pStyle w:val="776"/>
              <w:jc w:val="center"/>
              <w:spacing w:line="360" w:lineRule="auto"/>
              <w:rPr>
                <w:rFonts w:hint="eastAsia" w:ascii="宋体" w:hAnsi="宋体" w:cs="宋体"/>
                <w:bCs/>
                <w:sz w:val="21"/>
                <w:szCs w:val="21"/>
                <w:highlight w:val="none"/>
              </w:rPr>
            </w:pPr>
            <w:r>
              <w:rPr>
                <w:rFonts w:hint="eastAsia" w:ascii="宋体" w:hAnsi="宋体" w:cs="宋体"/>
                <w:bCs/>
                <w:sz w:val="21"/>
                <w:szCs w:val="21"/>
                <w:highlight w:val="none"/>
              </w:rPr>
            </w:r>
            <w:r/>
          </w:p>
        </w:tc>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pStyle w:val="776"/>
              <w:jc w:val="center"/>
              <w:spacing w:line="360" w:lineRule="auto"/>
              <w:rPr>
                <w:rFonts w:hint="eastAsia" w:ascii="宋体" w:hAnsi="宋体" w:cs="宋体"/>
                <w:bCs/>
                <w:sz w:val="21"/>
                <w:szCs w:val="21"/>
                <w:highlight w:val="none"/>
              </w:rPr>
            </w:pPr>
            <w:r>
              <w:rPr>
                <w:rFonts w:hint="eastAsia" w:ascii="宋体" w:hAnsi="宋体" w:cs="宋体"/>
                <w:bCs/>
                <w:sz w:val="21"/>
                <w:szCs w:val="21"/>
                <w:highlight w:val="none"/>
              </w:rPr>
            </w:r>
            <w:r/>
          </w:p>
        </w:tc>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pStyle w:val="776"/>
              <w:jc w:val="center"/>
              <w:spacing w:line="360" w:lineRule="auto"/>
              <w:rPr>
                <w:rFonts w:hint="eastAsia" w:ascii="宋体" w:hAnsi="宋体" w:cs="宋体"/>
                <w:bCs/>
                <w:sz w:val="21"/>
                <w:szCs w:val="21"/>
                <w:highlight w:val="none"/>
              </w:rPr>
            </w:pPr>
            <w:r>
              <w:rPr>
                <w:rFonts w:hint="eastAsia" w:ascii="宋体" w:hAnsi="宋体" w:cs="宋体"/>
                <w:bCs/>
                <w:sz w:val="21"/>
                <w:szCs w:val="21"/>
                <w:highlight w:val="none"/>
              </w:rPr>
            </w:r>
            <w:r/>
          </w:p>
        </w:tc>
        <w:tc>
          <w:tcPr>
            <w:tcBorders>
              <w:top w:val="single" w:color="auto" w:sz="4" w:space="0"/>
              <w:left w:val="single" w:color="auto" w:sz="4" w:space="0"/>
              <w:bottom w:val="single" w:color="auto" w:sz="4" w:space="0"/>
              <w:right w:val="single" w:color="auto" w:sz="4" w:space="0"/>
            </w:tcBorders>
            <w:tcW w:w="932" w:type="dxa"/>
            <w:textDirection w:val="lrTb"/>
            <w:noWrap w:val="false"/>
          </w:tcPr>
          <w:p>
            <w:pPr>
              <w:pStyle w:val="776"/>
              <w:jc w:val="center"/>
              <w:spacing w:line="360" w:lineRule="auto"/>
              <w:rPr>
                <w:rFonts w:hint="eastAsia" w:ascii="宋体" w:hAnsi="宋体" w:cs="宋体"/>
                <w:bCs/>
                <w:sz w:val="21"/>
                <w:szCs w:val="21"/>
                <w:highlight w:val="none"/>
              </w:rPr>
            </w:pPr>
            <w:r>
              <w:rPr>
                <w:rFonts w:hint="eastAsia" w:ascii="宋体" w:hAnsi="宋体" w:cs="宋体"/>
                <w:bCs/>
                <w:sz w:val="21"/>
                <w:szCs w:val="21"/>
                <w:highlight w:val="none"/>
              </w:rPr>
            </w:r>
            <w:r/>
          </w:p>
        </w:tc>
        <w:tc>
          <w:tcPr>
            <w:tcBorders>
              <w:top w:val="single" w:color="auto" w:sz="4" w:space="0"/>
              <w:left w:val="single" w:color="auto" w:sz="4" w:space="0"/>
              <w:bottom w:val="single" w:color="auto" w:sz="4" w:space="0"/>
              <w:right w:val="single" w:color="auto" w:sz="4" w:space="0"/>
            </w:tcBorders>
            <w:tcW w:w="932" w:type="dxa"/>
            <w:vAlign w:val="center"/>
            <w:textDirection w:val="lrTb"/>
            <w:noWrap w:val="false"/>
          </w:tcPr>
          <w:p>
            <w:pPr>
              <w:pStyle w:val="776"/>
              <w:jc w:val="center"/>
              <w:spacing w:line="360" w:lineRule="auto"/>
              <w:rPr>
                <w:rFonts w:hint="eastAsia" w:ascii="宋体" w:hAnsi="宋体" w:cs="宋体"/>
                <w:bCs/>
                <w:sz w:val="21"/>
                <w:szCs w:val="21"/>
                <w:highlight w:val="none"/>
              </w:rPr>
            </w:pPr>
            <w:r>
              <w:rPr>
                <w:rFonts w:hint="eastAsia" w:ascii="宋体" w:hAnsi="宋体" w:cs="宋体"/>
                <w:bCs/>
                <w:sz w:val="21"/>
                <w:szCs w:val="21"/>
                <w:highlight w:val="none"/>
              </w:rPr>
            </w:r>
            <w:r/>
          </w:p>
        </w:tc>
        <w:tc>
          <w:tcPr>
            <w:tcBorders>
              <w:top w:val="single" w:color="auto" w:sz="4" w:space="0"/>
              <w:left w:val="single" w:color="auto" w:sz="4" w:space="0"/>
              <w:bottom w:val="single" w:color="auto" w:sz="4" w:space="0"/>
              <w:right w:val="single" w:color="auto" w:sz="4" w:space="0"/>
            </w:tcBorders>
            <w:tcW w:w="1055" w:type="dxa"/>
            <w:vAlign w:val="center"/>
            <w:textDirection w:val="lrTb"/>
            <w:noWrap w:val="false"/>
          </w:tcPr>
          <w:p>
            <w:pPr>
              <w:pStyle w:val="776"/>
              <w:jc w:val="center"/>
              <w:spacing w:line="360" w:lineRule="auto"/>
              <w:rPr>
                <w:rFonts w:hint="eastAsia" w:ascii="宋体" w:hAnsi="宋体" w:cs="宋体"/>
                <w:bCs/>
                <w:sz w:val="21"/>
                <w:szCs w:val="21"/>
                <w:highlight w:val="none"/>
              </w:rPr>
            </w:pPr>
            <w:r>
              <w:rPr>
                <w:rFonts w:hint="eastAsia" w:ascii="宋体" w:hAnsi="宋体" w:cs="宋体"/>
                <w:bCs/>
                <w:sz w:val="21"/>
                <w:szCs w:val="21"/>
                <w:highlight w:val="none"/>
              </w:rPr>
            </w:r>
            <w:r/>
          </w:p>
        </w:tc>
        <w:tc>
          <w:tcPr>
            <w:tcBorders>
              <w:top w:val="single" w:color="auto" w:sz="4" w:space="0"/>
              <w:left w:val="single" w:color="auto" w:sz="4" w:space="0"/>
              <w:bottom w:val="single" w:color="auto" w:sz="4" w:space="0"/>
              <w:right w:val="single" w:color="auto" w:sz="4" w:space="0"/>
            </w:tcBorders>
            <w:tcW w:w="1690" w:type="dxa"/>
            <w:vAlign w:val="center"/>
            <w:textDirection w:val="lrTb"/>
            <w:noWrap w:val="false"/>
          </w:tcPr>
          <w:p>
            <w:pPr>
              <w:pStyle w:val="776"/>
              <w:jc w:val="center"/>
              <w:spacing w:line="360" w:lineRule="auto"/>
              <w:rPr>
                <w:rFonts w:hint="eastAsia" w:ascii="宋体" w:hAnsi="宋体" w:cs="宋体"/>
                <w:bCs/>
                <w:sz w:val="21"/>
                <w:szCs w:val="21"/>
                <w:highlight w:val="none"/>
              </w:rPr>
            </w:pPr>
            <w:r>
              <w:rPr>
                <w:rFonts w:hint="eastAsia" w:ascii="宋体" w:hAnsi="宋体" w:cs="宋体"/>
                <w:bCs/>
                <w:sz w:val="21"/>
                <w:szCs w:val="21"/>
                <w:highlight w:val="none"/>
              </w:rPr>
            </w:r>
            <w:r/>
          </w:p>
        </w:tc>
      </w:tr>
      <w:tr>
        <w:trPr>
          <w:jc w:val="center"/>
          <w:trHeight w:val="557"/>
        </w:trPr>
        <w:tc>
          <w:tcPr>
            <w:tcBorders>
              <w:top w:val="single" w:color="auto" w:sz="4" w:space="0"/>
              <w:left w:val="single" w:color="auto" w:sz="4" w:space="0"/>
              <w:bottom w:val="single" w:color="auto" w:sz="4" w:space="0"/>
              <w:right w:val="single" w:color="auto" w:sz="4" w:space="0"/>
            </w:tcBorders>
            <w:tcW w:w="979" w:type="dxa"/>
            <w:vAlign w:val="center"/>
            <w:textDirection w:val="lrTb"/>
            <w:noWrap w:val="false"/>
          </w:tcPr>
          <w:p>
            <w:pPr>
              <w:pStyle w:val="776"/>
              <w:jc w:val="center"/>
              <w:spacing w:line="360" w:lineRule="auto"/>
              <w:rPr>
                <w:rFonts w:hint="eastAsia" w:ascii="宋体" w:hAnsi="宋体" w:cs="宋体"/>
                <w:bCs/>
                <w:sz w:val="21"/>
                <w:szCs w:val="21"/>
                <w:highlight w:val="none"/>
              </w:rPr>
            </w:pPr>
            <w:r>
              <w:rPr>
                <w:rFonts w:hint="eastAsia" w:ascii="宋体" w:hAnsi="宋体" w:cs="宋体"/>
                <w:bCs/>
                <w:sz w:val="21"/>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1131" w:type="dxa"/>
            <w:vAlign w:val="center"/>
            <w:textDirection w:val="lrTb"/>
            <w:noWrap w:val="false"/>
          </w:tcPr>
          <w:p>
            <w:pPr>
              <w:pStyle w:val="776"/>
              <w:jc w:val="center"/>
              <w:spacing w:line="360" w:lineRule="auto"/>
              <w:rPr>
                <w:rFonts w:hint="eastAsia" w:ascii="宋体" w:hAnsi="宋体" w:cs="宋体"/>
                <w:bCs/>
                <w:sz w:val="21"/>
                <w:szCs w:val="21"/>
                <w:highlight w:val="none"/>
              </w:rPr>
            </w:pPr>
            <w:r>
              <w:rPr>
                <w:rFonts w:hint="eastAsia" w:ascii="宋体" w:hAnsi="宋体" w:cs="宋体"/>
                <w:bCs/>
                <w:sz w:val="21"/>
                <w:szCs w:val="21"/>
                <w:highlight w:val="none"/>
              </w:rPr>
            </w:r>
            <w:r/>
          </w:p>
        </w:tc>
        <w:tc>
          <w:tcPr>
            <w:tcBorders>
              <w:top w:val="single" w:color="auto" w:sz="4" w:space="0"/>
              <w:left w:val="single" w:color="auto" w:sz="4" w:space="0"/>
              <w:bottom w:val="single" w:color="auto" w:sz="4" w:space="0"/>
              <w:right w:val="single" w:color="auto" w:sz="4" w:space="0"/>
            </w:tcBorders>
            <w:tcW w:w="904" w:type="dxa"/>
            <w:vAlign w:val="center"/>
            <w:textDirection w:val="lrTb"/>
            <w:noWrap w:val="false"/>
          </w:tcPr>
          <w:p>
            <w:pPr>
              <w:pStyle w:val="776"/>
              <w:jc w:val="center"/>
              <w:spacing w:line="360" w:lineRule="auto"/>
              <w:rPr>
                <w:rFonts w:hint="eastAsia" w:ascii="宋体" w:hAnsi="宋体" w:cs="宋体"/>
                <w:bCs/>
                <w:sz w:val="21"/>
                <w:szCs w:val="21"/>
                <w:highlight w:val="none"/>
              </w:rPr>
            </w:pPr>
            <w:r>
              <w:rPr>
                <w:rFonts w:hint="eastAsia" w:ascii="宋体" w:hAnsi="宋体" w:cs="宋体"/>
                <w:bCs/>
                <w:sz w:val="21"/>
                <w:szCs w:val="21"/>
                <w:highlight w:val="none"/>
              </w:rPr>
            </w:r>
            <w:r/>
          </w:p>
        </w:tc>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pStyle w:val="776"/>
              <w:jc w:val="center"/>
              <w:spacing w:line="360" w:lineRule="auto"/>
              <w:rPr>
                <w:rFonts w:hint="eastAsia" w:ascii="宋体" w:hAnsi="宋体" w:cs="宋体"/>
                <w:bCs/>
                <w:sz w:val="21"/>
                <w:szCs w:val="21"/>
                <w:highlight w:val="none"/>
              </w:rPr>
            </w:pPr>
            <w:r>
              <w:rPr>
                <w:rFonts w:hint="eastAsia" w:ascii="宋体" w:hAnsi="宋体" w:cs="宋体"/>
                <w:bCs/>
                <w:sz w:val="21"/>
                <w:szCs w:val="21"/>
                <w:highlight w:val="none"/>
              </w:rPr>
            </w:r>
            <w:r/>
          </w:p>
        </w:tc>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pStyle w:val="776"/>
              <w:jc w:val="center"/>
              <w:spacing w:line="360" w:lineRule="auto"/>
              <w:rPr>
                <w:rFonts w:hint="eastAsia" w:ascii="宋体" w:hAnsi="宋体" w:cs="宋体"/>
                <w:bCs/>
                <w:sz w:val="21"/>
                <w:szCs w:val="21"/>
                <w:highlight w:val="none"/>
              </w:rPr>
            </w:pPr>
            <w:r>
              <w:rPr>
                <w:rFonts w:hint="eastAsia" w:ascii="宋体" w:hAnsi="宋体" w:cs="宋体"/>
                <w:bCs/>
                <w:sz w:val="21"/>
                <w:szCs w:val="21"/>
                <w:highlight w:val="none"/>
              </w:rPr>
            </w:r>
            <w:r/>
          </w:p>
        </w:tc>
        <w:tc>
          <w:tcPr>
            <w:tcBorders>
              <w:top w:val="single" w:color="auto" w:sz="4" w:space="0"/>
              <w:left w:val="single" w:color="auto" w:sz="4" w:space="0"/>
              <w:bottom w:val="single" w:color="auto" w:sz="4" w:space="0"/>
              <w:right w:val="single" w:color="auto" w:sz="4" w:space="0"/>
            </w:tcBorders>
            <w:tcW w:w="932" w:type="dxa"/>
            <w:textDirection w:val="lrTb"/>
            <w:noWrap w:val="false"/>
          </w:tcPr>
          <w:p>
            <w:pPr>
              <w:pStyle w:val="776"/>
              <w:jc w:val="center"/>
              <w:spacing w:line="360" w:lineRule="auto"/>
              <w:rPr>
                <w:rFonts w:hint="eastAsia" w:ascii="宋体" w:hAnsi="宋体" w:cs="宋体"/>
                <w:bCs/>
                <w:sz w:val="21"/>
                <w:szCs w:val="21"/>
                <w:highlight w:val="none"/>
              </w:rPr>
            </w:pPr>
            <w:r>
              <w:rPr>
                <w:rFonts w:hint="eastAsia" w:ascii="宋体" w:hAnsi="宋体" w:cs="宋体"/>
                <w:bCs/>
                <w:sz w:val="21"/>
                <w:szCs w:val="21"/>
                <w:highlight w:val="none"/>
              </w:rPr>
            </w:r>
            <w:r/>
          </w:p>
        </w:tc>
        <w:tc>
          <w:tcPr>
            <w:tcBorders>
              <w:top w:val="single" w:color="auto" w:sz="4" w:space="0"/>
              <w:left w:val="single" w:color="auto" w:sz="4" w:space="0"/>
              <w:bottom w:val="single" w:color="auto" w:sz="4" w:space="0"/>
              <w:right w:val="single" w:color="auto" w:sz="4" w:space="0"/>
            </w:tcBorders>
            <w:tcW w:w="932" w:type="dxa"/>
            <w:vAlign w:val="center"/>
            <w:textDirection w:val="lrTb"/>
            <w:noWrap w:val="false"/>
          </w:tcPr>
          <w:p>
            <w:pPr>
              <w:pStyle w:val="776"/>
              <w:jc w:val="center"/>
              <w:spacing w:line="360" w:lineRule="auto"/>
              <w:rPr>
                <w:rFonts w:hint="eastAsia" w:ascii="宋体" w:hAnsi="宋体" w:cs="宋体"/>
                <w:bCs/>
                <w:sz w:val="21"/>
                <w:szCs w:val="21"/>
                <w:highlight w:val="none"/>
              </w:rPr>
            </w:pPr>
            <w:r>
              <w:rPr>
                <w:rFonts w:hint="eastAsia" w:ascii="宋体" w:hAnsi="宋体" w:cs="宋体"/>
                <w:bCs/>
                <w:sz w:val="21"/>
                <w:szCs w:val="21"/>
                <w:highlight w:val="none"/>
              </w:rPr>
            </w:r>
            <w:r/>
          </w:p>
        </w:tc>
        <w:tc>
          <w:tcPr>
            <w:tcBorders>
              <w:top w:val="single" w:color="auto" w:sz="4" w:space="0"/>
              <w:left w:val="single" w:color="auto" w:sz="4" w:space="0"/>
              <w:bottom w:val="single" w:color="auto" w:sz="4" w:space="0"/>
              <w:right w:val="single" w:color="auto" w:sz="4" w:space="0"/>
            </w:tcBorders>
            <w:tcW w:w="1055" w:type="dxa"/>
            <w:vAlign w:val="center"/>
            <w:textDirection w:val="lrTb"/>
            <w:noWrap w:val="false"/>
          </w:tcPr>
          <w:p>
            <w:pPr>
              <w:pStyle w:val="776"/>
              <w:jc w:val="center"/>
              <w:spacing w:line="360" w:lineRule="auto"/>
              <w:rPr>
                <w:rFonts w:hint="eastAsia" w:ascii="宋体" w:hAnsi="宋体" w:cs="宋体"/>
                <w:bCs/>
                <w:sz w:val="21"/>
                <w:szCs w:val="21"/>
                <w:highlight w:val="none"/>
              </w:rPr>
            </w:pPr>
            <w:r>
              <w:rPr>
                <w:rFonts w:hint="eastAsia" w:ascii="宋体" w:hAnsi="宋体" w:cs="宋体"/>
                <w:bCs/>
                <w:sz w:val="21"/>
                <w:szCs w:val="21"/>
                <w:highlight w:val="none"/>
              </w:rPr>
            </w:r>
            <w:r/>
          </w:p>
        </w:tc>
        <w:tc>
          <w:tcPr>
            <w:tcBorders>
              <w:top w:val="single" w:color="auto" w:sz="4" w:space="0"/>
              <w:left w:val="single" w:color="auto" w:sz="4" w:space="0"/>
              <w:bottom w:val="single" w:color="auto" w:sz="4" w:space="0"/>
              <w:right w:val="single" w:color="auto" w:sz="4" w:space="0"/>
            </w:tcBorders>
            <w:tcW w:w="1690" w:type="dxa"/>
            <w:vAlign w:val="center"/>
            <w:textDirection w:val="lrTb"/>
            <w:noWrap w:val="false"/>
          </w:tcPr>
          <w:p>
            <w:pPr>
              <w:pStyle w:val="776"/>
              <w:jc w:val="center"/>
              <w:spacing w:line="360" w:lineRule="auto"/>
              <w:rPr>
                <w:rFonts w:hint="eastAsia" w:ascii="宋体" w:hAnsi="宋体" w:cs="宋体"/>
                <w:bCs/>
                <w:sz w:val="21"/>
                <w:szCs w:val="21"/>
                <w:highlight w:val="none"/>
              </w:rPr>
            </w:pPr>
            <w:r>
              <w:rPr>
                <w:rFonts w:hint="eastAsia" w:ascii="宋体" w:hAnsi="宋体" w:cs="宋体"/>
                <w:bCs/>
                <w:sz w:val="21"/>
                <w:szCs w:val="21"/>
                <w:highlight w:val="none"/>
              </w:rPr>
            </w:r>
            <w:r/>
          </w:p>
        </w:tc>
      </w:tr>
      <w:tr>
        <w:trPr>
          <w:jc w:val="center"/>
          <w:trHeight w:val="557"/>
        </w:trPr>
        <w:tc>
          <w:tcPr>
            <w:tcBorders>
              <w:top w:val="single" w:color="auto" w:sz="4" w:space="0"/>
              <w:left w:val="single" w:color="auto" w:sz="4" w:space="0"/>
              <w:bottom w:val="single" w:color="auto" w:sz="4" w:space="0"/>
              <w:right w:val="single" w:color="auto" w:sz="4" w:space="0"/>
            </w:tcBorders>
            <w:tcW w:w="979" w:type="dxa"/>
            <w:vAlign w:val="center"/>
            <w:textDirection w:val="lrTb"/>
            <w:noWrap w:val="false"/>
          </w:tcPr>
          <w:p>
            <w:pPr>
              <w:pStyle w:val="776"/>
              <w:jc w:val="center"/>
              <w:spacing w:line="360" w:lineRule="auto"/>
              <w:rPr>
                <w:rFonts w:hint="eastAsia" w:ascii="宋体" w:hAnsi="宋体" w:cs="宋体"/>
                <w:bCs/>
                <w:sz w:val="21"/>
                <w:szCs w:val="21"/>
                <w:highlight w:val="none"/>
              </w:rPr>
            </w:pPr>
            <w:r>
              <w:rPr>
                <w:rFonts w:hint="eastAsia" w:ascii="宋体" w:hAnsi="宋体" w:cs="宋体"/>
                <w:bCs/>
                <w:sz w:val="21"/>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1131" w:type="dxa"/>
            <w:vAlign w:val="center"/>
            <w:textDirection w:val="lrTb"/>
            <w:noWrap w:val="false"/>
          </w:tcPr>
          <w:p>
            <w:pPr>
              <w:pStyle w:val="776"/>
              <w:jc w:val="center"/>
              <w:spacing w:line="360" w:lineRule="auto"/>
              <w:rPr>
                <w:rFonts w:hint="eastAsia" w:ascii="宋体" w:hAnsi="宋体" w:cs="宋体"/>
                <w:bCs/>
                <w:sz w:val="21"/>
                <w:szCs w:val="21"/>
                <w:highlight w:val="none"/>
              </w:rPr>
            </w:pPr>
            <w:r>
              <w:rPr>
                <w:rFonts w:hint="eastAsia" w:ascii="宋体" w:hAnsi="宋体" w:cs="宋体"/>
                <w:bCs/>
                <w:sz w:val="21"/>
                <w:szCs w:val="21"/>
                <w:highlight w:val="none"/>
              </w:rPr>
            </w:r>
            <w:r/>
          </w:p>
        </w:tc>
        <w:tc>
          <w:tcPr>
            <w:tcBorders>
              <w:top w:val="single" w:color="auto" w:sz="4" w:space="0"/>
              <w:left w:val="single" w:color="auto" w:sz="4" w:space="0"/>
              <w:bottom w:val="single" w:color="auto" w:sz="4" w:space="0"/>
              <w:right w:val="single" w:color="auto" w:sz="4" w:space="0"/>
            </w:tcBorders>
            <w:tcW w:w="904" w:type="dxa"/>
            <w:vAlign w:val="center"/>
            <w:textDirection w:val="lrTb"/>
            <w:noWrap w:val="false"/>
          </w:tcPr>
          <w:p>
            <w:pPr>
              <w:pStyle w:val="776"/>
              <w:jc w:val="center"/>
              <w:spacing w:line="360" w:lineRule="auto"/>
              <w:rPr>
                <w:rFonts w:hint="eastAsia" w:ascii="宋体" w:hAnsi="宋体" w:cs="宋体"/>
                <w:bCs/>
                <w:sz w:val="21"/>
                <w:szCs w:val="21"/>
                <w:highlight w:val="none"/>
              </w:rPr>
            </w:pPr>
            <w:r>
              <w:rPr>
                <w:rFonts w:hint="eastAsia" w:ascii="宋体" w:hAnsi="宋体" w:cs="宋体"/>
                <w:bCs/>
                <w:sz w:val="21"/>
                <w:szCs w:val="21"/>
                <w:highlight w:val="none"/>
              </w:rPr>
            </w:r>
            <w:r/>
          </w:p>
        </w:tc>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pStyle w:val="776"/>
              <w:jc w:val="center"/>
              <w:spacing w:line="360" w:lineRule="auto"/>
              <w:rPr>
                <w:rFonts w:hint="eastAsia" w:ascii="宋体" w:hAnsi="宋体" w:cs="宋体"/>
                <w:bCs/>
                <w:sz w:val="21"/>
                <w:szCs w:val="21"/>
                <w:highlight w:val="none"/>
              </w:rPr>
            </w:pPr>
            <w:r>
              <w:rPr>
                <w:rFonts w:hint="eastAsia" w:ascii="宋体" w:hAnsi="宋体" w:cs="宋体"/>
                <w:bCs/>
                <w:sz w:val="21"/>
                <w:szCs w:val="21"/>
                <w:highlight w:val="none"/>
              </w:rPr>
            </w:r>
            <w:r/>
          </w:p>
        </w:tc>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pStyle w:val="776"/>
              <w:jc w:val="center"/>
              <w:spacing w:line="360" w:lineRule="auto"/>
              <w:rPr>
                <w:rFonts w:hint="eastAsia" w:ascii="宋体" w:hAnsi="宋体" w:cs="宋体"/>
                <w:bCs/>
                <w:sz w:val="21"/>
                <w:szCs w:val="21"/>
                <w:highlight w:val="none"/>
              </w:rPr>
            </w:pPr>
            <w:r>
              <w:rPr>
                <w:rFonts w:hint="eastAsia" w:ascii="宋体" w:hAnsi="宋体" w:cs="宋体"/>
                <w:bCs/>
                <w:sz w:val="21"/>
                <w:szCs w:val="21"/>
                <w:highlight w:val="none"/>
              </w:rPr>
            </w:r>
            <w:r/>
          </w:p>
        </w:tc>
        <w:tc>
          <w:tcPr>
            <w:tcBorders>
              <w:top w:val="single" w:color="auto" w:sz="4" w:space="0"/>
              <w:left w:val="single" w:color="auto" w:sz="4" w:space="0"/>
              <w:bottom w:val="single" w:color="auto" w:sz="4" w:space="0"/>
              <w:right w:val="single" w:color="auto" w:sz="4" w:space="0"/>
            </w:tcBorders>
            <w:tcW w:w="932" w:type="dxa"/>
            <w:textDirection w:val="lrTb"/>
            <w:noWrap w:val="false"/>
          </w:tcPr>
          <w:p>
            <w:pPr>
              <w:pStyle w:val="776"/>
              <w:jc w:val="center"/>
              <w:spacing w:line="360" w:lineRule="auto"/>
              <w:rPr>
                <w:rFonts w:hint="eastAsia" w:ascii="宋体" w:hAnsi="宋体" w:cs="宋体"/>
                <w:bCs/>
                <w:sz w:val="21"/>
                <w:szCs w:val="21"/>
                <w:highlight w:val="none"/>
              </w:rPr>
            </w:pPr>
            <w:r>
              <w:rPr>
                <w:rFonts w:hint="eastAsia" w:ascii="宋体" w:hAnsi="宋体" w:cs="宋体"/>
                <w:bCs/>
                <w:sz w:val="21"/>
                <w:szCs w:val="21"/>
                <w:highlight w:val="none"/>
              </w:rPr>
            </w:r>
            <w:r/>
          </w:p>
        </w:tc>
        <w:tc>
          <w:tcPr>
            <w:tcBorders>
              <w:top w:val="single" w:color="auto" w:sz="4" w:space="0"/>
              <w:left w:val="single" w:color="auto" w:sz="4" w:space="0"/>
              <w:bottom w:val="single" w:color="auto" w:sz="4" w:space="0"/>
              <w:right w:val="single" w:color="auto" w:sz="4" w:space="0"/>
            </w:tcBorders>
            <w:tcW w:w="932" w:type="dxa"/>
            <w:vAlign w:val="center"/>
            <w:textDirection w:val="lrTb"/>
            <w:noWrap w:val="false"/>
          </w:tcPr>
          <w:p>
            <w:pPr>
              <w:pStyle w:val="776"/>
              <w:jc w:val="center"/>
              <w:spacing w:line="360" w:lineRule="auto"/>
              <w:rPr>
                <w:rFonts w:hint="eastAsia" w:ascii="宋体" w:hAnsi="宋体" w:cs="宋体"/>
                <w:bCs/>
                <w:sz w:val="21"/>
                <w:szCs w:val="21"/>
                <w:highlight w:val="none"/>
              </w:rPr>
            </w:pPr>
            <w:r>
              <w:rPr>
                <w:rFonts w:hint="eastAsia" w:ascii="宋体" w:hAnsi="宋体" w:cs="宋体"/>
                <w:bCs/>
                <w:sz w:val="21"/>
                <w:szCs w:val="21"/>
                <w:highlight w:val="none"/>
              </w:rPr>
            </w:r>
            <w:r/>
          </w:p>
        </w:tc>
        <w:tc>
          <w:tcPr>
            <w:tcBorders>
              <w:top w:val="single" w:color="auto" w:sz="4" w:space="0"/>
              <w:left w:val="single" w:color="auto" w:sz="4" w:space="0"/>
              <w:bottom w:val="single" w:color="auto" w:sz="4" w:space="0"/>
              <w:right w:val="single" w:color="auto" w:sz="4" w:space="0"/>
            </w:tcBorders>
            <w:tcW w:w="1055" w:type="dxa"/>
            <w:vAlign w:val="center"/>
            <w:textDirection w:val="lrTb"/>
            <w:noWrap w:val="false"/>
          </w:tcPr>
          <w:p>
            <w:pPr>
              <w:pStyle w:val="776"/>
              <w:jc w:val="center"/>
              <w:spacing w:line="360" w:lineRule="auto"/>
              <w:rPr>
                <w:rFonts w:hint="eastAsia" w:ascii="宋体" w:hAnsi="宋体" w:cs="宋体"/>
                <w:bCs/>
                <w:sz w:val="21"/>
                <w:szCs w:val="21"/>
                <w:highlight w:val="none"/>
              </w:rPr>
            </w:pPr>
            <w:r>
              <w:rPr>
                <w:rFonts w:hint="eastAsia" w:ascii="宋体" w:hAnsi="宋体" w:cs="宋体"/>
                <w:bCs/>
                <w:sz w:val="21"/>
                <w:szCs w:val="21"/>
                <w:highlight w:val="none"/>
              </w:rPr>
            </w:r>
            <w:r/>
          </w:p>
        </w:tc>
        <w:tc>
          <w:tcPr>
            <w:tcBorders>
              <w:top w:val="single" w:color="auto" w:sz="4" w:space="0"/>
              <w:left w:val="single" w:color="auto" w:sz="4" w:space="0"/>
              <w:bottom w:val="single" w:color="auto" w:sz="4" w:space="0"/>
              <w:right w:val="single" w:color="auto" w:sz="4" w:space="0"/>
            </w:tcBorders>
            <w:tcW w:w="1690" w:type="dxa"/>
            <w:vAlign w:val="center"/>
            <w:textDirection w:val="lrTb"/>
            <w:noWrap w:val="false"/>
          </w:tcPr>
          <w:p>
            <w:pPr>
              <w:pStyle w:val="776"/>
              <w:jc w:val="center"/>
              <w:spacing w:line="360" w:lineRule="auto"/>
              <w:rPr>
                <w:rFonts w:hint="eastAsia" w:ascii="宋体" w:hAnsi="宋体" w:cs="宋体"/>
                <w:bCs/>
                <w:sz w:val="21"/>
                <w:szCs w:val="21"/>
                <w:highlight w:val="none"/>
              </w:rPr>
            </w:pPr>
            <w:r>
              <w:rPr>
                <w:rFonts w:hint="eastAsia" w:ascii="宋体" w:hAnsi="宋体" w:cs="宋体"/>
                <w:bCs/>
                <w:sz w:val="21"/>
                <w:szCs w:val="21"/>
                <w:highlight w:val="none"/>
              </w:rPr>
            </w:r>
            <w:r/>
          </w:p>
        </w:tc>
      </w:tr>
      <w:tr>
        <w:trPr>
          <w:jc w:val="center"/>
          <w:trHeight w:val="557"/>
        </w:trPr>
        <w:tc>
          <w:tcPr>
            <w:tcBorders>
              <w:top w:val="single" w:color="auto" w:sz="4" w:space="0"/>
              <w:left w:val="single" w:color="auto" w:sz="4" w:space="0"/>
              <w:bottom w:val="single" w:color="auto" w:sz="4" w:space="0"/>
              <w:right w:val="single" w:color="auto" w:sz="4" w:space="0"/>
            </w:tcBorders>
            <w:tcW w:w="979" w:type="dxa"/>
            <w:vAlign w:val="center"/>
            <w:textDirection w:val="lrTb"/>
            <w:noWrap w:val="false"/>
          </w:tcPr>
          <w:p>
            <w:pPr>
              <w:pStyle w:val="776"/>
              <w:jc w:val="center"/>
              <w:spacing w:line="360" w:lineRule="auto"/>
              <w:rPr>
                <w:rFonts w:hint="eastAsia" w:ascii="宋体" w:hAnsi="宋体" w:cs="宋体"/>
                <w:bCs/>
                <w:sz w:val="21"/>
                <w:szCs w:val="21"/>
                <w:highlight w:val="none"/>
              </w:rPr>
            </w:pPr>
            <w:r>
              <w:rPr>
                <w:rFonts w:hint="eastAsia" w:ascii="宋体" w:hAnsi="宋体" w:cs="宋体"/>
                <w:bCs/>
                <w:sz w:val="21"/>
                <w:szCs w:val="21"/>
                <w:highlight w:val="none"/>
              </w:rPr>
              <w:t xml:space="preserve">...</w:t>
            </w:r>
            <w:r/>
          </w:p>
        </w:tc>
        <w:tc>
          <w:tcPr>
            <w:tcBorders>
              <w:top w:val="single" w:color="auto" w:sz="4" w:space="0"/>
              <w:left w:val="single" w:color="auto" w:sz="4" w:space="0"/>
              <w:bottom w:val="single" w:color="auto" w:sz="4" w:space="0"/>
              <w:right w:val="single" w:color="auto" w:sz="4" w:space="0"/>
            </w:tcBorders>
            <w:tcW w:w="1131" w:type="dxa"/>
            <w:vAlign w:val="center"/>
            <w:textDirection w:val="lrTb"/>
            <w:noWrap w:val="false"/>
          </w:tcPr>
          <w:p>
            <w:pPr>
              <w:pStyle w:val="776"/>
              <w:jc w:val="center"/>
              <w:spacing w:line="360" w:lineRule="auto"/>
              <w:rPr>
                <w:rFonts w:hint="eastAsia" w:ascii="宋体" w:hAnsi="宋体" w:cs="宋体"/>
                <w:bCs/>
                <w:sz w:val="21"/>
                <w:szCs w:val="21"/>
                <w:highlight w:val="none"/>
              </w:rPr>
            </w:pPr>
            <w:r>
              <w:rPr>
                <w:rFonts w:hint="eastAsia" w:ascii="宋体" w:hAnsi="宋体" w:cs="宋体"/>
                <w:bCs/>
                <w:sz w:val="21"/>
                <w:szCs w:val="21"/>
                <w:highlight w:val="none"/>
              </w:rPr>
            </w:r>
            <w:r/>
          </w:p>
        </w:tc>
        <w:tc>
          <w:tcPr>
            <w:tcBorders>
              <w:top w:val="single" w:color="auto" w:sz="4" w:space="0"/>
              <w:left w:val="single" w:color="auto" w:sz="4" w:space="0"/>
              <w:bottom w:val="single" w:color="auto" w:sz="4" w:space="0"/>
              <w:right w:val="single" w:color="auto" w:sz="4" w:space="0"/>
            </w:tcBorders>
            <w:tcW w:w="904" w:type="dxa"/>
            <w:vAlign w:val="center"/>
            <w:textDirection w:val="lrTb"/>
            <w:noWrap w:val="false"/>
          </w:tcPr>
          <w:p>
            <w:pPr>
              <w:pStyle w:val="776"/>
              <w:jc w:val="center"/>
              <w:spacing w:line="360" w:lineRule="auto"/>
              <w:rPr>
                <w:rFonts w:hint="eastAsia" w:ascii="宋体" w:hAnsi="宋体" w:cs="宋体"/>
                <w:bCs/>
                <w:sz w:val="21"/>
                <w:szCs w:val="21"/>
                <w:highlight w:val="none"/>
              </w:rPr>
            </w:pPr>
            <w:r>
              <w:rPr>
                <w:rFonts w:hint="eastAsia" w:ascii="宋体" w:hAnsi="宋体" w:cs="宋体"/>
                <w:bCs/>
                <w:sz w:val="21"/>
                <w:szCs w:val="21"/>
                <w:highlight w:val="none"/>
              </w:rPr>
            </w:r>
            <w:r/>
          </w:p>
        </w:tc>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pStyle w:val="776"/>
              <w:jc w:val="center"/>
              <w:spacing w:line="360" w:lineRule="auto"/>
              <w:rPr>
                <w:rFonts w:hint="eastAsia" w:ascii="宋体" w:hAnsi="宋体" w:cs="宋体"/>
                <w:bCs/>
                <w:sz w:val="21"/>
                <w:szCs w:val="21"/>
                <w:highlight w:val="none"/>
              </w:rPr>
            </w:pPr>
            <w:r>
              <w:rPr>
                <w:rFonts w:hint="eastAsia" w:ascii="宋体" w:hAnsi="宋体" w:cs="宋体"/>
                <w:bCs/>
                <w:sz w:val="21"/>
                <w:szCs w:val="21"/>
                <w:highlight w:val="none"/>
              </w:rPr>
            </w:r>
            <w:r/>
          </w:p>
        </w:tc>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pStyle w:val="776"/>
              <w:jc w:val="center"/>
              <w:spacing w:line="360" w:lineRule="auto"/>
              <w:rPr>
                <w:rFonts w:hint="eastAsia" w:ascii="宋体" w:hAnsi="宋体" w:cs="宋体"/>
                <w:bCs/>
                <w:sz w:val="21"/>
                <w:szCs w:val="21"/>
                <w:highlight w:val="none"/>
              </w:rPr>
            </w:pPr>
            <w:r>
              <w:rPr>
                <w:rFonts w:hint="eastAsia" w:ascii="宋体" w:hAnsi="宋体" w:cs="宋体"/>
                <w:bCs/>
                <w:sz w:val="21"/>
                <w:szCs w:val="21"/>
                <w:highlight w:val="none"/>
              </w:rPr>
            </w:r>
            <w:r/>
          </w:p>
        </w:tc>
        <w:tc>
          <w:tcPr>
            <w:tcBorders>
              <w:top w:val="single" w:color="auto" w:sz="4" w:space="0"/>
              <w:left w:val="single" w:color="auto" w:sz="4" w:space="0"/>
              <w:bottom w:val="single" w:color="auto" w:sz="4" w:space="0"/>
              <w:right w:val="single" w:color="auto" w:sz="4" w:space="0"/>
            </w:tcBorders>
            <w:tcW w:w="932" w:type="dxa"/>
            <w:textDirection w:val="lrTb"/>
            <w:noWrap w:val="false"/>
          </w:tcPr>
          <w:p>
            <w:pPr>
              <w:pStyle w:val="776"/>
              <w:jc w:val="center"/>
              <w:spacing w:line="360" w:lineRule="auto"/>
              <w:rPr>
                <w:rFonts w:hint="eastAsia" w:ascii="宋体" w:hAnsi="宋体" w:cs="宋体"/>
                <w:bCs/>
                <w:sz w:val="21"/>
                <w:szCs w:val="21"/>
                <w:highlight w:val="none"/>
              </w:rPr>
            </w:pPr>
            <w:r>
              <w:rPr>
                <w:rFonts w:hint="eastAsia" w:ascii="宋体" w:hAnsi="宋体" w:cs="宋体"/>
                <w:bCs/>
                <w:sz w:val="21"/>
                <w:szCs w:val="21"/>
                <w:highlight w:val="none"/>
              </w:rPr>
            </w:r>
            <w:r/>
          </w:p>
        </w:tc>
        <w:tc>
          <w:tcPr>
            <w:tcBorders>
              <w:top w:val="single" w:color="auto" w:sz="4" w:space="0"/>
              <w:left w:val="single" w:color="auto" w:sz="4" w:space="0"/>
              <w:bottom w:val="single" w:color="auto" w:sz="4" w:space="0"/>
              <w:right w:val="single" w:color="auto" w:sz="4" w:space="0"/>
            </w:tcBorders>
            <w:tcW w:w="932" w:type="dxa"/>
            <w:vAlign w:val="center"/>
            <w:textDirection w:val="lrTb"/>
            <w:noWrap w:val="false"/>
          </w:tcPr>
          <w:p>
            <w:pPr>
              <w:pStyle w:val="776"/>
              <w:jc w:val="center"/>
              <w:spacing w:line="360" w:lineRule="auto"/>
              <w:rPr>
                <w:rFonts w:hint="eastAsia" w:ascii="宋体" w:hAnsi="宋体" w:cs="宋体"/>
                <w:bCs/>
                <w:sz w:val="21"/>
                <w:szCs w:val="21"/>
                <w:highlight w:val="none"/>
              </w:rPr>
            </w:pPr>
            <w:r>
              <w:rPr>
                <w:rFonts w:hint="eastAsia" w:ascii="宋体" w:hAnsi="宋体" w:cs="宋体"/>
                <w:bCs/>
                <w:sz w:val="21"/>
                <w:szCs w:val="21"/>
                <w:highlight w:val="none"/>
              </w:rPr>
            </w:r>
            <w:r/>
          </w:p>
        </w:tc>
        <w:tc>
          <w:tcPr>
            <w:tcBorders>
              <w:top w:val="single" w:color="auto" w:sz="4" w:space="0"/>
              <w:left w:val="single" w:color="auto" w:sz="4" w:space="0"/>
              <w:bottom w:val="single" w:color="auto" w:sz="4" w:space="0"/>
              <w:right w:val="single" w:color="auto" w:sz="4" w:space="0"/>
            </w:tcBorders>
            <w:tcW w:w="1055" w:type="dxa"/>
            <w:vAlign w:val="center"/>
            <w:textDirection w:val="lrTb"/>
            <w:noWrap w:val="false"/>
          </w:tcPr>
          <w:p>
            <w:pPr>
              <w:pStyle w:val="776"/>
              <w:jc w:val="center"/>
              <w:spacing w:line="360" w:lineRule="auto"/>
              <w:rPr>
                <w:rFonts w:hint="eastAsia" w:ascii="宋体" w:hAnsi="宋体" w:cs="宋体"/>
                <w:bCs/>
                <w:sz w:val="21"/>
                <w:szCs w:val="21"/>
                <w:highlight w:val="none"/>
              </w:rPr>
            </w:pPr>
            <w:r>
              <w:rPr>
                <w:rFonts w:hint="eastAsia" w:ascii="宋体" w:hAnsi="宋体" w:cs="宋体"/>
                <w:bCs/>
                <w:sz w:val="21"/>
                <w:szCs w:val="21"/>
                <w:highlight w:val="none"/>
              </w:rPr>
            </w:r>
            <w:r/>
          </w:p>
        </w:tc>
        <w:tc>
          <w:tcPr>
            <w:tcBorders>
              <w:top w:val="single" w:color="auto" w:sz="4" w:space="0"/>
              <w:left w:val="single" w:color="auto" w:sz="4" w:space="0"/>
              <w:bottom w:val="single" w:color="auto" w:sz="4" w:space="0"/>
              <w:right w:val="single" w:color="auto" w:sz="4" w:space="0"/>
            </w:tcBorders>
            <w:tcW w:w="1690" w:type="dxa"/>
            <w:vAlign w:val="center"/>
            <w:textDirection w:val="lrTb"/>
            <w:noWrap w:val="false"/>
          </w:tcPr>
          <w:p>
            <w:pPr>
              <w:pStyle w:val="776"/>
              <w:jc w:val="center"/>
              <w:spacing w:line="360" w:lineRule="auto"/>
              <w:rPr>
                <w:rFonts w:hint="eastAsia" w:ascii="宋体" w:hAnsi="宋体" w:cs="宋体"/>
                <w:bCs/>
                <w:sz w:val="21"/>
                <w:szCs w:val="21"/>
                <w:highlight w:val="none"/>
              </w:rPr>
            </w:pPr>
            <w:r>
              <w:rPr>
                <w:rFonts w:hint="eastAsia" w:ascii="宋体" w:hAnsi="宋体" w:cs="宋体"/>
                <w:bCs/>
                <w:sz w:val="21"/>
                <w:szCs w:val="21"/>
                <w:highlight w:val="none"/>
              </w:rPr>
            </w:r>
            <w:r/>
          </w:p>
        </w:tc>
      </w:tr>
      <w:tr>
        <w:trPr>
          <w:jc w:val="center"/>
          <w:trHeight w:val="557"/>
        </w:trPr>
        <w:tc>
          <w:tcPr>
            <w:tcBorders>
              <w:top w:val="single" w:color="auto" w:sz="4" w:space="0"/>
              <w:left w:val="single" w:color="auto" w:sz="4" w:space="0"/>
              <w:bottom w:val="single" w:color="auto" w:sz="4" w:space="0"/>
              <w:right w:val="single" w:color="auto" w:sz="4" w:space="0"/>
            </w:tcBorders>
            <w:tcW w:w="979" w:type="dxa"/>
            <w:vAlign w:val="center"/>
            <w:textDirection w:val="lrTb"/>
            <w:noWrap w:val="false"/>
          </w:tcPr>
          <w:p>
            <w:pPr>
              <w:pStyle w:val="776"/>
              <w:jc w:val="center"/>
              <w:spacing w:line="360" w:lineRule="auto"/>
              <w:rPr>
                <w:rFonts w:hint="eastAsia" w:ascii="宋体" w:hAnsi="宋体" w:cs="宋体"/>
                <w:bCs/>
                <w:sz w:val="21"/>
                <w:szCs w:val="21"/>
                <w:highlight w:val="none"/>
              </w:rPr>
            </w:pPr>
            <w:r>
              <w:rPr>
                <w:rFonts w:hint="eastAsia" w:ascii="宋体" w:hAnsi="宋体" w:cs="宋体"/>
                <w:bCs/>
                <w:sz w:val="21"/>
                <w:szCs w:val="21"/>
                <w:highlight w:val="none"/>
              </w:rPr>
            </w:r>
            <w:r/>
          </w:p>
        </w:tc>
        <w:tc>
          <w:tcPr>
            <w:tcBorders>
              <w:top w:val="single" w:color="auto" w:sz="4" w:space="0"/>
              <w:left w:val="single" w:color="auto" w:sz="4" w:space="0"/>
              <w:bottom w:val="single" w:color="auto" w:sz="4" w:space="0"/>
              <w:right w:val="single" w:color="auto" w:sz="4" w:space="0"/>
            </w:tcBorders>
            <w:tcW w:w="1131" w:type="dxa"/>
            <w:vAlign w:val="center"/>
            <w:textDirection w:val="lrTb"/>
            <w:noWrap w:val="false"/>
          </w:tcPr>
          <w:p>
            <w:pPr>
              <w:pStyle w:val="776"/>
              <w:jc w:val="center"/>
              <w:spacing w:line="360" w:lineRule="auto"/>
              <w:rPr>
                <w:rFonts w:hint="eastAsia" w:ascii="宋体" w:hAnsi="宋体" w:cs="宋体"/>
                <w:bCs/>
                <w:sz w:val="21"/>
                <w:szCs w:val="21"/>
                <w:highlight w:val="none"/>
              </w:rPr>
            </w:pPr>
            <w:r>
              <w:rPr>
                <w:rFonts w:hint="eastAsia" w:ascii="宋体" w:hAnsi="宋体" w:cs="宋体"/>
                <w:bCs/>
                <w:sz w:val="21"/>
                <w:szCs w:val="21"/>
                <w:highlight w:val="none"/>
              </w:rPr>
            </w:r>
            <w:r/>
          </w:p>
        </w:tc>
        <w:tc>
          <w:tcPr>
            <w:tcBorders>
              <w:top w:val="single" w:color="auto" w:sz="4" w:space="0"/>
              <w:left w:val="single" w:color="auto" w:sz="4" w:space="0"/>
              <w:bottom w:val="single" w:color="auto" w:sz="4" w:space="0"/>
              <w:right w:val="single" w:color="auto" w:sz="4" w:space="0"/>
            </w:tcBorders>
            <w:tcW w:w="904" w:type="dxa"/>
            <w:vAlign w:val="center"/>
            <w:textDirection w:val="lrTb"/>
            <w:noWrap w:val="false"/>
          </w:tcPr>
          <w:p>
            <w:pPr>
              <w:pStyle w:val="776"/>
              <w:jc w:val="center"/>
              <w:spacing w:line="360" w:lineRule="auto"/>
              <w:rPr>
                <w:rFonts w:hint="eastAsia" w:ascii="宋体" w:hAnsi="宋体" w:cs="宋体"/>
                <w:bCs/>
                <w:sz w:val="21"/>
                <w:szCs w:val="21"/>
                <w:highlight w:val="none"/>
              </w:rPr>
            </w:pPr>
            <w:r>
              <w:rPr>
                <w:rFonts w:hint="eastAsia" w:ascii="宋体" w:hAnsi="宋体" w:cs="宋体"/>
                <w:bCs/>
                <w:sz w:val="21"/>
                <w:szCs w:val="21"/>
                <w:highlight w:val="none"/>
              </w:rPr>
            </w:r>
            <w:r/>
          </w:p>
        </w:tc>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pStyle w:val="776"/>
              <w:jc w:val="center"/>
              <w:spacing w:line="360" w:lineRule="auto"/>
              <w:rPr>
                <w:rFonts w:hint="eastAsia" w:ascii="宋体" w:hAnsi="宋体" w:cs="宋体"/>
                <w:bCs/>
                <w:sz w:val="21"/>
                <w:szCs w:val="21"/>
                <w:highlight w:val="none"/>
              </w:rPr>
            </w:pPr>
            <w:r>
              <w:rPr>
                <w:rFonts w:hint="eastAsia" w:ascii="宋体" w:hAnsi="宋体" w:cs="宋体"/>
                <w:bCs/>
                <w:sz w:val="21"/>
                <w:szCs w:val="21"/>
                <w:highlight w:val="none"/>
              </w:rPr>
            </w:r>
            <w:r/>
          </w:p>
        </w:tc>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pStyle w:val="776"/>
              <w:jc w:val="center"/>
              <w:spacing w:line="360" w:lineRule="auto"/>
              <w:rPr>
                <w:rFonts w:hint="eastAsia" w:ascii="宋体" w:hAnsi="宋体" w:cs="宋体"/>
                <w:bCs/>
                <w:sz w:val="21"/>
                <w:szCs w:val="21"/>
                <w:highlight w:val="none"/>
              </w:rPr>
            </w:pPr>
            <w:r>
              <w:rPr>
                <w:rFonts w:hint="eastAsia" w:ascii="宋体" w:hAnsi="宋体" w:cs="宋体"/>
                <w:bCs/>
                <w:sz w:val="21"/>
                <w:szCs w:val="21"/>
                <w:highlight w:val="none"/>
              </w:rPr>
            </w:r>
            <w:r/>
          </w:p>
        </w:tc>
        <w:tc>
          <w:tcPr>
            <w:tcBorders>
              <w:top w:val="single" w:color="auto" w:sz="4" w:space="0"/>
              <w:left w:val="single" w:color="auto" w:sz="4" w:space="0"/>
              <w:bottom w:val="single" w:color="auto" w:sz="4" w:space="0"/>
              <w:right w:val="single" w:color="auto" w:sz="4" w:space="0"/>
            </w:tcBorders>
            <w:tcW w:w="932" w:type="dxa"/>
            <w:textDirection w:val="lrTb"/>
            <w:noWrap w:val="false"/>
          </w:tcPr>
          <w:p>
            <w:pPr>
              <w:pStyle w:val="776"/>
              <w:jc w:val="center"/>
              <w:spacing w:line="360" w:lineRule="auto"/>
              <w:rPr>
                <w:rFonts w:hint="eastAsia" w:ascii="宋体" w:hAnsi="宋体" w:cs="宋体"/>
                <w:bCs/>
                <w:sz w:val="21"/>
                <w:szCs w:val="21"/>
                <w:highlight w:val="none"/>
              </w:rPr>
            </w:pPr>
            <w:r>
              <w:rPr>
                <w:rFonts w:hint="eastAsia" w:ascii="宋体" w:hAnsi="宋体" w:cs="宋体"/>
                <w:bCs/>
                <w:sz w:val="21"/>
                <w:szCs w:val="21"/>
                <w:highlight w:val="none"/>
              </w:rPr>
            </w:r>
            <w:r/>
          </w:p>
        </w:tc>
        <w:tc>
          <w:tcPr>
            <w:tcBorders>
              <w:top w:val="single" w:color="auto" w:sz="4" w:space="0"/>
              <w:left w:val="single" w:color="auto" w:sz="4" w:space="0"/>
              <w:bottom w:val="single" w:color="auto" w:sz="4" w:space="0"/>
              <w:right w:val="single" w:color="auto" w:sz="4" w:space="0"/>
            </w:tcBorders>
            <w:tcW w:w="932" w:type="dxa"/>
            <w:vAlign w:val="center"/>
            <w:textDirection w:val="lrTb"/>
            <w:noWrap w:val="false"/>
          </w:tcPr>
          <w:p>
            <w:pPr>
              <w:pStyle w:val="776"/>
              <w:jc w:val="center"/>
              <w:spacing w:line="360" w:lineRule="auto"/>
              <w:rPr>
                <w:rFonts w:hint="eastAsia" w:ascii="宋体" w:hAnsi="宋体" w:cs="宋体"/>
                <w:bCs/>
                <w:sz w:val="21"/>
                <w:szCs w:val="21"/>
                <w:highlight w:val="none"/>
              </w:rPr>
            </w:pPr>
            <w:r>
              <w:rPr>
                <w:rFonts w:hint="eastAsia" w:ascii="宋体" w:hAnsi="宋体" w:cs="宋体"/>
                <w:bCs/>
                <w:sz w:val="21"/>
                <w:szCs w:val="21"/>
                <w:highlight w:val="none"/>
              </w:rPr>
            </w:r>
            <w:r/>
          </w:p>
        </w:tc>
        <w:tc>
          <w:tcPr>
            <w:tcBorders>
              <w:top w:val="single" w:color="auto" w:sz="4" w:space="0"/>
              <w:left w:val="single" w:color="auto" w:sz="4" w:space="0"/>
              <w:bottom w:val="single" w:color="auto" w:sz="4" w:space="0"/>
              <w:right w:val="single" w:color="auto" w:sz="4" w:space="0"/>
            </w:tcBorders>
            <w:tcW w:w="1055" w:type="dxa"/>
            <w:vAlign w:val="center"/>
            <w:textDirection w:val="lrTb"/>
            <w:noWrap w:val="false"/>
          </w:tcPr>
          <w:p>
            <w:pPr>
              <w:pStyle w:val="776"/>
              <w:jc w:val="center"/>
              <w:spacing w:line="360" w:lineRule="auto"/>
              <w:rPr>
                <w:rFonts w:hint="eastAsia" w:ascii="宋体" w:hAnsi="宋体" w:cs="宋体"/>
                <w:bCs/>
                <w:sz w:val="21"/>
                <w:szCs w:val="21"/>
                <w:highlight w:val="none"/>
              </w:rPr>
            </w:pPr>
            <w:r>
              <w:rPr>
                <w:rFonts w:hint="eastAsia" w:ascii="宋体" w:hAnsi="宋体" w:cs="宋体"/>
                <w:bCs/>
                <w:sz w:val="21"/>
                <w:szCs w:val="21"/>
                <w:highlight w:val="none"/>
              </w:rPr>
            </w:r>
            <w:r/>
          </w:p>
        </w:tc>
        <w:tc>
          <w:tcPr>
            <w:tcBorders>
              <w:top w:val="single" w:color="auto" w:sz="4" w:space="0"/>
              <w:left w:val="single" w:color="auto" w:sz="4" w:space="0"/>
              <w:bottom w:val="single" w:color="auto" w:sz="4" w:space="0"/>
              <w:right w:val="single" w:color="auto" w:sz="4" w:space="0"/>
            </w:tcBorders>
            <w:tcW w:w="1690" w:type="dxa"/>
            <w:vAlign w:val="center"/>
            <w:textDirection w:val="lrTb"/>
            <w:noWrap w:val="false"/>
          </w:tcPr>
          <w:p>
            <w:pPr>
              <w:pStyle w:val="776"/>
              <w:jc w:val="center"/>
              <w:spacing w:line="360" w:lineRule="auto"/>
              <w:rPr>
                <w:rFonts w:hint="eastAsia" w:ascii="宋体" w:hAnsi="宋体" w:cs="宋体"/>
                <w:bCs/>
                <w:sz w:val="21"/>
                <w:szCs w:val="21"/>
                <w:highlight w:val="none"/>
              </w:rPr>
            </w:pPr>
            <w:r>
              <w:rPr>
                <w:rFonts w:hint="eastAsia" w:ascii="宋体" w:hAnsi="宋体" w:cs="宋体"/>
                <w:bCs/>
                <w:sz w:val="21"/>
                <w:szCs w:val="21"/>
                <w:highlight w:val="none"/>
              </w:rPr>
            </w:r>
            <w:r/>
          </w:p>
        </w:tc>
      </w:tr>
      <w:tr>
        <w:trPr>
          <w:jc w:val="center"/>
          <w:trHeight w:val="557"/>
        </w:trPr>
        <w:tc>
          <w:tcPr>
            <w:tcBorders>
              <w:top w:val="single" w:color="auto" w:sz="4" w:space="0"/>
              <w:left w:val="single" w:color="auto" w:sz="4" w:space="0"/>
              <w:bottom w:val="single" w:color="auto" w:sz="4" w:space="0"/>
              <w:right w:val="single" w:color="auto" w:sz="4" w:space="0"/>
            </w:tcBorders>
            <w:tcW w:w="979" w:type="dxa"/>
            <w:vAlign w:val="center"/>
            <w:textDirection w:val="lrTb"/>
            <w:noWrap w:val="false"/>
          </w:tcPr>
          <w:p>
            <w:pPr>
              <w:pStyle w:val="776"/>
              <w:jc w:val="center"/>
              <w:spacing w:line="360" w:lineRule="auto"/>
              <w:rPr>
                <w:rFonts w:hint="eastAsia" w:ascii="宋体" w:hAnsi="宋体" w:cs="宋体"/>
                <w:bCs/>
                <w:sz w:val="21"/>
                <w:szCs w:val="21"/>
                <w:highlight w:val="none"/>
              </w:rPr>
            </w:pPr>
            <w:r>
              <w:rPr>
                <w:rFonts w:hint="eastAsia" w:ascii="宋体" w:hAnsi="宋体" w:cs="宋体"/>
                <w:bCs/>
                <w:sz w:val="21"/>
                <w:szCs w:val="21"/>
                <w:highlight w:val="none"/>
              </w:rPr>
            </w:r>
            <w:r/>
          </w:p>
        </w:tc>
        <w:tc>
          <w:tcPr>
            <w:tcBorders>
              <w:top w:val="single" w:color="auto" w:sz="4" w:space="0"/>
              <w:left w:val="single" w:color="auto" w:sz="4" w:space="0"/>
              <w:bottom w:val="single" w:color="auto" w:sz="4" w:space="0"/>
              <w:right w:val="single" w:color="auto" w:sz="4" w:space="0"/>
            </w:tcBorders>
            <w:tcW w:w="1131" w:type="dxa"/>
            <w:vAlign w:val="center"/>
            <w:textDirection w:val="lrTb"/>
            <w:noWrap w:val="false"/>
          </w:tcPr>
          <w:p>
            <w:pPr>
              <w:pStyle w:val="776"/>
              <w:jc w:val="center"/>
              <w:spacing w:line="360" w:lineRule="auto"/>
              <w:rPr>
                <w:rFonts w:hint="eastAsia" w:ascii="宋体" w:hAnsi="宋体" w:cs="宋体"/>
                <w:bCs/>
                <w:sz w:val="21"/>
                <w:szCs w:val="21"/>
                <w:highlight w:val="none"/>
              </w:rPr>
            </w:pPr>
            <w:r>
              <w:rPr>
                <w:rFonts w:hint="eastAsia" w:ascii="宋体" w:hAnsi="宋体" w:cs="宋体"/>
                <w:bCs/>
                <w:sz w:val="21"/>
                <w:szCs w:val="21"/>
                <w:highlight w:val="none"/>
              </w:rPr>
            </w:r>
            <w:r/>
          </w:p>
        </w:tc>
        <w:tc>
          <w:tcPr>
            <w:tcBorders>
              <w:top w:val="single" w:color="auto" w:sz="4" w:space="0"/>
              <w:left w:val="single" w:color="auto" w:sz="4" w:space="0"/>
              <w:bottom w:val="single" w:color="auto" w:sz="4" w:space="0"/>
              <w:right w:val="single" w:color="auto" w:sz="4" w:space="0"/>
            </w:tcBorders>
            <w:tcW w:w="904" w:type="dxa"/>
            <w:vAlign w:val="center"/>
            <w:textDirection w:val="lrTb"/>
            <w:noWrap w:val="false"/>
          </w:tcPr>
          <w:p>
            <w:pPr>
              <w:pStyle w:val="776"/>
              <w:jc w:val="center"/>
              <w:spacing w:line="360" w:lineRule="auto"/>
              <w:rPr>
                <w:rFonts w:hint="eastAsia" w:ascii="宋体" w:hAnsi="宋体" w:cs="宋体"/>
                <w:bCs/>
                <w:sz w:val="21"/>
                <w:szCs w:val="21"/>
                <w:highlight w:val="none"/>
              </w:rPr>
            </w:pPr>
            <w:r>
              <w:rPr>
                <w:rFonts w:hint="eastAsia" w:ascii="宋体" w:hAnsi="宋体" w:cs="宋体"/>
                <w:bCs/>
                <w:sz w:val="21"/>
                <w:szCs w:val="21"/>
                <w:highlight w:val="none"/>
              </w:rPr>
            </w:r>
            <w:r/>
          </w:p>
        </w:tc>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pStyle w:val="776"/>
              <w:jc w:val="center"/>
              <w:spacing w:line="360" w:lineRule="auto"/>
              <w:rPr>
                <w:rFonts w:hint="eastAsia" w:ascii="宋体" w:hAnsi="宋体" w:cs="宋体"/>
                <w:bCs/>
                <w:sz w:val="21"/>
                <w:szCs w:val="21"/>
                <w:highlight w:val="none"/>
              </w:rPr>
            </w:pPr>
            <w:r>
              <w:rPr>
                <w:rFonts w:hint="eastAsia" w:ascii="宋体" w:hAnsi="宋体" w:cs="宋体"/>
                <w:bCs/>
                <w:sz w:val="21"/>
                <w:szCs w:val="21"/>
                <w:highlight w:val="none"/>
              </w:rPr>
            </w:r>
            <w:r/>
          </w:p>
        </w:tc>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pStyle w:val="776"/>
              <w:jc w:val="center"/>
              <w:spacing w:line="360" w:lineRule="auto"/>
              <w:rPr>
                <w:rFonts w:hint="eastAsia" w:ascii="宋体" w:hAnsi="宋体" w:cs="宋体"/>
                <w:bCs/>
                <w:sz w:val="21"/>
                <w:szCs w:val="21"/>
                <w:highlight w:val="none"/>
              </w:rPr>
            </w:pPr>
            <w:r>
              <w:rPr>
                <w:rFonts w:hint="eastAsia" w:ascii="宋体" w:hAnsi="宋体" w:cs="宋体"/>
                <w:bCs/>
                <w:sz w:val="21"/>
                <w:szCs w:val="21"/>
                <w:highlight w:val="none"/>
              </w:rPr>
            </w:r>
            <w:r/>
          </w:p>
        </w:tc>
        <w:tc>
          <w:tcPr>
            <w:tcBorders>
              <w:top w:val="single" w:color="auto" w:sz="4" w:space="0"/>
              <w:left w:val="single" w:color="auto" w:sz="4" w:space="0"/>
              <w:bottom w:val="single" w:color="auto" w:sz="4" w:space="0"/>
              <w:right w:val="single" w:color="auto" w:sz="4" w:space="0"/>
            </w:tcBorders>
            <w:tcW w:w="932" w:type="dxa"/>
            <w:textDirection w:val="lrTb"/>
            <w:noWrap w:val="false"/>
          </w:tcPr>
          <w:p>
            <w:pPr>
              <w:pStyle w:val="776"/>
              <w:jc w:val="center"/>
              <w:spacing w:line="360" w:lineRule="auto"/>
              <w:rPr>
                <w:rFonts w:hint="eastAsia" w:ascii="宋体" w:hAnsi="宋体" w:cs="宋体"/>
                <w:bCs/>
                <w:sz w:val="21"/>
                <w:szCs w:val="21"/>
                <w:highlight w:val="none"/>
              </w:rPr>
            </w:pPr>
            <w:r>
              <w:rPr>
                <w:rFonts w:hint="eastAsia" w:ascii="宋体" w:hAnsi="宋体" w:cs="宋体"/>
                <w:bCs/>
                <w:sz w:val="21"/>
                <w:szCs w:val="21"/>
                <w:highlight w:val="none"/>
              </w:rPr>
            </w:r>
            <w:r/>
          </w:p>
        </w:tc>
        <w:tc>
          <w:tcPr>
            <w:tcBorders>
              <w:top w:val="single" w:color="auto" w:sz="4" w:space="0"/>
              <w:left w:val="single" w:color="auto" w:sz="4" w:space="0"/>
              <w:bottom w:val="single" w:color="auto" w:sz="4" w:space="0"/>
              <w:right w:val="single" w:color="auto" w:sz="4" w:space="0"/>
            </w:tcBorders>
            <w:tcW w:w="932" w:type="dxa"/>
            <w:vAlign w:val="center"/>
            <w:textDirection w:val="lrTb"/>
            <w:noWrap w:val="false"/>
          </w:tcPr>
          <w:p>
            <w:pPr>
              <w:pStyle w:val="776"/>
              <w:jc w:val="center"/>
              <w:spacing w:line="360" w:lineRule="auto"/>
              <w:rPr>
                <w:rFonts w:hint="eastAsia" w:ascii="宋体" w:hAnsi="宋体" w:cs="宋体"/>
                <w:bCs/>
                <w:sz w:val="21"/>
                <w:szCs w:val="21"/>
                <w:highlight w:val="none"/>
              </w:rPr>
            </w:pPr>
            <w:r>
              <w:rPr>
                <w:rFonts w:hint="eastAsia" w:ascii="宋体" w:hAnsi="宋体" w:cs="宋体"/>
                <w:bCs/>
                <w:sz w:val="21"/>
                <w:szCs w:val="21"/>
                <w:highlight w:val="none"/>
              </w:rPr>
            </w:r>
            <w:r/>
          </w:p>
        </w:tc>
        <w:tc>
          <w:tcPr>
            <w:tcBorders>
              <w:top w:val="single" w:color="auto" w:sz="4" w:space="0"/>
              <w:left w:val="single" w:color="auto" w:sz="4" w:space="0"/>
              <w:bottom w:val="single" w:color="auto" w:sz="4" w:space="0"/>
              <w:right w:val="single" w:color="auto" w:sz="4" w:space="0"/>
            </w:tcBorders>
            <w:tcW w:w="1055" w:type="dxa"/>
            <w:vAlign w:val="center"/>
            <w:textDirection w:val="lrTb"/>
            <w:noWrap w:val="false"/>
          </w:tcPr>
          <w:p>
            <w:pPr>
              <w:pStyle w:val="776"/>
              <w:jc w:val="center"/>
              <w:spacing w:line="360" w:lineRule="auto"/>
              <w:rPr>
                <w:rFonts w:hint="eastAsia" w:ascii="宋体" w:hAnsi="宋体" w:cs="宋体"/>
                <w:bCs/>
                <w:sz w:val="21"/>
                <w:szCs w:val="21"/>
                <w:highlight w:val="none"/>
              </w:rPr>
            </w:pPr>
            <w:r>
              <w:rPr>
                <w:rFonts w:hint="eastAsia" w:ascii="宋体" w:hAnsi="宋体" w:cs="宋体"/>
                <w:bCs/>
                <w:sz w:val="21"/>
                <w:szCs w:val="21"/>
                <w:highlight w:val="none"/>
              </w:rPr>
            </w:r>
            <w:r/>
          </w:p>
        </w:tc>
        <w:tc>
          <w:tcPr>
            <w:tcBorders>
              <w:top w:val="single" w:color="auto" w:sz="4" w:space="0"/>
              <w:left w:val="single" w:color="auto" w:sz="4" w:space="0"/>
              <w:bottom w:val="single" w:color="auto" w:sz="4" w:space="0"/>
              <w:right w:val="single" w:color="auto" w:sz="4" w:space="0"/>
            </w:tcBorders>
            <w:tcW w:w="1690" w:type="dxa"/>
            <w:vAlign w:val="center"/>
            <w:textDirection w:val="lrTb"/>
            <w:noWrap w:val="false"/>
          </w:tcPr>
          <w:p>
            <w:pPr>
              <w:pStyle w:val="776"/>
              <w:jc w:val="center"/>
              <w:spacing w:line="360" w:lineRule="auto"/>
              <w:rPr>
                <w:rFonts w:hint="eastAsia" w:ascii="宋体" w:hAnsi="宋体" w:cs="宋体"/>
                <w:bCs/>
                <w:sz w:val="21"/>
                <w:szCs w:val="21"/>
                <w:highlight w:val="none"/>
              </w:rPr>
            </w:pPr>
            <w:r>
              <w:rPr>
                <w:rFonts w:hint="eastAsia" w:ascii="宋体" w:hAnsi="宋体" w:cs="宋体"/>
                <w:bCs/>
                <w:sz w:val="21"/>
                <w:szCs w:val="21"/>
                <w:highlight w:val="none"/>
              </w:rPr>
            </w:r>
            <w:r/>
          </w:p>
        </w:tc>
      </w:tr>
      <w:tr>
        <w:trPr>
          <w:jc w:val="center"/>
          <w:trHeight w:val="557"/>
        </w:trPr>
        <w:tc>
          <w:tcPr>
            <w:tcBorders>
              <w:top w:val="single" w:color="auto" w:sz="4" w:space="0"/>
              <w:left w:val="single" w:color="auto" w:sz="4" w:space="0"/>
              <w:bottom w:val="single" w:color="auto" w:sz="4" w:space="0"/>
              <w:right w:val="single" w:color="auto" w:sz="4" w:space="0"/>
            </w:tcBorders>
            <w:tcW w:w="979" w:type="dxa"/>
            <w:vAlign w:val="center"/>
            <w:textDirection w:val="lrTb"/>
            <w:noWrap w:val="false"/>
          </w:tcPr>
          <w:p>
            <w:pPr>
              <w:pStyle w:val="776"/>
              <w:jc w:val="center"/>
              <w:spacing w:line="360" w:lineRule="auto"/>
              <w:rPr>
                <w:rFonts w:hint="eastAsia" w:ascii="宋体" w:hAnsi="宋体" w:cs="宋体"/>
                <w:bCs/>
                <w:sz w:val="21"/>
                <w:szCs w:val="21"/>
                <w:highlight w:val="none"/>
              </w:rPr>
            </w:pPr>
            <w:r>
              <w:rPr>
                <w:rFonts w:hint="eastAsia" w:ascii="宋体" w:hAnsi="宋体" w:cs="宋体"/>
                <w:bCs/>
                <w:sz w:val="21"/>
                <w:szCs w:val="21"/>
                <w:highlight w:val="none"/>
              </w:rPr>
            </w:r>
            <w:r/>
          </w:p>
        </w:tc>
        <w:tc>
          <w:tcPr>
            <w:tcBorders>
              <w:top w:val="single" w:color="auto" w:sz="4" w:space="0"/>
              <w:left w:val="single" w:color="auto" w:sz="4" w:space="0"/>
              <w:bottom w:val="single" w:color="auto" w:sz="4" w:space="0"/>
              <w:right w:val="single" w:color="auto" w:sz="4" w:space="0"/>
            </w:tcBorders>
            <w:tcW w:w="1131" w:type="dxa"/>
            <w:vAlign w:val="center"/>
            <w:textDirection w:val="lrTb"/>
            <w:noWrap w:val="false"/>
          </w:tcPr>
          <w:p>
            <w:pPr>
              <w:pStyle w:val="776"/>
              <w:jc w:val="center"/>
              <w:spacing w:line="360" w:lineRule="auto"/>
              <w:rPr>
                <w:rFonts w:hint="eastAsia" w:ascii="宋体" w:hAnsi="宋体" w:cs="宋体"/>
                <w:bCs/>
                <w:sz w:val="21"/>
                <w:szCs w:val="21"/>
                <w:highlight w:val="none"/>
              </w:rPr>
            </w:pPr>
            <w:r>
              <w:rPr>
                <w:rFonts w:hint="eastAsia" w:ascii="宋体" w:hAnsi="宋体" w:cs="宋体"/>
                <w:bCs/>
                <w:sz w:val="21"/>
                <w:szCs w:val="21"/>
                <w:highlight w:val="none"/>
              </w:rPr>
            </w:r>
            <w:r/>
          </w:p>
        </w:tc>
        <w:tc>
          <w:tcPr>
            <w:tcBorders>
              <w:top w:val="single" w:color="auto" w:sz="4" w:space="0"/>
              <w:left w:val="single" w:color="auto" w:sz="4" w:space="0"/>
              <w:bottom w:val="single" w:color="auto" w:sz="4" w:space="0"/>
              <w:right w:val="single" w:color="auto" w:sz="4" w:space="0"/>
            </w:tcBorders>
            <w:tcW w:w="904" w:type="dxa"/>
            <w:vAlign w:val="center"/>
            <w:textDirection w:val="lrTb"/>
            <w:noWrap w:val="false"/>
          </w:tcPr>
          <w:p>
            <w:pPr>
              <w:pStyle w:val="776"/>
              <w:jc w:val="center"/>
              <w:spacing w:line="360" w:lineRule="auto"/>
              <w:rPr>
                <w:rFonts w:hint="eastAsia" w:ascii="宋体" w:hAnsi="宋体" w:cs="宋体"/>
                <w:bCs/>
                <w:sz w:val="21"/>
                <w:szCs w:val="21"/>
                <w:highlight w:val="none"/>
              </w:rPr>
            </w:pPr>
            <w:r>
              <w:rPr>
                <w:rFonts w:hint="eastAsia" w:ascii="宋体" w:hAnsi="宋体" w:cs="宋体"/>
                <w:bCs/>
                <w:sz w:val="21"/>
                <w:szCs w:val="21"/>
                <w:highlight w:val="none"/>
              </w:rPr>
            </w:r>
            <w:r/>
          </w:p>
        </w:tc>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pStyle w:val="776"/>
              <w:jc w:val="center"/>
              <w:spacing w:line="360" w:lineRule="auto"/>
              <w:rPr>
                <w:rFonts w:hint="eastAsia" w:ascii="宋体" w:hAnsi="宋体" w:cs="宋体"/>
                <w:bCs/>
                <w:sz w:val="21"/>
                <w:szCs w:val="21"/>
                <w:highlight w:val="none"/>
              </w:rPr>
            </w:pPr>
            <w:r>
              <w:rPr>
                <w:rFonts w:hint="eastAsia" w:ascii="宋体" w:hAnsi="宋体" w:cs="宋体"/>
                <w:bCs/>
                <w:sz w:val="21"/>
                <w:szCs w:val="21"/>
                <w:highlight w:val="none"/>
              </w:rPr>
            </w:r>
            <w:r/>
          </w:p>
        </w:tc>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pStyle w:val="776"/>
              <w:jc w:val="center"/>
              <w:spacing w:line="360" w:lineRule="auto"/>
              <w:rPr>
                <w:rFonts w:hint="eastAsia" w:ascii="宋体" w:hAnsi="宋体" w:cs="宋体"/>
                <w:bCs/>
                <w:sz w:val="21"/>
                <w:szCs w:val="21"/>
                <w:highlight w:val="none"/>
              </w:rPr>
            </w:pPr>
            <w:r>
              <w:rPr>
                <w:rFonts w:hint="eastAsia" w:ascii="宋体" w:hAnsi="宋体" w:cs="宋体"/>
                <w:bCs/>
                <w:sz w:val="21"/>
                <w:szCs w:val="21"/>
                <w:highlight w:val="none"/>
              </w:rPr>
            </w:r>
            <w:r/>
          </w:p>
        </w:tc>
        <w:tc>
          <w:tcPr>
            <w:tcBorders>
              <w:top w:val="single" w:color="auto" w:sz="4" w:space="0"/>
              <w:left w:val="single" w:color="auto" w:sz="4" w:space="0"/>
              <w:bottom w:val="single" w:color="auto" w:sz="4" w:space="0"/>
              <w:right w:val="single" w:color="auto" w:sz="4" w:space="0"/>
            </w:tcBorders>
            <w:tcW w:w="932" w:type="dxa"/>
            <w:textDirection w:val="lrTb"/>
            <w:noWrap w:val="false"/>
          </w:tcPr>
          <w:p>
            <w:pPr>
              <w:pStyle w:val="776"/>
              <w:jc w:val="center"/>
              <w:spacing w:line="360" w:lineRule="auto"/>
              <w:rPr>
                <w:rFonts w:hint="eastAsia" w:ascii="宋体" w:hAnsi="宋体" w:cs="宋体"/>
                <w:bCs/>
                <w:sz w:val="21"/>
                <w:szCs w:val="21"/>
                <w:highlight w:val="none"/>
              </w:rPr>
            </w:pPr>
            <w:r>
              <w:rPr>
                <w:rFonts w:hint="eastAsia" w:ascii="宋体" w:hAnsi="宋体" w:cs="宋体"/>
                <w:bCs/>
                <w:sz w:val="21"/>
                <w:szCs w:val="21"/>
                <w:highlight w:val="none"/>
              </w:rPr>
            </w:r>
            <w:r/>
          </w:p>
        </w:tc>
        <w:tc>
          <w:tcPr>
            <w:tcBorders>
              <w:top w:val="single" w:color="auto" w:sz="4" w:space="0"/>
              <w:left w:val="single" w:color="auto" w:sz="4" w:space="0"/>
              <w:bottom w:val="single" w:color="auto" w:sz="4" w:space="0"/>
              <w:right w:val="single" w:color="auto" w:sz="4" w:space="0"/>
            </w:tcBorders>
            <w:tcW w:w="932" w:type="dxa"/>
            <w:vAlign w:val="center"/>
            <w:textDirection w:val="lrTb"/>
            <w:noWrap w:val="false"/>
          </w:tcPr>
          <w:p>
            <w:pPr>
              <w:pStyle w:val="776"/>
              <w:jc w:val="center"/>
              <w:spacing w:line="360" w:lineRule="auto"/>
              <w:rPr>
                <w:rFonts w:hint="eastAsia" w:ascii="宋体" w:hAnsi="宋体" w:cs="宋体"/>
                <w:bCs/>
                <w:sz w:val="21"/>
                <w:szCs w:val="21"/>
                <w:highlight w:val="none"/>
              </w:rPr>
            </w:pPr>
            <w:r>
              <w:rPr>
                <w:rFonts w:hint="eastAsia" w:ascii="宋体" w:hAnsi="宋体" w:cs="宋体"/>
                <w:bCs/>
                <w:sz w:val="21"/>
                <w:szCs w:val="21"/>
                <w:highlight w:val="none"/>
              </w:rPr>
            </w:r>
            <w:r/>
          </w:p>
        </w:tc>
        <w:tc>
          <w:tcPr>
            <w:tcBorders>
              <w:top w:val="single" w:color="auto" w:sz="4" w:space="0"/>
              <w:left w:val="single" w:color="auto" w:sz="4" w:space="0"/>
              <w:bottom w:val="single" w:color="auto" w:sz="4" w:space="0"/>
              <w:right w:val="single" w:color="auto" w:sz="4" w:space="0"/>
            </w:tcBorders>
            <w:tcW w:w="1055" w:type="dxa"/>
            <w:vAlign w:val="center"/>
            <w:textDirection w:val="lrTb"/>
            <w:noWrap w:val="false"/>
          </w:tcPr>
          <w:p>
            <w:pPr>
              <w:pStyle w:val="776"/>
              <w:jc w:val="center"/>
              <w:spacing w:line="360" w:lineRule="auto"/>
              <w:rPr>
                <w:rFonts w:hint="eastAsia" w:ascii="宋体" w:hAnsi="宋体" w:cs="宋体"/>
                <w:bCs/>
                <w:sz w:val="21"/>
                <w:szCs w:val="21"/>
                <w:highlight w:val="none"/>
              </w:rPr>
            </w:pPr>
            <w:r>
              <w:rPr>
                <w:rFonts w:hint="eastAsia" w:ascii="宋体" w:hAnsi="宋体" w:cs="宋体"/>
                <w:bCs/>
                <w:sz w:val="21"/>
                <w:szCs w:val="21"/>
                <w:highlight w:val="none"/>
              </w:rPr>
            </w:r>
            <w:r/>
          </w:p>
        </w:tc>
        <w:tc>
          <w:tcPr>
            <w:tcBorders>
              <w:top w:val="single" w:color="auto" w:sz="4" w:space="0"/>
              <w:left w:val="single" w:color="auto" w:sz="4" w:space="0"/>
              <w:bottom w:val="single" w:color="auto" w:sz="4" w:space="0"/>
              <w:right w:val="single" w:color="auto" w:sz="4" w:space="0"/>
            </w:tcBorders>
            <w:tcW w:w="1690" w:type="dxa"/>
            <w:vAlign w:val="center"/>
            <w:textDirection w:val="lrTb"/>
            <w:noWrap w:val="false"/>
          </w:tcPr>
          <w:p>
            <w:pPr>
              <w:pStyle w:val="776"/>
              <w:jc w:val="center"/>
              <w:spacing w:line="360" w:lineRule="auto"/>
              <w:rPr>
                <w:rFonts w:hint="eastAsia" w:ascii="宋体" w:hAnsi="宋体" w:cs="宋体"/>
                <w:bCs/>
                <w:sz w:val="21"/>
                <w:szCs w:val="21"/>
                <w:highlight w:val="none"/>
              </w:rPr>
            </w:pPr>
            <w:r>
              <w:rPr>
                <w:rFonts w:hint="eastAsia" w:ascii="宋体" w:hAnsi="宋体" w:cs="宋体"/>
                <w:bCs/>
                <w:sz w:val="21"/>
                <w:szCs w:val="21"/>
                <w:highlight w:val="none"/>
              </w:rPr>
            </w:r>
            <w:r/>
          </w:p>
        </w:tc>
      </w:tr>
      <w:tr>
        <w:trPr>
          <w:jc w:val="center"/>
          <w:trHeight w:val="557"/>
        </w:trPr>
        <w:tc>
          <w:tcPr>
            <w:tcBorders>
              <w:top w:val="single" w:color="auto" w:sz="4" w:space="0"/>
              <w:left w:val="single" w:color="auto" w:sz="4" w:space="0"/>
              <w:bottom w:val="single" w:color="auto" w:sz="4" w:space="0"/>
              <w:right w:val="single" w:color="auto" w:sz="4" w:space="0"/>
            </w:tcBorders>
            <w:tcW w:w="979" w:type="dxa"/>
            <w:vAlign w:val="center"/>
            <w:textDirection w:val="lrTb"/>
            <w:noWrap w:val="false"/>
          </w:tcPr>
          <w:p>
            <w:pPr>
              <w:pStyle w:val="776"/>
              <w:jc w:val="center"/>
              <w:spacing w:line="360" w:lineRule="auto"/>
              <w:rPr>
                <w:rFonts w:hint="eastAsia" w:ascii="宋体" w:hAnsi="宋体" w:cs="宋体"/>
                <w:bCs/>
                <w:sz w:val="21"/>
                <w:szCs w:val="21"/>
                <w:highlight w:val="none"/>
              </w:rPr>
            </w:pPr>
            <w:r>
              <w:rPr>
                <w:rFonts w:hint="eastAsia" w:ascii="宋体" w:hAnsi="宋体" w:cs="宋体"/>
                <w:bCs/>
                <w:sz w:val="21"/>
                <w:szCs w:val="21"/>
                <w:highlight w:val="none"/>
              </w:rPr>
            </w:r>
            <w:r/>
          </w:p>
        </w:tc>
        <w:tc>
          <w:tcPr>
            <w:tcBorders>
              <w:top w:val="single" w:color="auto" w:sz="4" w:space="0"/>
              <w:left w:val="single" w:color="auto" w:sz="4" w:space="0"/>
              <w:bottom w:val="single" w:color="auto" w:sz="4" w:space="0"/>
              <w:right w:val="single" w:color="auto" w:sz="4" w:space="0"/>
            </w:tcBorders>
            <w:tcW w:w="1131" w:type="dxa"/>
            <w:vAlign w:val="center"/>
            <w:textDirection w:val="lrTb"/>
            <w:noWrap w:val="false"/>
          </w:tcPr>
          <w:p>
            <w:pPr>
              <w:pStyle w:val="776"/>
              <w:jc w:val="center"/>
              <w:spacing w:line="360" w:lineRule="auto"/>
              <w:rPr>
                <w:rFonts w:hint="eastAsia" w:ascii="宋体" w:hAnsi="宋体" w:cs="宋体"/>
                <w:bCs/>
                <w:sz w:val="21"/>
                <w:szCs w:val="21"/>
                <w:highlight w:val="none"/>
              </w:rPr>
            </w:pPr>
            <w:r>
              <w:rPr>
                <w:rFonts w:hint="eastAsia" w:ascii="宋体" w:hAnsi="宋体" w:cs="宋体"/>
                <w:bCs/>
                <w:sz w:val="21"/>
                <w:szCs w:val="21"/>
                <w:highlight w:val="none"/>
              </w:rPr>
            </w:r>
            <w:r/>
          </w:p>
        </w:tc>
        <w:tc>
          <w:tcPr>
            <w:tcBorders>
              <w:top w:val="single" w:color="auto" w:sz="4" w:space="0"/>
              <w:left w:val="single" w:color="auto" w:sz="4" w:space="0"/>
              <w:bottom w:val="single" w:color="auto" w:sz="4" w:space="0"/>
              <w:right w:val="single" w:color="auto" w:sz="4" w:space="0"/>
            </w:tcBorders>
            <w:tcW w:w="904" w:type="dxa"/>
            <w:vAlign w:val="center"/>
            <w:textDirection w:val="lrTb"/>
            <w:noWrap w:val="false"/>
          </w:tcPr>
          <w:p>
            <w:pPr>
              <w:pStyle w:val="776"/>
              <w:jc w:val="center"/>
              <w:spacing w:line="360" w:lineRule="auto"/>
              <w:rPr>
                <w:rFonts w:hint="eastAsia" w:ascii="宋体" w:hAnsi="宋体" w:cs="宋体"/>
                <w:bCs/>
                <w:sz w:val="21"/>
                <w:szCs w:val="21"/>
                <w:highlight w:val="none"/>
              </w:rPr>
            </w:pPr>
            <w:r>
              <w:rPr>
                <w:rFonts w:hint="eastAsia" w:ascii="宋体" w:hAnsi="宋体" w:cs="宋体"/>
                <w:bCs/>
                <w:sz w:val="21"/>
                <w:szCs w:val="21"/>
                <w:highlight w:val="none"/>
              </w:rPr>
            </w:r>
            <w:r/>
          </w:p>
        </w:tc>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pStyle w:val="776"/>
              <w:jc w:val="center"/>
              <w:spacing w:line="360" w:lineRule="auto"/>
              <w:rPr>
                <w:rFonts w:hint="eastAsia" w:ascii="宋体" w:hAnsi="宋体" w:cs="宋体"/>
                <w:bCs/>
                <w:sz w:val="21"/>
                <w:szCs w:val="21"/>
                <w:highlight w:val="none"/>
              </w:rPr>
            </w:pPr>
            <w:r>
              <w:rPr>
                <w:rFonts w:hint="eastAsia" w:ascii="宋体" w:hAnsi="宋体" w:cs="宋体"/>
                <w:bCs/>
                <w:sz w:val="21"/>
                <w:szCs w:val="21"/>
                <w:highlight w:val="none"/>
              </w:rPr>
            </w:r>
            <w:r/>
          </w:p>
        </w:tc>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pStyle w:val="776"/>
              <w:jc w:val="center"/>
              <w:spacing w:line="360" w:lineRule="auto"/>
              <w:rPr>
                <w:rFonts w:hint="eastAsia" w:ascii="宋体" w:hAnsi="宋体" w:cs="宋体"/>
                <w:bCs/>
                <w:sz w:val="21"/>
                <w:szCs w:val="21"/>
                <w:highlight w:val="none"/>
              </w:rPr>
            </w:pPr>
            <w:r>
              <w:rPr>
                <w:rFonts w:hint="eastAsia" w:ascii="宋体" w:hAnsi="宋体" w:cs="宋体"/>
                <w:bCs/>
                <w:sz w:val="21"/>
                <w:szCs w:val="21"/>
                <w:highlight w:val="none"/>
              </w:rPr>
            </w:r>
            <w:r/>
          </w:p>
        </w:tc>
        <w:tc>
          <w:tcPr>
            <w:tcBorders>
              <w:top w:val="single" w:color="auto" w:sz="4" w:space="0"/>
              <w:left w:val="single" w:color="auto" w:sz="4" w:space="0"/>
              <w:bottom w:val="single" w:color="auto" w:sz="4" w:space="0"/>
              <w:right w:val="single" w:color="auto" w:sz="4" w:space="0"/>
            </w:tcBorders>
            <w:tcW w:w="932" w:type="dxa"/>
            <w:textDirection w:val="lrTb"/>
            <w:noWrap w:val="false"/>
          </w:tcPr>
          <w:p>
            <w:pPr>
              <w:pStyle w:val="776"/>
              <w:jc w:val="center"/>
              <w:spacing w:line="360" w:lineRule="auto"/>
              <w:rPr>
                <w:rFonts w:hint="eastAsia" w:ascii="宋体" w:hAnsi="宋体" w:cs="宋体"/>
                <w:bCs/>
                <w:sz w:val="21"/>
                <w:szCs w:val="21"/>
                <w:highlight w:val="none"/>
              </w:rPr>
            </w:pPr>
            <w:r>
              <w:rPr>
                <w:rFonts w:hint="eastAsia" w:ascii="宋体" w:hAnsi="宋体" w:cs="宋体"/>
                <w:bCs/>
                <w:sz w:val="21"/>
                <w:szCs w:val="21"/>
                <w:highlight w:val="none"/>
              </w:rPr>
            </w:r>
            <w:r/>
          </w:p>
        </w:tc>
        <w:tc>
          <w:tcPr>
            <w:tcBorders>
              <w:top w:val="single" w:color="auto" w:sz="4" w:space="0"/>
              <w:left w:val="single" w:color="auto" w:sz="4" w:space="0"/>
              <w:bottom w:val="single" w:color="auto" w:sz="4" w:space="0"/>
              <w:right w:val="single" w:color="auto" w:sz="4" w:space="0"/>
            </w:tcBorders>
            <w:tcW w:w="932" w:type="dxa"/>
            <w:vAlign w:val="center"/>
            <w:textDirection w:val="lrTb"/>
            <w:noWrap w:val="false"/>
          </w:tcPr>
          <w:p>
            <w:pPr>
              <w:pStyle w:val="776"/>
              <w:jc w:val="center"/>
              <w:spacing w:line="360" w:lineRule="auto"/>
              <w:rPr>
                <w:rFonts w:hint="eastAsia" w:ascii="宋体" w:hAnsi="宋体" w:cs="宋体"/>
                <w:bCs/>
                <w:sz w:val="21"/>
                <w:szCs w:val="21"/>
                <w:highlight w:val="none"/>
              </w:rPr>
            </w:pPr>
            <w:r>
              <w:rPr>
                <w:rFonts w:hint="eastAsia" w:ascii="宋体" w:hAnsi="宋体" w:cs="宋体"/>
                <w:bCs/>
                <w:sz w:val="21"/>
                <w:szCs w:val="21"/>
                <w:highlight w:val="none"/>
              </w:rPr>
            </w:r>
            <w:r/>
          </w:p>
        </w:tc>
        <w:tc>
          <w:tcPr>
            <w:tcBorders>
              <w:top w:val="single" w:color="auto" w:sz="4" w:space="0"/>
              <w:left w:val="single" w:color="auto" w:sz="4" w:space="0"/>
              <w:bottom w:val="single" w:color="auto" w:sz="4" w:space="0"/>
              <w:right w:val="single" w:color="auto" w:sz="4" w:space="0"/>
            </w:tcBorders>
            <w:tcW w:w="1055" w:type="dxa"/>
            <w:vAlign w:val="center"/>
            <w:textDirection w:val="lrTb"/>
            <w:noWrap w:val="false"/>
          </w:tcPr>
          <w:p>
            <w:pPr>
              <w:pStyle w:val="776"/>
              <w:jc w:val="center"/>
              <w:spacing w:line="360" w:lineRule="auto"/>
              <w:rPr>
                <w:rFonts w:hint="eastAsia" w:ascii="宋体" w:hAnsi="宋体" w:cs="宋体"/>
                <w:bCs/>
                <w:sz w:val="21"/>
                <w:szCs w:val="21"/>
                <w:highlight w:val="none"/>
              </w:rPr>
            </w:pPr>
            <w:r>
              <w:rPr>
                <w:rFonts w:hint="eastAsia" w:ascii="宋体" w:hAnsi="宋体" w:cs="宋体"/>
                <w:bCs/>
                <w:sz w:val="21"/>
                <w:szCs w:val="21"/>
                <w:highlight w:val="none"/>
              </w:rPr>
            </w:r>
            <w:r/>
          </w:p>
        </w:tc>
        <w:tc>
          <w:tcPr>
            <w:tcBorders>
              <w:top w:val="single" w:color="auto" w:sz="4" w:space="0"/>
              <w:left w:val="single" w:color="auto" w:sz="4" w:space="0"/>
              <w:bottom w:val="single" w:color="auto" w:sz="4" w:space="0"/>
              <w:right w:val="single" w:color="auto" w:sz="4" w:space="0"/>
            </w:tcBorders>
            <w:tcW w:w="1690" w:type="dxa"/>
            <w:vAlign w:val="center"/>
            <w:textDirection w:val="lrTb"/>
            <w:noWrap w:val="false"/>
          </w:tcPr>
          <w:p>
            <w:pPr>
              <w:pStyle w:val="776"/>
              <w:jc w:val="center"/>
              <w:spacing w:line="360" w:lineRule="auto"/>
              <w:rPr>
                <w:rFonts w:hint="eastAsia" w:ascii="宋体" w:hAnsi="宋体" w:cs="宋体"/>
                <w:bCs/>
                <w:sz w:val="21"/>
                <w:szCs w:val="21"/>
                <w:highlight w:val="none"/>
              </w:rPr>
            </w:pPr>
            <w:r>
              <w:rPr>
                <w:rFonts w:hint="eastAsia" w:ascii="宋体" w:hAnsi="宋体" w:cs="宋体"/>
                <w:bCs/>
                <w:sz w:val="21"/>
                <w:szCs w:val="21"/>
                <w:highlight w:val="none"/>
              </w:rPr>
            </w:r>
            <w:r/>
          </w:p>
        </w:tc>
      </w:tr>
      <w:tr>
        <w:trPr>
          <w:jc w:val="center"/>
          <w:trHeight w:val="557"/>
        </w:trPr>
        <w:tc>
          <w:tcPr>
            <w:tcBorders>
              <w:top w:val="single" w:color="auto" w:sz="4" w:space="0"/>
              <w:left w:val="single" w:color="auto" w:sz="4" w:space="0"/>
              <w:bottom w:val="single" w:color="auto" w:sz="4" w:space="0"/>
              <w:right w:val="single" w:color="auto" w:sz="4" w:space="0"/>
            </w:tcBorders>
            <w:tcW w:w="979" w:type="dxa"/>
            <w:vAlign w:val="center"/>
            <w:textDirection w:val="lrTb"/>
            <w:noWrap w:val="false"/>
          </w:tcPr>
          <w:p>
            <w:pPr>
              <w:pStyle w:val="776"/>
              <w:jc w:val="center"/>
              <w:spacing w:line="360" w:lineRule="auto"/>
              <w:rPr>
                <w:rFonts w:hint="eastAsia" w:ascii="宋体" w:hAnsi="宋体" w:cs="宋体"/>
                <w:bCs/>
                <w:sz w:val="21"/>
                <w:szCs w:val="21"/>
                <w:highlight w:val="none"/>
              </w:rPr>
            </w:pPr>
            <w:r>
              <w:rPr>
                <w:rFonts w:hint="eastAsia" w:ascii="宋体" w:hAnsi="宋体" w:cs="宋体"/>
                <w:bCs/>
                <w:sz w:val="21"/>
                <w:szCs w:val="21"/>
                <w:highlight w:val="none"/>
              </w:rPr>
            </w:r>
            <w:r/>
          </w:p>
        </w:tc>
        <w:tc>
          <w:tcPr>
            <w:tcBorders>
              <w:top w:val="single" w:color="auto" w:sz="4" w:space="0"/>
              <w:left w:val="single" w:color="auto" w:sz="4" w:space="0"/>
              <w:bottom w:val="single" w:color="auto" w:sz="4" w:space="0"/>
              <w:right w:val="single" w:color="auto" w:sz="4" w:space="0"/>
            </w:tcBorders>
            <w:tcW w:w="1131" w:type="dxa"/>
            <w:vAlign w:val="center"/>
            <w:textDirection w:val="lrTb"/>
            <w:noWrap w:val="false"/>
          </w:tcPr>
          <w:p>
            <w:pPr>
              <w:pStyle w:val="776"/>
              <w:jc w:val="center"/>
              <w:spacing w:line="360" w:lineRule="auto"/>
              <w:rPr>
                <w:rFonts w:hint="eastAsia" w:ascii="宋体" w:hAnsi="宋体" w:cs="宋体"/>
                <w:bCs/>
                <w:sz w:val="21"/>
                <w:szCs w:val="21"/>
                <w:highlight w:val="none"/>
              </w:rPr>
            </w:pPr>
            <w:r>
              <w:rPr>
                <w:rFonts w:hint="eastAsia" w:ascii="宋体" w:hAnsi="宋体" w:cs="宋体"/>
                <w:bCs/>
                <w:sz w:val="21"/>
                <w:szCs w:val="21"/>
                <w:highlight w:val="none"/>
              </w:rPr>
            </w:r>
            <w:r/>
          </w:p>
        </w:tc>
        <w:tc>
          <w:tcPr>
            <w:tcBorders>
              <w:top w:val="single" w:color="auto" w:sz="4" w:space="0"/>
              <w:left w:val="single" w:color="auto" w:sz="4" w:space="0"/>
              <w:bottom w:val="single" w:color="auto" w:sz="4" w:space="0"/>
              <w:right w:val="single" w:color="auto" w:sz="4" w:space="0"/>
            </w:tcBorders>
            <w:tcW w:w="904" w:type="dxa"/>
            <w:vAlign w:val="center"/>
            <w:textDirection w:val="lrTb"/>
            <w:noWrap w:val="false"/>
          </w:tcPr>
          <w:p>
            <w:pPr>
              <w:pStyle w:val="776"/>
              <w:jc w:val="center"/>
              <w:spacing w:line="360" w:lineRule="auto"/>
              <w:rPr>
                <w:rFonts w:hint="eastAsia" w:ascii="宋体" w:hAnsi="宋体" w:cs="宋体"/>
                <w:bCs/>
                <w:sz w:val="21"/>
                <w:szCs w:val="21"/>
                <w:highlight w:val="none"/>
              </w:rPr>
            </w:pPr>
            <w:r>
              <w:rPr>
                <w:rFonts w:hint="eastAsia" w:ascii="宋体" w:hAnsi="宋体" w:cs="宋体"/>
                <w:bCs/>
                <w:sz w:val="21"/>
                <w:szCs w:val="21"/>
                <w:highlight w:val="none"/>
              </w:rPr>
            </w:r>
            <w:r/>
          </w:p>
        </w:tc>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pStyle w:val="776"/>
              <w:jc w:val="center"/>
              <w:spacing w:line="360" w:lineRule="auto"/>
              <w:rPr>
                <w:rFonts w:hint="eastAsia" w:ascii="宋体" w:hAnsi="宋体" w:cs="宋体"/>
                <w:bCs/>
                <w:sz w:val="21"/>
                <w:szCs w:val="21"/>
                <w:highlight w:val="none"/>
              </w:rPr>
            </w:pPr>
            <w:r>
              <w:rPr>
                <w:rFonts w:hint="eastAsia" w:ascii="宋体" w:hAnsi="宋体" w:cs="宋体"/>
                <w:bCs/>
                <w:sz w:val="21"/>
                <w:szCs w:val="21"/>
                <w:highlight w:val="none"/>
              </w:rPr>
            </w:r>
            <w:r/>
          </w:p>
        </w:tc>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pStyle w:val="776"/>
              <w:jc w:val="center"/>
              <w:spacing w:line="360" w:lineRule="auto"/>
              <w:rPr>
                <w:rFonts w:hint="eastAsia" w:ascii="宋体" w:hAnsi="宋体" w:cs="宋体"/>
                <w:bCs/>
                <w:sz w:val="21"/>
                <w:szCs w:val="21"/>
                <w:highlight w:val="none"/>
              </w:rPr>
            </w:pPr>
            <w:r>
              <w:rPr>
                <w:rFonts w:hint="eastAsia" w:ascii="宋体" w:hAnsi="宋体" w:cs="宋体"/>
                <w:bCs/>
                <w:sz w:val="21"/>
                <w:szCs w:val="21"/>
                <w:highlight w:val="none"/>
              </w:rPr>
            </w:r>
            <w:r/>
          </w:p>
        </w:tc>
        <w:tc>
          <w:tcPr>
            <w:tcBorders>
              <w:top w:val="single" w:color="auto" w:sz="4" w:space="0"/>
              <w:left w:val="single" w:color="auto" w:sz="4" w:space="0"/>
              <w:bottom w:val="single" w:color="auto" w:sz="4" w:space="0"/>
              <w:right w:val="single" w:color="auto" w:sz="4" w:space="0"/>
            </w:tcBorders>
            <w:tcW w:w="932" w:type="dxa"/>
            <w:textDirection w:val="lrTb"/>
            <w:noWrap w:val="false"/>
          </w:tcPr>
          <w:p>
            <w:pPr>
              <w:pStyle w:val="776"/>
              <w:jc w:val="center"/>
              <w:spacing w:line="360" w:lineRule="auto"/>
              <w:rPr>
                <w:rFonts w:hint="eastAsia" w:ascii="宋体" w:hAnsi="宋体" w:cs="宋体"/>
                <w:bCs/>
                <w:sz w:val="21"/>
                <w:szCs w:val="21"/>
                <w:highlight w:val="none"/>
              </w:rPr>
            </w:pPr>
            <w:r>
              <w:rPr>
                <w:rFonts w:hint="eastAsia" w:ascii="宋体" w:hAnsi="宋体" w:cs="宋体"/>
                <w:bCs/>
                <w:sz w:val="21"/>
                <w:szCs w:val="21"/>
                <w:highlight w:val="none"/>
              </w:rPr>
            </w:r>
            <w:r/>
          </w:p>
        </w:tc>
        <w:tc>
          <w:tcPr>
            <w:tcBorders>
              <w:top w:val="single" w:color="auto" w:sz="4" w:space="0"/>
              <w:left w:val="single" w:color="auto" w:sz="4" w:space="0"/>
              <w:bottom w:val="single" w:color="auto" w:sz="4" w:space="0"/>
              <w:right w:val="single" w:color="auto" w:sz="4" w:space="0"/>
            </w:tcBorders>
            <w:tcW w:w="932" w:type="dxa"/>
            <w:vAlign w:val="center"/>
            <w:textDirection w:val="lrTb"/>
            <w:noWrap w:val="false"/>
          </w:tcPr>
          <w:p>
            <w:pPr>
              <w:pStyle w:val="776"/>
              <w:jc w:val="center"/>
              <w:spacing w:line="360" w:lineRule="auto"/>
              <w:rPr>
                <w:rFonts w:hint="eastAsia" w:ascii="宋体" w:hAnsi="宋体" w:cs="宋体"/>
                <w:bCs/>
                <w:sz w:val="21"/>
                <w:szCs w:val="21"/>
                <w:highlight w:val="none"/>
              </w:rPr>
            </w:pPr>
            <w:r>
              <w:rPr>
                <w:rFonts w:hint="eastAsia" w:ascii="宋体" w:hAnsi="宋体" w:cs="宋体"/>
                <w:bCs/>
                <w:sz w:val="21"/>
                <w:szCs w:val="21"/>
                <w:highlight w:val="none"/>
              </w:rPr>
            </w:r>
            <w:r/>
          </w:p>
        </w:tc>
        <w:tc>
          <w:tcPr>
            <w:tcBorders>
              <w:top w:val="single" w:color="auto" w:sz="4" w:space="0"/>
              <w:left w:val="single" w:color="auto" w:sz="4" w:space="0"/>
              <w:bottom w:val="single" w:color="auto" w:sz="4" w:space="0"/>
              <w:right w:val="single" w:color="auto" w:sz="4" w:space="0"/>
            </w:tcBorders>
            <w:tcW w:w="1055" w:type="dxa"/>
            <w:vAlign w:val="center"/>
            <w:textDirection w:val="lrTb"/>
            <w:noWrap w:val="false"/>
          </w:tcPr>
          <w:p>
            <w:pPr>
              <w:pStyle w:val="776"/>
              <w:jc w:val="center"/>
              <w:spacing w:line="360" w:lineRule="auto"/>
              <w:rPr>
                <w:rFonts w:hint="eastAsia" w:ascii="宋体" w:hAnsi="宋体" w:cs="宋体"/>
                <w:bCs/>
                <w:sz w:val="21"/>
                <w:szCs w:val="21"/>
                <w:highlight w:val="none"/>
              </w:rPr>
            </w:pPr>
            <w:r>
              <w:rPr>
                <w:rFonts w:hint="eastAsia" w:ascii="宋体" w:hAnsi="宋体" w:cs="宋体"/>
                <w:bCs/>
                <w:sz w:val="21"/>
                <w:szCs w:val="21"/>
                <w:highlight w:val="none"/>
              </w:rPr>
            </w:r>
            <w:r/>
          </w:p>
        </w:tc>
        <w:tc>
          <w:tcPr>
            <w:tcBorders>
              <w:top w:val="single" w:color="auto" w:sz="4" w:space="0"/>
              <w:left w:val="single" w:color="auto" w:sz="4" w:space="0"/>
              <w:bottom w:val="single" w:color="auto" w:sz="4" w:space="0"/>
              <w:right w:val="single" w:color="auto" w:sz="4" w:space="0"/>
            </w:tcBorders>
            <w:tcW w:w="1690" w:type="dxa"/>
            <w:vAlign w:val="center"/>
            <w:textDirection w:val="lrTb"/>
            <w:noWrap w:val="false"/>
          </w:tcPr>
          <w:p>
            <w:pPr>
              <w:pStyle w:val="776"/>
              <w:jc w:val="center"/>
              <w:spacing w:line="360" w:lineRule="auto"/>
              <w:rPr>
                <w:rFonts w:hint="eastAsia" w:ascii="宋体" w:hAnsi="宋体" w:cs="宋体"/>
                <w:bCs/>
                <w:sz w:val="21"/>
                <w:szCs w:val="21"/>
                <w:highlight w:val="none"/>
              </w:rPr>
            </w:pPr>
            <w:r>
              <w:rPr>
                <w:rFonts w:hint="eastAsia" w:ascii="宋体" w:hAnsi="宋体" w:cs="宋体"/>
                <w:bCs/>
                <w:sz w:val="21"/>
                <w:szCs w:val="21"/>
                <w:highlight w:val="none"/>
              </w:rPr>
            </w:r>
            <w:r/>
          </w:p>
        </w:tc>
      </w:tr>
      <w:tr>
        <w:trPr>
          <w:jc w:val="center"/>
          <w:trHeight w:val="557"/>
        </w:trPr>
        <w:tc>
          <w:tcPr>
            <w:tcBorders>
              <w:top w:val="single" w:color="auto" w:sz="4" w:space="0"/>
              <w:left w:val="single" w:color="auto" w:sz="4" w:space="0"/>
              <w:bottom w:val="single" w:color="auto" w:sz="4" w:space="0"/>
              <w:right w:val="single" w:color="auto" w:sz="4" w:space="0"/>
            </w:tcBorders>
            <w:tcW w:w="979" w:type="dxa"/>
            <w:vAlign w:val="center"/>
            <w:textDirection w:val="lrTb"/>
            <w:noWrap w:val="false"/>
          </w:tcPr>
          <w:p>
            <w:pPr>
              <w:pStyle w:val="776"/>
              <w:jc w:val="center"/>
              <w:spacing w:line="360" w:lineRule="auto"/>
              <w:rPr>
                <w:rFonts w:hint="eastAsia" w:ascii="宋体" w:hAnsi="宋体" w:cs="宋体"/>
                <w:bCs/>
                <w:sz w:val="21"/>
                <w:szCs w:val="21"/>
                <w:highlight w:val="none"/>
              </w:rPr>
            </w:pPr>
            <w:r>
              <w:rPr>
                <w:rFonts w:hint="eastAsia" w:ascii="宋体" w:hAnsi="宋体" w:cs="宋体"/>
                <w:bCs/>
                <w:sz w:val="21"/>
                <w:szCs w:val="21"/>
                <w:highlight w:val="none"/>
              </w:rPr>
            </w:r>
            <w:r/>
          </w:p>
        </w:tc>
        <w:tc>
          <w:tcPr>
            <w:tcBorders>
              <w:top w:val="single" w:color="auto" w:sz="4" w:space="0"/>
              <w:left w:val="single" w:color="auto" w:sz="4" w:space="0"/>
              <w:bottom w:val="single" w:color="auto" w:sz="4" w:space="0"/>
              <w:right w:val="single" w:color="auto" w:sz="4" w:space="0"/>
            </w:tcBorders>
            <w:tcW w:w="1131" w:type="dxa"/>
            <w:vAlign w:val="center"/>
            <w:textDirection w:val="lrTb"/>
            <w:noWrap w:val="false"/>
          </w:tcPr>
          <w:p>
            <w:pPr>
              <w:pStyle w:val="776"/>
              <w:jc w:val="center"/>
              <w:spacing w:line="360" w:lineRule="auto"/>
              <w:rPr>
                <w:rFonts w:hint="eastAsia" w:ascii="宋体" w:hAnsi="宋体" w:cs="宋体"/>
                <w:bCs/>
                <w:sz w:val="21"/>
                <w:szCs w:val="21"/>
                <w:highlight w:val="none"/>
              </w:rPr>
            </w:pPr>
            <w:r>
              <w:rPr>
                <w:rFonts w:hint="eastAsia" w:ascii="宋体" w:hAnsi="宋体" w:cs="宋体"/>
                <w:bCs/>
                <w:sz w:val="21"/>
                <w:szCs w:val="21"/>
                <w:highlight w:val="none"/>
              </w:rPr>
            </w:r>
            <w:r/>
          </w:p>
        </w:tc>
        <w:tc>
          <w:tcPr>
            <w:tcBorders>
              <w:top w:val="single" w:color="auto" w:sz="4" w:space="0"/>
              <w:left w:val="single" w:color="auto" w:sz="4" w:space="0"/>
              <w:bottom w:val="single" w:color="auto" w:sz="4" w:space="0"/>
              <w:right w:val="single" w:color="auto" w:sz="4" w:space="0"/>
            </w:tcBorders>
            <w:tcW w:w="904" w:type="dxa"/>
            <w:vAlign w:val="center"/>
            <w:textDirection w:val="lrTb"/>
            <w:noWrap w:val="false"/>
          </w:tcPr>
          <w:p>
            <w:pPr>
              <w:pStyle w:val="776"/>
              <w:jc w:val="center"/>
              <w:spacing w:line="360" w:lineRule="auto"/>
              <w:rPr>
                <w:rFonts w:hint="eastAsia" w:ascii="宋体" w:hAnsi="宋体" w:cs="宋体"/>
                <w:bCs/>
                <w:sz w:val="21"/>
                <w:szCs w:val="21"/>
                <w:highlight w:val="none"/>
              </w:rPr>
            </w:pPr>
            <w:r>
              <w:rPr>
                <w:rFonts w:hint="eastAsia" w:ascii="宋体" w:hAnsi="宋体" w:cs="宋体"/>
                <w:bCs/>
                <w:sz w:val="21"/>
                <w:szCs w:val="21"/>
                <w:highlight w:val="none"/>
              </w:rPr>
            </w:r>
            <w:r/>
          </w:p>
        </w:tc>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pStyle w:val="776"/>
              <w:jc w:val="center"/>
              <w:spacing w:line="360" w:lineRule="auto"/>
              <w:rPr>
                <w:rFonts w:hint="eastAsia" w:ascii="宋体" w:hAnsi="宋体" w:cs="宋体"/>
                <w:bCs/>
                <w:sz w:val="21"/>
                <w:szCs w:val="21"/>
                <w:highlight w:val="none"/>
              </w:rPr>
            </w:pPr>
            <w:r>
              <w:rPr>
                <w:rFonts w:hint="eastAsia" w:ascii="宋体" w:hAnsi="宋体" w:cs="宋体"/>
                <w:bCs/>
                <w:sz w:val="21"/>
                <w:szCs w:val="21"/>
                <w:highlight w:val="none"/>
              </w:rPr>
            </w:r>
            <w:r/>
          </w:p>
        </w:tc>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pStyle w:val="776"/>
              <w:jc w:val="center"/>
              <w:spacing w:line="360" w:lineRule="auto"/>
              <w:rPr>
                <w:rFonts w:hint="eastAsia" w:ascii="宋体" w:hAnsi="宋体" w:cs="宋体"/>
                <w:bCs/>
                <w:sz w:val="21"/>
                <w:szCs w:val="21"/>
                <w:highlight w:val="none"/>
              </w:rPr>
            </w:pPr>
            <w:r>
              <w:rPr>
                <w:rFonts w:hint="eastAsia" w:ascii="宋体" w:hAnsi="宋体" w:cs="宋体"/>
                <w:bCs/>
                <w:sz w:val="21"/>
                <w:szCs w:val="21"/>
                <w:highlight w:val="none"/>
              </w:rPr>
            </w:r>
            <w:r/>
          </w:p>
        </w:tc>
        <w:tc>
          <w:tcPr>
            <w:tcBorders>
              <w:top w:val="single" w:color="auto" w:sz="4" w:space="0"/>
              <w:left w:val="single" w:color="auto" w:sz="4" w:space="0"/>
              <w:bottom w:val="single" w:color="auto" w:sz="4" w:space="0"/>
              <w:right w:val="single" w:color="auto" w:sz="4" w:space="0"/>
            </w:tcBorders>
            <w:tcW w:w="932" w:type="dxa"/>
            <w:textDirection w:val="lrTb"/>
            <w:noWrap w:val="false"/>
          </w:tcPr>
          <w:p>
            <w:pPr>
              <w:pStyle w:val="776"/>
              <w:jc w:val="center"/>
              <w:spacing w:line="360" w:lineRule="auto"/>
              <w:rPr>
                <w:rFonts w:hint="eastAsia" w:ascii="宋体" w:hAnsi="宋体" w:cs="宋体"/>
                <w:bCs/>
                <w:sz w:val="21"/>
                <w:szCs w:val="21"/>
                <w:highlight w:val="none"/>
              </w:rPr>
            </w:pPr>
            <w:r>
              <w:rPr>
                <w:rFonts w:hint="eastAsia" w:ascii="宋体" w:hAnsi="宋体" w:cs="宋体"/>
                <w:bCs/>
                <w:sz w:val="21"/>
                <w:szCs w:val="21"/>
                <w:highlight w:val="none"/>
              </w:rPr>
            </w:r>
            <w:r/>
          </w:p>
        </w:tc>
        <w:tc>
          <w:tcPr>
            <w:tcBorders>
              <w:top w:val="single" w:color="auto" w:sz="4" w:space="0"/>
              <w:left w:val="single" w:color="auto" w:sz="4" w:space="0"/>
              <w:bottom w:val="single" w:color="auto" w:sz="4" w:space="0"/>
              <w:right w:val="single" w:color="auto" w:sz="4" w:space="0"/>
            </w:tcBorders>
            <w:tcW w:w="932" w:type="dxa"/>
            <w:vAlign w:val="center"/>
            <w:textDirection w:val="lrTb"/>
            <w:noWrap w:val="false"/>
          </w:tcPr>
          <w:p>
            <w:pPr>
              <w:pStyle w:val="776"/>
              <w:jc w:val="center"/>
              <w:spacing w:line="360" w:lineRule="auto"/>
              <w:rPr>
                <w:rFonts w:hint="eastAsia" w:ascii="宋体" w:hAnsi="宋体" w:cs="宋体"/>
                <w:bCs/>
                <w:sz w:val="21"/>
                <w:szCs w:val="21"/>
                <w:highlight w:val="none"/>
              </w:rPr>
            </w:pPr>
            <w:r>
              <w:rPr>
                <w:rFonts w:hint="eastAsia" w:ascii="宋体" w:hAnsi="宋体" w:cs="宋体"/>
                <w:bCs/>
                <w:sz w:val="21"/>
                <w:szCs w:val="21"/>
                <w:highlight w:val="none"/>
              </w:rPr>
            </w:r>
            <w:r/>
          </w:p>
        </w:tc>
        <w:tc>
          <w:tcPr>
            <w:tcBorders>
              <w:top w:val="single" w:color="auto" w:sz="4" w:space="0"/>
              <w:left w:val="single" w:color="auto" w:sz="4" w:space="0"/>
              <w:bottom w:val="single" w:color="auto" w:sz="4" w:space="0"/>
              <w:right w:val="single" w:color="auto" w:sz="4" w:space="0"/>
            </w:tcBorders>
            <w:tcW w:w="1055" w:type="dxa"/>
            <w:vAlign w:val="center"/>
            <w:textDirection w:val="lrTb"/>
            <w:noWrap w:val="false"/>
          </w:tcPr>
          <w:p>
            <w:pPr>
              <w:pStyle w:val="776"/>
              <w:jc w:val="center"/>
              <w:spacing w:line="360" w:lineRule="auto"/>
              <w:rPr>
                <w:rFonts w:hint="eastAsia" w:ascii="宋体" w:hAnsi="宋体" w:cs="宋体"/>
                <w:bCs/>
                <w:sz w:val="21"/>
                <w:szCs w:val="21"/>
                <w:highlight w:val="none"/>
              </w:rPr>
            </w:pPr>
            <w:r>
              <w:rPr>
                <w:rFonts w:hint="eastAsia" w:ascii="宋体" w:hAnsi="宋体" w:cs="宋体"/>
                <w:bCs/>
                <w:sz w:val="21"/>
                <w:szCs w:val="21"/>
                <w:highlight w:val="none"/>
              </w:rPr>
            </w:r>
            <w:r/>
          </w:p>
        </w:tc>
        <w:tc>
          <w:tcPr>
            <w:tcBorders>
              <w:top w:val="single" w:color="auto" w:sz="4" w:space="0"/>
              <w:left w:val="single" w:color="auto" w:sz="4" w:space="0"/>
              <w:bottom w:val="single" w:color="auto" w:sz="4" w:space="0"/>
              <w:right w:val="single" w:color="auto" w:sz="4" w:space="0"/>
            </w:tcBorders>
            <w:tcW w:w="1690" w:type="dxa"/>
            <w:vAlign w:val="center"/>
            <w:textDirection w:val="lrTb"/>
            <w:noWrap w:val="false"/>
          </w:tcPr>
          <w:p>
            <w:pPr>
              <w:pStyle w:val="776"/>
              <w:jc w:val="center"/>
              <w:spacing w:line="360" w:lineRule="auto"/>
              <w:rPr>
                <w:rFonts w:hint="eastAsia" w:ascii="宋体" w:hAnsi="宋体" w:cs="宋体"/>
                <w:bCs/>
                <w:sz w:val="21"/>
                <w:szCs w:val="21"/>
                <w:highlight w:val="none"/>
              </w:rPr>
            </w:pPr>
            <w:r>
              <w:rPr>
                <w:rFonts w:hint="eastAsia" w:ascii="宋体" w:hAnsi="宋体" w:cs="宋体"/>
                <w:bCs/>
                <w:sz w:val="21"/>
                <w:szCs w:val="21"/>
                <w:highlight w:val="none"/>
              </w:rPr>
            </w:r>
            <w:r/>
          </w:p>
        </w:tc>
      </w:tr>
    </w:tbl>
    <w:p>
      <w:pPr>
        <w:pStyle w:val="788"/>
        <w:jc w:val="both"/>
        <w:spacing w:before="75" w:beforeAutospacing="0" w:after="75" w:afterAutospacing="0" w:line="435" w:lineRule="atLeast"/>
        <w:widowControl/>
        <w:rPr>
          <w:rFonts w:ascii="Arial" w:hAnsi="Arial" w:cs="Arial"/>
          <w:highlight w:val="none"/>
        </w:rPr>
      </w:pPr>
      <w:r>
        <w:rPr>
          <w:rFonts w:hint="eastAsia" w:ascii="宋体" w:hAnsi="宋体" w:cs="宋体"/>
          <w:highlight w:val="none"/>
        </w:rPr>
        <w:t xml:space="preserve">供应商签章：</w:t>
      </w:r>
      <w:r>
        <w:rPr>
          <w:rFonts w:hint="eastAsia" w:ascii="宋体" w:hAnsi="宋体" w:cs="宋体"/>
          <w:highlight w:val="none"/>
          <w:u w:val="single"/>
        </w:rPr>
        <w:t xml:space="preserve">         </w:t>
      </w:r>
      <w:r/>
    </w:p>
    <w:p>
      <w:pPr>
        <w:pStyle w:val="788"/>
        <w:spacing w:before="75" w:beforeAutospacing="0" w:after="75" w:afterAutospacing="0" w:line="435" w:lineRule="atLeast"/>
        <w:widowControl/>
        <w:rPr>
          <w:rFonts w:hint="eastAsia" w:ascii="宋体" w:hAnsi="宋体" w:cs="宋体"/>
          <w:highlight w:val="none"/>
        </w:rPr>
      </w:pPr>
      <w:r>
        <w:rPr>
          <w:rFonts w:hint="eastAsia" w:ascii="宋体" w:hAnsi="宋体" w:cs="宋体"/>
          <w:highlight w:val="none"/>
        </w:rPr>
        <w:t xml:space="preserve">日     期：</w:t>
      </w:r>
      <w:r>
        <w:rPr>
          <w:rFonts w:hint="eastAsia" w:ascii="宋体" w:hAnsi="宋体" w:cs="宋体"/>
          <w:highlight w:val="none"/>
          <w:u w:val="single"/>
        </w:rPr>
        <w:t xml:space="preserve">    </w:t>
      </w:r>
      <w:r>
        <w:rPr>
          <w:rFonts w:hint="eastAsia" w:ascii="宋体" w:hAnsi="宋体" w:cs="宋体"/>
          <w:highlight w:val="none"/>
        </w:rPr>
        <w:t xml:space="preserve">年</w:t>
      </w:r>
      <w:r>
        <w:rPr>
          <w:rFonts w:hint="eastAsia" w:ascii="宋体" w:hAnsi="宋体" w:cs="宋体"/>
          <w:highlight w:val="none"/>
          <w:u w:val="single"/>
        </w:rPr>
        <w:t xml:space="preserve">   </w:t>
      </w:r>
      <w:r>
        <w:rPr>
          <w:rFonts w:hint="eastAsia" w:ascii="宋体" w:hAnsi="宋体" w:cs="宋体"/>
          <w:highlight w:val="none"/>
        </w:rPr>
        <w:t xml:space="preserve">月</w:t>
      </w:r>
      <w:r>
        <w:rPr>
          <w:rFonts w:hint="eastAsia" w:ascii="宋体" w:hAnsi="宋体" w:cs="宋体"/>
          <w:highlight w:val="none"/>
          <w:u w:val="single"/>
        </w:rPr>
        <w:t xml:space="preserve">   </w:t>
      </w:r>
      <w:r>
        <w:rPr>
          <w:rFonts w:hint="eastAsia" w:ascii="宋体" w:hAnsi="宋体" w:cs="宋体"/>
          <w:highlight w:val="none"/>
        </w:rPr>
        <w:t xml:space="preserve">日</w:t>
      </w:r>
      <w:r/>
    </w:p>
    <w:p>
      <w:pPr>
        <w:rPr>
          <w:rFonts w:hint="eastAsia"/>
          <w:highlight w:val="none"/>
        </w:rPr>
      </w:pPr>
      <w:r>
        <w:rPr>
          <w:rFonts w:hint="eastAsia"/>
          <w:highlight w:val="none"/>
        </w:rPr>
      </w:r>
      <w:r/>
    </w:p>
    <w:p>
      <w:pPr>
        <w:rPr>
          <w:rFonts w:hint="eastAsia" w:ascii="宋体" w:hAnsi="宋体" w:eastAsia="宋体" w:cs="宋体"/>
          <w:bCs/>
          <w:sz w:val="24"/>
          <w:szCs w:val="24"/>
          <w:highlight w:val="none"/>
        </w:rPr>
      </w:pPr>
      <w:r>
        <w:rPr>
          <w:rFonts w:hint="eastAsia" w:ascii="宋体" w:hAnsi="宋体" w:cs="宋体"/>
          <w:b/>
          <w:highlight w:val="none"/>
        </w:rPr>
        <w:br w:type="page" w:clear="all"/>
      </w:r>
      <w:r>
        <w:rPr>
          <w:rFonts w:hint="eastAsia" w:ascii="宋体" w:hAnsi="宋体" w:cs="宋体"/>
          <w:bCs/>
          <w:sz w:val="24"/>
          <w:szCs w:val="24"/>
          <w:highlight w:val="none"/>
        </w:rPr>
        <w:t xml:space="preserve">附件13</w:t>
      </w:r>
      <w:r/>
    </w:p>
    <w:p>
      <w:pPr>
        <w:pStyle w:val="997"/>
        <w:ind w:firstLine="422"/>
        <w:rPr>
          <w:rFonts w:hint="eastAsia" w:hAnsi="宋体" w:cs="宋体"/>
          <w:b/>
          <w:highlight w:val="none"/>
        </w:rPr>
      </w:pPr>
      <w:r>
        <w:rPr>
          <w:rFonts w:hint="eastAsia" w:hAnsi="宋体" w:cs="宋体"/>
          <w:b/>
          <w:highlight w:val="none"/>
        </w:rPr>
      </w:r>
      <w:r/>
    </w:p>
    <w:p>
      <w:pPr>
        <w:jc w:val="center"/>
        <w:rPr>
          <w:rFonts w:hint="eastAsia" w:ascii="宋体" w:hAnsi="宋体" w:cs="宋体"/>
          <w:b/>
          <w:highlight w:val="none"/>
        </w:rPr>
      </w:pPr>
      <w:r>
        <w:rPr>
          <w:rFonts w:hint="eastAsia" w:ascii="宋体" w:hAnsi="宋体" w:cs="宋体"/>
          <w:b/>
          <w:highlight w:val="none"/>
        </w:rPr>
        <w:t xml:space="preserve">工具设备一览表</w:t>
      </w:r>
      <w:r/>
    </w:p>
    <w:p>
      <w:pPr>
        <w:pStyle w:val="997"/>
        <w:ind w:firstLine="480"/>
        <w:rPr>
          <w:highlight w:val="none"/>
        </w:rPr>
      </w:pPr>
      <w:r>
        <w:rPr>
          <w:highlight w:val="none"/>
        </w:rPr>
      </w:r>
      <w:r/>
    </w:p>
    <w:tbl>
      <w:tblPr>
        <w:tblStyle w:val="764"/>
        <w:tblW w:w="85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9"/>
        <w:gridCol w:w="1734"/>
        <w:gridCol w:w="2364"/>
        <w:gridCol w:w="1104"/>
        <w:gridCol w:w="1260"/>
        <w:gridCol w:w="1265"/>
      </w:tblGrid>
      <w:tr>
        <w:trPr>
          <w:jc w:val="center"/>
        </w:trPr>
        <w:tc>
          <w:tcPr>
            <w:tcBorders>
              <w:top w:val="single" w:color="auto" w:sz="4" w:space="0"/>
              <w:left w:val="single" w:color="auto" w:sz="4" w:space="0"/>
              <w:bottom w:val="single" w:color="auto" w:sz="4" w:space="0"/>
              <w:right w:val="single" w:color="auto" w:sz="4" w:space="0"/>
            </w:tcBorders>
            <w:tcW w:w="789" w:type="dxa"/>
            <w:vAlign w:val="center"/>
            <w:textDirection w:val="lrTb"/>
            <w:noWrap w:val="false"/>
          </w:tcPr>
          <w:p>
            <w:pPr>
              <w:jc w:val="center"/>
              <w:spacing w:line="360" w:lineRule="auto"/>
              <w:rPr>
                <w:rFonts w:hint="eastAsia" w:ascii="宋体" w:hAnsi="宋体" w:cs="宋体"/>
                <w:bCs/>
                <w:highlight w:val="none"/>
              </w:rPr>
            </w:pPr>
            <w:r>
              <w:rPr>
                <w:rFonts w:hint="eastAsia" w:ascii="宋体" w:hAnsi="宋体" w:cs="宋体"/>
                <w:bCs/>
                <w:highlight w:val="none"/>
              </w:rPr>
              <w:t xml:space="preserve">序号</w:t>
            </w:r>
            <w:r/>
          </w:p>
        </w:tc>
        <w:tc>
          <w:tcPr>
            <w:tcBorders>
              <w:top w:val="single" w:color="auto" w:sz="4" w:space="0"/>
              <w:left w:val="single" w:color="auto" w:sz="4" w:space="0"/>
              <w:bottom w:val="single" w:color="auto" w:sz="4" w:space="0"/>
              <w:right w:val="single" w:color="auto" w:sz="4" w:space="0"/>
            </w:tcBorders>
            <w:tcW w:w="1734" w:type="dxa"/>
            <w:vAlign w:val="center"/>
            <w:textDirection w:val="lrTb"/>
            <w:noWrap w:val="false"/>
          </w:tcPr>
          <w:p>
            <w:pPr>
              <w:jc w:val="center"/>
              <w:spacing w:line="360" w:lineRule="auto"/>
              <w:rPr>
                <w:rFonts w:hint="eastAsia" w:ascii="宋体" w:hAnsi="宋体" w:cs="宋体"/>
                <w:bCs/>
                <w:highlight w:val="none"/>
              </w:rPr>
            </w:pPr>
            <w:r>
              <w:rPr>
                <w:rFonts w:hint="eastAsia" w:ascii="宋体" w:hAnsi="宋体" w:cs="宋体"/>
                <w:bCs/>
                <w:highlight w:val="none"/>
              </w:rPr>
              <w:t xml:space="preserve">名称</w:t>
            </w:r>
            <w:r/>
          </w:p>
        </w:tc>
        <w:tc>
          <w:tcPr>
            <w:tcBorders>
              <w:top w:val="single" w:color="auto" w:sz="4" w:space="0"/>
              <w:left w:val="single" w:color="auto" w:sz="4" w:space="0"/>
              <w:bottom w:val="single" w:color="auto" w:sz="4" w:space="0"/>
              <w:right w:val="single" w:color="auto" w:sz="4" w:space="0"/>
            </w:tcBorders>
            <w:tcW w:w="2364" w:type="dxa"/>
            <w:vAlign w:val="center"/>
            <w:textDirection w:val="lrTb"/>
            <w:noWrap w:val="false"/>
          </w:tcPr>
          <w:p>
            <w:pPr>
              <w:jc w:val="center"/>
              <w:spacing w:line="360" w:lineRule="auto"/>
              <w:rPr>
                <w:rFonts w:hint="eastAsia" w:ascii="宋体" w:hAnsi="宋体" w:cs="宋体"/>
                <w:bCs/>
                <w:highlight w:val="none"/>
              </w:rPr>
            </w:pPr>
            <w:r>
              <w:rPr>
                <w:rFonts w:hint="eastAsia" w:ascii="宋体" w:hAnsi="宋体" w:cs="宋体"/>
                <w:bCs/>
                <w:highlight w:val="none"/>
              </w:rPr>
              <w:t xml:space="preserve">规格型号</w:t>
            </w:r>
            <w:r/>
          </w:p>
        </w:tc>
        <w:tc>
          <w:tcPr>
            <w:tcBorders>
              <w:top w:val="single" w:color="auto" w:sz="4" w:space="0"/>
              <w:left w:val="single" w:color="auto" w:sz="4" w:space="0"/>
              <w:bottom w:val="single" w:color="auto" w:sz="4" w:space="0"/>
              <w:right w:val="single" w:color="auto" w:sz="4" w:space="0"/>
            </w:tcBorders>
            <w:tcW w:w="1104" w:type="dxa"/>
            <w:vAlign w:val="center"/>
            <w:textDirection w:val="lrTb"/>
            <w:noWrap w:val="false"/>
          </w:tcPr>
          <w:p>
            <w:pPr>
              <w:jc w:val="center"/>
              <w:spacing w:line="360" w:lineRule="auto"/>
              <w:rPr>
                <w:rFonts w:hint="eastAsia" w:ascii="宋体" w:hAnsi="宋体" w:cs="宋体"/>
                <w:bCs/>
                <w:highlight w:val="none"/>
              </w:rPr>
            </w:pPr>
            <w:r>
              <w:rPr>
                <w:rFonts w:hint="eastAsia" w:ascii="宋体" w:hAnsi="宋体" w:cs="宋体"/>
                <w:bCs/>
                <w:highlight w:val="none"/>
              </w:rPr>
              <w:t xml:space="preserve">单位</w:t>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line="360" w:lineRule="auto"/>
              <w:rPr>
                <w:rFonts w:hint="eastAsia" w:ascii="宋体" w:hAnsi="宋体" w:cs="宋体"/>
                <w:bCs/>
                <w:spacing w:val="-20"/>
                <w:highlight w:val="none"/>
              </w:rPr>
            </w:pPr>
            <w:r>
              <w:rPr>
                <w:rFonts w:hint="eastAsia" w:ascii="宋体" w:hAnsi="宋体" w:cs="宋体"/>
                <w:bCs/>
                <w:highlight w:val="none"/>
              </w:rPr>
              <w:t xml:space="preserve">数量</w:t>
            </w:r>
            <w:r/>
          </w:p>
        </w:tc>
        <w:tc>
          <w:tcPr>
            <w:tcBorders>
              <w:top w:val="single" w:color="auto" w:sz="4" w:space="0"/>
              <w:left w:val="single" w:color="auto" w:sz="4" w:space="0"/>
              <w:bottom w:val="single" w:color="auto" w:sz="4" w:space="0"/>
              <w:right w:val="single" w:color="auto" w:sz="4" w:space="0"/>
            </w:tcBorders>
            <w:tcW w:w="1265" w:type="dxa"/>
            <w:vAlign w:val="center"/>
            <w:textDirection w:val="lrTb"/>
            <w:noWrap w:val="false"/>
          </w:tcPr>
          <w:p>
            <w:pPr>
              <w:jc w:val="center"/>
              <w:spacing w:line="360" w:lineRule="auto"/>
              <w:rPr>
                <w:rFonts w:hint="eastAsia" w:ascii="宋体" w:hAnsi="宋体" w:cs="宋体"/>
                <w:bCs/>
                <w:highlight w:val="none"/>
              </w:rPr>
            </w:pPr>
            <w:r>
              <w:rPr>
                <w:rFonts w:hint="eastAsia" w:ascii="宋体" w:hAnsi="宋体" w:cs="宋体"/>
                <w:bCs/>
                <w:highlight w:val="none"/>
              </w:rPr>
              <w:t xml:space="preserve">备注</w:t>
            </w:r>
            <w:r/>
          </w:p>
        </w:tc>
      </w:tr>
      <w:tr>
        <w:trPr>
          <w:jc w:val="center"/>
        </w:trPr>
        <w:tc>
          <w:tcPr>
            <w:tcBorders>
              <w:top w:val="single" w:color="auto" w:sz="4" w:space="0"/>
              <w:left w:val="single" w:color="auto" w:sz="4" w:space="0"/>
              <w:bottom w:val="single" w:color="auto" w:sz="4" w:space="0"/>
              <w:right w:val="single" w:color="auto" w:sz="4" w:space="0"/>
            </w:tcBorders>
            <w:tcW w:w="789" w:type="dxa"/>
            <w:vAlign w:val="center"/>
            <w:textDirection w:val="lrTb"/>
            <w:noWrap w:val="false"/>
          </w:tcPr>
          <w:p>
            <w:pPr>
              <w:jc w:val="center"/>
              <w:spacing w:line="360" w:lineRule="auto"/>
              <w:rPr>
                <w:rFonts w:hint="eastAsia" w:ascii="宋体" w:hAnsi="宋体" w:cs="宋体"/>
                <w:bCs/>
                <w:highlight w:val="none"/>
              </w:rPr>
            </w:pPr>
            <w:r>
              <w:rPr>
                <w:rFonts w:hint="eastAsia" w:ascii="宋体" w:hAnsi="宋体" w:cs="宋体"/>
                <w:bCs/>
                <w:highlight w:val="none"/>
              </w:rPr>
              <w:t xml:space="preserve">1</w:t>
            </w:r>
            <w:r/>
          </w:p>
        </w:tc>
        <w:tc>
          <w:tcPr>
            <w:tcBorders>
              <w:top w:val="single" w:color="auto" w:sz="4" w:space="0"/>
              <w:left w:val="single" w:color="auto" w:sz="4" w:space="0"/>
              <w:bottom w:val="single" w:color="auto" w:sz="4" w:space="0"/>
              <w:right w:val="single" w:color="auto" w:sz="4" w:space="0"/>
            </w:tcBorders>
            <w:tcW w:w="1734" w:type="dxa"/>
            <w:vAlign w:val="center"/>
            <w:textDirection w:val="lrTb"/>
            <w:noWrap w:val="false"/>
          </w:tcPr>
          <w:p>
            <w:pPr>
              <w:jc w:val="center"/>
              <w:spacing w:line="360" w:lineRule="auto"/>
              <w:rPr>
                <w:rFonts w:hint="eastAsia" w:ascii="宋体" w:hAnsi="宋体" w:cs="宋体"/>
                <w:bCs/>
                <w:highlight w:val="none"/>
              </w:rPr>
            </w:pPr>
            <w:r>
              <w:rPr>
                <w:rFonts w:hint="eastAsia" w:ascii="宋体" w:hAnsi="宋体" w:cs="宋体"/>
                <w:bCs/>
                <w:highlight w:val="none"/>
              </w:rPr>
            </w:r>
            <w:r/>
          </w:p>
        </w:tc>
        <w:tc>
          <w:tcPr>
            <w:tcBorders>
              <w:top w:val="single" w:color="auto" w:sz="4" w:space="0"/>
              <w:left w:val="single" w:color="auto" w:sz="4" w:space="0"/>
              <w:bottom w:val="single" w:color="auto" w:sz="4" w:space="0"/>
              <w:right w:val="single" w:color="auto" w:sz="4" w:space="0"/>
            </w:tcBorders>
            <w:tcW w:w="2364" w:type="dxa"/>
            <w:vAlign w:val="center"/>
            <w:textDirection w:val="lrTb"/>
            <w:noWrap w:val="false"/>
          </w:tcPr>
          <w:p>
            <w:pPr>
              <w:jc w:val="center"/>
              <w:spacing w:line="360" w:lineRule="auto"/>
              <w:rPr>
                <w:rFonts w:hint="eastAsia" w:ascii="宋体" w:hAnsi="宋体" w:cs="宋体"/>
                <w:bCs/>
                <w:highlight w:val="none"/>
              </w:rPr>
            </w:pPr>
            <w:r>
              <w:rPr>
                <w:rFonts w:hint="eastAsia" w:ascii="宋体" w:hAnsi="宋体" w:cs="宋体"/>
                <w:bCs/>
                <w:highlight w:val="none"/>
              </w:rPr>
            </w:r>
            <w:r/>
          </w:p>
        </w:tc>
        <w:tc>
          <w:tcPr>
            <w:tcBorders>
              <w:top w:val="single" w:color="auto" w:sz="4" w:space="0"/>
              <w:left w:val="single" w:color="auto" w:sz="4" w:space="0"/>
              <w:bottom w:val="single" w:color="auto" w:sz="4" w:space="0"/>
              <w:right w:val="single" w:color="auto" w:sz="4" w:space="0"/>
            </w:tcBorders>
            <w:tcW w:w="1104" w:type="dxa"/>
            <w:vAlign w:val="center"/>
            <w:textDirection w:val="lrTb"/>
            <w:noWrap w:val="false"/>
          </w:tcPr>
          <w:p>
            <w:pPr>
              <w:jc w:val="center"/>
              <w:spacing w:line="360" w:lineRule="auto"/>
              <w:rPr>
                <w:rFonts w:hint="eastAsia" w:ascii="宋体" w:hAnsi="宋体" w:cs="宋体"/>
                <w:bCs/>
                <w:highlight w:val="none"/>
              </w:rPr>
            </w:pPr>
            <w:r>
              <w:rPr>
                <w:rFonts w:hint="eastAsia" w:ascii="宋体" w:hAnsi="宋体" w:cs="宋体"/>
                <w:bCs/>
                <w:highlight w:val="none"/>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line="360" w:lineRule="auto"/>
              <w:rPr>
                <w:rFonts w:hint="eastAsia" w:ascii="宋体" w:hAnsi="宋体" w:cs="宋体"/>
                <w:bCs/>
                <w:highlight w:val="none"/>
              </w:rPr>
            </w:pPr>
            <w:r>
              <w:rPr>
                <w:rFonts w:hint="eastAsia" w:ascii="宋体" w:hAnsi="宋体" w:cs="宋体"/>
                <w:bCs/>
                <w:highlight w:val="none"/>
              </w:rPr>
            </w:r>
            <w:r/>
          </w:p>
        </w:tc>
        <w:tc>
          <w:tcPr>
            <w:tcBorders>
              <w:top w:val="single" w:color="auto" w:sz="4" w:space="0"/>
              <w:left w:val="single" w:color="auto" w:sz="4" w:space="0"/>
              <w:bottom w:val="single" w:color="auto" w:sz="4" w:space="0"/>
              <w:right w:val="single" w:color="auto" w:sz="4" w:space="0"/>
            </w:tcBorders>
            <w:tcW w:w="1265" w:type="dxa"/>
            <w:vAlign w:val="center"/>
            <w:textDirection w:val="lrTb"/>
            <w:noWrap w:val="false"/>
          </w:tcPr>
          <w:p>
            <w:pPr>
              <w:jc w:val="center"/>
              <w:spacing w:line="360" w:lineRule="auto"/>
              <w:rPr>
                <w:rFonts w:hint="eastAsia" w:ascii="宋体" w:hAnsi="宋体" w:cs="宋体"/>
                <w:bCs/>
                <w:highlight w:val="none"/>
              </w:rPr>
            </w:pPr>
            <w:r>
              <w:rPr>
                <w:rFonts w:hint="eastAsia" w:ascii="宋体" w:hAnsi="宋体" w:cs="宋体"/>
                <w:bCs/>
                <w:highlight w:val="none"/>
              </w:rPr>
            </w:r>
            <w:r/>
          </w:p>
        </w:tc>
      </w:tr>
      <w:tr>
        <w:trPr>
          <w:jc w:val="center"/>
        </w:trPr>
        <w:tc>
          <w:tcPr>
            <w:tcBorders>
              <w:top w:val="single" w:color="auto" w:sz="4" w:space="0"/>
              <w:left w:val="single" w:color="auto" w:sz="4" w:space="0"/>
              <w:bottom w:val="single" w:color="auto" w:sz="4" w:space="0"/>
              <w:right w:val="single" w:color="auto" w:sz="4" w:space="0"/>
            </w:tcBorders>
            <w:tcW w:w="789" w:type="dxa"/>
            <w:vAlign w:val="center"/>
            <w:textDirection w:val="lrTb"/>
            <w:noWrap w:val="false"/>
          </w:tcPr>
          <w:p>
            <w:pPr>
              <w:jc w:val="center"/>
              <w:spacing w:line="360" w:lineRule="auto"/>
              <w:rPr>
                <w:rFonts w:hint="eastAsia" w:ascii="宋体" w:hAnsi="宋体" w:cs="宋体"/>
                <w:bCs/>
                <w:highlight w:val="none"/>
              </w:rPr>
            </w:pPr>
            <w:r>
              <w:rPr>
                <w:rFonts w:hint="eastAsia" w:ascii="宋体" w:hAnsi="宋体" w:cs="宋体"/>
                <w:bCs/>
                <w:highlight w:val="none"/>
              </w:rPr>
            </w:r>
            <w:r/>
          </w:p>
        </w:tc>
        <w:tc>
          <w:tcPr>
            <w:tcBorders>
              <w:top w:val="single" w:color="auto" w:sz="4" w:space="0"/>
              <w:left w:val="single" w:color="auto" w:sz="4" w:space="0"/>
              <w:bottom w:val="single" w:color="auto" w:sz="4" w:space="0"/>
              <w:right w:val="single" w:color="auto" w:sz="4" w:space="0"/>
            </w:tcBorders>
            <w:tcW w:w="1734" w:type="dxa"/>
            <w:vAlign w:val="center"/>
            <w:textDirection w:val="lrTb"/>
            <w:noWrap w:val="false"/>
          </w:tcPr>
          <w:p>
            <w:pPr>
              <w:jc w:val="center"/>
              <w:spacing w:line="360" w:lineRule="auto"/>
              <w:rPr>
                <w:rFonts w:hint="eastAsia" w:ascii="宋体" w:hAnsi="宋体" w:cs="宋体"/>
                <w:bCs/>
                <w:highlight w:val="none"/>
              </w:rPr>
            </w:pPr>
            <w:r>
              <w:rPr>
                <w:rFonts w:hint="eastAsia" w:ascii="宋体" w:hAnsi="宋体" w:cs="宋体"/>
                <w:bCs/>
                <w:highlight w:val="none"/>
              </w:rPr>
              <w:t xml:space="preserve">（视需要补充）</w:t>
            </w:r>
            <w:r/>
          </w:p>
        </w:tc>
        <w:tc>
          <w:tcPr>
            <w:tcBorders>
              <w:top w:val="single" w:color="auto" w:sz="4" w:space="0"/>
              <w:left w:val="single" w:color="auto" w:sz="4" w:space="0"/>
              <w:bottom w:val="single" w:color="auto" w:sz="4" w:space="0"/>
              <w:right w:val="single" w:color="auto" w:sz="4" w:space="0"/>
            </w:tcBorders>
            <w:tcW w:w="2364" w:type="dxa"/>
            <w:vAlign w:val="center"/>
            <w:textDirection w:val="lrTb"/>
            <w:noWrap w:val="false"/>
          </w:tcPr>
          <w:p>
            <w:pPr>
              <w:jc w:val="center"/>
              <w:spacing w:line="360" w:lineRule="auto"/>
              <w:rPr>
                <w:rFonts w:hint="eastAsia" w:ascii="宋体" w:hAnsi="宋体" w:cs="宋体"/>
                <w:bCs/>
                <w:highlight w:val="none"/>
              </w:rPr>
            </w:pPr>
            <w:r>
              <w:rPr>
                <w:rFonts w:hint="eastAsia" w:ascii="宋体" w:hAnsi="宋体" w:cs="宋体"/>
                <w:bCs/>
                <w:highlight w:val="none"/>
              </w:rPr>
            </w:r>
            <w:r/>
          </w:p>
        </w:tc>
        <w:tc>
          <w:tcPr>
            <w:tcBorders>
              <w:top w:val="single" w:color="auto" w:sz="4" w:space="0"/>
              <w:left w:val="single" w:color="auto" w:sz="4" w:space="0"/>
              <w:bottom w:val="single" w:color="auto" w:sz="4" w:space="0"/>
              <w:right w:val="single" w:color="auto" w:sz="4" w:space="0"/>
            </w:tcBorders>
            <w:tcW w:w="1104" w:type="dxa"/>
            <w:vAlign w:val="center"/>
            <w:textDirection w:val="lrTb"/>
            <w:noWrap w:val="false"/>
          </w:tcPr>
          <w:p>
            <w:pPr>
              <w:jc w:val="center"/>
              <w:spacing w:line="360" w:lineRule="auto"/>
              <w:rPr>
                <w:rFonts w:hint="eastAsia" w:ascii="宋体" w:hAnsi="宋体" w:cs="宋体"/>
                <w:bCs/>
                <w:highlight w:val="none"/>
              </w:rPr>
            </w:pPr>
            <w:r>
              <w:rPr>
                <w:rFonts w:hint="eastAsia" w:ascii="宋体" w:hAnsi="宋体" w:cs="宋体"/>
                <w:bCs/>
                <w:highlight w:val="none"/>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line="360" w:lineRule="auto"/>
              <w:rPr>
                <w:rFonts w:hint="eastAsia" w:ascii="宋体" w:hAnsi="宋体" w:cs="宋体"/>
                <w:bCs/>
                <w:highlight w:val="none"/>
              </w:rPr>
            </w:pPr>
            <w:r>
              <w:rPr>
                <w:rFonts w:hint="eastAsia" w:ascii="宋体" w:hAnsi="宋体" w:cs="宋体"/>
                <w:bCs/>
                <w:highlight w:val="none"/>
              </w:rPr>
            </w:r>
            <w:r/>
          </w:p>
        </w:tc>
        <w:tc>
          <w:tcPr>
            <w:tcBorders>
              <w:top w:val="single" w:color="auto" w:sz="4" w:space="0"/>
              <w:left w:val="single" w:color="auto" w:sz="4" w:space="0"/>
              <w:bottom w:val="single" w:color="auto" w:sz="4" w:space="0"/>
              <w:right w:val="single" w:color="auto" w:sz="4" w:space="0"/>
            </w:tcBorders>
            <w:tcW w:w="1265" w:type="dxa"/>
            <w:vAlign w:val="center"/>
            <w:textDirection w:val="lrTb"/>
            <w:noWrap w:val="false"/>
          </w:tcPr>
          <w:p>
            <w:pPr>
              <w:jc w:val="center"/>
              <w:spacing w:line="360" w:lineRule="auto"/>
              <w:rPr>
                <w:rFonts w:hint="eastAsia" w:ascii="宋体" w:hAnsi="宋体" w:cs="宋体"/>
                <w:bCs/>
                <w:highlight w:val="none"/>
              </w:rPr>
            </w:pPr>
            <w:r>
              <w:rPr>
                <w:rFonts w:hint="eastAsia" w:ascii="宋体" w:hAnsi="宋体" w:cs="宋体"/>
                <w:bCs/>
                <w:highlight w:val="none"/>
              </w:rPr>
            </w:r>
            <w:r/>
          </w:p>
        </w:tc>
      </w:tr>
      <w:tr>
        <w:trPr>
          <w:jc w:val="center"/>
        </w:trPr>
        <w:tc>
          <w:tcPr>
            <w:tcBorders>
              <w:top w:val="single" w:color="auto" w:sz="4" w:space="0"/>
              <w:left w:val="single" w:color="auto" w:sz="4" w:space="0"/>
              <w:bottom w:val="single" w:color="auto" w:sz="4" w:space="0"/>
              <w:right w:val="single" w:color="auto" w:sz="4" w:space="0"/>
            </w:tcBorders>
            <w:tcW w:w="789" w:type="dxa"/>
            <w:vAlign w:val="center"/>
            <w:textDirection w:val="lrTb"/>
            <w:noWrap w:val="false"/>
          </w:tcPr>
          <w:p>
            <w:pPr>
              <w:jc w:val="center"/>
              <w:spacing w:line="360" w:lineRule="auto"/>
              <w:rPr>
                <w:rFonts w:hint="eastAsia" w:ascii="宋体" w:hAnsi="宋体" w:cs="宋体"/>
                <w:bCs/>
                <w:highlight w:val="none"/>
              </w:rPr>
            </w:pPr>
            <w:r>
              <w:rPr>
                <w:rFonts w:hint="eastAsia" w:ascii="宋体" w:hAnsi="宋体" w:cs="宋体"/>
                <w:bCs/>
                <w:highlight w:val="none"/>
              </w:rPr>
            </w:r>
            <w:r/>
          </w:p>
        </w:tc>
        <w:tc>
          <w:tcPr>
            <w:tcBorders>
              <w:top w:val="single" w:color="auto" w:sz="4" w:space="0"/>
              <w:left w:val="single" w:color="auto" w:sz="4" w:space="0"/>
              <w:bottom w:val="single" w:color="auto" w:sz="4" w:space="0"/>
              <w:right w:val="single" w:color="auto" w:sz="4" w:space="0"/>
            </w:tcBorders>
            <w:tcW w:w="1734" w:type="dxa"/>
            <w:vAlign w:val="center"/>
            <w:textDirection w:val="lrTb"/>
            <w:noWrap w:val="false"/>
          </w:tcPr>
          <w:p>
            <w:pPr>
              <w:jc w:val="center"/>
              <w:spacing w:line="360" w:lineRule="auto"/>
              <w:rPr>
                <w:rFonts w:hint="eastAsia" w:ascii="宋体" w:hAnsi="宋体" w:cs="宋体"/>
                <w:bCs/>
                <w:highlight w:val="none"/>
              </w:rPr>
            </w:pPr>
            <w:r>
              <w:rPr>
                <w:rFonts w:hint="eastAsia" w:ascii="宋体" w:hAnsi="宋体" w:cs="宋体"/>
                <w:bCs/>
                <w:highlight w:val="none"/>
              </w:rPr>
            </w:r>
            <w:r/>
          </w:p>
        </w:tc>
        <w:tc>
          <w:tcPr>
            <w:tcBorders>
              <w:top w:val="single" w:color="auto" w:sz="4" w:space="0"/>
              <w:left w:val="single" w:color="auto" w:sz="4" w:space="0"/>
              <w:bottom w:val="single" w:color="auto" w:sz="4" w:space="0"/>
              <w:right w:val="single" w:color="auto" w:sz="4" w:space="0"/>
            </w:tcBorders>
            <w:tcW w:w="2364" w:type="dxa"/>
            <w:vAlign w:val="center"/>
            <w:textDirection w:val="lrTb"/>
            <w:noWrap w:val="false"/>
          </w:tcPr>
          <w:p>
            <w:pPr>
              <w:jc w:val="center"/>
              <w:spacing w:line="360" w:lineRule="auto"/>
              <w:rPr>
                <w:rFonts w:hint="eastAsia" w:ascii="宋体" w:hAnsi="宋体" w:cs="宋体"/>
                <w:bCs/>
                <w:highlight w:val="none"/>
              </w:rPr>
            </w:pPr>
            <w:r>
              <w:rPr>
                <w:rFonts w:hint="eastAsia" w:ascii="宋体" w:hAnsi="宋体" w:cs="宋体"/>
                <w:bCs/>
                <w:highlight w:val="none"/>
              </w:rPr>
            </w:r>
            <w:r/>
          </w:p>
        </w:tc>
        <w:tc>
          <w:tcPr>
            <w:tcBorders>
              <w:top w:val="single" w:color="auto" w:sz="4" w:space="0"/>
              <w:left w:val="single" w:color="auto" w:sz="4" w:space="0"/>
              <w:bottom w:val="single" w:color="auto" w:sz="4" w:space="0"/>
              <w:right w:val="single" w:color="auto" w:sz="4" w:space="0"/>
            </w:tcBorders>
            <w:tcW w:w="1104" w:type="dxa"/>
            <w:vAlign w:val="center"/>
            <w:textDirection w:val="lrTb"/>
            <w:noWrap w:val="false"/>
          </w:tcPr>
          <w:p>
            <w:pPr>
              <w:jc w:val="center"/>
              <w:spacing w:line="360" w:lineRule="auto"/>
              <w:rPr>
                <w:rFonts w:hint="eastAsia" w:ascii="宋体" w:hAnsi="宋体" w:cs="宋体"/>
                <w:bCs/>
                <w:highlight w:val="none"/>
              </w:rPr>
            </w:pPr>
            <w:r>
              <w:rPr>
                <w:rFonts w:hint="eastAsia" w:ascii="宋体" w:hAnsi="宋体" w:cs="宋体"/>
                <w:bCs/>
                <w:highlight w:val="none"/>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line="360" w:lineRule="auto"/>
              <w:rPr>
                <w:rFonts w:hint="eastAsia" w:ascii="宋体" w:hAnsi="宋体" w:cs="宋体"/>
                <w:bCs/>
                <w:highlight w:val="none"/>
              </w:rPr>
            </w:pPr>
            <w:r>
              <w:rPr>
                <w:rFonts w:hint="eastAsia" w:ascii="宋体" w:hAnsi="宋体" w:cs="宋体"/>
                <w:bCs/>
                <w:highlight w:val="none"/>
              </w:rPr>
            </w:r>
            <w:r/>
          </w:p>
        </w:tc>
        <w:tc>
          <w:tcPr>
            <w:tcBorders>
              <w:top w:val="single" w:color="auto" w:sz="4" w:space="0"/>
              <w:left w:val="single" w:color="auto" w:sz="4" w:space="0"/>
              <w:bottom w:val="single" w:color="auto" w:sz="4" w:space="0"/>
              <w:right w:val="single" w:color="auto" w:sz="4" w:space="0"/>
            </w:tcBorders>
            <w:tcW w:w="1265" w:type="dxa"/>
            <w:vAlign w:val="center"/>
            <w:textDirection w:val="lrTb"/>
            <w:noWrap w:val="false"/>
          </w:tcPr>
          <w:p>
            <w:pPr>
              <w:jc w:val="center"/>
              <w:spacing w:line="360" w:lineRule="auto"/>
              <w:rPr>
                <w:rFonts w:hint="eastAsia" w:ascii="宋体" w:hAnsi="宋体" w:cs="宋体"/>
                <w:bCs/>
                <w:highlight w:val="none"/>
              </w:rPr>
            </w:pPr>
            <w:r>
              <w:rPr>
                <w:rFonts w:hint="eastAsia" w:ascii="宋体" w:hAnsi="宋体" w:cs="宋体"/>
                <w:bCs/>
                <w:highlight w:val="none"/>
              </w:rPr>
            </w:r>
            <w:r/>
          </w:p>
        </w:tc>
      </w:tr>
      <w:tr>
        <w:trPr>
          <w:jc w:val="center"/>
        </w:trPr>
        <w:tc>
          <w:tcPr>
            <w:tcBorders>
              <w:top w:val="single" w:color="auto" w:sz="4" w:space="0"/>
              <w:left w:val="single" w:color="auto" w:sz="4" w:space="0"/>
              <w:bottom w:val="single" w:color="auto" w:sz="4" w:space="0"/>
              <w:right w:val="single" w:color="auto" w:sz="4" w:space="0"/>
            </w:tcBorders>
            <w:tcW w:w="789" w:type="dxa"/>
            <w:vAlign w:val="center"/>
            <w:textDirection w:val="lrTb"/>
            <w:noWrap w:val="false"/>
          </w:tcPr>
          <w:p>
            <w:pPr>
              <w:jc w:val="center"/>
              <w:spacing w:line="360" w:lineRule="auto"/>
              <w:rPr>
                <w:rFonts w:hint="eastAsia" w:ascii="宋体" w:hAnsi="宋体" w:cs="宋体"/>
                <w:bCs/>
                <w:highlight w:val="none"/>
              </w:rPr>
            </w:pPr>
            <w:r>
              <w:rPr>
                <w:rFonts w:hint="eastAsia" w:ascii="宋体" w:hAnsi="宋体" w:cs="宋体"/>
                <w:bCs/>
                <w:highlight w:val="none"/>
              </w:rPr>
            </w:r>
            <w:r/>
          </w:p>
        </w:tc>
        <w:tc>
          <w:tcPr>
            <w:tcBorders>
              <w:top w:val="single" w:color="auto" w:sz="4" w:space="0"/>
              <w:left w:val="single" w:color="auto" w:sz="4" w:space="0"/>
              <w:bottom w:val="single" w:color="auto" w:sz="4" w:space="0"/>
              <w:right w:val="single" w:color="auto" w:sz="4" w:space="0"/>
            </w:tcBorders>
            <w:tcW w:w="1734" w:type="dxa"/>
            <w:vAlign w:val="center"/>
            <w:textDirection w:val="lrTb"/>
            <w:noWrap w:val="false"/>
          </w:tcPr>
          <w:p>
            <w:pPr>
              <w:jc w:val="center"/>
              <w:spacing w:line="360" w:lineRule="auto"/>
              <w:rPr>
                <w:rFonts w:hint="eastAsia" w:ascii="宋体" w:hAnsi="宋体" w:cs="宋体"/>
                <w:bCs/>
                <w:highlight w:val="none"/>
              </w:rPr>
            </w:pPr>
            <w:r>
              <w:rPr>
                <w:rFonts w:hint="eastAsia" w:ascii="宋体" w:hAnsi="宋体" w:cs="宋体"/>
                <w:bCs/>
                <w:highlight w:val="none"/>
              </w:rPr>
              <w:t xml:space="preserve">（视需要补充）</w:t>
            </w:r>
            <w:r/>
          </w:p>
        </w:tc>
        <w:tc>
          <w:tcPr>
            <w:tcBorders>
              <w:top w:val="single" w:color="auto" w:sz="4" w:space="0"/>
              <w:left w:val="single" w:color="auto" w:sz="4" w:space="0"/>
              <w:bottom w:val="single" w:color="auto" w:sz="4" w:space="0"/>
              <w:right w:val="single" w:color="auto" w:sz="4" w:space="0"/>
            </w:tcBorders>
            <w:tcW w:w="2364" w:type="dxa"/>
            <w:vAlign w:val="center"/>
            <w:textDirection w:val="lrTb"/>
            <w:noWrap w:val="false"/>
          </w:tcPr>
          <w:p>
            <w:pPr>
              <w:jc w:val="center"/>
              <w:spacing w:line="360" w:lineRule="auto"/>
              <w:rPr>
                <w:rFonts w:hint="eastAsia" w:ascii="宋体" w:hAnsi="宋体" w:cs="宋体"/>
                <w:bCs/>
                <w:highlight w:val="none"/>
              </w:rPr>
            </w:pPr>
            <w:r>
              <w:rPr>
                <w:rFonts w:hint="eastAsia" w:ascii="宋体" w:hAnsi="宋体" w:cs="宋体"/>
                <w:bCs/>
                <w:highlight w:val="none"/>
              </w:rPr>
            </w:r>
            <w:r/>
          </w:p>
        </w:tc>
        <w:tc>
          <w:tcPr>
            <w:tcBorders>
              <w:top w:val="single" w:color="auto" w:sz="4" w:space="0"/>
              <w:left w:val="single" w:color="auto" w:sz="4" w:space="0"/>
              <w:bottom w:val="single" w:color="auto" w:sz="4" w:space="0"/>
              <w:right w:val="single" w:color="auto" w:sz="4" w:space="0"/>
            </w:tcBorders>
            <w:tcW w:w="1104" w:type="dxa"/>
            <w:vAlign w:val="center"/>
            <w:textDirection w:val="lrTb"/>
            <w:noWrap w:val="false"/>
          </w:tcPr>
          <w:p>
            <w:pPr>
              <w:jc w:val="center"/>
              <w:spacing w:line="360" w:lineRule="auto"/>
              <w:rPr>
                <w:rFonts w:hint="eastAsia" w:ascii="宋体" w:hAnsi="宋体" w:cs="宋体"/>
                <w:bCs/>
                <w:highlight w:val="none"/>
              </w:rPr>
            </w:pPr>
            <w:r>
              <w:rPr>
                <w:rFonts w:hint="eastAsia" w:ascii="宋体" w:hAnsi="宋体" w:cs="宋体"/>
                <w:bCs/>
                <w:highlight w:val="none"/>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line="360" w:lineRule="auto"/>
              <w:rPr>
                <w:rFonts w:hint="eastAsia" w:ascii="宋体" w:hAnsi="宋体" w:cs="宋体"/>
                <w:bCs/>
                <w:highlight w:val="none"/>
              </w:rPr>
            </w:pPr>
            <w:r>
              <w:rPr>
                <w:rFonts w:hint="eastAsia" w:ascii="宋体" w:hAnsi="宋体" w:cs="宋体"/>
                <w:bCs/>
                <w:highlight w:val="none"/>
              </w:rPr>
            </w:r>
            <w:r/>
          </w:p>
        </w:tc>
        <w:tc>
          <w:tcPr>
            <w:tcBorders>
              <w:top w:val="single" w:color="auto" w:sz="4" w:space="0"/>
              <w:left w:val="single" w:color="auto" w:sz="4" w:space="0"/>
              <w:bottom w:val="single" w:color="auto" w:sz="4" w:space="0"/>
              <w:right w:val="single" w:color="auto" w:sz="4" w:space="0"/>
            </w:tcBorders>
            <w:tcW w:w="1265" w:type="dxa"/>
            <w:vAlign w:val="center"/>
            <w:textDirection w:val="lrTb"/>
            <w:noWrap w:val="false"/>
          </w:tcPr>
          <w:p>
            <w:pPr>
              <w:jc w:val="center"/>
              <w:spacing w:line="360" w:lineRule="auto"/>
              <w:rPr>
                <w:rFonts w:hint="eastAsia" w:ascii="宋体" w:hAnsi="宋体" w:cs="宋体"/>
                <w:bCs/>
                <w:highlight w:val="none"/>
              </w:rPr>
            </w:pPr>
            <w:r>
              <w:rPr>
                <w:rFonts w:hint="eastAsia" w:ascii="宋体" w:hAnsi="宋体" w:cs="宋体"/>
                <w:bCs/>
                <w:highlight w:val="none"/>
              </w:rPr>
            </w:r>
            <w:r/>
          </w:p>
        </w:tc>
      </w:tr>
    </w:tbl>
    <w:p>
      <w:pPr>
        <w:pStyle w:val="987"/>
        <w:jc w:val="left"/>
        <w:spacing w:line="360" w:lineRule="auto"/>
        <w:rPr>
          <w:rFonts w:hint="eastAsia" w:hAnsi="宋体" w:eastAsia="宋体" w:cs="宋体"/>
          <w:bCs/>
          <w:sz w:val="21"/>
          <w:szCs w:val="21"/>
          <w:highlight w:val="none"/>
        </w:rPr>
      </w:pPr>
      <w:r>
        <w:rPr>
          <w:rFonts w:hint="eastAsia" w:hAnsi="宋体" w:eastAsia="宋体" w:cs="宋体"/>
          <w:bCs/>
          <w:sz w:val="21"/>
          <w:szCs w:val="21"/>
          <w:highlight w:val="none"/>
        </w:rPr>
      </w:r>
      <w:r/>
    </w:p>
    <w:p>
      <w:pPr>
        <w:pStyle w:val="987"/>
        <w:jc w:val="left"/>
        <w:spacing w:line="360" w:lineRule="auto"/>
        <w:rPr>
          <w:rFonts w:hint="eastAsia" w:hAnsi="宋体" w:eastAsia="宋体" w:cs="宋体"/>
          <w:bCs/>
          <w:sz w:val="21"/>
          <w:szCs w:val="21"/>
          <w:highlight w:val="none"/>
        </w:rPr>
      </w:pPr>
      <w:r>
        <w:rPr>
          <w:rFonts w:hint="eastAsia" w:hAnsi="宋体" w:eastAsia="宋体" w:cs="宋体"/>
          <w:bCs/>
          <w:sz w:val="21"/>
          <w:szCs w:val="21"/>
          <w:highlight w:val="none"/>
        </w:rPr>
      </w:r>
      <w:r/>
    </w:p>
    <w:p>
      <w:pPr>
        <w:jc w:val="left"/>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供应商签章：         </w:t>
      </w:r>
      <w:r/>
    </w:p>
    <w:p>
      <w:pPr>
        <w:jc w:val="left"/>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日     期：    年   月   日</w:t>
      </w:r>
      <w:r/>
    </w:p>
    <w:p>
      <w:pPr>
        <w:widowControl/>
        <w:rPr>
          <w:rFonts w:hint="eastAsia" w:ascii="宋体" w:hAnsi="宋体" w:eastAsia="宋体"/>
          <w:b/>
          <w:sz w:val="24"/>
          <w:szCs w:val="24"/>
          <w:highlight w:val="none"/>
        </w:rPr>
        <w:outlineLvl w:val="0"/>
      </w:pPr>
      <w:r>
        <w:rPr>
          <w:rFonts w:hint="eastAsia" w:ascii="宋体" w:hAnsi="宋体" w:eastAsia="宋体"/>
          <w:b/>
          <w:sz w:val="24"/>
          <w:szCs w:val="24"/>
          <w:highlight w:val="none"/>
        </w:rPr>
      </w:r>
      <w:r/>
    </w:p>
    <w:p>
      <w:pPr>
        <w:pStyle w:val="788"/>
        <w:spacing w:before="75" w:beforeAutospacing="0" w:after="75" w:afterAutospacing="0" w:line="435" w:lineRule="atLeast"/>
        <w:widowControl/>
        <w:rPr>
          <w:rFonts w:hint="eastAsia" w:ascii="宋体" w:hAnsi="宋体" w:cs="宋体"/>
          <w:highlight w:val="none"/>
        </w:rPr>
      </w:pPr>
      <w:r>
        <w:rPr>
          <w:rFonts w:hint="eastAsia" w:ascii="宋体" w:hAnsi="宋体" w:cs="宋体"/>
          <w:highlight w:val="none"/>
        </w:rPr>
      </w:r>
      <w:r/>
    </w:p>
    <w:p>
      <w:pPr>
        <w:pStyle w:val="788"/>
        <w:spacing w:before="75" w:beforeAutospacing="0" w:after="75" w:afterAutospacing="0" w:line="435" w:lineRule="atLeast"/>
        <w:widowControl/>
        <w:rPr>
          <w:rFonts w:hint="eastAsia" w:ascii="宋体" w:hAnsi="宋体" w:cs="宋体"/>
          <w:highlight w:val="none"/>
        </w:rPr>
      </w:pPr>
      <w:r>
        <w:rPr>
          <w:rFonts w:hint="eastAsia" w:ascii="宋体" w:hAnsi="宋体" w:cs="宋体"/>
          <w:highlight w:val="none"/>
        </w:rPr>
      </w:r>
      <w:r/>
    </w:p>
    <w:p>
      <w:pPr>
        <w:pStyle w:val="788"/>
        <w:spacing w:before="75" w:beforeAutospacing="0" w:after="75" w:afterAutospacing="0" w:line="435" w:lineRule="atLeast"/>
        <w:widowControl/>
        <w:rPr>
          <w:rFonts w:hint="eastAsia" w:ascii="宋体" w:hAnsi="宋体" w:cs="宋体"/>
          <w:highlight w:val="none"/>
        </w:rPr>
      </w:pPr>
      <w:r>
        <w:rPr>
          <w:rFonts w:hint="eastAsia" w:ascii="宋体" w:hAnsi="宋体" w:cs="宋体"/>
          <w:highlight w:val="none"/>
        </w:rPr>
      </w:r>
      <w:r/>
    </w:p>
    <w:p>
      <w:pPr>
        <w:pStyle w:val="788"/>
        <w:spacing w:before="75" w:beforeAutospacing="0" w:after="75" w:afterAutospacing="0" w:line="435" w:lineRule="atLeast"/>
        <w:widowControl/>
        <w:rPr>
          <w:rFonts w:hint="eastAsia" w:ascii="宋体" w:hAnsi="宋体" w:cs="宋体"/>
          <w:highlight w:val="none"/>
        </w:rPr>
      </w:pPr>
      <w:r>
        <w:rPr>
          <w:rFonts w:hint="eastAsia" w:ascii="宋体" w:hAnsi="宋体" w:cs="宋体"/>
          <w:highlight w:val="none"/>
        </w:rPr>
      </w:r>
      <w:r/>
    </w:p>
    <w:p>
      <w:pPr>
        <w:pStyle w:val="788"/>
        <w:spacing w:before="75" w:beforeAutospacing="0" w:after="75" w:afterAutospacing="0" w:line="435" w:lineRule="atLeast"/>
        <w:widowControl/>
        <w:rPr>
          <w:rFonts w:hint="eastAsia" w:ascii="宋体" w:hAnsi="宋体" w:cs="宋体"/>
          <w:highlight w:val="none"/>
        </w:rPr>
      </w:pPr>
      <w:r>
        <w:rPr>
          <w:rFonts w:hint="eastAsia" w:ascii="宋体" w:hAnsi="宋体" w:cs="宋体"/>
          <w:highlight w:val="none"/>
        </w:rPr>
      </w:r>
      <w:r/>
    </w:p>
    <w:p>
      <w:pPr>
        <w:pStyle w:val="788"/>
        <w:spacing w:before="75" w:beforeAutospacing="0" w:after="75" w:afterAutospacing="0" w:line="435" w:lineRule="atLeast"/>
        <w:widowControl/>
        <w:rPr>
          <w:rFonts w:hint="eastAsia" w:ascii="宋体" w:hAnsi="宋体" w:cs="宋体"/>
          <w:highlight w:val="none"/>
        </w:rPr>
      </w:pPr>
      <w:r>
        <w:rPr>
          <w:rFonts w:hint="eastAsia" w:ascii="宋体" w:hAnsi="宋体" w:cs="宋体"/>
          <w:highlight w:val="none"/>
        </w:rPr>
      </w:r>
      <w:r/>
    </w:p>
    <w:p>
      <w:pPr>
        <w:pStyle w:val="788"/>
        <w:spacing w:before="75" w:beforeAutospacing="0" w:after="75" w:afterAutospacing="0" w:line="435" w:lineRule="atLeast"/>
        <w:widowControl/>
        <w:rPr>
          <w:rFonts w:hint="eastAsia" w:ascii="宋体" w:hAnsi="宋体" w:cs="宋体"/>
          <w:highlight w:val="none"/>
        </w:rPr>
      </w:pPr>
      <w:r>
        <w:rPr>
          <w:rFonts w:hint="eastAsia" w:ascii="宋体" w:hAnsi="宋体" w:cs="宋体"/>
          <w:highlight w:val="none"/>
        </w:rPr>
      </w:r>
      <w:r/>
    </w:p>
    <w:p>
      <w:pPr>
        <w:pStyle w:val="788"/>
        <w:spacing w:before="75" w:beforeAutospacing="0" w:after="75" w:afterAutospacing="0" w:line="435" w:lineRule="atLeast"/>
        <w:widowControl/>
        <w:rPr>
          <w:rFonts w:hint="eastAsia" w:ascii="宋体" w:hAnsi="宋体" w:cs="宋体"/>
          <w:highlight w:val="none"/>
        </w:rPr>
      </w:pPr>
      <w:r>
        <w:rPr>
          <w:rFonts w:hint="eastAsia" w:ascii="宋体" w:hAnsi="宋体" w:cs="宋体"/>
          <w:highlight w:val="none"/>
        </w:rPr>
      </w:r>
      <w:r/>
    </w:p>
    <w:p>
      <w:pPr>
        <w:pStyle w:val="788"/>
        <w:spacing w:before="75" w:beforeAutospacing="0" w:after="75" w:afterAutospacing="0" w:line="435" w:lineRule="atLeast"/>
        <w:widowControl/>
        <w:rPr>
          <w:rFonts w:hint="eastAsia" w:ascii="宋体" w:hAnsi="宋体" w:cs="宋体"/>
          <w:highlight w:val="none"/>
        </w:rPr>
      </w:pPr>
      <w:r>
        <w:rPr>
          <w:rFonts w:hint="eastAsia" w:ascii="宋体" w:hAnsi="宋体" w:cs="宋体"/>
          <w:highlight w:val="none"/>
        </w:rPr>
      </w:r>
      <w:r/>
    </w:p>
    <w:p>
      <w:pPr>
        <w:pStyle w:val="788"/>
        <w:spacing w:before="75" w:beforeAutospacing="0" w:after="75" w:afterAutospacing="0" w:line="435" w:lineRule="atLeast"/>
        <w:widowControl/>
        <w:rPr>
          <w:rFonts w:hint="eastAsia" w:ascii="宋体" w:hAnsi="宋体" w:cs="宋体"/>
          <w:highlight w:val="none"/>
        </w:rPr>
      </w:pPr>
      <w:r>
        <w:rPr>
          <w:rFonts w:hint="eastAsia" w:ascii="宋体" w:hAnsi="宋体" w:cs="宋体"/>
          <w:highlight w:val="none"/>
        </w:rPr>
      </w:r>
      <w:r/>
    </w:p>
    <w:p>
      <w:pPr>
        <w:pStyle w:val="788"/>
        <w:spacing w:before="75" w:beforeAutospacing="0" w:after="75" w:afterAutospacing="0" w:line="435" w:lineRule="atLeast"/>
        <w:widowControl/>
        <w:rPr>
          <w:rFonts w:hint="eastAsia" w:ascii="宋体" w:hAnsi="宋体" w:cs="宋体"/>
          <w:highlight w:val="none"/>
        </w:rPr>
      </w:pPr>
      <w:r>
        <w:rPr>
          <w:rFonts w:hint="eastAsia" w:ascii="宋体" w:hAnsi="宋体" w:cs="宋体"/>
          <w:highlight w:val="none"/>
        </w:rPr>
      </w:r>
      <w:r/>
    </w:p>
    <w:p>
      <w:pPr>
        <w:pStyle w:val="788"/>
        <w:spacing w:before="75" w:beforeAutospacing="0" w:after="75" w:afterAutospacing="0" w:line="435" w:lineRule="atLeast"/>
        <w:widowControl/>
        <w:rPr>
          <w:rFonts w:hint="eastAsia" w:ascii="宋体" w:hAnsi="宋体" w:cs="宋体"/>
          <w:highlight w:val="none"/>
        </w:rPr>
      </w:pPr>
      <w:r>
        <w:rPr>
          <w:rFonts w:hint="eastAsia" w:ascii="宋体" w:hAnsi="宋体" w:cs="宋体"/>
          <w:highlight w:val="none"/>
        </w:rPr>
      </w:r>
      <w:r/>
    </w:p>
    <w:p>
      <w:pPr>
        <w:pStyle w:val="788"/>
        <w:spacing w:before="75" w:beforeAutospacing="0" w:after="75" w:afterAutospacing="0" w:line="435" w:lineRule="atLeast"/>
        <w:widowControl/>
        <w:rPr>
          <w:rFonts w:hint="eastAsia" w:ascii="宋体" w:hAnsi="宋体" w:cs="宋体"/>
          <w:highlight w:val="none"/>
        </w:rPr>
      </w:pPr>
      <w:r>
        <w:rPr>
          <w:rFonts w:hint="eastAsia" w:ascii="宋体" w:hAnsi="宋体" w:cs="宋体"/>
          <w:highlight w:val="none"/>
        </w:rPr>
        <w:br w:type="page" w:clear="all"/>
      </w:r>
      <w:r/>
    </w:p>
    <w:p>
      <w:pPr>
        <w:pStyle w:val="788"/>
        <w:spacing w:before="75" w:beforeAutospacing="0" w:after="75" w:afterAutospacing="0" w:line="435" w:lineRule="atLeast"/>
        <w:widowControl/>
        <w:rPr>
          <w:rFonts w:hint="eastAsia" w:ascii="宋体" w:hAnsi="宋体" w:cs="宋体"/>
          <w:highlight w:val="none"/>
        </w:rPr>
      </w:pPr>
      <w:r>
        <w:rPr>
          <w:rFonts w:hint="eastAsia" w:ascii="宋体" w:hAnsi="宋体" w:cs="宋体"/>
          <w:highlight w:val="none"/>
        </w:rPr>
      </w:r>
      <w:r/>
    </w:p>
    <w:p>
      <w:pPr>
        <w:pStyle w:val="788"/>
        <w:spacing w:before="75" w:beforeAutospacing="0" w:after="75" w:afterAutospacing="0" w:line="435" w:lineRule="atLeast"/>
        <w:widowControl/>
        <w:rPr>
          <w:rFonts w:hint="eastAsia" w:ascii="宋体" w:hAnsi="宋体" w:cs="宋体"/>
          <w:highlight w:val="none"/>
        </w:rPr>
      </w:pPr>
      <w:r>
        <w:rPr>
          <w:rFonts w:hint="eastAsia" w:ascii="宋体" w:hAnsi="宋体" w:cs="宋体"/>
          <w:highlight w:val="none"/>
        </w:rPr>
      </w:r>
      <w:r/>
    </w:p>
    <w:p>
      <w:pPr>
        <w:pStyle w:val="788"/>
        <w:spacing w:before="75" w:beforeAutospacing="0" w:after="75" w:afterAutospacing="0" w:line="435" w:lineRule="atLeast"/>
        <w:widowControl/>
        <w:rPr>
          <w:rFonts w:hint="eastAsia" w:ascii="宋体" w:hAnsi="宋体" w:eastAsia="宋体" w:cs="宋体"/>
          <w:highlight w:val="none"/>
        </w:rPr>
      </w:pPr>
      <w:r>
        <w:rPr>
          <w:rFonts w:hint="eastAsia" w:ascii="宋体" w:hAnsi="宋体" w:cs="宋体"/>
          <w:highlight w:val="none"/>
        </w:rPr>
        <w:t xml:space="preserve">附件14</w:t>
      </w:r>
      <w:r/>
    </w:p>
    <w:p>
      <w:pPr>
        <w:pStyle w:val="801"/>
        <w:jc w:val="center"/>
        <w:spacing w:line="360" w:lineRule="auto"/>
        <w:rPr>
          <w:rFonts w:hint="eastAsia" w:hAnsi="宋体"/>
          <w:sz w:val="28"/>
          <w:szCs w:val="28"/>
          <w:highlight w:val="none"/>
        </w:rPr>
      </w:pPr>
      <w:r>
        <w:rPr>
          <w:rFonts w:hint="eastAsia" w:hAnsi="宋体"/>
          <w:sz w:val="28"/>
          <w:szCs w:val="28"/>
          <w:highlight w:val="none"/>
        </w:rPr>
        <w:t xml:space="preserve">类似项目一览表</w:t>
      </w:r>
      <w:r/>
    </w:p>
    <w:tbl>
      <w:tblPr>
        <w:tblStyle w:val="764"/>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82"/>
        <w:gridCol w:w="1828"/>
        <w:gridCol w:w="1828"/>
        <w:gridCol w:w="2202"/>
        <w:gridCol w:w="1828"/>
        <w:gridCol w:w="1082"/>
      </w:tblGrid>
      <w:tr>
        <w:trPr/>
        <w:tc>
          <w:tcPr>
            <w:tcBorders>
              <w:top w:val="single" w:color="auto" w:sz="4" w:space="0"/>
              <w:left w:val="single" w:color="auto" w:sz="4" w:space="0"/>
              <w:bottom w:val="single" w:color="auto" w:sz="4" w:space="0"/>
              <w:right w:val="single" w:color="auto" w:sz="4" w:space="0"/>
            </w:tcBorders>
            <w:tcW w:w="549" w:type="pct"/>
            <w:vAlign w:val="center"/>
            <w:textDirection w:val="lrTb"/>
            <w:noWrap w:val="false"/>
          </w:tcPr>
          <w:p>
            <w:pPr>
              <w:jc w:val="center"/>
              <w:spacing w:line="400" w:lineRule="exact"/>
              <w:rPr>
                <w:rFonts w:hint="eastAsia" w:ascii="宋体" w:hAnsi="宋体"/>
                <w:sz w:val="24"/>
                <w:highlight w:val="none"/>
              </w:rPr>
            </w:pPr>
            <w:r>
              <w:rPr>
                <w:rFonts w:hint="eastAsia" w:ascii="宋体" w:hAnsi="宋体"/>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927" w:type="pct"/>
            <w:vAlign w:val="center"/>
            <w:textDirection w:val="lrTb"/>
            <w:noWrap w:val="false"/>
          </w:tcPr>
          <w:p>
            <w:pPr>
              <w:jc w:val="center"/>
              <w:spacing w:line="400" w:lineRule="exact"/>
              <w:rPr>
                <w:rFonts w:hint="eastAsia" w:ascii="宋体" w:hAnsi="宋体"/>
                <w:sz w:val="24"/>
                <w:highlight w:val="none"/>
              </w:rPr>
            </w:pPr>
            <w:r>
              <w:rPr>
                <w:rFonts w:hint="eastAsia" w:ascii="宋体" w:hAnsi="宋体"/>
                <w:sz w:val="24"/>
                <w:highlight w:val="none"/>
              </w:rPr>
              <w:t xml:space="preserve">项目名称</w:t>
            </w:r>
            <w:r/>
          </w:p>
        </w:tc>
        <w:tc>
          <w:tcPr>
            <w:tcBorders>
              <w:top w:val="single" w:color="auto" w:sz="4" w:space="0"/>
              <w:left w:val="single" w:color="auto" w:sz="4" w:space="0"/>
              <w:bottom w:val="single" w:color="auto" w:sz="4" w:space="0"/>
              <w:right w:val="single" w:color="auto" w:sz="4" w:space="0"/>
            </w:tcBorders>
            <w:tcW w:w="927" w:type="pct"/>
            <w:vAlign w:val="center"/>
            <w:textDirection w:val="lrTb"/>
            <w:noWrap w:val="false"/>
          </w:tcPr>
          <w:p>
            <w:pPr>
              <w:jc w:val="center"/>
              <w:spacing w:line="400" w:lineRule="exact"/>
              <w:rPr>
                <w:rFonts w:hint="eastAsia" w:ascii="宋体" w:hAnsi="宋体"/>
                <w:sz w:val="24"/>
                <w:highlight w:val="none"/>
              </w:rPr>
            </w:pPr>
            <w:r>
              <w:rPr>
                <w:rFonts w:hint="eastAsia" w:ascii="宋体" w:hAnsi="宋体"/>
                <w:sz w:val="24"/>
                <w:highlight w:val="none"/>
                <w:lang w:val="en-US" w:eastAsia="zh-CN"/>
              </w:rPr>
              <w:t xml:space="preserve">签订</w:t>
            </w:r>
            <w:r>
              <w:rPr>
                <w:rFonts w:hint="eastAsia" w:ascii="宋体" w:hAnsi="宋体"/>
                <w:sz w:val="24"/>
                <w:highlight w:val="none"/>
              </w:rPr>
              <w:t xml:space="preserve">时间</w:t>
            </w:r>
            <w:r/>
          </w:p>
        </w:tc>
        <w:tc>
          <w:tcPr>
            <w:tcBorders>
              <w:top w:val="single" w:color="auto" w:sz="4" w:space="0"/>
              <w:left w:val="single" w:color="auto" w:sz="4" w:space="0"/>
              <w:bottom w:val="single" w:color="auto" w:sz="4" w:space="0"/>
              <w:right w:val="single" w:color="auto" w:sz="4" w:space="0"/>
            </w:tcBorders>
            <w:tcW w:w="1117" w:type="pct"/>
            <w:vAlign w:val="center"/>
            <w:textDirection w:val="lrTb"/>
            <w:noWrap w:val="false"/>
          </w:tcPr>
          <w:p>
            <w:pPr>
              <w:jc w:val="center"/>
              <w:spacing w:line="400" w:lineRule="exact"/>
              <w:rPr>
                <w:rFonts w:hint="eastAsia" w:ascii="宋体" w:hAnsi="宋体"/>
                <w:sz w:val="24"/>
                <w:highlight w:val="none"/>
              </w:rPr>
            </w:pPr>
            <w:r>
              <w:rPr>
                <w:rFonts w:hint="eastAsia" w:ascii="宋体" w:hAnsi="宋体"/>
                <w:sz w:val="24"/>
                <w:highlight w:val="none"/>
              </w:rPr>
              <w:t xml:space="preserve">合同金额</w:t>
            </w:r>
            <w:r/>
          </w:p>
          <w:p>
            <w:pPr>
              <w:jc w:val="center"/>
              <w:spacing w:line="400" w:lineRule="exact"/>
              <w:rPr>
                <w:rFonts w:hint="eastAsia" w:ascii="宋体" w:hAnsi="宋体"/>
                <w:sz w:val="24"/>
                <w:highlight w:val="none"/>
              </w:rPr>
            </w:pPr>
            <w:r>
              <w:rPr>
                <w:rFonts w:hint="eastAsia" w:ascii="宋体" w:hAnsi="宋体"/>
                <w:sz w:val="24"/>
                <w:highlight w:val="none"/>
              </w:rPr>
              <w:t xml:space="preserve">（人民币）</w:t>
            </w:r>
            <w:r/>
          </w:p>
        </w:tc>
        <w:tc>
          <w:tcPr>
            <w:tcBorders>
              <w:top w:val="single" w:color="auto" w:sz="4" w:space="0"/>
              <w:left w:val="single" w:color="auto" w:sz="4" w:space="0"/>
              <w:bottom w:val="single" w:color="auto" w:sz="4" w:space="0"/>
              <w:right w:val="single" w:color="auto" w:sz="4" w:space="0"/>
            </w:tcBorders>
            <w:tcW w:w="927" w:type="pct"/>
            <w:vAlign w:val="center"/>
            <w:textDirection w:val="lrTb"/>
            <w:noWrap w:val="false"/>
          </w:tcPr>
          <w:p>
            <w:pPr>
              <w:jc w:val="center"/>
              <w:spacing w:line="400" w:lineRule="exact"/>
              <w:rPr>
                <w:rFonts w:hint="eastAsia" w:ascii="宋体" w:hAnsi="宋体"/>
                <w:sz w:val="24"/>
                <w:highlight w:val="none"/>
              </w:rPr>
            </w:pPr>
            <w:r>
              <w:rPr>
                <w:rFonts w:hint="eastAsia" w:ascii="宋体" w:hAnsi="宋体"/>
                <w:sz w:val="24"/>
                <w:highlight w:val="none"/>
              </w:rPr>
              <w:t xml:space="preserve">甲方单位</w:t>
            </w:r>
            <w:r/>
          </w:p>
        </w:tc>
        <w:tc>
          <w:tcPr>
            <w:tcBorders>
              <w:top w:val="single" w:color="auto" w:sz="4" w:space="0"/>
              <w:left w:val="single" w:color="auto" w:sz="4" w:space="0"/>
              <w:bottom w:val="single" w:color="auto" w:sz="4" w:space="0"/>
              <w:right w:val="single" w:color="auto" w:sz="4" w:space="0"/>
            </w:tcBorders>
            <w:tcW w:w="549" w:type="pct"/>
            <w:vAlign w:val="center"/>
            <w:textDirection w:val="lrTb"/>
            <w:noWrap w:val="false"/>
          </w:tcPr>
          <w:p>
            <w:pPr>
              <w:jc w:val="center"/>
              <w:spacing w:line="400" w:lineRule="exact"/>
              <w:rPr>
                <w:rFonts w:hint="eastAsia" w:ascii="宋体" w:hAnsi="宋体"/>
                <w:sz w:val="24"/>
                <w:highlight w:val="none"/>
              </w:rPr>
            </w:pPr>
            <w:r>
              <w:rPr>
                <w:rFonts w:hint="eastAsia" w:ascii="宋体" w:hAnsi="宋体"/>
                <w:sz w:val="24"/>
                <w:highlight w:val="none"/>
              </w:rPr>
              <w:t xml:space="preserve">备注</w:t>
            </w:r>
            <w:r/>
          </w:p>
        </w:tc>
      </w:tr>
      <w:tr>
        <w:trPr/>
        <w:tc>
          <w:tcPr>
            <w:tcBorders>
              <w:top w:val="single" w:color="auto" w:sz="4" w:space="0"/>
              <w:left w:val="single" w:color="auto" w:sz="4" w:space="0"/>
              <w:bottom w:val="single" w:color="auto" w:sz="4" w:space="0"/>
              <w:right w:val="single" w:color="auto" w:sz="4" w:space="0"/>
            </w:tcBorders>
            <w:tcW w:w="549" w:type="pct"/>
            <w:vAlign w:val="center"/>
            <w:textDirection w:val="lrTb"/>
            <w:noWrap w:val="false"/>
          </w:tcPr>
          <w:p>
            <w:pPr>
              <w:jc w:val="center"/>
              <w:spacing w:line="400" w:lineRule="exact"/>
              <w:rPr>
                <w:rFonts w:hint="eastAsia" w:ascii="宋体" w:hAnsi="宋体" w:cs="宋体"/>
                <w:sz w:val="24"/>
                <w:highlight w:val="none"/>
              </w:rPr>
            </w:pPr>
            <w:r>
              <w:rPr>
                <w:rFonts w:hint="eastAsia" w:ascii="宋体" w:hAnsi="宋体" w:cs="宋体"/>
                <w:sz w:val="24"/>
                <w:highlight w:val="none"/>
              </w:rPr>
              <w:t xml:space="preserve">1</w:t>
            </w:r>
            <w:r/>
          </w:p>
        </w:tc>
        <w:tc>
          <w:tcPr>
            <w:tcBorders>
              <w:top w:val="single" w:color="auto" w:sz="4" w:space="0"/>
              <w:left w:val="single" w:color="auto" w:sz="4" w:space="0"/>
              <w:bottom w:val="single" w:color="auto" w:sz="4" w:space="0"/>
              <w:right w:val="single" w:color="auto" w:sz="4" w:space="0"/>
            </w:tcBorders>
            <w:tcW w:w="927" w:type="pct"/>
            <w:vAlign w:val="center"/>
            <w:textDirection w:val="lrTb"/>
            <w:noWrap w:val="false"/>
          </w:tcPr>
          <w:p>
            <w:pPr>
              <w:jc w:val="center"/>
              <w:spacing w:line="400" w:lineRule="exact"/>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27" w:type="pct"/>
            <w:vAlign w:val="center"/>
            <w:textDirection w:val="lrTb"/>
            <w:noWrap w:val="false"/>
          </w:tcPr>
          <w:p>
            <w:pPr>
              <w:jc w:val="center"/>
              <w:spacing w:line="400" w:lineRule="exact"/>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1117" w:type="pct"/>
            <w:vAlign w:val="center"/>
            <w:textDirection w:val="lrTb"/>
            <w:noWrap w:val="false"/>
          </w:tcPr>
          <w:p>
            <w:pPr>
              <w:jc w:val="center"/>
              <w:spacing w:line="400" w:lineRule="exact"/>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27" w:type="pct"/>
            <w:vAlign w:val="center"/>
            <w:textDirection w:val="lrTb"/>
            <w:noWrap w:val="false"/>
          </w:tcPr>
          <w:p>
            <w:pPr>
              <w:jc w:val="center"/>
              <w:spacing w:line="400" w:lineRule="exact"/>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549" w:type="pct"/>
            <w:vAlign w:val="center"/>
            <w:textDirection w:val="lrTb"/>
            <w:noWrap w:val="false"/>
          </w:tcPr>
          <w:p>
            <w:pPr>
              <w:jc w:val="center"/>
              <w:spacing w:line="400" w:lineRule="exact"/>
              <w:rPr>
                <w:rFonts w:hint="eastAsia" w:ascii="宋体" w:hAnsi="宋体" w:cs="宋体"/>
                <w:sz w:val="24"/>
                <w:highlight w:val="none"/>
              </w:rPr>
            </w:pPr>
            <w:r>
              <w:rPr>
                <w:rFonts w:hint="eastAsia" w:ascii="宋体" w:hAnsi="宋体" w:cs="宋体"/>
                <w:sz w:val="24"/>
                <w:highlight w:val="none"/>
              </w:rPr>
            </w:r>
            <w:r/>
          </w:p>
        </w:tc>
      </w:tr>
      <w:tr>
        <w:trPr/>
        <w:tc>
          <w:tcPr>
            <w:tcBorders>
              <w:top w:val="single" w:color="auto" w:sz="4" w:space="0"/>
              <w:left w:val="single" w:color="auto" w:sz="4" w:space="0"/>
              <w:bottom w:val="single" w:color="auto" w:sz="4" w:space="0"/>
              <w:right w:val="single" w:color="auto" w:sz="4" w:space="0"/>
            </w:tcBorders>
            <w:tcW w:w="549" w:type="pct"/>
            <w:vAlign w:val="center"/>
            <w:textDirection w:val="lrTb"/>
            <w:noWrap w:val="false"/>
          </w:tcPr>
          <w:p>
            <w:pPr>
              <w:jc w:val="center"/>
              <w:spacing w:line="400" w:lineRule="exact"/>
              <w:rPr>
                <w:rFonts w:hint="eastAsia" w:ascii="宋体" w:hAnsi="宋体" w:cs="宋体"/>
                <w:sz w:val="24"/>
                <w:highlight w:val="none"/>
              </w:rPr>
            </w:pPr>
            <w:r>
              <w:rPr>
                <w:rFonts w:hint="eastAsia" w:ascii="宋体" w:hAnsi="宋体" w:cs="宋体"/>
                <w:sz w:val="24"/>
                <w:highlight w:val="none"/>
              </w:rPr>
              <w:t xml:space="preserve">2</w:t>
            </w:r>
            <w:r/>
          </w:p>
        </w:tc>
        <w:tc>
          <w:tcPr>
            <w:tcBorders>
              <w:top w:val="single" w:color="auto" w:sz="4" w:space="0"/>
              <w:left w:val="single" w:color="auto" w:sz="4" w:space="0"/>
              <w:bottom w:val="single" w:color="auto" w:sz="4" w:space="0"/>
              <w:right w:val="single" w:color="auto" w:sz="4" w:space="0"/>
            </w:tcBorders>
            <w:tcW w:w="927" w:type="pct"/>
            <w:vAlign w:val="center"/>
            <w:textDirection w:val="lrTb"/>
            <w:noWrap w:val="false"/>
          </w:tcPr>
          <w:p>
            <w:pPr>
              <w:jc w:val="center"/>
              <w:spacing w:line="400" w:lineRule="exact"/>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27" w:type="pct"/>
            <w:vAlign w:val="center"/>
            <w:textDirection w:val="lrTb"/>
            <w:noWrap w:val="false"/>
          </w:tcPr>
          <w:p>
            <w:pPr>
              <w:jc w:val="center"/>
              <w:spacing w:line="400" w:lineRule="exact"/>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1117" w:type="pct"/>
            <w:vAlign w:val="center"/>
            <w:textDirection w:val="lrTb"/>
            <w:noWrap w:val="false"/>
          </w:tcPr>
          <w:p>
            <w:pPr>
              <w:jc w:val="center"/>
              <w:spacing w:line="400" w:lineRule="exact"/>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27" w:type="pct"/>
            <w:vAlign w:val="center"/>
            <w:textDirection w:val="lrTb"/>
            <w:noWrap w:val="false"/>
          </w:tcPr>
          <w:p>
            <w:pPr>
              <w:jc w:val="center"/>
              <w:spacing w:line="400" w:lineRule="exact"/>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549" w:type="pct"/>
            <w:vAlign w:val="center"/>
            <w:textDirection w:val="lrTb"/>
            <w:noWrap w:val="false"/>
          </w:tcPr>
          <w:p>
            <w:pPr>
              <w:jc w:val="center"/>
              <w:spacing w:line="400" w:lineRule="exact"/>
              <w:rPr>
                <w:rFonts w:hint="eastAsia" w:ascii="宋体" w:hAnsi="宋体" w:cs="宋体"/>
                <w:sz w:val="24"/>
                <w:highlight w:val="none"/>
              </w:rPr>
            </w:pPr>
            <w:r>
              <w:rPr>
                <w:rFonts w:hint="eastAsia" w:ascii="宋体" w:hAnsi="宋体" w:cs="宋体"/>
                <w:sz w:val="24"/>
                <w:highlight w:val="none"/>
              </w:rPr>
            </w:r>
            <w:r/>
          </w:p>
        </w:tc>
      </w:tr>
      <w:tr>
        <w:trPr/>
        <w:tc>
          <w:tcPr>
            <w:tcBorders>
              <w:top w:val="single" w:color="auto" w:sz="4" w:space="0"/>
              <w:left w:val="single" w:color="auto" w:sz="4" w:space="0"/>
              <w:bottom w:val="single" w:color="auto" w:sz="4" w:space="0"/>
              <w:right w:val="single" w:color="auto" w:sz="4" w:space="0"/>
            </w:tcBorders>
            <w:tcW w:w="549" w:type="pct"/>
            <w:vAlign w:val="center"/>
            <w:textDirection w:val="lrTb"/>
            <w:noWrap w:val="false"/>
          </w:tcPr>
          <w:p>
            <w:pPr>
              <w:jc w:val="center"/>
              <w:spacing w:line="400" w:lineRule="exact"/>
              <w:rPr>
                <w:rFonts w:hint="eastAsia" w:ascii="宋体" w:hAnsi="宋体" w:cs="宋体"/>
                <w:sz w:val="24"/>
                <w:highlight w:val="none"/>
              </w:rPr>
            </w:pPr>
            <w:r>
              <w:rPr>
                <w:rFonts w:hint="eastAsia" w:ascii="宋体" w:hAnsi="宋体" w:cs="宋体"/>
                <w:sz w:val="24"/>
                <w:highlight w:val="none"/>
              </w:rPr>
              <w:t xml:space="preserve">3</w:t>
            </w:r>
            <w:r/>
          </w:p>
        </w:tc>
        <w:tc>
          <w:tcPr>
            <w:tcBorders>
              <w:top w:val="single" w:color="auto" w:sz="4" w:space="0"/>
              <w:left w:val="single" w:color="auto" w:sz="4" w:space="0"/>
              <w:bottom w:val="single" w:color="auto" w:sz="4" w:space="0"/>
              <w:right w:val="single" w:color="auto" w:sz="4" w:space="0"/>
            </w:tcBorders>
            <w:tcW w:w="927" w:type="pct"/>
            <w:vAlign w:val="center"/>
            <w:textDirection w:val="lrTb"/>
            <w:noWrap w:val="false"/>
          </w:tcPr>
          <w:p>
            <w:pPr>
              <w:jc w:val="center"/>
              <w:spacing w:line="400" w:lineRule="exact"/>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27" w:type="pct"/>
            <w:vAlign w:val="center"/>
            <w:textDirection w:val="lrTb"/>
            <w:noWrap w:val="false"/>
          </w:tcPr>
          <w:p>
            <w:pPr>
              <w:jc w:val="center"/>
              <w:spacing w:line="400" w:lineRule="exact"/>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1117" w:type="pct"/>
            <w:vAlign w:val="center"/>
            <w:textDirection w:val="lrTb"/>
            <w:noWrap w:val="false"/>
          </w:tcPr>
          <w:p>
            <w:pPr>
              <w:jc w:val="center"/>
              <w:spacing w:line="400" w:lineRule="exact"/>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27" w:type="pct"/>
            <w:vAlign w:val="center"/>
            <w:textDirection w:val="lrTb"/>
            <w:noWrap w:val="false"/>
          </w:tcPr>
          <w:p>
            <w:pPr>
              <w:jc w:val="center"/>
              <w:spacing w:line="400" w:lineRule="exact"/>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549" w:type="pct"/>
            <w:vAlign w:val="center"/>
            <w:textDirection w:val="lrTb"/>
            <w:noWrap w:val="false"/>
          </w:tcPr>
          <w:p>
            <w:pPr>
              <w:jc w:val="center"/>
              <w:spacing w:line="400" w:lineRule="exact"/>
              <w:rPr>
                <w:rFonts w:hint="eastAsia" w:ascii="宋体" w:hAnsi="宋体" w:cs="宋体"/>
                <w:sz w:val="24"/>
                <w:highlight w:val="none"/>
              </w:rPr>
            </w:pPr>
            <w:r>
              <w:rPr>
                <w:rFonts w:hint="eastAsia" w:ascii="宋体" w:hAnsi="宋体" w:cs="宋体"/>
                <w:sz w:val="24"/>
                <w:highlight w:val="none"/>
              </w:rPr>
            </w:r>
            <w:r/>
          </w:p>
        </w:tc>
      </w:tr>
      <w:tr>
        <w:trPr/>
        <w:tc>
          <w:tcPr>
            <w:tcBorders>
              <w:top w:val="single" w:color="auto" w:sz="4" w:space="0"/>
              <w:left w:val="single" w:color="auto" w:sz="4" w:space="0"/>
              <w:bottom w:val="single" w:color="auto" w:sz="4" w:space="0"/>
              <w:right w:val="single" w:color="auto" w:sz="4" w:space="0"/>
            </w:tcBorders>
            <w:tcW w:w="549" w:type="pct"/>
            <w:vAlign w:val="center"/>
            <w:textDirection w:val="lrTb"/>
            <w:noWrap w:val="false"/>
          </w:tcPr>
          <w:p>
            <w:pPr>
              <w:jc w:val="center"/>
              <w:spacing w:line="400" w:lineRule="exact"/>
              <w:rPr>
                <w:rFonts w:hint="eastAsia" w:ascii="宋体" w:hAnsi="宋体" w:cs="宋体"/>
                <w:sz w:val="24"/>
                <w:highlight w:val="none"/>
              </w:rPr>
            </w:pPr>
            <w:r>
              <w:rPr>
                <w:rFonts w:hint="eastAsia" w:ascii="宋体" w:hAnsi="宋体" w:cs="宋体"/>
                <w:sz w:val="24"/>
                <w:highlight w:val="none"/>
              </w:rPr>
              <w:t xml:space="preserve">4</w:t>
            </w:r>
            <w:r/>
          </w:p>
        </w:tc>
        <w:tc>
          <w:tcPr>
            <w:tcBorders>
              <w:top w:val="single" w:color="auto" w:sz="4" w:space="0"/>
              <w:left w:val="single" w:color="auto" w:sz="4" w:space="0"/>
              <w:bottom w:val="single" w:color="auto" w:sz="4" w:space="0"/>
              <w:right w:val="single" w:color="auto" w:sz="4" w:space="0"/>
            </w:tcBorders>
            <w:tcW w:w="927" w:type="pct"/>
            <w:vAlign w:val="center"/>
            <w:textDirection w:val="lrTb"/>
            <w:noWrap w:val="false"/>
          </w:tcPr>
          <w:p>
            <w:pPr>
              <w:jc w:val="center"/>
              <w:spacing w:line="400" w:lineRule="exact"/>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27" w:type="pct"/>
            <w:vAlign w:val="center"/>
            <w:textDirection w:val="lrTb"/>
            <w:noWrap w:val="false"/>
          </w:tcPr>
          <w:p>
            <w:pPr>
              <w:jc w:val="center"/>
              <w:spacing w:line="400" w:lineRule="exact"/>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1117" w:type="pct"/>
            <w:vAlign w:val="center"/>
            <w:textDirection w:val="lrTb"/>
            <w:noWrap w:val="false"/>
          </w:tcPr>
          <w:p>
            <w:pPr>
              <w:jc w:val="center"/>
              <w:spacing w:line="400" w:lineRule="exact"/>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27" w:type="pct"/>
            <w:vAlign w:val="center"/>
            <w:textDirection w:val="lrTb"/>
            <w:noWrap w:val="false"/>
          </w:tcPr>
          <w:p>
            <w:pPr>
              <w:jc w:val="center"/>
              <w:spacing w:line="400" w:lineRule="exact"/>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549" w:type="pct"/>
            <w:vAlign w:val="center"/>
            <w:textDirection w:val="lrTb"/>
            <w:noWrap w:val="false"/>
          </w:tcPr>
          <w:p>
            <w:pPr>
              <w:jc w:val="center"/>
              <w:spacing w:line="400" w:lineRule="exact"/>
              <w:rPr>
                <w:rFonts w:hint="eastAsia" w:ascii="宋体" w:hAnsi="宋体" w:cs="宋体"/>
                <w:sz w:val="24"/>
                <w:highlight w:val="none"/>
              </w:rPr>
            </w:pPr>
            <w:r>
              <w:rPr>
                <w:rFonts w:hint="eastAsia" w:ascii="宋体" w:hAnsi="宋体" w:cs="宋体"/>
                <w:sz w:val="24"/>
                <w:highlight w:val="none"/>
              </w:rPr>
            </w:r>
            <w:r/>
          </w:p>
        </w:tc>
      </w:tr>
      <w:tr>
        <w:trPr/>
        <w:tc>
          <w:tcPr>
            <w:tcBorders>
              <w:top w:val="single" w:color="auto" w:sz="4" w:space="0"/>
              <w:left w:val="single" w:color="auto" w:sz="4" w:space="0"/>
              <w:bottom w:val="single" w:color="auto" w:sz="4" w:space="0"/>
              <w:right w:val="single" w:color="auto" w:sz="4" w:space="0"/>
            </w:tcBorders>
            <w:tcW w:w="549" w:type="pct"/>
            <w:vAlign w:val="center"/>
            <w:textDirection w:val="lrTb"/>
            <w:noWrap w:val="false"/>
          </w:tcPr>
          <w:p>
            <w:pPr>
              <w:jc w:val="center"/>
              <w:spacing w:line="400" w:lineRule="exact"/>
              <w:rPr>
                <w:rFonts w:hint="eastAsia" w:ascii="宋体" w:hAnsi="宋体" w:cs="宋体"/>
                <w:sz w:val="24"/>
                <w:highlight w:val="none"/>
              </w:rPr>
            </w:pPr>
            <w:r>
              <w:rPr>
                <w:rFonts w:hint="eastAsia" w:ascii="宋体" w:hAnsi="宋体" w:cs="宋体"/>
                <w:sz w:val="24"/>
                <w:highlight w:val="none"/>
              </w:rPr>
              <w:t xml:space="preserve">5</w:t>
            </w:r>
            <w:r/>
          </w:p>
        </w:tc>
        <w:tc>
          <w:tcPr>
            <w:tcBorders>
              <w:top w:val="single" w:color="auto" w:sz="4" w:space="0"/>
              <w:left w:val="single" w:color="auto" w:sz="4" w:space="0"/>
              <w:bottom w:val="single" w:color="auto" w:sz="4" w:space="0"/>
              <w:right w:val="single" w:color="auto" w:sz="4" w:space="0"/>
            </w:tcBorders>
            <w:tcW w:w="927" w:type="pct"/>
            <w:vAlign w:val="center"/>
            <w:textDirection w:val="lrTb"/>
            <w:noWrap w:val="false"/>
          </w:tcPr>
          <w:p>
            <w:pPr>
              <w:jc w:val="center"/>
              <w:spacing w:line="400" w:lineRule="exact"/>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27" w:type="pct"/>
            <w:vAlign w:val="center"/>
            <w:textDirection w:val="lrTb"/>
            <w:noWrap w:val="false"/>
          </w:tcPr>
          <w:p>
            <w:pPr>
              <w:jc w:val="center"/>
              <w:spacing w:line="400" w:lineRule="exact"/>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1117" w:type="pct"/>
            <w:vAlign w:val="center"/>
            <w:textDirection w:val="lrTb"/>
            <w:noWrap w:val="false"/>
          </w:tcPr>
          <w:p>
            <w:pPr>
              <w:jc w:val="center"/>
              <w:spacing w:line="400" w:lineRule="exact"/>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27" w:type="pct"/>
            <w:vAlign w:val="center"/>
            <w:textDirection w:val="lrTb"/>
            <w:noWrap w:val="false"/>
          </w:tcPr>
          <w:p>
            <w:pPr>
              <w:jc w:val="center"/>
              <w:spacing w:line="400" w:lineRule="exact"/>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549" w:type="pct"/>
            <w:vAlign w:val="center"/>
            <w:textDirection w:val="lrTb"/>
            <w:noWrap w:val="false"/>
          </w:tcPr>
          <w:p>
            <w:pPr>
              <w:jc w:val="center"/>
              <w:spacing w:line="400" w:lineRule="exact"/>
              <w:rPr>
                <w:rFonts w:hint="eastAsia" w:ascii="宋体" w:hAnsi="宋体" w:cs="宋体"/>
                <w:sz w:val="24"/>
                <w:highlight w:val="none"/>
              </w:rPr>
            </w:pPr>
            <w:r>
              <w:rPr>
                <w:rFonts w:hint="eastAsia" w:ascii="宋体" w:hAnsi="宋体" w:cs="宋体"/>
                <w:sz w:val="24"/>
                <w:highlight w:val="none"/>
              </w:rPr>
            </w:r>
            <w:r/>
          </w:p>
        </w:tc>
      </w:tr>
      <w:tr>
        <w:trPr/>
        <w:tc>
          <w:tcPr>
            <w:tcBorders>
              <w:top w:val="single" w:color="auto" w:sz="4" w:space="0"/>
              <w:left w:val="single" w:color="auto" w:sz="4" w:space="0"/>
              <w:bottom w:val="single" w:color="auto" w:sz="4" w:space="0"/>
              <w:right w:val="single" w:color="auto" w:sz="4" w:space="0"/>
            </w:tcBorders>
            <w:tcW w:w="549" w:type="pct"/>
            <w:vAlign w:val="center"/>
            <w:textDirection w:val="lrTb"/>
            <w:noWrap w:val="false"/>
          </w:tcPr>
          <w:p>
            <w:pPr>
              <w:jc w:val="center"/>
              <w:spacing w:line="400" w:lineRule="exact"/>
              <w:rPr>
                <w:rFonts w:hint="eastAsia" w:ascii="宋体" w:hAnsi="宋体" w:cs="宋体"/>
                <w:sz w:val="24"/>
                <w:highlight w:val="none"/>
              </w:rPr>
            </w:pPr>
            <w:r>
              <w:rPr>
                <w:rFonts w:hint="eastAsia" w:ascii="宋体" w:hAnsi="宋体" w:cs="宋体"/>
                <w:sz w:val="24"/>
                <w:highlight w:val="none"/>
              </w:rPr>
              <w:t xml:space="preserve">6</w:t>
            </w:r>
            <w:r/>
          </w:p>
        </w:tc>
        <w:tc>
          <w:tcPr>
            <w:tcBorders>
              <w:top w:val="single" w:color="auto" w:sz="4" w:space="0"/>
              <w:left w:val="single" w:color="auto" w:sz="4" w:space="0"/>
              <w:bottom w:val="single" w:color="auto" w:sz="4" w:space="0"/>
              <w:right w:val="single" w:color="auto" w:sz="4" w:space="0"/>
            </w:tcBorders>
            <w:tcW w:w="927" w:type="pct"/>
            <w:vAlign w:val="center"/>
            <w:textDirection w:val="lrTb"/>
            <w:noWrap w:val="false"/>
          </w:tcPr>
          <w:p>
            <w:pPr>
              <w:jc w:val="center"/>
              <w:spacing w:line="400" w:lineRule="exact"/>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27" w:type="pct"/>
            <w:vAlign w:val="center"/>
            <w:textDirection w:val="lrTb"/>
            <w:noWrap w:val="false"/>
          </w:tcPr>
          <w:p>
            <w:pPr>
              <w:jc w:val="center"/>
              <w:spacing w:line="400" w:lineRule="exact"/>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1117" w:type="pct"/>
            <w:vAlign w:val="center"/>
            <w:textDirection w:val="lrTb"/>
            <w:noWrap w:val="false"/>
          </w:tcPr>
          <w:p>
            <w:pPr>
              <w:jc w:val="center"/>
              <w:spacing w:line="400" w:lineRule="exact"/>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27" w:type="pct"/>
            <w:vAlign w:val="center"/>
            <w:textDirection w:val="lrTb"/>
            <w:noWrap w:val="false"/>
          </w:tcPr>
          <w:p>
            <w:pPr>
              <w:jc w:val="center"/>
              <w:spacing w:line="400" w:lineRule="exact"/>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549" w:type="pct"/>
            <w:vAlign w:val="center"/>
            <w:textDirection w:val="lrTb"/>
            <w:noWrap w:val="false"/>
          </w:tcPr>
          <w:p>
            <w:pPr>
              <w:jc w:val="center"/>
              <w:spacing w:line="400" w:lineRule="exact"/>
              <w:rPr>
                <w:rFonts w:hint="eastAsia" w:ascii="宋体" w:hAnsi="宋体" w:cs="宋体"/>
                <w:sz w:val="24"/>
                <w:highlight w:val="none"/>
              </w:rPr>
            </w:pPr>
            <w:r>
              <w:rPr>
                <w:rFonts w:hint="eastAsia" w:ascii="宋体" w:hAnsi="宋体" w:cs="宋体"/>
                <w:sz w:val="24"/>
                <w:highlight w:val="none"/>
              </w:rPr>
            </w:r>
            <w:r/>
          </w:p>
        </w:tc>
      </w:tr>
      <w:tr>
        <w:trPr>
          <w:trHeight w:val="90"/>
        </w:trPr>
        <w:tc>
          <w:tcPr>
            <w:tcBorders>
              <w:top w:val="single" w:color="auto" w:sz="4" w:space="0"/>
              <w:left w:val="single" w:color="auto" w:sz="4" w:space="0"/>
              <w:bottom w:val="single" w:color="auto" w:sz="4" w:space="0"/>
              <w:right w:val="single" w:color="auto" w:sz="4" w:space="0"/>
            </w:tcBorders>
            <w:tcW w:w="549" w:type="pct"/>
            <w:vAlign w:val="center"/>
            <w:textDirection w:val="lrTb"/>
            <w:noWrap w:val="false"/>
          </w:tcPr>
          <w:p>
            <w:pPr>
              <w:jc w:val="center"/>
              <w:spacing w:line="400" w:lineRule="exact"/>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27" w:type="pct"/>
            <w:vAlign w:val="center"/>
            <w:textDirection w:val="lrTb"/>
            <w:noWrap w:val="false"/>
          </w:tcPr>
          <w:p>
            <w:pPr>
              <w:jc w:val="center"/>
              <w:spacing w:line="400" w:lineRule="exact"/>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27" w:type="pct"/>
            <w:vAlign w:val="center"/>
            <w:textDirection w:val="lrTb"/>
            <w:noWrap w:val="false"/>
          </w:tcPr>
          <w:p>
            <w:pPr>
              <w:jc w:val="center"/>
              <w:spacing w:line="400" w:lineRule="exact"/>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1117" w:type="pct"/>
            <w:vAlign w:val="center"/>
            <w:textDirection w:val="lrTb"/>
            <w:noWrap w:val="false"/>
          </w:tcPr>
          <w:p>
            <w:pPr>
              <w:jc w:val="center"/>
              <w:spacing w:line="400" w:lineRule="exact"/>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27" w:type="pct"/>
            <w:vAlign w:val="center"/>
            <w:textDirection w:val="lrTb"/>
            <w:noWrap w:val="false"/>
          </w:tcPr>
          <w:p>
            <w:pPr>
              <w:jc w:val="center"/>
              <w:spacing w:line="400" w:lineRule="exact"/>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549" w:type="pct"/>
            <w:vAlign w:val="center"/>
            <w:textDirection w:val="lrTb"/>
            <w:noWrap w:val="false"/>
          </w:tcPr>
          <w:p>
            <w:pPr>
              <w:jc w:val="center"/>
              <w:spacing w:line="400" w:lineRule="exact"/>
              <w:rPr>
                <w:rFonts w:hint="eastAsia" w:ascii="宋体" w:hAnsi="宋体" w:cs="宋体"/>
                <w:sz w:val="24"/>
                <w:highlight w:val="none"/>
              </w:rPr>
            </w:pPr>
            <w:r>
              <w:rPr>
                <w:rFonts w:hint="eastAsia" w:ascii="宋体" w:hAnsi="宋体" w:cs="宋体"/>
                <w:sz w:val="24"/>
                <w:highlight w:val="none"/>
              </w:rPr>
            </w:r>
            <w:r/>
          </w:p>
        </w:tc>
      </w:tr>
      <w:tr>
        <w:trPr/>
        <w:tc>
          <w:tcPr>
            <w:tcBorders>
              <w:top w:val="single" w:color="auto" w:sz="4" w:space="0"/>
              <w:left w:val="single" w:color="auto" w:sz="4" w:space="0"/>
              <w:bottom w:val="single" w:color="auto" w:sz="4" w:space="0"/>
              <w:right w:val="single" w:color="auto" w:sz="4" w:space="0"/>
            </w:tcBorders>
            <w:tcW w:w="549" w:type="pct"/>
            <w:vAlign w:val="center"/>
            <w:textDirection w:val="lrTb"/>
            <w:noWrap w:val="false"/>
          </w:tcPr>
          <w:p>
            <w:pPr>
              <w:jc w:val="center"/>
              <w:spacing w:line="400" w:lineRule="exact"/>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927" w:type="pct"/>
            <w:vAlign w:val="center"/>
            <w:textDirection w:val="lrTb"/>
            <w:noWrap w:val="false"/>
          </w:tcPr>
          <w:p>
            <w:pPr>
              <w:jc w:val="center"/>
              <w:spacing w:line="400" w:lineRule="exact"/>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927" w:type="pct"/>
            <w:vAlign w:val="center"/>
            <w:textDirection w:val="lrTb"/>
            <w:noWrap w:val="false"/>
          </w:tcPr>
          <w:p>
            <w:pPr>
              <w:jc w:val="center"/>
              <w:spacing w:line="400" w:lineRule="exact"/>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117" w:type="pct"/>
            <w:vAlign w:val="center"/>
            <w:textDirection w:val="lrTb"/>
            <w:noWrap w:val="false"/>
          </w:tcPr>
          <w:p>
            <w:pPr>
              <w:jc w:val="center"/>
              <w:spacing w:line="400" w:lineRule="exact"/>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927" w:type="pct"/>
            <w:vAlign w:val="center"/>
            <w:textDirection w:val="lrTb"/>
            <w:noWrap w:val="false"/>
          </w:tcPr>
          <w:p>
            <w:pPr>
              <w:jc w:val="center"/>
              <w:spacing w:line="400" w:lineRule="exact"/>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549" w:type="pct"/>
            <w:vAlign w:val="center"/>
            <w:textDirection w:val="lrTb"/>
            <w:noWrap w:val="false"/>
          </w:tcPr>
          <w:p>
            <w:pPr>
              <w:jc w:val="center"/>
              <w:spacing w:line="400" w:lineRule="exact"/>
              <w:rPr>
                <w:rFonts w:hint="eastAsia" w:ascii="宋体" w:hAnsi="宋体"/>
                <w:sz w:val="24"/>
                <w:highlight w:val="none"/>
              </w:rPr>
            </w:pPr>
            <w:r>
              <w:rPr>
                <w:rFonts w:hint="eastAsia" w:ascii="宋体" w:hAnsi="宋体"/>
                <w:sz w:val="24"/>
                <w:highlight w:val="none"/>
              </w:rPr>
            </w:r>
            <w:r/>
          </w:p>
        </w:tc>
      </w:tr>
      <w:tr>
        <w:trPr/>
        <w:tc>
          <w:tcPr>
            <w:tcBorders>
              <w:top w:val="single" w:color="auto" w:sz="4" w:space="0"/>
              <w:left w:val="single" w:color="auto" w:sz="4" w:space="0"/>
              <w:bottom w:val="single" w:color="auto" w:sz="4" w:space="0"/>
              <w:right w:val="single" w:color="auto" w:sz="4" w:space="0"/>
            </w:tcBorders>
            <w:tcW w:w="549" w:type="pct"/>
            <w:vAlign w:val="center"/>
            <w:textDirection w:val="lrTb"/>
            <w:noWrap w:val="false"/>
          </w:tcPr>
          <w:p>
            <w:pPr>
              <w:jc w:val="center"/>
              <w:spacing w:line="360" w:lineRule="auto"/>
              <w:rPr>
                <w:rFonts w:hint="eastAsia" w:ascii="宋体" w:hAnsi="宋体"/>
                <w:highlight w:val="none"/>
              </w:rPr>
            </w:pPr>
            <w:r>
              <w:rPr>
                <w:rFonts w:hint="eastAsia" w:ascii="宋体" w:hAnsi="宋体"/>
                <w:highlight w:val="none"/>
              </w:rPr>
            </w:r>
            <w:r/>
          </w:p>
        </w:tc>
        <w:tc>
          <w:tcPr>
            <w:tcBorders>
              <w:top w:val="single" w:color="auto" w:sz="4" w:space="0"/>
              <w:left w:val="single" w:color="auto" w:sz="4" w:space="0"/>
              <w:bottom w:val="single" w:color="auto" w:sz="4" w:space="0"/>
              <w:right w:val="single" w:color="auto" w:sz="4" w:space="0"/>
            </w:tcBorders>
            <w:tcW w:w="927" w:type="pct"/>
            <w:vAlign w:val="center"/>
            <w:textDirection w:val="lrTb"/>
            <w:noWrap w:val="false"/>
          </w:tcPr>
          <w:p>
            <w:pPr>
              <w:jc w:val="center"/>
              <w:spacing w:line="360" w:lineRule="auto"/>
              <w:rPr>
                <w:rFonts w:hint="eastAsia" w:ascii="宋体" w:hAnsi="宋体"/>
                <w:highlight w:val="none"/>
              </w:rPr>
            </w:pPr>
            <w:r>
              <w:rPr>
                <w:rFonts w:hint="eastAsia" w:ascii="宋体" w:hAnsi="宋体"/>
                <w:highlight w:val="none"/>
              </w:rPr>
            </w:r>
            <w:r/>
          </w:p>
        </w:tc>
        <w:tc>
          <w:tcPr>
            <w:tcBorders>
              <w:top w:val="single" w:color="auto" w:sz="4" w:space="0"/>
              <w:left w:val="single" w:color="auto" w:sz="4" w:space="0"/>
              <w:bottom w:val="single" w:color="auto" w:sz="4" w:space="0"/>
              <w:right w:val="single" w:color="auto" w:sz="4" w:space="0"/>
            </w:tcBorders>
            <w:tcW w:w="927" w:type="pct"/>
            <w:vAlign w:val="center"/>
            <w:textDirection w:val="lrTb"/>
            <w:noWrap w:val="false"/>
          </w:tcPr>
          <w:p>
            <w:pPr>
              <w:jc w:val="center"/>
              <w:spacing w:line="360" w:lineRule="auto"/>
              <w:rPr>
                <w:rFonts w:hint="eastAsia" w:ascii="宋体" w:hAnsi="宋体"/>
                <w:highlight w:val="none"/>
              </w:rPr>
            </w:pPr>
            <w:r>
              <w:rPr>
                <w:rFonts w:hint="eastAsia" w:ascii="宋体" w:hAnsi="宋体"/>
                <w:highlight w:val="none"/>
              </w:rPr>
            </w:r>
            <w:r/>
          </w:p>
        </w:tc>
        <w:tc>
          <w:tcPr>
            <w:tcBorders>
              <w:top w:val="single" w:color="auto" w:sz="4" w:space="0"/>
              <w:left w:val="single" w:color="auto" w:sz="4" w:space="0"/>
              <w:bottom w:val="single" w:color="auto" w:sz="4" w:space="0"/>
              <w:right w:val="single" w:color="auto" w:sz="4" w:space="0"/>
            </w:tcBorders>
            <w:tcW w:w="1117" w:type="pct"/>
            <w:vAlign w:val="center"/>
            <w:textDirection w:val="lrTb"/>
            <w:noWrap w:val="false"/>
          </w:tcPr>
          <w:p>
            <w:pPr>
              <w:jc w:val="center"/>
              <w:spacing w:line="360" w:lineRule="auto"/>
              <w:rPr>
                <w:rFonts w:hint="eastAsia" w:ascii="宋体" w:hAnsi="宋体"/>
                <w:highlight w:val="none"/>
              </w:rPr>
            </w:pPr>
            <w:r>
              <w:rPr>
                <w:rFonts w:hint="eastAsia" w:ascii="宋体" w:hAnsi="宋体"/>
                <w:highlight w:val="none"/>
              </w:rPr>
            </w:r>
            <w:r/>
          </w:p>
        </w:tc>
        <w:tc>
          <w:tcPr>
            <w:tcBorders>
              <w:top w:val="single" w:color="auto" w:sz="4" w:space="0"/>
              <w:left w:val="single" w:color="auto" w:sz="4" w:space="0"/>
              <w:bottom w:val="single" w:color="auto" w:sz="4" w:space="0"/>
              <w:right w:val="single" w:color="auto" w:sz="4" w:space="0"/>
            </w:tcBorders>
            <w:tcW w:w="927" w:type="pct"/>
            <w:vAlign w:val="center"/>
            <w:textDirection w:val="lrTb"/>
            <w:noWrap w:val="false"/>
          </w:tcPr>
          <w:p>
            <w:pPr>
              <w:jc w:val="center"/>
              <w:spacing w:line="360" w:lineRule="auto"/>
              <w:rPr>
                <w:rFonts w:hint="eastAsia" w:ascii="宋体" w:hAnsi="宋体"/>
                <w:highlight w:val="none"/>
              </w:rPr>
            </w:pPr>
            <w:r>
              <w:rPr>
                <w:rFonts w:hint="eastAsia" w:ascii="宋体" w:hAnsi="宋体"/>
                <w:highlight w:val="none"/>
              </w:rPr>
            </w:r>
            <w:r/>
          </w:p>
        </w:tc>
        <w:tc>
          <w:tcPr>
            <w:tcBorders>
              <w:top w:val="single" w:color="auto" w:sz="4" w:space="0"/>
              <w:left w:val="single" w:color="auto" w:sz="4" w:space="0"/>
              <w:bottom w:val="single" w:color="auto" w:sz="4" w:space="0"/>
              <w:right w:val="single" w:color="auto" w:sz="4" w:space="0"/>
            </w:tcBorders>
            <w:tcW w:w="549" w:type="pct"/>
            <w:vAlign w:val="center"/>
            <w:textDirection w:val="lrTb"/>
            <w:noWrap w:val="false"/>
          </w:tcPr>
          <w:p>
            <w:pPr>
              <w:jc w:val="center"/>
              <w:spacing w:line="360" w:lineRule="auto"/>
              <w:rPr>
                <w:rFonts w:hint="eastAsia" w:ascii="宋体" w:hAnsi="宋体"/>
                <w:highlight w:val="none"/>
              </w:rPr>
            </w:pPr>
            <w:r>
              <w:rPr>
                <w:rFonts w:hint="eastAsia" w:ascii="宋体" w:hAnsi="宋体"/>
                <w:highlight w:val="none"/>
              </w:rPr>
            </w:r>
            <w:r/>
          </w:p>
        </w:tc>
      </w:tr>
    </w:tbl>
    <w:p>
      <w:pPr>
        <w:pStyle w:val="788"/>
        <w:ind w:firstLine="1560"/>
        <w:jc w:val="both"/>
        <w:spacing w:before="75" w:beforeAutospacing="0" w:after="75" w:afterAutospacing="0" w:line="435" w:lineRule="atLeast"/>
        <w:widowControl/>
        <w:rPr>
          <w:rFonts w:hint="eastAsia" w:ascii="宋体" w:hAnsi="宋体" w:cs="宋体"/>
          <w:highlight w:val="none"/>
        </w:rPr>
      </w:pPr>
      <w:r>
        <w:rPr>
          <w:rFonts w:hint="eastAsia" w:ascii="宋体" w:hAnsi="宋体" w:cs="宋体"/>
          <w:highlight w:val="none"/>
        </w:rPr>
      </w:r>
      <w:r/>
    </w:p>
    <w:p>
      <w:pPr>
        <w:jc w:val="left"/>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供应商签章：         </w:t>
      </w:r>
      <w:r/>
    </w:p>
    <w:p>
      <w:pPr>
        <w:pStyle w:val="788"/>
        <w:spacing w:before="75" w:beforeAutospacing="0" w:after="75" w:afterAutospacing="0" w:line="435" w:lineRule="atLeast"/>
        <w:widowControl/>
        <w:rPr>
          <w:rFonts w:hint="eastAsia" w:ascii="宋体" w:hAnsi="宋体" w:eastAsia="宋体" w:cs="宋体"/>
          <w:highlight w:val="none"/>
        </w:rPr>
      </w:pPr>
      <w:r>
        <w:rPr>
          <w:rFonts w:hint="eastAsia" w:ascii="宋体" w:hAnsi="宋体" w:cs="宋体"/>
          <w:bCs/>
          <w:szCs w:val="24"/>
          <w:highlight w:val="none"/>
        </w:rPr>
        <w:t xml:space="preserve">日     期：    年   月   日</w:t>
      </w:r>
      <w:r/>
    </w:p>
    <w:p>
      <w:pPr>
        <w:pStyle w:val="788"/>
        <w:ind w:firstLine="7200"/>
        <w:spacing w:before="75" w:beforeAutospacing="0" w:after="75" w:afterAutospacing="0" w:line="435" w:lineRule="atLeast"/>
        <w:widowControl/>
        <w:rPr>
          <w:rFonts w:hint="eastAsia" w:ascii="宋体" w:hAnsi="宋体" w:eastAsia="宋体" w:cs="宋体"/>
          <w:highlight w:val="none"/>
        </w:rPr>
      </w:pPr>
      <w:r>
        <w:rPr>
          <w:rFonts w:hint="eastAsia" w:ascii="宋体" w:hAnsi="宋体" w:eastAsia="宋体" w:cs="宋体"/>
          <w:highlight w:val="none"/>
        </w:rPr>
        <w:t xml:space="preserve">（全文完）</w:t>
      </w:r>
      <w:r/>
    </w:p>
    <w:p>
      <w:pPr>
        <w:pStyle w:val="788"/>
        <w:spacing w:before="75" w:beforeAutospacing="0" w:after="75" w:afterAutospacing="0"/>
        <w:widowControl/>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sectPr>
      <w:headerReference w:type="default" r:id="rId8"/>
      <w:footerReference w:type="default" r:id="rId9"/>
      <w:footerReference w:type="even" r:id="rId10"/>
      <w:footnotePr/>
      <w:endnotePr/>
      <w:type w:val="nextPage"/>
      <w:pgSz w:w="11906" w:h="16838" w:orient="portrait"/>
      <w:pgMar w:top="1440" w:right="1134" w:bottom="1440" w:left="113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font>
  <w:font w:name="Calibri">
    <w:panose1 w:val="020F0502020204030204"/>
  </w:font>
  <w:font w:name="仿宋_GB2312">
    <w:panose1 w:val="02010609060101010101"/>
  </w:font>
  <w:font w:name="sans-serif">
    <w:panose1 w:val="020B0503020202020204"/>
  </w:font>
  <w:font w:name="方正仿宋简体">
    <w:panose1 w:val="020B0503020202020204"/>
  </w:font>
  <w:font w:name="楷体_GB2312">
    <w:panose1 w:val="02010609060101010101"/>
  </w:font>
  <w:font w:name="宋体">
    <w:panose1 w:val="02010600030101010101"/>
  </w:font>
  <w:font w:name="创艺简仿宋">
    <w:panose1 w:val="020B0503020202020204"/>
  </w:font>
  <w:font w:name="Arial">
    <w:panose1 w:val="020B0604020202020204"/>
  </w:font>
  <w:font w:name="Times New Roman">
    <w:panose1 w:val="02020603050405020304"/>
  </w:font>
  <w:font w:name="等线">
    <w:panose1 w:val="02010600030101010101"/>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7"/>
      <w:rPr>
        <w:rStyle w:val="978"/>
      </w:rPr>
      <w:framePr w:wrap="around" w:vAnchor="text" w:hAnchor="margin" w:xAlign="center" w:y="1"/>
    </w:pPr>
    <w:r>
      <w:rPr>
        <w:rStyle w:val="978"/>
      </w:rPr>
      <w:fldChar w:fldCharType="begin"/>
    </w:r>
    <w:r>
      <w:rPr>
        <w:rStyle w:val="978"/>
      </w:rPr>
      <w:instrText xml:space="preserve"> PAGE </w:instrText>
    </w:r>
    <w:r>
      <w:rPr>
        <w:rStyle w:val="978"/>
      </w:rPr>
      <w:fldChar w:fldCharType="separate"/>
    </w:r>
    <w:r>
      <w:rPr>
        <w:rStyle w:val="978"/>
      </w:rPr>
      <w:t xml:space="preserve">- 1 -</w:t>
    </w:r>
    <w:r>
      <w:rPr>
        <w:rStyle w:val="978"/>
      </w:rPr>
      <w:fldChar w:fldCharType="end"/>
    </w:r>
    <w:r/>
  </w:p>
  <w:p>
    <w:pPr>
      <w:pStyle w:val="967"/>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7"/>
      <w:rPr>
        <w:rStyle w:val="978"/>
      </w:rPr>
      <w:framePr w:wrap="around" w:vAnchor="text" w:hAnchor="margin" w:xAlign="center" w:y="1"/>
    </w:pPr>
    <w:r>
      <w:rPr>
        <w:rStyle w:val="978"/>
      </w:rPr>
      <w:fldChar w:fldCharType="begin"/>
    </w:r>
    <w:r>
      <w:rPr>
        <w:rStyle w:val="978"/>
      </w:rPr>
      <w:instrText xml:space="preserve"> PAGE </w:instrText>
    </w:r>
    <w:r>
      <w:rPr>
        <w:rStyle w:val="978"/>
      </w:rPr>
      <w:fldChar w:fldCharType="end"/>
    </w:r>
    <w:r/>
  </w:p>
  <w:p>
    <w:pPr>
      <w:pStyle w:val="96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783"/>
        <w:rPr>
          <w:rFonts w:ascii="宋体" w:hAnsi="宋体"/>
          <w:color w:val="000000"/>
          <w:szCs w:val="18"/>
        </w:rPr>
      </w:pPr>
      <w:r>
        <w:rPr>
          <w:rFonts w:hint="eastAsia" w:ascii="宋体" w:hAnsi="宋体"/>
          <w:b/>
          <w:color w:val="000000"/>
          <w:szCs w:val="18"/>
        </w:rPr>
        <w:t xml:space="preserve">备注：</w:t>
      </w:r>
      <w:r>
        <w:rPr>
          <w:rFonts w:hint="eastAsia" w:ascii="宋体" w:hAnsi="宋体"/>
          <w:color w:val="000000"/>
          <w:szCs w:val="18"/>
        </w:rPr>
        <w:t xml:space="preserve">1</w:t>
      </w:r>
      <w:r>
        <w:rPr>
          <w:rFonts w:ascii="宋体" w:hAnsi="宋体"/>
          <w:color w:val="000000"/>
          <w:szCs w:val="18"/>
        </w:rPr>
        <w:t xml:space="preserve">.</w:t>
      </w:r>
      <w:r>
        <w:rPr>
          <w:rFonts w:hint="eastAsia" w:ascii="宋体" w:hAnsi="宋体"/>
          <w:color w:val="000000"/>
          <w:szCs w:val="18"/>
        </w:rPr>
        <w:t xml:space="preserve">从业人员、营业收入、资产总额填报上一年度数据，无上一年度数据的新成立企业可不填报。</w:t>
      </w:r>
      <w:r/>
    </w:p>
    <w:p>
      <w:pPr>
        <w:pStyle w:val="783"/>
        <w:ind w:firstLine="540"/>
        <w:rPr>
          <w:rFonts w:ascii="宋体" w:hAnsi="宋体"/>
          <w:color w:val="000000"/>
          <w:szCs w:val="18"/>
        </w:rPr>
      </w:pPr>
      <w:r>
        <w:rPr>
          <w:rFonts w:hint="eastAsia" w:ascii="宋体" w:hAnsi="宋体"/>
          <w:color w:val="000000"/>
          <w:szCs w:val="18"/>
        </w:rPr>
        <w:t xml:space="preserve">2</w:t>
      </w:r>
      <w:r>
        <w:rPr>
          <w:rFonts w:ascii="宋体" w:hAnsi="宋体"/>
          <w:color w:val="000000"/>
          <w:szCs w:val="18"/>
        </w:rPr>
        <w:t xml:space="preserve">.</w:t>
      </w:r>
      <w:r>
        <w:rPr>
          <w:rFonts w:hint="eastAsia" w:ascii="宋体" w:hAnsi="宋体"/>
          <w:color w:val="000000"/>
          <w:szCs w:val="18"/>
        </w:rPr>
        <w:t xml:space="preserve">《中小企业声明函》中所填的行业应与本采购标的对应的中小企业划分标准所属行业一致，不一致的不可享受相应政策优惠。</w:t>
      </w:r>
      <w:r>
        <w:rPr>
          <w:rFonts w:hint="eastAsia" w:ascii="宋体" w:hAnsi="宋体"/>
          <w:b/>
          <w:color w:val="000000"/>
          <w:szCs w:val="18"/>
        </w:rPr>
        <w:t xml:space="preserve">本采购标的对应的中小企业划分标准所属行业，以采购文件规定为准。</w:t>
      </w:r>
      <w:r/>
    </w:p>
    <w:p>
      <w:pPr>
        <w:pStyle w:val="783"/>
        <w:ind w:firstLine="540"/>
        <w:rPr>
          <w:rFonts w:ascii="宋体" w:hAnsi="宋体"/>
          <w:color w:val="000000"/>
          <w:szCs w:val="18"/>
        </w:rPr>
      </w:pPr>
      <w:r>
        <w:rPr>
          <w:rFonts w:hint="eastAsia" w:ascii="宋体" w:hAnsi="宋体"/>
          <w:color w:val="000000"/>
          <w:szCs w:val="18"/>
        </w:rPr>
        <w:t xml:space="preserve">3</w:t>
      </w:r>
      <w:r>
        <w:rPr>
          <w:rFonts w:ascii="宋体" w:hAnsi="宋体"/>
          <w:color w:val="000000"/>
          <w:szCs w:val="18"/>
        </w:rPr>
        <w:t xml:space="preserve">.</w:t>
      </w:r>
      <w:r>
        <w:rPr>
          <w:rFonts w:hint="eastAsia" w:ascii="宋体" w:hAnsi="宋体"/>
          <w:b/>
          <w:color w:val="000000"/>
          <w:szCs w:val="18"/>
        </w:rPr>
        <w:t xml:space="preserve">如未对（中型企业、小型企业、微型企业）进行勾选，视同非小微企业</w:t>
      </w:r>
      <w:r>
        <w:rPr>
          <w:rFonts w:hint="eastAsia" w:ascii="宋体" w:hAnsi="宋体"/>
          <w:color w:val="000000"/>
          <w:szCs w:val="18"/>
        </w:rPr>
        <w:t xml:space="preserve">。</w:t>
      </w:r>
      <w:r/>
    </w:p>
    <w:p>
      <w:pPr>
        <w:pStyle w:val="783"/>
        <w:ind w:firstLine="540"/>
        <w:rPr>
          <w:rFonts w:ascii="宋体" w:hAnsi="宋体"/>
          <w:szCs w:val="18"/>
        </w:rPr>
      </w:pPr>
      <w:r>
        <w:rPr>
          <w:rFonts w:hint="eastAsia" w:ascii="宋体" w:hAnsi="宋体"/>
          <w:szCs w:val="18"/>
        </w:rPr>
        <w:t xml:space="preserve">4</w:t>
      </w:r>
      <w:r>
        <w:rPr>
          <w:rFonts w:ascii="宋体" w:hAnsi="宋体"/>
          <w:szCs w:val="18"/>
        </w:rPr>
        <w:t xml:space="preserve">.</w:t>
      </w:r>
      <w:r>
        <w:rPr>
          <w:rFonts w:hint="eastAsia" w:ascii="宋体" w:hAnsi="宋体"/>
          <w:szCs w:val="18"/>
        </w:rPr>
        <w:t xml:space="preserve">成交单位为中小企业的，《中小企业声明函》将随成交结果同时公告。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9"/>
      <w:ind w:firstLine="360"/>
      <w:jc w:val="both"/>
      <w:rPr>
        <w:rFonts w:hint="eastAsia" w:eastAsia="宋体"/>
        <w:lang w:eastAsia="zh-CN"/>
      </w:rPr>
    </w:pPr>
    <w:r/>
    <w:bookmarkStart w:id="24" w:name="_Hlk121828160"/>
    <w:r>
      <w:rPr>
        <w:rFonts w:hint="eastAsia"/>
      </w:rPr>
      <w:t xml:space="preserve">江苏益诚建设工程咨询有限公司</w:t>
    </w:r>
    <w:r>
      <w:t xml:space="preserve">   </w:t>
    </w:r>
    <w:r>
      <w:rPr>
        <w:rFonts w:hint="eastAsia"/>
      </w:rPr>
      <w:t xml:space="preserve">                                项目编号：</w:t>
    </w:r>
    <w:bookmarkEnd w:id="24"/>
    <w:r>
      <w:rPr>
        <w:rFonts w:hint="eastAsia"/>
        <w:lang w:eastAsia="zh-CN"/>
      </w:rPr>
      <w:t xml:space="preserve">JSZC-320506111-JSYC-C2026-0009</w:t>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等线" w:hAnsi="等线" w:eastAsia="等线"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16">
    <w:name w:val="Heading 1 Char"/>
    <w:basedOn w:val="763"/>
    <w:link w:val="754"/>
    <w:uiPriority w:val="9"/>
    <w:rPr>
      <w:rFonts w:ascii="Arial" w:hAnsi="Arial" w:eastAsia="Arial" w:cs="Arial"/>
      <w:sz w:val="40"/>
      <w:szCs w:val="40"/>
    </w:rPr>
  </w:style>
  <w:style w:type="character" w:styleId="717">
    <w:name w:val="Heading 2 Char"/>
    <w:basedOn w:val="763"/>
    <w:link w:val="755"/>
    <w:uiPriority w:val="9"/>
    <w:rPr>
      <w:rFonts w:ascii="Arial" w:hAnsi="Arial" w:eastAsia="Arial" w:cs="Arial"/>
      <w:sz w:val="34"/>
    </w:rPr>
  </w:style>
  <w:style w:type="character" w:styleId="718">
    <w:name w:val="Heading 3 Char"/>
    <w:basedOn w:val="763"/>
    <w:link w:val="756"/>
    <w:uiPriority w:val="9"/>
    <w:rPr>
      <w:rFonts w:ascii="Arial" w:hAnsi="Arial" w:eastAsia="Arial" w:cs="Arial"/>
      <w:sz w:val="30"/>
      <w:szCs w:val="30"/>
    </w:rPr>
  </w:style>
  <w:style w:type="character" w:styleId="719">
    <w:name w:val="Heading 4 Char"/>
    <w:basedOn w:val="763"/>
    <w:link w:val="757"/>
    <w:uiPriority w:val="9"/>
    <w:rPr>
      <w:rFonts w:ascii="Arial" w:hAnsi="Arial" w:eastAsia="Arial" w:cs="Arial"/>
      <w:b/>
      <w:bCs/>
      <w:sz w:val="26"/>
      <w:szCs w:val="26"/>
    </w:rPr>
  </w:style>
  <w:style w:type="character" w:styleId="720">
    <w:name w:val="Heading 5 Char"/>
    <w:basedOn w:val="763"/>
    <w:link w:val="758"/>
    <w:uiPriority w:val="9"/>
    <w:rPr>
      <w:rFonts w:ascii="Arial" w:hAnsi="Arial" w:eastAsia="Arial" w:cs="Arial"/>
      <w:b/>
      <w:bCs/>
      <w:sz w:val="24"/>
      <w:szCs w:val="24"/>
    </w:rPr>
  </w:style>
  <w:style w:type="character" w:styleId="721">
    <w:name w:val="Heading 6 Char"/>
    <w:basedOn w:val="763"/>
    <w:link w:val="759"/>
    <w:uiPriority w:val="9"/>
    <w:rPr>
      <w:rFonts w:ascii="Arial" w:hAnsi="Arial" w:eastAsia="Arial" w:cs="Arial"/>
      <w:b/>
      <w:bCs/>
      <w:sz w:val="22"/>
      <w:szCs w:val="22"/>
    </w:rPr>
  </w:style>
  <w:style w:type="character" w:styleId="722">
    <w:name w:val="Heading 7 Char"/>
    <w:basedOn w:val="763"/>
    <w:link w:val="760"/>
    <w:uiPriority w:val="9"/>
    <w:rPr>
      <w:rFonts w:ascii="Arial" w:hAnsi="Arial" w:eastAsia="Arial" w:cs="Arial"/>
      <w:b/>
      <w:bCs/>
      <w:i/>
      <w:iCs/>
      <w:sz w:val="22"/>
      <w:szCs w:val="22"/>
    </w:rPr>
  </w:style>
  <w:style w:type="character" w:styleId="723">
    <w:name w:val="Heading 8 Char"/>
    <w:basedOn w:val="763"/>
    <w:link w:val="761"/>
    <w:uiPriority w:val="9"/>
    <w:rPr>
      <w:rFonts w:ascii="Arial" w:hAnsi="Arial" w:eastAsia="Arial" w:cs="Arial"/>
      <w:i/>
      <w:iCs/>
      <w:sz w:val="22"/>
      <w:szCs w:val="22"/>
    </w:rPr>
  </w:style>
  <w:style w:type="character" w:styleId="724">
    <w:name w:val="Heading 9 Char"/>
    <w:basedOn w:val="763"/>
    <w:link w:val="762"/>
    <w:uiPriority w:val="9"/>
    <w:rPr>
      <w:rFonts w:ascii="Arial" w:hAnsi="Arial" w:eastAsia="Arial" w:cs="Arial"/>
      <w:i/>
      <w:iCs/>
      <w:sz w:val="21"/>
      <w:szCs w:val="21"/>
    </w:rPr>
  </w:style>
  <w:style w:type="character" w:styleId="725">
    <w:name w:val="Title Char"/>
    <w:basedOn w:val="763"/>
    <w:link w:val="789"/>
    <w:uiPriority w:val="10"/>
    <w:rPr>
      <w:sz w:val="48"/>
      <w:szCs w:val="48"/>
    </w:rPr>
  </w:style>
  <w:style w:type="character" w:styleId="726">
    <w:name w:val="Subtitle Char"/>
    <w:basedOn w:val="763"/>
    <w:link w:val="782"/>
    <w:uiPriority w:val="11"/>
    <w:rPr>
      <w:sz w:val="24"/>
      <w:szCs w:val="24"/>
    </w:rPr>
  </w:style>
  <w:style w:type="character" w:styleId="727">
    <w:name w:val="Quote Char"/>
    <w:link w:val="816"/>
    <w:uiPriority w:val="29"/>
    <w:rPr>
      <w:i/>
    </w:rPr>
  </w:style>
  <w:style w:type="character" w:styleId="728">
    <w:name w:val="Intense Quote Char"/>
    <w:link w:val="818"/>
    <w:uiPriority w:val="30"/>
    <w:rPr>
      <w:i/>
    </w:rPr>
  </w:style>
  <w:style w:type="character" w:styleId="729">
    <w:name w:val="Header Char"/>
    <w:basedOn w:val="763"/>
    <w:link w:val="779"/>
    <w:uiPriority w:val="99"/>
  </w:style>
  <w:style w:type="character" w:styleId="730">
    <w:name w:val="Caption Char"/>
    <w:basedOn w:val="767"/>
    <w:link w:val="777"/>
    <w:uiPriority w:val="99"/>
  </w:style>
  <w:style w:type="table" w:styleId="731">
    <w:name w:val="Plain Table 1"/>
    <w:basedOn w:val="76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2">
    <w:name w:val="Plain Table 2"/>
    <w:basedOn w:val="76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3">
    <w:name w:val="Plain Table 3"/>
    <w:basedOn w:val="76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4">
    <w:name w:val="Plain Table 4"/>
    <w:basedOn w:val="76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5">
    <w:name w:val="Plain Table 5"/>
    <w:basedOn w:val="76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6">
    <w:name w:val="Grid Table 1 Light"/>
    <w:basedOn w:val="76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7">
    <w:name w:val="Grid Table 2"/>
    <w:basedOn w:val="76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8">
    <w:name w:val="Grid Table 3"/>
    <w:basedOn w:val="76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9">
    <w:name w:val="Grid Table 4"/>
    <w:basedOn w:val="76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0">
    <w:name w:val="Grid Table 5 Dark"/>
    <w:basedOn w:val="7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1">
    <w:name w:val="Grid Table 6 Colorful"/>
    <w:basedOn w:val="76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42">
    <w:name w:val="Grid Table 7 Colorful"/>
    <w:basedOn w:val="76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43">
    <w:name w:val="List Table 1 Light"/>
    <w:basedOn w:val="76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4">
    <w:name w:val="List Table 2"/>
    <w:basedOn w:val="76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45">
    <w:name w:val="List Table 3"/>
    <w:basedOn w:val="76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6">
    <w:name w:val="List Table 4"/>
    <w:basedOn w:val="76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7">
    <w:name w:val="List Table 5 Dark"/>
    <w:basedOn w:val="76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48">
    <w:name w:val="List Table 6 Colorful"/>
    <w:basedOn w:val="76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49">
    <w:name w:val="List Table 7 Colorful"/>
    <w:basedOn w:val="76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50">
    <w:name w:val="Footnote Text Char"/>
    <w:link w:val="783"/>
    <w:uiPriority w:val="99"/>
    <w:rPr>
      <w:sz w:val="18"/>
    </w:rPr>
  </w:style>
  <w:style w:type="character" w:styleId="751">
    <w:name w:val="Endnote Text Char"/>
    <w:link w:val="775"/>
    <w:uiPriority w:val="99"/>
    <w:rPr>
      <w:sz w:val="20"/>
    </w:rPr>
  </w:style>
  <w:style w:type="paragraph" w:styleId="752">
    <w:name w:val="TOC Heading"/>
    <w:uiPriority w:val="39"/>
    <w:unhideWhenUsed/>
  </w:style>
  <w:style w:type="paragraph" w:styleId="753" w:default="1">
    <w:name w:val="Normal"/>
    <w:uiPriority w:val="0"/>
    <w:qFormat/>
    <w:pPr>
      <w:jc w:val="both"/>
      <w:widowControl w:val="off"/>
    </w:pPr>
    <w:rPr>
      <w:rFonts w:ascii="等线" w:hAnsi="等线" w:eastAsia="等线" w:cs="Times New Roman"/>
      <w:sz w:val="21"/>
      <w:szCs w:val="22"/>
      <w:lang w:val="en-US" w:eastAsia="zh-CN" w:bidi="ar-SA"/>
    </w:rPr>
  </w:style>
  <w:style w:type="paragraph" w:styleId="754">
    <w:name w:val="Heading 1"/>
    <w:basedOn w:val="753"/>
    <w:next w:val="753"/>
    <w:link w:val="803"/>
    <w:uiPriority w:val="9"/>
    <w:qFormat/>
    <w:pPr>
      <w:keepLines/>
      <w:keepNext/>
      <w:spacing w:before="480" w:after="200"/>
      <w:outlineLvl w:val="0"/>
    </w:pPr>
    <w:rPr>
      <w:rFonts w:ascii="Arial" w:hAnsi="Arial" w:eastAsia="Arial" w:cs="Arial"/>
      <w:sz w:val="40"/>
      <w:szCs w:val="40"/>
    </w:rPr>
  </w:style>
  <w:style w:type="paragraph" w:styleId="755">
    <w:name w:val="Heading 2"/>
    <w:basedOn w:val="753"/>
    <w:next w:val="753"/>
    <w:link w:val="804"/>
    <w:uiPriority w:val="9"/>
    <w:unhideWhenUsed/>
    <w:qFormat/>
    <w:pPr>
      <w:keepLines/>
      <w:keepNext/>
      <w:spacing w:before="360" w:after="200"/>
      <w:outlineLvl w:val="1"/>
    </w:pPr>
    <w:rPr>
      <w:rFonts w:ascii="Arial" w:hAnsi="Arial" w:eastAsia="Arial" w:cs="Arial"/>
      <w:sz w:val="34"/>
    </w:rPr>
  </w:style>
  <w:style w:type="paragraph" w:styleId="756">
    <w:name w:val="Heading 3"/>
    <w:basedOn w:val="753"/>
    <w:next w:val="753"/>
    <w:link w:val="805"/>
    <w:uiPriority w:val="9"/>
    <w:unhideWhenUsed/>
    <w:qFormat/>
    <w:pPr>
      <w:keepLines/>
      <w:keepNext/>
      <w:spacing w:before="320" w:after="200"/>
      <w:outlineLvl w:val="2"/>
    </w:pPr>
    <w:rPr>
      <w:rFonts w:ascii="Arial" w:hAnsi="Arial" w:eastAsia="Arial" w:cs="Arial"/>
      <w:sz w:val="30"/>
      <w:szCs w:val="30"/>
    </w:rPr>
  </w:style>
  <w:style w:type="paragraph" w:styleId="757">
    <w:name w:val="Heading 4"/>
    <w:basedOn w:val="753"/>
    <w:next w:val="753"/>
    <w:link w:val="806"/>
    <w:uiPriority w:val="9"/>
    <w:unhideWhenUsed/>
    <w:qFormat/>
    <w:pPr>
      <w:keepLines/>
      <w:keepNext/>
      <w:spacing w:before="320" w:after="200"/>
      <w:outlineLvl w:val="3"/>
    </w:pPr>
    <w:rPr>
      <w:rFonts w:ascii="Arial" w:hAnsi="Arial" w:eastAsia="Arial" w:cs="Arial"/>
      <w:b/>
      <w:bCs/>
      <w:sz w:val="26"/>
      <w:szCs w:val="26"/>
    </w:rPr>
  </w:style>
  <w:style w:type="paragraph" w:styleId="758">
    <w:name w:val="Heading 5"/>
    <w:basedOn w:val="753"/>
    <w:next w:val="753"/>
    <w:link w:val="807"/>
    <w:uiPriority w:val="9"/>
    <w:unhideWhenUsed/>
    <w:qFormat/>
    <w:pPr>
      <w:keepLines/>
      <w:keepNext/>
      <w:spacing w:before="320" w:after="200"/>
      <w:outlineLvl w:val="4"/>
    </w:pPr>
    <w:rPr>
      <w:rFonts w:ascii="Arial" w:hAnsi="Arial" w:eastAsia="Arial" w:cs="Arial"/>
      <w:b/>
      <w:bCs/>
      <w:sz w:val="24"/>
      <w:szCs w:val="24"/>
    </w:rPr>
  </w:style>
  <w:style w:type="paragraph" w:styleId="759">
    <w:name w:val="Heading 6"/>
    <w:basedOn w:val="753"/>
    <w:next w:val="753"/>
    <w:link w:val="808"/>
    <w:uiPriority w:val="9"/>
    <w:unhideWhenUsed/>
    <w:qFormat/>
    <w:pPr>
      <w:keepLines/>
      <w:keepNext/>
      <w:spacing w:before="320" w:after="200"/>
      <w:outlineLvl w:val="5"/>
    </w:pPr>
    <w:rPr>
      <w:rFonts w:ascii="Arial" w:hAnsi="Arial" w:eastAsia="Arial" w:cs="Arial"/>
      <w:b/>
      <w:bCs/>
      <w:sz w:val="22"/>
    </w:rPr>
  </w:style>
  <w:style w:type="paragraph" w:styleId="760">
    <w:name w:val="Heading 7"/>
    <w:basedOn w:val="753"/>
    <w:next w:val="753"/>
    <w:link w:val="809"/>
    <w:uiPriority w:val="9"/>
    <w:unhideWhenUsed/>
    <w:qFormat/>
    <w:pPr>
      <w:keepLines/>
      <w:keepNext/>
      <w:spacing w:before="320" w:after="200"/>
      <w:outlineLvl w:val="6"/>
    </w:pPr>
    <w:rPr>
      <w:rFonts w:ascii="Arial" w:hAnsi="Arial" w:eastAsia="Arial" w:cs="Arial"/>
      <w:b/>
      <w:bCs/>
      <w:i/>
      <w:iCs/>
      <w:sz w:val="22"/>
    </w:rPr>
  </w:style>
  <w:style w:type="paragraph" w:styleId="761">
    <w:name w:val="Heading 8"/>
    <w:basedOn w:val="753"/>
    <w:next w:val="753"/>
    <w:link w:val="810"/>
    <w:uiPriority w:val="9"/>
    <w:unhideWhenUsed/>
    <w:qFormat/>
    <w:pPr>
      <w:keepLines/>
      <w:keepNext/>
      <w:spacing w:before="320" w:after="200"/>
      <w:outlineLvl w:val="7"/>
    </w:pPr>
    <w:rPr>
      <w:rFonts w:ascii="Arial" w:hAnsi="Arial" w:eastAsia="Arial" w:cs="Arial"/>
      <w:i/>
      <w:iCs/>
      <w:sz w:val="22"/>
    </w:rPr>
  </w:style>
  <w:style w:type="paragraph" w:styleId="762">
    <w:name w:val="Heading 9"/>
    <w:basedOn w:val="753"/>
    <w:next w:val="753"/>
    <w:link w:val="811"/>
    <w:uiPriority w:val="9"/>
    <w:unhideWhenUsed/>
    <w:qFormat/>
    <w:pPr>
      <w:keepLines/>
      <w:keepNext/>
      <w:spacing w:before="320" w:after="200"/>
      <w:outlineLvl w:val="8"/>
    </w:pPr>
    <w:rPr>
      <w:rFonts w:ascii="Arial" w:hAnsi="Arial" w:eastAsia="Arial" w:cs="Arial"/>
      <w:i/>
      <w:iCs/>
      <w:szCs w:val="21"/>
    </w:rPr>
  </w:style>
  <w:style w:type="character" w:styleId="763" w:default="1">
    <w:name w:val="Default Paragraph Font"/>
    <w:uiPriority w:val="1"/>
    <w:semiHidden/>
    <w:unhideWhenUsed/>
  </w:style>
  <w:style w:type="table" w:styleId="764" w:default="1">
    <w:name w:val="Normal Table"/>
    <w:uiPriority w:val="99"/>
    <w:semiHidden/>
    <w:unhideWhenUsed/>
    <w:qFormat/>
    <w:tblPr>
      <w:tblCellMar>
        <w:left w:w="108" w:type="dxa"/>
        <w:top w:w="0" w:type="dxa"/>
        <w:right w:w="108" w:type="dxa"/>
        <w:bottom w:w="0" w:type="dxa"/>
      </w:tblCellMar>
    </w:tblPr>
  </w:style>
  <w:style w:type="paragraph" w:styleId="765">
    <w:name w:val="toc 7"/>
    <w:basedOn w:val="753"/>
    <w:next w:val="753"/>
    <w:uiPriority w:val="39"/>
    <w:unhideWhenUsed/>
    <w:qFormat/>
    <w:pPr>
      <w:ind w:left="1701"/>
      <w:spacing w:after="57"/>
    </w:pPr>
  </w:style>
  <w:style w:type="paragraph" w:styleId="766">
    <w:name w:val="Normal Indent"/>
    <w:basedOn w:val="753"/>
    <w:next w:val="753"/>
    <w:uiPriority w:val="0"/>
    <w:qFormat/>
    <w:pPr>
      <w:ind w:firstLine="420"/>
      <w:jc w:val="left"/>
    </w:pPr>
    <w:rPr>
      <w:rFonts w:ascii="Times New Roman" w:hAnsi="Times New Roman" w:eastAsia="宋体"/>
      <w:sz w:val="24"/>
      <w:szCs w:val="24"/>
    </w:rPr>
  </w:style>
  <w:style w:type="paragraph" w:styleId="767">
    <w:name w:val="Caption"/>
    <w:basedOn w:val="753"/>
    <w:next w:val="753"/>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68">
    <w:name w:val="annotation text"/>
    <w:basedOn w:val="753"/>
    <w:link w:val="1012"/>
    <w:uiPriority w:val="99"/>
    <w:unhideWhenUsed/>
    <w:qFormat/>
    <w:pPr>
      <w:jc w:val="left"/>
    </w:pPr>
  </w:style>
  <w:style w:type="paragraph" w:styleId="769">
    <w:name w:val="Body Text"/>
    <w:basedOn w:val="753"/>
    <w:next w:val="766"/>
    <w:uiPriority w:val="0"/>
    <w:qFormat/>
    <w:pPr>
      <w:spacing w:line="400" w:lineRule="exact"/>
    </w:pPr>
    <w:rPr>
      <w:rFonts w:ascii="楷体_GB2312" w:eastAsia="楷体_GB2312"/>
      <w:sz w:val="28"/>
      <w:szCs w:val="20"/>
    </w:rPr>
  </w:style>
  <w:style w:type="paragraph" w:styleId="770">
    <w:name w:val="Body Text Indent"/>
    <w:basedOn w:val="753"/>
    <w:uiPriority w:val="0"/>
    <w:qFormat/>
    <w:pPr>
      <w:ind w:left="570"/>
      <w:spacing w:line="520" w:lineRule="exact"/>
    </w:pPr>
    <w:rPr>
      <w:rFonts w:ascii="方正仿宋简体" w:hAnsi="创艺简仿宋" w:eastAsia="方正仿宋简体"/>
      <w:sz w:val="24"/>
    </w:rPr>
  </w:style>
  <w:style w:type="paragraph" w:styleId="771">
    <w:name w:val="Block Text"/>
    <w:basedOn w:val="753"/>
    <w:uiPriority w:val="0"/>
    <w:qFormat/>
    <w:pPr>
      <w:ind w:left="1440" w:right="1440"/>
      <w:spacing w:after="120"/>
    </w:pPr>
  </w:style>
  <w:style w:type="paragraph" w:styleId="772">
    <w:name w:val="toc 5"/>
    <w:basedOn w:val="753"/>
    <w:next w:val="753"/>
    <w:uiPriority w:val="39"/>
    <w:unhideWhenUsed/>
    <w:qFormat/>
    <w:pPr>
      <w:ind w:left="1134"/>
      <w:spacing w:after="57"/>
    </w:pPr>
  </w:style>
  <w:style w:type="paragraph" w:styleId="773">
    <w:name w:val="toc 3"/>
    <w:basedOn w:val="753"/>
    <w:next w:val="753"/>
    <w:uiPriority w:val="39"/>
    <w:unhideWhenUsed/>
    <w:qFormat/>
    <w:pPr>
      <w:ind w:left="567"/>
      <w:spacing w:after="57"/>
    </w:pPr>
  </w:style>
  <w:style w:type="paragraph" w:styleId="774">
    <w:name w:val="toc 8"/>
    <w:basedOn w:val="753"/>
    <w:next w:val="753"/>
    <w:uiPriority w:val="39"/>
    <w:unhideWhenUsed/>
    <w:qFormat/>
    <w:pPr>
      <w:ind w:left="1984"/>
      <w:spacing w:after="57"/>
    </w:pPr>
  </w:style>
  <w:style w:type="paragraph" w:styleId="775">
    <w:name w:val="endnote text"/>
    <w:basedOn w:val="753"/>
    <w:link w:val="949"/>
    <w:uiPriority w:val="99"/>
    <w:semiHidden/>
    <w:unhideWhenUsed/>
    <w:qFormat/>
    <w:rPr>
      <w:sz w:val="20"/>
    </w:rPr>
  </w:style>
  <w:style w:type="paragraph" w:styleId="776">
    <w:name w:val="Balloon Text"/>
    <w:basedOn w:val="753"/>
    <w:uiPriority w:val="0"/>
    <w:qFormat/>
    <w:rPr>
      <w:sz w:val="18"/>
      <w:szCs w:val="18"/>
    </w:rPr>
  </w:style>
  <w:style w:type="paragraph" w:styleId="777">
    <w:name w:val="Footer"/>
    <w:basedOn w:val="753"/>
    <w:link w:val="822"/>
    <w:uiPriority w:val="99"/>
    <w:unhideWhenUsed/>
    <w:qFormat/>
    <w:pPr>
      <w:tabs>
        <w:tab w:val="center" w:pos="7143" w:leader="none"/>
        <w:tab w:val="right" w:pos="14287" w:leader="none"/>
      </w:tabs>
    </w:pPr>
  </w:style>
  <w:style w:type="paragraph" w:styleId="778">
    <w:name w:val="envelope return"/>
    <w:basedOn w:val="753"/>
    <w:uiPriority w:val="0"/>
    <w:qFormat/>
    <w:rPr>
      <w:rFonts w:ascii="Arial" w:hAnsi="Arial" w:eastAsia="楷体_GB2312"/>
      <w:sz w:val="26"/>
      <w:szCs w:val="20"/>
    </w:rPr>
  </w:style>
  <w:style w:type="paragraph" w:styleId="779">
    <w:name w:val="Header"/>
    <w:basedOn w:val="753"/>
    <w:link w:val="820"/>
    <w:uiPriority w:val="99"/>
    <w:unhideWhenUsed/>
    <w:qFormat/>
    <w:pPr>
      <w:tabs>
        <w:tab w:val="center" w:pos="7143" w:leader="none"/>
        <w:tab w:val="right" w:pos="14287" w:leader="none"/>
      </w:tabs>
    </w:pPr>
  </w:style>
  <w:style w:type="paragraph" w:styleId="780">
    <w:name w:val="toc 1"/>
    <w:basedOn w:val="753"/>
    <w:next w:val="753"/>
    <w:uiPriority w:val="39"/>
    <w:unhideWhenUsed/>
    <w:qFormat/>
    <w:pPr>
      <w:spacing w:after="57"/>
    </w:pPr>
  </w:style>
  <w:style w:type="paragraph" w:styleId="781">
    <w:name w:val="toc 4"/>
    <w:basedOn w:val="753"/>
    <w:next w:val="753"/>
    <w:uiPriority w:val="39"/>
    <w:unhideWhenUsed/>
    <w:qFormat/>
    <w:pPr>
      <w:ind w:left="850"/>
      <w:spacing w:after="57"/>
    </w:pPr>
  </w:style>
  <w:style w:type="paragraph" w:styleId="782">
    <w:name w:val="Subtitle"/>
    <w:basedOn w:val="753"/>
    <w:next w:val="753"/>
    <w:link w:val="815"/>
    <w:uiPriority w:val="11"/>
    <w:qFormat/>
    <w:pPr>
      <w:spacing w:before="200" w:after="200"/>
    </w:pPr>
    <w:rPr>
      <w:sz w:val="24"/>
      <w:szCs w:val="24"/>
    </w:rPr>
  </w:style>
  <w:style w:type="paragraph" w:styleId="783">
    <w:name w:val="footnote text"/>
    <w:basedOn w:val="754"/>
    <w:next w:val="771"/>
    <w:link w:val="948"/>
    <w:uiPriority w:val="99"/>
    <w:semiHidden/>
    <w:unhideWhenUsed/>
    <w:qFormat/>
    <w:pPr>
      <w:spacing w:after="40"/>
    </w:pPr>
    <w:rPr>
      <w:sz w:val="18"/>
    </w:rPr>
  </w:style>
  <w:style w:type="paragraph" w:styleId="784">
    <w:name w:val="toc 6"/>
    <w:basedOn w:val="753"/>
    <w:next w:val="753"/>
    <w:uiPriority w:val="39"/>
    <w:unhideWhenUsed/>
    <w:qFormat/>
    <w:pPr>
      <w:ind w:left="1417"/>
      <w:spacing w:after="57"/>
    </w:pPr>
  </w:style>
  <w:style w:type="paragraph" w:styleId="785">
    <w:name w:val="table of figures"/>
    <w:basedOn w:val="753"/>
    <w:next w:val="753"/>
    <w:uiPriority w:val="99"/>
    <w:unhideWhenUsed/>
    <w:qFormat/>
  </w:style>
  <w:style w:type="paragraph" w:styleId="786">
    <w:name w:val="toc 2"/>
    <w:basedOn w:val="753"/>
    <w:next w:val="753"/>
    <w:uiPriority w:val="39"/>
    <w:unhideWhenUsed/>
    <w:qFormat/>
    <w:pPr>
      <w:ind w:left="283"/>
      <w:spacing w:after="57"/>
    </w:pPr>
  </w:style>
  <w:style w:type="paragraph" w:styleId="787">
    <w:name w:val="toc 9"/>
    <w:basedOn w:val="753"/>
    <w:next w:val="753"/>
    <w:uiPriority w:val="39"/>
    <w:unhideWhenUsed/>
    <w:qFormat/>
    <w:pPr>
      <w:ind w:left="2268"/>
      <w:spacing w:after="57"/>
    </w:pPr>
  </w:style>
  <w:style w:type="paragraph" w:styleId="788">
    <w:name w:val="Normal (Web)"/>
    <w:basedOn w:val="753"/>
    <w:uiPriority w:val="99"/>
    <w:qFormat/>
    <w:pPr>
      <w:jc w:val="left"/>
      <w:spacing w:beforeAutospacing="1" w:afterAutospacing="1"/>
    </w:pPr>
    <w:rPr>
      <w:sz w:val="24"/>
    </w:rPr>
  </w:style>
  <w:style w:type="paragraph" w:styleId="789">
    <w:name w:val="Title"/>
    <w:basedOn w:val="753"/>
    <w:next w:val="753"/>
    <w:link w:val="814"/>
    <w:uiPriority w:val="10"/>
    <w:qFormat/>
    <w:pPr>
      <w:contextualSpacing/>
      <w:spacing w:before="300" w:after="200"/>
    </w:pPr>
    <w:rPr>
      <w:sz w:val="48"/>
      <w:szCs w:val="48"/>
    </w:rPr>
  </w:style>
  <w:style w:type="paragraph" w:styleId="790">
    <w:name w:val="annotation subject"/>
    <w:basedOn w:val="768"/>
    <w:next w:val="768"/>
    <w:link w:val="1013"/>
    <w:uiPriority w:val="99"/>
    <w:semiHidden/>
    <w:unhideWhenUsed/>
    <w:qFormat/>
    <w:rPr>
      <w:b/>
      <w:bCs/>
    </w:rPr>
  </w:style>
  <w:style w:type="paragraph" w:styleId="791">
    <w:name w:val="Body Text First Indent 2"/>
    <w:basedOn w:val="770"/>
    <w:uiPriority w:val="99"/>
    <w:qFormat/>
    <w:pPr>
      <w:ind w:left="420" w:firstLine="210"/>
      <w:spacing w:after="120" w:line="240" w:lineRule="auto"/>
    </w:pPr>
    <w:rPr>
      <w:rFonts w:ascii="Times New Roman" w:hAnsi="Times New Roman" w:eastAsia="仿宋_GB2312"/>
      <w:sz w:val="30"/>
    </w:rPr>
  </w:style>
  <w:style w:type="table" w:styleId="792">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93">
    <w:name w:val="Strong"/>
    <w:basedOn w:val="763"/>
    <w:uiPriority w:val="0"/>
    <w:qFormat/>
    <w:rPr>
      <w:rFonts w:ascii="Calibri" w:hAnsi="Calibri" w:eastAsia="宋体" w:cs="Times New Roman"/>
      <w:b/>
    </w:rPr>
  </w:style>
  <w:style w:type="character" w:styleId="794">
    <w:name w:val="endnote reference"/>
    <w:uiPriority w:val="99"/>
    <w:semiHidden/>
    <w:unhideWhenUsed/>
    <w:qFormat/>
    <w:rPr>
      <w:vertAlign w:val="superscript"/>
    </w:rPr>
  </w:style>
  <w:style w:type="character" w:styleId="795">
    <w:name w:val="page number"/>
    <w:basedOn w:val="763"/>
    <w:uiPriority w:val="0"/>
    <w:qFormat/>
  </w:style>
  <w:style w:type="character" w:styleId="796">
    <w:name w:val="Hyperlink"/>
    <w:uiPriority w:val="99"/>
    <w:unhideWhenUsed/>
    <w:qFormat/>
    <w:rPr>
      <w:color w:val="0000ff" w:themeColor="hyperlink"/>
      <w:u w:val="single"/>
      <w14:textFill>
        <w14:solidFill>
          <w14:schemeClr w14:val="hlink"/>
        </w14:solidFill>
      </w14:textFill>
    </w:rPr>
  </w:style>
  <w:style w:type="character" w:styleId="797">
    <w:name w:val="annotation reference"/>
    <w:basedOn w:val="763"/>
    <w:uiPriority w:val="99"/>
    <w:semiHidden/>
    <w:unhideWhenUsed/>
    <w:qFormat/>
    <w:rPr>
      <w:sz w:val="21"/>
      <w:szCs w:val="21"/>
    </w:rPr>
  </w:style>
  <w:style w:type="character" w:styleId="798">
    <w:name w:val="footnote reference"/>
    <w:uiPriority w:val="99"/>
    <w:unhideWhenUsed/>
    <w:qFormat/>
    <w:rPr>
      <w:vertAlign w:val="superscript"/>
    </w:rPr>
  </w:style>
  <w:style w:type="character" w:styleId="799" w:customStyle="1">
    <w:name w:val="标题 1 字符"/>
    <w:link w:val="800"/>
    <w:uiPriority w:val="9"/>
    <w:qFormat/>
    <w:rPr>
      <w:rFonts w:ascii="Calibri" w:hAnsi="Calibri" w:eastAsia="宋体"/>
      <w:b/>
      <w:bCs/>
      <w:sz w:val="44"/>
      <w:szCs w:val="44"/>
    </w:rPr>
  </w:style>
  <w:style w:type="paragraph" w:styleId="800" w:customStyle="1">
    <w:name w:val="标题 111"/>
    <w:basedOn w:val="753"/>
    <w:next w:val="753"/>
    <w:link w:val="799"/>
    <w:uiPriority w:val="9"/>
    <w:qFormat/>
    <w:pPr>
      <w:keepLines/>
      <w:keepNext/>
      <w:spacing w:before="340" w:after="330" w:line="578" w:lineRule="auto"/>
      <w:outlineLvl w:val="0"/>
    </w:pPr>
    <w:rPr>
      <w:rFonts w:ascii="Calibri" w:hAnsi="Calibri" w:eastAsia="宋体"/>
      <w:b/>
      <w:bCs/>
      <w:sz w:val="44"/>
      <w:szCs w:val="44"/>
    </w:rPr>
  </w:style>
  <w:style w:type="paragraph" w:styleId="801" w:customStyle="1">
    <w:name w:val="纯文本2"/>
    <w:basedOn w:val="753"/>
    <w:uiPriority w:val="0"/>
    <w:qFormat/>
    <w:rPr>
      <w:rFonts w:ascii="宋体" w:hAnsi="Courier New" w:eastAsia="宋体"/>
      <w:szCs w:val="24"/>
    </w:rPr>
  </w:style>
  <w:style w:type="paragraph" w:styleId="802" w:customStyle="1">
    <w:name w:val="正文文本1"/>
    <w:basedOn w:val="753"/>
    <w:link w:val="954"/>
    <w:uiPriority w:val="99"/>
    <w:unhideWhenUsed/>
    <w:qFormat/>
    <w:pPr>
      <w:spacing w:after="120"/>
    </w:pPr>
    <w:rPr>
      <w:rFonts w:ascii="Times New Roman" w:hAnsi="Times New Roman" w:eastAsia="宋体"/>
      <w:szCs w:val="24"/>
    </w:rPr>
  </w:style>
  <w:style w:type="character" w:styleId="803" w:customStyle="1">
    <w:name w:val="标题 1 字符1"/>
    <w:link w:val="754"/>
    <w:uiPriority w:val="9"/>
    <w:qFormat/>
    <w:rPr>
      <w:rFonts w:ascii="Arial" w:hAnsi="Arial" w:eastAsia="Arial" w:cs="Arial"/>
      <w:sz w:val="40"/>
      <w:szCs w:val="40"/>
    </w:rPr>
  </w:style>
  <w:style w:type="character" w:styleId="804" w:customStyle="1">
    <w:name w:val="标题 2 字符1"/>
    <w:link w:val="755"/>
    <w:uiPriority w:val="9"/>
    <w:qFormat/>
    <w:rPr>
      <w:rFonts w:ascii="Arial" w:hAnsi="Arial" w:eastAsia="Arial" w:cs="Arial"/>
      <w:sz w:val="34"/>
    </w:rPr>
  </w:style>
  <w:style w:type="character" w:styleId="805" w:customStyle="1">
    <w:name w:val="标题 3 字符"/>
    <w:link w:val="756"/>
    <w:uiPriority w:val="9"/>
    <w:qFormat/>
    <w:rPr>
      <w:rFonts w:ascii="Arial" w:hAnsi="Arial" w:eastAsia="Arial" w:cs="Arial"/>
      <w:sz w:val="30"/>
      <w:szCs w:val="30"/>
    </w:rPr>
  </w:style>
  <w:style w:type="character" w:styleId="806" w:customStyle="1">
    <w:name w:val="标题 4 字符"/>
    <w:link w:val="757"/>
    <w:uiPriority w:val="9"/>
    <w:qFormat/>
    <w:rPr>
      <w:rFonts w:ascii="Arial" w:hAnsi="Arial" w:eastAsia="Arial" w:cs="Arial"/>
      <w:b/>
      <w:bCs/>
      <w:sz w:val="26"/>
      <w:szCs w:val="26"/>
    </w:rPr>
  </w:style>
  <w:style w:type="character" w:styleId="807" w:customStyle="1">
    <w:name w:val="标题 5 字符"/>
    <w:link w:val="758"/>
    <w:uiPriority w:val="9"/>
    <w:qFormat/>
    <w:rPr>
      <w:rFonts w:ascii="Arial" w:hAnsi="Arial" w:eastAsia="Arial" w:cs="Arial"/>
      <w:b/>
      <w:bCs/>
      <w:sz w:val="24"/>
      <w:szCs w:val="24"/>
    </w:rPr>
  </w:style>
  <w:style w:type="character" w:styleId="808" w:customStyle="1">
    <w:name w:val="标题 6 字符"/>
    <w:link w:val="759"/>
    <w:uiPriority w:val="9"/>
    <w:qFormat/>
    <w:rPr>
      <w:rFonts w:ascii="Arial" w:hAnsi="Arial" w:eastAsia="Arial" w:cs="Arial"/>
      <w:b/>
      <w:bCs/>
      <w:sz w:val="22"/>
      <w:szCs w:val="22"/>
    </w:rPr>
  </w:style>
  <w:style w:type="character" w:styleId="809" w:customStyle="1">
    <w:name w:val="标题 7 字符"/>
    <w:link w:val="760"/>
    <w:uiPriority w:val="9"/>
    <w:qFormat/>
    <w:rPr>
      <w:rFonts w:ascii="Arial" w:hAnsi="Arial" w:eastAsia="Arial" w:cs="Arial"/>
      <w:b/>
      <w:bCs/>
      <w:i/>
      <w:iCs/>
      <w:sz w:val="22"/>
      <w:szCs w:val="22"/>
    </w:rPr>
  </w:style>
  <w:style w:type="character" w:styleId="810" w:customStyle="1">
    <w:name w:val="标题 8 字符"/>
    <w:link w:val="761"/>
    <w:uiPriority w:val="9"/>
    <w:qFormat/>
    <w:rPr>
      <w:rFonts w:ascii="Arial" w:hAnsi="Arial" w:eastAsia="Arial" w:cs="Arial"/>
      <w:i/>
      <w:iCs/>
      <w:sz w:val="22"/>
      <w:szCs w:val="22"/>
    </w:rPr>
  </w:style>
  <w:style w:type="character" w:styleId="811" w:customStyle="1">
    <w:name w:val="标题 9 字符"/>
    <w:link w:val="762"/>
    <w:uiPriority w:val="9"/>
    <w:qFormat/>
    <w:rPr>
      <w:rFonts w:ascii="Arial" w:hAnsi="Arial" w:eastAsia="Arial" w:cs="Arial"/>
      <w:i/>
      <w:iCs/>
      <w:sz w:val="21"/>
      <w:szCs w:val="21"/>
    </w:rPr>
  </w:style>
  <w:style w:type="paragraph" w:styleId="812">
    <w:name w:val="List Paragraph"/>
    <w:basedOn w:val="753"/>
    <w:uiPriority w:val="34"/>
    <w:qFormat/>
    <w:pPr>
      <w:contextualSpacing/>
      <w:ind w:left="720"/>
    </w:pPr>
  </w:style>
  <w:style w:type="paragraph" w:styleId="813">
    <w:name w:val="No Spacing"/>
    <w:uiPriority w:val="1"/>
    <w:qFormat/>
    <w:rPr>
      <w:rFonts w:ascii="等线" w:hAnsi="等线" w:eastAsia="等线" w:cs="Times New Roman"/>
      <w:lang w:val="en-US" w:eastAsia="zh-CN" w:bidi="ar-SA"/>
    </w:rPr>
  </w:style>
  <w:style w:type="character" w:styleId="814" w:customStyle="1">
    <w:name w:val="标题 字符"/>
    <w:link w:val="789"/>
    <w:uiPriority w:val="10"/>
    <w:qFormat/>
    <w:rPr>
      <w:sz w:val="48"/>
      <w:szCs w:val="48"/>
    </w:rPr>
  </w:style>
  <w:style w:type="character" w:styleId="815" w:customStyle="1">
    <w:name w:val="副标题 字符"/>
    <w:link w:val="782"/>
    <w:uiPriority w:val="11"/>
    <w:qFormat/>
    <w:rPr>
      <w:sz w:val="24"/>
      <w:szCs w:val="24"/>
    </w:rPr>
  </w:style>
  <w:style w:type="paragraph" w:styleId="816">
    <w:name w:val="Quote"/>
    <w:basedOn w:val="753"/>
    <w:next w:val="753"/>
    <w:link w:val="817"/>
    <w:uiPriority w:val="29"/>
    <w:qFormat/>
    <w:pPr>
      <w:ind w:left="720" w:right="720"/>
    </w:pPr>
    <w:rPr>
      <w:i/>
    </w:rPr>
  </w:style>
  <w:style w:type="character" w:styleId="817" w:customStyle="1">
    <w:name w:val="引用 字符"/>
    <w:link w:val="816"/>
    <w:uiPriority w:val="29"/>
    <w:qFormat/>
    <w:rPr>
      <w:i/>
    </w:rPr>
  </w:style>
  <w:style w:type="paragraph" w:styleId="818">
    <w:name w:val="Intense Quote"/>
    <w:basedOn w:val="753"/>
    <w:next w:val="753"/>
    <w:link w:val="81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9" w:customStyle="1">
    <w:name w:val="明显引用 字符"/>
    <w:link w:val="818"/>
    <w:uiPriority w:val="30"/>
    <w:qFormat/>
    <w:rPr>
      <w:i/>
    </w:rPr>
  </w:style>
  <w:style w:type="character" w:styleId="820" w:customStyle="1">
    <w:name w:val="页眉 字符1"/>
    <w:link w:val="779"/>
    <w:uiPriority w:val="99"/>
    <w:qFormat/>
  </w:style>
  <w:style w:type="character" w:styleId="821" w:customStyle="1">
    <w:name w:val="Footer Char"/>
    <w:uiPriority w:val="99"/>
    <w:qFormat/>
  </w:style>
  <w:style w:type="character" w:styleId="822" w:customStyle="1">
    <w:name w:val="页脚 字符1"/>
    <w:link w:val="777"/>
    <w:uiPriority w:val="99"/>
    <w:qFormat/>
  </w:style>
  <w:style w:type="table" w:styleId="823"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24"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5"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6"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7"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8"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9"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0"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31"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32"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33"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34"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35"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36"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7"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38"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39"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40"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41"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42"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43"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4"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5"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6"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7"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8"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9"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0"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1"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52"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53"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54"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55"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56"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57"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8"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59"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60"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61"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62"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63"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64"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5"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66"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67"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68"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69"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0"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1"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2"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73"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4"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75"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6"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77"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78"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9"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80"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81"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82"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83"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84"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85"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6"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87"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88"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89"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90"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91"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92"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3"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4"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95"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96"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97"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98"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99"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0"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1"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02"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03"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04"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05"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06"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7"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8"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9"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0"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1"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2"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3"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14"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15"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16"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17"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18"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19"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20"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1"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22"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3"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24"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5"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26"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27"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8"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9"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0"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1"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2"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3"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4"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5"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6"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7"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8"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9"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0"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1"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42"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43"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44"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45"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46"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47"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48" w:customStyle="1">
    <w:name w:val="脚注文本 字符1"/>
    <w:link w:val="783"/>
    <w:uiPriority w:val="99"/>
    <w:qFormat/>
    <w:rPr>
      <w:sz w:val="18"/>
    </w:rPr>
  </w:style>
  <w:style w:type="character" w:styleId="949" w:customStyle="1">
    <w:name w:val="尾注文本 字符"/>
    <w:link w:val="775"/>
    <w:uiPriority w:val="99"/>
    <w:qFormat/>
    <w:rPr>
      <w:sz w:val="20"/>
    </w:rPr>
  </w:style>
  <w:style w:type="paragraph" w:styleId="950" w:customStyle="1">
    <w:name w:val="TOC 标题1"/>
    <w:uiPriority w:val="39"/>
    <w:unhideWhenUsed/>
    <w:qFormat/>
    <w:rPr>
      <w:rFonts w:ascii="等线" w:hAnsi="等线" w:eastAsia="等线" w:cs="Times New Roman"/>
      <w:lang w:val="en-US" w:eastAsia="zh-CN" w:bidi="ar-SA"/>
    </w:rPr>
  </w:style>
  <w:style w:type="paragraph" w:styleId="951" w:customStyle="1">
    <w:name w:val="标题 21"/>
    <w:basedOn w:val="753"/>
    <w:next w:val="753"/>
    <w:link w:val="955"/>
    <w:uiPriority w:val="0"/>
    <w:qFormat/>
    <w:pPr>
      <w:jc w:val="left"/>
      <w:keepLines/>
      <w:keepNext/>
      <w:outlineLvl w:val="1"/>
    </w:pPr>
    <w:rPr>
      <w:rFonts w:ascii="宋体" w:hAnsi="宋体" w:eastAsia="宋体"/>
      <w:b/>
      <w:szCs w:val="24"/>
    </w:rPr>
  </w:style>
  <w:style w:type="character" w:styleId="952" w:customStyle="1">
    <w:name w:val="默认段落字体1"/>
    <w:uiPriority w:val="1"/>
    <w:unhideWhenUsed/>
    <w:qFormat/>
  </w:style>
  <w:style w:type="table" w:styleId="953" w:customStyle="1">
    <w:name w:val="普通表格1"/>
    <w:uiPriority w:val="99"/>
    <w:unhideWhenUsed/>
    <w:qFormat/>
    <w:tblPr>
      <w:tblCellMar>
        <w:left w:w="0" w:type="dxa"/>
        <w:top w:w="0" w:type="dxa"/>
        <w:right w:w="0" w:type="dxa"/>
        <w:bottom w:w="0" w:type="dxa"/>
      </w:tblCellMar>
    </w:tblPr>
  </w:style>
  <w:style w:type="character" w:styleId="954" w:customStyle="1">
    <w:name w:val="正文文本 字符"/>
    <w:link w:val="802"/>
    <w:uiPriority w:val="99"/>
    <w:qFormat/>
    <w:rPr>
      <w:rFonts w:ascii="Times New Roman" w:hAnsi="Times New Roman" w:eastAsia="宋体"/>
      <w:sz w:val="21"/>
      <w:szCs w:val="24"/>
    </w:rPr>
  </w:style>
  <w:style w:type="character" w:styleId="955" w:customStyle="1">
    <w:name w:val="标题 2 字符"/>
    <w:link w:val="951"/>
    <w:uiPriority w:val="0"/>
    <w:qFormat/>
    <w:rPr>
      <w:rFonts w:ascii="宋体" w:hAnsi="宋体" w:eastAsia="宋体"/>
      <w:b/>
      <w:sz w:val="21"/>
      <w:szCs w:val="24"/>
    </w:rPr>
  </w:style>
  <w:style w:type="paragraph" w:styleId="956" w:customStyle="1">
    <w:name w:val="正文缩进1"/>
    <w:basedOn w:val="753"/>
    <w:next w:val="753"/>
    <w:link w:val="957"/>
    <w:uiPriority w:val="99"/>
    <w:qFormat/>
    <w:pPr>
      <w:ind w:firstLine="420"/>
      <w:jc w:val="left"/>
    </w:pPr>
    <w:rPr>
      <w:rFonts w:ascii="Times New Roman" w:hAnsi="Times New Roman" w:eastAsia="楷体_GB2312"/>
      <w:sz w:val="24"/>
      <w:szCs w:val="20"/>
    </w:rPr>
  </w:style>
  <w:style w:type="character" w:styleId="957" w:customStyle="1">
    <w:name w:val="正文缩进 字符"/>
    <w:link w:val="956"/>
    <w:uiPriority w:val="99"/>
    <w:qFormat/>
    <w:rPr>
      <w:rFonts w:ascii="Times New Roman" w:hAnsi="Times New Roman" w:eastAsia="楷体_GB2312"/>
      <w:sz w:val="24"/>
    </w:rPr>
  </w:style>
  <w:style w:type="paragraph" w:styleId="958" w:customStyle="1">
    <w:name w:val="文档结构图1"/>
    <w:basedOn w:val="753"/>
    <w:next w:val="959"/>
    <w:link w:val="961"/>
    <w:uiPriority w:val="99"/>
    <w:unhideWhenUsed/>
    <w:qFormat/>
    <w:pPr>
      <w:shd w:val="clear" w:color="auto" w:fill="000080"/>
    </w:pPr>
    <w:rPr>
      <w:rFonts w:ascii="Calibri" w:hAnsi="Calibri" w:eastAsia="宋体"/>
      <w:szCs w:val="21"/>
    </w:rPr>
  </w:style>
  <w:style w:type="paragraph" w:styleId="959" w:customStyle="1">
    <w:name w:val="批注主题1"/>
    <w:basedOn w:val="960"/>
    <w:next w:val="753"/>
    <w:link w:val="963"/>
    <w:uiPriority w:val="99"/>
    <w:unhideWhenUsed/>
    <w:qFormat/>
    <w:rPr>
      <w:rFonts w:ascii="Times New Roman" w:hAnsi="Times New Roman" w:eastAsia="楷体_GB2312"/>
      <w:b/>
      <w:sz w:val="28"/>
      <w:szCs w:val="28"/>
    </w:rPr>
  </w:style>
  <w:style w:type="paragraph" w:styleId="960" w:customStyle="1">
    <w:name w:val="批注文字1"/>
    <w:basedOn w:val="753"/>
    <w:link w:val="962"/>
    <w:uiPriority w:val="99"/>
    <w:unhideWhenUsed/>
    <w:qFormat/>
    <w:pPr>
      <w:jc w:val="left"/>
    </w:pPr>
    <w:rPr>
      <w:rFonts w:ascii="Calibri" w:hAnsi="Calibri" w:eastAsia="宋体"/>
    </w:rPr>
  </w:style>
  <w:style w:type="character" w:styleId="961" w:customStyle="1">
    <w:name w:val="文档结构图 字符"/>
    <w:link w:val="958"/>
    <w:uiPriority w:val="99"/>
    <w:qFormat/>
    <w:rPr>
      <w:rFonts w:ascii="Calibri" w:hAnsi="Calibri" w:eastAsia="宋体"/>
      <w:sz w:val="21"/>
      <w:szCs w:val="21"/>
      <w:shd w:val="clear" w:color="auto" w:fill="000080"/>
    </w:rPr>
  </w:style>
  <w:style w:type="character" w:styleId="962" w:customStyle="1">
    <w:name w:val="批注文字 字符"/>
    <w:link w:val="960"/>
    <w:uiPriority w:val="99"/>
    <w:qFormat/>
    <w:rPr>
      <w:rFonts w:ascii="Calibri" w:hAnsi="Calibri" w:eastAsia="宋体"/>
      <w:sz w:val="21"/>
      <w:szCs w:val="22"/>
    </w:rPr>
  </w:style>
  <w:style w:type="character" w:styleId="963" w:customStyle="1">
    <w:name w:val="批注主题 字符"/>
    <w:link w:val="959"/>
    <w:uiPriority w:val="99"/>
    <w:qFormat/>
    <w:rPr>
      <w:rFonts w:ascii="Times New Roman" w:hAnsi="Times New Roman" w:eastAsia="楷体_GB2312"/>
      <w:b/>
      <w:sz w:val="28"/>
      <w:szCs w:val="28"/>
    </w:rPr>
  </w:style>
  <w:style w:type="paragraph" w:styleId="964" w:customStyle="1">
    <w:name w:val="正文文本缩进11"/>
    <w:basedOn w:val="753"/>
    <w:link w:val="965"/>
    <w:uiPriority w:val="0"/>
    <w:qFormat/>
    <w:pPr>
      <w:ind w:left="570"/>
      <w:spacing w:line="520" w:lineRule="exact"/>
    </w:pPr>
    <w:rPr>
      <w:rFonts w:ascii="方正仿宋简体" w:hAnsi="创艺简仿宋" w:eastAsia="方正仿宋简体"/>
      <w:sz w:val="24"/>
      <w:szCs w:val="24"/>
    </w:rPr>
  </w:style>
  <w:style w:type="character" w:styleId="965" w:customStyle="1">
    <w:name w:val="正文文本缩进 字符"/>
    <w:link w:val="964"/>
    <w:uiPriority w:val="0"/>
    <w:qFormat/>
    <w:rPr>
      <w:rFonts w:ascii="方正仿宋简体" w:hAnsi="创艺简仿宋" w:eastAsia="方正仿宋简体"/>
      <w:sz w:val="24"/>
      <w:szCs w:val="24"/>
    </w:rPr>
  </w:style>
  <w:style w:type="paragraph" w:styleId="966" w:customStyle="1">
    <w:name w:val="文本块11"/>
    <w:basedOn w:val="753"/>
    <w:uiPriority w:val="99"/>
    <w:unhideWhenUsed/>
    <w:qFormat/>
    <w:pPr>
      <w:ind w:left="1440" w:right="1440"/>
      <w:spacing w:after="120"/>
    </w:pPr>
    <w:rPr>
      <w:rFonts w:ascii="Calibri" w:hAnsi="Calibri" w:eastAsia="宋体"/>
      <w:szCs w:val="24"/>
    </w:rPr>
  </w:style>
  <w:style w:type="paragraph" w:styleId="967" w:customStyle="1">
    <w:name w:val="页脚1"/>
    <w:basedOn w:val="753"/>
    <w:link w:val="968"/>
    <w:uiPriority w:val="99"/>
    <w:qFormat/>
    <w:pPr>
      <w:jc w:val="left"/>
      <w:tabs>
        <w:tab w:val="center" w:pos="4153" w:leader="none"/>
        <w:tab w:val="right" w:pos="8306" w:leader="none"/>
      </w:tabs>
    </w:pPr>
    <w:rPr>
      <w:rFonts w:ascii="Calibri" w:hAnsi="Calibri" w:eastAsia="宋体"/>
      <w:sz w:val="18"/>
      <w:szCs w:val="18"/>
    </w:rPr>
  </w:style>
  <w:style w:type="character" w:styleId="968" w:customStyle="1">
    <w:name w:val="页脚 字符"/>
    <w:link w:val="967"/>
    <w:uiPriority w:val="99"/>
    <w:qFormat/>
    <w:rPr>
      <w:rFonts w:ascii="Calibri" w:hAnsi="Calibri" w:eastAsia="宋体"/>
      <w:sz w:val="18"/>
      <w:szCs w:val="18"/>
    </w:rPr>
  </w:style>
  <w:style w:type="paragraph" w:styleId="969" w:customStyle="1">
    <w:name w:val="页眉1"/>
    <w:basedOn w:val="753"/>
    <w:link w:val="970"/>
    <w:uiPriority w:val="99"/>
    <w:unhideWhenUsed/>
    <w:qFormat/>
    <w:pPr>
      <w:jc w:val="center"/>
      <w:tabs>
        <w:tab w:val="center" w:pos="4153" w:leader="none"/>
        <w:tab w:val="right" w:pos="8306" w:leader="none"/>
      </w:tabs>
    </w:pPr>
    <w:rPr>
      <w:rFonts w:ascii="Calibri" w:hAnsi="Calibri" w:eastAsia="宋体"/>
      <w:sz w:val="18"/>
      <w:szCs w:val="18"/>
    </w:rPr>
  </w:style>
  <w:style w:type="character" w:styleId="970" w:customStyle="1">
    <w:name w:val="页眉 字符"/>
    <w:link w:val="969"/>
    <w:uiPriority w:val="99"/>
    <w:qFormat/>
    <w:rPr>
      <w:rFonts w:ascii="Calibri" w:hAnsi="Calibri" w:eastAsia="宋体"/>
      <w:sz w:val="18"/>
      <w:szCs w:val="18"/>
    </w:rPr>
  </w:style>
  <w:style w:type="paragraph" w:styleId="971" w:customStyle="1">
    <w:name w:val="目录 111"/>
    <w:basedOn w:val="753"/>
    <w:next w:val="753"/>
    <w:uiPriority w:val="39"/>
    <w:unhideWhenUsed/>
    <w:qFormat/>
    <w:pPr>
      <w:jc w:val="left"/>
    </w:pPr>
    <w:rPr>
      <w:rFonts w:ascii="Calibri" w:hAnsi="Calibri" w:eastAsia="宋体"/>
      <w:sz w:val="24"/>
      <w:szCs w:val="24"/>
    </w:rPr>
  </w:style>
  <w:style w:type="paragraph" w:styleId="972" w:customStyle="1">
    <w:name w:val="脚注文本11"/>
    <w:basedOn w:val="800"/>
    <w:next w:val="966"/>
    <w:link w:val="973"/>
    <w:uiPriority w:val="99"/>
    <w:unhideWhenUsed/>
    <w:qFormat/>
    <w:pPr>
      <w:ind w:firstLine="3584"/>
      <w:keepLines w:val="0"/>
      <w:keepNext w:val="0"/>
      <w:spacing w:before="0" w:after="0" w:line="360" w:lineRule="auto"/>
    </w:pPr>
    <w:rPr>
      <w:rFonts w:ascii="Times New Roman" w:hAnsi="Times New Roman"/>
      <w:b w:val="0"/>
      <w:bCs w:val="0"/>
      <w:sz w:val="21"/>
      <w:szCs w:val="24"/>
    </w:rPr>
  </w:style>
  <w:style w:type="character" w:styleId="973" w:customStyle="1">
    <w:name w:val="脚注文本 字符"/>
    <w:link w:val="972"/>
    <w:uiPriority w:val="99"/>
    <w:qFormat/>
    <w:rPr>
      <w:rFonts w:ascii="Times New Roman" w:hAnsi="Times New Roman" w:eastAsia="宋体"/>
      <w:sz w:val="21"/>
      <w:szCs w:val="24"/>
    </w:rPr>
  </w:style>
  <w:style w:type="paragraph" w:styleId="974" w:customStyle="1">
    <w:name w:val="正文文本缩进 31"/>
    <w:basedOn w:val="753"/>
    <w:link w:val="975"/>
    <w:uiPriority w:val="99"/>
    <w:unhideWhenUsed/>
    <w:qFormat/>
    <w:pPr>
      <w:ind w:firstLine="480"/>
      <w:jc w:val="left"/>
      <w:spacing w:line="440" w:lineRule="atLeast"/>
    </w:pPr>
    <w:rPr>
      <w:rFonts w:ascii="Times New Roman" w:hAnsi="Times New Roman" w:eastAsia="宋体"/>
      <w:sz w:val="24"/>
      <w:szCs w:val="24"/>
    </w:rPr>
  </w:style>
  <w:style w:type="character" w:styleId="975" w:customStyle="1">
    <w:name w:val="正文文本缩进 3 字符"/>
    <w:link w:val="974"/>
    <w:uiPriority w:val="99"/>
    <w:qFormat/>
    <w:rPr>
      <w:rFonts w:ascii="Times New Roman" w:hAnsi="Times New Roman" w:eastAsia="宋体"/>
      <w:sz w:val="24"/>
      <w:szCs w:val="24"/>
    </w:rPr>
  </w:style>
  <w:style w:type="paragraph" w:styleId="976" w:customStyle="1">
    <w:name w:val="普通(网站)11"/>
    <w:basedOn w:val="753"/>
    <w:uiPriority w:val="99"/>
    <w:qFormat/>
    <w:pPr>
      <w:jc w:val="left"/>
      <w:spacing w:beforeAutospacing="1" w:afterAutospacing="1"/>
    </w:pPr>
    <w:rPr>
      <w:rFonts w:ascii="Calibri" w:hAnsi="Calibri" w:eastAsia="宋体"/>
      <w:sz w:val="24"/>
      <w:szCs w:val="24"/>
    </w:rPr>
  </w:style>
  <w:style w:type="character" w:styleId="977" w:customStyle="1">
    <w:name w:val="要点11"/>
    <w:basedOn w:val="952"/>
    <w:uiPriority w:val="0"/>
    <w:qFormat/>
    <w:rPr>
      <w:b/>
    </w:rPr>
  </w:style>
  <w:style w:type="character" w:styleId="978" w:customStyle="1">
    <w:name w:val="页码1"/>
    <w:uiPriority w:val="99"/>
    <w:unhideWhenUsed/>
    <w:qFormat/>
  </w:style>
  <w:style w:type="character" w:styleId="979" w:customStyle="1">
    <w:name w:val="强调1"/>
    <w:basedOn w:val="952"/>
    <w:uiPriority w:val="20"/>
    <w:qFormat/>
    <w:rPr>
      <w:i/>
    </w:rPr>
  </w:style>
  <w:style w:type="character" w:styleId="980" w:customStyle="1">
    <w:name w:val="超链接1"/>
    <w:uiPriority w:val="99"/>
    <w:unhideWhenUsed/>
    <w:qFormat/>
    <w:rPr>
      <w:rFonts w:ascii="Times New Roman" w:hAnsi="Times New Roman" w:eastAsia="宋体" w:cs="Times New Roman"/>
      <w:color w:val="0066cc"/>
      <w:sz w:val="21"/>
      <w:szCs w:val="21"/>
      <w:u w:val="none"/>
    </w:rPr>
  </w:style>
  <w:style w:type="character" w:styleId="981" w:customStyle="1">
    <w:name w:val="脚注引用11"/>
    <w:uiPriority w:val="99"/>
    <w:unhideWhenUsed/>
    <w:qFormat/>
    <w:rPr>
      <w:rFonts w:ascii="Times New Roman" w:hAnsi="Times New Roman" w:eastAsia="宋体" w:cs="Times New Roman"/>
      <w:vertAlign w:val="superscript"/>
    </w:rPr>
  </w:style>
  <w:style w:type="character" w:styleId="982" w:customStyle="1">
    <w:name w:val="要点1"/>
    <w:uiPriority w:val="0"/>
    <w:qFormat/>
    <w:rPr>
      <w:rFonts w:ascii="Calibri" w:hAnsi="Calibri" w:eastAsia="宋体" w:cs="Times New Roman"/>
      <w:b/>
    </w:rPr>
  </w:style>
  <w:style w:type="paragraph" w:styleId="983" w:customStyle="1">
    <w:name w:val="正文文本缩进1"/>
    <w:basedOn w:val="753"/>
    <w:next w:val="753"/>
    <w:uiPriority w:val="0"/>
    <w:qFormat/>
    <w:pPr>
      <w:ind w:firstLine="560"/>
      <w:jc w:val="left"/>
      <w:spacing w:line="300" w:lineRule="auto"/>
    </w:pPr>
    <w:rPr>
      <w:rFonts w:eastAsia="Times New Roman"/>
      <w:sz w:val="28"/>
    </w:rPr>
  </w:style>
  <w:style w:type="paragraph" w:styleId="984" w:customStyle="1">
    <w:name w:val="目录 51"/>
    <w:next w:val="753"/>
    <w:uiPriority w:val="0"/>
    <w:qFormat/>
    <w:pPr>
      <w:ind w:left="1275"/>
      <w:jc w:val="both"/>
    </w:pPr>
    <w:rPr>
      <w:rFonts w:ascii="Times New Roman" w:hAnsi="Times New Roman" w:eastAsia="宋体" w:cs="Times New Roman"/>
      <w:sz w:val="21"/>
      <w:lang w:val="en-US" w:eastAsia="zh-CN" w:bidi="ar-SA"/>
    </w:rPr>
  </w:style>
  <w:style w:type="paragraph" w:styleId="985" w:customStyle="1">
    <w:name w:val="修订1"/>
    <w:uiPriority w:val="99"/>
    <w:unhideWhenUsed/>
    <w:qFormat/>
    <w:rPr>
      <w:rFonts w:ascii="Calibri" w:hAnsi="Calibri" w:eastAsia="宋体" w:cs="Times New Roman"/>
      <w:sz w:val="21"/>
      <w:szCs w:val="24"/>
      <w:lang w:val="en-US" w:eastAsia="zh-CN" w:bidi="ar-SA"/>
    </w:rPr>
  </w:style>
  <w:style w:type="character" w:styleId="986" w:customStyle="1">
    <w:name w:val="正文文本 Char"/>
    <w:uiPriority w:val="99"/>
    <w:semiHidden/>
    <w:qFormat/>
    <w:rPr>
      <w:rFonts w:ascii="Calibri" w:hAnsi="Calibri" w:eastAsia="宋体" w:cs="Times New Roman"/>
      <w:szCs w:val="24"/>
    </w:rPr>
  </w:style>
  <w:style w:type="paragraph" w:styleId="987" w:customStyle="1">
    <w:name w:val="纯文本4"/>
    <w:basedOn w:val="753"/>
    <w:uiPriority w:val="0"/>
    <w:qFormat/>
    <w:rPr>
      <w:rFonts w:ascii="宋体" w:hAnsi="Courier New" w:eastAsia="楷体_GB2312"/>
      <w:sz w:val="26"/>
      <w:szCs w:val="20"/>
    </w:rPr>
  </w:style>
  <w:style w:type="character" w:styleId="988" w:customStyle="1">
    <w:name w:val="first-child"/>
    <w:uiPriority w:val="0"/>
    <w:qFormat/>
    <w:rPr>
      <w:rFonts w:ascii="Times New Roman" w:hAnsi="Times New Roman" w:eastAsia="宋体" w:cs="Times New Roman"/>
    </w:rPr>
  </w:style>
  <w:style w:type="character" w:styleId="989" w:customStyle="1">
    <w:name w:val="layui-this"/>
    <w:uiPriority w:val="0"/>
    <w:qFormat/>
    <w:rPr>
      <w:rFonts w:ascii="Times New Roman" w:hAnsi="Times New Roman" w:eastAsia="宋体" w:cs="Times New Roman"/>
      <w:shd w:val="clear" w:color="auto" w:fill="ffffff"/>
    </w:rPr>
  </w:style>
  <w:style w:type="character" w:styleId="990" w:customStyle="1">
    <w:name w:val="l-btn-left"/>
    <w:uiPriority w:val="0"/>
    <w:qFormat/>
    <w:rPr>
      <w:rFonts w:ascii="Times New Roman" w:hAnsi="Times New Roman" w:eastAsia="宋体" w:cs="Times New Roman"/>
    </w:rPr>
  </w:style>
  <w:style w:type="character" w:styleId="991" w:customStyle="1">
    <w:name w:val="l-btn-text33"/>
    <w:uiPriority w:val="0"/>
    <w:qFormat/>
    <w:rPr>
      <w:rFonts w:ascii="Times New Roman" w:hAnsi="Times New Roman" w:eastAsia="宋体" w:cs="Times New Roman"/>
    </w:rPr>
  </w:style>
  <w:style w:type="character" w:styleId="992" w:customStyle="1">
    <w:name w:val="l-btn-text35"/>
    <w:uiPriority w:val="0"/>
    <w:qFormat/>
    <w:rPr>
      <w:rFonts w:ascii="Times New Roman" w:hAnsi="Times New Roman" w:eastAsia="宋体" w:cs="Times New Roman"/>
    </w:rPr>
  </w:style>
  <w:style w:type="character" w:styleId="993" w:customStyle="1">
    <w:name w:val="正文文本缩进 3 Char"/>
    <w:uiPriority w:val="99"/>
    <w:semiHidden/>
    <w:qFormat/>
    <w:rPr>
      <w:rFonts w:ascii="Times New Roman" w:hAnsi="Times New Roman" w:eastAsia="宋体" w:cs="Times New Roman"/>
      <w:sz w:val="16"/>
      <w:szCs w:val="16"/>
    </w:rPr>
  </w:style>
  <w:style w:type="character" w:styleId="994" w:customStyle="1">
    <w:name w:val="l-btn-text36"/>
    <w:uiPriority w:val="0"/>
    <w:qFormat/>
    <w:rPr>
      <w:rFonts w:ascii="Times New Roman" w:hAnsi="Times New Roman" w:eastAsia="宋体" w:cs="Times New Roman"/>
    </w:rPr>
  </w:style>
  <w:style w:type="character" w:styleId="995" w:customStyle="1">
    <w:name w:val="l-btn-text"/>
    <w:uiPriority w:val="0"/>
    <w:qFormat/>
    <w:rPr>
      <w:rFonts w:ascii="Times New Roman" w:hAnsi="Times New Roman" w:eastAsia="宋体" w:cs="Times New Roman"/>
    </w:rPr>
  </w:style>
  <w:style w:type="paragraph" w:styleId="996" w:customStyle="1">
    <w:name w:val="Plain Text1"/>
    <w:basedOn w:val="753"/>
    <w:uiPriority w:val="0"/>
    <w:qFormat/>
    <w:rPr>
      <w:rFonts w:ascii="宋体" w:hAnsi="Courier New" w:eastAsia="宋体"/>
      <w:sz w:val="28"/>
      <w:szCs w:val="28"/>
    </w:rPr>
  </w:style>
  <w:style w:type="paragraph" w:styleId="997" w:customStyle="1">
    <w:name w:val="段"/>
    <w:basedOn w:val="753"/>
    <w:next w:val="753"/>
    <w:uiPriority w:val="0"/>
    <w:qFormat/>
    <w:pPr>
      <w:ind w:firstLine="200"/>
      <w:widowControl/>
    </w:pPr>
    <w:rPr>
      <w:rFonts w:ascii="宋体" w:hAnsi="Times New Roman" w:eastAsia="宋体"/>
      <w:szCs w:val="21"/>
    </w:rPr>
  </w:style>
  <w:style w:type="paragraph" w:styleId="998" w:customStyle="1">
    <w:name w:val="正文缩进11"/>
    <w:basedOn w:val="753"/>
    <w:next w:val="753"/>
    <w:uiPriority w:val="99"/>
    <w:unhideWhenUsed/>
    <w:qFormat/>
    <w:pPr>
      <w:ind w:firstLine="420"/>
      <w:jc w:val="left"/>
    </w:pPr>
    <w:rPr>
      <w:rFonts w:ascii="Times New Roman" w:hAnsi="Times New Roman" w:eastAsia="楷体_GB2312"/>
      <w:sz w:val="24"/>
      <w:szCs w:val="20"/>
    </w:rPr>
  </w:style>
  <w:style w:type="paragraph" w:styleId="999" w:customStyle="1">
    <w:name w:val="首行缩进"/>
    <w:basedOn w:val="753"/>
    <w:uiPriority w:val="99"/>
    <w:qFormat/>
    <w:pPr>
      <w:ind w:firstLine="480"/>
    </w:pPr>
    <w:rPr>
      <w:rFonts w:ascii="Times New Roman" w:hAnsi="Times New Roman" w:eastAsia="宋体"/>
      <w:szCs w:val="20"/>
      <w:lang w:val="zh-CN"/>
    </w:rPr>
  </w:style>
  <w:style w:type="paragraph" w:styleId="1000" w:customStyle="1">
    <w:name w:val="正文首行缩进 21"/>
    <w:basedOn w:val="983"/>
    <w:uiPriority w:val="0"/>
    <w:qFormat/>
    <w:pPr>
      <w:ind w:firstLine="420"/>
    </w:pPr>
    <w:rPr>
      <w:rFonts w:eastAsia="楷体_GB2312"/>
    </w:rPr>
  </w:style>
  <w:style w:type="character" w:styleId="1001" w:customStyle="1">
    <w:name w:val="脚注引用1"/>
    <w:uiPriority w:val="99"/>
    <w:unhideWhenUsed/>
    <w:qFormat/>
    <w:rPr>
      <w:sz w:val="21"/>
      <w:szCs w:val="22"/>
      <w:lang w:val="en-US" w:eastAsia="zh-CN" w:bidi="ar-SA"/>
    </w:rPr>
  </w:style>
  <w:style w:type="paragraph" w:styleId="1002" w:customStyle="1">
    <w:name w:val="普通(网站)1"/>
    <w:basedOn w:val="753"/>
    <w:next w:val="1003"/>
    <w:uiPriority w:val="99"/>
    <w:qFormat/>
    <w:pPr>
      <w:jc w:val="left"/>
      <w:spacing w:beforeAutospacing="1" w:afterAutospacing="1"/>
    </w:pPr>
    <w:rPr>
      <w:sz w:val="24"/>
    </w:rPr>
  </w:style>
  <w:style w:type="paragraph" w:styleId="1003" w:customStyle="1">
    <w:name w:val="列表 21"/>
    <w:basedOn w:val="1004"/>
    <w:next w:val="1005"/>
    <w:uiPriority w:val="0"/>
    <w:qFormat/>
    <w:pPr>
      <w:ind w:left="100" w:firstLine="3640"/>
      <w:spacing w:before="0" w:after="0" w:line="240" w:lineRule="auto"/>
    </w:pPr>
    <w:rPr>
      <w:rFonts w:ascii="Times New Roman" w:hAnsi="Times New Roman"/>
    </w:rPr>
  </w:style>
  <w:style w:type="paragraph" w:styleId="1004" w:customStyle="1">
    <w:name w:val="标题 11"/>
    <w:basedOn w:val="753"/>
    <w:next w:val="753"/>
    <w:uiPriority w:val="9"/>
    <w:qFormat/>
    <w:pPr>
      <w:keepLines/>
      <w:keepNext/>
      <w:spacing w:before="340" w:after="330" w:line="578" w:lineRule="auto"/>
      <w:outlineLvl w:val="0"/>
    </w:pPr>
    <w:rPr>
      <w:b/>
      <w:bCs/>
      <w:sz w:val="44"/>
      <w:szCs w:val="44"/>
    </w:rPr>
  </w:style>
  <w:style w:type="paragraph" w:styleId="1005" w:customStyle="1">
    <w:name w:val="目录 71"/>
    <w:basedOn w:val="1004"/>
    <w:next w:val="753"/>
    <w:uiPriority w:val="0"/>
    <w:qFormat/>
    <w:pPr>
      <w:ind w:left="1640" w:firstLine="3784"/>
      <w:spacing w:before="0" w:after="0" w:line="360" w:lineRule="auto"/>
    </w:pPr>
    <w:rPr>
      <w:rFonts w:ascii="Times New Roman" w:hAnsi="Times New Roman"/>
    </w:rPr>
  </w:style>
  <w:style w:type="paragraph" w:styleId="1006" w:customStyle="1">
    <w:name w:val="纯文本3"/>
    <w:basedOn w:val="753"/>
    <w:uiPriority w:val="0"/>
    <w:qFormat/>
    <w:rPr>
      <w:rFonts w:ascii="宋体" w:hAnsi="Courier New" w:eastAsia="楷体_GB2312"/>
      <w:sz w:val="26"/>
    </w:rPr>
  </w:style>
  <w:style w:type="paragraph" w:styleId="1007" w:customStyle="1">
    <w:name w:val="目录 11"/>
    <w:basedOn w:val="753"/>
    <w:next w:val="753"/>
    <w:uiPriority w:val="0"/>
    <w:qFormat/>
    <w:pPr>
      <w:jc w:val="left"/>
    </w:pPr>
    <w:rPr>
      <w:rFonts w:ascii="Times New Roman" w:hAnsi="Times New Roman" w:eastAsia="楷体_GB2312"/>
      <w:sz w:val="24"/>
      <w:szCs w:val="20"/>
    </w:rPr>
  </w:style>
  <w:style w:type="paragraph" w:styleId="1008" w:customStyle="1">
    <w:name w:val="脚注文本1"/>
    <w:basedOn w:val="1004"/>
    <w:next w:val="1009"/>
    <w:uiPriority w:val="99"/>
    <w:unhideWhenUsed/>
    <w:qFormat/>
    <w:pPr>
      <w:ind w:firstLine="3584"/>
      <w:spacing w:before="0" w:after="0" w:line="360" w:lineRule="auto"/>
    </w:pPr>
  </w:style>
  <w:style w:type="paragraph" w:styleId="1009" w:customStyle="1">
    <w:name w:val="文本块1"/>
    <w:basedOn w:val="753"/>
    <w:uiPriority w:val="99"/>
    <w:unhideWhenUsed/>
    <w:qFormat/>
    <w:pPr>
      <w:ind w:left="630" w:right="-609" w:firstLine="420"/>
      <w:spacing w:line="360" w:lineRule="auto"/>
    </w:pPr>
    <w:rPr>
      <w:rFonts w:hint="eastAsia" w:ascii="仿宋_GB2312" w:hAnsi="Times New Roman" w:eastAsia="仿宋_GB2312"/>
      <w:szCs w:val="20"/>
    </w:rPr>
  </w:style>
  <w:style w:type="paragraph" w:styleId="1010" w:customStyle="1">
    <w:name w:val="Andy_正文"/>
    <w:basedOn w:val="753"/>
    <w:uiPriority w:val="0"/>
    <w:qFormat/>
    <w:pPr>
      <w:ind w:firstLine="480"/>
      <w:spacing w:line="360" w:lineRule="auto"/>
    </w:pPr>
    <w:rPr>
      <w:rFonts w:ascii="Calibri" w:hAnsi="Calibri" w:eastAsia="宋体" w:cs="Calibri"/>
      <w:sz w:val="24"/>
      <w:szCs w:val="24"/>
    </w:rPr>
  </w:style>
  <w:style w:type="paragraph" w:styleId="1011" w:customStyle="1">
    <w:name w:val="Revision"/>
    <w:hidden/>
    <w:uiPriority w:val="99"/>
    <w:unhideWhenUsed/>
    <w:qFormat/>
    <w:rPr>
      <w:rFonts w:ascii="等线" w:hAnsi="等线" w:eastAsia="等线" w:cs="Times New Roman"/>
      <w:sz w:val="21"/>
      <w:szCs w:val="22"/>
      <w:lang w:val="en-US" w:eastAsia="zh-CN" w:bidi="ar-SA"/>
    </w:rPr>
  </w:style>
  <w:style w:type="character" w:styleId="1012" w:customStyle="1">
    <w:name w:val="批注文字 字符1"/>
    <w:basedOn w:val="763"/>
    <w:link w:val="768"/>
    <w:uiPriority w:val="99"/>
    <w:qFormat/>
    <w:rPr>
      <w:sz w:val="21"/>
      <w:szCs w:val="22"/>
    </w:rPr>
  </w:style>
  <w:style w:type="character" w:styleId="1013" w:customStyle="1">
    <w:name w:val="批注主题 字符1"/>
    <w:basedOn w:val="1012"/>
    <w:link w:val="790"/>
    <w:uiPriority w:val="99"/>
    <w:semiHidden/>
    <w:qFormat/>
    <w:rPr>
      <w:b/>
      <w:bCs/>
      <w:sz w:val="21"/>
      <w:szCs w:val="22"/>
    </w:rPr>
  </w:style>
  <w:style w:type="numbering" w:styleId="101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DDD7AD-916E-46EE-A424-7C82995291EA}"/>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姚 </dc:creator>
  <cp:lastModifiedBy>邹娴</cp:lastModifiedBy>
  <cp:revision>16</cp:revision>
  <dcterms:created xsi:type="dcterms:W3CDTF">2022-12-13T05:12:00Z</dcterms:created>
  <dcterms:modified xsi:type="dcterms:W3CDTF">2026-03-11T06:19:02Z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44F829CB7F5D4D67B1554CAE58B9F8A5_13</vt:lpwstr>
  </property>
  <property fmtid="{D5CDD505-2E9C-101B-9397-08002B2CF9AE}" pid="4" name="KSOTemplateDocerSaveRecord">
    <vt:lpwstr>eyJoZGlkIjoiOGU1YzZiMDYxOTQ3NWIxYmMwZTlmZGMzMGQ3YmJjMjMiLCJ1c2VySWQiOiI4MTE1OTA4MTEifQ==</vt:lpwstr>
  </property>
</Properties>
</file>