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spacing w:line="440" w:lineRule="exact"/>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lang w:bidi="ar"/>
        </w:rPr>
      </w:r>
      <w:r>
        <w:rPr>
          <w:color w:val="000000" w:themeColor="text1"/>
          <w:highlight w:val="none"/>
        </w:rPr>
      </w:r>
    </w:p>
    <w:p>
      <w:pPr>
        <w:pStyle w:val="937"/>
        <w:spacing w:line="440" w:lineRule="exact"/>
        <w:rPr>
          <w:rFonts w:hint="eastAsia" w:ascii="宋体" w:hAnsi="宋体" w:cs="宋体"/>
          <w:color w:val="000000" w:themeColor="text1"/>
          <w:sz w:val="32"/>
          <w:szCs w:val="32"/>
          <w:highlight w:val="none"/>
          <w:shd w:val="clear" w:color="auto" w:fill="ffffff"/>
        </w:rPr>
      </w:pPr>
      <w:r>
        <w:rPr>
          <w:rFonts w:hint="eastAsia" w:ascii="宋体" w:hAnsi="宋体" w:cs="宋体"/>
          <w:color w:val="000000" w:themeColor="text1"/>
          <w:sz w:val="32"/>
          <w:szCs w:val="32"/>
          <w:highlight w:val="none"/>
          <w:shd w:val="clear" w:color="auto" w:fill="ffffff"/>
          <w:lang w:bidi="ar"/>
        </w:rPr>
      </w:r>
      <w:r>
        <w:rPr>
          <w:color w:val="000000" w:themeColor="text1"/>
          <w:highlight w:val="none"/>
        </w:rPr>
      </w:r>
    </w:p>
    <w:p>
      <w:pPr>
        <w:pStyle w:val="937"/>
        <w:jc w:val="center"/>
        <w:tabs>
          <w:tab w:val="left" w:pos="390" w:leader="none"/>
          <w:tab w:val="center" w:pos="4404" w:leader="none"/>
        </w:tabs>
        <w:rPr>
          <w:rFonts w:hint="eastAsia" w:ascii="宋体" w:hAnsi="宋体" w:cs="宋体"/>
          <w:color w:val="000000" w:themeColor="text1"/>
          <w:sz w:val="72"/>
          <w:szCs w:val="72"/>
          <w:highlight w:val="none"/>
        </w:rPr>
      </w:pPr>
      <w:r>
        <w:rPr>
          <w:rFonts w:hint="eastAsia" w:ascii="宋体" w:hAnsi="宋体" w:cs="宋体"/>
          <w:color w:val="000000" w:themeColor="text1"/>
          <w:sz w:val="72"/>
          <w:szCs w:val="72"/>
          <w:highlight w:val="none"/>
        </w:rPr>
        <w:t xml:space="preserve">竞争性磋商文件</w:t>
      </w:r>
      <w:r>
        <w:rPr>
          <w:rFonts w:hint="eastAsia" w:ascii="宋体" w:hAnsi="宋体" w:cs="宋体"/>
          <w:color w:val="000000" w:themeColor="text1"/>
          <w:sz w:val="72"/>
          <w:szCs w:val="72"/>
          <w:highlight w:val="none"/>
        </w:rPr>
      </w:r>
      <w:r>
        <w:rPr>
          <w:color w:val="000000" w:themeColor="text1"/>
          <w:highlight w:val="none"/>
        </w:rPr>
      </w:r>
    </w:p>
    <w:p>
      <w:pPr>
        <w:pStyle w:val="937"/>
        <w:jc w:val="center"/>
        <w:tabs>
          <w:tab w:val="left" w:pos="390" w:leader="none"/>
          <w:tab w:val="center" w:pos="4404" w:leader="none"/>
        </w:tabs>
        <w:rPr>
          <w:rFonts w:hint="eastAsia" w:ascii="宋体" w:hAnsi="宋体" w:cs="宋体"/>
          <w:color w:val="000000" w:themeColor="text1"/>
          <w:sz w:val="72"/>
          <w:szCs w:val="72"/>
          <w:highlight w:val="none"/>
        </w:rPr>
      </w:pPr>
      <w:r>
        <w:rPr>
          <w:rFonts w:hint="eastAsia" w:ascii="宋体" w:hAnsi="宋体" w:cs="宋体"/>
          <w:color w:val="000000" w:themeColor="text1"/>
          <w:sz w:val="72"/>
          <w:szCs w:val="72"/>
          <w:highlight w:val="none"/>
        </w:rPr>
      </w:r>
      <w:r>
        <w:rPr>
          <w:color w:val="000000" w:themeColor="text1"/>
          <w:highlight w:val="none"/>
        </w:rPr>
      </w:r>
    </w:p>
    <w:p>
      <w:pPr>
        <w:pStyle w:val="937"/>
        <w:jc w:val="center"/>
        <w:rPr>
          <w:rFonts w:hint="eastAsia" w:ascii="宋体" w:hAnsi="宋体" w:cs="宋体"/>
          <w:color w:val="000000" w:themeColor="text1"/>
          <w:sz w:val="44"/>
          <w:highlight w:val="none"/>
        </w:rPr>
      </w:pPr>
      <w:r>
        <w:rPr>
          <w:rFonts w:hint="eastAsia" w:ascii="宋体" w:hAnsi="宋体" w:cs="宋体"/>
          <w:color w:val="000000" w:themeColor="text1"/>
          <w:highlight w:val="none"/>
        </w:rPr>
        <mc:AlternateContent>
          <mc:Choice Requires="wpg">
            <w:drawing>
              <wp:inline xmlns:wp="http://schemas.openxmlformats.org/drawingml/2006/wordprocessingDrawing" distT="0" distB="0" distL="0" distR="0">
                <wp:extent cx="1717485" cy="213360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717485" cy="2133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8.0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themeColor="text1"/>
          <w:sz w:val="44"/>
          <w:highlight w:val="none"/>
        </w:rPr>
      </w:r>
      <w:r>
        <w:rPr>
          <w:color w:val="000000" w:themeColor="text1"/>
          <w:highlight w:val="none"/>
        </w:rPr>
      </w:r>
    </w:p>
    <w:p>
      <w:pPr>
        <w:pStyle w:val="937"/>
        <w:rPr>
          <w:rFonts w:hint="eastAsia" w:ascii="宋体" w:hAnsi="宋体" w:cs="宋体"/>
          <w:color w:val="000000" w:themeColor="text1"/>
          <w:sz w:val="44"/>
          <w:highlight w:val="none"/>
        </w:rPr>
      </w:pPr>
      <w:r>
        <w:rPr>
          <w:rFonts w:hint="eastAsia" w:ascii="宋体" w:hAnsi="宋体" w:cs="宋体"/>
          <w:color w:val="000000" w:themeColor="text1"/>
          <w:sz w:val="44"/>
          <w:highlight w:val="none"/>
        </w:rPr>
      </w:r>
      <w:r>
        <w:rPr>
          <w:color w:val="000000" w:themeColor="text1"/>
          <w:highlight w:val="none"/>
        </w:rPr>
      </w:r>
    </w:p>
    <w:p>
      <w:pPr>
        <w:pStyle w:val="937"/>
        <w:rPr>
          <w:rFonts w:hint="eastAsia" w:ascii="宋体" w:hAnsi="宋体" w:cs="宋体"/>
          <w:color w:val="000000" w:themeColor="text1"/>
          <w:sz w:val="44"/>
          <w:highlight w:val="none"/>
        </w:rPr>
      </w:pPr>
      <w:r>
        <w:rPr>
          <w:rFonts w:hint="eastAsia" w:ascii="宋体" w:hAnsi="宋体" w:cs="宋体"/>
          <w:color w:val="000000" w:themeColor="text1"/>
          <w:sz w:val="44"/>
          <w:highlight w:val="none"/>
        </w:rPr>
      </w:r>
      <w:r>
        <w:rPr>
          <w:color w:val="000000" w:themeColor="text1"/>
          <w:highlight w:val="none"/>
        </w:rP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56"/>
      </w:tblGrid>
      <w:tr>
        <w:trPr>
          <w:trHeight w:val="1523"/>
        </w:trPr>
        <w:tc>
          <w:tcPr>
            <w:tcW w:w="9556" w:type="dxa"/>
            <w:vAlign w:val="top"/>
            <w:textDirection w:val="lrTb"/>
            <w:noWrap w:val="false"/>
          </w:tcPr>
          <w:p>
            <w:pPr>
              <w:pStyle w:val="937"/>
              <w:ind w:right="0" w:firstLine="720"/>
              <w:jc w:val="both"/>
              <w:pageBreakBefore w:val="0"/>
              <w:shd w:val="clear" w:color="auto" w:fill="auto"/>
              <w:rPr>
                <w:rFonts w:hint="eastAsia" w:ascii="Times New Roman" w:hAnsi="Times New Roman" w:eastAsia="宋体"/>
                <w:color w:val="000000" w:themeColor="text1"/>
                <w:highlight w:val="none"/>
              </w:rPr>
            </w:pPr>
            <w:r>
              <w:rPr>
                <w:rFonts w:hint="eastAsia" w:ascii="宋体" w:hAnsi="宋体" w:cs="宋体"/>
                <w:color w:val="000000" w:themeColor="text1"/>
                <w:sz w:val="36"/>
                <w:szCs w:val="36"/>
                <w:highlight w:val="none"/>
              </w:rPr>
              <w:t xml:space="preserve">项目编号：</w:t>
            </w:r>
            <w:r>
              <w:rPr>
                <w:rFonts w:hint="eastAsia" w:ascii="Times New Roman" w:hAnsi="Times New Roman"/>
                <w:color w:val="000000" w:themeColor="text1"/>
                <w:sz w:val="36"/>
                <w:szCs w:val="36"/>
                <w:highlight w:val="none"/>
                <w:lang w:eastAsia="zh-CN"/>
              </w:rPr>
              <w:t xml:space="preserve">JSZC-320000-SNZX-C2026-0024</w:t>
            </w:r>
            <w:r>
              <w:rPr>
                <w:rFonts w:hint="eastAsia" w:ascii="Times New Roman" w:hAnsi="Times New Roman"/>
                <w:color w:val="000000" w:themeColor="text1"/>
                <w:sz w:val="36"/>
                <w:szCs w:val="36"/>
                <w:highlight w:val="none"/>
                <w:lang w:eastAsia="zh-CN"/>
              </w:rPr>
              <w:tab/>
            </w:r>
            <w:r>
              <w:rPr>
                <w:rFonts w:hint="eastAsia" w:ascii="Times New Roman" w:hAnsi="Times New Roman" w:eastAsia="宋体"/>
                <w:color w:val="000000" w:themeColor="text1"/>
                <w:highlight w:val="none"/>
                <w:lang w:eastAsia="zh-CN"/>
              </w:rPr>
            </w:r>
            <w:r>
              <w:rPr>
                <w:color w:val="000000" w:themeColor="text1"/>
                <w:highlight w:val="none"/>
              </w:rPr>
            </w:r>
          </w:p>
          <w:p>
            <w:pPr>
              <w:pStyle w:val="937"/>
              <w:ind w:firstLine="720"/>
              <w:jc w:val="left"/>
              <w:rPr>
                <w:rFonts w:hint="eastAsia" w:ascii="宋体" w:hAnsi="宋体" w:eastAsia="宋体" w:cs="宋体"/>
                <w:color w:val="000000" w:themeColor="text1"/>
                <w:sz w:val="36"/>
                <w:szCs w:val="36"/>
                <w:highlight w:val="none"/>
              </w:rPr>
            </w:pPr>
            <w:r>
              <w:rPr>
                <w:rFonts w:hint="eastAsia" w:ascii="宋体" w:hAnsi="宋体" w:cs="宋体"/>
                <w:color w:val="000000" w:themeColor="text1"/>
                <w:sz w:val="36"/>
                <w:szCs w:val="36"/>
                <w:highlight w:val="none"/>
              </w:rPr>
              <w:t xml:space="preserve">项目名称：</w:t>
            </w:r>
            <w:r>
              <w:rPr>
                <w:rFonts w:hint="eastAsia" w:ascii="宋体" w:hAnsi="宋体" w:cs="宋体"/>
                <w:color w:val="000000" w:themeColor="text1"/>
                <w:sz w:val="36"/>
                <w:szCs w:val="36"/>
                <w:highlight w:val="none"/>
                <w:lang w:eastAsia="zh-CN"/>
              </w:rPr>
              <w:t xml:space="preserve">江苏省特检院盛虹石化炼化区域2026年大检修(炼油事业部)特种设备无损检测工作外委</w:t>
            </w:r>
            <w:r>
              <w:rPr>
                <w:rFonts w:hint="eastAsia" w:ascii="宋体" w:hAnsi="宋体" w:eastAsia="宋体" w:cs="宋体"/>
                <w:color w:val="000000" w:themeColor="text1"/>
                <w:sz w:val="36"/>
                <w:szCs w:val="36"/>
                <w:highlight w:val="none"/>
                <w:lang w:eastAsia="zh-CN"/>
              </w:rPr>
            </w:r>
            <w:r>
              <w:rPr>
                <w:color w:val="000000" w:themeColor="text1"/>
                <w:highlight w:val="none"/>
              </w:rPr>
            </w:r>
          </w:p>
          <w:p>
            <w:pPr>
              <w:pStyle w:val="937"/>
              <w:ind w:firstLine="720"/>
              <w:rPr>
                <w:rFonts w:hint="eastAsia" w:ascii="宋体" w:hAnsi="宋体" w:cs="宋体"/>
                <w:color w:val="000000" w:themeColor="text1"/>
                <w:sz w:val="44"/>
                <w:szCs w:val="44"/>
                <w:highlight w:val="none"/>
              </w:rPr>
            </w:pPr>
            <w:r>
              <w:rPr>
                <w:rFonts w:hint="eastAsia" w:ascii="宋体" w:hAnsi="宋体" w:cs="宋体"/>
                <w:color w:val="000000" w:themeColor="text1"/>
                <w:sz w:val="36"/>
                <w:szCs w:val="36"/>
                <w:highlight w:val="none"/>
              </w:rPr>
              <w:t xml:space="preserve">采购类别：服务类</w:t>
            </w:r>
            <w:r>
              <w:rPr>
                <w:rFonts w:hint="eastAsia" w:ascii="宋体" w:hAnsi="宋体" w:cs="宋体"/>
                <w:color w:val="000000" w:themeColor="text1"/>
                <w:sz w:val="44"/>
                <w:szCs w:val="44"/>
                <w:highlight w:val="none"/>
                <w:lang w:val="zh-CN"/>
              </w:rPr>
            </w:r>
            <w:r>
              <w:rPr>
                <w:color w:val="000000" w:themeColor="text1"/>
                <w:highlight w:val="none"/>
              </w:rPr>
            </w:r>
          </w:p>
        </w:tc>
      </w:tr>
    </w:tbl>
    <w:p>
      <w:pPr>
        <w:pStyle w:val="937"/>
        <w:rPr>
          <w:rFonts w:hint="eastAsia" w:ascii="宋体" w:hAnsi="宋体" w:cs="宋体"/>
          <w:color w:val="000000" w:themeColor="text1"/>
          <w:sz w:val="32"/>
          <w:highlight w:val="none"/>
        </w:rPr>
      </w:pPr>
      <w:r>
        <w:rPr>
          <w:rFonts w:hint="eastAsia" w:ascii="宋体" w:hAnsi="宋体" w:cs="宋体"/>
          <w:color w:val="000000" w:themeColor="text1"/>
          <w:sz w:val="32"/>
          <w:highlight w:val="none"/>
        </w:rPr>
      </w:r>
      <w:r>
        <w:rPr>
          <w:color w:val="000000" w:themeColor="text1"/>
          <w:highlight w:val="none"/>
        </w:rPr>
      </w:r>
    </w:p>
    <w:p>
      <w:pPr>
        <w:pStyle w:val="937"/>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p>
    <w:p>
      <w:pPr>
        <w:pStyle w:val="937"/>
        <w:ind w:firstLine="720"/>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p>
    <w:p>
      <w:pPr>
        <w:pStyle w:val="937"/>
        <w:ind w:firstLine="720"/>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采购人：江苏省特种设备安全监督检验研究院</w:t>
      </w:r>
      <w:r>
        <w:rPr>
          <w:rFonts w:hint="eastAsia" w:ascii="宋体" w:hAnsi="宋体" w:cs="宋体"/>
          <w:color w:val="000000" w:themeColor="text1"/>
          <w:sz w:val="36"/>
          <w:szCs w:val="36"/>
          <w:highlight w:val="none"/>
        </w:rPr>
      </w:r>
      <w:r>
        <w:rPr>
          <w:color w:val="000000" w:themeColor="text1"/>
          <w:highlight w:val="none"/>
        </w:rPr>
      </w:r>
    </w:p>
    <w:p>
      <w:pPr>
        <w:pStyle w:val="937"/>
        <w:ind w:firstLine="720"/>
        <w:jc w:val="lef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代理机构：南京苏宁工程咨询有限公司</w:t>
      </w:r>
      <w:r>
        <w:rPr>
          <w:rFonts w:hint="eastAsia" w:ascii="宋体" w:hAnsi="宋体" w:cs="宋体"/>
          <w:color w:val="000000" w:themeColor="text1"/>
          <w:sz w:val="36"/>
          <w:szCs w:val="36"/>
          <w:highlight w:val="none"/>
        </w:rPr>
      </w:r>
      <w:r>
        <w:rPr>
          <w:color w:val="000000" w:themeColor="text1"/>
          <w:highlight w:val="none"/>
        </w:rPr>
      </w:r>
    </w:p>
    <w:p>
      <w:pPr>
        <w:pStyle w:val="937"/>
        <w:ind w:firstLine="720"/>
        <w:jc w:val="left"/>
        <w:rPr>
          <w:rFonts w:hint="eastAsia" w:ascii="宋体" w:hAnsi="宋体" w:cs="宋体"/>
          <w:b/>
          <w:color w:val="000000" w:themeColor="text1"/>
          <w:sz w:val="36"/>
          <w:szCs w:val="36"/>
          <w:highlight w:val="none"/>
        </w:rPr>
      </w:pPr>
      <w:r>
        <w:rPr>
          <w:rFonts w:hint="eastAsia" w:ascii="宋体" w:hAnsi="宋体" w:cs="宋体"/>
          <w:color w:val="000000" w:themeColor="text1"/>
          <w:sz w:val="36"/>
          <w:szCs w:val="36"/>
          <w:highlight w:val="none"/>
        </w:rPr>
        <w:t xml:space="preserve">日期：二〇二</w:t>
      </w:r>
      <w:r>
        <w:rPr>
          <w:rFonts w:hint="eastAsia" w:ascii="宋体" w:hAnsi="宋体" w:cs="宋体"/>
          <w:color w:val="000000" w:themeColor="text1"/>
          <w:sz w:val="36"/>
          <w:szCs w:val="36"/>
          <w:highlight w:val="none"/>
          <w:lang w:eastAsia="zh-CN"/>
        </w:rPr>
        <w:t xml:space="preserve">六</w:t>
      </w:r>
      <w:r>
        <w:rPr>
          <w:rFonts w:hint="eastAsia" w:ascii="宋体" w:hAnsi="宋体" w:cs="宋体"/>
          <w:color w:val="000000" w:themeColor="text1"/>
          <w:sz w:val="36"/>
          <w:szCs w:val="36"/>
          <w:highlight w:val="none"/>
        </w:rPr>
        <w:t xml:space="preserve">年</w:t>
      </w:r>
      <w:bookmarkStart w:id="0" w:name="_GoBack"/>
      <w:r>
        <w:rPr>
          <w:color w:val="000000" w:themeColor="text1"/>
          <w:highlight w:val="none"/>
        </w:rPr>
      </w:r>
      <w:bookmarkEnd w:id="0"/>
      <w:r>
        <w:rPr>
          <w:rFonts w:hint="eastAsia" w:ascii="宋体" w:hAnsi="宋体" w:cs="宋体"/>
          <w:color w:val="000000" w:themeColor="text1"/>
          <w:sz w:val="36"/>
          <w:szCs w:val="36"/>
          <w:highlight w:val="none"/>
          <w:lang w:val="en-US" w:eastAsia="zh-CN"/>
        </w:rPr>
        <w:t xml:space="preserve">三</w:t>
      </w:r>
      <w:r>
        <w:rPr>
          <w:rFonts w:hint="eastAsia" w:ascii="宋体" w:hAnsi="宋体" w:cs="宋体"/>
          <w:color w:val="000000" w:themeColor="text1"/>
          <w:sz w:val="36"/>
          <w:szCs w:val="36"/>
          <w:highlight w:val="none"/>
        </w:rPr>
        <w:t xml:space="preserve">月</w:t>
      </w:r>
      <w:r>
        <w:rPr>
          <w:rFonts w:hint="eastAsia" w:ascii="宋体" w:hAnsi="宋体" w:cs="宋体"/>
          <w:b/>
          <w:color w:val="000000" w:themeColor="text1"/>
          <w:sz w:val="36"/>
          <w:szCs w:val="36"/>
          <w:highlight w:val="none"/>
        </w:rPr>
      </w:r>
      <w:r>
        <w:rPr>
          <w:color w:val="000000" w:themeColor="text1"/>
          <w:highlight w:val="none"/>
        </w:rPr>
      </w:r>
    </w:p>
    <w:p>
      <w:pPr>
        <w:pStyle w:val="1106"/>
        <w:jc w:val="center"/>
        <w:keepLines w:val="0"/>
        <w:keepNext w:val="0"/>
        <w:spacing w:line="440" w:lineRule="exact"/>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lang w:val="zh-CN"/>
        </w:rPr>
        <w:t xml:space="preserve">目  录</w:t>
      </w:r>
      <w:r>
        <w:rPr>
          <w:rFonts w:hint="eastAsia" w:ascii="宋体" w:hAnsi="宋体" w:cs="宋体"/>
          <w:color w:val="000000" w:themeColor="text1"/>
          <w:sz w:val="36"/>
          <w:szCs w:val="36"/>
          <w:highlight w:val="none"/>
        </w:rPr>
      </w:r>
      <w:r>
        <w:rPr>
          <w:color w:val="000000" w:themeColor="text1"/>
          <w:highlight w:val="none"/>
        </w:rPr>
      </w:r>
    </w:p>
    <w:p>
      <w:pPr>
        <w:pStyle w:val="991"/>
        <w:tabs>
          <w:tab w:val="right" w:pos="9360" w:leader="dot"/>
        </w:tabs>
        <w:rPr>
          <w:color w:val="000000" w:themeColor="text1"/>
          <w:sz w:val="28"/>
          <w:szCs w:val="36"/>
          <w:highlight w:val="none"/>
        </w:rPr>
      </w:pPr>
      <w:r>
        <w:rPr>
          <w:color w:val="000000" w:themeColor="text1"/>
          <w:sz w:val="36"/>
          <w:szCs w:val="44"/>
          <w:highlight w:val="none"/>
        </w:rPr>
        <w:fldChar w:fldCharType="begin"/>
      </w:r>
      <w:r>
        <w:rPr>
          <w:color w:val="000000" w:themeColor="text1"/>
          <w:sz w:val="36"/>
          <w:szCs w:val="44"/>
          <w:highlight w:val="none"/>
        </w:rPr>
        <w:instrText xml:space="preserve">TOC \o "1-2" \h \u </w:instrText>
      </w:r>
      <w:r>
        <w:rPr>
          <w:color w:val="000000" w:themeColor="text1"/>
          <w:sz w:val="36"/>
          <w:szCs w:val="44"/>
          <w:highlight w:val="none"/>
        </w:rPr>
        <w:fldChar w:fldCharType="separate"/>
      </w:r>
      <w:r>
        <w:rPr>
          <w:b/>
          <w:bCs/>
          <w:color w:val="000000" w:themeColor="text1"/>
          <w:sz w:val="28"/>
          <w:szCs w:val="44"/>
          <w:highlight w:val="none"/>
        </w:rPr>
        <w:fldChar w:fldCharType="begin"/>
      </w:r>
      <w:r>
        <w:rPr>
          <w:b/>
          <w:bCs/>
          <w:color w:val="000000" w:themeColor="text1"/>
          <w:sz w:val="28"/>
          <w:szCs w:val="44"/>
          <w:highlight w:val="none"/>
        </w:rPr>
        <w:instrText xml:space="preserve"> HYPERLINK \l _Toc10957 </w:instrText>
      </w:r>
      <w:r>
        <w:rPr>
          <w:b/>
          <w:bCs/>
          <w:color w:val="000000" w:themeColor="text1"/>
          <w:sz w:val="28"/>
          <w:szCs w:val="44"/>
          <w:highlight w:val="none"/>
        </w:rPr>
        <w:fldChar w:fldCharType="separate"/>
      </w:r>
      <w:r>
        <w:rPr>
          <w:rFonts w:hint="eastAsia" w:cs="宋体"/>
          <w:b/>
          <w:bCs/>
          <w:color w:val="000000" w:themeColor="text1"/>
          <w:sz w:val="28"/>
          <w:szCs w:val="40"/>
          <w:highlight w:val="none"/>
        </w:rPr>
        <w:t xml:space="preserve">第一章 竞争性磋商邀请</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_Toc10957 \h </w:instrText>
      </w:r>
      <w:r>
        <w:rPr>
          <w:b/>
          <w:bCs/>
          <w:color w:val="000000" w:themeColor="text1"/>
          <w:sz w:val="28"/>
          <w:szCs w:val="36"/>
          <w:highlight w:val="none"/>
        </w:rPr>
        <w:fldChar w:fldCharType="separate"/>
      </w:r>
      <w:r>
        <w:rPr>
          <w:b/>
          <w:bCs/>
          <w:color w:val="000000" w:themeColor="text1"/>
          <w:sz w:val="28"/>
          <w:szCs w:val="36"/>
          <w:highlight w:val="none"/>
        </w:rPr>
        <w:t xml:space="preserve">4</w:t>
      </w:r>
      <w:r>
        <w:rPr>
          <w:b/>
          <w:bCs/>
          <w:color w:val="000000" w:themeColor="text1"/>
          <w:sz w:val="28"/>
          <w:szCs w:val="36"/>
          <w:highlight w:val="none"/>
        </w:rPr>
        <w:fldChar w:fldCharType="end"/>
      </w:r>
      <w:r>
        <w:rPr>
          <w:b/>
          <w:bCs/>
          <w:color w:val="000000" w:themeColor="text1"/>
          <w:sz w:val="28"/>
          <w:szCs w:val="44"/>
          <w:highlight w:val="none"/>
        </w:rPr>
        <w:fldChar w:fldCharType="end"/>
      </w:r>
      <w:r>
        <w:rPr>
          <w:color w:val="000000" w:themeColor="text1"/>
          <w:sz w:val="28"/>
          <w:szCs w:val="36"/>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_Toc1856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一、项目基本情况</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_Toc1856 \h </w:instrText>
      </w:r>
      <w:r>
        <w:rPr>
          <w:color w:val="000000" w:themeColor="text1"/>
          <w:sz w:val="21"/>
          <w:szCs w:val="21"/>
          <w:highlight w:val="none"/>
        </w:rPr>
        <w:fldChar w:fldCharType="separate"/>
      </w:r>
      <w:r>
        <w:rPr>
          <w:color w:val="000000" w:themeColor="text1"/>
          <w:sz w:val="21"/>
          <w:szCs w:val="21"/>
          <w:highlight w:val="none"/>
        </w:rPr>
        <w:t xml:space="preserve">4</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_Toc30983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二、申请人的资格要求</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_Toc30983 \h </w:instrText>
      </w:r>
      <w:r>
        <w:rPr>
          <w:color w:val="000000" w:themeColor="text1"/>
          <w:sz w:val="21"/>
          <w:szCs w:val="21"/>
          <w:highlight w:val="none"/>
        </w:rPr>
        <w:fldChar w:fldCharType="separate"/>
      </w:r>
      <w:r>
        <w:rPr>
          <w:color w:val="000000" w:themeColor="text1"/>
          <w:sz w:val="21"/>
          <w:szCs w:val="21"/>
          <w:highlight w:val="none"/>
        </w:rPr>
        <w:t xml:space="preserve">6</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_Toc12182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三、获取采购文件</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_Toc12182 \h </w:instrText>
      </w:r>
      <w:r>
        <w:rPr>
          <w:color w:val="000000" w:themeColor="text1"/>
          <w:sz w:val="21"/>
          <w:szCs w:val="21"/>
          <w:highlight w:val="none"/>
        </w:rPr>
        <w:fldChar w:fldCharType="separate"/>
      </w:r>
      <w:r>
        <w:rPr>
          <w:color w:val="000000" w:themeColor="text1"/>
          <w:sz w:val="21"/>
          <w:szCs w:val="21"/>
          <w:highlight w:val="none"/>
        </w:rPr>
        <w:t xml:space="preserve">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_Toc1178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四、响应文件提交</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_Toc1178 \h </w:instrText>
      </w:r>
      <w:r>
        <w:rPr>
          <w:color w:val="000000" w:themeColor="text1"/>
          <w:sz w:val="21"/>
          <w:szCs w:val="21"/>
          <w:highlight w:val="none"/>
        </w:rPr>
        <w:fldChar w:fldCharType="separate"/>
      </w:r>
      <w:r>
        <w:rPr>
          <w:color w:val="000000" w:themeColor="text1"/>
          <w:sz w:val="21"/>
          <w:szCs w:val="21"/>
          <w:highlight w:val="none"/>
        </w:rPr>
        <w:t xml:space="preserve">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_Toc13417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五、开启</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_Toc13417 \h </w:instrText>
      </w:r>
      <w:r>
        <w:rPr>
          <w:color w:val="000000" w:themeColor="text1"/>
          <w:sz w:val="21"/>
          <w:szCs w:val="21"/>
          <w:highlight w:val="none"/>
        </w:rPr>
        <w:fldChar w:fldCharType="separate"/>
      </w:r>
      <w:r>
        <w:rPr>
          <w:color w:val="000000" w:themeColor="text1"/>
          <w:sz w:val="21"/>
          <w:szCs w:val="21"/>
          <w:highlight w:val="none"/>
        </w:rPr>
        <w:t xml:space="preserve">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_Toc3480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六、公告期限</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_Toc3480 \h </w:instrText>
      </w:r>
      <w:r>
        <w:rPr>
          <w:color w:val="000000" w:themeColor="text1"/>
          <w:sz w:val="21"/>
          <w:szCs w:val="21"/>
          <w:highlight w:val="none"/>
        </w:rPr>
        <w:fldChar w:fldCharType="separate"/>
      </w:r>
      <w:r>
        <w:rPr>
          <w:color w:val="000000" w:themeColor="text1"/>
          <w:sz w:val="21"/>
          <w:szCs w:val="21"/>
          <w:highlight w:val="none"/>
        </w:rPr>
        <w:t xml:space="preserve">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_Toc10403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七、其他补充事宜</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_Toc10403 \h </w:instrText>
      </w:r>
      <w:r>
        <w:rPr>
          <w:color w:val="000000" w:themeColor="text1"/>
          <w:sz w:val="21"/>
          <w:szCs w:val="21"/>
          <w:highlight w:val="none"/>
        </w:rPr>
        <w:fldChar w:fldCharType="separate"/>
      </w:r>
      <w:r>
        <w:rPr>
          <w:color w:val="000000" w:themeColor="text1"/>
          <w:sz w:val="21"/>
          <w:szCs w:val="21"/>
          <w:highlight w:val="none"/>
        </w:rPr>
        <w:t xml:space="preserve">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8"/>
          <w:szCs w:val="32"/>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_Toc619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八、凡对本次采购提出询问，请按以下方式联系</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_Toc619 \h </w:instrText>
      </w:r>
      <w:r>
        <w:rPr>
          <w:color w:val="000000" w:themeColor="text1"/>
          <w:sz w:val="21"/>
          <w:szCs w:val="21"/>
          <w:highlight w:val="none"/>
        </w:rPr>
        <w:fldChar w:fldCharType="separate"/>
      </w:r>
      <w:r>
        <w:rPr>
          <w:color w:val="000000" w:themeColor="text1"/>
          <w:sz w:val="21"/>
          <w:szCs w:val="21"/>
          <w:highlight w:val="none"/>
        </w:rPr>
        <w:t xml:space="preserve">8</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8"/>
          <w:szCs w:val="32"/>
          <w:highlight w:val="none"/>
        </w:rPr>
      </w:r>
      <w:r>
        <w:rPr>
          <w:color w:val="000000" w:themeColor="text1"/>
          <w:highlight w:val="none"/>
        </w:rPr>
      </w:r>
    </w:p>
    <w:p>
      <w:pPr>
        <w:pStyle w:val="991"/>
        <w:tabs>
          <w:tab w:val="right" w:pos="9360" w:leader="dot"/>
        </w:tabs>
        <w:rPr>
          <w:color w:val="000000" w:themeColor="text1"/>
          <w:sz w:val="28"/>
          <w:szCs w:val="36"/>
          <w:highlight w:val="none"/>
        </w:rPr>
      </w:pPr>
      <w:r>
        <w:rPr>
          <w:b/>
          <w:bCs/>
          <w:color w:val="000000" w:themeColor="text1"/>
          <w:sz w:val="28"/>
          <w:szCs w:val="32"/>
          <w:highlight w:val="none"/>
        </w:rPr>
        <w:fldChar w:fldCharType="begin"/>
      </w:r>
      <w:r>
        <w:rPr>
          <w:b/>
          <w:bCs/>
          <w:color w:val="000000" w:themeColor="text1"/>
          <w:sz w:val="28"/>
          <w:szCs w:val="32"/>
          <w:highlight w:val="none"/>
        </w:rPr>
        <w:instrText xml:space="preserve"> HYPERLINK \l _Toc30084 </w:instrText>
      </w:r>
      <w:r>
        <w:rPr>
          <w:b/>
          <w:bCs/>
          <w:color w:val="000000" w:themeColor="text1"/>
          <w:sz w:val="28"/>
          <w:szCs w:val="32"/>
          <w:highlight w:val="none"/>
        </w:rPr>
        <w:fldChar w:fldCharType="separate"/>
      </w:r>
      <w:r>
        <w:rPr>
          <w:rFonts w:hint="eastAsia" w:cs="宋体"/>
          <w:b/>
          <w:bCs/>
          <w:color w:val="000000" w:themeColor="text1"/>
          <w:sz w:val="28"/>
          <w:szCs w:val="40"/>
          <w:highlight w:val="none"/>
        </w:rPr>
        <w:t xml:space="preserve">第二章 供应商须知</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_Toc30084 \h </w:instrText>
      </w:r>
      <w:r>
        <w:rPr>
          <w:b/>
          <w:bCs/>
          <w:color w:val="000000" w:themeColor="text1"/>
          <w:sz w:val="28"/>
          <w:szCs w:val="36"/>
          <w:highlight w:val="none"/>
        </w:rPr>
        <w:fldChar w:fldCharType="separate"/>
      </w:r>
      <w:r>
        <w:rPr>
          <w:b/>
          <w:bCs/>
          <w:color w:val="000000" w:themeColor="text1"/>
          <w:sz w:val="28"/>
          <w:szCs w:val="36"/>
          <w:highlight w:val="none"/>
        </w:rPr>
        <w:t xml:space="preserve">10</w:t>
      </w:r>
      <w:r>
        <w:rPr>
          <w:b/>
          <w:bCs/>
          <w:color w:val="000000" w:themeColor="text1"/>
          <w:sz w:val="28"/>
          <w:szCs w:val="36"/>
          <w:highlight w:val="none"/>
        </w:rPr>
        <w:fldChar w:fldCharType="end"/>
      </w:r>
      <w:r>
        <w:rPr>
          <w:b/>
          <w:bCs/>
          <w:color w:val="000000" w:themeColor="text1"/>
          <w:sz w:val="28"/>
          <w:szCs w:val="32"/>
          <w:highlight w:val="none"/>
        </w:rPr>
        <w:fldChar w:fldCharType="end"/>
      </w:r>
      <w:r>
        <w:rPr>
          <w:color w:val="000000" w:themeColor="text1"/>
          <w:sz w:val="28"/>
          <w:szCs w:val="36"/>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_Toc24306 </w:instrText>
      </w:r>
      <w:r>
        <w:rPr>
          <w:color w:val="000000" w:themeColor="text1"/>
          <w:sz w:val="21"/>
          <w:szCs w:val="21"/>
          <w:highlight w:val="none"/>
        </w:rPr>
        <w:fldChar w:fldCharType="separate"/>
      </w:r>
      <w:r>
        <w:rPr>
          <w:rFonts w:hint="eastAsia" w:cs="宋体"/>
          <w:bCs w:val="0"/>
          <w:color w:val="000000" w:themeColor="text1"/>
          <w:sz w:val="21"/>
          <w:szCs w:val="21"/>
          <w:highlight w:val="none"/>
        </w:rPr>
        <w:t xml:space="preserve">一、总则</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_Toc24306 \h </w:instrText>
      </w:r>
      <w:r>
        <w:rPr>
          <w:color w:val="000000" w:themeColor="text1"/>
          <w:sz w:val="21"/>
          <w:szCs w:val="21"/>
          <w:highlight w:val="none"/>
        </w:rPr>
        <w:fldChar w:fldCharType="separate"/>
      </w:r>
      <w:r>
        <w:rPr>
          <w:color w:val="000000" w:themeColor="text1"/>
          <w:sz w:val="21"/>
          <w:szCs w:val="21"/>
          <w:highlight w:val="none"/>
        </w:rPr>
        <w:t xml:space="preserve">10</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_Toc7612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二、磋商文件构成</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_Toc7612 \h </w:instrText>
      </w:r>
      <w:r>
        <w:rPr>
          <w:color w:val="000000" w:themeColor="text1"/>
          <w:sz w:val="21"/>
          <w:szCs w:val="21"/>
          <w:highlight w:val="none"/>
        </w:rPr>
        <w:fldChar w:fldCharType="separate"/>
      </w:r>
      <w:r>
        <w:rPr>
          <w:color w:val="000000" w:themeColor="text1"/>
          <w:sz w:val="21"/>
          <w:szCs w:val="21"/>
          <w:highlight w:val="none"/>
        </w:rPr>
        <w:t xml:space="preserve">11</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_Toc8375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三、响应文件的编制</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_Toc8375 \h </w:instrText>
      </w:r>
      <w:r>
        <w:rPr>
          <w:color w:val="000000" w:themeColor="text1"/>
          <w:sz w:val="21"/>
          <w:szCs w:val="21"/>
          <w:highlight w:val="none"/>
        </w:rPr>
        <w:fldChar w:fldCharType="separate"/>
      </w:r>
      <w:r>
        <w:rPr>
          <w:color w:val="000000" w:themeColor="text1"/>
          <w:sz w:val="21"/>
          <w:szCs w:val="21"/>
          <w:highlight w:val="none"/>
        </w:rPr>
        <w:t xml:space="preserve">11</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_Toc27101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四、响应文件的递交</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_Toc27101 \h </w:instrText>
      </w:r>
      <w:r>
        <w:rPr>
          <w:color w:val="000000" w:themeColor="text1"/>
          <w:sz w:val="21"/>
          <w:szCs w:val="21"/>
          <w:highlight w:val="none"/>
        </w:rPr>
        <w:fldChar w:fldCharType="separate"/>
      </w:r>
      <w:r>
        <w:rPr>
          <w:color w:val="000000" w:themeColor="text1"/>
          <w:sz w:val="21"/>
          <w:szCs w:val="21"/>
          <w:highlight w:val="none"/>
        </w:rPr>
        <w:t xml:space="preserve">14</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_Toc5976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五、磋商组织及程序</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_Toc5976 \h </w:instrText>
      </w:r>
      <w:r>
        <w:rPr>
          <w:color w:val="000000" w:themeColor="text1"/>
          <w:sz w:val="21"/>
          <w:szCs w:val="21"/>
          <w:highlight w:val="none"/>
        </w:rPr>
        <w:fldChar w:fldCharType="separate"/>
      </w:r>
      <w:r>
        <w:rPr>
          <w:color w:val="000000" w:themeColor="text1"/>
          <w:sz w:val="21"/>
          <w:szCs w:val="21"/>
          <w:highlight w:val="none"/>
        </w:rPr>
        <w:t xml:space="preserve">15</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_Toc13966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lang w:val="en-US" w:eastAsia="zh-CN"/>
        </w:rPr>
        <w:t xml:space="preserve">六</w:t>
      </w:r>
      <w:r>
        <w:rPr>
          <w:rFonts w:hint="eastAsia" w:ascii="宋体" w:hAnsi="宋体" w:cs="宋体"/>
          <w:bCs/>
          <w:color w:val="000000" w:themeColor="text1"/>
          <w:sz w:val="21"/>
          <w:szCs w:val="21"/>
          <w:highlight w:val="none"/>
        </w:rPr>
        <w:t xml:space="preserve">、编写评标报告</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_Toc13966 \h </w:instrText>
      </w:r>
      <w:r>
        <w:rPr>
          <w:color w:val="000000" w:themeColor="text1"/>
          <w:sz w:val="21"/>
          <w:szCs w:val="21"/>
          <w:highlight w:val="none"/>
        </w:rPr>
        <w:fldChar w:fldCharType="separate"/>
      </w:r>
      <w:r>
        <w:rPr>
          <w:color w:val="000000" w:themeColor="text1"/>
          <w:sz w:val="21"/>
          <w:szCs w:val="21"/>
          <w:highlight w:val="none"/>
        </w:rPr>
        <w:t xml:space="preserve">18</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_Toc23210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lang w:eastAsia="zh-CN"/>
        </w:rPr>
        <w:t xml:space="preserve">七</w:t>
      </w:r>
      <w:r>
        <w:rPr>
          <w:rFonts w:hint="eastAsia" w:ascii="宋体" w:hAnsi="宋体" w:cs="宋体"/>
          <w:bCs/>
          <w:color w:val="000000" w:themeColor="text1"/>
          <w:sz w:val="21"/>
          <w:szCs w:val="21"/>
          <w:highlight w:val="none"/>
        </w:rPr>
        <w:t xml:space="preserve">、签订合同</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_Toc23210 \h </w:instrText>
      </w:r>
      <w:r>
        <w:rPr>
          <w:color w:val="000000" w:themeColor="text1"/>
          <w:sz w:val="21"/>
          <w:szCs w:val="21"/>
          <w:highlight w:val="none"/>
        </w:rPr>
        <w:fldChar w:fldCharType="separate"/>
      </w:r>
      <w:r>
        <w:rPr>
          <w:color w:val="000000" w:themeColor="text1"/>
          <w:sz w:val="21"/>
          <w:szCs w:val="21"/>
          <w:highlight w:val="none"/>
        </w:rPr>
        <w:t xml:space="preserve">19</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_Toc16143 </w:instrText>
      </w:r>
      <w:r>
        <w:rPr>
          <w:color w:val="000000" w:themeColor="text1"/>
          <w:sz w:val="21"/>
          <w:szCs w:val="21"/>
          <w:highlight w:val="none"/>
        </w:rPr>
        <w:fldChar w:fldCharType="separate"/>
      </w:r>
      <w:r>
        <w:rPr>
          <w:rFonts w:hint="eastAsia" w:ascii="黑体" w:hAnsi="黑体" w:cs="黑体"/>
          <w:bCs/>
          <w:color w:val="000000" w:themeColor="text1"/>
          <w:sz w:val="21"/>
          <w:szCs w:val="21"/>
          <w:highlight w:val="none"/>
          <w:lang w:val="en-US" w:eastAsia="zh-CN"/>
        </w:rPr>
        <w:t xml:space="preserve">八</w:t>
      </w:r>
      <w:r>
        <w:rPr>
          <w:rFonts w:hint="eastAsia" w:ascii="黑体" w:hAnsi="黑体" w:cs="黑体"/>
          <w:bCs/>
          <w:color w:val="000000" w:themeColor="text1"/>
          <w:sz w:val="21"/>
          <w:szCs w:val="21"/>
          <w:highlight w:val="none"/>
        </w:rPr>
        <w:t xml:space="preserve">、诚实信用</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_Toc16143 \h </w:instrText>
      </w:r>
      <w:r>
        <w:rPr>
          <w:color w:val="000000" w:themeColor="text1"/>
          <w:sz w:val="21"/>
          <w:szCs w:val="21"/>
          <w:highlight w:val="none"/>
        </w:rPr>
        <w:fldChar w:fldCharType="separate"/>
      </w:r>
      <w:r>
        <w:rPr>
          <w:color w:val="000000" w:themeColor="text1"/>
          <w:sz w:val="21"/>
          <w:szCs w:val="21"/>
          <w:highlight w:val="none"/>
        </w:rPr>
        <w:t xml:space="preserve">19</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8"/>
          <w:szCs w:val="32"/>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_Toc24036 </w:instrText>
      </w:r>
      <w:r>
        <w:rPr>
          <w:color w:val="000000" w:themeColor="text1"/>
          <w:sz w:val="21"/>
          <w:szCs w:val="21"/>
          <w:highlight w:val="none"/>
        </w:rPr>
        <w:fldChar w:fldCharType="separate"/>
      </w:r>
      <w:r>
        <w:rPr>
          <w:rFonts w:hint="eastAsia" w:ascii="黑体" w:hAnsi="黑体" w:cs="黑体"/>
          <w:bCs/>
          <w:color w:val="000000" w:themeColor="text1"/>
          <w:sz w:val="21"/>
          <w:szCs w:val="21"/>
          <w:highlight w:val="none"/>
          <w:lang w:val="en-US" w:eastAsia="zh-CN"/>
        </w:rPr>
        <w:t xml:space="preserve">九</w:t>
      </w:r>
      <w:r>
        <w:rPr>
          <w:rFonts w:hint="eastAsia" w:ascii="黑体" w:hAnsi="黑体" w:cs="黑体"/>
          <w:bCs/>
          <w:color w:val="000000" w:themeColor="text1"/>
          <w:sz w:val="21"/>
          <w:szCs w:val="21"/>
          <w:highlight w:val="none"/>
        </w:rPr>
        <w:t xml:space="preserve">、质疑和投诉</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_Toc24036 \h </w:instrText>
      </w:r>
      <w:r>
        <w:rPr>
          <w:color w:val="000000" w:themeColor="text1"/>
          <w:sz w:val="21"/>
          <w:szCs w:val="21"/>
          <w:highlight w:val="none"/>
        </w:rPr>
        <w:fldChar w:fldCharType="separate"/>
      </w:r>
      <w:r>
        <w:rPr>
          <w:color w:val="000000" w:themeColor="text1"/>
          <w:sz w:val="21"/>
          <w:szCs w:val="21"/>
          <w:highlight w:val="none"/>
        </w:rPr>
        <w:t xml:space="preserve">19</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8"/>
          <w:szCs w:val="32"/>
          <w:highlight w:val="none"/>
        </w:rPr>
      </w:r>
      <w:r>
        <w:rPr>
          <w:color w:val="000000" w:themeColor="text1"/>
          <w:highlight w:val="none"/>
        </w:rPr>
      </w:r>
    </w:p>
    <w:p>
      <w:pPr>
        <w:pStyle w:val="991"/>
        <w:tabs>
          <w:tab w:val="right" w:pos="9360" w:leader="dot"/>
        </w:tabs>
        <w:rPr>
          <w:b/>
          <w:bCs/>
          <w:color w:val="000000" w:themeColor="text1"/>
          <w:sz w:val="28"/>
          <w:szCs w:val="36"/>
          <w:highlight w:val="none"/>
        </w:rPr>
      </w:pPr>
      <w:r>
        <w:rPr>
          <w:b/>
          <w:bCs/>
          <w:color w:val="000000" w:themeColor="text1"/>
          <w:sz w:val="28"/>
          <w:szCs w:val="32"/>
          <w:highlight w:val="none"/>
        </w:rPr>
        <w:fldChar w:fldCharType="begin"/>
      </w:r>
      <w:r>
        <w:rPr>
          <w:b/>
          <w:bCs/>
          <w:color w:val="000000" w:themeColor="text1"/>
          <w:sz w:val="28"/>
          <w:szCs w:val="32"/>
          <w:highlight w:val="none"/>
        </w:rPr>
        <w:instrText xml:space="preserve"> HYPERLINK \l _Toc8909 </w:instrText>
      </w:r>
      <w:r>
        <w:rPr>
          <w:b/>
          <w:bCs/>
          <w:color w:val="000000" w:themeColor="text1"/>
          <w:sz w:val="28"/>
          <w:szCs w:val="32"/>
          <w:highlight w:val="none"/>
        </w:rPr>
        <w:fldChar w:fldCharType="separate"/>
      </w:r>
      <w:r>
        <w:rPr>
          <w:rFonts w:hint="eastAsia" w:ascii="宋体" w:hAnsi="宋体" w:cs="宋体"/>
          <w:b/>
          <w:bCs/>
          <w:color w:val="000000" w:themeColor="text1"/>
          <w:sz w:val="28"/>
          <w:szCs w:val="44"/>
          <w:highlight w:val="none"/>
        </w:rPr>
        <w:t xml:space="preserve">第三章 评标标准</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_Toc8909 \h </w:instrText>
      </w:r>
      <w:r>
        <w:rPr>
          <w:b/>
          <w:bCs/>
          <w:color w:val="000000" w:themeColor="text1"/>
          <w:sz w:val="28"/>
          <w:szCs w:val="36"/>
          <w:highlight w:val="none"/>
        </w:rPr>
        <w:fldChar w:fldCharType="separate"/>
      </w:r>
      <w:r>
        <w:rPr>
          <w:b/>
          <w:bCs/>
          <w:color w:val="000000" w:themeColor="text1"/>
          <w:sz w:val="28"/>
          <w:szCs w:val="36"/>
          <w:highlight w:val="none"/>
        </w:rPr>
        <w:t xml:space="preserve">22</w:t>
      </w:r>
      <w:r>
        <w:rPr>
          <w:b/>
          <w:bCs/>
          <w:color w:val="000000" w:themeColor="text1"/>
          <w:sz w:val="28"/>
          <w:szCs w:val="36"/>
          <w:highlight w:val="none"/>
        </w:rPr>
        <w:fldChar w:fldCharType="end"/>
      </w:r>
      <w:r>
        <w:rPr>
          <w:b/>
          <w:bCs/>
          <w:color w:val="000000" w:themeColor="text1"/>
          <w:sz w:val="28"/>
          <w:szCs w:val="32"/>
          <w:highlight w:val="none"/>
        </w:rPr>
        <w:fldChar w:fldCharType="end"/>
      </w:r>
      <w:r>
        <w:rPr>
          <w:b/>
          <w:bCs/>
          <w:color w:val="000000" w:themeColor="text1"/>
          <w:sz w:val="28"/>
          <w:szCs w:val="36"/>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_Toc8073 </w:instrText>
      </w:r>
      <w:r>
        <w:rPr>
          <w:color w:val="000000" w:themeColor="text1"/>
          <w:sz w:val="21"/>
          <w:szCs w:val="21"/>
          <w:highlight w:val="none"/>
        </w:rPr>
        <w:fldChar w:fldCharType="separate"/>
      </w:r>
      <w:r>
        <w:rPr>
          <w:rFonts w:hint="eastAsia" w:ascii="宋体" w:hAnsi="宋体"/>
          <w:color w:val="000000" w:themeColor="text1"/>
          <w:sz w:val="21"/>
          <w:szCs w:val="21"/>
          <w:highlight w:val="none"/>
        </w:rPr>
        <w:t xml:space="preserve">一、评标方法</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_Toc8073 \h </w:instrText>
      </w:r>
      <w:r>
        <w:rPr>
          <w:color w:val="000000" w:themeColor="text1"/>
          <w:sz w:val="21"/>
          <w:szCs w:val="21"/>
          <w:highlight w:val="none"/>
        </w:rPr>
        <w:fldChar w:fldCharType="separate"/>
      </w:r>
      <w:r>
        <w:rPr>
          <w:color w:val="000000" w:themeColor="text1"/>
          <w:sz w:val="21"/>
          <w:szCs w:val="21"/>
          <w:highlight w:val="none"/>
        </w:rPr>
        <w:t xml:space="preserve">22</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_Toc30686 </w:instrText>
      </w:r>
      <w:r>
        <w:rPr>
          <w:color w:val="000000" w:themeColor="text1"/>
          <w:sz w:val="21"/>
          <w:szCs w:val="21"/>
          <w:highlight w:val="none"/>
        </w:rPr>
        <w:fldChar w:fldCharType="separate"/>
      </w:r>
      <w:r>
        <w:rPr>
          <w:rFonts w:hint="eastAsia" w:ascii="Times New Roman" w:hAnsi="Times New Roman"/>
          <w:color w:val="000000" w:themeColor="text1"/>
          <w:sz w:val="21"/>
          <w:szCs w:val="21"/>
          <w:highlight w:val="none"/>
        </w:rPr>
        <w:t xml:space="preserve">二、 </w:t>
      </w:r>
      <w:r>
        <w:rPr>
          <w:rFonts w:hint="eastAsia" w:ascii="Times New Roman" w:hAnsi="Times New Roman"/>
          <w:color w:val="000000" w:themeColor="text1"/>
          <w:sz w:val="21"/>
          <w:szCs w:val="21"/>
          <w:highlight w:val="none"/>
        </w:rPr>
        <w:t xml:space="preserve">评分标准</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_Toc30686 \h </w:instrText>
      </w:r>
      <w:r>
        <w:rPr>
          <w:color w:val="000000" w:themeColor="text1"/>
          <w:sz w:val="21"/>
          <w:szCs w:val="21"/>
          <w:highlight w:val="none"/>
        </w:rPr>
        <w:fldChar w:fldCharType="separate"/>
      </w:r>
      <w:r>
        <w:rPr>
          <w:color w:val="000000" w:themeColor="text1"/>
          <w:sz w:val="21"/>
          <w:szCs w:val="21"/>
          <w:highlight w:val="none"/>
        </w:rPr>
        <w:t xml:space="preserve">22</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8"/>
          <w:szCs w:val="32"/>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_Toc12402 </w:instrText>
      </w:r>
      <w:r>
        <w:rPr>
          <w:color w:val="000000" w:themeColor="text1"/>
          <w:sz w:val="21"/>
          <w:szCs w:val="21"/>
          <w:highlight w:val="none"/>
        </w:rPr>
        <w:fldChar w:fldCharType="separate"/>
      </w:r>
      <w:r>
        <w:rPr>
          <w:rFonts w:hint="eastAsia" w:ascii="Times New Roman" w:hAnsi="Times New Roman" w:cs="宋体"/>
          <w:color w:val="000000" w:themeColor="text1"/>
          <w:sz w:val="21"/>
          <w:szCs w:val="21"/>
          <w:highlight w:val="none"/>
          <w:lang w:eastAsia="zh-CN"/>
        </w:rPr>
        <w:t xml:space="preserve">三、</w:t>
      </w:r>
      <w:r>
        <w:rPr>
          <w:rFonts w:hint="eastAsia" w:ascii="Times New Roman" w:hAnsi="Times New Roman" w:cs="宋体"/>
          <w:color w:val="000000" w:themeColor="text1"/>
          <w:sz w:val="21"/>
          <w:szCs w:val="21"/>
          <w:highlight w:val="none"/>
        </w:rPr>
        <w:t xml:space="preserve">说明</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_Toc12402 \h </w:instrText>
      </w:r>
      <w:r>
        <w:rPr>
          <w:color w:val="000000" w:themeColor="text1"/>
          <w:sz w:val="21"/>
          <w:szCs w:val="21"/>
          <w:highlight w:val="none"/>
        </w:rPr>
        <w:fldChar w:fldCharType="separate"/>
      </w:r>
      <w:r>
        <w:rPr>
          <w:color w:val="000000" w:themeColor="text1"/>
          <w:sz w:val="21"/>
          <w:szCs w:val="21"/>
          <w:highlight w:val="none"/>
        </w:rPr>
        <w:t xml:space="preserve">33</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8"/>
          <w:szCs w:val="32"/>
          <w:highlight w:val="none"/>
        </w:rPr>
      </w:r>
      <w:r>
        <w:rPr>
          <w:color w:val="000000" w:themeColor="text1"/>
          <w:highlight w:val="none"/>
        </w:rPr>
      </w:r>
    </w:p>
    <w:p>
      <w:pPr>
        <w:pStyle w:val="991"/>
        <w:tabs>
          <w:tab w:val="right" w:pos="9360" w:leader="dot"/>
        </w:tabs>
        <w:rPr>
          <w:color w:val="000000" w:themeColor="text1"/>
          <w:sz w:val="28"/>
          <w:szCs w:val="36"/>
          <w:highlight w:val="none"/>
        </w:rPr>
      </w:pPr>
      <w:r>
        <w:rPr>
          <w:b/>
          <w:bCs/>
          <w:color w:val="000000" w:themeColor="text1"/>
          <w:sz w:val="28"/>
          <w:szCs w:val="32"/>
          <w:highlight w:val="none"/>
        </w:rPr>
        <w:fldChar w:fldCharType="begin"/>
      </w:r>
      <w:r>
        <w:rPr>
          <w:b/>
          <w:bCs/>
          <w:color w:val="000000" w:themeColor="text1"/>
          <w:sz w:val="28"/>
          <w:szCs w:val="32"/>
          <w:highlight w:val="none"/>
        </w:rPr>
        <w:instrText xml:space="preserve"> HYPERLINK \l _Toc31341 </w:instrText>
      </w:r>
      <w:r>
        <w:rPr>
          <w:b/>
          <w:bCs/>
          <w:color w:val="000000" w:themeColor="text1"/>
          <w:sz w:val="28"/>
          <w:szCs w:val="32"/>
          <w:highlight w:val="none"/>
        </w:rPr>
        <w:fldChar w:fldCharType="separate"/>
      </w:r>
      <w:r>
        <w:rPr>
          <w:rFonts w:hint="eastAsia" w:ascii="宋体" w:hAnsi="宋体" w:cs="宋体"/>
          <w:b/>
          <w:bCs/>
          <w:color w:val="000000" w:themeColor="text1"/>
          <w:sz w:val="28"/>
          <w:szCs w:val="40"/>
          <w:highlight w:val="none"/>
        </w:rPr>
        <w:t xml:space="preserve">第四章采购需求</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_Toc31341 \h </w:instrText>
      </w:r>
      <w:r>
        <w:rPr>
          <w:b/>
          <w:bCs/>
          <w:color w:val="000000" w:themeColor="text1"/>
          <w:sz w:val="28"/>
          <w:szCs w:val="36"/>
          <w:highlight w:val="none"/>
        </w:rPr>
        <w:fldChar w:fldCharType="separate"/>
      </w:r>
      <w:r>
        <w:rPr>
          <w:b/>
          <w:bCs/>
          <w:color w:val="000000" w:themeColor="text1"/>
          <w:sz w:val="28"/>
          <w:szCs w:val="36"/>
          <w:highlight w:val="none"/>
        </w:rPr>
        <w:t xml:space="preserve">35</w:t>
      </w:r>
      <w:r>
        <w:rPr>
          <w:b/>
          <w:bCs/>
          <w:color w:val="000000" w:themeColor="text1"/>
          <w:sz w:val="28"/>
          <w:szCs w:val="36"/>
          <w:highlight w:val="none"/>
        </w:rPr>
        <w:fldChar w:fldCharType="end"/>
      </w:r>
      <w:r>
        <w:rPr>
          <w:b/>
          <w:bCs/>
          <w:color w:val="000000" w:themeColor="text1"/>
          <w:sz w:val="28"/>
          <w:szCs w:val="32"/>
          <w:highlight w:val="none"/>
        </w:rPr>
        <w:fldChar w:fldCharType="end"/>
      </w:r>
      <w:r>
        <w:rPr>
          <w:color w:val="000000" w:themeColor="text1"/>
          <w:sz w:val="28"/>
          <w:szCs w:val="36"/>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_Toc2166 </w:instrText>
      </w:r>
      <w:r>
        <w:rPr>
          <w:color w:val="000000" w:themeColor="text1"/>
          <w:sz w:val="21"/>
          <w:szCs w:val="21"/>
          <w:highlight w:val="none"/>
        </w:rPr>
        <w:fldChar w:fldCharType="separate"/>
      </w:r>
      <w:r>
        <w:rPr>
          <w:rFonts w:hint="eastAsia" w:ascii="Times New Roman" w:hAnsi="Times New Roman"/>
          <w:bCs/>
          <w:color w:val="000000" w:themeColor="text1"/>
          <w:sz w:val="21"/>
          <w:szCs w:val="21"/>
          <w:highlight w:val="none"/>
        </w:rPr>
        <w:t xml:space="preserve">一、</w:t>
      </w:r>
      <w:r>
        <w:rPr>
          <w:rFonts w:hint="eastAsia" w:ascii="宋体" w:hAnsi="宋体"/>
          <w:color w:val="000000" w:themeColor="text1"/>
          <w:sz w:val="21"/>
          <w:szCs w:val="21"/>
          <w:highlight w:val="none"/>
        </w:rPr>
        <w:t xml:space="preserve">采购项目概况</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_Toc2166 \h </w:instrText>
      </w:r>
      <w:r>
        <w:rPr>
          <w:color w:val="000000" w:themeColor="text1"/>
          <w:sz w:val="21"/>
          <w:szCs w:val="21"/>
          <w:highlight w:val="none"/>
        </w:rPr>
        <w:fldChar w:fldCharType="separate"/>
      </w:r>
      <w:r>
        <w:rPr>
          <w:color w:val="000000" w:themeColor="text1"/>
          <w:sz w:val="21"/>
          <w:szCs w:val="21"/>
          <w:highlight w:val="none"/>
        </w:rPr>
        <w:t xml:space="preserve">35</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_Toc21639 </w:instrText>
      </w:r>
      <w:r>
        <w:rPr>
          <w:color w:val="000000" w:themeColor="text1"/>
          <w:sz w:val="21"/>
          <w:szCs w:val="21"/>
          <w:highlight w:val="none"/>
        </w:rPr>
        <w:fldChar w:fldCharType="separate"/>
      </w:r>
      <w:r>
        <w:rPr>
          <w:rFonts w:hint="eastAsia" w:ascii="宋体" w:hAnsi="宋体" w:cs="Arial"/>
          <w:bCs/>
          <w:color w:val="000000" w:themeColor="text1"/>
          <w:sz w:val="21"/>
          <w:szCs w:val="21"/>
          <w:highlight w:val="none"/>
        </w:rPr>
        <w:t xml:space="preserve">二、技术及服务要求</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_Toc21639 \h </w:instrText>
      </w:r>
      <w:r>
        <w:rPr>
          <w:color w:val="000000" w:themeColor="text1"/>
          <w:sz w:val="21"/>
          <w:szCs w:val="21"/>
          <w:highlight w:val="none"/>
        </w:rPr>
        <w:fldChar w:fldCharType="separate"/>
      </w:r>
      <w:r>
        <w:rPr>
          <w:color w:val="000000" w:themeColor="text1"/>
          <w:sz w:val="21"/>
          <w:szCs w:val="21"/>
          <w:highlight w:val="none"/>
        </w:rPr>
        <w:t xml:space="preserve">36</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_Toc7281 </w:instrText>
      </w:r>
      <w:r>
        <w:rPr>
          <w:color w:val="000000" w:themeColor="text1"/>
          <w:sz w:val="21"/>
          <w:szCs w:val="21"/>
          <w:highlight w:val="none"/>
        </w:rPr>
        <w:fldChar w:fldCharType="separate"/>
      </w:r>
      <w:r>
        <w:rPr>
          <w:rFonts w:hint="eastAsia" w:ascii="宋体" w:hAnsi="宋体" w:cs="Arial"/>
          <w:bCs/>
          <w:color w:val="000000" w:themeColor="text1"/>
          <w:sz w:val="21"/>
          <w:szCs w:val="21"/>
          <w:highlight w:val="none"/>
        </w:rPr>
        <w:t xml:space="preserve">三、商务要求</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_Toc7281 \h </w:instrText>
      </w:r>
      <w:r>
        <w:rPr>
          <w:color w:val="000000" w:themeColor="text1"/>
          <w:sz w:val="21"/>
          <w:szCs w:val="21"/>
          <w:highlight w:val="none"/>
        </w:rPr>
        <w:fldChar w:fldCharType="separate"/>
      </w:r>
      <w:r>
        <w:rPr>
          <w:color w:val="000000" w:themeColor="text1"/>
          <w:sz w:val="21"/>
          <w:szCs w:val="21"/>
          <w:highlight w:val="none"/>
        </w:rPr>
        <w:t xml:space="preserve">40</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8"/>
          <w:szCs w:val="32"/>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_Toc12731 </w:instrText>
      </w:r>
      <w:r>
        <w:rPr>
          <w:color w:val="000000" w:themeColor="text1"/>
          <w:sz w:val="21"/>
          <w:szCs w:val="21"/>
          <w:highlight w:val="none"/>
        </w:rPr>
        <w:fldChar w:fldCharType="separate"/>
      </w:r>
      <w:r>
        <w:rPr>
          <w:rFonts w:hint="eastAsia" w:ascii="宋体" w:hAnsi="宋体"/>
          <w:bCs/>
          <w:color w:val="000000" w:themeColor="text1"/>
          <w:sz w:val="21"/>
          <w:szCs w:val="21"/>
          <w:highlight w:val="none"/>
        </w:rPr>
        <w:t xml:space="preserve">四、其他要求</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_Toc12731 \h </w:instrText>
      </w:r>
      <w:r>
        <w:rPr>
          <w:color w:val="000000" w:themeColor="text1"/>
          <w:sz w:val="21"/>
          <w:szCs w:val="21"/>
          <w:highlight w:val="none"/>
        </w:rPr>
        <w:fldChar w:fldCharType="separate"/>
      </w:r>
      <w:r>
        <w:rPr>
          <w:color w:val="000000" w:themeColor="text1"/>
          <w:sz w:val="21"/>
          <w:szCs w:val="21"/>
          <w:highlight w:val="none"/>
        </w:rPr>
        <w:t xml:space="preserve">42</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8"/>
          <w:szCs w:val="32"/>
          <w:highlight w:val="none"/>
        </w:rPr>
      </w:r>
      <w:r>
        <w:rPr>
          <w:color w:val="000000" w:themeColor="text1"/>
          <w:highlight w:val="none"/>
        </w:rPr>
      </w:r>
    </w:p>
    <w:p>
      <w:pPr>
        <w:pStyle w:val="991"/>
        <w:tabs>
          <w:tab w:val="right" w:pos="2400" w:leader="none"/>
          <w:tab w:val="right" w:pos="9360" w:leader="dot"/>
        </w:tabs>
        <w:rPr>
          <w:b/>
          <w:bCs/>
          <w:color w:val="000000" w:themeColor="text1"/>
          <w:sz w:val="28"/>
          <w:szCs w:val="36"/>
          <w:highlight w:val="none"/>
        </w:rPr>
      </w:pPr>
      <w:r>
        <w:rPr>
          <w:b/>
          <w:bCs/>
          <w:color w:val="000000" w:themeColor="text1"/>
          <w:sz w:val="28"/>
          <w:szCs w:val="32"/>
          <w:highlight w:val="none"/>
        </w:rPr>
        <w:fldChar w:fldCharType="begin"/>
      </w:r>
      <w:r>
        <w:rPr>
          <w:b/>
          <w:bCs/>
          <w:color w:val="000000" w:themeColor="text1"/>
          <w:sz w:val="28"/>
          <w:szCs w:val="32"/>
          <w:highlight w:val="none"/>
        </w:rPr>
        <w:instrText xml:space="preserve"> HYPERLINK \l _Toc1954 </w:instrText>
      </w:r>
      <w:r>
        <w:rPr>
          <w:b/>
          <w:bCs/>
          <w:color w:val="000000" w:themeColor="text1"/>
          <w:sz w:val="28"/>
          <w:szCs w:val="32"/>
          <w:highlight w:val="none"/>
        </w:rPr>
        <w:fldChar w:fldCharType="separate"/>
      </w:r>
      <w:r>
        <w:rPr>
          <w:rFonts w:hint="eastAsia" w:ascii="宋体" w:hAnsi="宋体" w:cs="Ari"/>
          <w:b/>
          <w:bCs/>
          <w:color w:val="000000" w:themeColor="text1"/>
          <w:sz w:val="28"/>
          <w:szCs w:val="40"/>
          <w:highlight w:val="none"/>
        </w:rPr>
        <w:t xml:space="preserve">第五章</w:t>
      </w:r>
      <w:r>
        <w:rPr>
          <w:rFonts w:hint="eastAsia" w:ascii="宋体" w:hAnsi="宋体" w:cs="Ari"/>
          <w:b/>
          <w:bCs/>
          <w:color w:val="000000" w:themeColor="text1"/>
          <w:sz w:val="28"/>
          <w:szCs w:val="40"/>
          <w:highlight w:val="none"/>
        </w:rPr>
        <w:tab/>
      </w:r>
      <w:r>
        <w:rPr>
          <w:rFonts w:hint="eastAsia" w:ascii="宋体" w:hAnsi="宋体" w:cs="Ari"/>
          <w:b/>
          <w:bCs/>
          <w:color w:val="000000" w:themeColor="text1"/>
          <w:sz w:val="28"/>
          <w:szCs w:val="40"/>
          <w:highlight w:val="none"/>
        </w:rPr>
        <w:t xml:space="preserve">合同主要条款及格式</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_Toc1954 \h </w:instrText>
      </w:r>
      <w:r>
        <w:rPr>
          <w:b/>
          <w:bCs/>
          <w:color w:val="000000" w:themeColor="text1"/>
          <w:sz w:val="28"/>
          <w:szCs w:val="36"/>
          <w:highlight w:val="none"/>
        </w:rPr>
        <w:fldChar w:fldCharType="separate"/>
      </w:r>
      <w:r>
        <w:rPr>
          <w:b/>
          <w:bCs/>
          <w:color w:val="000000" w:themeColor="text1"/>
          <w:sz w:val="28"/>
          <w:szCs w:val="36"/>
          <w:highlight w:val="none"/>
        </w:rPr>
        <w:t xml:space="preserve">48</w:t>
      </w:r>
      <w:r>
        <w:rPr>
          <w:b/>
          <w:bCs/>
          <w:color w:val="000000" w:themeColor="text1"/>
          <w:sz w:val="28"/>
          <w:szCs w:val="36"/>
          <w:highlight w:val="none"/>
        </w:rPr>
        <w:fldChar w:fldCharType="end"/>
      </w:r>
      <w:r>
        <w:rPr>
          <w:b/>
          <w:bCs/>
          <w:color w:val="000000" w:themeColor="text1"/>
          <w:sz w:val="28"/>
          <w:szCs w:val="32"/>
          <w:highlight w:val="none"/>
        </w:rPr>
        <w:fldChar w:fldCharType="end"/>
      </w:r>
      <w:r>
        <w:rPr>
          <w:b/>
          <w:bCs/>
          <w:color w:val="000000" w:themeColor="text1"/>
          <w:sz w:val="28"/>
          <w:szCs w:val="36"/>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_Toc956 </w:instrText>
      </w:r>
      <w:r>
        <w:rPr>
          <w:color w:val="000000" w:themeColor="text1"/>
          <w:sz w:val="21"/>
          <w:szCs w:val="21"/>
          <w:highlight w:val="none"/>
        </w:rPr>
        <w:fldChar w:fldCharType="separate"/>
      </w:r>
      <w:r>
        <w:rPr>
          <w:rFonts w:ascii="Times New Roman" w:hAnsi="Times New Roman" w:cs="仿宋_GB2312"/>
          <w:color w:val="000000" w:themeColor="text1"/>
          <w:sz w:val="21"/>
          <w:szCs w:val="21"/>
          <w:highlight w:val="none"/>
        </w:rPr>
        <w:t xml:space="preserve">一、说明</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_Toc956 \h </w:instrText>
      </w:r>
      <w:r>
        <w:rPr>
          <w:color w:val="000000" w:themeColor="text1"/>
          <w:sz w:val="21"/>
          <w:szCs w:val="21"/>
          <w:highlight w:val="none"/>
        </w:rPr>
        <w:fldChar w:fldCharType="separate"/>
      </w:r>
      <w:r>
        <w:rPr>
          <w:color w:val="000000" w:themeColor="text1"/>
          <w:sz w:val="21"/>
          <w:szCs w:val="21"/>
          <w:highlight w:val="none"/>
        </w:rPr>
        <w:t xml:space="preserve">49</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_Toc30703 </w:instrText>
      </w:r>
      <w:r>
        <w:rPr>
          <w:color w:val="000000" w:themeColor="text1"/>
          <w:sz w:val="21"/>
          <w:szCs w:val="21"/>
          <w:highlight w:val="none"/>
        </w:rPr>
        <w:fldChar w:fldCharType="separate"/>
      </w:r>
      <w:r>
        <w:rPr>
          <w:rFonts w:ascii="Times New Roman" w:hAnsi="Times New Roman" w:cs="仿宋_GB2312"/>
          <w:color w:val="000000" w:themeColor="text1"/>
          <w:sz w:val="21"/>
          <w:szCs w:val="21"/>
          <w:highlight w:val="none"/>
        </w:rPr>
        <w:t xml:space="preserve">二、合同条款</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_Toc30703 \h </w:instrText>
      </w:r>
      <w:r>
        <w:rPr>
          <w:color w:val="000000" w:themeColor="text1"/>
          <w:sz w:val="21"/>
          <w:szCs w:val="21"/>
          <w:highlight w:val="none"/>
        </w:rPr>
        <w:fldChar w:fldCharType="separate"/>
      </w:r>
      <w:r>
        <w:rPr>
          <w:color w:val="000000" w:themeColor="text1"/>
          <w:sz w:val="21"/>
          <w:szCs w:val="21"/>
          <w:highlight w:val="none"/>
        </w:rPr>
        <w:t xml:space="preserve">49</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_Toc31746 </w:instrText>
      </w:r>
      <w:r>
        <w:rPr>
          <w:color w:val="000000" w:themeColor="text1"/>
          <w:sz w:val="21"/>
          <w:szCs w:val="21"/>
          <w:highlight w:val="none"/>
        </w:rPr>
        <w:fldChar w:fldCharType="separate"/>
      </w:r>
      <w:r>
        <w:rPr>
          <w:rFonts w:hint="eastAsia" w:ascii="Times New Roman" w:hAnsi="Times New Roman" w:cs="仿宋_GB2312"/>
          <w:color w:val="000000" w:themeColor="text1"/>
          <w:sz w:val="21"/>
          <w:szCs w:val="21"/>
          <w:highlight w:val="none"/>
        </w:rPr>
        <w:t xml:space="preserve">三、双方的权利义务</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_Toc31746 \h </w:instrText>
      </w:r>
      <w:r>
        <w:rPr>
          <w:color w:val="000000" w:themeColor="text1"/>
          <w:sz w:val="21"/>
          <w:szCs w:val="21"/>
          <w:highlight w:val="none"/>
        </w:rPr>
        <w:fldChar w:fldCharType="separate"/>
      </w:r>
      <w:r>
        <w:rPr>
          <w:color w:val="000000" w:themeColor="text1"/>
          <w:sz w:val="21"/>
          <w:szCs w:val="21"/>
          <w:highlight w:val="none"/>
        </w:rPr>
        <w:t xml:space="preserve">52</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_Toc16178 </w:instrText>
      </w:r>
      <w:r>
        <w:rPr>
          <w:color w:val="000000" w:themeColor="text1"/>
          <w:sz w:val="21"/>
          <w:szCs w:val="21"/>
          <w:highlight w:val="none"/>
        </w:rPr>
        <w:fldChar w:fldCharType="separate"/>
      </w:r>
      <w:r>
        <w:rPr>
          <w:rFonts w:hint="eastAsia" w:ascii="Times New Roman" w:hAnsi="Times New Roman" w:cs="仿宋_GB2312"/>
          <w:color w:val="000000" w:themeColor="text1"/>
          <w:sz w:val="21"/>
          <w:szCs w:val="21"/>
          <w:highlight w:val="none"/>
          <w:lang w:val="en-US" w:eastAsia="zh-CN" w:bidi="ar-SA"/>
        </w:rPr>
        <w:t xml:space="preserve">四</w:t>
      </w:r>
      <w:r>
        <w:rPr>
          <w:rFonts w:hint="eastAsia" w:ascii="Times New Roman" w:hAnsi="Times New Roman" w:eastAsia="宋体" w:cs="仿宋_GB2312"/>
          <w:color w:val="000000" w:themeColor="text1"/>
          <w:sz w:val="21"/>
          <w:szCs w:val="21"/>
          <w:highlight w:val="none"/>
          <w:lang w:val="en-US" w:eastAsia="zh-CN" w:bidi="ar-SA"/>
        </w:rPr>
        <w:t xml:space="preserve">、</w:t>
      </w:r>
      <w:r>
        <w:rPr>
          <w:rFonts w:hint="eastAsia" w:ascii="Times New Roman" w:hAnsi="Times New Roman" w:cs="仿宋_GB2312"/>
          <w:color w:val="000000" w:themeColor="text1"/>
          <w:sz w:val="21"/>
          <w:szCs w:val="21"/>
          <w:highlight w:val="none"/>
        </w:rPr>
        <w:t xml:space="preserve">服务要求</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_Toc16178 \h </w:instrText>
      </w:r>
      <w:r>
        <w:rPr>
          <w:color w:val="000000" w:themeColor="text1"/>
          <w:sz w:val="21"/>
          <w:szCs w:val="21"/>
          <w:highlight w:val="none"/>
        </w:rPr>
        <w:fldChar w:fldCharType="separate"/>
      </w:r>
      <w:r>
        <w:rPr>
          <w:color w:val="000000" w:themeColor="text1"/>
          <w:sz w:val="21"/>
          <w:szCs w:val="21"/>
          <w:highlight w:val="none"/>
        </w:rPr>
        <w:t xml:space="preserve">54</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_Toc29469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五、货物、服务的购买或租赁权利瑕疵条款</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_Toc29469 \h </w:instrText>
      </w:r>
      <w:r>
        <w:rPr>
          <w:color w:val="000000" w:themeColor="text1"/>
          <w:sz w:val="21"/>
          <w:szCs w:val="21"/>
          <w:highlight w:val="none"/>
        </w:rPr>
        <w:fldChar w:fldCharType="separate"/>
      </w:r>
      <w:r>
        <w:rPr>
          <w:color w:val="000000" w:themeColor="text1"/>
          <w:sz w:val="21"/>
          <w:szCs w:val="21"/>
          <w:highlight w:val="none"/>
        </w:rPr>
        <w:t xml:space="preserve">56</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_Toc23516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六、不可抗力</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_Toc23516 \h </w:instrText>
      </w:r>
      <w:r>
        <w:rPr>
          <w:color w:val="000000" w:themeColor="text1"/>
          <w:sz w:val="21"/>
          <w:szCs w:val="21"/>
          <w:highlight w:val="none"/>
        </w:rPr>
        <w:fldChar w:fldCharType="separate"/>
      </w:r>
      <w:r>
        <w:rPr>
          <w:color w:val="000000" w:themeColor="text1"/>
          <w:sz w:val="21"/>
          <w:szCs w:val="21"/>
          <w:highlight w:val="none"/>
        </w:rPr>
        <w:t xml:space="preserve">57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_Toc23885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七、合同的变更和终止</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_Toc23885 \h </w:instrText>
      </w:r>
      <w:r>
        <w:rPr>
          <w:color w:val="000000" w:themeColor="text1"/>
          <w:sz w:val="21"/>
          <w:szCs w:val="21"/>
          <w:highlight w:val="none"/>
        </w:rPr>
        <w:fldChar w:fldCharType="separate"/>
      </w:r>
      <w:r>
        <w:rPr>
          <w:color w:val="000000" w:themeColor="text1"/>
          <w:sz w:val="21"/>
          <w:szCs w:val="21"/>
          <w:highlight w:val="none"/>
        </w:rPr>
        <w:t xml:space="preserve">57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_Toc2654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八、合同权利义务的转让条款</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_Toc2654 \h </w:instrText>
      </w:r>
      <w:r>
        <w:rPr>
          <w:color w:val="000000" w:themeColor="text1"/>
          <w:sz w:val="21"/>
          <w:szCs w:val="21"/>
          <w:highlight w:val="none"/>
        </w:rPr>
        <w:fldChar w:fldCharType="separate"/>
      </w:r>
      <w:r>
        <w:rPr>
          <w:color w:val="000000" w:themeColor="text1"/>
          <w:sz w:val="21"/>
          <w:szCs w:val="21"/>
          <w:highlight w:val="none"/>
        </w:rPr>
        <w:t xml:space="preserve">57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_Toc429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九、争议的解决</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_Toc429 \h </w:instrText>
      </w:r>
      <w:r>
        <w:rPr>
          <w:color w:val="000000" w:themeColor="text1"/>
          <w:sz w:val="21"/>
          <w:szCs w:val="21"/>
          <w:highlight w:val="none"/>
        </w:rPr>
        <w:fldChar w:fldCharType="separate"/>
      </w:r>
      <w:r>
        <w:rPr>
          <w:color w:val="000000" w:themeColor="text1"/>
          <w:sz w:val="21"/>
          <w:szCs w:val="21"/>
          <w:highlight w:val="none"/>
        </w:rPr>
        <w:t xml:space="preserve">57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_Toc10285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十、 诚实信用和廉洁条款</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_Toc10285 \h </w:instrText>
      </w:r>
      <w:r>
        <w:rPr>
          <w:color w:val="000000" w:themeColor="text1"/>
          <w:sz w:val="21"/>
          <w:szCs w:val="21"/>
          <w:highlight w:val="none"/>
        </w:rPr>
        <w:fldChar w:fldCharType="separate"/>
      </w:r>
      <w:r>
        <w:rPr>
          <w:color w:val="000000" w:themeColor="text1"/>
          <w:sz w:val="21"/>
          <w:szCs w:val="21"/>
          <w:highlight w:val="none"/>
        </w:rPr>
        <w:t xml:space="preserve">57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_Toc14232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十一、保密条款</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_Toc14232 \h </w:instrText>
      </w:r>
      <w:r>
        <w:rPr>
          <w:color w:val="000000" w:themeColor="text1"/>
          <w:sz w:val="21"/>
          <w:szCs w:val="21"/>
          <w:highlight w:val="none"/>
        </w:rPr>
        <w:fldChar w:fldCharType="separate"/>
      </w:r>
      <w:r>
        <w:rPr>
          <w:color w:val="000000" w:themeColor="text1"/>
          <w:sz w:val="21"/>
          <w:szCs w:val="21"/>
          <w:highlight w:val="none"/>
        </w:rPr>
        <w:t xml:space="preserve">57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_Toc18438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十二、送达条款</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_Toc18438 \h </w:instrText>
      </w:r>
      <w:r>
        <w:rPr>
          <w:color w:val="000000" w:themeColor="text1"/>
          <w:sz w:val="21"/>
          <w:szCs w:val="21"/>
          <w:highlight w:val="none"/>
        </w:rPr>
        <w:fldChar w:fldCharType="separate"/>
      </w:r>
      <w:r>
        <w:rPr>
          <w:color w:val="000000" w:themeColor="text1"/>
          <w:sz w:val="21"/>
          <w:szCs w:val="21"/>
          <w:highlight w:val="none"/>
        </w:rPr>
        <w:t xml:space="preserve">58</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8"/>
          <w:szCs w:val="32"/>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_Toc17502 </w:instrText>
      </w:r>
      <w:r>
        <w:rPr>
          <w:color w:val="000000" w:themeColor="text1"/>
          <w:sz w:val="21"/>
          <w:szCs w:val="21"/>
          <w:highlight w:val="none"/>
        </w:rPr>
        <w:fldChar w:fldCharType="separate"/>
      </w:r>
      <w:r>
        <w:rPr>
          <w:rFonts w:hint="eastAsia" w:ascii="宋体" w:hAnsi="宋体" w:cs="仿宋_GB2312"/>
          <w:color w:val="000000" w:themeColor="text1"/>
          <w:sz w:val="21"/>
          <w:szCs w:val="21"/>
          <w:highlight w:val="none"/>
        </w:rPr>
        <w:t xml:space="preserve">十三、其他</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_Toc17502 \h </w:instrText>
      </w:r>
      <w:r>
        <w:rPr>
          <w:color w:val="000000" w:themeColor="text1"/>
          <w:sz w:val="21"/>
          <w:szCs w:val="21"/>
          <w:highlight w:val="none"/>
        </w:rPr>
        <w:fldChar w:fldCharType="separate"/>
      </w:r>
      <w:r>
        <w:rPr>
          <w:color w:val="000000" w:themeColor="text1"/>
          <w:sz w:val="21"/>
          <w:szCs w:val="21"/>
          <w:highlight w:val="none"/>
        </w:rPr>
        <w:t xml:space="preserve">58</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8"/>
          <w:szCs w:val="32"/>
          <w:highlight w:val="none"/>
        </w:rPr>
      </w:r>
      <w:r>
        <w:rPr>
          <w:color w:val="000000" w:themeColor="text1"/>
          <w:highlight w:val="none"/>
        </w:rPr>
      </w:r>
    </w:p>
    <w:p>
      <w:pPr>
        <w:pStyle w:val="991"/>
        <w:tabs>
          <w:tab w:val="right" w:pos="9360" w:leader="dot"/>
        </w:tabs>
        <w:rPr>
          <w:b/>
          <w:bCs/>
          <w:color w:val="000000" w:themeColor="text1"/>
          <w:sz w:val="28"/>
          <w:szCs w:val="36"/>
          <w:highlight w:val="none"/>
        </w:rPr>
      </w:pPr>
      <w:r>
        <w:rPr>
          <w:b/>
          <w:bCs/>
          <w:color w:val="000000" w:themeColor="text1"/>
          <w:sz w:val="28"/>
          <w:szCs w:val="32"/>
          <w:highlight w:val="none"/>
        </w:rPr>
        <w:fldChar w:fldCharType="begin"/>
      </w:r>
      <w:r>
        <w:rPr>
          <w:b/>
          <w:bCs/>
          <w:color w:val="000000" w:themeColor="text1"/>
          <w:sz w:val="28"/>
          <w:szCs w:val="32"/>
          <w:highlight w:val="none"/>
        </w:rPr>
        <w:instrText xml:space="preserve"> HYPERLINK \l _Toc18779 </w:instrText>
      </w:r>
      <w:r>
        <w:rPr>
          <w:b/>
          <w:bCs/>
          <w:color w:val="000000" w:themeColor="text1"/>
          <w:sz w:val="28"/>
          <w:szCs w:val="32"/>
          <w:highlight w:val="none"/>
        </w:rPr>
        <w:fldChar w:fldCharType="separate"/>
      </w:r>
      <w:r>
        <w:rPr>
          <w:rFonts w:hint="eastAsia" w:ascii="宋体" w:hAnsi="宋体" w:cs="宋体"/>
          <w:b/>
          <w:bCs/>
          <w:color w:val="000000" w:themeColor="text1"/>
          <w:sz w:val="28"/>
          <w:szCs w:val="40"/>
          <w:highlight w:val="none"/>
        </w:rPr>
        <w:t xml:space="preserve">第六章 竞争性磋商文件格式及附件</w:t>
      </w:r>
      <w:r>
        <w:rPr>
          <w:b/>
          <w:bCs/>
          <w:color w:val="000000" w:themeColor="text1"/>
          <w:sz w:val="28"/>
          <w:szCs w:val="36"/>
          <w:highlight w:val="none"/>
        </w:rPr>
        <w:tab/>
      </w:r>
      <w:r>
        <w:rPr>
          <w:b/>
          <w:bCs/>
          <w:color w:val="000000" w:themeColor="text1"/>
          <w:sz w:val="28"/>
          <w:szCs w:val="36"/>
          <w:highlight w:val="none"/>
        </w:rPr>
        <w:fldChar w:fldCharType="begin"/>
      </w:r>
      <w:r>
        <w:rPr>
          <w:b/>
          <w:bCs/>
          <w:color w:val="000000" w:themeColor="text1"/>
          <w:sz w:val="28"/>
          <w:szCs w:val="36"/>
          <w:highlight w:val="none"/>
        </w:rPr>
        <w:instrText xml:space="preserve"> PAGEREF _Toc18779 \h </w:instrText>
      </w:r>
      <w:r>
        <w:rPr>
          <w:b/>
          <w:bCs/>
          <w:color w:val="000000" w:themeColor="text1"/>
          <w:sz w:val="28"/>
          <w:szCs w:val="36"/>
          <w:highlight w:val="none"/>
        </w:rPr>
        <w:fldChar w:fldCharType="separate"/>
      </w:r>
      <w:r>
        <w:rPr>
          <w:b/>
          <w:bCs/>
          <w:color w:val="000000" w:themeColor="text1"/>
          <w:sz w:val="28"/>
          <w:szCs w:val="36"/>
          <w:highlight w:val="none"/>
        </w:rPr>
        <w:t xml:space="preserve">59</w:t>
      </w:r>
      <w:r>
        <w:rPr>
          <w:b/>
          <w:bCs/>
          <w:color w:val="000000" w:themeColor="text1"/>
          <w:sz w:val="28"/>
          <w:szCs w:val="36"/>
          <w:highlight w:val="none"/>
        </w:rPr>
        <w:fldChar w:fldCharType="end"/>
      </w:r>
      <w:r>
        <w:rPr>
          <w:b/>
          <w:bCs/>
          <w:color w:val="000000" w:themeColor="text1"/>
          <w:sz w:val="28"/>
          <w:szCs w:val="32"/>
          <w:highlight w:val="none"/>
        </w:rPr>
        <w:fldChar w:fldCharType="end"/>
      </w:r>
      <w:r>
        <w:rPr>
          <w:b/>
          <w:bCs/>
          <w:color w:val="000000" w:themeColor="text1"/>
          <w:sz w:val="28"/>
          <w:szCs w:val="36"/>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_Toc904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附件一、磋商申请及声明格式</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_Toc904 \h </w:instrText>
      </w:r>
      <w:r>
        <w:rPr>
          <w:color w:val="000000" w:themeColor="text1"/>
          <w:sz w:val="21"/>
          <w:szCs w:val="21"/>
          <w:highlight w:val="none"/>
        </w:rPr>
        <w:fldChar w:fldCharType="separate"/>
      </w:r>
      <w:r>
        <w:rPr>
          <w:color w:val="000000" w:themeColor="text1"/>
          <w:sz w:val="21"/>
          <w:szCs w:val="21"/>
          <w:highlight w:val="none"/>
        </w:rPr>
        <w:t xml:space="preserve">61</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_Toc5125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附件二、法定代表人授权委托书格式</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_Toc5125 \h </w:instrText>
      </w:r>
      <w:r>
        <w:rPr>
          <w:color w:val="000000" w:themeColor="text1"/>
          <w:sz w:val="21"/>
          <w:szCs w:val="21"/>
          <w:highlight w:val="none"/>
        </w:rPr>
        <w:fldChar w:fldCharType="separate"/>
      </w:r>
      <w:r>
        <w:rPr>
          <w:color w:val="000000" w:themeColor="text1"/>
          <w:sz w:val="21"/>
          <w:szCs w:val="21"/>
          <w:highlight w:val="none"/>
        </w:rPr>
        <w:t xml:space="preserve">62</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_Toc5681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附件三、开标一览表格式</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_Toc5681 \h </w:instrText>
      </w:r>
      <w:r>
        <w:rPr>
          <w:color w:val="000000" w:themeColor="text1"/>
          <w:sz w:val="21"/>
          <w:szCs w:val="21"/>
          <w:highlight w:val="none"/>
        </w:rPr>
        <w:fldChar w:fldCharType="separate"/>
      </w:r>
      <w:r>
        <w:rPr>
          <w:color w:val="000000" w:themeColor="text1"/>
          <w:sz w:val="21"/>
          <w:szCs w:val="21"/>
          <w:highlight w:val="none"/>
        </w:rPr>
        <w:t xml:space="preserve">63</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_Toc25267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附件四、分项报价表格式</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_Toc25267 \h </w:instrText>
      </w:r>
      <w:r>
        <w:rPr>
          <w:color w:val="000000" w:themeColor="text1"/>
          <w:sz w:val="21"/>
          <w:szCs w:val="21"/>
          <w:highlight w:val="none"/>
        </w:rPr>
        <w:fldChar w:fldCharType="separate"/>
      </w:r>
      <w:r>
        <w:rPr>
          <w:color w:val="000000" w:themeColor="text1"/>
          <w:sz w:val="21"/>
          <w:szCs w:val="21"/>
          <w:highlight w:val="none"/>
        </w:rPr>
        <w:t xml:space="preserve">64</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_Toc31302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附件五、技术规格偏离表格式</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_Toc31302 \h </w:instrText>
      </w:r>
      <w:r>
        <w:rPr>
          <w:color w:val="000000" w:themeColor="text1"/>
          <w:sz w:val="21"/>
          <w:szCs w:val="21"/>
          <w:highlight w:val="none"/>
        </w:rPr>
        <w:fldChar w:fldCharType="separate"/>
      </w:r>
      <w:r>
        <w:rPr>
          <w:color w:val="000000" w:themeColor="text1"/>
          <w:sz w:val="21"/>
          <w:szCs w:val="21"/>
          <w:highlight w:val="none"/>
        </w:rPr>
        <w:t xml:space="preserve">65</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_Toc6579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附件六、商务条款偏离表格式</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_Toc6579 \h </w:instrText>
      </w:r>
      <w:r>
        <w:rPr>
          <w:color w:val="000000" w:themeColor="text1"/>
          <w:sz w:val="21"/>
          <w:szCs w:val="21"/>
          <w:highlight w:val="none"/>
        </w:rPr>
        <w:fldChar w:fldCharType="separate"/>
      </w:r>
      <w:r>
        <w:rPr>
          <w:color w:val="000000" w:themeColor="text1"/>
          <w:sz w:val="21"/>
          <w:szCs w:val="21"/>
          <w:highlight w:val="none"/>
        </w:rPr>
        <w:t xml:space="preserve">66</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_Toc12458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附件七、</w:t>
      </w:r>
      <w:r>
        <w:rPr>
          <w:rFonts w:hint="eastAsia" w:ascii="宋体" w:hAnsi="宋体" w:cs="宋体"/>
          <w:bCs/>
          <w:color w:val="000000" w:themeColor="text1"/>
          <w:sz w:val="21"/>
          <w:szCs w:val="21"/>
          <w:highlight w:val="none"/>
          <w:lang w:val="zh-CN"/>
        </w:rPr>
        <w:t xml:space="preserve">项目（服务）方案</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_Toc12458 \h </w:instrText>
      </w:r>
      <w:r>
        <w:rPr>
          <w:color w:val="000000" w:themeColor="text1"/>
          <w:sz w:val="21"/>
          <w:szCs w:val="21"/>
          <w:highlight w:val="none"/>
        </w:rPr>
        <w:fldChar w:fldCharType="separate"/>
      </w:r>
      <w:r>
        <w:rPr>
          <w:color w:val="000000" w:themeColor="text1"/>
          <w:sz w:val="21"/>
          <w:szCs w:val="21"/>
          <w:highlight w:val="none"/>
        </w:rPr>
        <w:t xml:space="preserve">67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_Toc21757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附件八、拟参与本项目人员一览表</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_Toc21757 \h </w:instrText>
      </w:r>
      <w:r>
        <w:rPr>
          <w:color w:val="000000" w:themeColor="text1"/>
          <w:sz w:val="21"/>
          <w:szCs w:val="21"/>
          <w:highlight w:val="none"/>
        </w:rPr>
        <w:fldChar w:fldCharType="separate"/>
      </w:r>
      <w:r>
        <w:rPr>
          <w:color w:val="000000" w:themeColor="text1"/>
          <w:sz w:val="21"/>
          <w:szCs w:val="21"/>
          <w:highlight w:val="none"/>
        </w:rPr>
        <w:t xml:space="preserve">67</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_Toc4494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附件九、供应商类似业绩情况表</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_Toc4494 \h </w:instrText>
      </w:r>
      <w:r>
        <w:rPr>
          <w:color w:val="000000" w:themeColor="text1"/>
          <w:sz w:val="21"/>
          <w:szCs w:val="21"/>
          <w:highlight w:val="none"/>
        </w:rPr>
        <w:fldChar w:fldCharType="separate"/>
      </w:r>
      <w:r>
        <w:rPr>
          <w:color w:val="000000" w:themeColor="text1"/>
          <w:sz w:val="21"/>
          <w:szCs w:val="21"/>
          <w:highlight w:val="none"/>
        </w:rPr>
        <w:t xml:space="preserve">68</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_Toc10370 </w:instrText>
      </w:r>
      <w:r>
        <w:rPr>
          <w:color w:val="000000" w:themeColor="text1"/>
          <w:sz w:val="21"/>
          <w:szCs w:val="21"/>
          <w:highlight w:val="none"/>
        </w:rPr>
        <w:fldChar w:fldCharType="separate"/>
      </w:r>
      <w:r>
        <w:rPr>
          <w:rFonts w:hint="eastAsia" w:ascii="宋体" w:hAnsi="宋体" w:cs="宋体"/>
          <w:bCs/>
          <w:color w:val="000000" w:themeColor="text1"/>
          <w:sz w:val="21"/>
          <w:szCs w:val="21"/>
          <w:highlight w:val="none"/>
        </w:rPr>
        <w:t xml:space="preserve">附件十</w:t>
      </w:r>
      <w:r>
        <w:rPr>
          <w:rFonts w:hint="eastAsia" w:ascii="宋体" w:hAnsi="宋体" w:eastAsia="宋体" w:cs="宋体"/>
          <w:bCs/>
          <w:color w:val="000000" w:themeColor="text1"/>
          <w:sz w:val="21"/>
          <w:szCs w:val="21"/>
          <w:highlight w:val="none"/>
          <w:lang w:eastAsia="zh-CN"/>
        </w:rPr>
        <w:t xml:space="preserve">、</w:t>
      </w:r>
      <w:r>
        <w:rPr>
          <w:rFonts w:hint="eastAsia" w:ascii="宋体" w:hAnsi="宋体" w:eastAsia="宋体" w:cs="宋体"/>
          <w:bCs/>
          <w:color w:val="000000" w:themeColor="text1"/>
          <w:sz w:val="21"/>
          <w:szCs w:val="21"/>
          <w:highlight w:val="none"/>
        </w:rPr>
        <w:t xml:space="preserve">拟投入的仪器设备</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_Toc10370 \h </w:instrText>
      </w:r>
      <w:r>
        <w:rPr>
          <w:color w:val="000000" w:themeColor="text1"/>
          <w:sz w:val="21"/>
          <w:szCs w:val="21"/>
          <w:highlight w:val="none"/>
        </w:rPr>
        <w:fldChar w:fldCharType="separate"/>
      </w:r>
      <w:r>
        <w:rPr>
          <w:color w:val="000000" w:themeColor="text1"/>
          <w:sz w:val="21"/>
          <w:szCs w:val="21"/>
          <w:highlight w:val="none"/>
        </w:rPr>
        <w:t xml:space="preserve">68</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_Toc6236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附件十一</w:t>
      </w:r>
      <w:r>
        <w:rPr>
          <w:rFonts w:hint="eastAsia" w:ascii="宋体" w:hAnsi="宋体" w:cs="宋体"/>
          <w:bCs/>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资格证明文件</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_Toc6236 \h </w:instrText>
      </w:r>
      <w:r>
        <w:rPr>
          <w:color w:val="000000" w:themeColor="text1"/>
          <w:sz w:val="21"/>
          <w:szCs w:val="21"/>
          <w:highlight w:val="none"/>
        </w:rPr>
        <w:fldChar w:fldCharType="separate"/>
      </w:r>
      <w:r>
        <w:rPr>
          <w:color w:val="000000" w:themeColor="text1"/>
          <w:sz w:val="21"/>
          <w:szCs w:val="21"/>
          <w:highlight w:val="none"/>
        </w:rPr>
        <w:t xml:space="preserve">69</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1"/>
          <w:szCs w:val="21"/>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_Toc28021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附件十</w:t>
      </w:r>
      <w:r>
        <w:rPr>
          <w:rFonts w:hint="eastAsia" w:ascii="宋体" w:hAnsi="宋体" w:cs="宋体"/>
          <w:color w:val="000000" w:themeColor="text1"/>
          <w:sz w:val="21"/>
          <w:szCs w:val="21"/>
          <w:highlight w:val="none"/>
          <w:lang w:eastAsia="zh-CN"/>
        </w:rPr>
        <w:t xml:space="preserve">二、中小企业声明函（工程、服务）</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_Toc28021 \h </w:instrText>
      </w:r>
      <w:r>
        <w:rPr>
          <w:color w:val="000000" w:themeColor="text1"/>
          <w:sz w:val="21"/>
          <w:szCs w:val="21"/>
          <w:highlight w:val="none"/>
        </w:rPr>
        <w:fldChar w:fldCharType="separate"/>
      </w:r>
      <w:r>
        <w:rPr>
          <w:color w:val="000000" w:themeColor="text1"/>
          <w:sz w:val="21"/>
          <w:szCs w:val="21"/>
          <w:highlight w:val="none"/>
        </w:rPr>
        <w:t xml:space="preserve">72</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1"/>
          <w:szCs w:val="21"/>
          <w:highlight w:val="none"/>
        </w:rPr>
      </w:r>
      <w:r>
        <w:rPr>
          <w:color w:val="000000" w:themeColor="text1"/>
          <w:highlight w:val="none"/>
        </w:rPr>
      </w:r>
    </w:p>
    <w:p>
      <w:pPr>
        <w:pStyle w:val="998"/>
        <w:tabs>
          <w:tab w:val="right" w:pos="9360" w:leader="dot"/>
        </w:tabs>
        <w:rPr>
          <w:color w:val="000000" w:themeColor="text1"/>
          <w:sz w:val="28"/>
          <w:szCs w:val="32"/>
          <w:highlight w:val="none"/>
        </w:rPr>
      </w:pPr>
      <w:r>
        <w:rPr>
          <w:color w:val="000000" w:themeColor="text1"/>
          <w:sz w:val="21"/>
          <w:szCs w:val="21"/>
          <w:highlight w:val="none"/>
        </w:rPr>
        <w:fldChar w:fldCharType="begin"/>
      </w:r>
      <w:r>
        <w:rPr>
          <w:color w:val="000000" w:themeColor="text1"/>
          <w:sz w:val="21"/>
          <w:szCs w:val="21"/>
          <w:highlight w:val="none"/>
        </w:rPr>
        <w:instrText xml:space="preserve"> HYPERLINK \l _Toc12230 </w:instrText>
      </w:r>
      <w:r>
        <w:rPr>
          <w:color w:val="000000" w:themeColor="text1"/>
          <w:sz w:val="21"/>
          <w:szCs w:val="21"/>
          <w:highlight w:val="none"/>
        </w:rPr>
        <w:fldChar w:fldCharType="separate"/>
      </w:r>
      <w:r>
        <w:rPr>
          <w:rFonts w:hint="eastAsia" w:ascii="宋体" w:hAnsi="宋体" w:cs="宋体"/>
          <w:color w:val="000000" w:themeColor="text1"/>
          <w:sz w:val="21"/>
          <w:szCs w:val="21"/>
          <w:highlight w:val="none"/>
        </w:rPr>
        <w:t xml:space="preserve">附件十</w:t>
      </w:r>
      <w:r>
        <w:rPr>
          <w:rFonts w:hint="eastAsia" w:ascii="宋体" w:hAnsi="宋体" w:cs="宋体"/>
          <w:color w:val="000000" w:themeColor="text1"/>
          <w:sz w:val="21"/>
          <w:szCs w:val="21"/>
          <w:highlight w:val="none"/>
          <w:lang w:eastAsia="zh-CN"/>
        </w:rPr>
        <w:t xml:space="preserve">三、</w:t>
      </w:r>
      <w:r>
        <w:rPr>
          <w:rFonts w:hint="eastAsia" w:ascii="宋体" w:hAnsi="宋体" w:cs="宋体"/>
          <w:color w:val="000000" w:themeColor="text1"/>
          <w:sz w:val="21"/>
          <w:szCs w:val="21"/>
          <w:highlight w:val="none"/>
        </w:rPr>
        <w:t xml:space="preserve">供应商认为需要提供的其他材料</w:t>
      </w:r>
      <w:r>
        <w:rPr>
          <w:color w:val="000000" w:themeColor="text1"/>
          <w:sz w:val="21"/>
          <w:szCs w:val="21"/>
          <w:highlight w:val="none"/>
        </w:rPr>
        <w:tab/>
      </w:r>
      <w:r>
        <w:rPr>
          <w:color w:val="000000" w:themeColor="text1"/>
          <w:sz w:val="21"/>
          <w:szCs w:val="21"/>
          <w:highlight w:val="none"/>
        </w:rPr>
        <w:fldChar w:fldCharType="begin"/>
      </w:r>
      <w:r>
        <w:rPr>
          <w:color w:val="000000" w:themeColor="text1"/>
          <w:sz w:val="21"/>
          <w:szCs w:val="21"/>
          <w:highlight w:val="none"/>
        </w:rPr>
        <w:instrText xml:space="preserve"> PAGEREF _Toc12230 \h </w:instrText>
      </w:r>
      <w:r>
        <w:rPr>
          <w:color w:val="000000" w:themeColor="text1"/>
          <w:sz w:val="21"/>
          <w:szCs w:val="21"/>
          <w:highlight w:val="none"/>
        </w:rPr>
        <w:fldChar w:fldCharType="separate"/>
      </w:r>
      <w:r>
        <w:rPr>
          <w:color w:val="000000" w:themeColor="text1"/>
          <w:sz w:val="21"/>
          <w:szCs w:val="21"/>
          <w:highlight w:val="none"/>
        </w:rPr>
        <w:t xml:space="preserve">73</w:t>
      </w:r>
      <w:r>
        <w:rPr>
          <w:color w:val="000000" w:themeColor="text1"/>
          <w:sz w:val="21"/>
          <w:szCs w:val="21"/>
          <w:highlight w:val="none"/>
        </w:rPr>
        <w:fldChar w:fldCharType="end"/>
      </w:r>
      <w:r>
        <w:rPr>
          <w:color w:val="000000" w:themeColor="text1"/>
          <w:sz w:val="21"/>
          <w:szCs w:val="21"/>
          <w:highlight w:val="none"/>
        </w:rPr>
        <w:fldChar w:fldCharType="end"/>
      </w:r>
      <w:r>
        <w:rPr>
          <w:color w:val="000000" w:themeColor="text1"/>
          <w:sz w:val="28"/>
          <w:szCs w:val="32"/>
          <w:highlight w:val="none"/>
        </w:rPr>
      </w:r>
      <w:r>
        <w:rPr>
          <w:color w:val="000000" w:themeColor="text1"/>
          <w:highlight w:val="none"/>
        </w:rPr>
      </w:r>
    </w:p>
    <w:p>
      <w:pPr>
        <w:pStyle w:val="937"/>
        <w:keepLines w:val="0"/>
        <w:keepNext w:val="0"/>
        <w:pageBreakBefore w:val="0"/>
        <w:spacing w:line="312" w:lineRule="auto"/>
        <w:rPr>
          <w:color w:val="000000" w:themeColor="text1"/>
          <w:highlight w:val="none"/>
        </w:rPr>
      </w:pPr>
      <w:r>
        <w:rPr>
          <w:color w:val="000000" w:themeColor="text1"/>
          <w:sz w:val="24"/>
          <w:szCs w:val="32"/>
          <w:highlight w:val="none"/>
        </w:rPr>
        <w:fldChar w:fldCharType="end"/>
      </w:r>
      <w:r>
        <w:rPr>
          <w:color w:val="000000" w:themeColor="text1"/>
          <w:highlight w:val="none"/>
        </w:rPr>
      </w:r>
    </w:p>
    <w:p>
      <w:pPr>
        <w:pStyle w:val="937"/>
        <w:rPr>
          <w:color w:val="000000" w:themeColor="text1"/>
          <w:highlight w:val="none"/>
        </w:rPr>
      </w:pPr>
      <w:r>
        <w:rPr>
          <w:color w:val="000000" w:themeColor="text1"/>
          <w:highlight w:val="none"/>
        </w:rPr>
      </w:r>
      <w:r>
        <w:rPr>
          <w:color w:val="000000" w:themeColor="text1"/>
          <w:highlight w:val="none"/>
        </w:rPr>
      </w:r>
    </w:p>
    <w:p>
      <w:pPr>
        <w:pStyle w:val="937"/>
        <w:jc w:val="center"/>
        <w:spacing w:line="440" w:lineRule="exact"/>
        <w:widowControl/>
        <w:rPr>
          <w:rFonts w:hint="eastAsia" w:ascii="宋体" w:hAnsi="宋体" w:cs="宋体"/>
          <w:b/>
          <w:color w:val="000000" w:themeColor="text1"/>
          <w:sz w:val="36"/>
          <w:szCs w:val="36"/>
          <w:highlight w:val="none"/>
        </w:rPr>
      </w:pPr>
      <w:r>
        <w:rPr>
          <w:rFonts w:hint="eastAsia" w:ascii="宋体" w:hAnsi="宋体" w:cs="宋体"/>
          <w:b/>
          <w:color w:val="000000" w:themeColor="text1"/>
          <w:sz w:val="36"/>
          <w:szCs w:val="36"/>
          <w:highlight w:val="none"/>
        </w:rPr>
      </w:r>
      <w:r>
        <w:rPr>
          <w:color w:val="000000" w:themeColor="text1"/>
          <w:highlight w:val="none"/>
        </w:rPr>
      </w:r>
    </w:p>
    <w:p>
      <w:pPr>
        <w:pStyle w:val="937"/>
        <w:jc w:val="center"/>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37"/>
        <w:jc w:val="center"/>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37"/>
        <w:jc w:val="center"/>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37"/>
        <w:jc w:val="center"/>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37"/>
        <w:jc w:val="center"/>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37"/>
        <w:jc w:val="center"/>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37"/>
        <w:jc w:val="center"/>
        <w:spacing w:line="440" w:lineRule="exact"/>
        <w:widowControl/>
        <w:rPr>
          <w:rFonts w:hint="eastAsia" w:ascii="宋体" w:hAnsi="宋体" w:cs="宋体"/>
          <w:b/>
          <w:color w:val="000000" w:themeColor="text1"/>
          <w:szCs w:val="21"/>
          <w:highlight w:val="none"/>
        </w:rPr>
        <w:sectPr>
          <w:headerReference w:type="default" r:id="rId9"/>
          <w:headerReference w:type="first" r:id="rId10"/>
          <w:footerReference w:type="default" r:id="rId13"/>
          <w:footerReference w:type="first" r:id="rId14"/>
          <w:footnotePr/>
          <w:endnotePr/>
          <w:type w:val="nextPage"/>
          <w:pgSz w:w="11906" w:h="16838" w:orient="portrait"/>
          <w:pgMar w:top="1361" w:right="1287" w:bottom="1361" w:left="1259" w:header="851" w:footer="992" w:gutter="0"/>
          <w:cols w:num="1" w:sep="0" w:space="1701" w:equalWidth="1"/>
          <w:docGrid w:linePitch="360"/>
          <w:titlePg/>
        </w:sectPr>
      </w:pPr>
      <w:r>
        <w:rPr>
          <w:rFonts w:hint="eastAsia" w:ascii="宋体" w:hAnsi="宋体" w:cs="宋体"/>
          <w:b/>
          <w:color w:val="000000" w:themeColor="text1"/>
          <w:szCs w:val="21"/>
          <w:highlight w:val="none"/>
        </w:rPr>
      </w:r>
      <w:r>
        <w:rPr>
          <w:color w:val="000000" w:themeColor="text1"/>
          <w:highlight w:val="none"/>
        </w:rPr>
      </w:r>
    </w:p>
    <w:p>
      <w:pPr>
        <w:pStyle w:val="937"/>
        <w:jc w:val="both"/>
        <w:spacing w:line="440" w:lineRule="exact"/>
        <w:widowControl/>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r>
      <w:r>
        <w:rPr>
          <w:color w:val="000000" w:themeColor="text1"/>
          <w:highlight w:val="none"/>
        </w:rPr>
      </w:r>
    </w:p>
    <w:p>
      <w:pPr>
        <w:pStyle w:val="938"/>
        <w:numPr>
          <w:ilvl w:val="0"/>
          <w:numId w:val="0"/>
        </w:numPr>
        <w:keepLines w:val="0"/>
        <w:keepNext w:val="0"/>
        <w:spacing w:before="0" w:after="0" w:line="440" w:lineRule="exact"/>
        <w:rPr>
          <w:rFonts w:hint="eastAsia" w:cs="宋体"/>
          <w:color w:val="000000" w:themeColor="text1"/>
          <w:sz w:val="30"/>
          <w:szCs w:val="30"/>
          <w:highlight w:val="none"/>
        </w:rPr>
      </w:pPr>
      <w:r>
        <w:rPr>
          <w:color w:val="000000" w:themeColor="text1"/>
          <w:highlight w:val="none"/>
        </w:rPr>
      </w:r>
      <w:bookmarkStart w:id="1" w:name="_Toc10957"/>
      <w:r>
        <w:rPr>
          <w:color w:val="000000" w:themeColor="text1"/>
          <w:highlight w:val="none"/>
        </w:rPr>
      </w:r>
      <w:bookmarkStart w:id="2" w:name="_Toc18616"/>
      <w:r>
        <w:rPr>
          <w:rFonts w:hint="eastAsia" w:cs="宋体"/>
          <w:color w:val="000000" w:themeColor="text1"/>
          <w:sz w:val="30"/>
          <w:szCs w:val="30"/>
          <w:highlight w:val="none"/>
        </w:rPr>
        <w:t xml:space="preserve">第一章 竞争性磋商邀请</w:t>
      </w:r>
      <w:bookmarkEnd w:id="1"/>
      <w:r>
        <w:rPr>
          <w:color w:val="000000" w:themeColor="text1"/>
          <w:highlight w:val="none"/>
        </w:rPr>
      </w:r>
      <w:bookmarkEnd w:id="2"/>
      <w:r>
        <w:rPr>
          <w:rFonts w:hint="eastAsia" w:cs="宋体"/>
          <w:color w:val="000000" w:themeColor="text1"/>
          <w:sz w:val="30"/>
          <w:szCs w:val="30"/>
          <w:highlight w:val="none"/>
        </w:rPr>
      </w:r>
      <w:r>
        <w:rPr>
          <w:color w:val="000000" w:themeColor="text1"/>
          <w:highlight w:val="none"/>
        </w:rPr>
      </w:r>
    </w:p>
    <w:p>
      <w:pPr>
        <w:pStyle w:val="937"/>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90"/>
        </w:trPr>
        <w:tc>
          <w:tcPr>
            <w:tcW w:w="9356" w:type="dxa"/>
            <w:vAlign w:val="top"/>
            <w:textDirection w:val="lrTb"/>
            <w:noWrap w:val="false"/>
          </w:tcPr>
          <w:p>
            <w:pPr>
              <w:pStyle w:val="937"/>
              <w:ind w:firstLine="472"/>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项目概况</w:t>
            </w:r>
            <w:r>
              <w:rPr>
                <w:rFonts w:hint="eastAsia" w:ascii="宋体" w:hAnsi="宋体" w:cs="宋体"/>
                <w:b/>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lang w:eastAsia="zh-CN"/>
              </w:rPr>
              <w:t xml:space="preserve">江苏省特检院盛虹石化炼化区域2026年大检修(炼油事业部)特种设备无损检测工作外委</w:t>
            </w:r>
            <w:r>
              <w:rPr>
                <w:rFonts w:hint="eastAsia" w:ascii="宋体" w:hAnsi="宋体" w:cs="宋体"/>
                <w:color w:val="000000" w:themeColor="text1"/>
                <w:sz w:val="24"/>
                <w:highlight w:val="none"/>
              </w:rPr>
              <w:t xml:space="preserve">的潜在供应商应在</w:t>
            </w:r>
            <w:r>
              <w:rPr>
                <w:rFonts w:hint="eastAsia" w:ascii="宋体" w:hAnsi="宋体" w:cs="宋体"/>
                <w:color w:val="000000" w:themeColor="text1"/>
                <w:sz w:val="24"/>
                <w:highlight w:val="none"/>
                <w:u w:val="single"/>
              </w:rPr>
              <w:fldChar w:fldCharType="begin"/>
            </w:r>
            <w:r>
              <w:rPr>
                <w:rFonts w:hint="eastAsia" w:ascii="宋体" w:hAnsi="宋体" w:cs="宋体"/>
                <w:color w:val="000000" w:themeColor="text1"/>
                <w:sz w:val="24"/>
                <w:highlight w:val="none"/>
                <w:u w:val="single"/>
              </w:rPr>
              <w:instrText xml:space="preserve"> AUTOTEXT  input103 \* MERGEFORMAT </w:instrText>
            </w:r>
            <w:r>
              <w:rPr>
                <w:rFonts w:hint="eastAsia" w:ascii="宋体" w:hAnsi="宋体" w:cs="宋体"/>
                <w:color w:val="000000" w:themeColor="text1"/>
                <w:sz w:val="24"/>
                <w:highlight w:val="none"/>
                <w:u w:val="single"/>
              </w:rPr>
              <w:fldChar w:fldCharType="separate"/>
            </w:r>
            <w:r>
              <w:rPr>
                <w:rFonts w:hint="eastAsia" w:ascii="宋体" w:hAnsi="宋体" w:cs="宋体"/>
                <w:color w:val="000000" w:themeColor="text1"/>
                <w:sz w:val="24"/>
                <w:highlight w:val="none"/>
                <w:u w:val="single"/>
              </w:rPr>
              <w:t xml:space="preserve">南京市中山路99号12楼1212室</w:t>
            </w:r>
            <w:r>
              <w:rPr>
                <w:rFonts w:hint="eastAsia" w:ascii="宋体" w:hAnsi="宋体" w:cs="宋体"/>
                <w:color w:val="000000" w:themeColor="text1"/>
                <w:sz w:val="24"/>
                <w:highlight w:val="none"/>
                <w:u w:val="single"/>
              </w:rPr>
              <w:fldChar w:fldCharType="end"/>
            </w:r>
            <w:r>
              <w:rPr>
                <w:rFonts w:hint="eastAsia" w:ascii="宋体" w:hAnsi="宋体" w:cs="宋体"/>
                <w:color w:val="000000" w:themeColor="text1"/>
                <w:sz w:val="24"/>
                <w:highlight w:val="none"/>
              </w:rPr>
              <w:t xml:space="preserve">获取磋商文件，并于</w:t>
            </w:r>
            <w:r>
              <w:rPr>
                <w:rFonts w:hint="eastAsia" w:ascii="宋体" w:hAnsi="宋体" w:cs="宋体"/>
                <w:color w:val="000000" w:themeColor="text1"/>
                <w:sz w:val="24"/>
                <w:highlight w:val="none"/>
                <w:u w:val="single"/>
              </w:rPr>
              <w:t xml:space="preserve">202</w:t>
            </w:r>
            <w:r>
              <w:rPr>
                <w:rFonts w:hint="eastAsia" w:ascii="宋体" w:hAnsi="宋体" w:cs="宋体"/>
                <w:color w:val="000000" w:themeColor="text1"/>
                <w:sz w:val="24"/>
                <w:highlight w:val="none"/>
                <w:u w:val="single"/>
                <w:lang w:val="en-US" w:eastAsia="zh-CN"/>
              </w:rPr>
              <w:t xml:space="preserve">6</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u w:val="single"/>
                <w:lang w:val="en-US" w:eastAsia="zh-CN"/>
              </w:rPr>
              <w:t xml:space="preserve">3</w:t>
            </w:r>
            <w:r>
              <w:rPr>
                <w:rFonts w:hint="eastAsia" w:ascii="宋体" w:hAnsi="宋体" w:cs="宋体"/>
                <w:color w:val="000000" w:themeColor="text1"/>
                <w:sz w:val="24"/>
                <w:highlight w:val="none"/>
                <w:u w:val="single"/>
              </w:rPr>
              <w:t xml:space="preserve">月</w:t>
            </w:r>
            <w:r>
              <w:rPr>
                <w:rFonts w:hint="eastAsia" w:ascii="宋体" w:hAnsi="宋体" w:cs="宋体"/>
                <w:color w:val="000000" w:themeColor="text1"/>
                <w:sz w:val="24"/>
                <w:highlight w:val="none"/>
                <w:u w:val="single"/>
                <w:lang w:val="en-US" w:eastAsia="zh-CN"/>
              </w:rPr>
              <w:t xml:space="preserve">24</w:t>
            </w:r>
            <w:r>
              <w:rPr>
                <w:rFonts w:hint="eastAsia" w:ascii="宋体" w:hAnsi="宋体" w:cs="宋体"/>
                <w:color w:val="000000" w:themeColor="text1"/>
                <w:sz w:val="24"/>
                <w:highlight w:val="none"/>
                <w:u w:val="single"/>
              </w:rPr>
              <w:t xml:space="preserve">日</w:t>
            </w:r>
            <w:r>
              <w:rPr>
                <w:rFonts w:hint="eastAsia" w:ascii="宋体" w:hAnsi="宋体" w:cs="宋体"/>
                <w:color w:val="000000" w:themeColor="text1"/>
                <w:sz w:val="24"/>
                <w:highlight w:val="none"/>
                <w:u w:val="single"/>
                <w:lang w:val="en-US" w:eastAsia="zh-CN"/>
              </w:rPr>
              <w:t xml:space="preserve">9</w:t>
            </w:r>
            <w:r>
              <w:rPr>
                <w:rFonts w:hint="eastAsia" w:ascii="宋体" w:hAnsi="宋体" w:cs="宋体"/>
                <w:color w:val="000000" w:themeColor="text1"/>
                <w:sz w:val="24"/>
                <w:highlight w:val="none"/>
                <w:u w:val="single"/>
              </w:rPr>
              <w:t xml:space="preserve">点</w:t>
            </w:r>
            <w:r>
              <w:rPr>
                <w:rFonts w:hint="eastAsia" w:ascii="宋体" w:hAnsi="宋体" w:cs="宋体"/>
                <w:color w:val="000000" w:themeColor="text1"/>
                <w:sz w:val="24"/>
                <w:highlight w:val="none"/>
                <w:u w:val="single"/>
                <w:lang w:val="en-US" w:eastAsia="zh-CN"/>
              </w:rPr>
              <w:t xml:space="preserve">30</w:t>
            </w:r>
            <w:r>
              <w:rPr>
                <w:rFonts w:hint="eastAsia" w:ascii="宋体" w:hAnsi="宋体" w:cs="宋体"/>
                <w:color w:val="000000" w:themeColor="text1"/>
                <w:sz w:val="24"/>
                <w:highlight w:val="none"/>
                <w:u w:val="single"/>
              </w:rPr>
              <w:t xml:space="preserve">分</w:t>
            </w:r>
            <w:r>
              <w:rPr>
                <w:rFonts w:hint="eastAsia" w:ascii="宋体" w:hAnsi="宋体" w:cs="宋体"/>
                <w:bCs/>
                <w:color w:val="000000" w:themeColor="text1"/>
                <w:sz w:val="24"/>
                <w:highlight w:val="none"/>
              </w:rPr>
              <w:t xml:space="preserve">（北京时间）前提交响应文件</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tc>
      </w:tr>
    </w:tbl>
    <w:p>
      <w:pPr>
        <w:pStyle w:val="939"/>
        <w:numPr>
          <w:ilvl w:val="0"/>
          <w:numId w:val="0"/>
        </w:numPr>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3" w:name="_Toc35393798"/>
      <w:r>
        <w:rPr>
          <w:color w:val="000000" w:themeColor="text1"/>
          <w:highlight w:val="none"/>
        </w:rPr>
      </w:r>
      <w:bookmarkStart w:id="4" w:name="_Toc28359012"/>
      <w:r>
        <w:rPr>
          <w:color w:val="000000" w:themeColor="text1"/>
          <w:highlight w:val="none"/>
        </w:rPr>
      </w:r>
      <w:bookmarkStart w:id="5" w:name="_Toc35393629"/>
      <w:r>
        <w:rPr>
          <w:color w:val="000000" w:themeColor="text1"/>
          <w:highlight w:val="none"/>
        </w:rPr>
      </w:r>
      <w:bookmarkStart w:id="6" w:name="_Toc1856"/>
      <w:r>
        <w:rPr>
          <w:color w:val="000000" w:themeColor="text1"/>
          <w:highlight w:val="none"/>
        </w:rPr>
      </w:r>
      <w:bookmarkStart w:id="7" w:name="_Toc28359089"/>
      <w:r>
        <w:rPr>
          <w:rFonts w:hint="eastAsia" w:ascii="宋体" w:hAnsi="宋体" w:cs="宋体"/>
          <w:color w:val="000000" w:themeColor="text1"/>
          <w:sz w:val="24"/>
          <w:szCs w:val="24"/>
          <w:highlight w:val="none"/>
        </w:rPr>
        <w:t xml:space="preserve">一、项目基本情况</w:t>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bookmarkEnd w:id="7"/>
      <w:r>
        <w:rPr>
          <w:rFonts w:hint="eastAsia" w:ascii="宋体" w:hAnsi="宋体" w:cs="宋体"/>
          <w:color w:val="000000" w:themeColor="text1"/>
          <w:sz w:val="24"/>
          <w:szCs w:val="24"/>
          <w:highlight w:val="none"/>
        </w:rPr>
      </w:r>
      <w:r>
        <w:rPr>
          <w:color w:val="000000" w:themeColor="text1"/>
          <w:highlight w:val="none"/>
        </w:rPr>
      </w:r>
    </w:p>
    <w:p>
      <w:pPr>
        <w:pStyle w:val="937"/>
        <w:ind w:firstLine="480"/>
        <w:spacing w:line="440" w:lineRule="exact"/>
        <w:rPr>
          <w:rFonts w:hint="eastAsia" w:ascii="Times New Roman" w:hAnsi="Times New Roman"/>
          <w:b w:val="0"/>
          <w:color w:val="000000" w:themeColor="text1"/>
          <w:sz w:val="24"/>
          <w:szCs w:val="24"/>
          <w:highlight w:val="none"/>
        </w:rPr>
      </w:pPr>
      <w:r>
        <w:rPr>
          <w:rFonts w:hint="eastAsia" w:ascii="宋体" w:hAnsi="宋体" w:cs="宋体"/>
          <w:color w:val="000000" w:themeColor="text1"/>
          <w:sz w:val="24"/>
          <w:highlight w:val="none"/>
        </w:rPr>
        <w:t xml:space="preserve">项目编号：</w:t>
      </w:r>
      <w:r>
        <w:rPr>
          <w:rFonts w:hint="eastAsia" w:ascii="Times New Roman" w:hAnsi="Times New Roman"/>
          <w:b w:val="0"/>
          <w:color w:val="000000" w:themeColor="text1"/>
          <w:sz w:val="24"/>
          <w:szCs w:val="24"/>
          <w:highlight w:val="none"/>
          <w:lang w:eastAsia="zh-CN"/>
        </w:rPr>
        <w:t xml:space="preserve">JSZC-320000-SNZX-C2026-0024</w:t>
      </w:r>
      <w:r>
        <w:rPr>
          <w:rFonts w:hint="eastAsia" w:ascii="Times New Roman" w:hAnsi="Times New Roman"/>
          <w:b w:val="0"/>
          <w:color w:val="000000" w:themeColor="text1"/>
          <w:sz w:val="24"/>
          <w:szCs w:val="24"/>
          <w:highlight w:val="none"/>
          <w:lang w:eastAsia="zh-CN"/>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u w:val="singl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u w:val="single"/>
          <w:lang w:eastAsia="zh-CN"/>
        </w:rPr>
        <w:t xml:space="preserve">江苏省特检院盛虹石化炼化区域2026年大检修(炼油事业部)特种设备无损检测工作外委</w:t>
      </w:r>
      <w:r>
        <w:rPr>
          <w:rFonts w:hint="eastAsia" w:ascii="宋体" w:hAnsi="宋体" w:eastAsia="宋体" w:cs="宋体"/>
          <w:color w:val="000000" w:themeColor="text1"/>
          <w:sz w:val="24"/>
          <w:highlight w:val="none"/>
          <w:u w:val="single"/>
          <w:lang w:eastAsia="zh-CN"/>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采购方式：</w:t>
      </w:r>
      <w:r>
        <w:rPr>
          <w:rFonts w:hint="eastAsia" w:ascii="宋体" w:hAnsi="宋体" w:cs="宋体"/>
          <w:color w:val="000000" w:themeColor="text1"/>
          <w:sz w:val="24"/>
          <w:highlight w:val="none"/>
          <w:u w:val="single"/>
        </w:rPr>
        <w:t xml:space="preserve">竞争性磋商</w:t>
      </w:r>
      <w:r>
        <w:rPr>
          <w:rFonts w:hint="eastAsia" w:ascii="宋体" w:hAnsi="宋体" w:cs="宋体"/>
          <w:color w:val="000000" w:themeColor="text1"/>
          <w:sz w:val="24"/>
          <w:highlight w:val="none"/>
          <w:u w:val="single"/>
        </w:rPr>
      </w:r>
      <w:r>
        <w:rPr>
          <w:color w:val="000000" w:themeColor="text1"/>
          <w:highlight w:val="none"/>
        </w:rPr>
      </w:r>
    </w:p>
    <w:p>
      <w:pPr>
        <w:pStyle w:val="1180"/>
        <w:ind w:left="0" w:right="0" w:firstLine="480"/>
        <w:keepLines w:val="0"/>
        <w:keepNext w:val="0"/>
        <w:pageBreakBefore w:val="0"/>
        <w:spacing w:line="360" w:lineRule="auto"/>
        <w:shd w:val="clear" w:color="auto" w:fill="auto"/>
        <w:rPr>
          <w:rFonts w:ascii="Times New Roman" w:hAnsi="Times New Roman" w:eastAsia="宋体"/>
          <w:b w:val="0"/>
          <w:color w:val="000000" w:themeColor="text1"/>
          <w:sz w:val="24"/>
          <w:szCs w:val="24"/>
          <w:highlight w:val="none"/>
        </w:rPr>
      </w:pPr>
      <w:r>
        <w:rPr>
          <w:rFonts w:hint="eastAsia" w:ascii="Times New Roman" w:hAnsi="Times New Roman"/>
          <w:b w:val="0"/>
          <w:color w:val="000000" w:themeColor="text1"/>
          <w:sz w:val="24"/>
          <w:szCs w:val="24"/>
          <w:highlight w:val="none"/>
        </w:rPr>
        <w:t xml:space="preserve">项目预算：</w:t>
      </w:r>
      <w:r>
        <w:rPr>
          <w:rFonts w:hint="eastAsia" w:ascii="Times New Roman" w:hAnsi="Times New Roman"/>
          <w:b w:val="0"/>
          <w:color w:val="000000" w:themeColor="text1"/>
          <w:sz w:val="24"/>
          <w:szCs w:val="24"/>
          <w:highlight w:val="none"/>
          <w:lang w:val="en-US" w:eastAsia="zh-CN"/>
        </w:rPr>
        <w:t xml:space="preserve">350</w:t>
      </w:r>
      <w:r>
        <w:rPr>
          <w:rFonts w:hint="eastAsia" w:ascii="Times New Roman" w:hAnsi="Times New Roman"/>
          <w:b w:val="0"/>
          <w:color w:val="000000" w:themeColor="text1"/>
          <w:sz w:val="24"/>
          <w:szCs w:val="24"/>
          <w:highlight w:val="none"/>
        </w:rPr>
        <w:t xml:space="preserve">万元</w:t>
      </w:r>
      <w:r>
        <w:rPr>
          <w:rFonts w:ascii="Times New Roman" w:hAnsi="Times New Roman" w:eastAsia="宋体"/>
          <w:b w:val="0"/>
          <w:color w:val="000000" w:themeColor="text1"/>
          <w:sz w:val="24"/>
          <w:szCs w:val="24"/>
          <w:highlight w:val="none"/>
          <w:lang w:val="en-US" w:eastAsia="zh-CN"/>
        </w:rPr>
      </w:r>
      <w:r>
        <w:rPr>
          <w:color w:val="000000" w:themeColor="text1"/>
          <w:highlight w:val="none"/>
        </w:rPr>
      </w:r>
    </w:p>
    <w:p>
      <w:pPr>
        <w:pStyle w:val="937"/>
        <w:ind w:left="0" w:right="0" w:firstLine="48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bidi="ar-SA"/>
        </w:rPr>
        <w:t xml:space="preserve">最高限价：350万元（</w:t>
      </w:r>
      <w:r>
        <w:rPr>
          <w:rFonts w:hint="eastAsia" w:ascii="Times New Roman" w:hAnsi="Times New Roman" w:eastAsia="宋体" w:cs="宋体"/>
          <w:b w:val="0"/>
          <w:bCs w:val="0"/>
          <w:color w:val="000000" w:themeColor="text1"/>
          <w:sz w:val="24"/>
          <w:szCs w:val="24"/>
          <w:highlight w:val="none"/>
          <w:lang w:val="en-US" w:eastAsia="zh-CN" w:bidi="ar-SA"/>
        </w:rPr>
        <w:t xml:space="preserve">其中①包1限价140万元、②包2限价100万元、③包3限价70万元、④包4限价40万元）</w:t>
      </w:r>
      <w:r>
        <w:rPr>
          <w:rFonts w:hint="eastAsia" w:ascii="Times New Roman" w:hAnsi="Times New Roman" w:eastAsia="宋体" w:cs="宋体"/>
          <w:b w:val="0"/>
          <w:bCs w:val="0"/>
          <w:color w:val="000000" w:themeColor="text1"/>
          <w:sz w:val="24"/>
          <w:szCs w:val="24"/>
          <w:highlight w:val="none"/>
          <w:lang w:val="en-US" w:eastAsia="zh-CN" w:bidi="ar-SA"/>
        </w:rPr>
        <w:t xml:space="preserve">。本项目按折扣率进行报价，投标报价超过最高限价或单项限价为无效投标。</w:t>
      </w:r>
      <w:r>
        <w:rPr>
          <w:rFonts w:hint="eastAsia" w:ascii="Times New Roman" w:hAnsi="Times New Roman" w:cs="宋体"/>
          <w:color w:val="000000" w:themeColor="text1"/>
          <w:sz w:val="24"/>
          <w:highlight w:val="none"/>
        </w:rPr>
        <w:t xml:space="preserve">在该项服务年度预算总额的总框架下，</w:t>
      </w:r>
      <w:r>
        <w:rPr>
          <w:rFonts w:hint="eastAsia" w:ascii="Times New Roman" w:hAnsi="Times New Roman" w:eastAsia="宋体" w:cs="宋体"/>
          <w:b w:val="0"/>
          <w:bCs w:val="0"/>
          <w:color w:val="000000" w:themeColor="text1"/>
          <w:sz w:val="24"/>
          <w:szCs w:val="24"/>
          <w:highlight w:val="none"/>
          <w:lang w:val="en-US" w:eastAsia="zh-CN" w:bidi="ar-SA"/>
        </w:rPr>
        <w:t xml:space="preserve">单项限价详见下表。</w:t>
      </w:r>
      <w:r>
        <w:rPr>
          <w:rFonts w:hint="eastAsia" w:ascii="Times New Roman" w:hAnsi="Times New Roman" w:eastAsia="宋体" w:cs="宋体"/>
          <w:b w:val="0"/>
          <w:bCs w:val="0"/>
          <w:color w:val="000000" w:themeColor="text1"/>
          <w:sz w:val="24"/>
          <w:szCs w:val="24"/>
          <w:highlight w:val="none"/>
          <w:lang w:val="en-US" w:eastAsia="zh-CN" w:bidi="ar-SA"/>
        </w:rPr>
      </w:r>
      <w:r>
        <w:rPr>
          <w:color w:val="000000" w:themeColor="text1"/>
          <w:highlight w:val="none"/>
        </w:rPr>
      </w:r>
    </w:p>
    <w:tbl>
      <w:tblPr>
        <w:tblW w:w="4510"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098"/>
        <w:gridCol w:w="1493"/>
        <w:gridCol w:w="3295"/>
        <w:gridCol w:w="976"/>
        <w:gridCol w:w="1600"/>
      </w:tblGrid>
      <w:tr>
        <w:trPr>
          <w:trHeight w:val="1015" w:hRule="exact"/>
        </w:trPr>
        <w:tc>
          <w:tcPr>
            <w:tcW w:w="1098"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包号</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493"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包名称</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检测方法</w:t>
            </w:r>
            <w:r>
              <w:rPr>
                <w:rFonts w:hint="eastAsia" w:ascii="Times New Roman" w:hAnsi="Times New Roman" w:eastAsia="宋体" w:cs="宋体"/>
                <w:b/>
                <w:bCs/>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单位</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单项限价</w:t>
            </w:r>
            <w:r>
              <w:rPr>
                <w:rFonts w:hint="eastAsia" w:ascii="Times New Roman" w:hAnsi="Times New Roman" w:eastAsia="宋体" w:cs="宋体"/>
                <w:b/>
                <w:bCs/>
                <w:color w:val="000000" w:themeColor="text1"/>
                <w:sz w:val="24"/>
                <w:szCs w:val="24"/>
                <w:highlight w:val="none"/>
                <w:lang w:val="en-US" w:eastAsia="zh-CN"/>
              </w:rPr>
            </w:r>
            <w:r>
              <w:rPr>
                <w:color w:val="000000" w:themeColor="text1"/>
                <w:highlight w:val="none"/>
              </w:rPr>
            </w:r>
          </w:p>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（人民币 元）</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r>
      <w:tr>
        <w:trPr>
          <w:trHeight w:val="624"/>
        </w:trPr>
        <w:tc>
          <w:tcPr>
            <w:tcW w:w="1098"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1</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493"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蜡油加氢装置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295"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lang w:val="en-US" w:eastAsia="zh-CN" w:bidi="ar-SA"/>
              </w:rPr>
            </w:r>
            <w:r>
              <w:rPr>
                <w:color w:val="000000" w:themeColor="text1"/>
                <w:highlight w:val="none"/>
              </w:rPr>
            </w:r>
          </w:p>
        </w:tc>
        <w:tc>
          <w:tcPr>
            <w:tcW w:w="976"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jc w:val="center"/>
              <w:keepLines w:val="0"/>
              <w:keepNext w:val="0"/>
              <w:pageBreakBefore w:val="0"/>
              <w:widowControl/>
              <w:rPr>
                <w:rFonts w:ascii="Times New Roman" w:hAnsi="Times New Roman"/>
                <w:color w:val="000000"/>
                <w:highlight w:val="none"/>
              </w:rPr>
              <w:suppressLineNumbers w:val="0"/>
            </w:pPr>
            <w:r>
              <w:rPr>
                <w:rFonts w:ascii="Times New Roman" w:hAnsi="Times New Roman"/>
                <w:color w:val="000000"/>
                <w:highlight w:val="none"/>
              </w:rPr>
            </w:r>
            <w:r/>
          </w:p>
        </w:tc>
        <w:tc>
          <w:tcPr>
            <w:tcW w:w="1493" w:type="dxa"/>
            <w:vAlign w:val="center"/>
            <w:vMerge w:val="continue"/>
            <w:textDirection w:val="lrTb"/>
            <w:noWrap w:val="false"/>
          </w:tcPr>
          <w:p>
            <w:pPr>
              <w:pStyle w:val="937"/>
              <w:ind w:left="0" w:right="0"/>
              <w:jc w:val="center"/>
              <w:keepLines w:val="0"/>
              <w:keepNext w:val="0"/>
              <w:pageBreakBefore w:val="0"/>
              <w:widowControl/>
              <w:rPr>
                <w:rFonts w:ascii="Times New Roman" w:hAnsi="Times New Roman"/>
                <w:color w:val="000000"/>
                <w:highlight w:val="none"/>
              </w:rPr>
              <w:suppressLineNumbers w:val="0"/>
            </w:pPr>
            <w:r>
              <w:rPr>
                <w:rFonts w:ascii="Times New Roman" w:hAnsi="Times New Roman"/>
                <w:color w:val="000000"/>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衍射时差法超声检测</w:t>
            </w:r>
            <w:r>
              <w:rPr>
                <w:rFonts w:hint="eastAsia" w:ascii="Times New Roman" w:hAnsi="Times New Roman" w:eastAsia="宋体" w:cs="宋体"/>
                <w:color w:val="000000" w:themeColor="text1"/>
                <w:sz w:val="24"/>
                <w:szCs w:val="24"/>
                <w:highlight w:val="none"/>
                <w:lang w:val="en-US" w:eastAsia="zh-CN"/>
              </w:rPr>
              <w:t xml:space="preserve">TOFD</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600"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r>
      <w:tr>
        <w:trPr>
          <w:trHeight w:val="624"/>
        </w:trPr>
        <w:tc>
          <w:tcPr>
            <w:tcW w:w="1098"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2</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493" w:type="dxa"/>
            <w:vAlign w:val="center"/>
            <w:vMerge w:val="restart"/>
            <w:textDirection w:val="lrTb"/>
            <w:noWrap w:val="false"/>
          </w:tcPr>
          <w:p>
            <w:pPr>
              <w:pStyle w:val="937"/>
              <w:ind w:left="0" w:right="0"/>
              <w:jc w:val="center"/>
              <w:keepLines w:val="0"/>
              <w:keepNext w:val="0"/>
              <w:pageBreakBefore w:val="0"/>
              <w:widowControl/>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沸腾床渣油加氢裂化装置及</w:t>
            </w:r>
            <w:r>
              <w:rPr>
                <w:rFonts w:hint="eastAsia"/>
                <w:color w:val="000000" w:themeColor="text1"/>
                <w:sz w:val="24"/>
                <w:szCs w:val="24"/>
                <w:highlight w:val="none"/>
                <w:lang w:val="en-US" w:eastAsia="zh-CN"/>
              </w:rPr>
            </w:r>
            <w:r>
              <w:rPr>
                <w:color w:val="000000" w:themeColor="text1"/>
                <w:highlight w:val="none"/>
              </w:rPr>
            </w:r>
          </w:p>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延迟焦化装置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295"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衍射时差法超声检测</w:t>
            </w:r>
            <w:r>
              <w:rPr>
                <w:rFonts w:hint="eastAsia" w:ascii="Times New Roman" w:hAnsi="Times New Roman" w:eastAsia="宋体" w:cs="宋体"/>
                <w:color w:val="000000" w:themeColor="text1"/>
                <w:sz w:val="24"/>
                <w:szCs w:val="24"/>
                <w:highlight w:val="none"/>
                <w:lang w:val="en-US" w:eastAsia="zh-CN"/>
              </w:rPr>
              <w:t xml:space="preserve">TOFD</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3</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493"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柴蜡油加氢装置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295"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衍射时差法超声检测</w:t>
            </w:r>
            <w:r>
              <w:rPr>
                <w:rFonts w:hint="eastAsia" w:ascii="Times New Roman" w:hAnsi="Times New Roman" w:eastAsia="宋体" w:cs="宋体"/>
                <w:color w:val="000000" w:themeColor="text1"/>
                <w:sz w:val="24"/>
                <w:szCs w:val="24"/>
                <w:highlight w:val="none"/>
                <w:lang w:val="en-US" w:eastAsia="zh-CN"/>
              </w:rPr>
              <w:t xml:space="preserve">TOFD</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4</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493"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煤油加氢装置及MTBE装置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295"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衍射时差法超声检测</w:t>
            </w:r>
            <w:r>
              <w:rPr>
                <w:rFonts w:hint="eastAsia" w:ascii="Times New Roman" w:hAnsi="Times New Roman" w:eastAsia="宋体" w:cs="宋体"/>
                <w:color w:val="000000" w:themeColor="text1"/>
                <w:sz w:val="24"/>
                <w:szCs w:val="24"/>
                <w:highlight w:val="none"/>
                <w:lang w:val="en-US" w:eastAsia="zh-CN"/>
              </w:rPr>
              <w:t xml:space="preserve">TOFD</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bl>
    <w:p>
      <w:pPr>
        <w:pStyle w:val="937"/>
        <w:ind w:left="0" w:right="0" w:firstLine="482"/>
        <w:keepLines w:val="0"/>
        <w:keepNext w:val="0"/>
        <w:pageBreakBefore w:val="0"/>
        <w:spacing w:line="360" w:lineRule="auto"/>
        <w:shd w:val="clear" w:color="auto" w:fill="auto"/>
        <w:rPr>
          <w:rFonts w:hint="eastAsia" w:ascii="Times New Roman" w:hAnsi="Times New Roman"/>
          <w:color w:val="000000" w:themeColor="text1"/>
          <w:highlight w:val="none"/>
        </w:rPr>
      </w:pPr>
      <w:r>
        <w:rPr>
          <w:rFonts w:hint="eastAsia" w:ascii="Times New Roman" w:hAnsi="Times New Roman"/>
          <w:b/>
          <w:bCs/>
          <w:color w:val="000000" w:themeColor="text1"/>
          <w:sz w:val="24"/>
          <w:szCs w:val="24"/>
          <w:highlight w:val="none"/>
          <w:lang w:eastAsia="zh-CN"/>
        </w:rPr>
        <w:t xml:space="preserve">注：本项目共有</w:t>
      </w:r>
      <w:r>
        <w:rPr>
          <w:rFonts w:hint="eastAsia" w:ascii="Times New Roman" w:hAnsi="Times New Roman"/>
          <w:b/>
          <w:bCs/>
          <w:color w:val="000000" w:themeColor="text1"/>
          <w:sz w:val="24"/>
          <w:szCs w:val="24"/>
          <w:highlight w:val="none"/>
          <w:lang w:val="en-US" w:eastAsia="zh-CN"/>
        </w:rPr>
        <w:t xml:space="preserve">4</w:t>
      </w:r>
      <w:r>
        <w:rPr>
          <w:rFonts w:hint="eastAsia" w:ascii="Times New Roman" w:hAnsi="Times New Roman"/>
          <w:b/>
          <w:bCs/>
          <w:color w:val="000000" w:themeColor="text1"/>
          <w:sz w:val="24"/>
          <w:szCs w:val="24"/>
          <w:highlight w:val="none"/>
          <w:lang w:eastAsia="zh-CN"/>
        </w:rPr>
        <w:t xml:space="preserve">个包，本次招标为①包</w:t>
      </w:r>
      <w:r>
        <w:rPr>
          <w:rFonts w:hint="eastAsia" w:ascii="Times New Roman" w:hAnsi="Times New Roman"/>
          <w:b/>
          <w:bCs/>
          <w:color w:val="000000" w:themeColor="text1"/>
          <w:sz w:val="24"/>
          <w:szCs w:val="24"/>
          <w:highlight w:val="none"/>
          <w:lang w:val="en-US" w:eastAsia="zh-CN"/>
        </w:rPr>
        <w:t xml:space="preserve">1</w:t>
      </w:r>
      <w:r>
        <w:rPr>
          <w:rFonts w:hint="eastAsia" w:ascii="Times New Roman" w:hAnsi="Times New Roman"/>
          <w:b/>
          <w:bCs/>
          <w:color w:val="000000" w:themeColor="text1"/>
          <w:sz w:val="24"/>
          <w:szCs w:val="24"/>
          <w:highlight w:val="none"/>
          <w:lang w:eastAsia="zh-CN"/>
        </w:rPr>
        <w:t xml:space="preserve">、②包</w:t>
      </w:r>
      <w:r>
        <w:rPr>
          <w:rFonts w:hint="eastAsia" w:ascii="Times New Roman" w:hAnsi="Times New Roman"/>
          <w:b/>
          <w:bCs/>
          <w:color w:val="000000" w:themeColor="text1"/>
          <w:sz w:val="24"/>
          <w:szCs w:val="24"/>
          <w:highlight w:val="none"/>
          <w:lang w:val="en-US" w:eastAsia="zh-CN"/>
        </w:rPr>
        <w:t xml:space="preserve">2、③包3、④包4</w:t>
      </w:r>
      <w:r>
        <w:rPr>
          <w:rFonts w:hint="eastAsia" w:ascii="Times New Roman" w:hAnsi="Times New Roman"/>
          <w:b/>
          <w:bCs/>
          <w:color w:val="000000" w:themeColor="text1"/>
          <w:sz w:val="24"/>
          <w:szCs w:val="24"/>
          <w:highlight w:val="none"/>
          <w:lang w:eastAsia="zh-CN"/>
        </w:rPr>
        <w:t xml:space="preserve">，</w:t>
      </w:r>
      <w:r>
        <w:rPr>
          <w:rFonts w:hint="eastAsia" w:ascii="Times New Roman" w:hAnsi="Times New Roman"/>
          <w:b/>
          <w:bCs/>
          <w:color w:val="000000" w:themeColor="text1"/>
          <w:sz w:val="24"/>
          <w:szCs w:val="24"/>
          <w:highlight w:val="none"/>
          <w:lang w:val="en-US" w:eastAsia="zh-CN"/>
        </w:rPr>
        <w:t xml:space="preserve">4</w:t>
      </w:r>
      <w:r>
        <w:rPr>
          <w:rFonts w:hint="eastAsia" w:ascii="Times New Roman" w:hAnsi="Times New Roman"/>
          <w:b/>
          <w:bCs/>
          <w:color w:val="000000" w:themeColor="text1"/>
          <w:sz w:val="24"/>
          <w:szCs w:val="24"/>
          <w:highlight w:val="none"/>
          <w:lang w:eastAsia="zh-CN"/>
        </w:rPr>
        <w:t xml:space="preserve">个包同时进行招标，同一供应商可以同时参加</w:t>
      </w:r>
      <w:r>
        <w:rPr>
          <w:rFonts w:hint="eastAsia" w:ascii="Times New Roman" w:hAnsi="Times New Roman"/>
          <w:b/>
          <w:bCs/>
          <w:color w:val="000000" w:themeColor="text1"/>
          <w:sz w:val="24"/>
          <w:szCs w:val="24"/>
          <w:highlight w:val="none"/>
          <w:lang w:val="en-US" w:eastAsia="zh-CN"/>
        </w:rPr>
        <w:t xml:space="preserve">4</w:t>
      </w:r>
      <w:r>
        <w:rPr>
          <w:rFonts w:hint="eastAsia" w:ascii="Times New Roman" w:hAnsi="Times New Roman"/>
          <w:b/>
          <w:bCs/>
          <w:color w:val="000000" w:themeColor="text1"/>
          <w:sz w:val="24"/>
          <w:szCs w:val="24"/>
          <w:highlight w:val="none"/>
          <w:lang w:eastAsia="zh-CN"/>
        </w:rPr>
        <w:t xml:space="preserve">个包招标，但只能中一个包（即“兼投不兼中”）。本项目评标顺序为：①包</w:t>
      </w:r>
      <w:r>
        <w:rPr>
          <w:rFonts w:hint="eastAsia" w:ascii="Times New Roman" w:hAnsi="Times New Roman"/>
          <w:b/>
          <w:bCs/>
          <w:color w:val="000000" w:themeColor="text1"/>
          <w:sz w:val="24"/>
          <w:szCs w:val="24"/>
          <w:highlight w:val="none"/>
          <w:lang w:val="en-US" w:eastAsia="zh-CN"/>
        </w:rPr>
        <w:t xml:space="preserve">1</w:t>
      </w:r>
      <w:r>
        <w:rPr>
          <w:rFonts w:hint="eastAsia" w:ascii="Times New Roman" w:hAnsi="Times New Roman"/>
          <w:b/>
          <w:bCs/>
          <w:color w:val="000000" w:themeColor="text1"/>
          <w:sz w:val="24"/>
          <w:szCs w:val="24"/>
          <w:highlight w:val="none"/>
          <w:lang w:eastAsia="zh-CN"/>
        </w:rPr>
        <w:t xml:space="preserve">、②包</w:t>
      </w:r>
      <w:r>
        <w:rPr>
          <w:rFonts w:hint="eastAsia" w:ascii="Times New Roman" w:hAnsi="Times New Roman"/>
          <w:b/>
          <w:bCs/>
          <w:color w:val="000000" w:themeColor="text1"/>
          <w:sz w:val="24"/>
          <w:szCs w:val="24"/>
          <w:highlight w:val="none"/>
          <w:lang w:val="en-US" w:eastAsia="zh-CN"/>
        </w:rPr>
        <w:t xml:space="preserve">2、③包3、④包4</w:t>
      </w:r>
      <w:r>
        <w:rPr>
          <w:rFonts w:hint="eastAsia" w:ascii="Times New Roman" w:hAnsi="Times New Roman"/>
          <w:b/>
          <w:bCs/>
          <w:color w:val="000000" w:themeColor="text1"/>
          <w:sz w:val="24"/>
          <w:szCs w:val="24"/>
          <w:highlight w:val="none"/>
          <w:lang w:eastAsia="zh-CN"/>
        </w:rPr>
        <w:t xml:space="preserve">，在评标阶段按评标顺序，若供应商在依次评标的包中被推荐为第一中标候选人，则供应商</w:t>
      </w:r>
      <w:r>
        <w:rPr>
          <w:rFonts w:hint="eastAsia" w:ascii="Times New Roman" w:hAnsi="Times New Roman"/>
          <w:b/>
          <w:bCs/>
          <w:color w:val="000000" w:themeColor="text1"/>
          <w:sz w:val="24"/>
          <w:szCs w:val="24"/>
          <w:highlight w:val="none"/>
          <w:lang w:val="en-US" w:eastAsia="zh-CN"/>
        </w:rPr>
        <w:t xml:space="preserve">不得</w:t>
      </w:r>
      <w:r>
        <w:rPr>
          <w:rFonts w:hint="eastAsia" w:ascii="Times New Roman" w:hAnsi="Times New Roman"/>
          <w:b/>
          <w:bCs/>
          <w:color w:val="000000" w:themeColor="text1"/>
          <w:sz w:val="24"/>
          <w:szCs w:val="24"/>
          <w:highlight w:val="none"/>
          <w:lang w:eastAsia="zh-CN"/>
        </w:rPr>
        <w:t xml:space="preserve">参加后续包的评审。本项目供应商需单独按包制作投标文件。</w:t>
      </w:r>
      <w:r>
        <w:rPr>
          <w:rFonts w:hint="eastAsia" w:ascii="Times New Roman" w:hAnsi="Times New Roman"/>
          <w:color w:val="000000" w:themeColor="text1"/>
          <w:highlight w:val="none"/>
          <w:lang w:eastAsia="zh-CN"/>
        </w:rPr>
      </w:r>
      <w:r>
        <w:rPr>
          <w:color w:val="000000" w:themeColor="text1"/>
          <w:highlight w:val="none"/>
        </w:rPr>
      </w:r>
    </w:p>
    <w:p>
      <w:pPr>
        <w:pStyle w:val="937"/>
        <w:ind w:left="0" w:right="0"/>
        <w:keepLines w:val="0"/>
        <w:keepNext w:val="0"/>
        <w:pageBreakBefore w:val="0"/>
        <w:spacing w:line="360" w:lineRule="auto"/>
        <w:shd w:val="clear" w:color="auto" w:fill="auto"/>
        <w:widowControl/>
        <w:rPr>
          <w:rFonts w:hint="eastAsia" w:ascii="Times New Roman" w:hAnsi="Times New Roman" w:eastAsia="宋体" w:cs="宋体"/>
          <w:b w:val="0"/>
          <w:bCs w:val="0"/>
          <w:color w:val="000000" w:themeColor="text1"/>
          <w:sz w:val="24"/>
          <w:szCs w:val="24"/>
          <w:highlight w:val="none"/>
        </w:rPr>
      </w:pPr>
      <w:r>
        <w:rPr>
          <w:color w:val="000000" w:themeColor="text1"/>
          <w:highlight w:val="none"/>
        </w:rPr>
      </w:r>
      <w:bookmarkStart w:id="8" w:name="_Toc35393799"/>
      <w:r>
        <w:rPr>
          <w:color w:val="000000" w:themeColor="text1"/>
          <w:highlight w:val="none"/>
        </w:rPr>
      </w:r>
      <w:bookmarkStart w:id="9" w:name="_Toc28359090"/>
      <w:r>
        <w:rPr>
          <w:color w:val="000000" w:themeColor="text1"/>
          <w:highlight w:val="none"/>
        </w:rPr>
      </w:r>
      <w:bookmarkStart w:id="10" w:name="_Toc35393630"/>
      <w:r>
        <w:rPr>
          <w:color w:val="000000" w:themeColor="text1"/>
          <w:highlight w:val="none"/>
        </w:rPr>
      </w:r>
      <w:bookmarkStart w:id="11" w:name="_Toc28359013"/>
      <w:r>
        <w:rPr>
          <w:rFonts w:hint="eastAsia" w:ascii="Times New Roman" w:hAnsi="Times New Roman" w:eastAsia="宋体" w:cs="宋体"/>
          <w:color w:val="000000" w:themeColor="text1"/>
          <w:sz w:val="24"/>
          <w:szCs w:val="24"/>
          <w:highlight w:val="none"/>
          <w:lang w:eastAsia="zh-CN"/>
        </w:rPr>
        <w:t xml:space="preserve">采购</w:t>
      </w:r>
      <w:r>
        <w:rPr>
          <w:rFonts w:hint="eastAsia" w:ascii="Times New Roman" w:hAnsi="Times New Roman" w:eastAsia="宋体" w:cs="宋体"/>
          <w:b w:val="0"/>
          <w:bCs w:val="0"/>
          <w:color w:val="000000" w:themeColor="text1"/>
          <w:sz w:val="24"/>
          <w:szCs w:val="24"/>
          <w:highlight w:val="none"/>
          <w:lang w:eastAsia="zh-CN"/>
        </w:rPr>
        <w:t xml:space="preserve">需求：</w:t>
      </w:r>
      <w:r>
        <w:rPr>
          <w:rFonts w:hint="eastAsia" w:ascii="Times New Roman" w:hAnsi="Times New Roman" w:eastAsia="宋体" w:cs="Times New Roman"/>
          <w:color w:val="000000" w:themeColor="text1"/>
          <w:sz w:val="24"/>
          <w:szCs w:val="24"/>
          <w:highlight w:val="none"/>
          <w:lang w:val="en-US" w:eastAsia="zh-CN"/>
        </w:rPr>
        <w:t xml:space="preserve">本项目主要对江苏省特检院盛虹石化炼化区域2026年大检修(炼油事业部)蜡油加氢装置、沸腾床渣油加氢裂化装置及延迟焦化装置、柴蜡油加氢装置、煤油加氢装置及MTBE装置进行检测,包括在特种设备检验检测中涉及的射线检测RT、超声波检测U</w:t>
      </w:r>
      <w:r>
        <w:rPr>
          <w:rFonts w:hint="eastAsia" w:ascii="Times New Roman" w:hAnsi="Times New Roman" w:eastAsia="宋体" w:cs="Times New Roman"/>
          <w:color w:val="000000" w:themeColor="text1"/>
          <w:sz w:val="24"/>
          <w:szCs w:val="24"/>
          <w:highlight w:val="none"/>
          <w:lang w:val="en-US" w:eastAsia="en-US"/>
        </w:rPr>
        <w:t xml:space="preserve">T</w:t>
      </w:r>
      <w:r>
        <w:rPr>
          <w:rFonts w:hint="eastAsia" w:ascii="Times New Roman" w:hAnsi="Times New Roman" w:eastAsia="宋体" w:cs="Times New Roman"/>
          <w:color w:val="000000" w:themeColor="text1"/>
          <w:sz w:val="24"/>
          <w:szCs w:val="24"/>
          <w:highlight w:val="none"/>
          <w:lang w:val="en-US" w:eastAsia="zh-CN"/>
        </w:rPr>
        <w:t xml:space="preserve">、磁粉检测MT、渗透检测PT、X射线数字成像检测DR、衍射时差法超声检测TOFD以及其他检验辅助性工作等</w:t>
      </w:r>
      <w:r>
        <w:rPr>
          <w:rFonts w:hint="eastAsia" w:ascii="Times New Roman" w:hAnsi="Times New Roman" w:eastAsia="宋体" w:cs="宋体"/>
          <w:b w:val="0"/>
          <w:bCs w:val="0"/>
          <w:color w:val="000000" w:themeColor="text1"/>
          <w:sz w:val="24"/>
          <w:szCs w:val="24"/>
          <w:highlight w:val="none"/>
          <w:lang w:val="en-US"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具体详见招标文件第四章。</w:t>
      </w:r>
      <w:r>
        <w:rPr>
          <w:rFonts w:hint="eastAsia" w:ascii="Times New Roman" w:hAnsi="Times New Roman" w:eastAsia="宋体" w:cs="宋体"/>
          <w:b w:val="0"/>
          <w:bCs w:val="0"/>
          <w:color w:val="000000" w:themeColor="text1"/>
          <w:sz w:val="24"/>
          <w:szCs w:val="24"/>
          <w:highlight w:val="none"/>
          <w:lang w:val="en-US" w:eastAsia="zh-CN"/>
        </w:rPr>
      </w:r>
      <w:r>
        <w:rPr>
          <w:color w:val="000000" w:themeColor="text1"/>
          <w:highlight w:val="none"/>
        </w:rPr>
      </w:r>
    </w:p>
    <w:p>
      <w:pPr>
        <w:pStyle w:val="937"/>
        <w:keepLines/>
        <w:keepNext/>
        <w:spacing w:line="360" w:lineRule="auto"/>
        <w:rPr>
          <w:rFonts w:hint="eastAsia" w:ascii="Times New Roman" w:hAnsi="Times New Roman" w:eastAsia="宋体" w:cs="宋体"/>
          <w:color w:val="000000" w:themeColor="text1"/>
          <w:sz w:val="24"/>
          <w:highlight w:val="none"/>
        </w:rPr>
        <w:outlineLvl w:val="1"/>
      </w:pPr>
      <w:r>
        <w:rPr>
          <w:color w:val="000000" w:themeColor="text1"/>
          <w:highlight w:val="none"/>
        </w:rPr>
      </w:r>
      <w:bookmarkStart w:id="12" w:name="_Toc30490"/>
      <w:r>
        <w:rPr>
          <w:color w:val="000000" w:themeColor="text1"/>
          <w:highlight w:val="none"/>
        </w:rPr>
      </w:r>
      <w:bookmarkStart w:id="13" w:name="_Toc19283"/>
      <w:r>
        <w:rPr>
          <w:rFonts w:hint="eastAsia" w:ascii="Times New Roman" w:hAnsi="Times New Roman"/>
          <w:color w:val="000000" w:themeColor="text1"/>
          <w:sz w:val="24"/>
          <w:szCs w:val="24"/>
          <w:highlight w:val="none"/>
          <w:lang w:eastAsia="zh-CN"/>
        </w:rPr>
        <w:t xml:space="preserve">合同</w:t>
      </w:r>
      <w:r>
        <w:rPr>
          <w:rFonts w:hint="eastAsia" w:ascii="Times New Roman" w:hAnsi="Times New Roman"/>
          <w:color w:val="000000" w:themeColor="text1"/>
          <w:sz w:val="24"/>
          <w:szCs w:val="24"/>
          <w:highlight w:val="none"/>
          <w:lang w:val="en-US" w:eastAsia="zh-CN"/>
        </w:rPr>
        <w:t xml:space="preserve">履行</w:t>
      </w:r>
      <w:r>
        <w:rPr>
          <w:rFonts w:hint="eastAsia" w:ascii="Times New Roman" w:hAnsi="Times New Roman"/>
          <w:color w:val="000000" w:themeColor="text1"/>
          <w:sz w:val="24"/>
          <w:szCs w:val="24"/>
          <w:highlight w:val="none"/>
          <w:lang w:eastAsia="zh-CN"/>
        </w:rPr>
        <w:t xml:space="preserve">期限</w:t>
      </w:r>
      <w:r>
        <w:rPr>
          <w:rFonts w:hint="eastAsia" w:ascii="Times New Roman" w:hAnsi="Times New Roman"/>
          <w:color w:val="000000" w:themeColor="text1"/>
          <w:sz w:val="24"/>
          <w:szCs w:val="24"/>
          <w:highlight w:val="none"/>
        </w:rPr>
        <w:t xml:space="preserve">：</w:t>
      </w:r>
      <w:r>
        <w:rPr>
          <w:rFonts w:hint="eastAsia" w:ascii="Times New Roman" w:hAnsi="Times New Roman"/>
          <w:color w:val="000000" w:themeColor="text1"/>
          <w:sz w:val="24"/>
          <w:szCs w:val="24"/>
          <w:highlight w:val="none"/>
          <w:lang w:val="en-US" w:eastAsia="zh-CN"/>
        </w:rPr>
        <w:t xml:space="preserve">合同签订之日起至盛虹炼化（连云港）有限公司大检修定期检验结束。</w:t>
      </w:r>
      <w:bookmarkEnd w:id="12"/>
      <w:r>
        <w:rPr>
          <w:color w:val="000000" w:themeColor="text1"/>
          <w:highlight w:val="none"/>
        </w:rPr>
      </w:r>
      <w:bookmarkEnd w:id="13"/>
      <w:r>
        <w:rPr>
          <w:rFonts w:hint="eastAsia" w:ascii="Times New Roman" w:hAnsi="Times New Roman" w:eastAsia="宋体" w:cs="宋体"/>
          <w:color w:val="000000" w:themeColor="text1"/>
          <w:sz w:val="24"/>
          <w:highlight w:val="none"/>
        </w:rPr>
      </w:r>
      <w:r>
        <w:rPr>
          <w:color w:val="000000" w:themeColor="text1"/>
          <w:highlight w:val="none"/>
        </w:rPr>
      </w:r>
    </w:p>
    <w:p>
      <w:pPr>
        <w:pStyle w:val="1180"/>
        <w:ind w:left="0" w:right="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pPr>
      <w:r>
        <w:rPr>
          <w:rFonts w:hint="eastAsia" w:ascii="Times New Roman" w:hAnsi="Times New Roman"/>
          <w:b w:val="0"/>
          <w:color w:val="000000" w:themeColor="text1"/>
          <w:sz w:val="24"/>
          <w:szCs w:val="24"/>
          <w:highlight w:val="none"/>
        </w:rPr>
        <w:t xml:space="preserve">本项目（是/否）接受联合体：</w:t>
      </w:r>
      <w:r>
        <w:rPr>
          <w:rFonts w:hint="eastAsia" w:ascii="Times New Roman" w:hAnsi="Times New Roman"/>
          <w:b w:val="0"/>
          <w:color w:val="000000" w:themeColor="text1"/>
          <w:sz w:val="24"/>
          <w:szCs w:val="24"/>
          <w:highlight w:val="none"/>
          <w:u w:val="single"/>
        </w:rPr>
        <w:t xml:space="preserve">否</w:t>
      </w:r>
      <w:r>
        <w:rPr>
          <w:rFonts w:hint="eastAsia" w:ascii="Times New Roman" w:hAnsi="Times New Roman"/>
          <w:b w:val="0"/>
          <w:color w:val="000000" w:themeColor="text1"/>
          <w:sz w:val="24"/>
          <w:szCs w:val="24"/>
          <w:highlight w:val="none"/>
        </w:rPr>
        <w:t xml:space="preserve">。</w:t>
      </w:r>
      <w:r>
        <w:rPr>
          <w:rFonts w:hint="eastAsia" w:ascii="Times New Roman" w:hAnsi="Times New Roman"/>
          <w:b w:val="0"/>
          <w:color w:val="000000" w:themeColor="text1"/>
          <w:sz w:val="24"/>
          <w:szCs w:val="24"/>
          <w:highlight w:val="none"/>
        </w:rPr>
      </w:r>
      <w:r>
        <w:rPr>
          <w:color w:val="000000" w:themeColor="text1"/>
          <w:highlight w:val="none"/>
        </w:rPr>
      </w:r>
    </w:p>
    <w:p>
      <w:pPr>
        <w:pStyle w:val="939"/>
        <w:numPr>
          <w:ilvl w:val="0"/>
          <w:numId w:val="0"/>
        </w:numPr>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14" w:name="_Toc30983"/>
      <w:r>
        <w:rPr>
          <w:rFonts w:hint="eastAsia" w:ascii="宋体" w:hAnsi="宋体" w:cs="宋体"/>
          <w:color w:val="000000" w:themeColor="text1"/>
          <w:sz w:val="24"/>
          <w:szCs w:val="24"/>
          <w:highlight w:val="none"/>
        </w:rPr>
        <w:t xml:space="preserve">二、申请人的资格要求：</w:t>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4"/>
      <w:r>
        <w:rPr>
          <w:rFonts w:hint="eastAsia" w:ascii="宋体" w:hAnsi="宋体" w:cs="宋体"/>
          <w:color w:val="000000" w:themeColor="text1"/>
          <w:sz w:val="24"/>
          <w:szCs w:val="24"/>
          <w:highlight w:val="none"/>
        </w:rPr>
      </w:r>
      <w:r>
        <w:rPr>
          <w:color w:val="000000" w:themeColor="text1"/>
          <w:highlight w:val="none"/>
        </w:rPr>
      </w:r>
    </w:p>
    <w:p>
      <w:pPr>
        <w:pStyle w:val="1180"/>
        <w:ind w:left="0" w:right="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pPr>
      <w:r>
        <w:rPr>
          <w:color w:val="000000" w:themeColor="text1"/>
          <w:highlight w:val="none"/>
        </w:rPr>
      </w:r>
      <w:bookmarkStart w:id="15" w:name="_Toc35393800"/>
      <w:r>
        <w:rPr>
          <w:color w:val="000000" w:themeColor="text1"/>
          <w:highlight w:val="none"/>
        </w:rPr>
      </w:r>
      <w:bookmarkStart w:id="16" w:name="_Toc35393631"/>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lang w:val="en-US" w:eastAsia="zh-CN"/>
        </w:rPr>
        <w:t xml:space="preserve">一</w:t>
      </w:r>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rPr>
        <w:t xml:space="preserve">满足《中华人民共和国政府采购法》第二十二条规定；</w:t>
      </w:r>
      <w:r>
        <w:rPr>
          <w:rFonts w:hint="eastAsia" w:ascii="Times New Roman" w:hAnsi="Times New Roman"/>
          <w:b w:val="0"/>
          <w:color w:val="000000" w:themeColor="text1"/>
          <w:sz w:val="24"/>
          <w:szCs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具有独立承担民事责任的能力（提供法人或者其他组织的营业执照；投标人为自然人的，提供其身份证）；</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eastAsia="zh-CN"/>
        </w:rPr>
        <w:t xml:space="preserve">具有良好的商业信誉和健全的财务会计制度（提供评审前六个月内银行出具的资信证明，或评审前六个月内任意一个月的财务状况报告（至少包括资产负债表和利润表），或上一年度</w:t>
      </w:r>
      <w:r>
        <w:rPr>
          <w:rFonts w:hint="eastAsia" w:ascii="宋体" w:hAnsi="宋体" w:eastAsia="宋体" w:cs="Times New Roman"/>
          <w:color w:val="000000" w:themeColor="text1"/>
          <w:sz w:val="24"/>
          <w:highlight w:val="none"/>
          <w:lang w:val="en-US" w:eastAsia="zh-CN"/>
        </w:rPr>
        <w:t xml:space="preserve">(或2024年度）</w:t>
      </w:r>
      <w:r>
        <w:rPr>
          <w:rFonts w:hint="eastAsia" w:ascii="宋体" w:hAnsi="宋体" w:eastAsia="宋体" w:cs="Times New Roman"/>
          <w:color w:val="000000" w:themeColor="text1"/>
          <w:sz w:val="24"/>
          <w:highlight w:val="none"/>
          <w:lang w:eastAsia="zh-CN"/>
        </w:rPr>
        <w:t xml:space="preserve">经审计的财务报告）</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rPr>
        <w:t xml:space="preserve">具有履行合同所必需的设备和专业技术能力（投标人根据履行采购项目合同需要，提供履行合同所必需的设备和专业技术能力的证明材料或声明）；</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rPr>
        <w:t xml:space="preserve">有依法缴纳税收和社会保障资金的良好记录（提供近半年内任意一个月的纳税证明文件（依法免</w:t>
      </w:r>
      <w:r>
        <w:rPr>
          <w:rFonts w:hint="eastAsia" w:ascii="宋体" w:hAnsi="宋体" w:eastAsia="宋体" w:cs="Times New Roman"/>
          <w:color w:val="000000" w:themeColor="text1"/>
          <w:sz w:val="24"/>
          <w:highlight w:val="none"/>
          <w:lang w:eastAsia="zh-CN"/>
        </w:rPr>
        <w:t xml:space="preserve">缴</w:t>
      </w:r>
      <w:r>
        <w:rPr>
          <w:rFonts w:hint="eastAsia" w:ascii="宋体" w:hAnsi="宋体" w:eastAsia="宋体" w:cs="Times New Roman"/>
          <w:color w:val="000000" w:themeColor="text1"/>
          <w:sz w:val="24"/>
          <w:highlight w:val="none"/>
        </w:rPr>
        <w:t xml:space="preserve">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参加政府采购活动前三年内，在经营活动中没有重大违法记录（提供承诺书）；</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法律、行政法规规定的其他条件：无</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注：①第</w:t>
      </w:r>
      <w:r>
        <w:rPr>
          <w:rFonts w:hint="eastAsia" w:ascii="宋体" w:hAnsi="宋体" w:eastAsia="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项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rPr>
          <w:rFonts w:hint="eastAsia" w:ascii="宋体" w:hAnsi="宋体" w:eastAsia="宋体" w:cs="Times New Roman"/>
          <w:color w:val="000000" w:themeColor="text1"/>
          <w:sz w:val="24"/>
          <w:highlight w:val="none"/>
        </w:rPr>
      </w:r>
      <w:r>
        <w:rPr>
          <w:color w:val="000000" w:themeColor="text1"/>
          <w:highlight w:val="none"/>
        </w:rPr>
      </w:r>
    </w:p>
    <w:p>
      <w:pPr>
        <w:pStyle w:val="1180"/>
        <w:ind w:left="0" w:right="0"/>
        <w:keepLines w:val="0"/>
        <w:keepNext w:val="0"/>
        <w:pageBreakBefore w:val="0"/>
        <w:spacing w:line="360" w:lineRule="auto"/>
        <w:shd w:val="clear" w:color="auto" w:fill="auto"/>
        <w:rPr>
          <w:rFonts w:hint="eastAsia" w:ascii="Times New Roman" w:hAnsi="Times New Roman" w:eastAsia="宋体"/>
          <w:b w:val="0"/>
          <w:bCs w:val="0"/>
          <w:color w:val="000000" w:themeColor="text1"/>
          <w:sz w:val="24"/>
          <w:szCs w:val="24"/>
          <w:highlight w:val="none"/>
        </w:rPr>
      </w:pP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lang w:val="en-US" w:eastAsia="zh-CN"/>
        </w:rPr>
        <w:t xml:space="preserve">二</w:t>
      </w: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rPr>
        <w:t xml:space="preserve">落实政府采购政策需满足的资格要求：无</w:t>
      </w: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eastAsia="宋体"/>
          <w:b w:val="0"/>
          <w:bCs w:val="0"/>
          <w:color w:val="000000" w:themeColor="text1"/>
          <w:sz w:val="24"/>
          <w:szCs w:val="24"/>
          <w:highlight w:val="none"/>
          <w:lang w:eastAsia="zh-CN"/>
        </w:rPr>
      </w:r>
      <w:r>
        <w:rPr>
          <w:color w:val="000000" w:themeColor="text1"/>
          <w:highlight w:val="none"/>
        </w:rPr>
      </w:r>
    </w:p>
    <w:p>
      <w:pPr>
        <w:pStyle w:val="1180"/>
        <w:ind w:left="0" w:right="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三</w:t>
      </w: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rPr>
        <w:t xml:space="preserve">本项目的特定资格要求：</w:t>
      </w:r>
      <w:r>
        <w:rPr>
          <w:rFonts w:hint="eastAsia" w:ascii="Times New Roman" w:hAnsi="Times New Roman" w:eastAsia="宋体" w:cs="宋体"/>
          <w:b w:val="0"/>
          <w:bCs w:val="0"/>
          <w:color w:val="000000" w:themeColor="text1"/>
          <w:sz w:val="24"/>
          <w:szCs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投标人具有</w:t>
      </w:r>
      <w:r>
        <w:rPr>
          <w:rFonts w:hint="eastAsia" w:ascii="宋体" w:hAnsi="宋体" w:eastAsia="宋体" w:cs="Times New Roman"/>
          <w:color w:val="000000" w:themeColor="text1"/>
          <w:sz w:val="24"/>
          <w:highlight w:val="none"/>
          <w:lang w:val="en-US" w:eastAsia="zh-CN"/>
        </w:rPr>
        <w:t xml:space="preserve">市场监督管理部门颁发的</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中华人民共和国</w:t>
      </w:r>
      <w:r>
        <w:rPr>
          <w:rFonts w:hint="eastAsia" w:ascii="宋体" w:hAnsi="宋体" w:eastAsia="宋体" w:cs="Times New Roman"/>
          <w:color w:val="000000" w:themeColor="text1"/>
          <w:sz w:val="24"/>
          <w:highlight w:val="none"/>
        </w:rPr>
        <w:t xml:space="preserve">特种设备检验检测机构核准证</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(检测项目包含RT</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rPr>
        <w:t xml:space="preserve">UT/MT/</w:t>
      </w:r>
      <w:r>
        <w:rPr>
          <w:rFonts w:hint="eastAsia" w:ascii="宋体" w:hAnsi="宋体" w:eastAsia="宋体" w:cs="Times New Roman"/>
          <w:color w:val="000000" w:themeColor="text1"/>
          <w:sz w:val="24"/>
          <w:highlight w:val="none"/>
          <w:lang w:val="en-US" w:eastAsia="zh-CN"/>
        </w:rPr>
        <w:t xml:space="preserve">PT/TOFD</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（提供证书复印件加盖投标人公章）</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rPr>
        <w:t xml:space="preserve">投标人具有</w:t>
      </w:r>
      <w:r>
        <w:rPr>
          <w:rFonts w:hint="eastAsia" w:ascii="宋体" w:hAnsi="宋体" w:eastAsia="宋体" w:cs="Times New Roman"/>
          <w:color w:val="000000" w:themeColor="text1"/>
          <w:sz w:val="24"/>
          <w:highlight w:val="none"/>
          <w:lang w:val="en-US" w:eastAsia="zh-CN"/>
        </w:rPr>
        <w:t xml:space="preserve">生态环境主管部门颁发的</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辐射安全许可证</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rPr>
        <w:t xml:space="preserve">（提供证书复印件加投标人盖公章）</w:t>
      </w:r>
      <w:r>
        <w:rPr>
          <w:rFonts w:hint="eastAsia" w:ascii="宋体" w:hAnsi="宋体" w:eastAsia="宋体" w:cs="Times New Roman"/>
          <w:color w:val="000000" w:themeColor="text1"/>
          <w:sz w:val="24"/>
          <w:highlight w:val="none"/>
        </w:rPr>
      </w:r>
      <w:r>
        <w:rPr>
          <w:color w:val="000000" w:themeColor="text1"/>
          <w:highlight w:val="none"/>
        </w:rPr>
      </w:r>
    </w:p>
    <w:p>
      <w:pPr>
        <w:pStyle w:val="1180"/>
        <w:ind w:left="0" w:right="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四</w:t>
      </w:r>
      <w:r>
        <w:rPr>
          <w:rFonts w:hint="eastAsia" w:ascii="Times New Roman" w:hAnsi="Times New Roman" w:eastAsia="宋体" w:cs="宋体"/>
          <w:b w:val="0"/>
          <w:bCs w:val="0"/>
          <w:color w:val="000000" w:themeColor="text1"/>
          <w:sz w:val="24"/>
          <w:szCs w:val="24"/>
          <w:highlight w:val="none"/>
          <w:lang w:eastAsia="zh-CN"/>
        </w:rPr>
        <w:t xml:space="preserve">）拒绝下述供应商参加本次采购活动：</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1、</w:t>
      </w:r>
      <w:r>
        <w:rPr>
          <w:rFonts w:hint="eastAsia" w:ascii="Times New Roman" w:hAnsi="Times New Roman" w:eastAsia="宋体" w:cs="宋体"/>
          <w:b w:val="0"/>
          <w:bCs w:val="0"/>
          <w:color w:val="000000" w:themeColor="text1"/>
          <w:sz w:val="24"/>
          <w:szCs w:val="24"/>
          <w:highlight w:val="none"/>
          <w:lang w:eastAsia="zh-CN"/>
        </w:rPr>
        <w:t xml:space="preserve">供应商单位负责人为同一人或者存在直接控股、管理关系的不同供应商，不得参加同一合同项下的采购活动。</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2、</w:t>
      </w:r>
      <w:r>
        <w:rPr>
          <w:rFonts w:hint="eastAsia" w:ascii="Times New Roman" w:hAnsi="Times New Roman" w:eastAsia="宋体" w:cs="宋体"/>
          <w:b w:val="0"/>
          <w:bCs w:val="0"/>
          <w:color w:val="000000" w:themeColor="text1"/>
          <w:sz w:val="24"/>
          <w:szCs w:val="24"/>
          <w:highlight w:val="none"/>
          <w:lang w:eastAsia="zh-CN"/>
        </w:rPr>
        <w:t xml:space="preserve">凡为采购项目提供整体设计、规范编制或者项目管理、监理、检测等服务的供应商，不得再参加本项目的采购活动。</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3、</w:t>
      </w:r>
      <w:r>
        <w:rPr>
          <w:rFonts w:hint="eastAsia" w:ascii="Times New Roman" w:hAnsi="Times New Roman" w:eastAsia="宋体" w:cs="宋体"/>
          <w:b w:val="0"/>
          <w:bCs w:val="0"/>
          <w:color w:val="000000" w:themeColor="text1"/>
          <w:sz w:val="24"/>
          <w:szCs w:val="24"/>
          <w:highlight w:val="none"/>
          <w:lang w:eastAsia="zh-CN"/>
        </w:rPr>
        <w:t xml:space="preserve">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五</w:t>
      </w:r>
      <w:r>
        <w:rPr>
          <w:rFonts w:hint="eastAsia" w:ascii="Times New Roman" w:hAnsi="Times New Roman" w:eastAsia="宋体" w:cs="宋体"/>
          <w:b w:val="0"/>
          <w:bCs w:val="0"/>
          <w:color w:val="000000" w:themeColor="text1"/>
          <w:sz w:val="24"/>
          <w:szCs w:val="24"/>
          <w:highlight w:val="none"/>
          <w:lang w:eastAsia="zh-CN"/>
        </w:rPr>
        <w:t xml:space="preserve">）供应商应当从采购代理机构合法获得采购项目的招标文件。</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937"/>
        <w:spacing w:line="440" w:lineRule="exact"/>
        <w:rPr>
          <w:rFonts w:hint="eastAsia" w:ascii="宋体" w:hAnsi="宋体" w:cs="宋体"/>
          <w:b/>
          <w:color w:val="000000" w:themeColor="text1"/>
          <w:sz w:val="24"/>
          <w:highlight w:val="none"/>
        </w:rPr>
        <w:outlineLvl w:val="1"/>
      </w:pPr>
      <w:r>
        <w:rPr>
          <w:color w:val="000000" w:themeColor="text1"/>
          <w:highlight w:val="none"/>
        </w:rPr>
      </w:r>
      <w:bookmarkStart w:id="17" w:name="_Toc12182"/>
      <w:r>
        <w:rPr>
          <w:rFonts w:hint="eastAsia" w:ascii="宋体" w:hAnsi="宋体" w:cs="宋体"/>
          <w:b/>
          <w:color w:val="000000" w:themeColor="text1"/>
          <w:sz w:val="24"/>
          <w:highlight w:val="none"/>
        </w:rPr>
        <w:t xml:space="preserve">三、获取采购文件</w:t>
      </w:r>
      <w:bookmarkEnd w:id="15"/>
      <w:r>
        <w:rPr>
          <w:color w:val="000000" w:themeColor="text1"/>
          <w:highlight w:val="none"/>
        </w:rPr>
      </w:r>
      <w:bookmarkEnd w:id="16"/>
      <w:r>
        <w:rPr>
          <w:color w:val="000000" w:themeColor="text1"/>
          <w:highlight w:val="none"/>
        </w:rPr>
      </w:r>
      <w:bookmarkEnd w:id="17"/>
      <w:r>
        <w:rPr>
          <w:rFonts w:hint="eastAsia" w:ascii="宋体" w:hAnsi="宋体" w:cs="宋体"/>
          <w:b/>
          <w:color w:val="000000" w:themeColor="text1"/>
          <w:sz w:val="24"/>
          <w:highlight w:val="none"/>
        </w:rPr>
      </w:r>
      <w:r>
        <w:rPr>
          <w:color w:val="000000" w:themeColor="text1"/>
          <w:highlight w:val="none"/>
        </w:rPr>
      </w:r>
    </w:p>
    <w:p>
      <w:pPr>
        <w:pStyle w:val="937"/>
        <w:spacing w:line="440" w:lineRule="exact"/>
        <w:rPr>
          <w:rFonts w:hint="eastAsia" w:ascii="宋体" w:hAnsi="宋体" w:cs="宋体"/>
          <w:color w:val="000000" w:themeColor="text1"/>
          <w:sz w:val="24"/>
          <w:highlight w:val="none"/>
        </w:rPr>
      </w:pPr>
      <w:r>
        <w:rPr>
          <w:color w:val="000000" w:themeColor="text1"/>
          <w:highlight w:val="none"/>
        </w:rPr>
      </w:r>
      <w:bookmarkStart w:id="18" w:name="_Toc28359092"/>
      <w:r>
        <w:rPr>
          <w:color w:val="000000" w:themeColor="text1"/>
          <w:highlight w:val="none"/>
        </w:rPr>
      </w:r>
      <w:bookmarkStart w:id="19" w:name="_Toc35393801"/>
      <w:r>
        <w:rPr>
          <w:color w:val="000000" w:themeColor="text1"/>
          <w:highlight w:val="none"/>
        </w:rPr>
      </w:r>
      <w:bookmarkStart w:id="20" w:name="_Toc35393632"/>
      <w:r>
        <w:rPr>
          <w:color w:val="000000" w:themeColor="text1"/>
          <w:highlight w:val="none"/>
        </w:rPr>
      </w:r>
      <w:bookmarkStart w:id="21" w:name="_Toc28359015"/>
      <w:r>
        <w:rPr>
          <w:rFonts w:hint="eastAsia" w:ascii="宋体" w:hAnsi="宋体" w:cs="宋体"/>
          <w:color w:val="000000" w:themeColor="text1"/>
          <w:sz w:val="24"/>
          <w:highlight w:val="none"/>
        </w:rPr>
        <w:t xml:space="preserve">1、时间：自磋商文件公告发布之日起</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个工作日</w:t>
      </w:r>
      <w:r>
        <w:rPr>
          <w:rFonts w:hint="eastAsia" w:ascii="宋体" w:hAnsi="宋体" w:cs="宋体"/>
          <w:color w:val="000000" w:themeColor="text1"/>
          <w:sz w:val="24"/>
          <w:highlight w:val="none"/>
        </w:rPr>
      </w:r>
      <w:r>
        <w:rPr>
          <w:color w:val="000000" w:themeColor="text1"/>
          <w:highlight w:val="none"/>
        </w:rPr>
      </w:r>
    </w:p>
    <w:p>
      <w:pPr>
        <w:pStyle w:val="937"/>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2、获取方式：</w:t>
      </w:r>
      <w:r>
        <w:rPr>
          <w:rFonts w:hint="eastAsia" w:ascii="宋体" w:hAnsi="宋体" w:cs="宋体"/>
          <w:color w:val="000000" w:themeColor="text1"/>
          <w:sz w:val="24"/>
          <w:highlight w:val="none"/>
        </w:rPr>
      </w:r>
      <w:r>
        <w:rPr>
          <w:color w:val="000000" w:themeColor="text1"/>
          <w:highlight w:val="none"/>
        </w:rPr>
      </w:r>
    </w:p>
    <w:p>
      <w:pPr>
        <w:pStyle w:val="937"/>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线上支付：网址为：</w:t>
      </w:r>
      <w:r>
        <w:rPr>
          <w:rFonts w:hint="eastAsia" w:ascii="宋体" w:hAnsi="宋体" w:cs="宋体"/>
          <w:color w:val="000000" w:themeColor="text1"/>
          <w:sz w:val="24"/>
          <w:highlight w:val="none"/>
          <w:lang w:val="en-US" w:eastAsia="zh-CN"/>
        </w:rPr>
        <w:t xml:space="preserve">包1：https://njsnzx.cn/#/detail?id=2830</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包2：https://njsnzx.cn/#/detail?id=2831</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包3：https://njsnzx.cn/#/detail?id=2832</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包4：https://njsnzx.cn/#/detail?id=2833</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r>
        <w:rPr>
          <w:rFonts w:hint="eastAsia" w:ascii="宋体" w:hAnsi="宋体" w:cs="宋体"/>
          <w:color w:val="000000" w:themeColor="text1"/>
          <w:sz w:val="24"/>
          <w:highlight w:val="none"/>
        </w:rPr>
      </w:r>
      <w:r>
        <w:rPr>
          <w:color w:val="000000" w:themeColor="text1"/>
          <w:highlight w:val="none"/>
        </w:rPr>
      </w:r>
    </w:p>
    <w:p>
      <w:pPr>
        <w:pStyle w:val="937"/>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未按照上述要求合法获取招标（采购）文件的，招标（采购）人将不予受理其投标（响应）。</w:t>
      </w:r>
      <w:r>
        <w:rPr>
          <w:rFonts w:hint="eastAsia" w:ascii="宋体" w:hAnsi="宋体" w:cs="宋体"/>
          <w:color w:val="000000" w:themeColor="text1"/>
          <w:sz w:val="24"/>
          <w:highlight w:val="none"/>
        </w:rPr>
      </w:r>
      <w:r>
        <w:rPr>
          <w:color w:val="000000" w:themeColor="text1"/>
          <w:highlight w:val="none"/>
        </w:rPr>
      </w:r>
    </w:p>
    <w:p>
      <w:pPr>
        <w:pStyle w:val="937"/>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售价：￥500元</w:t>
      </w:r>
      <w:r>
        <w:rPr>
          <w:rFonts w:hint="eastAsia" w:ascii="宋体" w:hAnsi="宋体" w:cs="宋体"/>
          <w:color w:val="000000" w:themeColor="text1"/>
          <w:sz w:val="24"/>
          <w:highlight w:val="none"/>
          <w:lang w:val="en-US" w:eastAsia="zh-CN"/>
        </w:rPr>
        <w:t xml:space="preserve">/包</w:t>
      </w:r>
      <w:r>
        <w:rPr>
          <w:rFonts w:hint="eastAsia" w:ascii="宋体" w:hAnsi="宋体" w:cs="宋体"/>
          <w:color w:val="000000" w:themeColor="text1"/>
          <w:sz w:val="24"/>
          <w:highlight w:val="none"/>
        </w:rPr>
        <w:t xml:space="preserve">，本公告包含的招标文件售价总和。 </w:t>
      </w:r>
      <w:r>
        <w:rPr>
          <w:rFonts w:hint="eastAsia" w:ascii="宋体" w:hAnsi="宋体" w:cs="宋体"/>
          <w:color w:val="000000" w:themeColor="text1"/>
          <w:sz w:val="24"/>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outlineLvl w:val="1"/>
      </w:pPr>
      <w:r>
        <w:rPr>
          <w:color w:val="000000" w:themeColor="text1"/>
          <w:highlight w:val="none"/>
        </w:rPr>
      </w:r>
      <w:bookmarkStart w:id="22" w:name="_Toc1178"/>
      <w:r>
        <w:rPr>
          <w:rFonts w:hint="eastAsia" w:ascii="宋体" w:hAnsi="宋体" w:cs="宋体"/>
          <w:b/>
          <w:color w:val="000000" w:themeColor="text1"/>
          <w:sz w:val="24"/>
          <w:highlight w:val="none"/>
        </w:rPr>
        <w:t xml:space="preserve">四、响应文件提交</w:t>
      </w:r>
      <w:bookmarkEnd w:id="18"/>
      <w:r>
        <w:rPr>
          <w:color w:val="000000" w:themeColor="text1"/>
          <w:highlight w:val="none"/>
        </w:rPr>
      </w:r>
      <w:bookmarkEnd w:id="19"/>
      <w:r>
        <w:rPr>
          <w:color w:val="000000" w:themeColor="text1"/>
          <w:highlight w:val="none"/>
        </w:rPr>
      </w:r>
      <w:bookmarkEnd w:id="20"/>
      <w:r>
        <w:rPr>
          <w:color w:val="000000" w:themeColor="text1"/>
          <w:highlight w:val="none"/>
        </w:rPr>
      </w:r>
      <w:bookmarkEnd w:id="21"/>
      <w:r>
        <w:rPr>
          <w:color w:val="000000" w:themeColor="text1"/>
          <w:highlight w:val="none"/>
        </w:rPr>
      </w:r>
      <w:bookmarkEnd w:id="22"/>
      <w:r>
        <w:rPr>
          <w:rFonts w:hint="eastAsia" w:ascii="宋体" w:hAnsi="宋体" w:cs="宋体"/>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黑体"/>
          <w:color w:val="000000" w:themeColor="text1"/>
          <w:sz w:val="24"/>
          <w:highlight w:val="none"/>
        </w:rPr>
      </w:pPr>
      <w:r>
        <w:rPr>
          <w:color w:val="000000" w:themeColor="text1"/>
          <w:highlight w:val="none"/>
        </w:rPr>
      </w:r>
      <w:bookmarkStart w:id="23" w:name="_Toc28359093"/>
      <w:r>
        <w:rPr>
          <w:color w:val="000000" w:themeColor="text1"/>
          <w:highlight w:val="none"/>
        </w:rPr>
      </w:r>
      <w:bookmarkStart w:id="24" w:name="_Toc28359016"/>
      <w:r>
        <w:rPr>
          <w:color w:val="000000" w:themeColor="text1"/>
          <w:highlight w:val="none"/>
        </w:rPr>
      </w:r>
      <w:bookmarkStart w:id="25" w:name="_Toc35393633"/>
      <w:r>
        <w:rPr>
          <w:color w:val="000000" w:themeColor="text1"/>
          <w:highlight w:val="none"/>
        </w:rPr>
      </w:r>
      <w:bookmarkStart w:id="26" w:name="_Toc35393802"/>
      <w:r>
        <w:rPr>
          <w:rFonts w:hint="eastAsia" w:ascii="宋体" w:hAnsi="宋体" w:cs="黑体"/>
          <w:color w:val="000000" w:themeColor="text1"/>
          <w:sz w:val="24"/>
          <w:highlight w:val="none"/>
        </w:rPr>
        <w:t xml:space="preserve">截止时间：</w:t>
      </w:r>
      <w:r>
        <w:rPr>
          <w:rFonts w:hint="eastAsia" w:ascii="宋体" w:hAnsi="宋体" w:cs="宋体"/>
          <w:color w:val="000000" w:themeColor="text1"/>
          <w:sz w:val="24"/>
          <w:highlight w:val="none"/>
          <w:u w:val="single"/>
        </w:rPr>
        <w:t xml:space="preserve">202</w:t>
      </w:r>
      <w:r>
        <w:rPr>
          <w:rFonts w:hint="eastAsia" w:ascii="宋体" w:hAnsi="宋体" w:cs="宋体"/>
          <w:color w:val="000000" w:themeColor="text1"/>
          <w:sz w:val="24"/>
          <w:highlight w:val="none"/>
          <w:u w:val="single"/>
          <w:lang w:val="en-US" w:eastAsia="zh-CN"/>
        </w:rPr>
        <w:t xml:space="preserve">6</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u w:val="single"/>
          <w:lang w:val="en-US" w:eastAsia="zh-CN"/>
        </w:rPr>
        <w:t xml:space="preserve">3</w:t>
      </w:r>
      <w:r>
        <w:rPr>
          <w:rFonts w:hint="eastAsia" w:ascii="宋体" w:hAnsi="宋体" w:cs="宋体"/>
          <w:color w:val="000000" w:themeColor="text1"/>
          <w:sz w:val="24"/>
          <w:highlight w:val="none"/>
          <w:u w:val="single"/>
        </w:rPr>
        <w:t xml:space="preserve">月</w:t>
      </w:r>
      <w:r>
        <w:rPr>
          <w:rFonts w:hint="eastAsia" w:ascii="宋体" w:hAnsi="宋体" w:cs="宋体"/>
          <w:color w:val="000000" w:themeColor="text1"/>
          <w:sz w:val="24"/>
          <w:highlight w:val="none"/>
          <w:u w:val="single"/>
          <w:lang w:val="en-US" w:eastAsia="zh-CN"/>
        </w:rPr>
        <w:t xml:space="preserve">24</w:t>
      </w:r>
      <w:r>
        <w:rPr>
          <w:rFonts w:hint="eastAsia" w:ascii="宋体" w:hAnsi="宋体" w:cs="宋体"/>
          <w:color w:val="000000" w:themeColor="text1"/>
          <w:sz w:val="24"/>
          <w:highlight w:val="none"/>
          <w:u w:val="single"/>
        </w:rPr>
        <w:t xml:space="preserve">日</w:t>
      </w:r>
      <w:r>
        <w:rPr>
          <w:rFonts w:hint="eastAsia" w:ascii="宋体" w:hAnsi="宋体" w:cs="宋体"/>
          <w:color w:val="000000" w:themeColor="text1"/>
          <w:sz w:val="24"/>
          <w:highlight w:val="none"/>
          <w:u w:val="single"/>
          <w:lang w:val="en-US" w:eastAsia="zh-CN"/>
        </w:rPr>
        <w:t xml:space="preserve">9</w:t>
      </w:r>
      <w:r>
        <w:rPr>
          <w:rFonts w:hint="eastAsia" w:ascii="宋体" w:hAnsi="宋体" w:cs="宋体"/>
          <w:color w:val="000000" w:themeColor="text1"/>
          <w:sz w:val="24"/>
          <w:highlight w:val="none"/>
          <w:u w:val="single"/>
        </w:rPr>
        <w:t xml:space="preserve">点</w:t>
      </w:r>
      <w:r>
        <w:rPr>
          <w:rFonts w:hint="eastAsia" w:ascii="宋体" w:hAnsi="宋体" w:cs="宋体"/>
          <w:color w:val="000000" w:themeColor="text1"/>
          <w:sz w:val="24"/>
          <w:highlight w:val="none"/>
          <w:u w:val="single"/>
          <w:lang w:val="en-US" w:eastAsia="zh-CN"/>
        </w:rPr>
        <w:t xml:space="preserve">30</w:t>
      </w:r>
      <w:r>
        <w:rPr>
          <w:rFonts w:hint="eastAsia" w:ascii="宋体" w:hAnsi="宋体" w:cs="宋体"/>
          <w:color w:val="000000" w:themeColor="text1"/>
          <w:sz w:val="24"/>
          <w:highlight w:val="none"/>
          <w:u w:val="single"/>
        </w:rPr>
        <w:t xml:space="preserve">分</w:t>
      </w:r>
      <w:r>
        <w:rPr>
          <w:rFonts w:hint="eastAsia" w:ascii="宋体" w:hAnsi="宋体" w:cs="黑体"/>
          <w:color w:val="000000" w:themeColor="text1"/>
          <w:sz w:val="24"/>
          <w:highlight w:val="none"/>
        </w:rPr>
        <w:t xml:space="preserve">（北京时间）</w:t>
      </w:r>
      <w:r>
        <w:rPr>
          <w:rFonts w:hint="eastAsia" w:ascii="宋体" w:hAnsi="宋体" w:cs="黑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黑体"/>
          <w:bCs/>
          <w:color w:val="000000" w:themeColor="text1"/>
          <w:sz w:val="24"/>
          <w:highlight w:val="none"/>
          <w:u w:val="single"/>
        </w:rPr>
      </w:pPr>
      <w:r>
        <w:rPr>
          <w:rFonts w:hint="eastAsia" w:ascii="宋体" w:hAnsi="宋体" w:cs="黑体"/>
          <w:color w:val="000000" w:themeColor="text1"/>
          <w:sz w:val="24"/>
          <w:highlight w:val="none"/>
        </w:rPr>
        <w:t xml:space="preserve">地点：</w:t>
      </w:r>
      <w:r>
        <w:rPr>
          <w:rFonts w:hint="eastAsia" w:ascii="宋体" w:hAnsi="宋体" w:cs="黑体"/>
          <w:color w:val="000000" w:themeColor="text1"/>
          <w:sz w:val="24"/>
          <w:highlight w:val="none"/>
          <w:u w:val="single"/>
        </w:rPr>
        <w:fldChar w:fldCharType="begin"/>
      </w:r>
      <w:r>
        <w:rPr>
          <w:rFonts w:hint="eastAsia" w:ascii="宋体" w:hAnsi="宋体" w:cs="黑体"/>
          <w:color w:val="000000" w:themeColor="text1"/>
          <w:sz w:val="24"/>
          <w:highlight w:val="none"/>
          <w:u w:val="single"/>
        </w:rPr>
        <w:instrText xml:space="preserve"> AUTOTEXT  input103 \* MERGEFORMAT </w:instrText>
      </w:r>
      <w:r>
        <w:rPr>
          <w:rFonts w:hint="eastAsia" w:ascii="宋体" w:hAnsi="宋体" w:cs="黑体"/>
          <w:color w:val="000000" w:themeColor="text1"/>
          <w:sz w:val="24"/>
          <w:highlight w:val="none"/>
          <w:u w:val="single"/>
        </w:rPr>
        <w:fldChar w:fldCharType="separate"/>
      </w:r>
      <w:r>
        <w:rPr>
          <w:rFonts w:hint="eastAsia" w:ascii="宋体" w:hAnsi="宋体" w:cs="黑体"/>
          <w:color w:val="000000" w:themeColor="text1"/>
          <w:sz w:val="24"/>
          <w:highlight w:val="none"/>
          <w:u w:val="single"/>
        </w:rPr>
        <w:t xml:space="preserve">南京市中山路99号12楼1212室</w:t>
      </w:r>
      <w:r>
        <w:rPr>
          <w:rFonts w:hint="eastAsia" w:ascii="宋体" w:hAnsi="宋体" w:cs="黑体"/>
          <w:color w:val="000000" w:themeColor="text1"/>
          <w:sz w:val="24"/>
          <w:highlight w:val="none"/>
          <w:u w:val="single"/>
        </w:rPr>
        <w:fldChar w:fldCharType="end"/>
      </w:r>
      <w:r>
        <w:rPr>
          <w:rFonts w:hint="eastAsia" w:ascii="宋体" w:hAnsi="宋体" w:cs="黑体"/>
          <w:color w:val="000000" w:themeColor="text1"/>
          <w:sz w:val="24"/>
          <w:highlight w:val="none"/>
          <w:u w:val="single"/>
        </w:rPr>
        <w:t xml:space="preserve">会议室</w:t>
      </w:r>
      <w:r>
        <w:rPr>
          <w:rFonts w:hint="eastAsia" w:ascii="宋体" w:hAnsi="宋体" w:cs="黑体"/>
          <w:bCs/>
          <w:color w:val="000000" w:themeColor="text1"/>
          <w:sz w:val="24"/>
          <w:highlight w:val="none"/>
          <w:u w:val="single"/>
        </w:rPr>
      </w:r>
      <w:r>
        <w:rPr>
          <w:color w:val="000000" w:themeColor="text1"/>
          <w:highlight w:val="none"/>
        </w:rPr>
      </w:r>
    </w:p>
    <w:p>
      <w:pPr>
        <w:pStyle w:val="939"/>
        <w:numPr>
          <w:ilvl w:val="0"/>
          <w:numId w:val="0"/>
        </w:numPr>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27" w:name="_Toc13417"/>
      <w:r>
        <w:rPr>
          <w:rFonts w:hint="eastAsia" w:ascii="宋体" w:hAnsi="宋体" w:cs="宋体"/>
          <w:color w:val="000000" w:themeColor="text1"/>
          <w:sz w:val="24"/>
          <w:szCs w:val="24"/>
          <w:highlight w:val="none"/>
        </w:rPr>
        <w:t xml:space="preserve">五、开启</w:t>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bookmarkEnd w:id="27"/>
      <w:r>
        <w:rPr>
          <w:rFonts w:hint="eastAsia" w:ascii="宋体" w:hAnsi="宋体" w:cs="宋体"/>
          <w:color w:val="000000" w:themeColor="text1"/>
          <w:sz w:val="24"/>
          <w:szCs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u w:val="single"/>
        </w:rPr>
      </w:pPr>
      <w:r>
        <w:rPr>
          <w:rFonts w:hint="eastAsia" w:ascii="宋体" w:hAnsi="宋体" w:cs="宋体"/>
          <w:color w:val="000000" w:themeColor="text1"/>
          <w:sz w:val="24"/>
          <w:highlight w:val="none"/>
        </w:rPr>
        <w:t xml:space="preserve">时间：</w:t>
      </w:r>
      <w:r>
        <w:rPr>
          <w:rFonts w:hint="eastAsia" w:ascii="宋体" w:hAnsi="宋体" w:cs="宋体"/>
          <w:color w:val="000000" w:themeColor="text1"/>
          <w:sz w:val="24"/>
          <w:highlight w:val="none"/>
          <w:u w:val="single"/>
        </w:rPr>
        <w:t xml:space="preserve">202</w:t>
      </w:r>
      <w:r>
        <w:rPr>
          <w:rFonts w:hint="eastAsia" w:ascii="宋体" w:hAnsi="宋体" w:cs="宋体"/>
          <w:color w:val="000000" w:themeColor="text1"/>
          <w:sz w:val="24"/>
          <w:highlight w:val="none"/>
          <w:u w:val="single"/>
          <w:lang w:val="en-US" w:eastAsia="zh-CN"/>
        </w:rPr>
        <w:t xml:space="preserve">6</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u w:val="single"/>
          <w:lang w:val="en-US" w:eastAsia="zh-CN"/>
        </w:rPr>
        <w:t xml:space="preserve">3</w:t>
      </w:r>
      <w:r>
        <w:rPr>
          <w:rFonts w:hint="eastAsia" w:ascii="宋体" w:hAnsi="宋体" w:cs="宋体"/>
          <w:color w:val="000000" w:themeColor="text1"/>
          <w:sz w:val="24"/>
          <w:highlight w:val="none"/>
          <w:u w:val="single"/>
        </w:rPr>
        <w:t xml:space="preserve">月</w:t>
      </w:r>
      <w:r>
        <w:rPr>
          <w:rFonts w:hint="eastAsia" w:ascii="宋体" w:hAnsi="宋体" w:cs="宋体"/>
          <w:color w:val="000000" w:themeColor="text1"/>
          <w:sz w:val="24"/>
          <w:highlight w:val="none"/>
          <w:u w:val="single"/>
          <w:lang w:val="en-US" w:eastAsia="zh-CN"/>
        </w:rPr>
        <w:t xml:space="preserve">24</w:t>
      </w:r>
      <w:r>
        <w:rPr>
          <w:rFonts w:hint="eastAsia" w:ascii="宋体" w:hAnsi="宋体" w:cs="宋体"/>
          <w:color w:val="000000" w:themeColor="text1"/>
          <w:sz w:val="24"/>
          <w:highlight w:val="none"/>
          <w:u w:val="single"/>
        </w:rPr>
        <w:t xml:space="preserve">日</w:t>
      </w:r>
      <w:r>
        <w:rPr>
          <w:rFonts w:hint="eastAsia" w:ascii="宋体" w:hAnsi="宋体" w:cs="宋体"/>
          <w:color w:val="000000" w:themeColor="text1"/>
          <w:sz w:val="24"/>
          <w:highlight w:val="none"/>
          <w:u w:val="single"/>
          <w:lang w:val="en-US" w:eastAsia="zh-CN"/>
        </w:rPr>
        <w:t xml:space="preserve">9</w:t>
      </w:r>
      <w:r>
        <w:rPr>
          <w:rFonts w:hint="eastAsia" w:ascii="宋体" w:hAnsi="宋体" w:cs="宋体"/>
          <w:color w:val="000000" w:themeColor="text1"/>
          <w:sz w:val="24"/>
          <w:highlight w:val="none"/>
          <w:u w:val="single"/>
        </w:rPr>
        <w:t xml:space="preserve">点</w:t>
      </w:r>
      <w:r>
        <w:rPr>
          <w:rFonts w:hint="eastAsia" w:ascii="宋体" w:hAnsi="宋体" w:cs="宋体"/>
          <w:color w:val="000000" w:themeColor="text1"/>
          <w:sz w:val="24"/>
          <w:highlight w:val="none"/>
          <w:u w:val="single"/>
          <w:lang w:val="en-US" w:eastAsia="zh-CN"/>
        </w:rPr>
        <w:t xml:space="preserve">30</w:t>
      </w:r>
      <w:r>
        <w:rPr>
          <w:rFonts w:hint="eastAsia" w:ascii="宋体" w:hAnsi="宋体" w:cs="宋体"/>
          <w:color w:val="000000" w:themeColor="text1"/>
          <w:sz w:val="24"/>
          <w:highlight w:val="none"/>
          <w:u w:val="single"/>
        </w:rPr>
        <w:t xml:space="preserve">分</w:t>
      </w:r>
      <w:r>
        <w:rPr>
          <w:rFonts w:hint="eastAsia" w:ascii="宋体" w:hAnsi="宋体" w:cs="宋体"/>
          <w:color w:val="000000" w:themeColor="text1"/>
          <w:sz w:val="24"/>
          <w:highlight w:val="none"/>
        </w:rPr>
        <w:t xml:space="preserve">（北京时间）</w:t>
      </w:r>
      <w:r>
        <w:rPr>
          <w:rFonts w:hint="eastAsia" w:ascii="宋体" w:hAnsi="宋体" w:cs="宋体"/>
          <w:bCs/>
          <w:color w:val="000000" w:themeColor="text1"/>
          <w:sz w:val="24"/>
          <w:highlight w:val="none"/>
          <w:u w:val="singl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u w:val="single"/>
        </w:rPr>
      </w:pPr>
      <w:r>
        <w:rPr>
          <w:rFonts w:hint="eastAsia" w:ascii="宋体" w:hAnsi="宋体" w:cs="宋体"/>
          <w:color w:val="000000" w:themeColor="text1"/>
          <w:sz w:val="24"/>
          <w:highlight w:val="none"/>
        </w:rPr>
        <w:t xml:space="preserve">地点：</w:t>
      </w:r>
      <w:r>
        <w:rPr>
          <w:rFonts w:hint="eastAsia" w:ascii="宋体" w:hAnsi="宋体" w:cs="宋体"/>
          <w:color w:val="000000" w:themeColor="text1"/>
          <w:sz w:val="24"/>
          <w:highlight w:val="none"/>
          <w:u w:val="single"/>
        </w:rPr>
        <w:fldChar w:fldCharType="begin"/>
      </w:r>
      <w:r>
        <w:rPr>
          <w:rFonts w:hint="eastAsia" w:ascii="宋体" w:hAnsi="宋体" w:cs="宋体"/>
          <w:color w:val="000000" w:themeColor="text1"/>
          <w:sz w:val="24"/>
          <w:highlight w:val="none"/>
          <w:u w:val="single"/>
        </w:rPr>
        <w:instrText xml:space="preserve"> AUTOTEXT  input103 \* MERGEFORMAT </w:instrText>
      </w:r>
      <w:r>
        <w:rPr>
          <w:rFonts w:hint="eastAsia" w:ascii="宋体" w:hAnsi="宋体" w:cs="宋体"/>
          <w:color w:val="000000" w:themeColor="text1"/>
          <w:sz w:val="24"/>
          <w:highlight w:val="none"/>
          <w:u w:val="single"/>
        </w:rPr>
        <w:fldChar w:fldCharType="separate"/>
      </w:r>
      <w:r>
        <w:rPr>
          <w:rFonts w:hint="eastAsia" w:ascii="宋体" w:hAnsi="宋体" w:cs="宋体"/>
          <w:color w:val="000000" w:themeColor="text1"/>
          <w:sz w:val="24"/>
          <w:highlight w:val="none"/>
          <w:u w:val="single"/>
        </w:rPr>
        <w:t xml:space="preserve">南京市中山路99号12楼1212室</w:t>
      </w:r>
      <w:r>
        <w:rPr>
          <w:rFonts w:hint="eastAsia" w:ascii="宋体" w:hAnsi="宋体" w:cs="宋体"/>
          <w:color w:val="000000" w:themeColor="text1"/>
          <w:sz w:val="24"/>
          <w:highlight w:val="none"/>
          <w:u w:val="single"/>
        </w:rPr>
        <w:fldChar w:fldCharType="end"/>
      </w:r>
      <w:r>
        <w:rPr>
          <w:rFonts w:hint="eastAsia" w:ascii="宋体" w:hAnsi="宋体" w:cs="宋体"/>
          <w:color w:val="000000" w:themeColor="text1"/>
          <w:sz w:val="24"/>
          <w:highlight w:val="none"/>
          <w:u w:val="single"/>
        </w:rPr>
        <w:t xml:space="preserve">会议室</w:t>
      </w:r>
      <w:r>
        <w:rPr>
          <w:rFonts w:ascii="宋体" w:hAnsi="宋体" w:cs="宋体"/>
          <w:color w:val="000000" w:themeColor="text1"/>
          <w:sz w:val="24"/>
          <w:highlight w:val="none"/>
          <w:u w:val="single"/>
        </w:rPr>
        <w:t xml:space="preserve"> </w:t>
      </w:r>
      <w:r>
        <w:rPr>
          <w:rFonts w:hint="eastAsia" w:ascii="宋体" w:hAnsi="宋体" w:cs="宋体"/>
          <w:bCs/>
          <w:color w:val="000000" w:themeColor="text1"/>
          <w:sz w:val="24"/>
          <w:highlight w:val="none"/>
          <w:u w:val="single"/>
        </w:rPr>
      </w:r>
      <w:r>
        <w:rPr>
          <w:color w:val="000000" w:themeColor="text1"/>
          <w:highlight w:val="none"/>
        </w:rPr>
      </w:r>
    </w:p>
    <w:p>
      <w:pPr>
        <w:pStyle w:val="939"/>
        <w:numPr>
          <w:ilvl w:val="0"/>
          <w:numId w:val="0"/>
        </w:numPr>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28" w:name="_Toc3480"/>
      <w:r>
        <w:rPr>
          <w:color w:val="000000" w:themeColor="text1"/>
          <w:highlight w:val="none"/>
        </w:rPr>
      </w:r>
      <w:bookmarkStart w:id="29" w:name="_Toc35393803"/>
      <w:r>
        <w:rPr>
          <w:color w:val="000000" w:themeColor="text1"/>
          <w:highlight w:val="none"/>
        </w:rPr>
      </w:r>
      <w:bookmarkStart w:id="30" w:name="_Toc35393634"/>
      <w:r>
        <w:rPr>
          <w:color w:val="000000" w:themeColor="text1"/>
          <w:highlight w:val="none"/>
        </w:rPr>
      </w:r>
      <w:bookmarkStart w:id="31" w:name="_Toc28359094"/>
      <w:r>
        <w:rPr>
          <w:color w:val="000000" w:themeColor="text1"/>
          <w:highlight w:val="none"/>
        </w:rPr>
      </w:r>
      <w:bookmarkStart w:id="32" w:name="_Toc28359017"/>
      <w:r>
        <w:rPr>
          <w:rFonts w:hint="eastAsia" w:ascii="宋体" w:hAnsi="宋体" w:cs="宋体"/>
          <w:color w:val="000000" w:themeColor="text1"/>
          <w:sz w:val="24"/>
          <w:szCs w:val="24"/>
          <w:highlight w:val="none"/>
        </w:rPr>
        <w:t xml:space="preserve">六、公告期限</w:t>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rFonts w:hint="eastAsia" w:ascii="宋体" w:hAnsi="宋体" w:cs="宋体"/>
          <w:color w:val="000000" w:themeColor="text1"/>
          <w:sz w:val="24"/>
          <w:szCs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rFonts w:hint="eastAsia" w:ascii="宋体" w:hAnsi="宋体" w:cs="宋体"/>
          <w:color w:val="000000" w:themeColor="text1"/>
          <w:sz w:val="24"/>
          <w:highlight w:val="none"/>
        </w:rPr>
      </w:r>
      <w:r>
        <w:rPr>
          <w:color w:val="000000" w:themeColor="text1"/>
          <w:highlight w:val="none"/>
        </w:rPr>
      </w:r>
    </w:p>
    <w:p>
      <w:pPr>
        <w:pStyle w:val="939"/>
        <w:numPr>
          <w:ilvl w:val="0"/>
          <w:numId w:val="0"/>
        </w:numPr>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33" w:name="_Toc10403"/>
      <w:r>
        <w:rPr>
          <w:color w:val="000000" w:themeColor="text1"/>
          <w:highlight w:val="none"/>
        </w:rPr>
      </w:r>
      <w:bookmarkStart w:id="34" w:name="_Toc35393804"/>
      <w:r>
        <w:rPr>
          <w:color w:val="000000" w:themeColor="text1"/>
          <w:highlight w:val="none"/>
        </w:rPr>
      </w:r>
      <w:bookmarkStart w:id="35" w:name="_Toc35393635"/>
      <w:r>
        <w:rPr>
          <w:rFonts w:hint="eastAsia" w:ascii="宋体" w:hAnsi="宋体" w:cs="宋体"/>
          <w:color w:val="000000" w:themeColor="text1"/>
          <w:sz w:val="24"/>
          <w:szCs w:val="24"/>
          <w:highlight w:val="none"/>
        </w:rPr>
        <w:t xml:space="preserve">七、其他补充事宜</w:t>
      </w:r>
      <w:bookmarkEnd w:id="33"/>
      <w:r>
        <w:rPr>
          <w:color w:val="000000" w:themeColor="text1"/>
          <w:highlight w:val="none"/>
        </w:rPr>
      </w:r>
      <w:bookmarkEnd w:id="34"/>
      <w:r>
        <w:rPr>
          <w:color w:val="000000" w:themeColor="text1"/>
          <w:highlight w:val="none"/>
        </w:rPr>
      </w:r>
      <w:bookmarkEnd w:id="35"/>
      <w:r>
        <w:rPr>
          <w:rFonts w:hint="eastAsia" w:ascii="宋体" w:hAnsi="宋体" w:cs="宋体"/>
          <w:color w:val="000000" w:themeColor="text1"/>
          <w:sz w:val="24"/>
          <w:szCs w:val="24"/>
          <w:highlight w:val="none"/>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pPr>
      <w:r>
        <w:rPr>
          <w:color w:val="000000" w:themeColor="text1"/>
          <w:highlight w:val="none"/>
        </w:rPr>
      </w:r>
      <w:bookmarkStart w:id="36" w:name="_Toc35393636"/>
      <w:r>
        <w:rPr>
          <w:color w:val="000000" w:themeColor="text1"/>
          <w:highlight w:val="none"/>
        </w:rPr>
      </w:r>
      <w:bookmarkStart w:id="37" w:name="_Toc28359018"/>
      <w:r>
        <w:rPr>
          <w:color w:val="000000" w:themeColor="text1"/>
          <w:highlight w:val="none"/>
        </w:rPr>
      </w:r>
      <w:bookmarkStart w:id="38" w:name="_Toc28359095"/>
      <w:r>
        <w:rPr>
          <w:color w:val="000000" w:themeColor="text1"/>
          <w:highlight w:val="none"/>
        </w:rPr>
      </w:r>
      <w:bookmarkStart w:id="39" w:name="_Toc35393805"/>
      <w:r>
        <w:rPr>
          <w:rFonts w:hint="eastAsia" w:ascii="Times New Roman" w:hAnsi="Times New Roman"/>
          <w:b w:val="0"/>
          <w:bCs/>
          <w:color w:val="000000" w:themeColor="text1"/>
          <w:sz w:val="24"/>
          <w:szCs w:val="24"/>
          <w:highlight w:val="none"/>
          <w:lang w:val="en-US" w:eastAsia="zh-CN"/>
        </w:rPr>
        <w:t xml:space="preserve">1、</w:t>
      </w:r>
      <w:r>
        <w:rPr>
          <w:rFonts w:hint="eastAsia" w:ascii="Times New Roman" w:hAnsi="Times New Roman"/>
          <w:b w:val="0"/>
          <w:bCs/>
          <w:color w:val="000000" w:themeColor="text1"/>
          <w:sz w:val="24"/>
          <w:szCs w:val="24"/>
          <w:highlight w:val="none"/>
        </w:rPr>
        <w:t xml:space="preserve">本项目</w:t>
      </w:r>
      <w:r>
        <w:rPr>
          <w:rFonts w:hint="eastAsia" w:ascii="Times New Roman" w:hAnsi="Times New Roman"/>
          <w:b w:val="0"/>
          <w:color w:val="000000" w:themeColor="text1"/>
          <w:sz w:val="24"/>
          <w:szCs w:val="24"/>
          <w:highlight w:val="none"/>
        </w:rPr>
        <w:t xml:space="preserve">标的所属行业：</w:t>
      </w:r>
      <w:r>
        <w:rPr>
          <w:rFonts w:hint="eastAsia" w:ascii="Times New Roman" w:hAnsi="Times New Roman"/>
          <w:b w:val="0"/>
          <w:color w:val="000000" w:themeColor="text1"/>
          <w:sz w:val="24"/>
          <w:szCs w:val="24"/>
          <w:highlight w:val="none"/>
          <w:u w:val="single"/>
        </w:rPr>
        <w:t xml:space="preserve">其他未列明行业。</w:t>
      </w:r>
      <w:r>
        <w:rPr>
          <w:rFonts w:hint="eastAsia" w:ascii="Times New Roman" w:hAnsi="Times New Roman"/>
          <w:b w:val="0"/>
          <w:color w:val="000000" w:themeColor="text1"/>
          <w:sz w:val="24"/>
          <w:szCs w:val="24"/>
          <w:highlight w:val="none"/>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pPr>
      <w:r>
        <w:rPr>
          <w:rFonts w:hint="eastAsia" w:ascii="Times New Roman" w:hAnsi="Times New Roman"/>
          <w:b w:val="0"/>
          <w:color w:val="000000" w:themeColor="text1"/>
          <w:sz w:val="24"/>
          <w:szCs w:val="24"/>
          <w:highlight w:val="none"/>
          <w:lang w:val="en-US" w:eastAsia="zh-CN"/>
        </w:rPr>
        <w:t xml:space="preserve">2、</w:t>
      </w:r>
      <w:r>
        <w:rPr>
          <w:rFonts w:hint="eastAsia" w:ascii="Times New Roman" w:hAnsi="Times New Roman"/>
          <w:b w:val="0"/>
          <w:color w:val="000000" w:themeColor="text1"/>
          <w:sz w:val="24"/>
          <w:szCs w:val="24"/>
          <w:highlight w:val="none"/>
        </w:rPr>
        <w:t xml:space="preserve">本项目</w:t>
      </w:r>
      <w:r>
        <w:rPr>
          <w:rFonts w:hint="eastAsia" w:ascii="Times New Roman" w:hAnsi="Times New Roman"/>
          <w:b w:val="0"/>
          <w:color w:val="000000" w:themeColor="text1"/>
          <w:sz w:val="24"/>
          <w:szCs w:val="24"/>
          <w:highlight w:val="none"/>
          <w:lang w:eastAsia="zh-CN"/>
        </w:rPr>
        <w:t xml:space="preserve">成交</w:t>
      </w:r>
      <w:r>
        <w:rPr>
          <w:rFonts w:hint="eastAsia" w:ascii="Times New Roman" w:hAnsi="Times New Roman"/>
          <w:b w:val="0"/>
          <w:color w:val="000000" w:themeColor="text1"/>
          <w:sz w:val="24"/>
          <w:szCs w:val="24"/>
          <w:highlight w:val="none"/>
        </w:rPr>
        <w:t xml:space="preserve">后（是/否）允许转包、分包：</w:t>
      </w:r>
      <w:r>
        <w:rPr>
          <w:rFonts w:hint="eastAsia" w:ascii="Times New Roman" w:hAnsi="Times New Roman"/>
          <w:b w:val="0"/>
          <w:color w:val="000000" w:themeColor="text1"/>
          <w:sz w:val="24"/>
          <w:szCs w:val="24"/>
          <w:highlight w:val="none"/>
          <w:u w:val="single"/>
        </w:rPr>
        <w:t xml:space="preserve">否</w:t>
      </w:r>
      <w:r>
        <w:rPr>
          <w:rFonts w:hint="eastAsia" w:ascii="Times New Roman" w:hAnsi="Times New Roman"/>
          <w:b w:val="0"/>
          <w:color w:val="000000" w:themeColor="text1"/>
          <w:sz w:val="24"/>
          <w:szCs w:val="24"/>
          <w:highlight w:val="none"/>
        </w:rPr>
        <w:t xml:space="preserve">。</w:t>
      </w:r>
      <w:r>
        <w:rPr>
          <w:rFonts w:hint="eastAsia" w:ascii="Times New Roman" w:hAnsi="Times New Roman"/>
          <w:b w:val="0"/>
          <w:color w:val="000000" w:themeColor="text1"/>
          <w:sz w:val="24"/>
          <w:szCs w:val="24"/>
          <w:highlight w:val="none"/>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b w:val="0"/>
          <w:color w:val="000000" w:themeColor="text1"/>
          <w:sz w:val="24"/>
          <w:szCs w:val="24"/>
          <w:highlight w:val="none"/>
        </w:rPr>
      </w:pPr>
      <w:r>
        <w:rPr>
          <w:rFonts w:hint="eastAsia" w:ascii="Times New Roman" w:hAnsi="Times New Roman"/>
          <w:b w:val="0"/>
          <w:color w:val="000000" w:themeColor="text1"/>
          <w:sz w:val="24"/>
          <w:szCs w:val="24"/>
          <w:highlight w:val="none"/>
          <w:lang w:val="en-US" w:eastAsia="zh-CN"/>
        </w:rPr>
        <w:t xml:space="preserve">3、</w:t>
      </w:r>
      <w:r>
        <w:rPr>
          <w:rFonts w:hint="eastAsia" w:ascii="Times New Roman" w:hAnsi="Times New Roman"/>
          <w:b w:val="0"/>
          <w:color w:val="000000" w:themeColor="text1"/>
          <w:sz w:val="24"/>
          <w:szCs w:val="24"/>
          <w:highlight w:val="none"/>
        </w:rPr>
        <w:t xml:space="preserve">本项目（是/否）专门面向</w:t>
      </w:r>
      <w:r>
        <w:rPr>
          <w:rFonts w:hint="eastAsia" w:ascii="Times New Roman" w:hAnsi="Times New Roman"/>
          <w:b w:val="0"/>
          <w:color w:val="000000" w:themeColor="text1"/>
          <w:sz w:val="24"/>
          <w:szCs w:val="24"/>
          <w:highlight w:val="none"/>
          <w:lang w:eastAsia="zh-CN"/>
        </w:rPr>
        <w:t xml:space="preserve">中小</w:t>
      </w:r>
      <w:r>
        <w:rPr>
          <w:rFonts w:hint="eastAsia" w:ascii="Times New Roman" w:hAnsi="Times New Roman"/>
          <w:b w:val="0"/>
          <w:color w:val="000000" w:themeColor="text1"/>
          <w:sz w:val="24"/>
          <w:szCs w:val="24"/>
          <w:highlight w:val="none"/>
        </w:rPr>
        <w:t xml:space="preserve">企业：</w:t>
      </w:r>
      <w:r>
        <w:rPr>
          <w:rFonts w:hint="eastAsia" w:ascii="Times New Roman" w:hAnsi="Times New Roman"/>
          <w:b w:val="0"/>
          <w:color w:val="000000" w:themeColor="text1"/>
          <w:sz w:val="24"/>
          <w:szCs w:val="24"/>
          <w:highlight w:val="none"/>
          <w:u w:val="single"/>
        </w:rPr>
        <w:t xml:space="preserve">否</w:t>
      </w:r>
      <w:r>
        <w:rPr>
          <w:rFonts w:hint="eastAsia" w:ascii="Times New Roman" w:hAnsi="Times New Roman"/>
          <w:b w:val="0"/>
          <w:color w:val="000000" w:themeColor="text1"/>
          <w:sz w:val="24"/>
          <w:szCs w:val="24"/>
          <w:highlight w:val="none"/>
        </w:rPr>
        <w:t xml:space="preserve">。</w:t>
      </w:r>
      <w:r>
        <w:rPr>
          <w:rFonts w:hint="eastAsia" w:ascii="Times New Roman" w:hAnsi="Times New Roman"/>
          <w:b w:val="0"/>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 w:val="0"/>
          <w:color w:val="000000" w:themeColor="text1"/>
          <w:sz w:val="24"/>
          <w:szCs w:val="24"/>
          <w:highlight w:val="none"/>
          <w:lang w:val="en-US" w:eastAsia="zh-CN"/>
        </w:rPr>
        <w:t xml:space="preserve">4、</w:t>
      </w:r>
      <w:r>
        <w:rPr>
          <w:rFonts w:hint="eastAsia" w:ascii="Times New Roman" w:hAnsi="Times New Roman"/>
          <w:bCs/>
          <w:color w:val="000000" w:themeColor="text1"/>
          <w:sz w:val="24"/>
          <w:szCs w:val="24"/>
          <w:highlight w:val="none"/>
        </w:rPr>
        <w:t xml:space="preserve">公告发布媒体</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（1）本采购公告在江苏政府采购网（http://www.ccgp-jiangsu.gov.cn/）公示发布，敬请各投标人关注；</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（2）若有关本次采购存在变动或修改，敬请各投标人及时关注江苏政府采购网（http://www.ccgp-jiangsu.gov.cn/）发布的关于本项目的信息更正公告。</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lang w:val="en-US" w:eastAsia="zh-CN"/>
        </w:rPr>
        <w:t xml:space="preserve">5、</w:t>
      </w:r>
      <w:r>
        <w:rPr>
          <w:rFonts w:hint="eastAsia" w:ascii="Times New Roman" w:hAnsi="Times New Roman"/>
          <w:bCs/>
          <w:color w:val="000000" w:themeColor="text1"/>
          <w:sz w:val="24"/>
          <w:szCs w:val="24"/>
          <w:highlight w:val="none"/>
        </w:rPr>
        <w:t xml:space="preserve">集中考察或答疑：</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采购人不组织，</w:t>
      </w:r>
      <w:r>
        <w:rPr>
          <w:rFonts w:hint="eastAsia" w:ascii="Times New Roman" w:hAnsi="Times New Roman"/>
          <w:bCs/>
          <w:color w:val="000000" w:themeColor="text1"/>
          <w:sz w:val="24"/>
          <w:szCs w:val="24"/>
          <w:highlight w:val="none"/>
          <w:lang w:eastAsia="zh-CN"/>
        </w:rPr>
        <w:t xml:space="preserve">供应商</w:t>
      </w:r>
      <w:r>
        <w:rPr>
          <w:rFonts w:hint="eastAsia" w:ascii="Times New Roman" w:hAnsi="Times New Roman"/>
          <w:bCs/>
          <w:color w:val="000000" w:themeColor="text1"/>
          <w:sz w:val="24"/>
          <w:szCs w:val="24"/>
          <w:highlight w:val="none"/>
        </w:rPr>
        <w:t xml:space="preserve">可自行联系采购人。未踏勘现场或踏勘工作不详细的</w:t>
      </w:r>
      <w:r>
        <w:rPr>
          <w:rFonts w:hint="eastAsia" w:ascii="Times New Roman" w:hAnsi="Times New Roman"/>
          <w:bCs/>
          <w:color w:val="000000" w:themeColor="text1"/>
          <w:sz w:val="24"/>
          <w:szCs w:val="24"/>
          <w:highlight w:val="none"/>
          <w:lang w:eastAsia="zh-CN"/>
        </w:rPr>
        <w:t xml:space="preserve">供应商</w:t>
      </w:r>
      <w:r>
        <w:rPr>
          <w:rFonts w:hint="eastAsia" w:ascii="Times New Roman" w:hAnsi="Times New Roman"/>
          <w:bCs/>
          <w:color w:val="000000" w:themeColor="text1"/>
          <w:sz w:val="24"/>
          <w:szCs w:val="24"/>
          <w:highlight w:val="none"/>
        </w:rPr>
        <w:t xml:space="preserve">中标后，不得以不完全了解现场情况为理由而向采购人提出任何索赔或其他要求，对此采购人不承担任何责任并将不作任何答复。</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lang w:val="en-US" w:eastAsia="zh-CN"/>
        </w:rPr>
        <w:t xml:space="preserve">6、</w:t>
      </w:r>
      <w:r>
        <w:rPr>
          <w:rFonts w:hint="eastAsia" w:ascii="Times New Roman" w:hAnsi="Times New Roman"/>
          <w:bCs/>
          <w:color w:val="000000" w:themeColor="text1"/>
          <w:sz w:val="24"/>
          <w:szCs w:val="24"/>
          <w:highlight w:val="none"/>
        </w:rPr>
        <w:t xml:space="preserve">投标文件份数：一式伍份（壹份正本、肆份副本），电子版须为响应文件盖公章（红章）正本的PDF扫描件，扫描件内容应与纸质文件完全一致。文件名建议修改为公司名+项目编号简写、U盘形式，随纸质正本文件一并提交。当纸质正本文件和电子版文件不一致时，以纸质正本文件为准。电子版文件用于存档，投标投标人需承担前述不一致造成的不利后果。每份纸质文件须清楚标明“正本”或“副本”字样。一旦正本和副本不符，以正本为准。</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lang w:val="en-US" w:eastAsia="zh-CN"/>
        </w:rPr>
        <w:t xml:space="preserve">7、</w:t>
      </w:r>
      <w:r>
        <w:rPr>
          <w:rFonts w:hint="eastAsia" w:ascii="Times New Roman" w:hAnsi="Times New Roman"/>
          <w:bCs/>
          <w:color w:val="000000" w:themeColor="text1"/>
          <w:sz w:val="24"/>
          <w:szCs w:val="24"/>
          <w:highlight w:val="none"/>
        </w:rPr>
        <w:t xml:space="preserve">采购项目需要落实的政府采购政策：</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（1）政府采购促进中小企业发展</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（2）政府采购支持监狱企业发展</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（3）政府采购促进残疾人就业</w:t>
      </w:r>
      <w:r>
        <w:rPr>
          <w:rFonts w:hint="eastAsia" w:ascii="Times New Roman" w:hAnsi="Times New Roman"/>
          <w:bCs/>
          <w:color w:val="000000" w:themeColor="text1"/>
          <w:sz w:val="24"/>
          <w:szCs w:val="24"/>
          <w:highlight w:val="none"/>
        </w:rPr>
      </w:r>
      <w:r>
        <w:rPr>
          <w:color w:val="000000" w:themeColor="text1"/>
          <w:highlight w:val="none"/>
        </w:rPr>
      </w:r>
    </w:p>
    <w:p>
      <w:pPr>
        <w:pStyle w:val="1188"/>
        <w:ind w:left="0" w:right="0" w:firstLine="480"/>
        <w:keepLines w:val="0"/>
        <w:keepNext w:val="0"/>
        <w:pageBreakBefore w:val="0"/>
        <w:spacing w:line="360" w:lineRule="auto"/>
        <w:shd w:val="clear" w:color="auto" w:fill="auto"/>
        <w:widowControl w:val="off"/>
        <w:rPr>
          <w:rFonts w:hint="eastAsia" w:ascii="Times New Roman" w:hAnsi="Times New Roman"/>
          <w:bCs/>
          <w:color w:val="000000" w:themeColor="text1"/>
          <w:sz w:val="24"/>
          <w:szCs w:val="24"/>
          <w:highlight w:val="none"/>
        </w:rPr>
      </w:pPr>
      <w:r>
        <w:rPr>
          <w:rFonts w:hint="eastAsia" w:ascii="Times New Roman" w:hAnsi="Times New Roman"/>
          <w:bCs/>
          <w:color w:val="000000" w:themeColor="text1"/>
          <w:sz w:val="24"/>
          <w:szCs w:val="24"/>
          <w:highlight w:val="none"/>
        </w:rPr>
        <w:t xml:space="preserve">（4）政府采购鼓励采购节能环保产品</w:t>
      </w:r>
      <w:r>
        <w:rPr>
          <w:rFonts w:hint="eastAsia" w:ascii="Times New Roman" w:hAnsi="Times New Roman"/>
          <w:bCs/>
          <w:color w:val="000000" w:themeColor="text1"/>
          <w:sz w:val="24"/>
          <w:szCs w:val="24"/>
          <w:highlight w:val="none"/>
        </w:rPr>
      </w:r>
      <w:r>
        <w:rPr>
          <w:color w:val="000000" w:themeColor="text1"/>
          <w:highlight w:val="none"/>
        </w:rPr>
      </w:r>
    </w:p>
    <w:p>
      <w:pPr>
        <w:pStyle w:val="939"/>
        <w:ind w:firstLine="482"/>
        <w:keepLines w:val="0"/>
        <w:keepNext w:val="0"/>
        <w:spacing w:before="0" w:after="0" w:line="440" w:lineRule="exact"/>
        <w:rPr>
          <w:rFonts w:hint="eastAsia" w:ascii="宋体" w:hAnsi="宋体" w:cs="宋体"/>
          <w:color w:val="000000" w:themeColor="text1"/>
          <w:sz w:val="24"/>
          <w:szCs w:val="24"/>
          <w:highlight w:val="none"/>
        </w:rPr>
        <w:outlineLvl w:val="1"/>
      </w:pPr>
      <w:r>
        <w:rPr>
          <w:color w:val="000000" w:themeColor="text1"/>
          <w:highlight w:val="none"/>
        </w:rPr>
      </w:r>
      <w:bookmarkStart w:id="40" w:name="_Toc619"/>
      <w:r>
        <w:rPr>
          <w:rFonts w:hint="eastAsia" w:ascii="宋体" w:hAnsi="宋体" w:cs="宋体"/>
          <w:color w:val="000000" w:themeColor="text1"/>
          <w:sz w:val="24"/>
          <w:szCs w:val="24"/>
          <w:highlight w:val="none"/>
        </w:rPr>
        <w:t xml:space="preserve">八、凡对本次采购提出询问，请按以下方式联系。</w:t>
      </w:r>
      <w:bookmarkEnd w:id="36"/>
      <w:r>
        <w:rPr>
          <w:color w:val="000000" w:themeColor="text1"/>
          <w:highlight w:val="none"/>
        </w:rPr>
      </w:r>
      <w:bookmarkEnd w:id="37"/>
      <w:r>
        <w:rPr>
          <w:color w:val="000000" w:themeColor="text1"/>
          <w:highlight w:val="none"/>
        </w:rPr>
      </w:r>
      <w:bookmarkEnd w:id="38"/>
      <w:r>
        <w:rPr>
          <w:color w:val="000000" w:themeColor="text1"/>
          <w:highlight w:val="none"/>
        </w:rPr>
      </w:r>
      <w:bookmarkEnd w:id="39"/>
      <w:r>
        <w:rPr>
          <w:color w:val="000000" w:themeColor="text1"/>
          <w:highlight w:val="none"/>
        </w:rPr>
      </w:r>
      <w:bookmarkEnd w:id="40"/>
      <w:r>
        <w:rPr>
          <w:rFonts w:hint="eastAsia" w:ascii="宋体" w:hAnsi="宋体" w:cs="宋体"/>
          <w:color w:val="000000" w:themeColor="text1"/>
          <w:sz w:val="24"/>
          <w:szCs w:val="24"/>
          <w:highlight w:val="none"/>
        </w:rPr>
      </w:r>
      <w:r>
        <w:rPr>
          <w:color w:val="000000" w:themeColor="text1"/>
          <w:highlight w:val="none"/>
        </w:rPr>
      </w:r>
    </w:p>
    <w:p>
      <w:pPr>
        <w:pStyle w:val="939"/>
        <w:ind w:firstLine="480"/>
        <w:keepLines w:val="0"/>
        <w:keepNext w:val="0"/>
        <w:spacing w:before="0" w:after="0" w:line="440" w:lineRule="exact"/>
        <w:rPr>
          <w:rFonts w:hint="eastAsia" w:ascii="宋体" w:hAnsi="宋体" w:cs="宋体"/>
          <w:b w:val="0"/>
          <w:color w:val="000000" w:themeColor="text1"/>
          <w:sz w:val="24"/>
          <w:szCs w:val="24"/>
          <w:highlight w:val="none"/>
        </w:rPr>
      </w:pPr>
      <w:r>
        <w:rPr>
          <w:color w:val="000000" w:themeColor="text1"/>
          <w:highlight w:val="none"/>
        </w:rPr>
      </w:r>
      <w:bookmarkStart w:id="41" w:name="_Toc28359096"/>
      <w:r>
        <w:rPr>
          <w:color w:val="000000" w:themeColor="text1"/>
          <w:highlight w:val="none"/>
        </w:rPr>
      </w:r>
      <w:bookmarkStart w:id="42" w:name="_Toc35393806"/>
      <w:r>
        <w:rPr>
          <w:color w:val="000000" w:themeColor="text1"/>
          <w:highlight w:val="none"/>
        </w:rPr>
      </w:r>
      <w:bookmarkStart w:id="43" w:name="_Toc22602"/>
      <w:r>
        <w:rPr>
          <w:color w:val="000000" w:themeColor="text1"/>
          <w:highlight w:val="none"/>
        </w:rPr>
      </w:r>
      <w:bookmarkStart w:id="44" w:name="_Toc35393637"/>
      <w:r>
        <w:rPr>
          <w:color w:val="000000" w:themeColor="text1"/>
          <w:highlight w:val="none"/>
        </w:rPr>
      </w:r>
      <w:bookmarkStart w:id="45" w:name="_Toc28481"/>
      <w:r>
        <w:rPr>
          <w:color w:val="000000" w:themeColor="text1"/>
          <w:highlight w:val="none"/>
        </w:rPr>
      </w:r>
      <w:bookmarkStart w:id="46" w:name="_Toc28359019"/>
      <w:r>
        <w:rPr>
          <w:rFonts w:hint="eastAsia" w:ascii="宋体" w:hAnsi="宋体" w:cs="宋体"/>
          <w:b w:val="0"/>
          <w:color w:val="000000" w:themeColor="text1"/>
          <w:sz w:val="24"/>
          <w:szCs w:val="24"/>
          <w:highlight w:val="none"/>
        </w:rPr>
        <w:t xml:space="preserve">1、采购人信息</w:t>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bookmarkEnd w:id="45"/>
      <w:r>
        <w:rPr>
          <w:color w:val="000000" w:themeColor="text1"/>
          <w:highlight w:val="none"/>
        </w:rPr>
      </w:r>
      <w:bookmarkEnd w:id="46"/>
      <w:r>
        <w:rPr>
          <w:rFonts w:hint="eastAsia" w:ascii="宋体" w:hAnsi="宋体" w:cs="宋体"/>
          <w:b w:val="0"/>
          <w:color w:val="000000" w:themeColor="text1"/>
          <w:sz w:val="24"/>
          <w:szCs w:val="24"/>
          <w:highlight w:val="none"/>
        </w:rPr>
      </w:r>
      <w:r>
        <w:rPr>
          <w:color w:val="000000" w:themeColor="text1"/>
          <w:highlight w:val="none"/>
        </w:rPr>
      </w:r>
    </w:p>
    <w:p>
      <w:pPr>
        <w:pStyle w:val="937"/>
        <w:ind w:firstLine="480"/>
        <w:spacing w:line="360" w:lineRule="auto"/>
        <w:tabs>
          <w:tab w:val="left" w:pos="1285" w:leader="none"/>
          <w:tab w:val="left" w:pos="2190" w:leader="none"/>
          <w:tab w:val="left" w:pos="2817" w:leader="none"/>
          <w:tab w:val="left" w:pos="5756" w:leader="none"/>
        </w:tabs>
        <w:rPr>
          <w:rFonts w:hint="eastAsia" w:ascii="宋体" w:hAnsi="宋体" w:cs="宋体"/>
          <w:color w:val="000000" w:themeColor="text1"/>
          <w:sz w:val="24"/>
          <w:highlight w:val="none"/>
          <w:u w:val="single"/>
        </w:rPr>
      </w:pPr>
      <w:r>
        <w:rPr>
          <w:color w:val="000000" w:themeColor="text1"/>
          <w:highlight w:val="none"/>
        </w:rPr>
      </w:r>
      <w:bookmarkStart w:id="47" w:name="_Toc28359097"/>
      <w:r>
        <w:rPr>
          <w:color w:val="000000" w:themeColor="text1"/>
          <w:highlight w:val="none"/>
        </w:rPr>
      </w:r>
      <w:bookmarkStart w:id="48" w:name="_Toc35393807"/>
      <w:r>
        <w:rPr>
          <w:color w:val="000000" w:themeColor="text1"/>
          <w:highlight w:val="none"/>
        </w:rPr>
      </w:r>
      <w:bookmarkStart w:id="49" w:name="_Toc28359020"/>
      <w:r>
        <w:rPr>
          <w:color w:val="000000" w:themeColor="text1"/>
          <w:highlight w:val="none"/>
        </w:rPr>
      </w:r>
      <w:bookmarkStart w:id="50" w:name="_Toc35393638"/>
      <w:r>
        <w:rPr>
          <w:rFonts w:hint="eastAsia" w:ascii="宋体" w:hAnsi="宋体" w:cs="宋体"/>
          <w:color w:val="000000" w:themeColor="text1"/>
          <w:sz w:val="24"/>
          <w:highlight w:val="none"/>
        </w:rPr>
        <w:t xml:space="preserve">单位名称：</w:t>
      </w:r>
      <w:r>
        <w:rPr>
          <w:rFonts w:hint="eastAsia" w:ascii="宋体" w:hAnsi="宋体" w:cs="宋体"/>
          <w:color w:val="000000" w:themeColor="text1"/>
          <w:sz w:val="24"/>
          <w:highlight w:val="none"/>
          <w:u w:val="single"/>
        </w:rPr>
        <w:t xml:space="preserve">江苏省特种设备安全监督检验研究院</w:t>
      </w:r>
      <w:r>
        <w:rPr>
          <w:rFonts w:hint="eastAsia" w:ascii="宋体" w:hAnsi="宋体" w:cs="宋体"/>
          <w:color w:val="000000" w:themeColor="text1"/>
          <w:sz w:val="24"/>
          <w:highlight w:val="none"/>
          <w:u w:val="single"/>
        </w:rPr>
      </w:r>
      <w:r>
        <w:rPr>
          <w:color w:val="000000" w:themeColor="text1"/>
          <w:highlight w:val="none"/>
        </w:rPr>
      </w:r>
    </w:p>
    <w:p>
      <w:pPr>
        <w:pStyle w:val="937"/>
        <w:ind w:firstLine="480"/>
        <w:spacing w:line="360" w:lineRule="auto"/>
        <w:tabs>
          <w:tab w:val="left" w:pos="1285" w:leader="none"/>
          <w:tab w:val="left" w:pos="2675" w:leader="none"/>
          <w:tab w:val="left" w:pos="2817" w:leader="none"/>
          <w:tab w:val="left" w:pos="5756"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w:t>
      </w:r>
      <w:r>
        <w:rPr>
          <w:rFonts w:hint="eastAsia" w:ascii="宋体" w:hAnsi="宋体" w:cs="宋体"/>
          <w:color w:val="000000" w:themeColor="text1"/>
          <w:sz w:val="24"/>
          <w:highlight w:val="none"/>
          <w:u w:val="single"/>
        </w:rPr>
        <w:t xml:space="preserve">江苏省南京市草场门大街107号龙江大厦</w:t>
      </w:r>
      <w:r>
        <w:rPr>
          <w:rFonts w:hint="eastAsia" w:ascii="宋体" w:hAnsi="宋体" w:cs="宋体"/>
          <w:color w:val="000000" w:themeColor="text1"/>
          <w:sz w:val="24"/>
          <w:highlight w:val="none"/>
        </w:rPr>
      </w:r>
      <w:r>
        <w:rPr>
          <w:color w:val="000000" w:themeColor="text1"/>
          <w:highlight w:val="none"/>
        </w:rPr>
      </w:r>
    </w:p>
    <w:p>
      <w:pPr>
        <w:pStyle w:val="937"/>
        <w:ind w:firstLine="480"/>
        <w:spacing w:line="360" w:lineRule="auto"/>
        <w:tabs>
          <w:tab w:val="left" w:pos="1285" w:leader="none"/>
          <w:tab w:val="left" w:pos="2190" w:leader="none"/>
          <w:tab w:val="left" w:pos="2817" w:leader="none"/>
          <w:tab w:val="left" w:pos="5756"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none"/>
        </w:rPr>
        <w:t xml:space="preserve">联系</w:t>
      </w:r>
      <w:r>
        <w:rPr>
          <w:rFonts w:hint="eastAsia" w:ascii="宋体" w:hAnsi="宋体" w:eastAsia="宋体" w:cs="宋体"/>
          <w:color w:val="000000" w:themeColor="text1"/>
          <w:sz w:val="24"/>
          <w:highlight w:val="none"/>
          <w:u w:val="none"/>
          <w:lang w:val="en-US" w:eastAsia="zh-CN"/>
        </w:rPr>
        <w:t xml:space="preserve">人</w:t>
      </w:r>
      <w:r>
        <w:rPr>
          <w:rFonts w:hint="eastAsia" w:ascii="宋体" w:hAnsi="宋体" w:eastAsia="宋体" w:cs="宋体"/>
          <w:color w:val="000000" w:themeColor="text1"/>
          <w:sz w:val="24"/>
          <w:highlight w:val="none"/>
          <w:u w:val="none"/>
        </w:rPr>
        <w:t xml:space="preserve">：</w:t>
      </w:r>
      <w:r>
        <w:rPr>
          <w:rFonts w:hint="eastAsia" w:ascii="宋体" w:hAnsi="宋体" w:eastAsia="宋体" w:cs="宋体"/>
          <w:color w:val="000000" w:themeColor="text1"/>
          <w:sz w:val="24"/>
          <w:highlight w:val="none"/>
          <w:u w:val="single"/>
        </w:rPr>
        <w:t xml:space="preserve">张燕 </w:t>
      </w:r>
      <w:r>
        <w:rPr>
          <w:rFonts w:hint="eastAsia" w:ascii="宋体" w:hAnsi="宋体" w:eastAsia="宋体" w:cs="宋体"/>
          <w:color w:val="000000" w:themeColor="text1"/>
          <w:sz w:val="24"/>
          <w:highlight w:val="none"/>
          <w:u w:val="single"/>
        </w:rPr>
      </w:r>
      <w:r>
        <w:rPr>
          <w:color w:val="000000" w:themeColor="text1"/>
          <w:highlight w:val="none"/>
        </w:rPr>
      </w:r>
    </w:p>
    <w:p>
      <w:pPr>
        <w:pStyle w:val="937"/>
        <w:ind w:firstLine="480"/>
        <w:spacing w:line="360" w:lineRule="auto"/>
        <w:tabs>
          <w:tab w:val="left" w:pos="1285" w:leader="none"/>
          <w:tab w:val="left" w:pos="2190" w:leader="none"/>
          <w:tab w:val="left" w:pos="2817" w:leader="none"/>
          <w:tab w:val="left" w:pos="5756" w:leader="none"/>
        </w:tabs>
        <w:rPr>
          <w:rFonts w:hint="eastAsia" w:ascii="宋体" w:hAnsi="宋体" w:eastAsia="宋体" w:cs="宋体"/>
          <w:color w:val="000000" w:themeColor="text1"/>
          <w:sz w:val="24"/>
          <w:highlight w:val="none"/>
          <w:u w:val="single"/>
        </w:rPr>
      </w:pPr>
      <w:r>
        <w:rPr>
          <w:rFonts w:hint="eastAsia" w:ascii="宋体" w:hAnsi="宋体" w:eastAsia="宋体" w:cs="宋体"/>
          <w:color w:val="000000" w:themeColor="text1"/>
          <w:sz w:val="24"/>
          <w:highlight w:val="none"/>
          <w:u w:val="none"/>
          <w:lang w:val="en-US" w:eastAsia="zh-CN"/>
        </w:rPr>
        <w:t xml:space="preserve">联系电话：</w:t>
      </w:r>
      <w:r>
        <w:rPr>
          <w:rFonts w:hint="eastAsia" w:ascii="宋体" w:hAnsi="宋体" w:eastAsia="宋体" w:cs="宋体"/>
          <w:color w:val="000000" w:themeColor="text1"/>
          <w:sz w:val="24"/>
          <w:highlight w:val="none"/>
          <w:u w:val="single"/>
        </w:rPr>
        <w:t xml:space="preserve">025-89621099</w:t>
      </w:r>
      <w:r>
        <w:rPr>
          <w:rFonts w:hint="eastAsia" w:ascii="宋体" w:hAnsi="宋体" w:eastAsia="宋体" w:cs="宋体"/>
          <w:color w:val="000000" w:themeColor="text1"/>
          <w:sz w:val="24"/>
          <w:highlight w:val="none"/>
          <w:u w:val="single"/>
        </w:rPr>
      </w:r>
      <w:r>
        <w:rPr>
          <w:color w:val="000000" w:themeColor="text1"/>
          <w:highlight w:val="none"/>
        </w:rPr>
      </w:r>
    </w:p>
    <w:p>
      <w:pPr>
        <w:pStyle w:val="939"/>
        <w:ind w:firstLine="480"/>
        <w:keepLines w:val="0"/>
        <w:keepNext w:val="0"/>
        <w:spacing w:before="0" w:after="0" w:line="440" w:lineRule="exact"/>
        <w:rPr>
          <w:rFonts w:hint="eastAsia" w:ascii="宋体" w:hAnsi="宋体" w:cs="宋体"/>
          <w:b w:val="0"/>
          <w:color w:val="000000" w:themeColor="text1"/>
          <w:sz w:val="24"/>
          <w:szCs w:val="24"/>
          <w:highlight w:val="none"/>
        </w:rPr>
      </w:pPr>
      <w:r>
        <w:rPr>
          <w:color w:val="000000" w:themeColor="text1"/>
          <w:highlight w:val="none"/>
        </w:rPr>
      </w:r>
      <w:bookmarkStart w:id="51" w:name="_Toc16694"/>
      <w:r>
        <w:rPr>
          <w:color w:val="000000" w:themeColor="text1"/>
          <w:highlight w:val="none"/>
        </w:rPr>
      </w:r>
      <w:bookmarkStart w:id="52" w:name="_Toc7296"/>
      <w:r>
        <w:rPr>
          <w:rFonts w:hint="eastAsia" w:ascii="宋体" w:hAnsi="宋体" w:cs="宋体"/>
          <w:b w:val="0"/>
          <w:color w:val="000000" w:themeColor="text1"/>
          <w:sz w:val="24"/>
          <w:szCs w:val="24"/>
          <w:highlight w:val="none"/>
        </w:rPr>
        <w:t xml:space="preserve">2、采购代理机构信息</w:t>
      </w:r>
      <w:bookmarkEnd w:id="47"/>
      <w:r>
        <w:rPr>
          <w:color w:val="000000" w:themeColor="text1"/>
          <w:highlight w:val="none"/>
        </w:rPr>
      </w:r>
      <w:bookmarkEnd w:id="48"/>
      <w:r>
        <w:rPr>
          <w:color w:val="000000" w:themeColor="text1"/>
          <w:highlight w:val="none"/>
        </w:rPr>
      </w:r>
      <w:bookmarkEnd w:id="49"/>
      <w:r>
        <w:rPr>
          <w:color w:val="000000" w:themeColor="text1"/>
          <w:highlight w:val="none"/>
        </w:rPr>
      </w:r>
      <w:bookmarkEnd w:id="50"/>
      <w:r>
        <w:rPr>
          <w:color w:val="000000" w:themeColor="text1"/>
          <w:highlight w:val="none"/>
        </w:rPr>
      </w:r>
      <w:bookmarkEnd w:id="51"/>
      <w:r>
        <w:rPr>
          <w:color w:val="000000" w:themeColor="text1"/>
          <w:highlight w:val="none"/>
        </w:rPr>
      </w:r>
      <w:bookmarkEnd w:id="52"/>
      <w:r>
        <w:rPr>
          <w:rFonts w:hint="eastAsia" w:ascii="宋体" w:hAnsi="宋体" w:cs="宋体"/>
          <w:b w:val="0"/>
          <w:color w:val="000000" w:themeColor="text1"/>
          <w:sz w:val="24"/>
          <w:szCs w:val="24"/>
          <w:highlight w:val="none"/>
        </w:rPr>
      </w:r>
      <w:r>
        <w:rPr>
          <w:color w:val="000000" w:themeColor="text1"/>
          <w:highlight w:val="none"/>
        </w:rPr>
      </w:r>
    </w:p>
    <w:p>
      <w:pPr>
        <w:pStyle w:val="939"/>
        <w:ind w:firstLine="480"/>
        <w:keepLines w:val="0"/>
        <w:keepNext w:val="0"/>
        <w:spacing w:before="0" w:after="0" w:line="440" w:lineRule="exact"/>
        <w:rPr>
          <w:rFonts w:hint="eastAsia" w:ascii="宋体" w:hAnsi="宋体" w:cs="宋体"/>
          <w:b w:val="0"/>
          <w:color w:val="000000" w:themeColor="text1"/>
          <w:sz w:val="24"/>
          <w:szCs w:val="24"/>
          <w:highlight w:val="none"/>
        </w:rPr>
      </w:pPr>
      <w:r>
        <w:rPr>
          <w:color w:val="000000" w:themeColor="text1"/>
          <w:highlight w:val="none"/>
        </w:rPr>
      </w:r>
      <w:bookmarkStart w:id="53" w:name="_Toc15449"/>
      <w:r>
        <w:rPr>
          <w:color w:val="000000" w:themeColor="text1"/>
          <w:highlight w:val="none"/>
        </w:rPr>
      </w:r>
      <w:bookmarkStart w:id="54" w:name="_Toc19013"/>
      <w:r>
        <w:rPr>
          <w:color w:val="000000" w:themeColor="text1"/>
          <w:highlight w:val="none"/>
        </w:rPr>
      </w:r>
      <w:bookmarkStart w:id="55" w:name="_Toc35393808"/>
      <w:r>
        <w:rPr>
          <w:color w:val="000000" w:themeColor="text1"/>
          <w:highlight w:val="none"/>
        </w:rPr>
      </w:r>
      <w:bookmarkStart w:id="56" w:name="_Toc28359098"/>
      <w:r>
        <w:rPr>
          <w:color w:val="000000" w:themeColor="text1"/>
          <w:highlight w:val="none"/>
        </w:rPr>
      </w:r>
      <w:bookmarkStart w:id="57" w:name="_Toc35393639"/>
      <w:r>
        <w:rPr>
          <w:color w:val="000000" w:themeColor="text1"/>
          <w:highlight w:val="none"/>
        </w:rPr>
      </w:r>
      <w:bookmarkStart w:id="58" w:name="_Toc28359021"/>
      <w:r>
        <w:rPr>
          <w:rFonts w:hint="eastAsia" w:ascii="宋体" w:hAnsi="宋体" w:cs="宋体"/>
          <w:b w:val="0"/>
          <w:bCs w:val="0"/>
          <w:color w:val="000000" w:themeColor="text1"/>
          <w:sz w:val="24"/>
          <w:highlight w:val="none"/>
        </w:rPr>
        <w:t xml:space="preserve">单位</w:t>
      </w:r>
      <w:r>
        <w:rPr>
          <w:rFonts w:hint="eastAsia" w:ascii="宋体" w:hAnsi="宋体" w:cs="宋体"/>
          <w:b w:val="0"/>
          <w:color w:val="000000" w:themeColor="text1"/>
          <w:sz w:val="24"/>
          <w:szCs w:val="24"/>
          <w:highlight w:val="none"/>
        </w:rPr>
        <w:t xml:space="preserve">名称：</w:t>
      </w:r>
      <w:r>
        <w:rPr>
          <w:rFonts w:hint="eastAsia" w:ascii="宋体" w:hAnsi="宋体" w:cs="宋体"/>
          <w:b w:val="0"/>
          <w:color w:val="000000" w:themeColor="text1"/>
          <w:sz w:val="24"/>
          <w:szCs w:val="24"/>
          <w:highlight w:val="none"/>
          <w:u w:val="single"/>
        </w:rPr>
        <w:t xml:space="preserve">南京苏宁工程咨询有限公司</w:t>
      </w:r>
      <w:bookmarkEnd w:id="53"/>
      <w:r>
        <w:rPr>
          <w:color w:val="000000" w:themeColor="text1"/>
          <w:highlight w:val="none"/>
        </w:rPr>
      </w:r>
      <w:bookmarkEnd w:id="54"/>
      <w:r>
        <w:rPr>
          <w:rFonts w:hint="eastAsia" w:ascii="宋体" w:hAnsi="宋体" w:cs="宋体"/>
          <w:b w:val="0"/>
          <w:color w:val="000000" w:themeColor="text1"/>
          <w:sz w:val="24"/>
          <w:szCs w:val="24"/>
          <w:highlight w:val="none"/>
        </w:rPr>
      </w:r>
      <w:r>
        <w:rPr>
          <w:color w:val="000000" w:themeColor="text1"/>
          <w:highlight w:val="none"/>
        </w:rPr>
      </w:r>
    </w:p>
    <w:p>
      <w:pPr>
        <w:pStyle w:val="939"/>
        <w:ind w:firstLine="480"/>
        <w:keepLines w:val="0"/>
        <w:keepNext w:val="0"/>
        <w:spacing w:before="0" w:after="0" w:line="440" w:lineRule="exact"/>
        <w:rPr>
          <w:rFonts w:hint="eastAsia" w:ascii="宋体" w:hAnsi="宋体" w:cs="宋体"/>
          <w:b w:val="0"/>
          <w:color w:val="000000" w:themeColor="text1"/>
          <w:sz w:val="24"/>
          <w:szCs w:val="24"/>
          <w:highlight w:val="none"/>
        </w:rPr>
      </w:pPr>
      <w:r>
        <w:rPr>
          <w:color w:val="000000" w:themeColor="text1"/>
          <w:highlight w:val="none"/>
        </w:rPr>
      </w:r>
      <w:bookmarkStart w:id="59" w:name="_Toc2494"/>
      <w:r>
        <w:rPr>
          <w:color w:val="000000" w:themeColor="text1"/>
          <w:highlight w:val="none"/>
        </w:rPr>
      </w:r>
      <w:bookmarkStart w:id="60" w:name="_Toc6483"/>
      <w:r>
        <w:rPr>
          <w:rFonts w:hint="eastAsia" w:ascii="宋体" w:hAnsi="宋体" w:cs="宋体"/>
          <w:b w:val="0"/>
          <w:color w:val="000000" w:themeColor="text1"/>
          <w:sz w:val="24"/>
          <w:szCs w:val="24"/>
          <w:highlight w:val="none"/>
        </w:rPr>
        <w:t xml:space="preserve">单位地址：</w:t>
      </w:r>
      <w:r>
        <w:rPr>
          <w:rFonts w:hint="eastAsia" w:ascii="宋体" w:hAnsi="宋体" w:cs="宋体"/>
          <w:b w:val="0"/>
          <w:color w:val="000000" w:themeColor="text1"/>
          <w:sz w:val="24"/>
          <w:szCs w:val="24"/>
          <w:highlight w:val="none"/>
          <w:u w:val="single"/>
        </w:rPr>
        <w:t xml:space="preserve">南京市中山路99号1212室</w:t>
      </w:r>
      <w:bookmarkEnd w:id="59"/>
      <w:r>
        <w:rPr>
          <w:color w:val="000000" w:themeColor="text1"/>
          <w:highlight w:val="none"/>
        </w:rPr>
      </w:r>
      <w:bookmarkEnd w:id="60"/>
      <w:r>
        <w:rPr>
          <w:rFonts w:hint="eastAsia" w:ascii="宋体" w:hAnsi="宋体" w:cs="宋体"/>
          <w:b w:val="0"/>
          <w:color w:val="000000" w:themeColor="text1"/>
          <w:sz w:val="24"/>
          <w:szCs w:val="24"/>
          <w:highlight w:val="none"/>
        </w:rPr>
      </w:r>
      <w:r>
        <w:rPr>
          <w:color w:val="000000" w:themeColor="text1"/>
          <w:highlight w:val="none"/>
        </w:rPr>
      </w:r>
    </w:p>
    <w:p>
      <w:pPr>
        <w:pStyle w:val="939"/>
        <w:ind w:firstLine="480"/>
        <w:keepLines w:val="0"/>
        <w:keepNext w:val="0"/>
        <w:spacing w:before="0" w:after="0" w:line="440" w:lineRule="exact"/>
        <w:rPr>
          <w:rFonts w:hint="eastAsia"/>
          <w:color w:val="000000" w:themeColor="text1"/>
          <w:highlight w:val="none"/>
        </w:rPr>
      </w:pPr>
      <w:r>
        <w:rPr>
          <w:color w:val="000000" w:themeColor="text1"/>
          <w:highlight w:val="none"/>
        </w:rPr>
      </w:r>
      <w:bookmarkStart w:id="61" w:name="_Toc3176"/>
      <w:r>
        <w:rPr>
          <w:color w:val="000000" w:themeColor="text1"/>
          <w:highlight w:val="none"/>
        </w:rPr>
      </w:r>
      <w:bookmarkStart w:id="62" w:name="_Toc28590"/>
      <w:r>
        <w:rPr>
          <w:rFonts w:hint="eastAsia" w:ascii="宋体" w:hAnsi="宋体" w:cs="宋体"/>
          <w:b w:val="0"/>
          <w:color w:val="000000" w:themeColor="text1"/>
          <w:sz w:val="24"/>
          <w:szCs w:val="24"/>
          <w:highlight w:val="none"/>
        </w:rPr>
        <w:t xml:space="preserve">联系人：</w:t>
      </w:r>
      <w:r>
        <w:rPr>
          <w:rFonts w:hint="eastAsia" w:ascii="宋体" w:hAnsi="宋体" w:cs="宋体"/>
          <w:b w:val="0"/>
          <w:color w:val="000000" w:themeColor="text1"/>
          <w:sz w:val="24"/>
          <w:szCs w:val="24"/>
          <w:highlight w:val="none"/>
          <w:u w:val="single"/>
        </w:rPr>
        <w:t xml:space="preserve">李工 </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rFonts w:hint="eastAsia" w:ascii="宋体" w:hAnsi="宋体" w:cs="宋体"/>
          <w:b w:val="0"/>
          <w:color w:val="000000" w:themeColor="text1"/>
          <w:sz w:val="24"/>
          <w:szCs w:val="24"/>
          <w:highlight w:val="none"/>
          <w:u w:val="single"/>
        </w:rPr>
        <w:t xml:space="preserve">025-84200809</w:t>
      </w:r>
      <w:bookmarkEnd w:id="61"/>
      <w:r>
        <w:rPr>
          <w:color w:val="000000" w:themeColor="text1"/>
          <w:highlight w:val="none"/>
        </w:rPr>
      </w:r>
      <w:bookmarkEnd w:id="62"/>
      <w:r>
        <w:rPr>
          <w:rFonts w:hint="eastAsia"/>
          <w:color w:val="000000" w:themeColor="text1"/>
          <w:highlight w:val="none"/>
        </w:rPr>
      </w:r>
      <w:r>
        <w:rPr>
          <w:color w:val="000000" w:themeColor="text1"/>
          <w:highlight w:val="none"/>
        </w:rPr>
      </w:r>
    </w:p>
    <w:p>
      <w:pPr>
        <w:pStyle w:val="939"/>
        <w:ind w:firstLine="480"/>
        <w:keepLines w:val="0"/>
        <w:keepNext w:val="0"/>
        <w:spacing w:before="0" w:after="0" w:line="440" w:lineRule="exact"/>
        <w:rPr>
          <w:rFonts w:hint="eastAsia"/>
          <w:b w:val="0"/>
          <w:bCs w:val="0"/>
          <w:color w:val="000000" w:themeColor="text1"/>
          <w:highlight w:val="none"/>
        </w:rPr>
      </w:pPr>
      <w:r>
        <w:rPr>
          <w:color w:val="000000" w:themeColor="text1"/>
          <w:highlight w:val="none"/>
        </w:rPr>
      </w:r>
      <w:bookmarkStart w:id="63" w:name="_Toc30108"/>
      <w:r>
        <w:rPr>
          <w:color w:val="000000" w:themeColor="text1"/>
          <w:highlight w:val="none"/>
        </w:rPr>
      </w:r>
      <w:bookmarkStart w:id="64" w:name="_Toc5300"/>
      <w:r>
        <w:rPr>
          <w:rFonts w:hint="eastAsia" w:ascii="宋体" w:hAnsi="宋体" w:cs="宋体"/>
          <w:b w:val="0"/>
          <w:bCs w:val="0"/>
          <w:color w:val="000000" w:themeColor="text1"/>
          <w:sz w:val="24"/>
          <w:highlight w:val="none"/>
        </w:rPr>
        <w:t xml:space="preserve">联系电话：</w:t>
      </w:r>
      <w:r>
        <w:rPr>
          <w:rFonts w:hint="eastAsia" w:ascii="宋体" w:hAnsi="宋体" w:cs="宋体"/>
          <w:b w:val="0"/>
          <w:color w:val="000000" w:themeColor="text1"/>
          <w:sz w:val="24"/>
          <w:szCs w:val="24"/>
          <w:highlight w:val="none"/>
          <w:u w:val="single"/>
        </w:rPr>
        <w:t xml:space="preserve">025-84200809</w:t>
      </w:r>
      <w:bookmarkEnd w:id="63"/>
      <w:r>
        <w:rPr>
          <w:color w:val="000000" w:themeColor="text1"/>
          <w:highlight w:val="none"/>
        </w:rPr>
      </w:r>
      <w:bookmarkEnd w:id="64"/>
      <w:r>
        <w:rPr>
          <w:rFonts w:hint="eastAsia"/>
          <w:b w:val="0"/>
          <w:bCs w:val="0"/>
          <w:color w:val="000000" w:themeColor="text1"/>
          <w:highlight w:val="none"/>
        </w:rPr>
      </w:r>
      <w:r>
        <w:rPr>
          <w:color w:val="000000" w:themeColor="text1"/>
          <w:highlight w:val="none"/>
        </w:rPr>
      </w:r>
    </w:p>
    <w:p>
      <w:pPr>
        <w:pStyle w:val="939"/>
        <w:ind w:firstLine="480"/>
        <w:keepLines w:val="0"/>
        <w:keepNext w:val="0"/>
        <w:spacing w:before="0" w:after="0" w:line="440" w:lineRule="exact"/>
        <w:rPr>
          <w:rFonts w:hint="eastAsia" w:ascii="宋体" w:hAnsi="宋体" w:cs="宋体"/>
          <w:b w:val="0"/>
          <w:color w:val="000000" w:themeColor="text1"/>
          <w:sz w:val="24"/>
          <w:szCs w:val="24"/>
          <w:highlight w:val="none"/>
        </w:rPr>
      </w:pPr>
      <w:r>
        <w:rPr>
          <w:color w:val="000000" w:themeColor="text1"/>
          <w:highlight w:val="none"/>
        </w:rPr>
      </w:r>
      <w:bookmarkStart w:id="65" w:name="_Toc2327"/>
      <w:r>
        <w:rPr>
          <w:color w:val="000000" w:themeColor="text1"/>
          <w:highlight w:val="none"/>
        </w:rPr>
      </w:r>
      <w:bookmarkStart w:id="66" w:name="_Toc7573"/>
      <w:r>
        <w:rPr>
          <w:rFonts w:hint="eastAsia" w:ascii="宋体" w:hAnsi="宋体" w:cs="宋体"/>
          <w:b w:val="0"/>
          <w:color w:val="000000" w:themeColor="text1"/>
          <w:sz w:val="24"/>
          <w:szCs w:val="24"/>
          <w:highlight w:val="none"/>
        </w:rPr>
        <w:t xml:space="preserve">3、项目联系方式</w:t>
      </w:r>
      <w:bookmarkEnd w:id="65"/>
      <w:r>
        <w:rPr>
          <w:color w:val="000000" w:themeColor="text1"/>
          <w:highlight w:val="none"/>
        </w:rPr>
      </w:r>
      <w:bookmarkEnd w:id="66"/>
      <w:r>
        <w:rPr>
          <w:rFonts w:hint="eastAsia" w:ascii="宋体" w:hAnsi="宋体" w:cs="宋体"/>
          <w:b w:val="0"/>
          <w:color w:val="000000" w:themeColor="text1"/>
          <w:sz w:val="24"/>
          <w:szCs w:val="24"/>
          <w:highlight w:val="none"/>
        </w:rPr>
      </w:r>
      <w:r>
        <w:rPr>
          <w:color w:val="000000" w:themeColor="text1"/>
          <w:highlight w:val="none"/>
        </w:rPr>
      </w:r>
    </w:p>
    <w:p>
      <w:pPr>
        <w:pStyle w:val="939"/>
        <w:ind w:firstLine="480"/>
        <w:keepLines w:val="0"/>
        <w:keepNext w:val="0"/>
        <w:spacing w:before="0" w:after="0" w:line="440" w:lineRule="exact"/>
        <w:rPr>
          <w:rFonts w:hint="eastAsia"/>
          <w:color w:val="000000" w:themeColor="text1"/>
          <w:highlight w:val="none"/>
        </w:rPr>
      </w:pPr>
      <w:r>
        <w:rPr>
          <w:color w:val="000000" w:themeColor="text1"/>
          <w:highlight w:val="none"/>
        </w:rPr>
      </w:r>
      <w:bookmarkStart w:id="67" w:name="_Toc24080"/>
      <w:r>
        <w:rPr>
          <w:color w:val="000000" w:themeColor="text1"/>
          <w:highlight w:val="none"/>
        </w:rPr>
      </w:r>
      <w:bookmarkStart w:id="68" w:name="_Toc26055"/>
      <w:r>
        <w:rPr>
          <w:rFonts w:hint="eastAsia" w:ascii="宋体" w:hAnsi="宋体" w:cs="宋体"/>
          <w:b w:val="0"/>
          <w:color w:val="000000" w:themeColor="text1"/>
          <w:sz w:val="24"/>
          <w:szCs w:val="24"/>
          <w:highlight w:val="none"/>
        </w:rPr>
        <w:t xml:space="preserve">项目联系人：</w:t>
      </w:r>
      <w:r>
        <w:rPr>
          <w:rFonts w:hint="eastAsia" w:ascii="宋体" w:hAnsi="宋体" w:cs="宋体"/>
          <w:b w:val="0"/>
          <w:color w:val="000000" w:themeColor="text1"/>
          <w:sz w:val="24"/>
          <w:szCs w:val="24"/>
          <w:highlight w:val="none"/>
          <w:u w:val="single"/>
        </w:rPr>
        <w:t xml:space="preserve">李工</w:t>
      </w:r>
      <w:bookmarkEnd w:id="67"/>
      <w:r>
        <w:rPr>
          <w:color w:val="000000" w:themeColor="text1"/>
          <w:highlight w:val="none"/>
        </w:rPr>
      </w:r>
      <w:bookmarkEnd w:id="68"/>
      <w:r>
        <w:rPr>
          <w:rFonts w:hint="eastAsia"/>
          <w:color w:val="000000" w:themeColor="text1"/>
          <w:highlight w:val="none"/>
        </w:rPr>
      </w:r>
      <w:r>
        <w:rPr>
          <w:color w:val="000000" w:themeColor="text1"/>
          <w:highlight w:val="none"/>
        </w:rPr>
      </w:r>
    </w:p>
    <w:p>
      <w:pPr>
        <w:pStyle w:val="939"/>
        <w:ind w:firstLine="480"/>
        <w:keepLines w:val="0"/>
        <w:keepNext w:val="0"/>
        <w:spacing w:before="0" w:after="0" w:line="440" w:lineRule="exact"/>
        <w:rPr>
          <w:rFonts w:hint="eastAsia"/>
          <w:color w:val="000000" w:themeColor="text1"/>
          <w:highlight w:val="none"/>
        </w:rPr>
      </w:pPr>
      <w:r>
        <w:rPr>
          <w:color w:val="000000" w:themeColor="text1"/>
          <w:highlight w:val="none"/>
        </w:rPr>
      </w:r>
      <w:bookmarkStart w:id="69" w:name="_Toc17565"/>
      <w:r>
        <w:rPr>
          <w:color w:val="000000" w:themeColor="text1"/>
          <w:highlight w:val="none"/>
        </w:rPr>
      </w:r>
      <w:bookmarkStart w:id="70" w:name="_Toc31448"/>
      <w:r>
        <w:rPr>
          <w:rFonts w:hint="eastAsia" w:ascii="宋体" w:hAnsi="宋体" w:cs="宋体"/>
          <w:b w:val="0"/>
          <w:bCs w:val="0"/>
          <w:color w:val="000000" w:themeColor="text1"/>
          <w:sz w:val="24"/>
          <w:highlight w:val="none"/>
        </w:rPr>
        <w:t xml:space="preserve">联系电话：</w:t>
      </w:r>
      <w:r>
        <w:rPr>
          <w:rFonts w:hint="eastAsia" w:ascii="宋体" w:hAnsi="宋体" w:cs="宋体"/>
          <w:b w:val="0"/>
          <w:color w:val="000000" w:themeColor="text1"/>
          <w:sz w:val="24"/>
          <w:szCs w:val="24"/>
          <w:highlight w:val="none"/>
          <w:u w:val="single"/>
        </w:rPr>
        <w:t xml:space="preserve">025-84200809</w:t>
      </w:r>
      <w:bookmarkEnd w:id="69"/>
      <w:r>
        <w:rPr>
          <w:color w:val="000000" w:themeColor="text1"/>
          <w:highlight w:val="none"/>
        </w:rPr>
      </w:r>
      <w:bookmarkEnd w:id="70"/>
      <w:r>
        <w:rPr>
          <w:rFonts w:hint="eastAsia"/>
          <w:color w:val="000000" w:themeColor="text1"/>
          <w:highlight w:val="none"/>
        </w:rPr>
      </w:r>
      <w:r>
        <w:rPr>
          <w:color w:val="000000" w:themeColor="text1"/>
          <w:highlight w:val="none"/>
        </w:rPr>
      </w:r>
    </w:p>
    <w:p>
      <w:pPr>
        <w:pStyle w:val="939"/>
        <w:ind w:firstLine="480"/>
        <w:keepLines w:val="0"/>
        <w:keepNext w:val="0"/>
        <w:spacing w:before="0" w:after="0" w:line="440" w:lineRule="exact"/>
        <w:rPr>
          <w:rFonts w:ascii="宋体" w:hAnsi="宋体" w:cs="宋体"/>
          <w:b w:val="0"/>
          <w:color w:val="000000" w:themeColor="text1"/>
          <w:sz w:val="24"/>
          <w:szCs w:val="24"/>
          <w:highlight w:val="none"/>
        </w:rPr>
      </w:pPr>
      <w:r>
        <w:rPr>
          <w:color w:val="000000" w:themeColor="text1"/>
          <w:highlight w:val="none"/>
        </w:rPr>
      </w:r>
      <w:bookmarkStart w:id="71" w:name="_Toc8716"/>
      <w:r>
        <w:rPr>
          <w:color w:val="000000" w:themeColor="text1"/>
          <w:highlight w:val="none"/>
        </w:rPr>
      </w:r>
      <w:bookmarkStart w:id="72" w:name="_Toc13207"/>
      <w:r>
        <w:rPr>
          <w:rFonts w:hint="eastAsia" w:ascii="宋体" w:hAnsi="宋体" w:cs="宋体"/>
          <w:b w:val="0"/>
          <w:color w:val="000000" w:themeColor="text1"/>
          <w:sz w:val="24"/>
          <w:szCs w:val="24"/>
          <w:highlight w:val="none"/>
        </w:rPr>
        <w:t xml:space="preserve">请贵单位领取本次磋商文件后，认真阅读各项内容，进行必要的投标准备，按文件的要求详细填写和编制响应文件，并按以上确定的时间、地点准时参加投标。</w:t>
      </w:r>
      <w:bookmarkEnd w:id="71"/>
      <w:r>
        <w:rPr>
          <w:color w:val="000000" w:themeColor="text1"/>
          <w:highlight w:val="none"/>
        </w:rPr>
      </w:r>
      <w:bookmarkEnd w:id="72"/>
      <w:r>
        <w:rPr>
          <w:rFonts w:ascii="宋体" w:hAnsi="宋体" w:cs="宋体"/>
          <w:b w:val="0"/>
          <w:color w:val="000000" w:themeColor="text1"/>
          <w:sz w:val="24"/>
          <w:szCs w:val="24"/>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38"/>
        <w:numPr>
          <w:ilvl w:val="0"/>
          <w:numId w:val="0"/>
        </w:numPr>
        <w:keepLines w:val="0"/>
        <w:keepNext w:val="0"/>
        <w:spacing w:before="0" w:after="0" w:line="440" w:lineRule="exact"/>
        <w:rPr>
          <w:rFonts w:hint="eastAsia" w:cs="宋体"/>
          <w:color w:val="000000" w:themeColor="text1"/>
          <w:sz w:val="30"/>
          <w:szCs w:val="30"/>
          <w:highlight w:val="none"/>
        </w:rPr>
        <w:sectPr>
          <w:footnotePr/>
          <w:endnotePr/>
          <w:type w:val="nextPage"/>
          <w:pgSz w:w="11906" w:h="16838" w:orient="portrait"/>
          <w:pgMar w:top="1361" w:right="1287" w:bottom="1361" w:left="1259" w:header="851" w:footer="992" w:gutter="0"/>
          <w:cols w:num="1" w:sep="0" w:space="1701" w:equalWidth="1"/>
          <w:docGrid w:linePitch="360"/>
          <w:titlePg/>
        </w:sectPr>
      </w:pPr>
      <w:r>
        <w:rPr>
          <w:rFonts w:hint="eastAsia" w:cs="宋体"/>
          <w:color w:val="000000" w:themeColor="text1"/>
          <w:sz w:val="30"/>
          <w:szCs w:val="30"/>
          <w:highlight w:val="none"/>
        </w:rPr>
      </w:r>
      <w:r>
        <w:rPr>
          <w:color w:val="000000" w:themeColor="text1"/>
          <w:highlight w:val="none"/>
        </w:rPr>
      </w:r>
    </w:p>
    <w:p>
      <w:pPr>
        <w:pStyle w:val="938"/>
        <w:numPr>
          <w:ilvl w:val="0"/>
          <w:numId w:val="0"/>
        </w:numPr>
        <w:keepLines w:val="0"/>
        <w:keepNext w:val="0"/>
        <w:spacing w:before="0" w:after="0" w:line="440" w:lineRule="exact"/>
        <w:rPr>
          <w:rFonts w:hint="eastAsia" w:cs="宋体"/>
          <w:color w:val="000000" w:themeColor="text1"/>
          <w:sz w:val="30"/>
          <w:szCs w:val="30"/>
          <w:highlight w:val="none"/>
        </w:rPr>
      </w:pPr>
      <w:r>
        <w:rPr>
          <w:color w:val="000000" w:themeColor="text1"/>
          <w:highlight w:val="none"/>
        </w:rPr>
      </w:r>
      <w:bookmarkStart w:id="73" w:name="_Toc30084"/>
      <w:r>
        <w:rPr>
          <w:color w:val="000000" w:themeColor="text1"/>
          <w:highlight w:val="none"/>
        </w:rPr>
      </w:r>
      <w:bookmarkStart w:id="74" w:name="_Toc25082"/>
      <w:r>
        <w:rPr>
          <w:rFonts w:hint="eastAsia" w:cs="宋体"/>
          <w:color w:val="000000" w:themeColor="text1"/>
          <w:sz w:val="30"/>
          <w:szCs w:val="30"/>
          <w:highlight w:val="none"/>
        </w:rPr>
        <w:t xml:space="preserve">第二章</w:t>
      </w:r>
      <w:bookmarkStart w:id="75" w:name="_Toc452625218"/>
      <w:r>
        <w:rPr>
          <w:rFonts w:hint="eastAsia" w:cs="宋体"/>
          <w:color w:val="000000" w:themeColor="text1"/>
          <w:sz w:val="30"/>
          <w:szCs w:val="30"/>
          <w:highlight w:val="none"/>
        </w:rPr>
        <w:t xml:space="preserve"> 供应商须知</w:t>
      </w:r>
      <w:bookmarkEnd w:id="73"/>
      <w:r>
        <w:rPr>
          <w:color w:val="000000" w:themeColor="text1"/>
          <w:highlight w:val="none"/>
        </w:rPr>
      </w:r>
      <w:bookmarkEnd w:id="74"/>
      <w:r>
        <w:rPr>
          <w:color w:val="000000" w:themeColor="text1"/>
          <w:highlight w:val="none"/>
        </w:rPr>
      </w:r>
      <w:bookmarkEnd w:id="75"/>
      <w:r>
        <w:rPr>
          <w:rFonts w:hint="eastAsia" w:cs="宋体"/>
          <w:color w:val="000000" w:themeColor="text1"/>
          <w:sz w:val="30"/>
          <w:szCs w:val="30"/>
          <w:highlight w:val="none"/>
        </w:rPr>
      </w:r>
      <w:r>
        <w:rPr>
          <w:color w:val="000000" w:themeColor="text1"/>
          <w:highlight w:val="none"/>
        </w:rPr>
      </w:r>
    </w:p>
    <w:p>
      <w:pPr>
        <w:pStyle w:val="939"/>
        <w:numPr>
          <w:ilvl w:val="0"/>
          <w:numId w:val="0"/>
        </w:numPr>
        <w:ind w:firstLine="482"/>
        <w:jc w:val="both"/>
        <w:keepLines w:val="0"/>
        <w:keepNext w:val="0"/>
        <w:spacing w:before="0" w:after="0" w:line="440" w:lineRule="exact"/>
        <w:rPr>
          <w:rFonts w:hint="eastAsia" w:cs="宋体"/>
          <w:bCs w:val="0"/>
          <w:color w:val="000000" w:themeColor="text1"/>
          <w:sz w:val="24"/>
          <w:highlight w:val="none"/>
        </w:rPr>
        <w:outlineLvl w:val="1"/>
      </w:pPr>
      <w:r>
        <w:rPr>
          <w:color w:val="000000" w:themeColor="text1"/>
          <w:highlight w:val="none"/>
        </w:rPr>
      </w:r>
      <w:bookmarkStart w:id="76" w:name="_Toc24306"/>
      <w:r>
        <w:rPr>
          <w:rFonts w:hint="eastAsia" w:cs="宋体"/>
          <w:bCs w:val="0"/>
          <w:color w:val="000000" w:themeColor="text1"/>
          <w:sz w:val="24"/>
          <w:highlight w:val="none"/>
        </w:rPr>
        <w:t xml:space="preserve">一、总则</w:t>
      </w:r>
      <w:bookmarkEnd w:id="76"/>
      <w:r>
        <w:rPr>
          <w:rFonts w:hint="eastAsia" w:cs="宋体"/>
          <w:bCs w:val="0"/>
          <w:color w:val="000000" w:themeColor="text1"/>
          <w:sz w:val="24"/>
          <w:highlight w:val="none"/>
        </w:rPr>
      </w:r>
      <w:r>
        <w:rPr>
          <w:color w:val="000000" w:themeColor="text1"/>
          <w:highlight w:val="none"/>
        </w:rPr>
      </w:r>
    </w:p>
    <w:p>
      <w:pPr>
        <w:pStyle w:val="938"/>
        <w:numPr>
          <w:ilvl w:val="0"/>
          <w:numId w:val="0"/>
        </w:numPr>
        <w:ind w:firstLine="482"/>
        <w:jc w:val="both"/>
        <w:keepLines w:val="0"/>
        <w:keepNext w:val="0"/>
        <w:spacing w:before="0" w:after="0" w:line="440" w:lineRule="exact"/>
        <w:rPr>
          <w:rFonts w:hint="eastAsia" w:cs="宋体"/>
          <w:bCs w:val="0"/>
          <w:color w:val="000000" w:themeColor="text1"/>
          <w:sz w:val="24"/>
          <w:highlight w:val="none"/>
        </w:rPr>
      </w:pPr>
      <w:r>
        <w:rPr>
          <w:color w:val="000000" w:themeColor="text1"/>
          <w:highlight w:val="none"/>
        </w:rPr>
      </w:r>
      <w:bookmarkStart w:id="77" w:name="_Toc28145"/>
      <w:r>
        <w:rPr>
          <w:color w:val="000000" w:themeColor="text1"/>
          <w:highlight w:val="none"/>
        </w:rPr>
      </w:r>
      <w:bookmarkStart w:id="78" w:name="_Toc13523"/>
      <w:r>
        <w:rPr>
          <w:color w:val="000000" w:themeColor="text1"/>
          <w:highlight w:val="none"/>
        </w:rPr>
      </w:r>
      <w:bookmarkStart w:id="79" w:name="_Toc31227"/>
      <w:r>
        <w:rPr>
          <w:rFonts w:hint="eastAsia" w:cs="宋体"/>
          <w:bCs w:val="0"/>
          <w:color w:val="000000" w:themeColor="text1"/>
          <w:sz w:val="24"/>
          <w:highlight w:val="none"/>
        </w:rPr>
        <w:t xml:space="preserve">1、适用法律</w:t>
      </w:r>
      <w:bookmarkEnd w:id="77"/>
      <w:r>
        <w:rPr>
          <w:color w:val="000000" w:themeColor="text1"/>
          <w:highlight w:val="none"/>
        </w:rPr>
      </w:r>
      <w:bookmarkEnd w:id="78"/>
      <w:r>
        <w:rPr>
          <w:color w:val="000000" w:themeColor="text1"/>
          <w:highlight w:val="none"/>
        </w:rPr>
      </w:r>
      <w:bookmarkEnd w:id="79"/>
      <w:r>
        <w:rPr>
          <w:rFonts w:hint="eastAsia" w:cs="宋体"/>
          <w:bCs w:val="0"/>
          <w:color w:val="000000" w:themeColor="text1"/>
          <w:sz w:val="24"/>
          <w:highlight w:val="none"/>
        </w:rPr>
      </w:r>
      <w:r>
        <w:rPr>
          <w:color w:val="000000" w:themeColor="text1"/>
          <w:highlight w:val="none"/>
        </w:rPr>
      </w:r>
    </w:p>
    <w:p>
      <w:pPr>
        <w:pStyle w:val="938"/>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highlight w:val="none"/>
        </w:rPr>
      </w:r>
      <w:bookmarkStart w:id="80" w:name="_Toc10993"/>
      <w:r>
        <w:rPr>
          <w:color w:val="000000" w:themeColor="text1"/>
          <w:highlight w:val="none"/>
        </w:rPr>
      </w:r>
      <w:bookmarkStart w:id="81" w:name="_Toc2588"/>
      <w:r>
        <w:rPr>
          <w:color w:val="000000" w:themeColor="text1"/>
          <w:highlight w:val="none"/>
        </w:rPr>
      </w:r>
      <w:bookmarkStart w:id="82" w:name="_Toc13335"/>
      <w:r>
        <w:rPr>
          <w:rFonts w:hint="eastAsia" w:cs="宋体"/>
          <w:b w:val="0"/>
          <w:color w:val="000000" w:themeColor="text1"/>
          <w:sz w:val="24"/>
          <w:highlight w:val="none"/>
        </w:rPr>
        <w:t xml:space="preserve">1.1本次磋商适用《中华人民共和国政府采购法》、《中华人民共和国政府采购法实施条例》、《政府采购竞争性磋商采购方式管理暂行办法》等有关法律、规章和规定等。</w:t>
      </w:r>
      <w:bookmarkEnd w:id="80"/>
      <w:r>
        <w:rPr>
          <w:color w:val="000000" w:themeColor="text1"/>
          <w:highlight w:val="none"/>
        </w:rPr>
      </w:r>
      <w:bookmarkEnd w:id="81"/>
      <w:r>
        <w:rPr>
          <w:color w:val="000000" w:themeColor="text1"/>
          <w:highlight w:val="none"/>
        </w:rPr>
      </w:r>
      <w:bookmarkEnd w:id="82"/>
      <w:r>
        <w:rPr>
          <w:rFonts w:hint="eastAsia" w:cs="宋体"/>
          <w:b w:val="0"/>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2、采购人、供应商、采购代理机构</w:t>
      </w:r>
      <w:r>
        <w:rPr>
          <w:rFonts w:hint="eastAsia" w:ascii="宋体" w:hAnsi="宋体" w:cs="宋体"/>
          <w:b/>
          <w:color w:val="000000" w:themeColor="text1"/>
          <w:sz w:val="24"/>
          <w:highlight w:val="none"/>
        </w:rPr>
      </w:r>
      <w:r>
        <w:rPr>
          <w:color w:val="000000" w:themeColor="text1"/>
          <w:highlight w:val="none"/>
        </w:rPr>
      </w:r>
    </w:p>
    <w:p>
      <w:pPr>
        <w:pStyle w:val="938"/>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highlight w:val="none"/>
        </w:rPr>
      </w:r>
      <w:bookmarkStart w:id="83" w:name="_Toc28809"/>
      <w:r>
        <w:rPr>
          <w:color w:val="000000" w:themeColor="text1"/>
          <w:highlight w:val="none"/>
        </w:rPr>
      </w:r>
      <w:bookmarkStart w:id="84" w:name="_Toc12355"/>
      <w:r>
        <w:rPr>
          <w:color w:val="000000" w:themeColor="text1"/>
          <w:highlight w:val="none"/>
        </w:rPr>
      </w:r>
      <w:bookmarkStart w:id="85" w:name="_Toc25525"/>
      <w:r>
        <w:rPr>
          <w:rFonts w:hint="eastAsia" w:cs="宋体"/>
          <w:b w:val="0"/>
          <w:color w:val="000000" w:themeColor="text1"/>
          <w:sz w:val="24"/>
          <w:highlight w:val="none"/>
        </w:rPr>
        <w:t xml:space="preserve">2.1“采购人”是指依法进行政府采购的国家机关、事业单位、团体组织。</w:t>
      </w:r>
      <w:bookmarkEnd w:id="83"/>
      <w:r>
        <w:rPr>
          <w:color w:val="000000" w:themeColor="text1"/>
          <w:highlight w:val="none"/>
        </w:rPr>
      </w:r>
      <w:bookmarkEnd w:id="84"/>
      <w:r>
        <w:rPr>
          <w:color w:val="000000" w:themeColor="text1"/>
          <w:highlight w:val="none"/>
        </w:rPr>
      </w:r>
      <w:bookmarkEnd w:id="85"/>
      <w:r>
        <w:rPr>
          <w:rFonts w:hint="eastAsia" w:cs="宋体"/>
          <w:b w:val="0"/>
          <w:color w:val="000000" w:themeColor="text1"/>
          <w:sz w:val="24"/>
          <w:highlight w:val="none"/>
        </w:rPr>
      </w:r>
      <w:r>
        <w:rPr>
          <w:color w:val="000000" w:themeColor="text1"/>
          <w:highlight w:val="none"/>
        </w:rPr>
      </w:r>
    </w:p>
    <w:p>
      <w:pPr>
        <w:pStyle w:val="938"/>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highlight w:val="none"/>
        </w:rPr>
      </w:r>
      <w:bookmarkStart w:id="86" w:name="_Toc5518"/>
      <w:r>
        <w:rPr>
          <w:color w:val="000000" w:themeColor="text1"/>
          <w:highlight w:val="none"/>
        </w:rPr>
      </w:r>
      <w:bookmarkStart w:id="87" w:name="_Toc16829"/>
      <w:r>
        <w:rPr>
          <w:color w:val="000000" w:themeColor="text1"/>
          <w:highlight w:val="none"/>
        </w:rPr>
      </w:r>
      <w:bookmarkStart w:id="88" w:name="_Toc5127"/>
      <w:r>
        <w:rPr>
          <w:rFonts w:hint="eastAsia" w:cs="宋体"/>
          <w:b w:val="0"/>
          <w:color w:val="000000" w:themeColor="text1"/>
          <w:sz w:val="24"/>
          <w:highlight w:val="none"/>
        </w:rPr>
        <w:t xml:space="preserve">2.2“供应商”是指参加竞争性磋商，并符合采购文件规定资格条件的法人、其他组织或者自然人。</w:t>
      </w:r>
      <w:bookmarkEnd w:id="86"/>
      <w:r>
        <w:rPr>
          <w:color w:val="000000" w:themeColor="text1"/>
          <w:highlight w:val="none"/>
        </w:rPr>
      </w:r>
      <w:bookmarkEnd w:id="87"/>
      <w:r>
        <w:rPr>
          <w:color w:val="000000" w:themeColor="text1"/>
          <w:highlight w:val="none"/>
        </w:rPr>
      </w:r>
      <w:bookmarkEnd w:id="88"/>
      <w:r>
        <w:rPr>
          <w:rFonts w:hint="eastAsia" w:cs="宋体"/>
          <w:b w:val="0"/>
          <w:color w:val="000000" w:themeColor="text1"/>
          <w:sz w:val="24"/>
          <w:highlight w:val="none"/>
        </w:rPr>
      </w:r>
      <w:r>
        <w:rPr>
          <w:color w:val="000000" w:themeColor="text1"/>
          <w:highlight w:val="none"/>
        </w:rPr>
      </w:r>
    </w:p>
    <w:p>
      <w:pPr>
        <w:pStyle w:val="938"/>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highlight w:val="none"/>
        </w:rPr>
      </w:r>
      <w:bookmarkStart w:id="89" w:name="_Toc21378"/>
      <w:r>
        <w:rPr>
          <w:color w:val="000000" w:themeColor="text1"/>
          <w:highlight w:val="none"/>
        </w:rPr>
      </w:r>
      <w:bookmarkStart w:id="90" w:name="_Toc16795"/>
      <w:r>
        <w:rPr>
          <w:color w:val="000000" w:themeColor="text1"/>
          <w:highlight w:val="none"/>
        </w:rPr>
      </w:r>
      <w:bookmarkStart w:id="91" w:name="_Toc1885"/>
      <w:r>
        <w:rPr>
          <w:rFonts w:hint="eastAsia" w:cs="宋体"/>
          <w:b w:val="0"/>
          <w:color w:val="000000" w:themeColor="text1"/>
          <w:sz w:val="24"/>
          <w:highlight w:val="none"/>
        </w:rPr>
        <w:t xml:space="preserve">2.3“货物和服务”指本采购文件中所述产品及相关服务。</w:t>
      </w:r>
      <w:bookmarkEnd w:id="89"/>
      <w:r>
        <w:rPr>
          <w:color w:val="000000" w:themeColor="text1"/>
          <w:highlight w:val="none"/>
        </w:rPr>
      </w:r>
      <w:bookmarkEnd w:id="90"/>
      <w:r>
        <w:rPr>
          <w:color w:val="000000" w:themeColor="text1"/>
          <w:highlight w:val="none"/>
        </w:rPr>
      </w:r>
      <w:bookmarkEnd w:id="91"/>
      <w:r>
        <w:rPr>
          <w:rFonts w:hint="eastAsia" w:cs="宋体"/>
          <w:b w:val="0"/>
          <w:color w:val="000000" w:themeColor="text1"/>
          <w:sz w:val="24"/>
          <w:highlight w:val="none"/>
        </w:rPr>
      </w:r>
      <w:r>
        <w:rPr>
          <w:color w:val="000000" w:themeColor="text1"/>
          <w:highlight w:val="none"/>
        </w:rPr>
      </w:r>
    </w:p>
    <w:p>
      <w:pPr>
        <w:pStyle w:val="938"/>
        <w:numPr>
          <w:ilvl w:val="0"/>
          <w:numId w:val="0"/>
        </w:numPr>
        <w:ind w:firstLine="480"/>
        <w:jc w:val="both"/>
        <w:keepLines w:val="0"/>
        <w:keepNext w:val="0"/>
        <w:spacing w:before="0" w:after="0" w:line="440" w:lineRule="exact"/>
        <w:rPr>
          <w:rFonts w:hint="eastAsia" w:cs="宋体"/>
          <w:b w:val="0"/>
          <w:color w:val="000000" w:themeColor="text1"/>
          <w:sz w:val="24"/>
          <w:highlight w:val="none"/>
        </w:rPr>
      </w:pPr>
      <w:r>
        <w:rPr>
          <w:color w:val="000000" w:themeColor="text1"/>
          <w:highlight w:val="none"/>
        </w:rPr>
      </w:r>
      <w:bookmarkStart w:id="92" w:name="_Toc9426"/>
      <w:r>
        <w:rPr>
          <w:color w:val="000000" w:themeColor="text1"/>
          <w:highlight w:val="none"/>
        </w:rPr>
      </w:r>
      <w:bookmarkStart w:id="93" w:name="_Toc17135"/>
      <w:r>
        <w:rPr>
          <w:color w:val="000000" w:themeColor="text1"/>
          <w:highlight w:val="none"/>
        </w:rPr>
      </w:r>
      <w:bookmarkStart w:id="94" w:name="_Toc32646"/>
      <w:r>
        <w:rPr>
          <w:rFonts w:hint="eastAsia" w:cs="宋体"/>
          <w:b w:val="0"/>
          <w:color w:val="000000" w:themeColor="text1"/>
          <w:sz w:val="24"/>
          <w:highlight w:val="none"/>
        </w:rPr>
        <w:t xml:space="preserve">2.4“用户或使用单位”是指使用服务的单位。</w:t>
      </w:r>
      <w:bookmarkEnd w:id="92"/>
      <w:r>
        <w:rPr>
          <w:color w:val="000000" w:themeColor="text1"/>
          <w:highlight w:val="none"/>
        </w:rPr>
      </w:r>
      <w:bookmarkEnd w:id="93"/>
      <w:r>
        <w:rPr>
          <w:color w:val="000000" w:themeColor="text1"/>
          <w:highlight w:val="none"/>
        </w:rPr>
      </w:r>
      <w:bookmarkEnd w:id="94"/>
      <w:r>
        <w:rPr>
          <w:rFonts w:hint="eastAsia" w:cs="宋体"/>
          <w:b w:val="0"/>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3、政策功能</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3.1中小供应商政策</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（5）提供的产品属于信息安全产品的，供应商应当选择经国家认证的信息安全产品投标，并提供由中国信息安全认证中心按国家标准认证 颁发的有效认证证书复印件。</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（6）提供的产品属于政府强制采购节能产品的，供应商应当选择经过认证的节能产品投标，并提供有效的节能产品认证证书复印件。</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（7）提供的产品属于环境标志产品的,供应商应当选择经过认证的环境标志产品投标,并提供有效的环境标志产品认证证书复印件。</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3.2未按要求提供相关材料的，不享受相关政策。</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3.3</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进口产品政策</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（1）除在磋商文件另有规定外，不允许进口产品参加。进口产品认定依照《财政部关于政府采购进口产品管理有关问题的通知》（财办库〔2008〕248 号）的规定。</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（2）允许进口产品参加的，满足需求的国内产品可以参加。</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（3）允许进口产品参加的，优先采购向我国企业转让技术、与我国企业签订消化吸收再创新方案的供应商的进口产品。</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5" w:name="_Toc7612"/>
      <w:r>
        <w:rPr>
          <w:rFonts w:hint="eastAsia" w:ascii="宋体" w:hAnsi="宋体" w:cs="宋体"/>
          <w:b/>
          <w:bCs/>
          <w:color w:val="000000" w:themeColor="text1"/>
          <w:sz w:val="24"/>
          <w:highlight w:val="none"/>
        </w:rPr>
        <w:t xml:space="preserve">二、磋商文件构成</w:t>
      </w:r>
      <w:bookmarkEnd w:id="95"/>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5、磋商文件组成</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5.1</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供应商应当根据竞争性磋商文件要求编制磋商响应文件，并根据自己的商务能力、技术水平对竞争性磋商文件提出的要求和条件逐条标明是否响应。磋商响应文件由商务部分、技术部分、价格部分，以及其他部分组成。</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5.2</w:t>
      </w:r>
      <w:r>
        <w:rPr>
          <w:rFonts w:hint="eastAsia" w:ascii="宋体" w:hAnsi="宋体"/>
          <w:color w:val="000000" w:themeColor="text1"/>
          <w:highlight w:val="none"/>
        </w:rPr>
        <w:t xml:space="preserve"> </w:t>
      </w:r>
      <w:r>
        <w:rPr>
          <w:rFonts w:hint="eastAsia" w:ascii="宋体" w:hAnsi="宋体" w:cs="宋体"/>
          <w:color w:val="000000" w:themeColor="text1"/>
          <w:sz w:val="24"/>
          <w:highlight w:val="none"/>
        </w:rPr>
        <w:t xml:space="preserve">本次采购的最小单位是包。采购项目的技术要求中未分包的，供应商对要求提供的服务不得部分投标；采购项目的技术要求中已经分包的，可以以包为单位投标。</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5.3 代理机构如果要求供应商按照磋商文件规定提交备选投标方案的，供应商可以提交备选方案；否则，备选方案将被拒绝。</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6、磋商文件的澄清或者修改</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采购人或者采购代理机构可以对已发出的磋商文件进行必要的澄清或者修改。澄清或者修改将在原公告发布媒体上发布澄清公告。澄清或者修改的内容为磋商文件的组成部分。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首次提交响应文件截止之日前，采购代理机构可以对已发出的磋商文件进行必要的澄清或者修改，澄清或者修改的内容作为磋商文件的组成部分。澄清或者修改的内容可能影响响应文件编制的，采购人或者采购代理机构将在投标截止时间至少5日前，以书面形式通知所有获取磋商文件的潜在供应商；不足5日的，采购人或者采购代理机构将顺延提交响应文件的截止时间。</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6" w:name="_Toc8375"/>
      <w:r>
        <w:rPr>
          <w:rFonts w:hint="eastAsia" w:ascii="宋体" w:hAnsi="宋体" w:cs="宋体"/>
          <w:b/>
          <w:bCs/>
          <w:color w:val="000000" w:themeColor="text1"/>
          <w:sz w:val="24"/>
          <w:highlight w:val="none"/>
        </w:rPr>
        <w:t xml:space="preserve">三、响应文件的编制</w:t>
      </w:r>
      <w:bookmarkEnd w:id="96"/>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7、响应文件的语言、计量单位、货币和编制</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7.1供应商提交的响应文件、技术文件和资料，包括图纸中的说明，以及供应商与代理机构就有关投标的所有来往函电均应使用中文。响应文件中若有英文或其他语言文字的资料，应提供相应的中文翻译资料。对不同文本响应文件的解释发生异议的，以中文文本为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7.2供应商所使用的计量单位应为国家法定计量单位。</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7.3供应商应用人民币报价。投标产品如果是进口产品的，应提供人民币与</w:t>
      </w:r>
      <w:r>
        <w:rPr>
          <w:rFonts w:hint="eastAsia" w:ascii="宋体" w:hAnsi="宋体" w:cs="宋体"/>
          <w:b/>
          <w:bCs/>
          <w:color w:val="000000" w:themeColor="text1"/>
          <w:sz w:val="24"/>
          <w:highlight w:val="none"/>
        </w:rPr>
        <w:t xml:space="preserve">外币之间的汇率。</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7.4响应文件应字迹清楚、内容齐全、不得涂改。如有修改，修改处须有供应商公章或投标专用章和法定代表人或其授权的供应商代表签字。</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7.5响应文件应按照磋商文件规定的顺序，统一用A4规格幅面打印、装订成册并编制目录，由于编排混乱导致响应文件被误读或查找不到，责任由供应商承担。</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7.6供应商应在响应文件中写清相应的项目编号、项目名称、供应商全称、地址、电话、传真等。</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7.7</w:t>
      </w:r>
      <w:r>
        <w:rPr>
          <w:rFonts w:hint="eastAsia" w:ascii="宋体" w:hAnsi="宋体" w:cs="宋体"/>
          <w:color w:val="000000" w:themeColor="text1"/>
          <w:sz w:val="24"/>
          <w:highlight w:val="none"/>
        </w:rPr>
        <w:t xml:space="preserve">供应商根据磋商文件载明的标的采购项目实际情况，拟在成交后将成交项目的非主体、非关键性工作交由他人完成的，应当在响应文件中载明。</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8、响应文件的组成</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8.1供应商应当根据磋商文件要求编制响应文件，响应文件应对磋商文件提出的要求和条件作出实质性响应，并在《商务条款偏离表》和《技术</w:t>
      </w:r>
      <w:r>
        <w:rPr>
          <w:rFonts w:hint="eastAsia" w:ascii="宋体" w:hAnsi="宋体" w:cs="宋体"/>
          <w:color w:val="000000" w:themeColor="text1"/>
          <w:sz w:val="24"/>
          <w:highlight w:val="none"/>
          <w:lang w:val="en-US" w:eastAsia="zh-CN"/>
        </w:rPr>
        <w:t xml:space="preserve">条款</w:t>
      </w:r>
      <w:r>
        <w:rPr>
          <w:rFonts w:hint="eastAsia" w:ascii="宋体" w:hAnsi="宋体" w:cs="宋体"/>
          <w:color w:val="000000" w:themeColor="text1"/>
          <w:sz w:val="24"/>
          <w:highlight w:val="none"/>
        </w:rPr>
        <w:t xml:space="preserve">偏离表》等处逐条标明满足与否。</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8.2 响应文件由商务部分、技术部分、价格部分以及其他部分组成。</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9、响应文件的商务部分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9.1商务部分是证明供应商有资格参加投标和成交后有能力履行合同的文件，这些文件应能满足磋商的要求，包括但不限于下列文件，其中加★项目不得有缺失或无效：</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（1）★ 竞争性磋商申请及声明；</w:t>
      </w:r>
      <w:r>
        <w:rPr>
          <w:rFonts w:hint="eastAsia" w:ascii="黑体" w:hAnsi="黑体" w:cs="黑体"/>
          <w:color w:val="000000" w:themeColor="text1"/>
          <w:sz w:val="24"/>
          <w:highlight w:val="none"/>
        </w:rPr>
      </w:r>
      <w:r>
        <w:rPr>
          <w:color w:val="000000" w:themeColor="text1"/>
          <w:highlight w:val="none"/>
        </w:rPr>
      </w:r>
    </w:p>
    <w:p>
      <w:pPr>
        <w:pStyle w:val="937"/>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 法定代表人授权委托书及法定代表人身份证复印件、委托代理人的身份证复印件； </w:t>
      </w:r>
      <w:r>
        <w:rPr>
          <w:rFonts w:hint="eastAsia" w:ascii="黑体" w:hAnsi="黑体" w:cs="黑体"/>
          <w:color w:val="000000" w:themeColor="text1"/>
          <w:sz w:val="24"/>
          <w:highlight w:val="none"/>
        </w:rPr>
      </w:r>
      <w:r>
        <w:rPr>
          <w:color w:val="000000" w:themeColor="text1"/>
          <w:highlight w:val="none"/>
        </w:rPr>
      </w:r>
    </w:p>
    <w:p>
      <w:pPr>
        <w:pStyle w:val="937"/>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（3）★ 第一章竞争性磋商邀请中《中华人民共和国政府采购法》规定的资格条件证明文件；</w:t>
      </w:r>
      <w:r>
        <w:rPr>
          <w:rFonts w:hint="eastAsia" w:ascii="黑体" w:hAnsi="黑体" w:cs="黑体"/>
          <w:color w:val="000000" w:themeColor="text1"/>
          <w:sz w:val="24"/>
          <w:highlight w:val="none"/>
        </w:rPr>
      </w:r>
      <w:r>
        <w:rPr>
          <w:color w:val="000000" w:themeColor="text1"/>
          <w:highlight w:val="none"/>
        </w:rPr>
      </w:r>
    </w:p>
    <w:p>
      <w:pPr>
        <w:pStyle w:val="937"/>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（4）★ 第一章竞争性磋商邀请中</w:t>
      </w:r>
      <w:r>
        <w:rPr>
          <w:rFonts w:hint="eastAsia" w:ascii="Times New Roman" w:hAnsi="Times New Roman" w:eastAsia="宋体" w:cs="宋体"/>
          <w:b w:val="0"/>
          <w:bCs w:val="0"/>
          <w:color w:val="000000" w:themeColor="text1"/>
          <w:sz w:val="24"/>
          <w:szCs w:val="24"/>
          <w:highlight w:val="none"/>
        </w:rPr>
        <w:t xml:space="preserve">本项目的特定资格要求</w:t>
      </w:r>
      <w:r>
        <w:rPr>
          <w:rFonts w:hint="eastAsia" w:ascii="黑体" w:hAnsi="黑体" w:cs="黑体"/>
          <w:color w:val="000000" w:themeColor="text1"/>
          <w:sz w:val="24"/>
          <w:highlight w:val="none"/>
        </w:rPr>
        <w:t xml:space="preserve">证明文件；（如有）</w:t>
      </w:r>
      <w:r>
        <w:rPr>
          <w:rFonts w:hint="eastAsia" w:ascii="黑体" w:hAnsi="黑体" w:cs="黑体"/>
          <w:color w:val="000000" w:themeColor="text1"/>
          <w:sz w:val="24"/>
          <w:highlight w:val="none"/>
        </w:rPr>
      </w:r>
      <w:r>
        <w:rPr>
          <w:color w:val="000000" w:themeColor="text1"/>
          <w:highlight w:val="none"/>
        </w:rPr>
      </w:r>
    </w:p>
    <w:p>
      <w:pPr>
        <w:pStyle w:val="937"/>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（5）★《开标一览表》</w:t>
      </w:r>
      <w:r>
        <w:rPr>
          <w:rFonts w:hint="eastAsia" w:ascii="黑体" w:hAnsi="黑体" w:cs="黑体"/>
          <w:color w:val="000000" w:themeColor="text1"/>
          <w:sz w:val="24"/>
          <w:highlight w:val="none"/>
        </w:rPr>
      </w:r>
      <w:r>
        <w:rPr>
          <w:color w:val="000000" w:themeColor="text1"/>
          <w:highlight w:val="none"/>
        </w:rPr>
      </w:r>
    </w:p>
    <w:p>
      <w:pPr>
        <w:pStyle w:val="937"/>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（6）《</w:t>
      </w:r>
      <w:r>
        <w:rPr>
          <w:rFonts w:hint="eastAsia" w:ascii="宋体" w:hAnsi="宋体" w:cs="宋体"/>
          <w:color w:val="000000" w:themeColor="text1"/>
          <w:sz w:val="24"/>
          <w:highlight w:val="none"/>
        </w:rPr>
        <w:t xml:space="preserve">商务条款偏离表</w:t>
      </w: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rPr>
      </w:r>
      <w:r>
        <w:rPr>
          <w:color w:val="000000" w:themeColor="text1"/>
          <w:highlight w:val="none"/>
        </w:rPr>
      </w:r>
    </w:p>
    <w:p>
      <w:pPr>
        <w:pStyle w:val="937"/>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（7）合同草案条款</w:t>
      </w:r>
      <w:r>
        <w:rPr>
          <w:rFonts w:hint="eastAsia" w:ascii="黑体" w:hAnsi="黑体" w:cs="黑体"/>
          <w:color w:val="000000" w:themeColor="text1"/>
          <w:sz w:val="24"/>
          <w:highlight w:val="none"/>
        </w:rPr>
      </w:r>
      <w:r>
        <w:rPr>
          <w:color w:val="000000" w:themeColor="text1"/>
          <w:highlight w:val="none"/>
        </w:rPr>
      </w:r>
    </w:p>
    <w:p>
      <w:pPr>
        <w:pStyle w:val="937"/>
        <w:ind w:firstLine="480"/>
        <w:jc w:val="left"/>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（8）供应商认为需要提供的其他资格证明文件和商务资料。</w:t>
      </w:r>
      <w:r>
        <w:rPr>
          <w:rFonts w:hint="eastAsia" w:ascii="黑体" w:hAnsi="黑体" w:cs="黑体"/>
          <w:color w:val="000000" w:themeColor="text1"/>
          <w:sz w:val="24"/>
          <w:highlight w:val="none"/>
        </w:rPr>
      </w:r>
      <w:r>
        <w:rPr>
          <w:color w:val="000000" w:themeColor="text1"/>
          <w:highlight w:val="none"/>
        </w:rPr>
      </w:r>
    </w:p>
    <w:p>
      <w:pPr>
        <w:pStyle w:val="937"/>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10、响应文件的技术部分</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技术部分是证明</w:t>
      </w:r>
      <w:r>
        <w:rPr>
          <w:rFonts w:hint="eastAsia" w:ascii="宋体" w:hAnsi="宋体" w:cs="宋体"/>
          <w:color w:val="000000" w:themeColor="text1"/>
          <w:sz w:val="24"/>
          <w:highlight w:val="none"/>
        </w:rPr>
        <w:t xml:space="preserve">供应商提供的服务是合格的、并符合磋商文件要求的证明文件，以及</w:t>
      </w:r>
      <w:r>
        <w:rPr>
          <w:rFonts w:hint="eastAsia" w:ascii="宋体" w:hAnsi="宋体" w:cs="宋体"/>
          <w:color w:val="000000" w:themeColor="text1"/>
          <w:sz w:val="24"/>
          <w:highlight w:val="none"/>
          <w:lang w:val="zh-CN"/>
        </w:rPr>
        <w:t xml:space="preserve">对服务的详细说明，这些文件可以是文字资料、图纸和数据等。提供的服务如与磋商文件要求有不符之处，应说明其差别之所在。包括但不限于下列文件，其中加★项目不得有缺失或无效：</w:t>
      </w:r>
      <w:r>
        <w:rPr>
          <w:rFonts w:hint="eastAsia" w:ascii="宋体" w:hAnsi="宋体" w:cs="宋体"/>
          <w:color w:val="000000" w:themeColor="text1"/>
          <w:sz w:val="24"/>
          <w:highlight w:val="none"/>
          <w:lang w:val="zh-CN"/>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（1）项目（服务）方案；</w:t>
      </w:r>
      <w:r>
        <w:rPr>
          <w:rFonts w:hint="eastAsia" w:ascii="黑体" w:hAnsi="黑体" w:cs="黑体"/>
          <w:color w:val="000000" w:themeColor="text1"/>
          <w:sz w:val="24"/>
          <w:highlight w:val="none"/>
          <w:lang w:val="zh-CN"/>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（2）分项报价表；</w:t>
      </w:r>
      <w:r>
        <w:rPr>
          <w:rFonts w:hint="eastAsia" w:ascii="黑体" w:hAnsi="黑体" w:cs="黑体"/>
          <w:color w:val="000000" w:themeColor="text1"/>
          <w:sz w:val="24"/>
          <w:highlight w:val="none"/>
          <w:lang w:val="zh-CN"/>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（3）</w:t>
      </w:r>
      <w:r>
        <w:rPr>
          <w:rFonts w:hint="eastAsia" w:ascii="黑体" w:hAnsi="黑体" w:cs="黑体"/>
          <w:color w:val="000000" w:themeColor="text1"/>
          <w:sz w:val="24"/>
          <w:highlight w:val="none"/>
        </w:rPr>
        <w:t xml:space="preserve">《</w:t>
      </w:r>
      <w:r>
        <w:rPr>
          <w:rFonts w:hint="eastAsia" w:ascii="宋体" w:hAnsi="宋体" w:cs="宋体"/>
          <w:color w:val="000000" w:themeColor="text1"/>
          <w:sz w:val="24"/>
          <w:highlight w:val="none"/>
        </w:rPr>
        <w:t xml:space="preserve">技术</w:t>
      </w:r>
      <w:r>
        <w:rPr>
          <w:rFonts w:hint="eastAsia" w:ascii="宋体" w:hAnsi="宋体" w:cs="宋体"/>
          <w:color w:val="000000" w:themeColor="text1"/>
          <w:sz w:val="24"/>
          <w:highlight w:val="none"/>
          <w:lang w:val="en-US" w:eastAsia="zh-CN"/>
        </w:rPr>
        <w:t xml:space="preserve">条款</w:t>
      </w:r>
      <w:r>
        <w:rPr>
          <w:rFonts w:hint="eastAsia" w:ascii="宋体" w:hAnsi="宋体" w:cs="宋体"/>
          <w:color w:val="000000" w:themeColor="text1"/>
          <w:sz w:val="24"/>
          <w:highlight w:val="none"/>
        </w:rPr>
        <w:t xml:space="preserve">偏离表</w:t>
      </w:r>
      <w:r>
        <w:rPr>
          <w:rFonts w:hint="eastAsia" w:ascii="黑体" w:hAnsi="黑体" w:cs="黑体"/>
          <w:color w:val="000000" w:themeColor="text1"/>
          <w:sz w:val="24"/>
          <w:highlight w:val="none"/>
        </w:rPr>
        <w:t xml:space="preserve">》；</w:t>
      </w:r>
      <w:r>
        <w:rPr>
          <w:rFonts w:hint="eastAsia" w:ascii="黑体" w:hAnsi="黑体" w:cs="黑体"/>
          <w:color w:val="000000" w:themeColor="text1"/>
          <w:sz w:val="24"/>
          <w:highlight w:val="none"/>
          <w:lang w:val="zh-CN"/>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lang w:val="zh-CN"/>
        </w:rPr>
        <w:t xml:space="preserve">（</w:t>
      </w:r>
      <w:r>
        <w:rPr>
          <w:rFonts w:hint="eastAsia" w:ascii="黑体" w:hAnsi="黑体" w:cs="黑体"/>
          <w:color w:val="000000" w:themeColor="text1"/>
          <w:sz w:val="24"/>
          <w:highlight w:val="none"/>
          <w:lang w:val="en-US" w:eastAsia="zh-CN"/>
        </w:rPr>
        <w:t xml:space="preserve">4</w:t>
      </w:r>
      <w:r>
        <w:rPr>
          <w:rFonts w:hint="eastAsia" w:ascii="黑体" w:hAnsi="黑体" w:cs="黑体"/>
          <w:color w:val="000000" w:themeColor="text1"/>
          <w:sz w:val="24"/>
          <w:highlight w:val="none"/>
          <w:lang w:val="zh-CN"/>
        </w:rPr>
        <w:t xml:space="preserve">）供应商认为需要提供的其他技术资料。</w:t>
      </w:r>
      <w:r>
        <w:rPr>
          <w:rFonts w:hint="eastAsia" w:ascii="黑体" w:hAnsi="黑体" w:cs="黑体"/>
          <w:color w:val="000000" w:themeColor="text1"/>
          <w:sz w:val="24"/>
          <w:highlight w:val="none"/>
          <w:lang w:val="zh-CN"/>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11、响应文件的价格部分</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11.1价格部分是对服务价格构成的说明，磋商文件如没有特别说明的话，对每一项服务仅接受一个价格。</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11.2报价应包含本次磋商项目有关的所有费用</w:t>
      </w:r>
      <w:r>
        <w:rPr>
          <w:rFonts w:hint="eastAsia" w:ascii="宋体" w:hAnsi="宋体" w:cs="宋体"/>
          <w:color w:val="000000" w:themeColor="text1"/>
          <w:sz w:val="24"/>
          <w:highlight w:val="none"/>
          <w:lang w:val="zh-CN"/>
        </w:rPr>
        <w:t xml:space="preserve">，以及技术资料、支付给员工的工资和国家强制缴纳的各种社会保障资金</w:t>
      </w:r>
      <w:r>
        <w:rPr>
          <w:rFonts w:hint="eastAsia" w:ascii="宋体" w:hAnsi="宋体" w:cs="宋体"/>
          <w:bCs/>
          <w:color w:val="000000" w:themeColor="text1"/>
          <w:sz w:val="24"/>
          <w:highlight w:val="none"/>
        </w:rPr>
        <w:t xml:space="preserve">，以</w:t>
      </w:r>
      <w:r>
        <w:rPr>
          <w:rFonts w:hint="eastAsia" w:ascii="宋体" w:hAnsi="宋体" w:cs="宋体"/>
          <w:color w:val="000000" w:themeColor="text1"/>
          <w:sz w:val="24"/>
          <w:highlight w:val="none"/>
        </w:rPr>
        <w:t xml:space="preserve">及供应商认为需要的其他费用等</w:t>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11.3供应商的任何错漏、优惠、竞争性报价不得作为减轻责任、减少服务、增加收费、降低质量的理由。</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11.4</w:t>
      </w:r>
      <w:r>
        <w:rPr>
          <w:rFonts w:hint="eastAsia" w:ascii="宋体" w:hAnsi="宋体" w:cs="宋体"/>
          <w:color w:val="000000" w:themeColor="text1"/>
          <w:sz w:val="24"/>
          <w:highlight w:val="none"/>
          <w:lang w:eastAsia="zh-CN"/>
        </w:rPr>
        <w:t xml:space="preserve">磋商小组</w:t>
      </w:r>
      <w:r>
        <w:rPr>
          <w:rFonts w:hint="eastAsia" w:ascii="宋体" w:hAnsi="宋体" w:cs="宋体"/>
          <w:color w:val="000000" w:themeColor="text1"/>
          <w:sz w:val="24"/>
          <w:highlight w:val="none"/>
        </w:rPr>
        <w:t xml:space="preserve">认为供应商的报价明显低于其他通过符合性审查的供应商的报价，有可能影响产品质量或者不能诚信履约的，应当要求其在评标现场合理的时间内提供书面说明，必要时提交相关证明材料；供应商不能证明其报价合理性的，</w:t>
      </w:r>
      <w:r>
        <w:rPr>
          <w:rFonts w:hint="eastAsia" w:ascii="宋体" w:hAnsi="宋体" w:cs="宋体"/>
          <w:color w:val="000000" w:themeColor="text1"/>
          <w:sz w:val="24"/>
          <w:highlight w:val="none"/>
          <w:lang w:eastAsia="zh-CN"/>
        </w:rPr>
        <w:t xml:space="preserve">磋商小组</w:t>
      </w:r>
      <w:r>
        <w:rPr>
          <w:rFonts w:hint="eastAsia" w:ascii="宋体" w:hAnsi="宋体" w:cs="宋体"/>
          <w:color w:val="000000" w:themeColor="text1"/>
          <w:sz w:val="24"/>
          <w:highlight w:val="none"/>
        </w:rPr>
        <w:t xml:space="preserve">应当将其作为无效投标处理。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11.5 供应商应在《开标一览表》、《分项报价</w:t>
      </w:r>
      <w:r>
        <w:rPr>
          <w:rFonts w:hint="eastAsia" w:ascii="宋体" w:hAnsi="宋体" w:cs="宋体"/>
          <w:color w:val="000000" w:themeColor="text1"/>
          <w:sz w:val="24"/>
          <w:highlight w:val="none"/>
          <w:lang w:val="en-US" w:eastAsia="zh-CN"/>
        </w:rPr>
        <w:t xml:space="preserve">表</w:t>
      </w:r>
      <w:r>
        <w:rPr>
          <w:rFonts w:hint="eastAsia" w:ascii="宋体" w:hAnsi="宋体" w:cs="宋体"/>
          <w:color w:val="000000" w:themeColor="text1"/>
          <w:sz w:val="24"/>
          <w:highlight w:val="none"/>
        </w:rPr>
        <w:t xml:space="preserve">》等标明投标货物和服务的单价、总价以及分项报价。供应商系</w:t>
      </w:r>
      <w:r>
        <w:rPr>
          <w:rFonts w:hint="eastAsia" w:ascii="宋体" w:hAnsi="宋体" w:cs="宋体"/>
          <w:b/>
          <w:bCs/>
          <w:color w:val="000000" w:themeColor="text1"/>
          <w:sz w:val="24"/>
          <w:highlight w:val="none"/>
        </w:rPr>
        <w:t xml:space="preserve">小型、微型供应商应提供本供应商制造的货物或承担的工程或者服务，</w:t>
      </w:r>
      <w:r>
        <w:rPr>
          <w:rFonts w:hint="eastAsia" w:ascii="宋体" w:hAnsi="宋体" w:cs="宋体"/>
          <w:color w:val="000000" w:themeColor="text1"/>
          <w:sz w:val="24"/>
          <w:highlight w:val="none"/>
        </w:rPr>
        <w:t xml:space="preserve">或者提供其他小型、微型供应商制造的货物，须在《开标一览表》、《分项报价</w:t>
      </w:r>
      <w:r>
        <w:rPr>
          <w:rFonts w:hint="eastAsia" w:ascii="宋体" w:hAnsi="宋体" w:cs="宋体"/>
          <w:color w:val="000000" w:themeColor="text1"/>
          <w:sz w:val="24"/>
          <w:highlight w:val="none"/>
          <w:lang w:val="en-US" w:eastAsia="zh-CN"/>
        </w:rPr>
        <w:t xml:space="preserve">表</w:t>
      </w:r>
      <w:r>
        <w:rPr>
          <w:rFonts w:hint="eastAsia" w:ascii="宋体" w:hAnsi="宋体" w:cs="宋体"/>
          <w:color w:val="000000" w:themeColor="text1"/>
          <w:sz w:val="24"/>
          <w:highlight w:val="none"/>
        </w:rPr>
        <w:t xml:space="preserve">》中注明。</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11.6</w:t>
      </w:r>
      <w:r>
        <w:rPr>
          <w:rFonts w:hint="eastAsia" w:ascii="宋体" w:hAnsi="宋体" w:eastAsia="宋体" w:cs="宋体"/>
          <w:color w:val="000000" w:themeColor="text1"/>
          <w:sz w:val="24"/>
          <w:highlight w:val="none"/>
        </w:rPr>
        <w:t xml:space="preserve">评审中出现下列情形之一的，评审委员会应当启动异常低价投标（响应）审查程序：</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投标（响应）报价低于全部通过符合性审查供应商投标（响应）报价平均值</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的，即投标（响应）报价&lt;全部通过符合性审查供应商投标（响应）报价平均值×</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w:t>
      </w:r>
      <w:r>
        <w:rPr>
          <w:rFonts w:hint="eastAsia" w:ascii="宋体" w:hAnsi="宋体" w:eastAsia="宋体" w:cs="宋体"/>
          <w:color w:val="000000" w:themeColor="text1"/>
          <w:sz w:val="24"/>
          <w:highlight w:val="none"/>
        </w:rPr>
        <w:t xml:space="preserve">投标（响应）报价低于通过符合性审查的次低报价供应商投标（响应）报价</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的，即投标（响应）报价&lt;通过符合性审查的次低报价供应商投标（响应）报价×</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投标（响应）报价低于采购项目最高限价</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的，即投标（响应）报价&lt;采购项目最高限价×</w:t>
      </w:r>
      <w:r>
        <w:rPr>
          <w:rFonts w:hint="eastAsia" w:ascii="宋体" w:hAnsi="宋体" w:eastAsia="宋体" w:cs="宋体"/>
          <w:color w:val="000000" w:themeColor="text1"/>
          <w:sz w:val="24"/>
          <w:highlight w:val="none"/>
          <w:lang w:val="en-US" w:eastAsia="zh-CN"/>
        </w:rPr>
        <w:t xml:space="preserve">65</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t xml:space="preserve">；</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评审委员会基于专业判断，认为供应商报价过低，有可能影响产品质量或者不能诚信履约的其他情形。</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lang w:val="en-US" w:eastAsia="zh-CN"/>
        </w:rPr>
        <w:t xml:space="preserve">.</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rPr>
        <w:t xml:space="preserve">评审委员会启动异常低价投标（响应）审查后，属于前述第</w:t>
      </w:r>
      <w:r>
        <w:rPr>
          <w:rFonts w:hint="eastAsia" w:ascii="宋体" w:hAnsi="宋体" w:eastAsia="宋体" w:cs="宋体"/>
          <w:color w:val="000000" w:themeColor="text1"/>
          <w:sz w:val="24"/>
          <w:highlight w:val="none"/>
          <w:lang w:val="en-US" w:eastAsia="zh-CN"/>
        </w:rPr>
        <w:t xml:space="preserve">（1）</w:t>
      </w:r>
      <w:r>
        <w:rPr>
          <w:rFonts w:hint="eastAsia" w:ascii="宋体" w:hAnsi="宋体" w:eastAsia="宋体" w:cs="宋体"/>
          <w:color w:val="000000" w:themeColor="text1"/>
          <w:sz w:val="24"/>
          <w:highlight w:val="none"/>
        </w:rPr>
        <w:t xml:space="preserve">项至第</w:t>
      </w: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000000" w:themeColor="text1"/>
          <w:sz w:val="24"/>
          <w:highlight w:val="none"/>
          <w:lang w:val="en-US" w:eastAsia="zh-CN"/>
        </w:rPr>
        <w:t xml:space="preserve">（3）</w:t>
      </w:r>
      <w:r>
        <w:rPr>
          <w:rFonts w:hint="eastAsia" w:ascii="宋体" w:hAnsi="宋体" w:eastAsia="宋体" w:cs="宋体"/>
          <w:color w:val="000000" w:themeColor="text1"/>
          <w:sz w:val="24"/>
          <w:highlight w:val="none"/>
        </w:rPr>
        <w:t xml:space="preserve">项情形，供应商已随投标（响应）文件一并提交相关书面说明及必要的证明材料的，在评审现场可不再重复提交。</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11.</w:t>
      </w:r>
      <w:r>
        <w:rPr>
          <w:rFonts w:hint="eastAsia" w:ascii="宋体" w:hAnsi="宋体" w:cs="宋体"/>
          <w:b/>
          <w:bCs/>
          <w:color w:val="000000" w:themeColor="text1"/>
          <w:sz w:val="24"/>
          <w:highlight w:val="none"/>
          <w:lang w:val="en-US" w:eastAsia="zh-CN"/>
        </w:rPr>
        <w:t xml:space="preserve">8</w:t>
      </w:r>
      <w:r>
        <w:rPr>
          <w:rFonts w:hint="eastAsia" w:ascii="宋体" w:hAnsi="宋体" w:cs="宋体"/>
          <w:b/>
          <w:bCs/>
          <w:color w:val="000000" w:themeColor="text1"/>
          <w:sz w:val="24"/>
          <w:highlight w:val="none"/>
        </w:rPr>
        <w:t xml:space="preserve">本项目预算为：详见第一章</w:t>
      </w:r>
      <w:r>
        <w:rPr>
          <w:rFonts w:hint="eastAsia" w:ascii="宋体" w:hAnsi="宋体" w:cs="宋体"/>
          <w:bCs/>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12、响应文件的其他部分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12.1 其他部分由供应商根据编制响应文件需要提供的其他相关文件。</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13、磋商保证金</w:t>
      </w:r>
      <w:r>
        <w:rPr>
          <w:rFonts w:hint="eastAsia" w:ascii="宋体" w:hAnsi="宋体" w:cs="宋体"/>
          <w:b/>
          <w:bCs/>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无。</w:t>
      </w:r>
      <w:r>
        <w:rPr>
          <w:rFonts w:hint="eastAsia" w:ascii="宋体" w:hAnsi="宋体" w:cs="宋体"/>
          <w:b/>
          <w:bCs/>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14、投标有效期</w:t>
      </w:r>
      <w:r>
        <w:rPr>
          <w:rFonts w:hint="eastAsia" w:ascii="宋体" w:hAnsi="宋体" w:cs="宋体"/>
          <w:b/>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14.1 自开标之日起</w:t>
      </w:r>
      <w:r>
        <w:rPr>
          <w:rFonts w:hint="eastAsia" w:ascii="宋体" w:hAnsi="宋体" w:cs="宋体"/>
          <w:b/>
          <w:color w:val="000000" w:themeColor="text1"/>
          <w:sz w:val="24"/>
          <w:highlight w:val="none"/>
        </w:rPr>
        <w:t xml:space="preserve">60</w:t>
      </w:r>
      <w:r>
        <w:rPr>
          <w:rFonts w:hint="eastAsia" w:ascii="宋体" w:hAnsi="宋体" w:cs="宋体"/>
          <w:color w:val="000000" w:themeColor="text1"/>
          <w:sz w:val="24"/>
          <w:highlight w:val="none"/>
        </w:rPr>
        <w:t xml:space="preserve">天内投标有效。</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14.2 在特殊情况下，在原投标有效期截止之前，代理机构可要求供应商同意延长投标有效期，这种要求与答复均以书面形式提交。</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15、响应文件签署</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 响应文件的正本和副本均由供应商法人代表或经正式授权并对供应商有约束力的委托代理人签字，如果它们之间内容有差异，则以正本为准。</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16、投标费用</w:t>
      </w:r>
      <w:r>
        <w:rPr>
          <w:rFonts w:hint="eastAsia" w:ascii="宋体" w:hAnsi="宋体" w:cs="宋体"/>
          <w:color w:val="000000" w:themeColor="text1"/>
          <w:sz w:val="24"/>
          <w:highlight w:val="none"/>
        </w:rPr>
      </w:r>
      <w:r>
        <w:rPr>
          <w:color w:val="000000" w:themeColor="text1"/>
          <w:highlight w:val="none"/>
        </w:rPr>
      </w:r>
    </w:p>
    <w:p>
      <w:pPr>
        <w:pStyle w:val="1119"/>
        <w:numPr>
          <w:ilvl w:val="0"/>
          <w:numId w:val="0"/>
        </w:numPr>
        <w:ind w:left="0" w:right="0" w:firstLine="480"/>
        <w:jc w:val="both"/>
        <w:pageBreakBefore w:val="0"/>
        <w:spacing w:line="360" w:lineRule="auto"/>
        <w:shd w:val="clear" w:color="auto" w:fill="auto"/>
        <w:widowControl w:val="off"/>
        <w:tabs>
          <w:tab w:val="left" w:pos="1064" w:leader="none"/>
        </w:tabs>
        <w:rPr>
          <w:rFonts w:hint="eastAsia" w:ascii="Times New Roman" w:hAnsi="Times New Roman" w:eastAsia="宋体" w:cs="宋体"/>
          <w:color w:val="000000" w:themeColor="text1"/>
          <w:sz w:val="24"/>
          <w:szCs w:val="24"/>
          <w:highlight w:val="none"/>
        </w:rPr>
      </w:pPr>
      <w:r>
        <w:rPr>
          <w:rFonts w:hint="eastAsia" w:ascii="宋体" w:hAnsi="宋体" w:cs="宋体"/>
          <w:color w:val="000000" w:themeColor="text1"/>
          <w:sz w:val="24"/>
          <w:highlight w:val="none"/>
        </w:rPr>
        <w:t xml:space="preserve">16.1 </w:t>
      </w:r>
      <w:r>
        <w:rPr>
          <w:rFonts w:hint="eastAsia" w:ascii="Times New Roman" w:hAnsi="Times New Roman" w:eastAsia="宋体" w:cs="宋体"/>
          <w:color w:val="000000" w:themeColor="text1"/>
          <w:sz w:val="24"/>
          <w:szCs w:val="24"/>
          <w:highlight w:val="none"/>
        </w:rPr>
        <w:t xml:space="preserve">招标代理服务费：本次招标，招标代理服务费</w:t>
      </w:r>
      <w:r>
        <w:rPr>
          <w:rFonts w:hint="eastAsia" w:ascii="Times New Roman" w:hAnsi="Times New Roman" w:eastAsia="宋体" w:cs="宋体"/>
          <w:color w:val="000000" w:themeColor="text1"/>
          <w:sz w:val="24"/>
          <w:szCs w:val="24"/>
          <w:highlight w:val="none"/>
          <w:lang w:val="en-US" w:eastAsia="zh-CN"/>
        </w:rPr>
        <w:t xml:space="preserve">按照</w:t>
      </w:r>
      <w:r>
        <w:rPr>
          <w:rFonts w:hint="eastAsia" w:ascii="Times New Roman" w:hAnsi="Times New Roman" w:eastAsia="宋体" w:cs="宋体"/>
          <w:color w:val="000000" w:themeColor="text1"/>
          <w:sz w:val="24"/>
          <w:szCs w:val="24"/>
          <w:highlight w:val="none"/>
          <w:lang w:val="en-US" w:eastAsia="zh-CN"/>
        </w:rPr>
        <w:t xml:space="preserve">包1：14560元</w:t>
      </w:r>
      <w:r>
        <w:rPr>
          <w:rFonts w:hint="eastAsia" w:ascii="Times New Roman" w:hAnsi="Times New Roman" w:eastAsia="宋体" w:cs="宋体"/>
          <w:color w:val="000000" w:themeColor="text1"/>
          <w:sz w:val="24"/>
          <w:szCs w:val="24"/>
          <w:highlight w:val="none"/>
        </w:rPr>
        <w:t xml:space="preserve">，</w:t>
      </w:r>
      <w:r>
        <w:rPr>
          <w:rFonts w:hint="eastAsia" w:ascii="Times New Roman" w:hAnsi="Times New Roman" w:eastAsia="宋体" w:cs="宋体"/>
          <w:color w:val="000000" w:themeColor="text1"/>
          <w:sz w:val="24"/>
          <w:szCs w:val="24"/>
          <w:highlight w:val="none"/>
          <w:lang w:val="en-US" w:eastAsia="zh-CN"/>
        </w:rPr>
        <w:t xml:space="preserve">包2：12000元</w:t>
      </w:r>
      <w:r>
        <w:rPr>
          <w:rFonts w:hint="eastAsia" w:ascii="Times New Roman" w:hAnsi="Times New Roman" w:eastAsia="宋体" w:cs="宋体"/>
          <w:color w:val="000000" w:themeColor="text1"/>
          <w:sz w:val="24"/>
          <w:szCs w:val="24"/>
          <w:highlight w:val="none"/>
        </w:rPr>
        <w:t xml:space="preserve">，</w:t>
      </w:r>
      <w:r>
        <w:rPr>
          <w:rFonts w:hint="eastAsia" w:ascii="Times New Roman" w:hAnsi="Times New Roman" w:eastAsia="宋体" w:cs="宋体"/>
          <w:color w:val="000000" w:themeColor="text1"/>
          <w:sz w:val="24"/>
          <w:szCs w:val="24"/>
          <w:highlight w:val="none"/>
          <w:lang w:val="en-US" w:eastAsia="zh-CN"/>
        </w:rPr>
        <w:t xml:space="preserve">包3：8400元</w:t>
      </w:r>
      <w:r>
        <w:rPr>
          <w:rFonts w:hint="eastAsia" w:ascii="Times New Roman" w:hAnsi="Times New Roman" w:eastAsia="宋体" w:cs="宋体"/>
          <w:color w:val="000000" w:themeColor="text1"/>
          <w:sz w:val="24"/>
          <w:szCs w:val="24"/>
          <w:highlight w:val="none"/>
        </w:rPr>
        <w:t xml:space="preserve">，</w:t>
      </w:r>
      <w:r>
        <w:rPr>
          <w:rFonts w:hint="eastAsia" w:ascii="Times New Roman" w:hAnsi="Times New Roman" w:eastAsia="宋体" w:cs="宋体"/>
          <w:color w:val="000000" w:themeColor="text1"/>
          <w:sz w:val="24"/>
          <w:szCs w:val="24"/>
          <w:highlight w:val="none"/>
          <w:lang w:val="en-US" w:eastAsia="zh-CN"/>
        </w:rPr>
        <w:t xml:space="preserve">包4：48</w:t>
      </w:r>
      <w:r>
        <w:rPr>
          <w:rFonts w:ascii="Times New Roman" w:hAnsi="Times New Roman" w:eastAsia="宋体" w:cs="宋体"/>
          <w:color w:val="000000" w:themeColor="text1"/>
          <w:sz w:val="24"/>
          <w:szCs w:val="24"/>
          <w:highlight w:val="none"/>
        </w:rPr>
        <w:t xml:space="preserve">00</w:t>
      </w:r>
      <w:r>
        <w:rPr>
          <w:rFonts w:hint="eastAsia" w:ascii="Times New Roman" w:hAnsi="Times New Roman" w:eastAsia="宋体" w:cs="宋体"/>
          <w:color w:val="000000" w:themeColor="text1"/>
          <w:sz w:val="24"/>
          <w:szCs w:val="24"/>
          <w:highlight w:val="none"/>
          <w:lang w:val="en-US" w:eastAsia="zh-CN"/>
        </w:rPr>
        <w:t xml:space="preserve">元，</w:t>
      </w:r>
      <w:r>
        <w:rPr>
          <w:rFonts w:hint="eastAsia" w:ascii="Times New Roman" w:hAnsi="Times New Roman" w:eastAsia="宋体" w:cs="宋体"/>
          <w:color w:val="000000" w:themeColor="text1"/>
          <w:sz w:val="24"/>
          <w:szCs w:val="24"/>
          <w:highlight w:val="none"/>
        </w:rPr>
        <w:t xml:space="preserve">在领取成交通知书前向招标代理机构支付招标服务费。本项费用无需在投标报价表中单列。</w:t>
      </w:r>
      <w:r>
        <w:rPr>
          <w:rFonts w:hint="eastAsia" w:ascii="Times New Roman" w:hAnsi="Times New Roman" w:eastAsia="宋体" w:cs="宋体"/>
          <w:color w:val="000000" w:themeColor="text1"/>
          <w:sz w:val="24"/>
          <w:szCs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7" w:name="_Toc27101"/>
      <w:r>
        <w:rPr>
          <w:rFonts w:hint="eastAsia" w:ascii="宋体" w:hAnsi="宋体" w:cs="宋体"/>
          <w:b/>
          <w:bCs/>
          <w:color w:val="000000" w:themeColor="text1"/>
          <w:sz w:val="24"/>
          <w:highlight w:val="none"/>
        </w:rPr>
        <w:t xml:space="preserve">四、响应文件的递交</w:t>
      </w:r>
      <w:bookmarkEnd w:id="97"/>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17、响应文件的密封和递交</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17.1 供应商应当将响应文件密封；纸质版响应文件一式伍份（壹份正本、肆份副本），电子版响应文件壹份（电子版须为响应文件盖公章（红章）正本的PDF扫描件，扫描件内容应与纸质文件完全一致。文件名建议修改为公司名+项目编号简写、U盘形式，随纸质正本文件一并提交。）。当纸质正本文件与副本、电子版文件不一致时，以纸质正本文件为准。电子版文件用于存档，供应商须承担前述不一致造成的不利后果。每份纸质文件须清楚标明“正本”或“副本”字样。 </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17.2 响应文件正本和所有副本均需打印或用不褪色墨水书写，并由供应商法定代表人或授权代表签字。</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17.3 响应文件不应有涂改、增删之处，如必须修改时，修改处必须有供应商法定代表人或授权代表签字，但技术标部分除外，任何情况下不予修改。</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17.4 供应商应当在磋商文件要求提交响应文件的截止时间前，将响应文件密封送达投标地点。任何单位和个人不得在开标前开启响应文件。</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18、有下列情形的响应文件将拒收：</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18.1逾期送达或者未按照磋商文件要求密封的响应文件，采购人、采购代理机构将拒收。</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19、响应文件的修改和撤回</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供应商在投标截止时间前，可以对所递交的响应文件进行补充、修改或者撤回，并书面通知采购人或者采购代理机构。补充、修改的内容应当按照磋商文件要求签署、盖章、密封后，作为响应文件的组成部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19.2 投标截止时间之后，响应文件不得撤回。</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20、诚实信用</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20.1供应商应当遵循公平竞争的原则，不得恶意串通，不得妨碍其他供应商的竞争行为，不得损害采购人或者其他供应商的合法权益。</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在评标过程中发现供应商有上述情形的，</w:t>
      </w:r>
      <w:r>
        <w:rPr>
          <w:rFonts w:hint="eastAsia" w:ascii="宋体" w:hAnsi="宋体" w:cs="宋体"/>
          <w:color w:val="000000" w:themeColor="text1"/>
          <w:sz w:val="24"/>
          <w:highlight w:val="none"/>
          <w:lang w:eastAsia="zh-CN"/>
        </w:rPr>
        <w:t xml:space="preserve">磋商小组</w:t>
      </w:r>
      <w:r>
        <w:rPr>
          <w:rFonts w:hint="eastAsia" w:ascii="宋体" w:hAnsi="宋体" w:cs="宋体"/>
          <w:color w:val="000000" w:themeColor="text1"/>
          <w:sz w:val="24"/>
          <w:highlight w:val="none"/>
        </w:rPr>
        <w:t xml:space="preserve">应当认定其投标无效，并书面报告本级财政部门。</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8" w:name="_Toc5976"/>
      <w:r>
        <w:rPr>
          <w:rFonts w:hint="eastAsia" w:ascii="宋体" w:hAnsi="宋体" w:cs="宋体"/>
          <w:b/>
          <w:bCs/>
          <w:color w:val="000000" w:themeColor="text1"/>
          <w:sz w:val="24"/>
          <w:highlight w:val="none"/>
        </w:rPr>
        <w:t xml:space="preserve">五、磋商组织及程序</w:t>
      </w:r>
      <w:bookmarkEnd w:id="98"/>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21、磋商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21.1在提交响应文件时间截止后，在规定的时间和地点组织磋商小组分别与供应商进行磋商。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21.2磋商工作由采购人负责组织，具体磋商事务由依法组建的磋商小组负责。</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21.3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21.4磋商过程中，磋商小组根据磋商文件和磋商情况可能实质性变动采购需求中的技术、服务要求以及合同草案条款。实质性变动是磋商文件的有效组成部分，磋商小组将以书面形式通知所有参加磋商的供应商。用“★”加注或特别说明的内容为实质性要求。</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21.5供应商应当按照磋商文件的变动情况和磋商小组的要求重新提交响应文件，并由授权委托人签字。</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21.6磋商结束后，磋商小组将要求所有继续参加磋商的供应商在规定时间内提交最终报价并由授权委托人签字，最终报价是供应商响应文件的有效组成部分。</w:t>
      </w:r>
      <w:r>
        <w:rPr>
          <w:rFonts w:hint="eastAsia" w:ascii="宋体" w:hAnsi="宋体" w:cs="黑体"/>
          <w:color w:val="000000" w:themeColor="text1"/>
          <w:sz w:val="24"/>
          <w:highlight w:val="none"/>
        </w:rPr>
        <w:t xml:space="preserve">经磋商后，如果成交价高于或低于供应商在响应文件首次报价的，分项报价同比例调整。</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21.7已提交响应文件的供应商，在提交最终报价之前，可以根据磋商情况退出磋商。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21.8响应文件报价出现前后不一致的，除磋商文件另有规定外，按照下列规定修正：</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21.8.1 响应文件中开标一览表（报价表）内容与响应文件中相应内容不一致的，以开标一览表（报价表）为准；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21.8.2 大写金额和小写金额不一致的，以大写金额为准；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21.8.3单价金额小数点或者百分比有明显错位的，以开标一览表的总价为准，并修改单价；</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21.8.4 总价金额与按单价汇总金额不一致的，以单价金额计算结果为准。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同时出现两种以上不一致的，按照前款规定的顺序修正。修正后的报价按照本办法第五十一条第二款的规定经供应商确认后产生约束力，供应商不确认的，其投标无效。</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21.9 投标截止后供应商不足3家或者通过资格审查或符合性审查的供应商不足3家的，除采购任务取消情形外，在磋商文件没有不合理条款、磋商程序符合规定的前提下，采购人报相关部门批准后，可采用其他采购方式。本次磋商文件中对供应商资格条件要求、技术要求和商务等要求，将作为其他采购方式的基本要求和磋商依据。</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22、磋商</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22.1磋商组织</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bCs/>
          <w:color w:val="000000" w:themeColor="text1"/>
          <w:sz w:val="24"/>
          <w:highlight w:val="none"/>
        </w:rPr>
      </w:pPr>
      <w:r>
        <w:rPr>
          <w:rFonts w:hint="eastAsia" w:ascii="宋体" w:hAnsi="宋体" w:cs="宋体"/>
          <w:b/>
          <w:bCs/>
          <w:color w:val="000000" w:themeColor="text1"/>
          <w:sz w:val="24"/>
          <w:highlight w:val="none"/>
        </w:rPr>
        <w:t xml:space="preserve">22.1.1</w:t>
      </w:r>
      <w:r>
        <w:rPr>
          <w:rFonts w:hint="eastAsia" w:ascii="宋体" w:hAnsi="宋体" w:cs="宋体"/>
          <w:bCs/>
          <w:color w:val="000000" w:themeColor="text1"/>
          <w:sz w:val="24"/>
          <w:highlight w:val="none"/>
        </w:rPr>
        <w:t xml:space="preserve">磋商小组负责具体评标事务，并独立履行下列职责：</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（一）审查、评价响应文件是否符合磋商文件的商务、技术等实质性要求；</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（二）要求供应商对响应文件有关事项作出澄清或者说明；</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（三）对响应文件进行比较和评价；</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（四）确定成交供应商候选人名单，以及根据采购人委托直接确定成交供应商；</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（五）向采购人、采购代理机构或者有关部门报告评标中发现的违法行为。</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22.1.2 </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由采购人代表和评审专家组成，独立开展评审工作。</w:t>
      </w:r>
      <w:r>
        <w:rPr>
          <w:rFonts w:hint="eastAsia" w:ascii="宋体" w:hAnsi="宋体" w:cs="宋体"/>
          <w:color w:val="000000" w:themeColor="text1"/>
          <w:sz w:val="24"/>
          <w:highlight w:val="none"/>
        </w:rPr>
      </w:r>
      <w:r>
        <w:rPr>
          <w:color w:val="000000" w:themeColor="text1"/>
          <w:highlight w:val="none"/>
        </w:rPr>
      </w:r>
    </w:p>
    <w:p>
      <w:pPr>
        <w:pStyle w:val="937"/>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  评标程序</w:t>
      </w:r>
      <w:r>
        <w:rPr>
          <w:rFonts w:hint="eastAsia" w:ascii="宋体" w:hAnsi="宋体" w:cs="宋体"/>
          <w:color w:val="000000" w:themeColor="text1"/>
          <w:sz w:val="24"/>
          <w:highlight w:val="none"/>
        </w:rPr>
      </w:r>
      <w:r>
        <w:rPr>
          <w:color w:val="000000" w:themeColor="text1"/>
          <w:highlight w:val="none"/>
        </w:rPr>
      </w:r>
    </w:p>
    <w:p>
      <w:pPr>
        <w:pStyle w:val="937"/>
        <w:ind w:firstLine="482"/>
        <w:jc w:val="left"/>
        <w:spacing w:line="440" w:lineRule="exact"/>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22.2.1 </w:t>
      </w:r>
      <w:r>
        <w:rPr>
          <w:rFonts w:hint="eastAsia" w:ascii="宋体" w:hAnsi="宋体" w:cs="宋体"/>
          <w:b/>
          <w:bCs/>
          <w:color w:val="000000" w:themeColor="text1"/>
          <w:sz w:val="24"/>
          <w:highlight w:val="none"/>
        </w:rPr>
        <w:t xml:space="preserve">响应文件的资格性检查。</w:t>
      </w:r>
      <w:r>
        <w:rPr>
          <w:rFonts w:hint="eastAsia" w:ascii="宋体" w:hAnsi="宋体" w:cs="宋体"/>
          <w:color w:val="000000" w:themeColor="text1"/>
          <w:sz w:val="24"/>
          <w:highlight w:val="none"/>
        </w:rPr>
        <w:t xml:space="preserve">采购人或者采购代理机构应当依法对供应商的资格进行审查。</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22.2.2响应文件的符合性审查</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对符合资格的供应商的响应文件进行符合性审查，以确定其是否满足磋商文件的实质性要求。</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22.2.2.1 实质性要求是指本磋商文件中用带星号（“★”）、“必须”或“应（应当）”等其他文字说明的商务和技术要求。</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22.2.3</w:t>
      </w:r>
      <w:r>
        <w:rPr>
          <w:rFonts w:hint="eastAsia" w:ascii="宋体" w:hAnsi="宋体" w:cs="宋体"/>
          <w:b/>
          <w:bCs/>
          <w:color w:val="000000" w:themeColor="text1"/>
          <w:sz w:val="24"/>
          <w:highlight w:val="none"/>
        </w:rPr>
        <w:t xml:space="preserve">澄清有关问题</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22.2.3.1对于响应文件中含义不明确、同类问题表述不一致或者有明显文字和计算错误的内容，</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应当以书面形式要求供应商作出必要的澄清、说明或者补正。</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22.2.3.2供应商的澄清、说明或者补正应当采用书面形式，并加盖公章，或者由法定代表人或其授权的代表签字。供应商的澄清、说明或者补正不得超出响应文件的范围或者改变响应文件的实质性内容。</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22.2.4</w:t>
      </w:r>
      <w:r>
        <w:rPr>
          <w:rFonts w:hint="eastAsia" w:ascii="宋体" w:hAnsi="宋体" w:cs="宋体"/>
          <w:b/>
          <w:bCs/>
          <w:color w:val="000000" w:themeColor="text1"/>
          <w:sz w:val="24"/>
          <w:highlight w:val="none"/>
        </w:rPr>
        <w:t xml:space="preserve">比较与评价。</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应当按照磋商文件中规定的评标方法和标准，对符合性审查合格的响应文件进行商务和技术评估，综合比较与评价。</w:t>
      </w:r>
      <w:r>
        <w:rPr>
          <w:rFonts w:hint="eastAsia" w:ascii="宋体" w:hAnsi="宋体" w:cs="宋体"/>
          <w:color w:val="000000" w:themeColor="text1"/>
          <w:sz w:val="24"/>
          <w:highlight w:val="none"/>
        </w:rPr>
      </w:r>
      <w:r>
        <w:rPr>
          <w:color w:val="000000" w:themeColor="text1"/>
          <w:highlight w:val="none"/>
        </w:rPr>
      </w:r>
    </w:p>
    <w:p>
      <w:pPr>
        <w:pStyle w:val="937"/>
        <w:ind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22.3 评标方法和标准</w:t>
      </w:r>
      <w:r>
        <w:rPr>
          <w:rFonts w:hint="eastAsia" w:ascii="宋体" w:hAnsi="宋体" w:cs="宋体"/>
          <w:color w:val="000000" w:themeColor="text1"/>
          <w:sz w:val="24"/>
          <w:highlight w:val="none"/>
        </w:rPr>
      </w:r>
      <w:r>
        <w:rPr>
          <w:color w:val="000000" w:themeColor="text1"/>
          <w:highlight w:val="none"/>
        </w:rPr>
      </w:r>
    </w:p>
    <w:p>
      <w:pPr>
        <w:pStyle w:val="937"/>
        <w:ind w:left="241" w:firstLine="482"/>
        <w:jc w:val="left"/>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22.3.1</w:t>
      </w:r>
      <w:r>
        <w:rPr>
          <w:rFonts w:hint="eastAsia" w:ascii="宋体" w:hAnsi="宋体" w:cs="宋体"/>
          <w:color w:val="000000" w:themeColor="text1"/>
          <w:sz w:val="24"/>
          <w:highlight w:val="none"/>
        </w:rPr>
        <w:t xml:space="preserve">采用综合评分法。综合评分法，是指响应文件满足磋商文件全部实质性要求，且按照评审因素的量化指标评审得分最高的供应商为成交候选</w:t>
      </w:r>
      <w:r>
        <w:rPr>
          <w:rFonts w:hint="eastAsia" w:ascii="宋体" w:hAnsi="宋体" w:cs="宋体"/>
          <w:color w:val="000000" w:themeColor="text1"/>
          <w:sz w:val="24"/>
          <w:highlight w:val="none"/>
          <w:lang w:val="en-US" w:eastAsia="zh-CN"/>
        </w:rPr>
        <w:t xml:space="preserve">供应商</w:t>
      </w:r>
      <w:r>
        <w:rPr>
          <w:rFonts w:hint="eastAsia" w:ascii="宋体" w:hAnsi="宋体" w:cs="宋体"/>
          <w:color w:val="000000" w:themeColor="text1"/>
          <w:sz w:val="24"/>
          <w:highlight w:val="none"/>
        </w:rPr>
        <w:t xml:space="preserve">的评标方法。评标时，</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各成员应当独立对每个供应商的响应文件进行评价，并汇总每个供应商的得分。</w:t>
      </w:r>
      <w:r>
        <w:rPr>
          <w:rFonts w:hint="eastAsia" w:ascii="宋体" w:hAnsi="宋体" w:cs="宋体"/>
          <w:color w:val="000000" w:themeColor="text1"/>
          <w:sz w:val="24"/>
          <w:highlight w:val="none"/>
        </w:rPr>
      </w:r>
      <w:r>
        <w:rPr>
          <w:color w:val="000000" w:themeColor="text1"/>
          <w:highlight w:val="none"/>
        </w:rPr>
      </w:r>
    </w:p>
    <w:p>
      <w:pPr>
        <w:pStyle w:val="937"/>
        <w:ind w:firstLine="482"/>
        <w:jc w:val="left"/>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22.3.2  评分标准及评审因素：详见第三章</w:t>
      </w:r>
      <w:r>
        <w:rPr>
          <w:rFonts w:hint="eastAsia" w:ascii="宋体" w:hAnsi="宋体" w:cs="宋体"/>
          <w:b/>
          <w:bCs/>
          <w:color w:val="000000" w:themeColor="text1"/>
          <w:sz w:val="24"/>
          <w:highlight w:val="none"/>
        </w:rPr>
      </w:r>
      <w:r>
        <w:rPr>
          <w:color w:val="000000" w:themeColor="text1"/>
          <w:highlight w:val="none"/>
        </w:rPr>
      </w:r>
    </w:p>
    <w:p>
      <w:pPr>
        <w:pStyle w:val="937"/>
        <w:ind w:firstLine="482"/>
        <w:jc w:val="left"/>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22.4 供应商存在下列情况之一的，投标无效：</w:t>
      </w:r>
      <w:r>
        <w:rPr>
          <w:rFonts w:hint="eastAsia" w:ascii="宋体" w:hAnsi="宋体" w:cs="宋体"/>
          <w:b/>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（1）不具备磋商文件中规定资格条件的；</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（2）未按照磋商文件规定要求密封、签署、盖章的，</w:t>
      </w:r>
      <w:r>
        <w:rPr>
          <w:rFonts w:hint="eastAsia" w:ascii="宋体" w:hAnsi="宋体" w:cs="宋体"/>
          <w:bCs/>
          <w:color w:val="000000" w:themeColor="text1"/>
          <w:sz w:val="24"/>
          <w:highlight w:val="none"/>
        </w:rPr>
        <w:t xml:space="preserve">以及没有《开标一览表》的；</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（3）供应商被“信用中国”网站（www.creditchina.gov.cn）、“中国政府采购网"(www.ccgp.gov.cn)列入失信被执行人、</w:t>
      </w:r>
      <w:r>
        <w:rPr>
          <w:rFonts w:hint="eastAsia" w:ascii="宋体" w:hAnsi="宋体" w:cs="宋体"/>
          <w:color w:val="000000" w:themeColor="text1"/>
          <w:sz w:val="24"/>
          <w:highlight w:val="none"/>
        </w:rPr>
        <w:t xml:space="preserve">重大税收违法失信主体</w:t>
      </w:r>
      <w:r>
        <w:rPr>
          <w:rFonts w:hint="eastAsia" w:ascii="宋体" w:hAnsi="宋体" w:cs="宋体"/>
          <w:color w:val="000000" w:themeColor="text1"/>
          <w:sz w:val="24"/>
          <w:highlight w:val="none"/>
        </w:rPr>
        <w:t xml:space="preserve">、政府采购严重违法失信行为记录名单的。接受联合体的项目，两个以上的自然人、法人或者其他组织组成一个联合体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（4）未实质性响应磋商文件要求的；</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（5）没有详细说明完成本项目所提供的服务或工程方案、服务响应的，而是直接拷贝磋商文件服务要求的；</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（6）报价低于完成本项目发生的所有含税费用、支付给员工的工资（不得低于供应商所在地最低工资标准）和国家强制缴纳的各种社会 保障资金、公积金，以及供应商认为需要的其他费用等；</w:t>
      </w:r>
      <w:r>
        <w:rPr>
          <w:rFonts w:hint="eastAsia" w:ascii="宋体" w:hAnsi="宋体" w:cs="宋体"/>
          <w:color w:val="000000" w:themeColor="text1"/>
          <w:sz w:val="24"/>
          <w:highlight w:val="none"/>
        </w:rPr>
      </w:r>
      <w:r>
        <w:rPr>
          <w:color w:val="000000" w:themeColor="text1"/>
          <w:highlight w:val="none"/>
        </w:rPr>
      </w:r>
    </w:p>
    <w:p>
      <w:pPr>
        <w:pStyle w:val="937"/>
        <w:ind w:firstLine="480"/>
        <w:jc w:val="left"/>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（7）不符合法律、法规和磋商文件规定的其他实质性要求的。</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22.5 </w:t>
      </w:r>
      <w:r>
        <w:rPr>
          <w:rFonts w:hint="eastAsia" w:ascii="宋体" w:hAnsi="宋体" w:cs="宋体"/>
          <w:b/>
          <w:color w:val="000000" w:themeColor="text1"/>
          <w:sz w:val="24"/>
          <w:highlight w:val="none"/>
        </w:rPr>
        <w:t xml:space="preserve">出现下列情形之一的，磋商终止：</w:t>
      </w:r>
      <w:r>
        <w:rPr>
          <w:rFonts w:hint="eastAsia" w:ascii="宋体" w:hAnsi="宋体" w:cs="宋体"/>
          <w:b/>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（1）因情况变化，不再符合规定的竞争性磋商采购方式适用情形的；</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（2）所有供应商的响应文件被磋商小组认定为无效的；</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（3）出现影响采购公正的违法、违规行为的；</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（4）供应商的最终报价超过采购预算的；</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（5）因重大变故，采购任务取消的；</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（6）采购人需求发生重大变化暂时不能确定或供应商提供的货物和服务不能满足需求等。</w:t>
      </w:r>
      <w:r>
        <w:rPr>
          <w:rFonts w:hint="eastAsia" w:ascii="宋体" w:hAnsi="宋体" w:cs="宋体"/>
          <w:bCs/>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23、确定成交供应商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23.1 在综合比较与评价后</w:t>
      </w:r>
      <w:r>
        <w:rPr>
          <w:rFonts w:hint="eastAsia" w:ascii="宋体" w:hAnsi="宋体" w:eastAsia="宋体" w:cs="宋体"/>
          <w:color w:val="000000" w:themeColor="text1"/>
          <w:sz w:val="24"/>
          <w:highlight w:val="none"/>
          <w:lang w:val="en-US" w:eastAsia="zh-CN"/>
        </w:rPr>
        <w:t xml:space="preserve">按照得分由高到低顺序对供应商进行排序。评标委员会按综合得分排名推荐3名中标候选人。得分相同的，按投标报价由低到高顺序排列。得分且报价相同的，按技术指标（服务方案）优劣顺序排列。本项目共有4个包，本次招标为①包1、②包2、③包3、④包4，4个包同时进行招标，同一供应商可以同时参加4个包招标，但只能中一个包（即“兼投不兼中”）。本项目评标顺序为：①包1、②包2、③包3、④包4，在评标阶段按评标顺序，若供应商在依次评标的包中被推荐为第一中标候选人，则供应商不得参加后续包的评审。本项目供应商需单独按包制作投标文件。</w:t>
      </w:r>
      <w:r>
        <w:rPr>
          <w:rFonts w:hint="eastAsia" w:ascii="宋体" w:hAnsi="宋体" w:eastAsia="宋体" w:cs="宋体"/>
          <w:color w:val="000000" w:themeColor="text1"/>
          <w:sz w:val="24"/>
          <w:highlight w:val="none"/>
          <w:lang w:val="en-US" w:eastAsia="zh-CN"/>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.2 按以下第（</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）种方式确定成交供应商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（1）磋商小组直接确定排名第一的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候选人为成交供应商；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（2）采购人在</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推荐的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候选人中按顺序确定成交供应商。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按第二种方式确定</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供应商的，代理机构自评审结束之日起两个工作日内将评审报告送交采购人，采购人应当自收到评审报告之日起五个工作日内在评审报告推荐的</w:t>
      </w:r>
      <w:r>
        <w:rPr>
          <w:rFonts w:hint="eastAsia" w:ascii="宋体" w:hAnsi="宋体" w:cs="宋体"/>
          <w:color w:val="000000" w:themeColor="text1"/>
          <w:sz w:val="24"/>
          <w:highlight w:val="none"/>
          <w:lang w:val="en-US" w:eastAsia="zh-CN"/>
        </w:rPr>
        <w:t xml:space="preserve">成交</w:t>
      </w:r>
      <w:r>
        <w:rPr>
          <w:rFonts w:hint="eastAsia" w:ascii="宋体" w:hAnsi="宋体" w:cs="宋体"/>
          <w:color w:val="000000" w:themeColor="text1"/>
          <w:sz w:val="24"/>
          <w:highlight w:val="none"/>
        </w:rPr>
        <w:t xml:space="preserve">候选人中按顺序确定成交供应商。</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.3 成交供应商确定之日起两个工作日内，将在财政部门指定的政府采购信息发布媒体上公告。</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.4 《中标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通知书》对采购人和成交供应商具有同等法律效力。</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.5 《中标</w:t>
      </w:r>
      <w:r>
        <w:rPr>
          <w:rFonts w:hint="eastAsia" w:ascii="宋体" w:hAnsi="宋体" w:cs="宋体"/>
          <w:color w:val="000000" w:themeColor="text1"/>
          <w:sz w:val="24"/>
          <w:highlight w:val="none"/>
          <w:lang w:eastAsia="zh-CN"/>
        </w:rPr>
        <w:t xml:space="preserve">（成交）</w:t>
      </w:r>
      <w:r>
        <w:rPr>
          <w:rFonts w:hint="eastAsia" w:ascii="宋体" w:hAnsi="宋体" w:cs="宋体"/>
          <w:color w:val="000000" w:themeColor="text1"/>
          <w:sz w:val="24"/>
          <w:highlight w:val="none"/>
        </w:rPr>
        <w:t xml:space="preserve">通知书》发出后，成交供应商无正当理由不与采购人签订合同的，应当依法承担法律责任。</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.6代理机构和磋商小组对未中标的供应商不作未中标原因的解释。</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99" w:name="_Toc13966"/>
      <w:r>
        <w:rPr>
          <w:rFonts w:hint="eastAsia" w:ascii="宋体" w:hAnsi="宋体" w:cs="宋体"/>
          <w:b/>
          <w:bCs/>
          <w:color w:val="000000" w:themeColor="text1"/>
          <w:sz w:val="24"/>
          <w:highlight w:val="none"/>
          <w:lang w:val="en-US" w:eastAsia="zh-CN"/>
        </w:rPr>
        <w:t xml:space="preserve">六</w:t>
      </w:r>
      <w:r>
        <w:rPr>
          <w:rFonts w:hint="eastAsia" w:ascii="宋体" w:hAnsi="宋体" w:cs="宋体"/>
          <w:b/>
          <w:bCs/>
          <w:color w:val="000000" w:themeColor="text1"/>
          <w:sz w:val="24"/>
          <w:highlight w:val="none"/>
        </w:rPr>
        <w:t xml:space="preserve">、编写评标报告</w:t>
      </w:r>
      <w:bookmarkEnd w:id="99"/>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3</w:t>
      </w:r>
      <w:r>
        <w:rPr>
          <w:rFonts w:hint="eastAsia" w:ascii="宋体" w:hAnsi="宋体" w:cs="宋体"/>
          <w:color w:val="000000" w:themeColor="text1"/>
          <w:sz w:val="24"/>
          <w:highlight w:val="none"/>
        </w:rPr>
        <w:t xml:space="preserve">.1</w:t>
      </w:r>
      <w:r>
        <w:rPr>
          <w:rFonts w:hint="eastAsia" w:ascii="宋体" w:hAnsi="宋体" w:cs="宋体"/>
          <w:bCs/>
          <w:color w:val="000000" w:themeColor="text1"/>
          <w:sz w:val="24"/>
          <w:highlight w:val="none"/>
        </w:rPr>
        <w:t xml:space="preserve">磋商小组</w:t>
      </w:r>
      <w:r>
        <w:rPr>
          <w:rFonts w:hint="eastAsia" w:ascii="宋体" w:hAnsi="宋体" w:cs="宋体"/>
          <w:color w:val="000000" w:themeColor="text1"/>
          <w:sz w:val="24"/>
          <w:highlight w:val="none"/>
        </w:rPr>
        <w:t xml:space="preserve">根据全体评标成员签字的原始评标记录和评标结果编写评标报告。</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4</w:t>
      </w:r>
      <w:r>
        <w:rPr>
          <w:rFonts w:hint="eastAsia" w:ascii="宋体" w:hAnsi="宋体" w:cs="宋体"/>
          <w:b/>
          <w:bCs/>
          <w:color w:val="000000" w:themeColor="text1"/>
          <w:sz w:val="24"/>
          <w:highlight w:val="none"/>
        </w:rPr>
        <w:t xml:space="preserve">、评标过程的保密性</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.1 采购人和采购代理机构将采取必要措施，保证评标在严格保密的情况下进行。</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.2 任何单位和个人不得非法干预、影响评标办法的确定，以及评标过程和结果。</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4</w:t>
      </w:r>
      <w:r>
        <w:rPr>
          <w:rFonts w:hint="eastAsia" w:ascii="宋体" w:hAnsi="宋体" w:cs="宋体"/>
          <w:color w:val="000000" w:themeColor="text1"/>
          <w:sz w:val="24"/>
          <w:highlight w:val="none"/>
        </w:rPr>
        <w:t xml:space="preserve">.3 凡是与审查、澄清、评价和比较投标的有关资料等，均不向供应商及与评标无关的其他人员透露。</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outlineLvl w:val="1"/>
      </w:pPr>
      <w:r>
        <w:rPr>
          <w:color w:val="000000" w:themeColor="text1"/>
          <w:highlight w:val="none"/>
        </w:rPr>
      </w:r>
      <w:bookmarkStart w:id="100" w:name="_Toc23210"/>
      <w:r>
        <w:rPr>
          <w:rFonts w:hint="eastAsia" w:ascii="宋体" w:hAnsi="宋体" w:cs="宋体"/>
          <w:b/>
          <w:bCs/>
          <w:color w:val="000000" w:themeColor="text1"/>
          <w:sz w:val="24"/>
          <w:highlight w:val="none"/>
          <w:lang w:eastAsia="zh-CN"/>
        </w:rPr>
        <w:t xml:space="preserve">七</w:t>
      </w:r>
      <w:r>
        <w:rPr>
          <w:rFonts w:hint="eastAsia" w:ascii="宋体" w:hAnsi="宋体" w:cs="宋体"/>
          <w:b/>
          <w:bCs/>
          <w:color w:val="000000" w:themeColor="text1"/>
          <w:sz w:val="24"/>
          <w:highlight w:val="none"/>
        </w:rPr>
        <w:t xml:space="preserve">、签订合同</w:t>
      </w:r>
      <w:bookmarkEnd w:id="100"/>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2</w:t>
      </w:r>
      <w:r>
        <w:rPr>
          <w:rFonts w:hint="eastAsia" w:ascii="宋体" w:hAnsi="宋体" w:cs="宋体"/>
          <w:b/>
          <w:bCs/>
          <w:color w:val="000000" w:themeColor="text1"/>
          <w:sz w:val="24"/>
          <w:highlight w:val="none"/>
          <w:lang w:val="en-US" w:eastAsia="zh-CN"/>
        </w:rPr>
        <w:t xml:space="preserve">5</w:t>
      </w:r>
      <w:r>
        <w:rPr>
          <w:rFonts w:hint="eastAsia" w:ascii="宋体" w:hAnsi="宋体" w:cs="宋体"/>
          <w:b/>
          <w:bCs/>
          <w:color w:val="000000" w:themeColor="text1"/>
          <w:sz w:val="24"/>
          <w:highlight w:val="none"/>
        </w:rPr>
        <w:t xml:space="preserve">、签订合同</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.1 成交供应商应当自成交通知书发出之日起三十日内，与采购人签订采购合同，所签订的合同不得对磋商文件和响应文件作实质性修改。</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.2 采购人不得向成交供应商提出任何不合理的要求作为签订合同的条件，不得与成交供应商私下订立背离合同实质性内容的协议。</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.3 除不可抗力等因素外，成交通知书发出后，采购人改变成交结果，或者成交供应商拒绝签订政府采购合同的，应当承担相应的法律责任。</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.4 成交供应商除发生法律规定的不能预见、不能避免并不能克服的客观情况外不得放弃或拒绝签订合同的。放弃或拒绝签订合同的，财政部门视情将其列入不良行为名单，在一至三年内不得参加采购人的政府采购活动。</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.5成交供应商拒绝签订采购合同的，或因不可抗力或者自身原因不能履行采购合同的，采购人可以视情与排位在成交供应商之后第一位的成交候选供应商签订采购合同，也可以重新开展采购活动。</w:t>
      </w:r>
      <w:r>
        <w:rPr>
          <w:rFonts w:hint="eastAsia" w:ascii="宋体" w:hAnsi="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rPr>
          <w:rFonts w:hint="eastAsia" w:ascii="宋体" w:hAnsi="宋体" w:cs="宋体"/>
          <w:color w:val="000000" w:themeColor="text1"/>
          <w:sz w:val="24"/>
          <w:highlight w:val="none"/>
        </w:rPr>
      </w:r>
      <w:r>
        <w:rPr>
          <w:color w:val="000000" w:themeColor="text1"/>
          <w:highlight w:val="none"/>
        </w:rPr>
      </w:r>
    </w:p>
    <w:p>
      <w:pPr>
        <w:pStyle w:val="937"/>
        <w:ind w:firstLine="482"/>
        <w:spacing w:line="440" w:lineRule="exact"/>
        <w:rPr>
          <w:rFonts w:hint="eastAsia" w:ascii="黑体" w:hAnsi="黑体" w:cs="黑体"/>
          <w:b/>
          <w:bCs/>
          <w:color w:val="000000" w:themeColor="text1"/>
          <w:sz w:val="24"/>
          <w:highlight w:val="none"/>
        </w:rPr>
        <w:outlineLvl w:val="1"/>
      </w:pPr>
      <w:r>
        <w:rPr>
          <w:color w:val="000000" w:themeColor="text1"/>
          <w:highlight w:val="none"/>
        </w:rPr>
      </w:r>
      <w:bookmarkStart w:id="101" w:name="_Toc16143"/>
      <w:r>
        <w:rPr>
          <w:rFonts w:hint="eastAsia" w:ascii="黑体" w:hAnsi="黑体" w:cs="黑体"/>
          <w:b/>
          <w:bCs/>
          <w:color w:val="000000" w:themeColor="text1"/>
          <w:sz w:val="24"/>
          <w:highlight w:val="none"/>
          <w:lang w:val="en-US" w:eastAsia="zh-CN"/>
        </w:rPr>
        <w:t xml:space="preserve">八</w:t>
      </w:r>
      <w:r>
        <w:rPr>
          <w:rFonts w:hint="eastAsia" w:ascii="黑体" w:hAnsi="黑体" w:cs="黑体"/>
          <w:b/>
          <w:bCs/>
          <w:color w:val="000000" w:themeColor="text1"/>
          <w:sz w:val="24"/>
          <w:highlight w:val="none"/>
        </w:rPr>
        <w:t xml:space="preserve">、诚实信用</w:t>
      </w:r>
      <w:bookmarkEnd w:id="101"/>
      <w:r>
        <w:rPr>
          <w:rFonts w:hint="eastAsia" w:ascii="黑体" w:hAnsi="黑体" w:cs="黑体"/>
          <w:b/>
          <w:bCs/>
          <w:color w:val="000000" w:themeColor="text1"/>
          <w:sz w:val="24"/>
          <w:highlight w:val="none"/>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6</w:t>
      </w:r>
      <w:r>
        <w:rPr>
          <w:rFonts w:hint="eastAsia" w:ascii="黑体" w:hAnsi="黑体" w:cs="黑体"/>
          <w:color w:val="000000" w:themeColor="text1"/>
          <w:sz w:val="24"/>
          <w:highlight w:val="none"/>
        </w:rPr>
        <w:t xml:space="preserve">.1供应商应当遵循公平竞争的原则，不得恶意串通，不得妨碍其他供应商的竞争行为，不得损害采购人或者其他供应商的合法权益。</w:t>
      </w:r>
      <w:r>
        <w:rPr>
          <w:rFonts w:hint="eastAsia" w:ascii="黑体" w:hAnsi="黑体" w:cs="黑体"/>
          <w:color w:val="000000" w:themeColor="text1"/>
          <w:sz w:val="24"/>
          <w:highlight w:val="none"/>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6</w:t>
      </w:r>
      <w:r>
        <w:rPr>
          <w:rFonts w:hint="eastAsia" w:ascii="黑体" w:hAnsi="黑体" w:cs="黑体"/>
          <w:color w:val="000000" w:themeColor="text1"/>
          <w:sz w:val="24"/>
          <w:highlight w:val="none"/>
        </w:rPr>
        <w:t xml:space="preserve">.2在评标过程中发现供应商有以下情形的，</w:t>
      </w:r>
      <w:r>
        <w:rPr>
          <w:rFonts w:hint="eastAsia" w:ascii="黑体" w:hAnsi="黑体" w:cs="黑体"/>
          <w:color w:val="000000" w:themeColor="text1"/>
          <w:sz w:val="24"/>
          <w:highlight w:val="none"/>
          <w:lang w:eastAsia="zh-CN"/>
        </w:rPr>
        <w:t xml:space="preserve">磋商小组</w:t>
      </w:r>
      <w:r>
        <w:rPr>
          <w:rFonts w:hint="eastAsia" w:ascii="黑体" w:hAnsi="黑体" w:cs="黑体"/>
          <w:color w:val="000000" w:themeColor="text1"/>
          <w:sz w:val="24"/>
          <w:highlight w:val="none"/>
        </w:rPr>
        <w:t xml:space="preserve">应当认定其投标无效，并书面报告本级财政部门。</w:t>
      </w:r>
      <w:r>
        <w:rPr>
          <w:rFonts w:hint="eastAsia" w:ascii="黑体" w:hAnsi="黑体" w:cs="黑体"/>
          <w:color w:val="000000" w:themeColor="text1"/>
          <w:sz w:val="24"/>
          <w:highlight w:val="none"/>
        </w:rPr>
      </w:r>
      <w:r>
        <w:rPr>
          <w:color w:val="000000" w:themeColor="text1"/>
          <w:highlight w:val="none"/>
        </w:rPr>
      </w:r>
    </w:p>
    <w:p>
      <w:pPr>
        <w:pStyle w:val="937"/>
        <w:ind w:firstLine="96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（一）不同供应商的投标文件由同一单位或者个人编制；</w:t>
      </w:r>
      <w:r>
        <w:rPr>
          <w:rFonts w:ascii="黑体" w:hAnsi="黑体" w:cs="黑体"/>
          <w:color w:val="000000" w:themeColor="text1"/>
          <w:sz w:val="24"/>
          <w:highlight w:val="none"/>
        </w:rPr>
      </w:r>
      <w:r>
        <w:rPr>
          <w:color w:val="000000" w:themeColor="text1"/>
          <w:highlight w:val="none"/>
        </w:rPr>
      </w:r>
    </w:p>
    <w:p>
      <w:pPr>
        <w:pStyle w:val="937"/>
        <w:ind w:firstLine="48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　　（二）不同供应商委托同一单位或者个人办理投标事宜；</w:t>
      </w:r>
      <w:r>
        <w:rPr>
          <w:rFonts w:ascii="黑体" w:hAnsi="黑体" w:cs="黑体"/>
          <w:color w:val="000000" w:themeColor="text1"/>
          <w:sz w:val="24"/>
          <w:highlight w:val="none"/>
        </w:rPr>
      </w:r>
      <w:r>
        <w:rPr>
          <w:color w:val="000000" w:themeColor="text1"/>
          <w:highlight w:val="none"/>
        </w:rPr>
      </w:r>
    </w:p>
    <w:p>
      <w:pPr>
        <w:pStyle w:val="937"/>
        <w:ind w:firstLine="48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　　（三）不同供应商的投标文件载明的项目管理成员或者联系人员为同一人；</w:t>
      </w:r>
      <w:r>
        <w:rPr>
          <w:rFonts w:ascii="黑体" w:hAnsi="黑体" w:cs="黑体"/>
          <w:color w:val="000000" w:themeColor="text1"/>
          <w:sz w:val="24"/>
          <w:highlight w:val="none"/>
        </w:rPr>
      </w:r>
      <w:r>
        <w:rPr>
          <w:color w:val="000000" w:themeColor="text1"/>
          <w:highlight w:val="none"/>
        </w:rPr>
      </w:r>
    </w:p>
    <w:p>
      <w:pPr>
        <w:pStyle w:val="937"/>
        <w:ind w:firstLine="480"/>
        <w:spacing w:line="440" w:lineRule="exact"/>
        <w:rPr>
          <w:rFonts w:ascii="黑体" w:hAnsi="黑体" w:cs="黑体"/>
          <w:color w:val="000000" w:themeColor="text1"/>
          <w:sz w:val="24"/>
          <w:highlight w:val="none"/>
        </w:rPr>
      </w:pPr>
      <w:r>
        <w:rPr>
          <w:rFonts w:hint="eastAsia" w:ascii="黑体" w:hAnsi="黑体" w:cs="黑体"/>
          <w:color w:val="000000" w:themeColor="text1"/>
          <w:sz w:val="24"/>
          <w:highlight w:val="none"/>
        </w:rPr>
        <w:t xml:space="preserve">　　（四）不同供应商的投标文件异常一致或者投标报价呈规律性差异；</w:t>
      </w:r>
      <w:r>
        <w:rPr>
          <w:rFonts w:ascii="黑体" w:hAnsi="黑体" w:cs="黑体"/>
          <w:color w:val="000000" w:themeColor="text1"/>
          <w:sz w:val="24"/>
          <w:highlight w:val="none"/>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　　（五）不同供应商的投标文件相互混装； </w:t>
      </w:r>
      <w:r>
        <w:rPr>
          <w:rFonts w:hint="eastAsia" w:ascii="黑体" w:hAnsi="黑体" w:cs="黑体"/>
          <w:color w:val="000000" w:themeColor="text1"/>
          <w:sz w:val="24"/>
          <w:highlight w:val="none"/>
        </w:rPr>
      </w:r>
      <w:r>
        <w:rPr>
          <w:color w:val="000000" w:themeColor="text1"/>
          <w:highlight w:val="none"/>
        </w:rPr>
      </w:r>
    </w:p>
    <w:p>
      <w:pPr>
        <w:pStyle w:val="937"/>
        <w:ind w:firstLine="482"/>
        <w:spacing w:line="440" w:lineRule="exact"/>
        <w:rPr>
          <w:rFonts w:hint="eastAsia" w:ascii="黑体" w:hAnsi="黑体" w:cs="黑体"/>
          <w:color w:val="000000" w:themeColor="text1"/>
          <w:sz w:val="24"/>
          <w:highlight w:val="none"/>
        </w:rPr>
        <w:outlineLvl w:val="1"/>
      </w:pPr>
      <w:r>
        <w:rPr>
          <w:color w:val="000000" w:themeColor="text1"/>
          <w:highlight w:val="none"/>
        </w:rPr>
      </w:r>
      <w:bookmarkStart w:id="102" w:name="_Toc24036"/>
      <w:r>
        <w:rPr>
          <w:rFonts w:hint="eastAsia" w:ascii="黑体" w:hAnsi="黑体" w:cs="黑体"/>
          <w:b/>
          <w:bCs/>
          <w:color w:val="000000" w:themeColor="text1"/>
          <w:sz w:val="24"/>
          <w:highlight w:val="none"/>
          <w:lang w:val="en-US" w:eastAsia="zh-CN"/>
        </w:rPr>
        <w:t xml:space="preserve">九</w:t>
      </w:r>
      <w:r>
        <w:rPr>
          <w:rFonts w:hint="eastAsia" w:ascii="黑体" w:hAnsi="黑体" w:cs="黑体"/>
          <w:b/>
          <w:bCs/>
          <w:color w:val="000000" w:themeColor="text1"/>
          <w:sz w:val="24"/>
          <w:highlight w:val="none"/>
        </w:rPr>
        <w:t xml:space="preserve">、质疑和投诉</w:t>
      </w:r>
      <w:bookmarkEnd w:id="102"/>
      <w:r>
        <w:rPr>
          <w:rFonts w:hint="eastAsia" w:ascii="黑体" w:hAnsi="黑体" w:cs="黑体"/>
          <w:color w:val="000000" w:themeColor="text1"/>
          <w:sz w:val="24"/>
          <w:highlight w:val="none"/>
        </w:rPr>
      </w:r>
      <w:r>
        <w:rPr>
          <w:color w:val="000000" w:themeColor="text1"/>
          <w:highlight w:val="none"/>
        </w:rPr>
      </w:r>
    </w:p>
    <w:p>
      <w:pPr>
        <w:pStyle w:val="937"/>
        <w:ind w:firstLine="482"/>
        <w:spacing w:line="440" w:lineRule="exact"/>
        <w:rPr>
          <w:rFonts w:hint="eastAsia" w:ascii="黑体" w:hAnsi="黑体" w:cs="黑体"/>
          <w:color w:val="000000" w:themeColor="text1"/>
          <w:sz w:val="24"/>
          <w:highlight w:val="none"/>
        </w:rPr>
      </w:pPr>
      <w:r>
        <w:rPr>
          <w:rFonts w:hint="eastAsia" w:ascii="黑体" w:hAnsi="黑体" w:cs="黑体"/>
          <w:b/>
          <w:bCs/>
          <w:color w:val="000000" w:themeColor="text1"/>
          <w:sz w:val="24"/>
          <w:highlight w:val="none"/>
        </w:rPr>
        <w:t xml:space="preserve">2</w:t>
      </w:r>
      <w:r>
        <w:rPr>
          <w:rFonts w:hint="eastAsia" w:ascii="黑体" w:hAnsi="黑体" w:cs="黑体"/>
          <w:b/>
          <w:bCs/>
          <w:color w:val="000000" w:themeColor="text1"/>
          <w:sz w:val="24"/>
          <w:highlight w:val="none"/>
          <w:lang w:val="en-US" w:eastAsia="zh-CN"/>
        </w:rPr>
        <w:t xml:space="preserve">7</w:t>
      </w:r>
      <w:r>
        <w:rPr>
          <w:rFonts w:hint="eastAsia" w:ascii="黑体" w:hAnsi="黑体" w:cs="黑体"/>
          <w:b/>
          <w:bCs/>
          <w:color w:val="000000" w:themeColor="text1"/>
          <w:sz w:val="24"/>
          <w:highlight w:val="none"/>
        </w:rPr>
        <w:t xml:space="preserve">、质疑</w:t>
      </w:r>
      <w:r>
        <w:rPr>
          <w:rFonts w:hint="eastAsia" w:ascii="黑体" w:hAnsi="黑体" w:cs="黑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ascii="宋体" w:hAnsi="宋体" w:eastAsia="宋体" w:cs="宋体"/>
          <w:color w:val="000000" w:themeColor="text1"/>
          <w:sz w:val="24"/>
          <w:highlight w:val="none"/>
          <w:lang w:val="zh-CN" w:eastAsia="zh-CN"/>
        </w:rPr>
        <w:t xml:space="preserve">27.1</w:t>
      </w:r>
      <w:r>
        <w:rPr>
          <w:rFonts w:hint="eastAsia" w:ascii="宋体" w:hAnsi="宋体" w:eastAsia="宋体" w:cs="宋体"/>
          <w:color w:val="000000" w:themeColor="text1"/>
          <w:sz w:val="24"/>
          <w:highlight w:val="none"/>
        </w:rPr>
        <w:t xml:space="preserve">供应商认为采购文件、采购过程和中标结果使自己的合法权益受到损害的，可以在知道或者应当知道其权益受到损害之日起七个工作日内一次性提出针对同一采购程序环节的质疑，质疑文件原件以书面形式送达招标代理。</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zh-CN" w:eastAsia="zh-CN"/>
        </w:rPr>
        <w:t xml:space="preserve">.2供应商认为磋商文件、采购过程和成交结果使自己的合法权益受到损害的，可以在知道或者应知其权益受到损害之日起七个工作日内，将质疑文件原件送达采购人或采购代理机构。</w:t>
      </w:r>
      <w:r>
        <w:rPr>
          <w:rFonts w:hint="eastAsia" w:ascii="宋体" w:hAnsi="宋体" w:eastAsia="宋体" w:cs="宋体"/>
          <w:color w:val="000000" w:themeColor="text1"/>
          <w:sz w:val="24"/>
          <w:highlight w:val="none"/>
          <w:lang w:val="zh-CN" w:eastAsia="zh-CN"/>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供应商应知其权益受到损害之日，是指：</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（一）对可以质疑的磋商文件提出质疑的，为收到磋商文件之日或者磋商文件公告期限届满之日；</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（二）对采购过程提出质疑的，为各采购程序环节结束之日；</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（三）对成交或者成交结果提出质疑的，为成交或者成交结果公告期限届满之日。</w:t>
      </w:r>
      <w:r>
        <w:rPr>
          <w:rFonts w:hint="eastAsia" w:ascii="宋体" w:hAnsi="宋体" w:eastAsia="宋体" w:cs="宋体"/>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zh-CN" w:eastAsia="zh-CN"/>
        </w:rPr>
        <w:t xml:space="preserve">2</w:t>
      </w: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zh-CN" w:eastAsia="zh-CN"/>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w:t>
      </w:r>
      <w:r>
        <w:rPr>
          <w:rFonts w:hint="eastAsia" w:ascii="宋体" w:hAnsi="宋体" w:eastAsia="宋体" w:cs="宋体"/>
          <w:color w:val="000000" w:themeColor="text1"/>
          <w:sz w:val="24"/>
          <w:highlight w:val="none"/>
          <w:lang w:val="zh-CN" w:eastAsia="zh-CN"/>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w:t>
      </w:r>
      <w:r>
        <w:rPr>
          <w:rFonts w:hint="eastAsia" w:ascii="黑体" w:hAnsi="黑体" w:cs="黑体"/>
          <w:color w:val="000000" w:themeColor="text1"/>
          <w:sz w:val="24"/>
          <w:highlight w:val="none"/>
          <w:lang w:val="en-US" w:eastAsia="zh-CN"/>
        </w:rPr>
        <w:t xml:space="preserve">7</w:t>
      </w:r>
      <w:r>
        <w:rPr>
          <w:rFonts w:hint="eastAsia" w:ascii="黑体" w:hAnsi="黑体" w:cs="黑体"/>
          <w:color w:val="000000" w:themeColor="text1"/>
          <w:sz w:val="24"/>
          <w:highlight w:val="none"/>
        </w:rPr>
        <w:t xml:space="preserve">.4 质疑文件应包括以下主要内容，并按照“谁主张、谁举证”的原则，附上相关证明材料。否则，采购代理机构不予受理：</w:t>
      </w:r>
      <w:r>
        <w:rPr>
          <w:rFonts w:hint="eastAsia" w:ascii="黑体" w:hAnsi="黑体" w:cs="黑体"/>
          <w:color w:val="000000" w:themeColor="text1"/>
          <w:sz w:val="24"/>
          <w:highlight w:val="none"/>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（1）质疑项目名称、项目编号、包号、磋商公告发布时间、开标时间；</w:t>
      </w:r>
      <w:r>
        <w:rPr>
          <w:rFonts w:hint="eastAsia" w:ascii="黑体" w:hAnsi="黑体" w:cs="黑体"/>
          <w:color w:val="000000" w:themeColor="text1"/>
          <w:sz w:val="24"/>
          <w:highlight w:val="none"/>
        </w:rPr>
      </w:r>
      <w:r>
        <w:rPr>
          <w:color w:val="000000" w:themeColor="text1"/>
          <w:highlight w:val="none"/>
        </w:rPr>
      </w:r>
    </w:p>
    <w:p>
      <w:pPr>
        <w:pStyle w:val="937"/>
        <w:ind w:firstLine="480"/>
        <w:spacing w:line="440" w:lineRule="exact"/>
        <w:rPr>
          <w:rFonts w:hint="eastAsia" w:ascii="黑体" w:hAnsi="黑体" w:cs="黑体"/>
          <w:color w:val="000000" w:themeColor="text1"/>
          <w:sz w:val="24"/>
          <w:highlight w:val="none"/>
        </w:rPr>
      </w:pPr>
      <w:r>
        <w:rPr>
          <w:rFonts w:hint="eastAsia" w:ascii="黑体" w:hAnsi="黑体" w:cs="黑体"/>
          <w:color w:val="000000" w:themeColor="text1"/>
          <w:sz w:val="24"/>
          <w:highlight w:val="none"/>
        </w:rPr>
        <w:t xml:space="preserve">（2）具体的质疑事项及法律依据（具体条款）；</w:t>
      </w:r>
      <w:r>
        <w:rPr>
          <w:rFonts w:hint="eastAsia" w:ascii="黑体" w:hAnsi="黑体" w:cs="黑体"/>
          <w:color w:val="000000" w:themeColor="text1"/>
          <w:sz w:val="24"/>
          <w:highlight w:val="none"/>
        </w:rPr>
      </w:r>
      <w:r>
        <w:rPr>
          <w:color w:val="000000" w:themeColor="text1"/>
          <w:highlight w:val="none"/>
        </w:rPr>
      </w:r>
    </w:p>
    <w:p>
      <w:pPr>
        <w:pStyle w:val="937"/>
        <w:ind w:firstLine="480"/>
        <w:spacing w:line="440" w:lineRule="exact"/>
        <w:rPr>
          <w:rFonts w:hint="eastAsia" w:ascii="Ari" w:hAnsi="Ari" w:cs="Ari"/>
          <w:color w:val="000000" w:themeColor="text1"/>
          <w:sz w:val="24"/>
          <w:highlight w:val="none"/>
        </w:rPr>
      </w:pPr>
      <w:r>
        <w:rPr>
          <w:rFonts w:hint="eastAsia" w:ascii="黑体" w:hAnsi="黑体" w:cs="黑体"/>
          <w:color w:val="000000" w:themeColor="text1"/>
          <w:sz w:val="24"/>
          <w:highlight w:val="none"/>
        </w:rPr>
        <w:t xml:space="preserve">（3）质疑相关证明文件或证明材料，如果涉及到产品功能或技术指标的，应出具相关制造商的证明文件（友情提示：供应商全部产品线中没有满足技术需求要求的产品才可以对磋商产品提出质疑，并提出</w:t>
      </w:r>
      <w:r>
        <w:rPr>
          <w:rFonts w:hint="eastAsia" w:ascii="黑体" w:hAnsi="黑体" w:cs="黑体"/>
          <w:b/>
          <w:bCs/>
          <w:color w:val="000000" w:themeColor="text1"/>
          <w:sz w:val="24"/>
          <w:highlight w:val="none"/>
        </w:rPr>
        <w:t xml:space="preserve">修改理由</w:t>
      </w:r>
      <w:r>
        <w:rPr>
          <w:rFonts w:hint="eastAsia" w:ascii="黑体" w:hAnsi="黑体" w:cs="黑体"/>
          <w:color w:val="000000" w:themeColor="text1"/>
          <w:sz w:val="24"/>
          <w:highlight w:val="none"/>
        </w:rPr>
        <w:t xml:space="preserve">和</w:t>
      </w:r>
      <w:r>
        <w:rPr>
          <w:rFonts w:hint="eastAsia" w:ascii="黑体" w:hAnsi="黑体" w:cs="黑体"/>
          <w:b/>
          <w:bCs/>
          <w:color w:val="000000" w:themeColor="text1"/>
          <w:sz w:val="24"/>
          <w:highlight w:val="none"/>
        </w:rPr>
        <w:t xml:space="preserve">修改建议</w:t>
      </w:r>
      <w:r>
        <w:rPr>
          <w:rFonts w:hint="eastAsia" w:ascii="Ari" w:hAnsi="Ari" w:cs="Ari"/>
          <w:color w:val="000000" w:themeColor="text1"/>
          <w:sz w:val="24"/>
          <w:highlight w:val="none"/>
        </w:rPr>
        <w:t xml:space="preserve">）；</w:t>
      </w:r>
      <w:r>
        <w:rPr>
          <w:rFonts w:hint="eastAsia" w:ascii="Ari" w:hAnsi="Ari" w:cs="Ari"/>
          <w:color w:val="000000" w:themeColor="text1"/>
          <w:sz w:val="24"/>
          <w:highlight w:val="none"/>
        </w:rPr>
      </w:r>
      <w:r>
        <w:rPr>
          <w:color w:val="000000" w:themeColor="text1"/>
          <w:highlight w:val="none"/>
        </w:rPr>
      </w:r>
    </w:p>
    <w:p>
      <w:pPr>
        <w:pStyle w:val="937"/>
        <w:ind w:firstLine="480"/>
        <w:spacing w:line="440" w:lineRule="exact"/>
        <w:rPr>
          <w:rFonts w:hint="eastAsia" w:ascii="Ari" w:hAnsi="Ari" w:cs="Ari"/>
          <w:color w:val="000000" w:themeColor="text1"/>
          <w:sz w:val="24"/>
          <w:highlight w:val="none"/>
        </w:rPr>
      </w:pPr>
      <w:r>
        <w:rPr>
          <w:rFonts w:hint="eastAsia" w:ascii="Ari" w:hAnsi="Ari" w:cs="Ari"/>
          <w:color w:val="000000" w:themeColor="text1"/>
          <w:sz w:val="24"/>
          <w:highlight w:val="none"/>
        </w:rPr>
        <w:t xml:space="preserve">（4）质疑供应商名称、地址、联系方式（包括手机、传真号码）；</w:t>
      </w:r>
      <w:r>
        <w:rPr>
          <w:rFonts w:hint="eastAsia" w:ascii="Ari" w:hAnsi="Ari" w:cs="Ari"/>
          <w:color w:val="000000" w:themeColor="text1"/>
          <w:sz w:val="24"/>
          <w:highlight w:val="none"/>
        </w:rPr>
      </w:r>
      <w:r>
        <w:rPr>
          <w:color w:val="000000" w:themeColor="text1"/>
          <w:highlight w:val="none"/>
        </w:rPr>
      </w:r>
    </w:p>
    <w:p>
      <w:pPr>
        <w:pStyle w:val="937"/>
        <w:ind w:firstLine="480"/>
        <w:spacing w:line="440" w:lineRule="exact"/>
        <w:rPr>
          <w:rFonts w:hint="eastAsia" w:ascii="Ari" w:hAnsi="Ari" w:cs="Ari"/>
          <w:color w:val="000000" w:themeColor="text1"/>
          <w:sz w:val="24"/>
          <w:highlight w:val="none"/>
        </w:rPr>
      </w:pPr>
      <w:r>
        <w:rPr>
          <w:rFonts w:hint="eastAsia" w:ascii="Ari" w:hAnsi="Ari" w:cs="Ari"/>
          <w:color w:val="000000" w:themeColor="text1"/>
          <w:sz w:val="24"/>
          <w:highlight w:val="none"/>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Ari" w:hAnsi="Ari" w:cs="Ari"/>
          <w:color w:val="000000" w:themeColor="text1"/>
          <w:sz w:val="24"/>
          <w:highlight w:val="none"/>
        </w:rPr>
      </w:r>
      <w:r>
        <w:rPr>
          <w:color w:val="000000" w:themeColor="text1"/>
          <w:highlight w:val="none"/>
        </w:rPr>
      </w:r>
    </w:p>
    <w:p>
      <w:pPr>
        <w:pStyle w:val="937"/>
        <w:ind w:firstLine="480"/>
        <w:spacing w:line="440" w:lineRule="exact"/>
        <w:rPr>
          <w:rFonts w:hint="eastAsia" w:ascii="Ari" w:hAnsi="Ari" w:cs="Ari"/>
          <w:color w:val="000000" w:themeColor="text1"/>
          <w:sz w:val="24"/>
          <w:highlight w:val="none"/>
        </w:rPr>
      </w:pPr>
      <w:r>
        <w:rPr>
          <w:rFonts w:hint="eastAsia" w:ascii="Ari" w:hAnsi="Ari" w:cs="Ari"/>
          <w:color w:val="000000" w:themeColor="text1"/>
          <w:sz w:val="24"/>
          <w:highlight w:val="none"/>
        </w:rPr>
        <w:t xml:space="preserve">2</w:t>
      </w:r>
      <w:r>
        <w:rPr>
          <w:rFonts w:hint="eastAsia" w:ascii="Ari" w:hAnsi="Ari" w:cs="Ari"/>
          <w:color w:val="000000" w:themeColor="text1"/>
          <w:sz w:val="24"/>
          <w:highlight w:val="none"/>
          <w:lang w:val="en-US" w:eastAsia="zh-CN"/>
        </w:rPr>
        <w:t xml:space="preserve">7.</w:t>
      </w:r>
      <w:r>
        <w:rPr>
          <w:rFonts w:hint="eastAsia" w:ascii="Ari" w:hAnsi="Ari" w:cs="Ari"/>
          <w:color w:val="000000" w:themeColor="text1"/>
          <w:sz w:val="24"/>
          <w:highlight w:val="none"/>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Ari" w:hAnsi="Ari" w:cs="Ari"/>
          <w:color w:val="000000" w:themeColor="text1"/>
          <w:sz w:val="24"/>
          <w:highlight w:val="none"/>
        </w:rPr>
      </w:r>
      <w:r>
        <w:rPr>
          <w:color w:val="000000" w:themeColor="text1"/>
          <w:highlight w:val="none"/>
        </w:rPr>
      </w:r>
    </w:p>
    <w:p>
      <w:pPr>
        <w:pStyle w:val="937"/>
        <w:ind w:firstLine="480"/>
        <w:spacing w:line="440" w:lineRule="exact"/>
        <w:rPr>
          <w:rFonts w:hint="eastAsia" w:ascii="Ari" w:hAnsi="Ari" w:cs="Ari"/>
          <w:color w:val="000000" w:themeColor="text1"/>
          <w:sz w:val="24"/>
          <w:highlight w:val="none"/>
        </w:rPr>
      </w:pPr>
      <w:r>
        <w:rPr>
          <w:rFonts w:hint="eastAsia" w:ascii="Ari" w:hAnsi="Ari" w:cs="Ari"/>
          <w:color w:val="000000" w:themeColor="text1"/>
          <w:sz w:val="24"/>
          <w:highlight w:val="none"/>
        </w:rPr>
        <w:t xml:space="preserve">2</w:t>
      </w:r>
      <w:r>
        <w:rPr>
          <w:rFonts w:hint="eastAsia" w:ascii="Ari" w:hAnsi="Ari" w:cs="Ari"/>
          <w:color w:val="000000" w:themeColor="text1"/>
          <w:sz w:val="24"/>
          <w:highlight w:val="none"/>
          <w:lang w:val="en-US" w:eastAsia="zh-CN"/>
        </w:rPr>
        <w:t xml:space="preserve">7</w:t>
      </w:r>
      <w:r>
        <w:rPr>
          <w:rFonts w:hint="eastAsia" w:ascii="Ari" w:hAnsi="Ari" w:cs="Ari"/>
          <w:color w:val="000000" w:themeColor="text1"/>
          <w:sz w:val="24"/>
          <w:highlight w:val="none"/>
        </w:rPr>
        <w:t xml:space="preserve">.6采购代理机构在收到供应商的书面质疑后将及时组织调查核实，在</w:t>
      </w:r>
      <w:r>
        <w:rPr>
          <w:rFonts w:hint="eastAsia" w:ascii="Ari" w:hAnsi="Ari" w:cs="Ari"/>
          <w:b/>
          <w:bCs/>
          <w:color w:val="000000" w:themeColor="text1"/>
          <w:sz w:val="24"/>
          <w:highlight w:val="none"/>
        </w:rPr>
        <w:t xml:space="preserve">七个工作日内</w:t>
      </w:r>
      <w:r>
        <w:rPr>
          <w:rFonts w:hint="eastAsia" w:ascii="Ari" w:hAnsi="Ari" w:cs="Ari"/>
          <w:color w:val="000000" w:themeColor="text1"/>
          <w:sz w:val="24"/>
          <w:highlight w:val="none"/>
        </w:rPr>
        <w:t xml:space="preserve">作出答复，并以书面或在网站公告形式通知质疑供应商和其他有关供应商，答复的内容不涉及商业秘密。代理机构遵循“谁过错谁负担”的原则，有过错的一方承担调查论证费用。</w:t>
      </w:r>
      <w:r>
        <w:rPr>
          <w:rFonts w:hint="eastAsia" w:ascii="Ari" w:hAnsi="Ari" w:cs="Ari"/>
          <w:color w:val="000000" w:themeColor="text1"/>
          <w:sz w:val="24"/>
          <w:highlight w:val="none"/>
        </w:rPr>
      </w:r>
      <w:r>
        <w:rPr>
          <w:color w:val="000000" w:themeColor="text1"/>
          <w:highlight w:val="none"/>
        </w:rPr>
      </w:r>
    </w:p>
    <w:p>
      <w:pPr>
        <w:pStyle w:val="937"/>
        <w:ind w:firstLine="482"/>
        <w:spacing w:line="440" w:lineRule="exact"/>
        <w:rPr>
          <w:rFonts w:hint="eastAsia" w:ascii="Ari" w:hAnsi="Ari" w:cs="Ari"/>
          <w:color w:val="000000" w:themeColor="text1"/>
          <w:sz w:val="24"/>
          <w:highlight w:val="none"/>
        </w:rPr>
      </w:pPr>
      <w:r>
        <w:rPr>
          <w:rFonts w:hint="eastAsia" w:ascii="Ari" w:hAnsi="Ari" w:cs="Ari"/>
          <w:b/>
          <w:bCs/>
          <w:color w:val="000000" w:themeColor="text1"/>
          <w:sz w:val="24"/>
          <w:highlight w:val="none"/>
        </w:rPr>
        <w:t xml:space="preserve">2</w:t>
      </w:r>
      <w:r>
        <w:rPr>
          <w:rFonts w:hint="eastAsia" w:ascii="Ari" w:hAnsi="Ari" w:cs="Ari"/>
          <w:b/>
          <w:bCs/>
          <w:color w:val="000000" w:themeColor="text1"/>
          <w:sz w:val="24"/>
          <w:highlight w:val="none"/>
          <w:lang w:val="en-US" w:eastAsia="zh-CN"/>
        </w:rPr>
        <w:t xml:space="preserve">8</w:t>
      </w:r>
      <w:r>
        <w:rPr>
          <w:rFonts w:hint="eastAsia" w:ascii="Ari" w:hAnsi="Ari" w:cs="Ari"/>
          <w:b/>
          <w:bCs/>
          <w:color w:val="000000" w:themeColor="text1"/>
          <w:sz w:val="24"/>
          <w:highlight w:val="none"/>
        </w:rPr>
        <w:t xml:space="preserve">、投诉</w:t>
      </w:r>
      <w:r>
        <w:rPr>
          <w:rFonts w:hint="eastAsia" w:ascii="Ari" w:hAnsi="Ari" w:cs="Ari"/>
          <w:color w:val="000000" w:themeColor="text1"/>
          <w:sz w:val="24"/>
          <w:highlight w:val="none"/>
        </w:rPr>
      </w:r>
      <w:r>
        <w:rPr>
          <w:color w:val="000000" w:themeColor="text1"/>
          <w:highlight w:val="none"/>
        </w:rPr>
      </w:r>
    </w:p>
    <w:p>
      <w:pPr>
        <w:pStyle w:val="937"/>
        <w:ind w:firstLine="420"/>
        <w:spacing w:line="440" w:lineRule="exact"/>
        <w:widowControl/>
        <w:rPr>
          <w:rFonts w:hint="eastAsia" w:ascii="Ari" w:hAnsi="Ari" w:cs="Ari"/>
          <w:b/>
          <w:bCs/>
          <w:color w:val="000000" w:themeColor="text1"/>
          <w:sz w:val="24"/>
          <w:highlight w:val="none"/>
        </w:rPr>
      </w:pPr>
      <w:r>
        <w:rPr>
          <w:rFonts w:hint="eastAsia" w:ascii="Ari" w:hAnsi="Ari" w:cs="Ari"/>
          <w:color w:val="000000" w:themeColor="text1"/>
          <w:sz w:val="24"/>
          <w:highlight w:val="none"/>
        </w:rPr>
        <w:t xml:space="preserve">2</w:t>
      </w:r>
      <w:r>
        <w:rPr>
          <w:rFonts w:hint="eastAsia" w:ascii="Ari" w:hAnsi="Ari" w:cs="Ari"/>
          <w:color w:val="000000" w:themeColor="text1"/>
          <w:sz w:val="24"/>
          <w:highlight w:val="none"/>
          <w:lang w:val="en-US" w:eastAsia="zh-CN"/>
        </w:rPr>
        <w:t xml:space="preserve">8</w:t>
      </w:r>
      <w:r>
        <w:rPr>
          <w:rFonts w:hint="eastAsia" w:ascii="Ari" w:hAnsi="Ari" w:cs="Ari"/>
          <w:color w:val="000000" w:themeColor="text1"/>
          <w:sz w:val="24"/>
          <w:highlight w:val="none"/>
        </w:rPr>
        <w:t xml:space="preserve">.1 质疑供应商对代理机构的答复不满意，或代理机构未在规定的时间内作出答复的，可以在答复期满后</w:t>
      </w:r>
      <w:r>
        <w:rPr>
          <w:rFonts w:hint="eastAsia" w:ascii="Ari" w:hAnsi="Ari" w:cs="Ari"/>
          <w:b/>
          <w:bCs/>
          <w:color w:val="000000" w:themeColor="text1"/>
          <w:sz w:val="24"/>
          <w:highlight w:val="none"/>
        </w:rPr>
        <w:t xml:space="preserve">十五个工作日内</w:t>
      </w:r>
      <w:r>
        <w:rPr>
          <w:rFonts w:hint="eastAsia" w:ascii="Ari" w:hAnsi="Ari" w:cs="Ari"/>
          <w:color w:val="000000" w:themeColor="text1"/>
          <w:sz w:val="24"/>
          <w:highlight w:val="none"/>
        </w:rPr>
        <w:t xml:space="preserve">向采购人同级财政部门投诉。</w:t>
      </w:r>
      <w:r>
        <w:rPr>
          <w:rFonts w:hint="eastAsia" w:ascii="Ari" w:hAnsi="Ari" w:cs="Ari"/>
          <w:b/>
          <w:bCs/>
          <w:color w:val="000000" w:themeColor="text1"/>
          <w:sz w:val="24"/>
          <w:highlight w:val="none"/>
        </w:rPr>
      </w:r>
      <w:r>
        <w:rPr>
          <w:color w:val="000000" w:themeColor="text1"/>
          <w:highlight w:val="none"/>
        </w:rPr>
      </w:r>
    </w:p>
    <w:p>
      <w:pPr>
        <w:pStyle w:val="937"/>
        <w:ind w:firstLine="420"/>
        <w:jc w:val="center"/>
        <w:spacing w:line="440" w:lineRule="exact"/>
        <w:widowControl/>
        <w:rPr>
          <w:rFonts w:hint="eastAsia" w:ascii="宋体" w:hAnsi="宋体" w:cs="宋体"/>
          <w:b/>
          <w:color w:val="000000" w:themeColor="text1"/>
          <w:sz w:val="32"/>
          <w:szCs w:val="32"/>
          <w:highlight w:val="none"/>
        </w:rPr>
        <w:outlineLvl w:val="0"/>
      </w:pPr>
      <w:r>
        <w:rPr>
          <w:rFonts w:hint="eastAsia" w:ascii="宋体" w:hAnsi="宋体" w:cs="宋体"/>
          <w:b/>
          <w:bCs/>
          <w:color w:val="000000" w:themeColor="text1"/>
          <w:sz w:val="24"/>
          <w:highlight w:val="none"/>
        </w:rPr>
        <w:br w:type="page" w:clear="all"/>
      </w:r>
      <w:bookmarkStart w:id="103" w:name="_Toc8909"/>
      <w:r>
        <w:rPr>
          <w:color w:val="000000" w:themeColor="text1"/>
          <w:highlight w:val="none"/>
        </w:rPr>
      </w:r>
      <w:bookmarkStart w:id="104" w:name="_Toc481057145"/>
      <w:r>
        <w:rPr>
          <w:color w:val="000000" w:themeColor="text1"/>
          <w:highlight w:val="none"/>
        </w:rPr>
      </w:r>
      <w:bookmarkStart w:id="105" w:name="_Toc166"/>
      <w:r>
        <w:rPr>
          <w:rFonts w:hint="eastAsia" w:ascii="宋体" w:hAnsi="宋体" w:cs="宋体"/>
          <w:b/>
          <w:color w:val="000000" w:themeColor="text1"/>
          <w:sz w:val="32"/>
          <w:szCs w:val="32"/>
          <w:highlight w:val="none"/>
        </w:rPr>
        <w:t xml:space="preserve">第三章 评标标准</w:t>
      </w:r>
      <w:bookmarkEnd w:id="103"/>
      <w:r>
        <w:rPr>
          <w:color w:val="000000" w:themeColor="text1"/>
          <w:highlight w:val="none"/>
        </w:rPr>
      </w:r>
      <w:bookmarkEnd w:id="104"/>
      <w:r>
        <w:rPr>
          <w:color w:val="000000" w:themeColor="text1"/>
          <w:highlight w:val="none"/>
        </w:rPr>
      </w:r>
      <w:bookmarkEnd w:id="105"/>
      <w:r>
        <w:rPr>
          <w:rFonts w:hint="eastAsia" w:ascii="宋体" w:hAnsi="宋体" w:cs="宋体"/>
          <w:b/>
          <w:color w:val="000000" w:themeColor="text1"/>
          <w:sz w:val="32"/>
          <w:szCs w:val="32"/>
          <w:highlight w:val="none"/>
        </w:rPr>
      </w:r>
      <w:r>
        <w:rPr>
          <w:color w:val="000000" w:themeColor="text1"/>
          <w:highlight w:val="none"/>
        </w:rPr>
      </w:r>
    </w:p>
    <w:p>
      <w:pPr>
        <w:pStyle w:val="937"/>
        <w:ind w:firstLine="482"/>
        <w:jc w:val="left"/>
        <w:spacing w:line="360" w:lineRule="auto"/>
        <w:rPr>
          <w:rFonts w:ascii="宋体" w:hAnsi="宋体"/>
          <w:b/>
          <w:color w:val="000000" w:themeColor="text1"/>
          <w:sz w:val="24"/>
          <w:szCs w:val="22"/>
          <w:highlight w:val="none"/>
        </w:rPr>
        <w:outlineLvl w:val="1"/>
      </w:pPr>
      <w:r>
        <w:rPr>
          <w:color w:val="000000" w:themeColor="text1"/>
          <w:highlight w:val="none"/>
        </w:rPr>
      </w:r>
      <w:bookmarkStart w:id="106" w:name="_Toc8073"/>
      <w:r>
        <w:rPr>
          <w:rFonts w:hint="eastAsia" w:ascii="宋体" w:hAnsi="宋体"/>
          <w:b/>
          <w:color w:val="000000" w:themeColor="text1"/>
          <w:sz w:val="24"/>
          <w:szCs w:val="22"/>
          <w:highlight w:val="none"/>
        </w:rPr>
        <w:t xml:space="preserve">一、评标方法</w:t>
      </w:r>
      <w:bookmarkEnd w:id="106"/>
      <w:r>
        <w:rPr>
          <w:rFonts w:ascii="宋体" w:hAnsi="宋体"/>
          <w:b/>
          <w:color w:val="000000" w:themeColor="text1"/>
          <w:sz w:val="24"/>
          <w:szCs w:val="22"/>
          <w:highlight w:val="none"/>
        </w:rPr>
      </w:r>
      <w:r>
        <w:rPr>
          <w:color w:val="000000" w:themeColor="text1"/>
          <w:highlight w:val="none"/>
        </w:rPr>
      </w:r>
    </w:p>
    <w:p>
      <w:pPr>
        <w:pStyle w:val="937"/>
        <w:ind w:left="0" w:right="0" w:firstLine="480"/>
        <w:keepLines w:val="0"/>
        <w:keepNext w:val="0"/>
        <w:pageBreakBefore w:val="0"/>
        <w:spacing w:line="360" w:lineRule="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评标委员会遵循公平、公正、择优原则，独立按照评分标准分别评定供应商的分值；</w:t>
      </w:r>
      <w:r>
        <w:rPr>
          <w:rFonts w:hint="eastAsia" w:ascii="宋体" w:hAnsi="宋体" w:eastAsia="宋体" w:cs="宋体"/>
          <w:color w:val="000000" w:themeColor="text1"/>
          <w:sz w:val="24"/>
          <w:highlight w:val="none"/>
          <w:lang w:val="en-US" w:eastAsia="zh-CN"/>
        </w:rPr>
        <w:t xml:space="preserve">在综合比较与评价后</w:t>
      </w:r>
      <w:r>
        <w:rPr>
          <w:rFonts w:hint="eastAsia" w:ascii="宋体" w:hAnsi="宋体" w:eastAsia="宋体" w:cs="宋体"/>
          <w:color w:val="000000" w:themeColor="text1"/>
          <w:sz w:val="24"/>
          <w:highlight w:val="none"/>
          <w:lang w:val="en-US" w:eastAsia="zh-CN"/>
        </w:rPr>
        <w:t xml:space="preserve">按照得分由高到低顺序对供应商进行排序。评标委员会按综合得分排名推荐4名中标候选人。得分相同的，按投标报价由低到高顺序排列。得分且报价相同的，按技术指标（服务方案）优劣顺序排列。本项目共有4个包，本次招标为①包1、②包2、③包3、④包4，4个包同时进行招标，同一供应商可以同时参加4个包招标，但只能中一个包（即“兼投不兼中”）。本项目评标顺序为：①包1、②包2、③包3、④包4，在评标阶段按评标顺序，若供应商在依次评标的包中被推荐为第一中标候选人，则供应商不得参加后续包的评审。本项目供应商需单独按包制作投标文件。</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firstLine="480"/>
        <w:keepLines w:val="0"/>
        <w:keepNext w:val="0"/>
        <w:pageBreakBefore w:val="0"/>
        <w:spacing w:line="360" w:lineRule="auto"/>
        <w:widowControl w:val="off"/>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注：每部分的得分保留小数点后两位，合计得分保留小数点后两位。</w:t>
      </w:r>
      <w:r>
        <w:rPr>
          <w:rFonts w:hint="eastAsia" w:ascii="Times New Roman" w:hAnsi="Times New Roman" w:cs="宋体"/>
          <w:color w:val="000000" w:themeColor="text1"/>
          <w:sz w:val="24"/>
          <w:highlight w:val="none"/>
        </w:rPr>
      </w:r>
      <w:r>
        <w:rPr>
          <w:color w:val="000000" w:themeColor="text1"/>
          <w:highlight w:val="none"/>
        </w:rPr>
      </w:r>
    </w:p>
    <w:p>
      <w:pPr>
        <w:pStyle w:val="937"/>
        <w:numPr>
          <w:ilvl w:val="0"/>
          <w:numId w:val="5"/>
        </w:numPr>
        <w:ind w:left="0" w:right="0" w:firstLine="482"/>
        <w:jc w:val="left"/>
        <w:pageBreakBefore w:val="0"/>
        <w:spacing w:line="360" w:lineRule="auto"/>
        <w:rPr>
          <w:rFonts w:hint="eastAsia" w:ascii="Times New Roman" w:hAnsi="Times New Roman"/>
          <w:b/>
          <w:color w:val="000000" w:themeColor="text1"/>
          <w:sz w:val="24"/>
          <w:szCs w:val="22"/>
          <w:highlight w:val="none"/>
        </w:rPr>
        <w:outlineLvl w:val="1"/>
      </w:pPr>
      <w:r>
        <w:rPr>
          <w:color w:val="000000" w:themeColor="text1"/>
          <w:highlight w:val="none"/>
        </w:rPr>
      </w:r>
      <w:bookmarkStart w:id="107" w:name="_Toc30686"/>
      <w:r>
        <w:rPr>
          <w:rFonts w:hint="eastAsia" w:ascii="Times New Roman" w:hAnsi="Times New Roman"/>
          <w:b/>
          <w:color w:val="000000" w:themeColor="text1"/>
          <w:sz w:val="24"/>
          <w:szCs w:val="22"/>
          <w:highlight w:val="none"/>
        </w:rPr>
        <w:t xml:space="preserve">评分标准</w:t>
      </w:r>
      <w:bookmarkEnd w:id="107"/>
      <w:r>
        <w:rPr>
          <w:rFonts w:hint="eastAsia" w:ascii="Times New Roman" w:hAnsi="Times New Roman"/>
          <w:b/>
          <w:color w:val="000000" w:themeColor="text1"/>
          <w:sz w:val="24"/>
          <w:szCs w:val="22"/>
          <w:highlight w:val="none"/>
        </w:rPr>
      </w:r>
      <w:r>
        <w:rPr>
          <w:color w:val="000000" w:themeColor="text1"/>
          <w:highlight w:val="none"/>
        </w:rPr>
      </w:r>
    </w:p>
    <w:p>
      <w:pPr>
        <w:pStyle w:val="970"/>
        <w:jc w:val="left"/>
        <w:rPr>
          <w:rFonts w:hint="eastAsia" w:ascii="Times New Roman" w:hAnsi="Times New Roman" w:eastAsia="宋体" w:cs="宋体"/>
          <w:b/>
          <w:color w:val="000000" w:themeColor="text1"/>
          <w:sz w:val="24"/>
          <w:szCs w:val="22"/>
          <w:highlight w:val="none"/>
        </w:rPr>
      </w:pPr>
      <w:r>
        <w:rPr>
          <w:rFonts w:hint="eastAsia" w:ascii="Times New Roman" w:hAnsi="Times New Roman" w:eastAsia="宋体" w:cs="宋体"/>
          <w:b/>
          <w:color w:val="000000" w:themeColor="text1"/>
          <w:sz w:val="24"/>
          <w:szCs w:val="22"/>
          <w:highlight w:val="none"/>
          <w:lang w:val="en-US" w:eastAsia="zh-CN"/>
        </w:rPr>
        <w:t xml:space="preserve">分包</w:t>
      </w:r>
      <w:r>
        <w:rPr>
          <w:rFonts w:hint="eastAsia" w:ascii="Times New Roman" w:hAnsi="Times New Roman" w:cs="宋体"/>
          <w:b/>
          <w:color w:val="000000" w:themeColor="text1"/>
          <w:sz w:val="24"/>
          <w:szCs w:val="22"/>
          <w:highlight w:val="none"/>
          <w:lang w:val="en-US" w:eastAsia="zh-CN"/>
        </w:rPr>
        <w:t xml:space="preserve">1</w:t>
      </w:r>
      <w:r>
        <w:rPr>
          <w:rFonts w:hint="eastAsia" w:ascii="Times New Roman" w:hAnsi="Times New Roman" w:eastAsia="宋体" w:cs="宋体"/>
          <w:b/>
          <w:color w:val="000000" w:themeColor="text1"/>
          <w:sz w:val="24"/>
          <w:szCs w:val="22"/>
          <w:highlight w:val="none"/>
          <w:lang w:val="en-US" w:eastAsia="zh-CN"/>
        </w:rPr>
        <w:t xml:space="preserve">：</w:t>
      </w:r>
      <w:r>
        <w:rPr>
          <w:rFonts w:hint="eastAsia" w:ascii="Times New Roman" w:hAnsi="Times New Roman" w:eastAsia="宋体" w:cs="宋体"/>
          <w:b/>
          <w:color w:val="000000" w:themeColor="text1"/>
          <w:sz w:val="24"/>
          <w:szCs w:val="22"/>
          <w:highlight w:val="none"/>
          <w:lang w:val="en-US" w:eastAsia="zh-CN"/>
        </w:rPr>
      </w:r>
      <w:r>
        <w:rPr>
          <w:color w:val="000000" w:themeColor="text1"/>
          <w:highlight w:val="none"/>
        </w:rPr>
      </w:r>
    </w:p>
    <w:tbl>
      <w:tblPr>
        <w:tblpPr w:horzAnchor="page" w:tblpX="1375" w:vertAnchor="text" w:tblpY="324" w:leftFromText="180" w:topFromText="0" w:rightFromText="180" w:bottomFromText="0"/>
        <w:tblW w:w="93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558"/>
        <w:gridCol w:w="6134"/>
        <w:gridCol w:w="711"/>
      </w:tblGrid>
      <w:tr>
        <w:trPr>
          <w:trHeight w:val="367"/>
        </w:trPr>
        <w:tc>
          <w:tcPr>
            <w:tcW w:w="971" w:type="dxa"/>
            <w:vAlign w:val="center"/>
            <w:textDirection w:val="lrTb"/>
            <w:noWrap w:val="false"/>
          </w:tcPr>
          <w:p>
            <w:pPr>
              <w:pStyle w:val="937"/>
              <w:jc w:val="center"/>
              <w:rPr>
                <w:rFonts w:ascii="Times New Roman" w:hAnsi="Times New Roman"/>
                <w:b/>
                <w:bCs/>
                <w:color w:val="000000" w:themeColor="text1"/>
                <w:sz w:val="21"/>
                <w:szCs w:val="21"/>
                <w:highlight w:val="none"/>
              </w:rPr>
              <w:framePr w:vAnchor="text" w:hAnchor="page" w:x="1375" w:y="324"/>
            </w:pPr>
            <w:r>
              <w:rPr>
                <w:rFonts w:hint="eastAsia" w:ascii="Times New Roman" w:hAnsi="Times New Roman"/>
                <w:b/>
                <w:bCs/>
                <w:color w:val="000000" w:themeColor="text1"/>
                <w:sz w:val="21"/>
                <w:szCs w:val="21"/>
                <w:highlight w:val="none"/>
              </w:rPr>
              <w:t xml:space="preserve">评审类别</w:t>
            </w:r>
            <w:r>
              <w:rPr>
                <w:rFonts w:ascii="Times New Roman" w:hAnsi="Times New Roman"/>
                <w:b/>
                <w:bCs/>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ascii="Times New Roman" w:hAnsi="Times New Roman"/>
                <w:b/>
                <w:bCs/>
                <w:color w:val="000000" w:themeColor="text1"/>
                <w:sz w:val="21"/>
                <w:szCs w:val="21"/>
                <w:highlight w:val="none"/>
              </w:rPr>
              <w:framePr w:vAnchor="text" w:hAnchor="page" w:x="1375" w:y="324"/>
            </w:pPr>
            <w:r>
              <w:rPr>
                <w:rFonts w:hint="eastAsia" w:ascii="Times New Roman" w:hAnsi="Times New Roman"/>
                <w:b/>
                <w:bCs/>
                <w:color w:val="000000" w:themeColor="text1"/>
                <w:sz w:val="21"/>
                <w:szCs w:val="21"/>
                <w:highlight w:val="none"/>
              </w:rPr>
              <w:t xml:space="preserve">评审项</w:t>
            </w:r>
            <w:r>
              <w:rPr>
                <w:rFonts w:ascii="Times New Roman" w:hAnsi="Times New Roman"/>
                <w:b/>
                <w:bCs/>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center"/>
              <w:rPr>
                <w:rFonts w:ascii="Times New Roman" w:hAnsi="Times New Roman"/>
                <w:b/>
                <w:bCs/>
                <w:color w:val="000000" w:themeColor="text1"/>
                <w:sz w:val="21"/>
                <w:szCs w:val="21"/>
                <w:highlight w:val="none"/>
              </w:rPr>
              <w:framePr w:vAnchor="text" w:hAnchor="page" w:x="1375" w:y="324"/>
            </w:pPr>
            <w:r>
              <w:rPr>
                <w:rFonts w:hint="eastAsia" w:ascii="Times New Roman" w:hAnsi="Times New Roman"/>
                <w:b/>
                <w:bCs/>
                <w:color w:val="000000" w:themeColor="text1"/>
                <w:sz w:val="21"/>
                <w:szCs w:val="21"/>
                <w:highlight w:val="none"/>
              </w:rPr>
              <w:t xml:space="preserve">评审规则</w:t>
            </w:r>
            <w:r>
              <w:rPr>
                <w:rFonts w:ascii="Times New Roman" w:hAnsi="Times New Roman"/>
                <w:b/>
                <w:bCs/>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b/>
                <w:bCs/>
                <w:color w:val="000000" w:themeColor="text1"/>
                <w:sz w:val="21"/>
                <w:szCs w:val="21"/>
                <w:highlight w:val="none"/>
              </w:rPr>
              <w:framePr w:vAnchor="text" w:hAnchor="page" w:x="1375" w:y="324"/>
            </w:pPr>
            <w:r>
              <w:rPr>
                <w:rFonts w:hint="eastAsia" w:ascii="Times New Roman" w:hAnsi="Times New Roman"/>
                <w:b/>
                <w:bCs/>
                <w:color w:val="000000" w:themeColor="text1"/>
                <w:sz w:val="21"/>
                <w:szCs w:val="21"/>
                <w:highlight w:val="none"/>
              </w:rPr>
              <w:t xml:space="preserve">分值</w:t>
            </w:r>
            <w:r>
              <w:rPr>
                <w:rFonts w:ascii="Times New Roman" w:hAnsi="Times New Roman"/>
                <w:b/>
                <w:bCs/>
                <w:color w:val="000000" w:themeColor="text1"/>
                <w:sz w:val="21"/>
                <w:szCs w:val="21"/>
                <w:highlight w:val="none"/>
              </w:rPr>
            </w:r>
            <w:r>
              <w:rPr>
                <w:color w:val="000000" w:themeColor="text1"/>
                <w:highlight w:val="none"/>
              </w:rPr>
            </w:r>
          </w:p>
        </w:tc>
      </w:tr>
      <w:tr>
        <w:trPr>
          <w:trHeight w:val="2983"/>
        </w:trPr>
        <w:tc>
          <w:tcPr>
            <w:tcW w:w="971" w:type="dxa"/>
            <w:vAlign w:val="center"/>
            <w:textDirection w:val="lrTb"/>
            <w:noWrap w:val="false"/>
          </w:tcPr>
          <w:p>
            <w:pPr>
              <w:pStyle w:val="937"/>
              <w:ind w:firstLine="211"/>
              <w:rPr>
                <w:rFonts w:ascii="Times New Roman" w:hAnsi="Times New Roman"/>
                <w:b/>
                <w:color w:val="000000" w:themeColor="text1"/>
                <w:sz w:val="21"/>
                <w:szCs w:val="21"/>
                <w:highlight w:val="none"/>
              </w:rPr>
              <w:framePr w:vAnchor="text" w:hAnchor="page" w:x="1375" w:y="324"/>
            </w:pPr>
            <w:r>
              <w:rPr>
                <w:rFonts w:hint="eastAsia" w:ascii="Times New Roman" w:hAnsi="Times New Roman"/>
                <w:b/>
                <w:color w:val="000000" w:themeColor="text1"/>
                <w:sz w:val="21"/>
                <w:szCs w:val="21"/>
                <w:highlight w:val="none"/>
              </w:rPr>
              <w:t xml:space="preserve">价格</w:t>
            </w:r>
            <w:r>
              <w:rPr>
                <w:rFonts w:hint="eastAsia" w:ascii="Times New Roman" w:hAnsi="Times New Roman"/>
                <w:b/>
                <w:color w:val="000000" w:themeColor="text1"/>
                <w:sz w:val="21"/>
                <w:szCs w:val="21"/>
                <w:highlight w:val="none"/>
                <w:lang w:eastAsia="zh-CN"/>
              </w:rPr>
              <w:t xml:space="preserve">（</w:t>
            </w:r>
            <w:r>
              <w:rPr>
                <w:rFonts w:hint="eastAsia" w:ascii="Times New Roman" w:hAnsi="Times New Roman"/>
                <w:b/>
                <w:color w:val="000000" w:themeColor="text1"/>
                <w:sz w:val="21"/>
                <w:szCs w:val="21"/>
                <w:highlight w:val="none"/>
              </w:rPr>
              <w:t xml:space="preserve">10分）</w:t>
            </w:r>
            <w:r>
              <w:rPr>
                <w:rFonts w:ascii="Times New Roman" w:hAnsi="Times New Roman"/>
                <w:b/>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评审指标</w:t>
            </w:r>
            <w:r>
              <w:rPr>
                <w:rFonts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采用低价优先法计算，即满足招标文件要求且投标折扣率最低的报价为评标基准价，其价格分为满分。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其他供应商的价格分统一按照下列公式计算：报价得分=评标基准价/投标折扣率×10（小数点保留两位）</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ascii="Times New Roman" w:hAnsi="Times New Roman"/>
                <w:color w:val="000000" w:themeColor="text1"/>
                <w:sz w:val="21"/>
                <w:szCs w:val="21"/>
                <w:highlight w:val="none"/>
              </w:rPr>
              <w:framePr w:vAnchor="text" w:hAnchor="page" w:x="1375" w:y="324"/>
            </w:pPr>
            <w:r>
              <w:rPr>
                <w:rFonts w:hint="eastAsia" w:ascii="Times New Roman" w:hAnsi="Times New Roman" w:eastAsia="宋体" w:cs="宋体"/>
                <w:b/>
                <w:bCs/>
                <w:color w:val="000000" w:themeColor="text1"/>
                <w:sz w:val="21"/>
                <w:szCs w:val="21"/>
                <w:highlight w:val="none"/>
                <w:lang w:val="en-US" w:eastAsia="zh-CN"/>
              </w:rPr>
              <w:t xml:space="preserve">注：本项目报价为折扣率报价，供应商在报价时应按折扣率(0%-100%)进行报价，在实际结算时采购人将按中选人在投标时所报的折扣率进行结算，即:最终服务费=基准价（单项限价）×成交折扣率×</w:t>
            </w:r>
            <w:r>
              <w:rPr>
                <w:rFonts w:hint="eastAsia" w:ascii="Times New Roman" w:hAnsi="Times New Roman" w:eastAsia="宋体" w:cs="宋体"/>
                <w:b/>
                <w:bCs/>
                <w:color w:val="000000" w:themeColor="text1"/>
                <w:sz w:val="21"/>
                <w:szCs w:val="21"/>
                <w:highlight w:val="none"/>
                <w:lang w:val="en-US" w:eastAsia="zh-CN"/>
              </w:rPr>
              <w:t xml:space="preserve">经采购人核实过的实际数量</w:t>
            </w:r>
            <w:r>
              <w:rPr>
                <w:rFonts w:hint="eastAsia" w:ascii="Times New Roman" w:hAnsi="Times New Roman" w:eastAsia="宋体" w:cs="宋体"/>
                <w:b/>
                <w:bCs/>
                <w:color w:val="000000" w:themeColor="text1"/>
                <w:sz w:val="21"/>
                <w:szCs w:val="21"/>
                <w:highlight w:val="none"/>
                <w:lang w:val="en-US" w:eastAsia="zh-CN"/>
              </w:rPr>
              <w:t xml:space="preserve">。(如:供应商在投标时的折扣率为80%，单价限价为1000元，则结算价格为:1000元×80%×</w:t>
            </w:r>
            <w:r>
              <w:rPr>
                <w:rFonts w:hint="eastAsia" w:ascii="Times New Roman" w:hAnsi="Times New Roman" w:eastAsia="宋体" w:cs="宋体"/>
                <w:b/>
                <w:bCs/>
                <w:color w:val="000000" w:themeColor="text1"/>
                <w:sz w:val="21"/>
                <w:szCs w:val="21"/>
                <w:highlight w:val="none"/>
                <w:lang w:val="en-US" w:eastAsia="zh-CN"/>
              </w:rPr>
              <w:t xml:space="preserve">经采购人核实过的实际数量</w:t>
            </w:r>
            <w:r>
              <w:rPr>
                <w:rFonts w:hint="eastAsia" w:ascii="Times New Roman" w:hAnsi="Times New Roman" w:eastAsia="宋体" w:cs="宋体"/>
                <w:b/>
                <w:bCs/>
                <w:color w:val="000000" w:themeColor="text1"/>
                <w:sz w:val="21"/>
                <w:szCs w:val="21"/>
                <w:highlight w:val="none"/>
                <w:lang w:val="en-US" w:eastAsia="zh-CN"/>
              </w:rPr>
              <w:t xml:space="preserve">。)</w:t>
            </w:r>
            <w:r>
              <w:rPr>
                <w:rFonts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10</w:t>
            </w:r>
            <w:r>
              <w:rPr>
                <w:rFonts w:ascii="Times New Roman" w:hAnsi="Times New Roman"/>
                <w:color w:val="000000" w:themeColor="text1"/>
                <w:sz w:val="21"/>
                <w:szCs w:val="21"/>
                <w:highlight w:val="none"/>
              </w:rPr>
            </w:r>
            <w:r>
              <w:rPr>
                <w:color w:val="000000" w:themeColor="text1"/>
                <w:highlight w:val="none"/>
              </w:rPr>
            </w:r>
          </w:p>
        </w:tc>
      </w:tr>
      <w:tr>
        <w:trPr>
          <w:trHeight w:val="90"/>
        </w:trPr>
        <w:tc>
          <w:tcPr>
            <w:tcW w:w="971" w:type="dxa"/>
            <w:vAlign w:val="center"/>
            <w:vMerge w:val="restart"/>
            <w:textDirection w:val="lrTb"/>
            <w:noWrap w:val="false"/>
          </w:tcPr>
          <w:p>
            <w:pPr>
              <w:pStyle w:val="937"/>
              <w:jc w:val="center"/>
              <w:rPr>
                <w:rFonts w:hint="eastAsia" w:ascii="Times New Roman" w:hAnsi="Times New Roman"/>
                <w:b/>
                <w:bCs/>
                <w:color w:val="000000" w:themeColor="text1"/>
                <w:sz w:val="21"/>
                <w:szCs w:val="21"/>
                <w:highlight w:val="none"/>
              </w:rPr>
              <w:framePr w:vAnchor="text" w:hAnchor="page" w:x="1375" w:y="324"/>
            </w:pPr>
            <w:r>
              <w:rPr>
                <w:rFonts w:hint="eastAsia" w:ascii="Times New Roman" w:hAnsi="Times New Roman"/>
                <w:b/>
                <w:color w:val="000000" w:themeColor="text1"/>
                <w:sz w:val="21"/>
                <w:szCs w:val="21"/>
                <w:highlight w:val="none"/>
              </w:rPr>
              <w:t xml:space="preserve">商务部分（</w:t>
            </w:r>
            <w:r>
              <w:rPr>
                <w:rFonts w:hint="eastAsia" w:ascii="Times New Roman" w:hAnsi="Times New Roman"/>
                <w:b/>
                <w:color w:val="000000" w:themeColor="text1"/>
                <w:sz w:val="21"/>
                <w:szCs w:val="21"/>
                <w:highlight w:val="none"/>
                <w:lang w:val="en-US" w:eastAsia="zh-CN"/>
              </w:rPr>
              <w:t xml:space="preserve">55分</w:t>
            </w:r>
            <w:r>
              <w:rPr>
                <w:rFonts w:hint="eastAsia" w:ascii="Times New Roman" w:hAnsi="Times New Roman"/>
                <w:b/>
                <w:color w:val="000000" w:themeColor="text1"/>
                <w:sz w:val="21"/>
                <w:szCs w:val="21"/>
                <w:highlight w:val="none"/>
              </w:rPr>
              <w:t xml:space="preserve">）</w:t>
            </w:r>
            <w:r>
              <w:rPr>
                <w:rFonts w:hint="eastAsia" w:ascii="Times New Roman" w:hAnsi="Times New Roman"/>
                <w:b/>
                <w:bCs/>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eastAsia="zh-CN"/>
              </w:rPr>
              <w:t xml:space="preserve">服务响应</w:t>
            </w:r>
            <w:r>
              <w:rPr>
                <w:rFonts w:hint="eastAsia" w:ascii="Times New Roman" w:hAnsi="Times New Roman" w:eastAsia="宋体" w:cs="宋体"/>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rPr>
              <w:t xml:space="preserve">完全响应采购文件第四章项目采购需求</w:t>
            </w:r>
            <w:r>
              <w:rPr>
                <w:rFonts w:hint="eastAsia" w:ascii="Times New Roman" w:hAnsi="Times New Roman" w:eastAsia="宋体" w:cs="宋体"/>
                <w:color w:val="000000" w:themeColor="text1"/>
                <w:sz w:val="21"/>
                <w:szCs w:val="21"/>
                <w:highlight w:val="none"/>
                <w:lang w:eastAsia="zh-CN"/>
              </w:rPr>
              <w:t xml:space="preserve">“二</w:t>
            </w:r>
            <w:r>
              <w:rPr>
                <w:rFonts w:hint="eastAsia" w:ascii="Times New Roman" w:hAnsi="Times New Roman" w:eastAsia="宋体" w:cs="宋体"/>
                <w:color w:val="000000" w:themeColor="text1"/>
                <w:sz w:val="21"/>
                <w:szCs w:val="21"/>
                <w:highlight w:val="none"/>
                <w:lang w:val="en-US" w:eastAsia="zh-CN"/>
              </w:rPr>
              <w:t xml:space="preserve">~三</w:t>
            </w:r>
            <w:r>
              <w:rPr>
                <w:rFonts w:hint="eastAsia" w:ascii="Times New Roman" w:hAnsi="Times New Roman" w:eastAsia="宋体" w:cs="宋体"/>
                <w:color w:val="000000" w:themeColor="text1"/>
                <w:sz w:val="21"/>
                <w:szCs w:val="21"/>
                <w:highlight w:val="none"/>
                <w:lang w:eastAsia="zh-CN"/>
              </w:rPr>
              <w:t xml:space="preserve">”项</w:t>
            </w:r>
            <w:r>
              <w:rPr>
                <w:rFonts w:hint="eastAsia" w:ascii="Times New Roman" w:hAnsi="Times New Roman" w:eastAsia="宋体" w:cs="宋体"/>
                <w:color w:val="000000" w:themeColor="text1"/>
                <w:sz w:val="21"/>
                <w:szCs w:val="21"/>
                <w:highlight w:val="none"/>
              </w:rPr>
              <w:t xml:space="preserve">的得</w:t>
            </w:r>
            <w:r>
              <w:rPr>
                <w:rFonts w:hint="eastAsia" w:ascii="Times New Roman" w:hAnsi="Times New Roman" w:cs="宋体"/>
                <w:color w:val="000000" w:themeColor="text1"/>
                <w:sz w:val="21"/>
                <w:szCs w:val="21"/>
                <w:highlight w:val="none"/>
                <w:lang w:val="en-US" w:eastAsia="zh-CN"/>
              </w:rPr>
              <w:t xml:space="preserve">8</w:t>
            </w:r>
            <w:r>
              <w:rPr>
                <w:rFonts w:hint="eastAsia" w:ascii="Times New Roman" w:hAnsi="Times New Roman" w:eastAsia="宋体" w:cs="宋体"/>
                <w:color w:val="000000" w:themeColor="text1"/>
                <w:sz w:val="21"/>
                <w:szCs w:val="21"/>
                <w:highlight w:val="none"/>
              </w:rPr>
              <w:t xml:space="preserve">分；打★号指标为必须满足项技术参数要求，如有负偏离将作为无效投标；其他参数，每一项负偏离</w:t>
            </w:r>
            <w:r>
              <w:rPr>
                <w:rFonts w:hint="eastAsia" w:ascii="Times New Roman" w:hAnsi="Times New Roman" w:eastAsia="宋体" w:cs="宋体"/>
                <w:color w:val="000000" w:themeColor="text1"/>
                <w:sz w:val="21"/>
                <w:szCs w:val="21"/>
                <w:highlight w:val="none"/>
              </w:rPr>
              <w:t xml:space="preserve">扣</w:t>
            </w:r>
            <w:r>
              <w:rPr>
                <w:rFonts w:hint="eastAsia" w:ascii="Times New Roman" w:hAnsi="Times New Roman" w:eastAsia="宋体"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t xml:space="preserve">，扣完为止。（各投标供应商需按照各项技术要求在技术条款偏离表</w:t>
            </w:r>
            <w:r>
              <w:rPr>
                <w:rFonts w:hint="eastAsia" w:ascii="Times New Roman" w:hAnsi="Times New Roman" w:eastAsia="宋体" w:cs="宋体"/>
                <w:color w:val="000000" w:themeColor="text1"/>
                <w:sz w:val="21"/>
                <w:szCs w:val="21"/>
                <w:highlight w:val="none"/>
                <w:lang w:eastAsia="zh-CN"/>
              </w:rPr>
              <w:t xml:space="preserve">及商务</w:t>
            </w:r>
            <w:r>
              <w:rPr>
                <w:rFonts w:hint="eastAsia" w:ascii="Times New Roman" w:hAnsi="Times New Roman" w:eastAsia="宋体" w:cs="宋体"/>
                <w:color w:val="000000" w:themeColor="text1"/>
                <w:sz w:val="21"/>
                <w:szCs w:val="21"/>
                <w:highlight w:val="none"/>
              </w:rPr>
              <w:t xml:space="preserve">条款偏离表中如实详细填列，招标文件中要求提供证明材料的，需在偏离表标明相应证明材料的页码，未提供技术支持材料的不予认可。）</w:t>
            </w:r>
            <w:r>
              <w:rPr>
                <w:rFonts w:hint="eastAsia" w:ascii="Times New Roman" w:hAnsi="Times New Roman" w:eastAsia="宋体" w:cs="宋体"/>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s="宋体"/>
                <w:b w:val="0"/>
                <w:bCs w:val="0"/>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8</w:t>
            </w:r>
            <w:r>
              <w:rPr>
                <w:rFonts w:ascii="Times New Roman" w:hAnsi="Times New Roman" w:eastAsia="宋体" w:cs="宋体"/>
                <w:b w:val="0"/>
                <w:bCs w:val="0"/>
                <w:color w:val="000000" w:themeColor="text1"/>
                <w:sz w:val="21"/>
                <w:szCs w:val="21"/>
                <w:highlight w:val="none"/>
                <w:lang w:val="en-US" w:eastAsia="zh-CN" w:bidi="ar-SA"/>
              </w:rPr>
            </w:r>
            <w:r>
              <w:rPr>
                <w:color w:val="000000" w:themeColor="text1"/>
                <w:highlight w:val="none"/>
              </w:rPr>
            </w:r>
          </w:p>
        </w:tc>
      </w:tr>
      <w:tr>
        <w:trPr>
          <w:trHeight w:val="949"/>
        </w:trPr>
        <w:tc>
          <w:tcPr>
            <w:tcW w:w="971" w:type="dxa"/>
            <w:vAlign w:val="center"/>
            <w:vMerge w:val="continue"/>
            <w:textDirection w:val="lrTb"/>
            <w:noWrap w:val="false"/>
          </w:tcPr>
          <w:p>
            <w:pPr>
              <w:pStyle w:val="937"/>
              <w:jc w:val="center"/>
              <w:rPr>
                <w:rFonts w:ascii="Times New Roman" w:hAnsi="Times New Roman"/>
                <w:color w:val="000000"/>
                <w:highlight w:val="none"/>
              </w:rPr>
              <w:framePr w:vAnchor="text" w:hAnchor="page" w:x="1375" w:y="324"/>
            </w:pPr>
            <w:r>
              <w:rPr>
                <w:rFonts w:ascii="Times New Roman" w:hAnsi="Times New Roman"/>
                <w:color w:val="000000"/>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拟投入的仪器设备</w:t>
            </w: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1）配备射线检测装置6台的基础上每增加一台得1分，满分1分；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2）配备数字式超声探伤仪3台的基础上每增加一台得1分，满分1分；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3）配备磁粉检测仪3台的基础上每增加一台得1分，满分1分；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4）配备衍射时差法超声检测仪1台的基础上每增加一台得1分，满分1分；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lang w:val="en-US" w:eastAsia="zh-CN"/>
              </w:rPr>
              <w:t xml:space="preserve">X射线数字成像检测系统</w:t>
            </w:r>
            <w:r>
              <w:rPr>
                <w:rFonts w:hint="eastAsia" w:ascii="Times New Roman" w:hAnsi="Times New Roman" w:eastAsia="宋体" w:cs="宋体"/>
                <w:color w:val="000000" w:themeColor="text1"/>
                <w:sz w:val="21"/>
                <w:szCs w:val="21"/>
                <w:highlight w:val="none"/>
                <w:lang w:val="en-US" w:eastAsia="zh-CN"/>
              </w:rPr>
              <w:t xml:space="preserve">（DR）</w:t>
            </w:r>
            <w:r>
              <w:rPr>
                <w:rFonts w:hint="eastAsia" w:ascii="Times New Roman" w:hAnsi="Times New Roman" w:cs="宋体"/>
                <w:color w:val="000000" w:themeColor="text1"/>
                <w:sz w:val="21"/>
                <w:szCs w:val="21"/>
                <w:highlight w:val="none"/>
                <w:lang w:val="en-US" w:eastAsia="zh-CN"/>
              </w:rPr>
              <w:t xml:space="preserve">1台的基础上每增加一台得1分，满分1分。</w:t>
            </w:r>
            <w:r>
              <w:rPr>
                <w:rFonts w:hint="eastAsia" w:ascii="Times New Roman" w:hAnsi="Times New Roman" w:cs="宋体"/>
                <w:color w:val="000000" w:themeColor="text1"/>
                <w:sz w:val="21"/>
                <w:szCs w:val="21"/>
                <w:highlight w:val="none"/>
                <w:lang w:val="en-US" w:eastAsia="zh-CN"/>
              </w:rPr>
            </w:r>
            <w:r>
              <w:rPr>
                <w:color w:val="000000" w:themeColor="text1"/>
                <w:highlight w:val="none"/>
              </w:rPr>
            </w:r>
          </w:p>
          <w:p>
            <w:pPr>
              <w:pStyle w:val="937"/>
              <w:rPr>
                <w:rFonts w:hint="eastAsia" w:ascii="宋体" w:hAnsi="宋体" w:eastAsia="宋体" w:cs="宋体"/>
                <w:b/>
                <w:bCs/>
                <w:color w:val="000000" w:themeColor="text1"/>
                <w:szCs w:val="21"/>
                <w:highlight w:val="none"/>
              </w:rPr>
              <w:framePr w:vAnchor="text" w:hAnchor="page" w:x="1375" w:y="324"/>
            </w:pPr>
            <w:r>
              <w:rPr>
                <w:rFonts w:hint="eastAsia" w:ascii="宋体" w:hAnsi="宋体" w:eastAsia="宋体" w:cs="宋体"/>
                <w:b/>
                <w:bCs/>
                <w:color w:val="000000" w:themeColor="text1"/>
                <w:szCs w:val="21"/>
                <w:highlight w:val="none"/>
              </w:rPr>
              <w:t xml:space="preserve">以上设备</w:t>
            </w:r>
            <w:r>
              <w:rPr>
                <w:rFonts w:hint="eastAsia" w:ascii="宋体" w:hAnsi="宋体" w:eastAsia="宋体" w:cs="宋体"/>
                <w:b/>
                <w:bCs/>
                <w:color w:val="000000" w:themeColor="text1"/>
                <w:szCs w:val="21"/>
                <w:highlight w:val="none"/>
                <w:lang w:val="en-US" w:eastAsia="zh-CN"/>
              </w:rPr>
              <w:t xml:space="preserve">需</w:t>
            </w:r>
            <w:r>
              <w:rPr>
                <w:rFonts w:hint="eastAsia" w:ascii="宋体" w:hAnsi="宋体" w:eastAsia="宋体" w:cs="宋体"/>
                <w:b/>
                <w:bCs/>
                <w:color w:val="000000" w:themeColor="text1"/>
                <w:szCs w:val="21"/>
                <w:highlight w:val="none"/>
                <w:lang w:eastAsia="zh-CN"/>
              </w:rPr>
              <w:t xml:space="preserve">为</w:t>
            </w:r>
            <w:r>
              <w:rPr>
                <w:rFonts w:hint="eastAsia" w:ascii="宋体" w:hAnsi="宋体" w:eastAsia="宋体" w:cs="宋体"/>
                <w:b/>
                <w:bCs/>
                <w:color w:val="000000" w:themeColor="text1"/>
                <w:szCs w:val="21"/>
                <w:highlight w:val="none"/>
              </w:rPr>
              <w:t xml:space="preserve">自有</w:t>
            </w:r>
            <w:r>
              <w:rPr>
                <w:rFonts w:hint="eastAsia" w:ascii="宋体" w:hAnsi="宋体" w:eastAsia="宋体" w:cs="宋体"/>
                <w:b/>
                <w:bCs/>
                <w:color w:val="000000" w:themeColor="text1"/>
                <w:szCs w:val="21"/>
                <w:highlight w:val="none"/>
                <w:lang w:val="en-US" w:eastAsia="zh-CN"/>
              </w:rPr>
              <w:t xml:space="preserve">设备，</w:t>
            </w:r>
            <w:r>
              <w:rPr>
                <w:rFonts w:hint="eastAsia" w:ascii="宋体" w:hAnsi="宋体" w:eastAsia="宋体" w:cs="宋体"/>
                <w:b/>
                <w:bCs/>
                <w:color w:val="000000" w:themeColor="text1"/>
                <w:szCs w:val="21"/>
                <w:highlight w:val="none"/>
              </w:rPr>
              <w:t xml:space="preserve">提供购置发票</w:t>
            </w:r>
            <w:r>
              <w:rPr>
                <w:rFonts w:hint="eastAsia" w:ascii="宋体" w:hAnsi="宋体" w:eastAsia="宋体" w:cs="宋体"/>
                <w:b/>
                <w:bCs/>
                <w:color w:val="000000" w:themeColor="text1"/>
                <w:szCs w:val="21"/>
                <w:highlight w:val="none"/>
                <w:lang w:eastAsia="zh-CN"/>
              </w:rPr>
              <w:t xml:space="preserve">及校准证书</w:t>
            </w:r>
            <w:r>
              <w:rPr>
                <w:rFonts w:hint="eastAsia" w:ascii="宋体" w:hAnsi="宋体" w:cs="宋体"/>
                <w:b/>
                <w:bCs/>
                <w:color w:val="000000" w:themeColor="text1"/>
                <w:szCs w:val="21"/>
                <w:highlight w:val="none"/>
                <w:lang w:eastAsia="zh-CN"/>
              </w:rPr>
              <w:t xml:space="preserve">扫描</w:t>
            </w:r>
            <w:r>
              <w:rPr>
                <w:rFonts w:hint="eastAsia" w:ascii="宋体" w:hAnsi="宋体" w:eastAsia="宋体" w:cs="宋体"/>
                <w:b/>
                <w:bCs/>
                <w:color w:val="000000" w:themeColor="text1"/>
                <w:szCs w:val="21"/>
                <w:highlight w:val="none"/>
              </w:rPr>
              <w:t xml:space="preserve">件加盖公章</w:t>
            </w:r>
            <w:r>
              <w:rPr>
                <w:rFonts w:hint="eastAsia" w:ascii="宋体" w:hAnsi="宋体" w:eastAsia="宋体" w:cs="宋体"/>
                <w:b/>
                <w:bCs/>
                <w:color w:val="000000" w:themeColor="text1"/>
                <w:szCs w:val="21"/>
                <w:highlight w:val="none"/>
                <w:lang w:eastAsia="zh-CN"/>
              </w:rPr>
              <w:t xml:space="preserve">，发票购买方和校准委托方必须是响应的供应商</w:t>
            </w:r>
            <w:r>
              <w:rPr>
                <w:rFonts w:hint="eastAsia" w:ascii="宋体" w:hAnsi="宋体" w:eastAsia="宋体" w:cs="宋体"/>
                <w:b/>
                <w:bCs/>
                <w:color w:val="000000" w:themeColor="text1"/>
                <w:szCs w:val="21"/>
                <w:highlight w:val="none"/>
              </w:rPr>
              <w:t xml:space="preserve">。</w:t>
            </w:r>
            <w:r>
              <w:rPr>
                <w:rFonts w:hint="eastAsia" w:ascii="宋体" w:hAnsi="宋体" w:cs="宋体"/>
                <w:b/>
                <w:bCs/>
                <w:color w:val="000000" w:themeColor="text1"/>
                <w:szCs w:val="21"/>
                <w:highlight w:val="none"/>
                <w:lang w:val="en-US" w:eastAsia="zh-CN"/>
              </w:rPr>
              <w:t xml:space="preserve">扫描件</w:t>
            </w:r>
            <w:r>
              <w:rPr>
                <w:rFonts w:hint="eastAsia" w:ascii="宋体" w:hAnsi="宋体" w:eastAsia="宋体" w:cs="宋体"/>
                <w:b/>
                <w:bCs/>
                <w:color w:val="000000" w:themeColor="text1"/>
                <w:szCs w:val="21"/>
                <w:highlight w:val="none"/>
              </w:rPr>
              <w:t xml:space="preserve">须清晰可辨，能够反映相关信息，否则不得分。允许设备名称不一致，使用功能一致即可</w:t>
            </w:r>
            <w:r>
              <w:rPr>
                <w:rFonts w:hint="eastAsia" w:ascii="宋体" w:hAnsi="宋体" w:eastAsia="宋体" w:cs="宋体"/>
                <w:b/>
                <w:bCs/>
                <w:color w:val="000000" w:themeColor="text1"/>
                <w:szCs w:val="21"/>
                <w:highlight w:val="none"/>
                <w:lang w:eastAsia="zh-CN"/>
              </w:rPr>
              <w:t xml:space="preserve">。</w:t>
            </w:r>
            <w:r>
              <w:rPr>
                <w:rFonts w:hint="eastAsia" w:ascii="宋体" w:hAnsi="宋体" w:eastAsia="宋体" w:cs="宋体"/>
                <w:b/>
                <w:bCs/>
                <w:color w:val="000000" w:themeColor="text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highlight w:val="none"/>
              </w:rPr>
              <w:framePr w:vAnchor="text" w:hAnchor="page" w:x="1375" w:y="324"/>
            </w:pPr>
            <w:r>
              <w:rPr>
                <w:rFonts w:hint="eastAsia" w:ascii="Times New Roman" w:hAnsi="Times New Roman" w:eastAsia="宋体" w:cs="宋体"/>
                <w:color w:val="000000" w:themeColor="text1"/>
                <w:szCs w:val="21"/>
                <w:highlight w:val="none"/>
                <w:lang w:val="en-US" w:eastAsia="zh-CN"/>
              </w:rPr>
              <w:t xml:space="preserve">5</w:t>
            </w:r>
            <w:r>
              <w:rPr>
                <w:rFonts w:ascii="Times New Roman" w:hAnsi="Times New Roman" w:eastAsia="宋体"/>
                <w:color w:val="000000" w:themeColor="text1"/>
                <w:highlight w:val="none"/>
                <w:lang w:val="en-US" w:eastAsia="zh-CN"/>
              </w:rPr>
            </w:r>
            <w:r>
              <w:rPr>
                <w:color w:val="000000" w:themeColor="text1"/>
                <w:highlight w:val="none"/>
              </w:rPr>
            </w:r>
          </w:p>
        </w:tc>
      </w:tr>
      <w:tr>
        <w:trPr>
          <w:trHeight w:val="949"/>
        </w:trPr>
        <w:tc>
          <w:tcPr>
            <w:tcW w:w="971" w:type="dxa"/>
            <w:vAlign w:val="center"/>
            <w:vMerge w:val="continue"/>
            <w:textDirection w:val="lrTb"/>
            <w:noWrap w:val="false"/>
          </w:tcPr>
          <w:p>
            <w:pPr>
              <w:pStyle w:val="937"/>
              <w:jc w:val="center"/>
              <w:rPr>
                <w:rFonts w:ascii="Times New Roman" w:hAnsi="Times New Roman"/>
                <w:color w:val="000000"/>
                <w:highlight w:val="none"/>
              </w:rPr>
              <w:framePr w:vAnchor="text" w:hAnchor="page" w:x="1375" w:y="324"/>
            </w:pPr>
            <w:r>
              <w:rPr>
                <w:rFonts w:ascii="Times New Roman" w:hAnsi="Times New Roman"/>
                <w:color w:val="000000"/>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eastAsia="zh-CN"/>
              </w:rPr>
              <w:t xml:space="preserve">拟投入试块要求</w:t>
            </w: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ind w:firstLine="397"/>
              <w:spacing w:line="360" w:lineRule="auto"/>
              <w:rPr>
                <w:rFonts w:hint="eastAsia"/>
                <w:color w:val="000000" w:themeColor="text1"/>
                <w:highlight w:val="none"/>
              </w:rPr>
              <w:framePr w:vAnchor="text" w:hAnchor="page" w:x="1375" w:y="324"/>
            </w:pPr>
            <w:r>
              <w:rPr>
                <w:rFonts w:hint="eastAsia"/>
                <w:color w:val="000000" w:themeColor="text1"/>
                <w:highlight w:val="none"/>
              </w:rPr>
              <w:t xml:space="preserve">供应商承诺在本项目合同签订之日起一个月内，为本项目配备的检测用试块材质可覆盖碳素钢、高合金钢、不锈钢，试块规格能覆盖Ⅰ</w:t>
            </w:r>
            <w:r>
              <w:rPr>
                <w:rFonts w:hint="eastAsia"/>
                <w:color w:val="000000" w:themeColor="text1"/>
                <w:highlight w:val="none"/>
                <w:lang w:eastAsia="zh-CN"/>
              </w:rPr>
              <w:t xml:space="preserve">、</w:t>
            </w:r>
            <w:r>
              <w:rPr>
                <w:rFonts w:hint="eastAsia"/>
                <w:color w:val="000000" w:themeColor="text1"/>
                <w:highlight w:val="none"/>
              </w:rPr>
              <w:t xml:space="preserve">Ⅱ型焊接接头的不同厚度的(所需试块清单详见“第</w:t>
            </w:r>
            <w:r>
              <w:rPr>
                <w:rFonts w:hint="eastAsia"/>
                <w:color w:val="000000" w:themeColor="text1"/>
                <w:highlight w:val="none"/>
                <w:lang w:val="en-US" w:eastAsia="zh-CN"/>
              </w:rPr>
              <w:t xml:space="preserve">四</w:t>
            </w:r>
            <w:r>
              <w:rPr>
                <w:rFonts w:hint="eastAsia"/>
                <w:color w:val="000000" w:themeColor="text1"/>
                <w:highlight w:val="none"/>
              </w:rPr>
              <w:t xml:space="preserve">章 </w:t>
            </w:r>
            <w:r>
              <w:rPr>
                <w:rFonts w:hint="eastAsia"/>
                <w:color w:val="000000" w:themeColor="text1"/>
                <w:highlight w:val="none"/>
                <w:lang w:val="en-US" w:eastAsia="zh-CN"/>
              </w:rPr>
              <w:t xml:space="preserve">采购</w:t>
            </w:r>
            <w:r>
              <w:rPr>
                <w:rFonts w:hint="eastAsia"/>
                <w:color w:val="000000" w:themeColor="text1"/>
                <w:highlight w:val="none"/>
              </w:rPr>
              <w:t xml:space="preserve">需求”中“附件</w:t>
            </w:r>
            <w:r>
              <w:rPr>
                <w:rFonts w:hint="eastAsia"/>
                <w:color w:val="000000" w:themeColor="text1"/>
                <w:highlight w:val="none"/>
                <w:lang w:val="en-US"/>
              </w:rPr>
              <w:t xml:space="preserve">1：</w:t>
            </w:r>
            <w:r>
              <w:rPr>
                <w:rFonts w:hint="eastAsia"/>
                <w:color w:val="000000" w:themeColor="text1"/>
                <w:highlight w:val="none"/>
              </w:rPr>
              <w:t xml:space="preserve">试块清单</w:t>
            </w:r>
            <w:r>
              <w:rPr>
                <w:rFonts w:hint="eastAsia"/>
                <w:color w:val="000000" w:themeColor="text1"/>
                <w:highlight w:val="none"/>
                <w:lang w:val="en-US" w:eastAsia="zh-CN"/>
              </w:rPr>
              <w:t xml:space="preserve">-包1</w:t>
            </w:r>
            <w:r>
              <w:rPr>
                <w:rFonts w:hint="eastAsia"/>
                <w:color w:val="000000" w:themeColor="text1"/>
                <w:highlight w:val="none"/>
              </w:rPr>
              <w:t xml:space="preserve">”，并承诺包括但不仅限于清单</w:t>
            </w:r>
            <w:r>
              <w:rPr>
                <w:rFonts w:hint="eastAsia"/>
                <w:color w:val="000000" w:themeColor="text1"/>
                <w:highlight w:val="none"/>
                <w:lang w:val="en-US" w:eastAsia="zh-CN"/>
              </w:rPr>
              <w:t xml:space="preserve">内容</w:t>
            </w:r>
            <w:r>
              <w:rPr>
                <w:rFonts w:hint="eastAsia"/>
                <w:color w:val="000000" w:themeColor="text1"/>
                <w:highlight w:val="none"/>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分，每缺一个减0.</w:t>
            </w:r>
            <w:r>
              <w:rPr>
                <w:rFonts w:hint="eastAsia"/>
                <w:color w:val="000000" w:themeColor="text1"/>
                <w:highlight w:val="none"/>
                <w:lang w:val="en-US" w:eastAsia="zh-CN"/>
              </w:rPr>
              <w:t xml:space="preserve">5</w:t>
            </w:r>
            <w:r>
              <w:rPr>
                <w:rFonts w:hint="eastAsia"/>
                <w:color w:val="000000" w:themeColor="text1"/>
                <w:highlight w:val="none"/>
              </w:rPr>
              <w:t xml:space="preserve">分，扣完为止;</w:t>
            </w:r>
            <w:r>
              <w:rPr>
                <w:rFonts w:hint="eastAsia"/>
                <w:color w:val="000000" w:themeColor="text1"/>
                <w:highlight w:val="none"/>
              </w:rPr>
            </w:r>
            <w:r>
              <w:rPr>
                <w:color w:val="000000" w:themeColor="text1"/>
                <w:highlight w:val="none"/>
              </w:rPr>
            </w:r>
          </w:p>
          <w:p>
            <w:pPr>
              <w:pStyle w:val="937"/>
              <w:rPr>
                <w:rFonts w:hint="eastAsia" w:ascii="宋体" w:hAnsi="宋体" w:eastAsia="宋体" w:cs="宋体"/>
                <w:b/>
                <w:bCs/>
                <w:color w:val="000000" w:themeColor="text1"/>
                <w:szCs w:val="21"/>
                <w:highlight w:val="none"/>
              </w:rPr>
              <w:framePr w:vAnchor="text" w:hAnchor="page" w:x="1375" w:y="324"/>
            </w:pPr>
            <w:r>
              <w:rPr>
                <w:rFonts w:hint="eastAsia"/>
                <w:color w:val="000000" w:themeColor="text1"/>
                <w:highlight w:val="none"/>
                <w:lang w:eastAsia="zh-CN"/>
              </w:rPr>
              <w:t xml:space="preserve">【</w:t>
            </w:r>
            <w:r>
              <w:rPr>
                <w:rFonts w:hint="eastAsia"/>
                <w:color w:val="000000" w:themeColor="text1"/>
                <w:highlight w:val="none"/>
              </w:rPr>
              <w:t xml:space="preserve">需提供承诺函并加盖公章，格式自拟;如现有相关试块的，需提供试块的实物照片，以及购置发票复印件(如为租赁的，则提供租赁合同复印件)</w:t>
            </w:r>
            <w:r>
              <w:rPr>
                <w:rFonts w:hint="eastAsia"/>
                <w:color w:val="000000" w:themeColor="text1"/>
                <w:highlight w:val="none"/>
                <w:lang w:eastAsia="zh-CN"/>
              </w:rPr>
              <w:t xml:space="preserve">】</w:t>
            </w:r>
            <w:r>
              <w:rPr>
                <w:rFonts w:hint="eastAsia" w:ascii="宋体" w:hAnsi="宋体" w:eastAsia="宋体" w:cs="宋体"/>
                <w:b/>
                <w:bCs/>
                <w:color w:val="000000" w:themeColor="text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color w:val="000000" w:themeColor="text1"/>
                <w:highlight w:val="none"/>
              </w:rPr>
              <w:framePr w:vAnchor="text" w:hAnchor="page" w:x="1375" w:y="324"/>
            </w:pPr>
            <w:r>
              <w:rPr>
                <w:rFonts w:hint="eastAsia" w:ascii="Times New Roman" w:hAnsi="Times New Roman"/>
                <w:color w:val="000000" w:themeColor="text1"/>
                <w:highlight w:val="none"/>
                <w:lang w:val="en-US" w:eastAsia="zh-CN"/>
              </w:rPr>
              <w:t xml:space="preserve">4</w:t>
            </w:r>
            <w:r>
              <w:rPr>
                <w:rFonts w:ascii="Times New Roman" w:hAnsi="Times New Roman"/>
                <w:color w:val="000000" w:themeColor="text1"/>
                <w:highlight w:val="none"/>
                <w:lang w:val="en-US" w:eastAsia="zh-CN"/>
              </w:rPr>
            </w:r>
            <w:r>
              <w:rPr>
                <w:color w:val="000000" w:themeColor="text1"/>
                <w:highlight w:val="none"/>
              </w:rPr>
            </w:r>
          </w:p>
        </w:tc>
      </w:tr>
      <w:tr>
        <w:trPr>
          <w:trHeight w:val="870"/>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framePr w:vAnchor="text" w:hAnchor="page" w:x="1375" w:y="324"/>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项目组专职检测人员资质</w:t>
            </w:r>
            <w:r>
              <w:rPr>
                <w:rFonts w:hint="eastAsia" w:ascii="Times New Roman" w:hAnsi="Times New Roman"/>
                <w:color w:val="000000" w:themeColor="text1"/>
                <w:sz w:val="21"/>
                <w:szCs w:val="21"/>
                <w:highlight w:val="none"/>
              </w:rPr>
            </w:r>
            <w:r>
              <w:rPr>
                <w:color w:val="000000" w:themeColor="text1"/>
                <w:highlight w:val="none"/>
              </w:rPr>
            </w:r>
          </w:p>
          <w:p>
            <w:pPr>
              <w:pStyle w:val="937"/>
              <w:jc w:val="center"/>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投入本项目</w:t>
            </w:r>
            <w:r>
              <w:rPr>
                <w:rFonts w:hint="eastAsia" w:ascii="Times New Roman" w:hAnsi="Times New Roman" w:cs="宋体"/>
                <w:color w:val="000000" w:themeColor="text1"/>
                <w:sz w:val="21"/>
                <w:szCs w:val="21"/>
                <w:highlight w:val="none"/>
                <w:lang w:val="en-US" w:eastAsia="zh-CN"/>
              </w:rPr>
              <w:t xml:space="preserve">专职</w:t>
            </w:r>
            <w:r>
              <w:rPr>
                <w:rFonts w:hint="eastAsia" w:ascii="Times New Roman" w:hAnsi="Times New Roman" w:eastAsia="宋体" w:cs="宋体"/>
                <w:color w:val="000000" w:themeColor="text1"/>
                <w:sz w:val="21"/>
                <w:szCs w:val="21"/>
                <w:highlight w:val="none"/>
                <w:lang w:val="en-US" w:eastAsia="zh-CN"/>
              </w:rPr>
              <w:t xml:space="preserve">检测人员中：</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Times New Roman"/>
                <w:color w:val="000000" w:themeColor="text1"/>
                <w:highlight w:val="none"/>
              </w:rPr>
              <w:framePr w:vAnchor="text" w:hAnchor="page" w:x="1375" w:y="324"/>
            </w:pPr>
            <w:r>
              <w:rPr>
                <w:rFonts w:hint="eastAsia"/>
                <w:color w:val="000000" w:themeColor="text1"/>
                <w:highlight w:val="none"/>
              </w:rPr>
              <w:t xml:space="preserve">（1）具有RTⅡ级人员的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1</w:t>
            </w:r>
            <w:r>
              <w:rPr>
                <w:rFonts w:hint="eastAsia"/>
                <w:color w:val="000000" w:themeColor="text1"/>
                <w:highlight w:val="none"/>
              </w:rPr>
              <w:t xml:space="preserve">分/人，最</w:t>
            </w:r>
            <w:r>
              <w:rPr>
                <w:rFonts w:hint="eastAsia" w:ascii="Times New Roman" w:hAnsi="Times New Roman" w:eastAsia="宋体" w:cs="Times New Roman"/>
                <w:color w:val="000000" w:themeColor="text1"/>
                <w:highlight w:val="none"/>
              </w:rPr>
              <w:t xml:space="preserve">高</w:t>
            </w:r>
            <w:r>
              <w:rPr>
                <w:rFonts w:hint="eastAsia"/>
                <w:color w:val="000000" w:themeColor="text1"/>
                <w:highlight w:val="none"/>
              </w:rPr>
              <w:t xml:space="preserve">得</w:t>
            </w:r>
            <w:r>
              <w:rPr>
                <w:rFonts w:hint="eastAsia" w:ascii="Times New Roman" w:hAnsi="Times New Roman" w:eastAsia="宋体" w:cs="Times New Roman"/>
                <w:color w:val="000000" w:themeColor="text1"/>
                <w:highlight w:val="none"/>
                <w:lang w:val="en-US" w:eastAsia="zh-CN"/>
              </w:rPr>
              <w:t xml:space="preserve">8</w:t>
            </w:r>
            <w:r>
              <w:rPr>
                <w:rFonts w:hint="eastAsia" w:ascii="Times New Roman" w:hAnsi="Times New Roman" w:eastAsia="宋体" w:cs="Times New Roman"/>
                <w:color w:val="000000" w:themeColor="text1"/>
                <w:highlight w:val="none"/>
              </w:rPr>
              <w:t xml:space="preserve">分</w:t>
            </w:r>
            <w:r>
              <w:rPr>
                <w:rFonts w:hint="eastAsia" w:ascii="Times New Roman" w:hAnsi="Times New Roman" w:eastAsia="宋体" w:cs="Times New Roman"/>
                <w:color w:val="000000" w:themeColor="text1"/>
                <w:highlight w:val="none"/>
              </w:rPr>
              <w:t xml:space="preserve">；具备RTⅢ级</w:t>
            </w:r>
            <w:r>
              <w:rPr>
                <w:rFonts w:hint="eastAsia"/>
                <w:color w:val="000000" w:themeColor="text1"/>
                <w:highlight w:val="none"/>
              </w:rPr>
              <w:t xml:space="preserve">人员的</w:t>
            </w:r>
            <w:r>
              <w:rPr>
                <w:rFonts w:hint="eastAsia"/>
                <w:color w:val="000000" w:themeColor="text1"/>
                <w:highlight w:val="none"/>
                <w:lang w:eastAsia="zh-CN"/>
              </w:rPr>
              <w:t xml:space="preserve">得</w:t>
            </w:r>
            <w:r>
              <w:rPr>
                <w:rFonts w:hint="eastAsia"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rPr>
              <w:t xml:space="preserve">分/人，最高</w:t>
            </w:r>
            <w:r>
              <w:rPr>
                <w:rFonts w:hint="eastAsia" w:ascii="Times New Roman" w:hAnsi="Times New Roman" w:eastAsia="宋体" w:cs="Times New Roman"/>
                <w:color w:val="000000" w:themeColor="text1"/>
                <w:highlight w:val="none"/>
                <w:lang w:eastAsia="zh-CN"/>
              </w:rPr>
              <w:t xml:space="preserve">得</w:t>
            </w:r>
            <w:r>
              <w:rPr>
                <w:rFonts w:hint="eastAsia" w:ascii="Times New Roman" w:hAnsi="Times New Roman" w:eastAsia="宋体" w:cs="Times New Roman"/>
                <w:color w:val="000000" w:themeColor="text1"/>
                <w:highlight w:val="none"/>
                <w:lang w:val="en-US" w:eastAsia="zh-CN"/>
              </w:rPr>
              <w:t xml:space="preserve">4</w:t>
            </w:r>
            <w:r>
              <w:rPr>
                <w:rFonts w:hint="eastAsia" w:ascii="Times New Roman" w:hAnsi="Times New Roman" w:eastAsia="宋体" w:cs="Times New Roman"/>
                <w:color w:val="000000" w:themeColor="text1"/>
                <w:highlight w:val="none"/>
              </w:rPr>
              <w:t xml:space="preserve">分；本小项最高得</w:t>
            </w:r>
            <w:r>
              <w:rPr>
                <w:rFonts w:hint="eastAsia" w:ascii="Times New Roman" w:hAnsi="Times New Roman" w:eastAsia="宋体" w:cs="Times New Roman"/>
                <w:color w:val="000000" w:themeColor="text1"/>
                <w:highlight w:val="none"/>
                <w:lang w:val="en-US" w:eastAsia="zh-CN"/>
              </w:rPr>
              <w:t xml:space="preserve">12</w:t>
            </w:r>
            <w:r>
              <w:rPr>
                <w:rFonts w:hint="eastAsia" w:ascii="Times New Roman" w:hAnsi="Times New Roman" w:eastAsia="宋体" w:cs="Times New Roman"/>
                <w:color w:val="000000" w:themeColor="text1"/>
                <w:highlight w:val="none"/>
              </w:rPr>
              <w:t xml:space="preserve">分；</w:t>
            </w:r>
            <w:r>
              <w:rPr>
                <w:rFonts w:hint="eastAsia" w:ascii="Times New Roman" w:hAnsi="Times New Roman" w:eastAsia="宋体" w:cs="Times New Roman"/>
                <w:color w:val="000000" w:themeColor="text1"/>
                <w:highlight w:val="none"/>
              </w:rPr>
            </w:r>
            <w:r>
              <w:rPr>
                <w:color w:val="000000" w:themeColor="text1"/>
                <w:highlight w:val="none"/>
              </w:rPr>
            </w:r>
          </w:p>
          <w:p>
            <w:pPr>
              <w:pStyle w:val="937"/>
              <w:rPr>
                <w:rFonts w:hint="eastAsia" w:ascii="Times New Roman" w:hAnsi="Times New Roman" w:eastAsia="宋体" w:cs="Times New Roman"/>
                <w:color w:val="000000" w:themeColor="text1"/>
                <w:highlight w:val="none"/>
              </w:rPr>
              <w:framePr w:vAnchor="text" w:hAnchor="page" w:x="1375" w:y="324"/>
            </w:pPr>
            <w:r>
              <w:rPr>
                <w:rFonts w:hint="eastAsia"/>
                <w:color w:val="000000" w:themeColor="text1"/>
                <w:highlight w:val="none"/>
              </w:rPr>
              <w:t xml:space="preserve">（2）具有UTⅡ级及以上人员的得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分/人，最高得</w:t>
            </w:r>
            <w:r>
              <w:rPr>
                <w:rFonts w:hint="eastAsia"/>
                <w:color w:val="000000" w:themeColor="text1"/>
                <w:highlight w:val="none"/>
                <w:lang w:val="en-US" w:eastAsia="zh-CN"/>
              </w:rPr>
              <w:t xml:space="preserve">6</w:t>
            </w:r>
            <w:r>
              <w:rPr>
                <w:rFonts w:hint="eastAsia"/>
                <w:color w:val="000000" w:themeColor="text1"/>
                <w:highlight w:val="none"/>
              </w:rPr>
              <w:t xml:space="preserve">分；</w:t>
            </w:r>
            <w:r>
              <w:rPr>
                <w:rFonts w:hint="eastAsia" w:ascii="Times New Roman" w:hAnsi="Times New Roman" w:eastAsia="宋体" w:cs="Times New Roman"/>
                <w:color w:val="000000" w:themeColor="text1"/>
                <w:highlight w:val="none"/>
              </w:rPr>
              <w:t xml:space="preserve">具备</w:t>
            </w:r>
            <w:r>
              <w:rPr>
                <w:rFonts w:hint="eastAsia"/>
                <w:color w:val="000000" w:themeColor="text1"/>
                <w:highlight w:val="none"/>
              </w:rPr>
              <w:t xml:space="preserve">UT</w:t>
            </w:r>
            <w:r>
              <w:rPr>
                <w:rFonts w:hint="eastAsia" w:ascii="Times New Roman" w:hAnsi="Times New Roman" w:eastAsia="宋体" w:cs="Times New Roman"/>
                <w:color w:val="000000" w:themeColor="text1"/>
                <w:highlight w:val="none"/>
              </w:rPr>
              <w:t xml:space="preserve">Ⅲ</w:t>
            </w:r>
            <w:r>
              <w:rPr>
                <w:rFonts w:hint="eastAsia"/>
                <w:color w:val="000000" w:themeColor="text1"/>
                <w:highlight w:val="none"/>
              </w:rPr>
              <w:t xml:space="preserve">级人员的</w:t>
            </w:r>
            <w:r>
              <w:rPr>
                <w:rFonts w:hint="eastAsia"/>
                <w:color w:val="000000" w:themeColor="text1"/>
                <w:highlight w:val="none"/>
                <w:lang w:eastAsia="zh-CN"/>
              </w:rPr>
              <w:t xml:space="preserve">得</w:t>
            </w:r>
            <w:r>
              <w:rPr>
                <w:rFonts w:hint="eastAsia" w:ascii="Times New Roman" w:hAnsi="Times New Roman" w:eastAsia="宋体" w:cs="Times New Roman"/>
                <w:color w:val="000000" w:themeColor="text1"/>
                <w:highlight w:val="none"/>
                <w:lang w:val="en-US" w:eastAsia="zh-CN"/>
              </w:rPr>
              <w:t xml:space="preserve">2</w:t>
            </w:r>
            <w:r>
              <w:rPr>
                <w:rFonts w:hint="eastAsia" w:ascii="Times New Roman" w:hAnsi="Times New Roman" w:eastAsia="宋体" w:cs="Times New Roman"/>
                <w:color w:val="000000" w:themeColor="text1"/>
                <w:highlight w:val="none"/>
              </w:rPr>
              <w:t xml:space="preserve">分/人，最高</w:t>
            </w:r>
            <w:r>
              <w:rPr>
                <w:rFonts w:hint="eastAsia" w:ascii="Times New Roman" w:hAnsi="Times New Roman" w:eastAsia="宋体" w:cs="Times New Roman"/>
                <w:color w:val="000000" w:themeColor="text1"/>
                <w:highlight w:val="none"/>
                <w:lang w:eastAsia="zh-CN"/>
              </w:rPr>
              <w:t xml:space="preserve">得</w:t>
            </w:r>
            <w:r>
              <w:rPr>
                <w:rFonts w:hint="eastAsia" w:ascii="Times New Roman" w:hAnsi="Times New Roman" w:eastAsia="宋体" w:cs="Times New Roman"/>
                <w:color w:val="000000" w:themeColor="text1"/>
                <w:highlight w:val="none"/>
                <w:lang w:val="en-US" w:eastAsia="zh-CN"/>
              </w:rPr>
              <w:t xml:space="preserve">4</w:t>
            </w:r>
            <w:r>
              <w:rPr>
                <w:rFonts w:hint="eastAsia" w:ascii="Times New Roman" w:hAnsi="Times New Roman" w:eastAsia="宋体" w:cs="Times New Roman"/>
                <w:color w:val="000000" w:themeColor="text1"/>
                <w:highlight w:val="none"/>
              </w:rPr>
              <w:t xml:space="preserve">分；本小项最高得</w:t>
            </w:r>
            <w:r>
              <w:rPr>
                <w:rFonts w:hint="eastAsia" w:ascii="Times New Roman" w:hAnsi="Times New Roman" w:eastAsia="宋体" w:cs="Times New Roman"/>
                <w:color w:val="000000" w:themeColor="text1"/>
                <w:highlight w:val="none"/>
                <w:lang w:val="en-US" w:eastAsia="zh-CN"/>
              </w:rPr>
              <w:t xml:space="preserve">10</w:t>
            </w:r>
            <w:r>
              <w:rPr>
                <w:rFonts w:hint="eastAsia" w:ascii="Times New Roman" w:hAnsi="Times New Roman" w:eastAsia="宋体" w:cs="Times New Roman"/>
                <w:color w:val="000000" w:themeColor="text1"/>
                <w:highlight w:val="none"/>
              </w:rPr>
              <w:t xml:space="preserve">分；</w:t>
            </w:r>
            <w:r>
              <w:rPr>
                <w:rFonts w:hint="eastAsia" w:ascii="Times New Roman" w:hAnsi="Times New Roman" w:eastAsia="宋体" w:cs="Times New Roman"/>
                <w:color w:val="000000" w:themeColor="text1"/>
                <w:highlight w:val="none"/>
              </w:rPr>
            </w:r>
            <w:r>
              <w:rPr>
                <w:color w:val="000000" w:themeColor="text1"/>
                <w:highlight w:val="none"/>
              </w:rPr>
            </w:r>
          </w:p>
          <w:p>
            <w:pPr>
              <w:pStyle w:val="937"/>
              <w:rPr>
                <w:rFonts w:hint="eastAsia"/>
                <w:color w:val="000000" w:themeColor="text1"/>
                <w:highlight w:val="none"/>
              </w:rPr>
              <w:framePr w:vAnchor="text" w:hAnchor="page" w:x="1375" w:y="324"/>
            </w:pPr>
            <w:r>
              <w:rPr>
                <w:rFonts w:hint="eastAsia"/>
                <w:color w:val="000000" w:themeColor="text1"/>
                <w:highlight w:val="none"/>
              </w:rPr>
              <w:t xml:space="preserve">（3）具有MTⅡ级及以上人员的得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framePr w:vAnchor="text" w:hAnchor="page" w:x="1375" w:y="324"/>
            </w:pPr>
            <w:r>
              <w:rPr>
                <w:rFonts w:hint="eastAsia"/>
                <w:color w:val="000000" w:themeColor="text1"/>
                <w:highlight w:val="none"/>
              </w:rPr>
              <w:t xml:space="preserve">（4）具有PTⅡ级及以上人员的得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color w:val="000000" w:themeColor="text1"/>
                <w:highlight w:val="none"/>
                <w:lang w:eastAsia="zh-CN"/>
              </w:rPr>
              <w:t xml:space="preserve">（</w:t>
            </w:r>
            <w:r>
              <w:rPr>
                <w:rFonts w:hint="eastAsia"/>
                <w:color w:val="000000" w:themeColor="text1"/>
                <w:highlight w:val="none"/>
                <w:lang w:val="en-US" w:eastAsia="zh-CN"/>
              </w:rPr>
              <w:t xml:space="preserve">5</w:t>
            </w:r>
            <w:r>
              <w:rPr>
                <w:rFonts w:hint="eastAsia"/>
                <w:color w:val="000000" w:themeColor="text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具有</w:t>
            </w:r>
            <w:r>
              <w:rPr>
                <w:rFonts w:hint="eastAsia" w:ascii="Times New Roman" w:hAnsi="Times New Roman" w:cs="宋体"/>
                <w:color w:val="000000" w:themeColor="text1"/>
                <w:sz w:val="21"/>
                <w:szCs w:val="21"/>
                <w:highlight w:val="none"/>
                <w:lang w:val="en-US" w:eastAsia="zh-CN"/>
              </w:rPr>
              <w:t xml:space="preserve">TOFD</w:t>
            </w:r>
            <w:r>
              <w:rPr>
                <w:rFonts w:hint="eastAsia" w:ascii="Times New Roman" w:hAnsi="Times New Roman" w:eastAsia="宋体" w:cs="宋体"/>
                <w:color w:val="000000" w:themeColor="text1"/>
                <w:sz w:val="21"/>
                <w:szCs w:val="21"/>
                <w:highlight w:val="none"/>
                <w:lang w:val="en-US" w:eastAsia="zh-CN"/>
              </w:rPr>
              <w:t xml:space="preserve">Ⅱ级及以上人员的得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分</w:t>
            </w:r>
            <w:r>
              <w:rPr>
                <w:rFonts w:hint="eastAsia" w:ascii="Times New Roman" w:hAnsi="Times New Roman" w:cs="宋体"/>
                <w:color w:val="000000" w:themeColor="text1"/>
                <w:sz w:val="21"/>
                <w:szCs w:val="21"/>
                <w:highlight w:val="none"/>
                <w:lang w:val="en-US" w:eastAsia="zh-CN"/>
              </w:rPr>
              <w:t xml:space="preserve">/人</w:t>
            </w:r>
            <w:r>
              <w:rPr>
                <w:rFonts w:hint="eastAsia" w:ascii="Times New Roman" w:hAnsi="Times New Roman" w:eastAsia="宋体" w:cs="宋体"/>
                <w:color w:val="000000" w:themeColor="text1"/>
                <w:sz w:val="21"/>
                <w:szCs w:val="21"/>
                <w:highlight w:val="none"/>
                <w:lang w:val="en-US" w:eastAsia="zh-CN"/>
              </w:rPr>
              <w:t xml:space="preserve">，最</w:t>
            </w:r>
            <w:r>
              <w:rPr>
                <w:rFonts w:hint="eastAsia" w:ascii="Times New Roman" w:hAnsi="Times New Roman" w:eastAsia="宋体" w:cs="宋体"/>
                <w:color w:val="000000" w:themeColor="text1"/>
                <w:sz w:val="21"/>
                <w:szCs w:val="21"/>
                <w:highlight w:val="none"/>
                <w:lang w:val="en-US" w:eastAsia="zh-CN"/>
              </w:rPr>
              <w:t xml:space="preserve">高得2</w:t>
            </w:r>
            <w:r>
              <w:rPr>
                <w:rFonts w:hint="eastAsia" w:ascii="Times New Roman" w:hAnsi="Times New Roman" w:eastAsia="宋体" w:cs="宋体"/>
                <w:color w:val="000000" w:themeColor="text1"/>
                <w:sz w:val="21"/>
                <w:szCs w:val="21"/>
                <w:highlight w:val="none"/>
                <w:lang w:val="en-US" w:eastAsia="zh-CN"/>
              </w:rPr>
              <w:t xml:space="preserve">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color w:val="000000" w:themeColor="text1"/>
                <w:highlight w:val="none"/>
              </w:rPr>
              <w:framePr w:vAnchor="text" w:hAnchor="page" w:x="1375" w:y="324"/>
            </w:pPr>
            <w:r>
              <w:rPr>
                <w:rFonts w:hint="eastAsia"/>
                <w:color w:val="000000" w:themeColor="text1"/>
                <w:highlight w:val="none"/>
              </w:rPr>
              <w:t xml:space="preserve">（6）具有RT（D）Ⅱ级及以上人员的得</w:t>
            </w:r>
            <w:r>
              <w:rPr>
                <w:rFonts w:hint="eastAsia"/>
                <w:color w:val="000000" w:themeColor="text1"/>
                <w:highlight w:val="none"/>
                <w:lang w:val="en-US" w:eastAsia="zh-CN"/>
              </w:rPr>
              <w:t xml:space="preserve">2</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color w:val="000000" w:themeColor="text1"/>
                <w:highlight w:val="none"/>
              </w:rPr>
              <w:t xml:space="preserve">上述人员中</w:t>
            </w:r>
            <w:r>
              <w:rPr>
                <w:rFonts w:hint="eastAsia"/>
                <w:color w:val="000000" w:themeColor="text1"/>
                <w:highlight w:val="none"/>
                <w:lang w:eastAsia="zh-CN"/>
              </w:rPr>
              <w:t xml:space="preserve">，</w:t>
            </w:r>
            <w:r>
              <w:rPr>
                <w:rFonts w:hint="eastAsia"/>
                <w:color w:val="000000" w:themeColor="text1"/>
                <w:highlight w:val="none"/>
              </w:rPr>
              <w:t xml:space="preserve">同一人员</w:t>
            </w:r>
            <w:r>
              <w:rPr>
                <w:rFonts w:hint="eastAsia" w:ascii="Times New Roman" w:hAnsi="Times New Roman" w:eastAsia="宋体" w:cs="宋体"/>
                <w:color w:val="000000" w:themeColor="text1"/>
                <w:sz w:val="21"/>
                <w:szCs w:val="21"/>
                <w:highlight w:val="none"/>
                <w:lang w:val="en-US" w:eastAsia="zh-CN"/>
              </w:rPr>
              <w:t xml:space="preserve">Ⅱ</w:t>
            </w:r>
            <w:r>
              <w:rPr>
                <w:rFonts w:hint="eastAsia"/>
                <w:color w:val="000000" w:themeColor="text1"/>
                <w:highlight w:val="none"/>
              </w:rPr>
              <w:t xml:space="preserve">级证书不可重复记分。</w:t>
            </w:r>
            <w:r>
              <w:rPr>
                <w:rFonts w:hint="eastAsia" w:ascii="Times New Roman" w:hAnsi="Times New Roman" w:eastAsia="宋体" w:cs="宋体"/>
                <w:color w:val="000000" w:themeColor="text1"/>
                <w:sz w:val="21"/>
                <w:szCs w:val="21"/>
                <w:highlight w:val="none"/>
                <w:lang w:val="en-US" w:eastAsia="zh-CN"/>
              </w:rPr>
              <w:t xml:space="preserve">需提供相关证书复印件加盖</w:t>
            </w:r>
            <w:r>
              <w:rPr>
                <w:rFonts w:hint="eastAsia" w:ascii="Times New Roman" w:hAnsi="Times New Roman" w:cs="宋体"/>
                <w:color w:val="000000" w:themeColor="text1"/>
                <w:sz w:val="21"/>
                <w:szCs w:val="21"/>
                <w:highlight w:val="none"/>
                <w:lang w:val="en-US" w:eastAsia="zh-CN"/>
              </w:rPr>
              <w:t xml:space="preserve">供应商</w:t>
            </w:r>
            <w:r>
              <w:rPr>
                <w:rFonts w:hint="eastAsia" w:ascii="Times New Roman" w:hAnsi="Times New Roman" w:eastAsia="宋体" w:cs="宋体"/>
                <w:color w:val="000000" w:themeColor="text1"/>
                <w:sz w:val="21"/>
                <w:szCs w:val="21"/>
                <w:highlight w:val="none"/>
                <w:lang w:val="en-US" w:eastAsia="zh-CN"/>
              </w:rPr>
              <w:t xml:space="preserve">公章及近三个月(2025年11月-2026年1月）任意一个月的社保证明复印件加盖公章。</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cs="宋体"/>
                <w:color w:val="000000" w:themeColor="text1"/>
                <w:sz w:val="21"/>
                <w:szCs w:val="21"/>
                <w:highlight w:val="none"/>
                <w:lang w:val="en-US" w:eastAsia="zh-CN"/>
              </w:rPr>
              <w:t xml:space="preserve">30</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tc>
      </w:tr>
      <w:tr>
        <w:trPr>
          <w:trHeight w:val="1375"/>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framePr w:vAnchor="text" w:hAnchor="page" w:x="1375" w:y="324"/>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类似业绩</w:t>
            </w: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供应商提供自20</w:t>
            </w:r>
            <w:r>
              <w:rPr>
                <w:rFonts w:hint="eastAsia" w:ascii="Times New Roman" w:hAnsi="Times New Roman"/>
                <w:color w:val="000000" w:themeColor="text1"/>
                <w:sz w:val="21"/>
                <w:szCs w:val="21"/>
                <w:highlight w:val="none"/>
                <w:lang w:val="en-US" w:eastAsia="zh-CN"/>
              </w:rPr>
              <w:t xml:space="preserve">23</w:t>
            </w:r>
            <w:r>
              <w:rPr>
                <w:rFonts w:hint="eastAsia" w:ascii="Times New Roman" w:hAnsi="Times New Roman"/>
                <w:color w:val="000000" w:themeColor="text1"/>
                <w:sz w:val="21"/>
                <w:szCs w:val="21"/>
                <w:highlight w:val="none"/>
              </w:rPr>
              <w:t xml:space="preserve">年</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月1日（以合同签订日期为准）以来承担过类似无损检测服务</w:t>
            </w:r>
            <w:r>
              <w:rPr>
                <w:rFonts w:hint="eastAsia" w:ascii="Times New Roman" w:hAnsi="Times New Roman"/>
                <w:color w:val="000000" w:themeColor="text1"/>
                <w:sz w:val="21"/>
                <w:szCs w:val="21"/>
                <w:highlight w:val="none"/>
                <w:lang w:val="en-US" w:eastAsia="zh-CN"/>
              </w:rPr>
              <w:t xml:space="preserve">(至少包含</w:t>
            </w:r>
            <w:r>
              <w:rPr>
                <w:rFonts w:hint="eastAsia" w:ascii="Times New Roman" w:hAnsi="Times New Roman"/>
                <w:color w:val="000000" w:themeColor="text1"/>
                <w:sz w:val="21"/>
                <w:szCs w:val="21"/>
                <w:highlight w:val="none"/>
              </w:rPr>
              <w:t xml:space="preserve">X射线数字成像检测DR或衍射时差法超声检测TOFD</w:t>
            </w:r>
            <w:r>
              <w:rPr>
                <w:rFonts w:hint="eastAsia" w:ascii="Times New Roman" w:hAnsi="Times New Roman"/>
                <w:color w:val="000000" w:themeColor="text1"/>
                <w:sz w:val="21"/>
                <w:szCs w:val="21"/>
                <w:highlight w:val="none"/>
                <w:lang w:eastAsia="zh-CN"/>
              </w:rPr>
              <w:t xml:space="preserve">）</w:t>
            </w:r>
            <w:r>
              <w:rPr>
                <w:rFonts w:hint="eastAsia" w:ascii="Times New Roman" w:hAnsi="Times New Roman"/>
                <w:color w:val="000000" w:themeColor="text1"/>
                <w:sz w:val="21"/>
                <w:szCs w:val="21"/>
                <w:highlight w:val="none"/>
              </w:rPr>
              <w:t xml:space="preserve">，每个得2分，满分6分。（提供有效合同</w:t>
            </w:r>
            <w:r>
              <w:rPr>
                <w:rFonts w:hint="eastAsia" w:ascii="Times New Roman" w:hAnsi="Times New Roman"/>
                <w:color w:val="000000" w:themeColor="text1"/>
                <w:sz w:val="21"/>
                <w:szCs w:val="21"/>
                <w:highlight w:val="none"/>
                <w:lang w:val="en-US" w:eastAsia="zh-CN"/>
              </w:rPr>
              <w:t xml:space="preserve">以及</w:t>
            </w:r>
            <w:r>
              <w:rPr>
                <w:rFonts w:hint="eastAsia" w:ascii="Times New Roman" w:hAnsi="Times New Roman"/>
                <w:color w:val="000000" w:themeColor="text1"/>
                <w:sz w:val="21"/>
                <w:szCs w:val="21"/>
                <w:highlight w:val="none"/>
              </w:rPr>
              <w:t xml:space="preserve">发票（金额不做要求）复印件并加盖供应商公章，合同须体现相关数据内容，否则不得分。）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bCs/>
                <w:color w:val="000000" w:themeColor="text1"/>
                <w:sz w:val="21"/>
                <w:szCs w:val="21"/>
                <w:highlight w:val="none"/>
              </w:rPr>
              <w:framePr w:vAnchor="text" w:hAnchor="page" w:x="1375" w:y="324"/>
            </w:pPr>
            <w:r>
              <w:rPr>
                <w:rFonts w:hint="eastAsia" w:ascii="Times New Roman" w:hAnsi="Times New Roman"/>
                <w:bCs/>
                <w:color w:val="000000" w:themeColor="text1"/>
                <w:sz w:val="21"/>
                <w:szCs w:val="21"/>
                <w:highlight w:val="none"/>
              </w:rPr>
              <w:t xml:space="preserve">6</w:t>
            </w:r>
            <w:r>
              <w:rPr>
                <w:rFonts w:hint="eastAsia" w:ascii="Times New Roman" w:hAnsi="Times New Roman"/>
                <w:bCs/>
                <w:color w:val="000000" w:themeColor="text1"/>
                <w:sz w:val="21"/>
                <w:szCs w:val="21"/>
                <w:highlight w:val="none"/>
              </w:rPr>
            </w:r>
            <w:r>
              <w:rPr>
                <w:color w:val="000000" w:themeColor="text1"/>
                <w:highlight w:val="none"/>
              </w:rPr>
            </w:r>
          </w:p>
        </w:tc>
      </w:tr>
      <w:tr>
        <w:trPr>
          <w:trHeight w:val="1085"/>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framePr w:vAnchor="text" w:hAnchor="page" w:x="1375" w:y="324"/>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ascii="Times New Roman" w:hAnsi="Times New Roman"/>
                <w:bCs/>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检测</w:t>
            </w:r>
            <w:r>
              <w:rPr>
                <w:rFonts w:hint="eastAsia" w:ascii="Times New Roman" w:hAnsi="Times New Roman"/>
                <w:color w:val="000000" w:themeColor="text1"/>
                <w:sz w:val="21"/>
                <w:szCs w:val="21"/>
                <w:highlight w:val="none"/>
              </w:rPr>
              <w:t xml:space="preserve">场所条件</w:t>
            </w:r>
            <w:r>
              <w:rPr>
                <w:rFonts w:ascii="Times New Roman" w:hAnsi="Times New Roman"/>
                <w:bCs/>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供应商在连云港市配备暗室（</w:t>
            </w:r>
            <w:r>
              <w:rPr>
                <w:rFonts w:hint="eastAsia" w:ascii="Times New Roman" w:hAnsi="Times New Roman"/>
                <w:color w:val="000000" w:themeColor="text1"/>
                <w:sz w:val="21"/>
                <w:szCs w:val="21"/>
                <w:highlight w:val="none"/>
                <w:lang w:val="en-US" w:eastAsia="zh-CN"/>
              </w:rPr>
              <w:t xml:space="preserve">含危废处理能力,危废物应委托有资质的专业单位处置，并签订处置合同</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eastAsia="宋体" w:cs="Times New Roman"/>
                <w:color w:val="000000" w:themeColor="text1"/>
                <w:sz w:val="21"/>
                <w:szCs w:val="21"/>
                <w:highlight w:val="none"/>
                <w:lang w:val="en-US" w:eastAsia="zh-CN"/>
              </w:rPr>
              <w:t xml:space="preserve">、评片区</w:t>
            </w:r>
            <w:r>
              <w:rPr>
                <w:rFonts w:hint="eastAsia" w:ascii="Times New Roman" w:hAnsi="Times New Roman"/>
                <w:color w:val="000000" w:themeColor="text1"/>
                <w:sz w:val="21"/>
                <w:szCs w:val="21"/>
                <w:highlight w:val="none"/>
                <w:lang w:val="en-US" w:eastAsia="zh-CN"/>
              </w:rPr>
              <w:t xml:space="preserve">得2分，</w:t>
            </w:r>
            <w:r>
              <w:rPr>
                <w:rFonts w:hint="eastAsia" w:ascii="Times New Roman" w:hAnsi="Times New Roman"/>
                <w:color w:val="000000" w:themeColor="text1"/>
                <w:sz w:val="21"/>
                <w:szCs w:val="21"/>
                <w:highlight w:val="none"/>
                <w:lang w:val="en-US" w:eastAsia="zh-CN"/>
              </w:rPr>
              <w:t xml:space="preserve">提供暗室及评片区照片，</w:t>
            </w:r>
            <w:r>
              <w:rPr>
                <w:rFonts w:hint="eastAsia" w:ascii="Times New Roman" w:hAnsi="Times New Roman"/>
                <w:color w:val="000000" w:themeColor="text1"/>
                <w:sz w:val="21"/>
                <w:szCs w:val="21"/>
                <w:highlight w:val="none"/>
                <w:lang w:val="en-US" w:eastAsia="zh-CN"/>
              </w:rPr>
              <w:t xml:space="preserve">或提供承诺书（承诺中标后1个月内具备上述条件）加盖投标人公章。</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framePr w:vAnchor="text" w:hAnchor="page" w:x="1375" w:y="324"/>
            </w:pPr>
            <w:r>
              <w:rPr>
                <w:rFonts w:hint="eastAsia" w:ascii="Times New Roman" w:hAnsi="Times New Roman"/>
                <w:color w:val="000000" w:themeColor="text1"/>
                <w:highlight w:val="none"/>
                <w:lang w:val="en-US" w:eastAsia="zh-CN"/>
              </w:rPr>
              <w:t xml:space="preserve">2</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restart"/>
            <w:textDirection w:val="lrTb"/>
            <w:noWrap w:val="false"/>
          </w:tcPr>
          <w:p>
            <w:pPr>
              <w:pStyle w:val="937"/>
              <w:jc w:val="center"/>
              <w:rPr>
                <w:rFonts w:ascii="Times New Roman" w:hAnsi="Times New Roman"/>
                <w:b/>
                <w:color w:val="000000" w:themeColor="text1"/>
                <w:sz w:val="21"/>
                <w:szCs w:val="21"/>
                <w:highlight w:val="none"/>
              </w:rPr>
              <w:framePr w:vAnchor="text" w:hAnchor="page" w:x="1375" w:y="324"/>
            </w:pPr>
            <w:r>
              <w:rPr>
                <w:rFonts w:hint="eastAsia" w:ascii="Times New Roman" w:hAnsi="Times New Roman"/>
                <w:b/>
                <w:color w:val="000000" w:themeColor="text1"/>
                <w:sz w:val="21"/>
                <w:szCs w:val="21"/>
                <w:highlight w:val="none"/>
              </w:rPr>
              <w:t xml:space="preserve">服务总体方案</w:t>
            </w:r>
            <w:r>
              <w:rPr>
                <w:rFonts w:ascii="Times New Roman" w:hAnsi="Times New Roman"/>
                <w:b/>
                <w:color w:val="000000" w:themeColor="text1"/>
                <w:sz w:val="21"/>
                <w:szCs w:val="21"/>
                <w:highlight w:val="none"/>
              </w:rPr>
            </w:r>
            <w:r>
              <w:rPr>
                <w:color w:val="000000" w:themeColor="text1"/>
                <w:highlight w:val="none"/>
              </w:rPr>
            </w:r>
          </w:p>
          <w:p>
            <w:pPr>
              <w:pStyle w:val="937"/>
              <w:jc w:val="center"/>
              <w:rPr>
                <w:rFonts w:ascii="Times New Roman" w:hAnsi="Times New Roman"/>
                <w:b/>
                <w:color w:val="000000" w:themeColor="text1"/>
                <w:sz w:val="21"/>
                <w:szCs w:val="21"/>
                <w:highlight w:val="none"/>
              </w:rPr>
              <w:framePr w:vAnchor="text" w:hAnchor="page" w:x="1375" w:y="324"/>
            </w:pPr>
            <w:r>
              <w:rPr>
                <w:rFonts w:hint="eastAsia" w:ascii="Times New Roman" w:hAnsi="Times New Roman"/>
                <w:b/>
                <w:color w:val="000000" w:themeColor="text1"/>
                <w:sz w:val="21"/>
                <w:szCs w:val="21"/>
                <w:highlight w:val="none"/>
              </w:rPr>
              <w:t xml:space="preserve">（</w:t>
            </w:r>
            <w:r>
              <w:rPr>
                <w:rFonts w:hint="eastAsia" w:ascii="Times New Roman" w:hAnsi="Times New Roman"/>
                <w:b/>
                <w:color w:val="000000" w:themeColor="text1"/>
                <w:sz w:val="21"/>
                <w:szCs w:val="21"/>
                <w:highlight w:val="none"/>
                <w:lang w:val="en-US" w:eastAsia="zh-CN"/>
              </w:rPr>
              <w:t xml:space="preserve">35</w:t>
            </w:r>
            <w:r>
              <w:rPr>
                <w:rFonts w:hint="eastAsia" w:ascii="Times New Roman" w:hAnsi="Times New Roman"/>
                <w:b/>
                <w:color w:val="000000" w:themeColor="text1"/>
                <w:sz w:val="21"/>
                <w:szCs w:val="21"/>
                <w:highlight w:val="none"/>
              </w:rPr>
              <w:t xml:space="preserve">分）</w:t>
            </w:r>
            <w:r>
              <w:rPr>
                <w:rFonts w:ascii="Times New Roman" w:hAnsi="Times New Roman"/>
                <w:b/>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left"/>
              <w:rPr>
                <w:rFonts w:ascii="Times New Roman" w:hAnsi="Times New Roman"/>
                <w:b/>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技术服务方案</w:t>
            </w:r>
            <w:r>
              <w:rPr>
                <w:rFonts w:ascii="Times New Roman" w:hAnsi="Times New Roman"/>
                <w:b/>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根据供应商提供的对本项目目标、范围和对项目需求的理解和把握程度</w:t>
            </w:r>
            <w:r>
              <w:rPr>
                <w:rFonts w:hint="eastAsia" w:ascii="Times New Roman" w:hAnsi="Times New Roman"/>
                <w:color w:val="000000" w:themeColor="text1"/>
                <w:sz w:val="21"/>
                <w:szCs w:val="21"/>
                <w:highlight w:val="none"/>
                <w:lang w:eastAsia="zh-CN"/>
              </w:rPr>
              <w:t xml:space="preserve">以及</w:t>
            </w:r>
            <w:r>
              <w:rPr>
                <w:rFonts w:hint="eastAsia" w:ascii="Times New Roman" w:hAnsi="Times New Roman"/>
                <w:color w:val="000000" w:themeColor="text1"/>
                <w:sz w:val="21"/>
                <w:szCs w:val="21"/>
                <w:highlight w:val="none"/>
                <w:lang w:val="en-US" w:eastAsia="zh-CN"/>
              </w:rPr>
              <w:t xml:space="preserve">技术服务方案（</w:t>
            </w:r>
            <w:r>
              <w:rPr>
                <w:rFonts w:hint="eastAsia" w:ascii="Times New Roman" w:hAnsi="Times New Roman" w:eastAsia="宋体" w:cs="宋体"/>
                <w:color w:val="000000" w:themeColor="text1"/>
                <w:sz w:val="21"/>
                <w:szCs w:val="21"/>
                <w:highlight w:val="none"/>
                <w:lang w:val="en-US" w:eastAsia="zh-CN"/>
              </w:rPr>
              <w:t xml:space="preserve">包括但不限于技术路线阐述、</w:t>
            </w:r>
            <w:r>
              <w:rPr>
                <w:rFonts w:hint="eastAsia" w:ascii="Times New Roman" w:hAnsi="Times New Roman" w:eastAsia="宋体" w:cs="宋体"/>
                <w:color w:val="000000" w:themeColor="text1"/>
                <w:sz w:val="21"/>
                <w:szCs w:val="21"/>
                <w:highlight w:val="none"/>
              </w:rPr>
              <w:t xml:space="preserve">整体技术目标、检测作业流程及标准和工艺验证</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技术能力保障等</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color w:val="000000" w:themeColor="text1"/>
                <w:sz w:val="21"/>
                <w:szCs w:val="21"/>
                <w:highlight w:val="none"/>
              </w:rPr>
              <w:t xml:space="preserve">进行综合评审：</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实施方案全面，细致，有针对性，贴合项目需求的得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实施方案</w:t>
            </w:r>
            <w:r>
              <w:rPr>
                <w:rFonts w:hint="eastAsia" w:ascii="Times New Roman" w:hAnsi="Times New Roman"/>
                <w:color w:val="000000" w:themeColor="text1"/>
                <w:sz w:val="21"/>
                <w:szCs w:val="21"/>
                <w:highlight w:val="none"/>
                <w:lang w:eastAsia="zh-CN"/>
              </w:rPr>
              <w:t xml:space="preserve">的</w:t>
            </w:r>
            <w:r>
              <w:rPr>
                <w:rFonts w:hint="eastAsia" w:ascii="Times New Roman" w:hAnsi="Times New Roman"/>
                <w:color w:val="000000" w:themeColor="text1"/>
                <w:sz w:val="21"/>
                <w:szCs w:val="21"/>
                <w:highlight w:val="none"/>
              </w:rPr>
              <w:t xml:space="preserve">全面</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，细致</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w:t>
            </w:r>
            <w:r>
              <w:rPr>
                <w:rFonts w:hint="eastAsia" w:ascii="Times New Roman" w:hAnsi="Times New Roman"/>
                <w:color w:val="000000" w:themeColor="text1"/>
                <w:sz w:val="21"/>
                <w:szCs w:val="21"/>
                <w:highlight w:val="none"/>
                <w:lang w:eastAsia="zh-CN"/>
              </w:rPr>
              <w:t xml:space="preserve">针对性一般</w:t>
            </w:r>
            <w:r>
              <w:rPr>
                <w:rFonts w:hint="eastAsia" w:ascii="Times New Roman" w:hAnsi="Times New Roman"/>
                <w:color w:val="000000" w:themeColor="text1"/>
                <w:sz w:val="21"/>
                <w:szCs w:val="21"/>
                <w:highlight w:val="none"/>
              </w:rPr>
              <w:t xml:space="preserve">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实施方案全面性，细致性，针对性较差得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val="en-US" w:eastAsia="zh-CN" w:bidi="ar-SA"/>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Cs/>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安全管理制度</w:t>
            </w:r>
            <w:r>
              <w:rPr>
                <w:rFonts w:hint="eastAsia" w:ascii="Times New Roman" w:hAnsi="Times New Roman"/>
                <w:bCs/>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rPr>
              <w:t xml:space="preserve">评委根据</w:t>
            </w:r>
            <w:r>
              <w:rPr>
                <w:rFonts w:hint="eastAsia" w:ascii="Times New Roman" w:hAnsi="Times New Roman" w:eastAsia="宋体" w:cs="宋体"/>
                <w:color w:val="000000" w:themeColor="text1"/>
                <w:sz w:val="21"/>
                <w:szCs w:val="21"/>
                <w:highlight w:val="none"/>
                <w:lang w:eastAsia="zh-CN"/>
              </w:rPr>
              <w:t xml:space="preserve">供应商</w:t>
            </w:r>
            <w:r>
              <w:rPr>
                <w:rFonts w:hint="eastAsia" w:ascii="Times New Roman" w:hAnsi="Times New Roman" w:eastAsia="宋体" w:cs="宋体"/>
                <w:color w:val="000000" w:themeColor="text1"/>
                <w:sz w:val="21"/>
                <w:szCs w:val="21"/>
                <w:highlight w:val="none"/>
              </w:rPr>
              <w:t xml:space="preserve">提供的安全管理制度，制订</w:t>
            </w:r>
            <w:r>
              <w:rPr>
                <w:rFonts w:hint="eastAsia" w:ascii="Times New Roman" w:hAnsi="Times New Roman" w:eastAsia="宋体" w:cs="宋体"/>
                <w:color w:val="000000" w:themeColor="text1"/>
                <w:sz w:val="21"/>
                <w:szCs w:val="21"/>
                <w:highlight w:val="none"/>
                <w:lang w:eastAsia="zh-CN"/>
              </w:rPr>
              <w:t xml:space="preserve">针对</w:t>
            </w:r>
            <w:r>
              <w:rPr>
                <w:rFonts w:hint="eastAsia" w:ascii="Times New Roman" w:hAnsi="Times New Roman" w:eastAsia="宋体" w:cs="宋体"/>
                <w:color w:val="000000" w:themeColor="text1"/>
                <w:sz w:val="21"/>
                <w:szCs w:val="21"/>
                <w:highlight w:val="none"/>
              </w:rPr>
              <w:t xml:space="preserve">无损检测工作现场容易引发安全生产事故的危险源、危险部位、危险环节等方面制定的现场安全管理制度</w:t>
            </w:r>
            <w:r>
              <w:rPr>
                <w:rFonts w:hint="eastAsia" w:ascii="Times New Roman" w:hAnsi="Times New Roman" w:eastAsia="宋体" w:cs="宋体"/>
                <w:color w:val="000000" w:themeColor="text1"/>
                <w:sz w:val="21"/>
                <w:szCs w:val="21"/>
                <w:highlight w:val="none"/>
                <w:lang w:eastAsia="zh-CN"/>
              </w:rPr>
              <w:t xml:space="preserve">管理方案，进行综合评审：</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jc w:val="left"/>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val="en-US" w:eastAsia="zh-CN" w:bidi="ar-SA"/>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人员组织管理方案</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根据本</w:t>
            </w:r>
            <w:r>
              <w:rPr>
                <w:rFonts w:hint="eastAsia" w:ascii="Times New Roman" w:hAnsi="Times New Roman" w:eastAsia="宋体" w:cs="宋体"/>
                <w:color w:val="000000" w:themeColor="text1"/>
                <w:sz w:val="21"/>
                <w:szCs w:val="21"/>
                <w:highlight w:val="none"/>
              </w:rPr>
              <w:t xml:space="preserve">项目的特点从人员组织管理、</w:t>
            </w:r>
            <w:r>
              <w:rPr>
                <w:rFonts w:hint="eastAsia" w:ascii="Times New Roman" w:hAnsi="Times New Roman" w:eastAsia="宋体" w:cs="宋体"/>
                <w:color w:val="000000" w:themeColor="text1"/>
                <w:sz w:val="21"/>
                <w:szCs w:val="21"/>
                <w:highlight w:val="none"/>
                <w:lang w:val="en-US" w:eastAsia="zh-CN"/>
              </w:rPr>
              <w:t xml:space="preserve">人员</w:t>
            </w:r>
            <w:r>
              <w:rPr>
                <w:rFonts w:hint="eastAsia" w:ascii="Times New Roman" w:hAnsi="Times New Roman" w:eastAsia="宋体" w:cs="宋体"/>
                <w:color w:val="000000" w:themeColor="text1"/>
                <w:sz w:val="21"/>
                <w:szCs w:val="21"/>
                <w:highlight w:val="none"/>
              </w:rPr>
              <w:t xml:space="preserve">保障方案</w:t>
            </w:r>
            <w:r>
              <w:rPr>
                <w:rFonts w:hint="eastAsia" w:ascii="Times New Roman" w:hAnsi="Times New Roman" w:eastAsia="宋体" w:cs="宋体"/>
                <w:color w:val="000000" w:themeColor="text1"/>
                <w:sz w:val="21"/>
                <w:szCs w:val="21"/>
                <w:highlight w:val="none"/>
                <w:lang w:eastAsia="zh-CN"/>
              </w:rPr>
              <w:t xml:space="preserve">、人员配置的合理性</w:t>
            </w:r>
            <w:r>
              <w:rPr>
                <w:rFonts w:hint="eastAsia" w:ascii="Times New Roman" w:hAnsi="Times New Roman" w:eastAsia="宋体" w:cs="宋体"/>
                <w:color w:val="000000" w:themeColor="text1"/>
                <w:sz w:val="21"/>
                <w:szCs w:val="21"/>
                <w:highlight w:val="none"/>
              </w:rPr>
              <w:t xml:space="preserve">、具有相应资质和经验的全职服务人员（包括项目</w:t>
            </w:r>
            <w:r>
              <w:rPr>
                <w:rFonts w:hint="eastAsia" w:ascii="Times New Roman" w:hAnsi="Times New Roman" w:eastAsia="宋体" w:cs="宋体"/>
                <w:color w:val="000000" w:themeColor="text1"/>
                <w:sz w:val="21"/>
                <w:szCs w:val="21"/>
                <w:highlight w:val="none"/>
                <w:lang w:eastAsia="zh-CN"/>
              </w:rPr>
              <w:t xml:space="preserve">负责人</w:t>
            </w:r>
            <w:r>
              <w:rPr>
                <w:rFonts w:hint="eastAsia" w:ascii="Times New Roman" w:hAnsi="Times New Roman" w:eastAsia="宋体" w:cs="宋体"/>
                <w:color w:val="000000" w:themeColor="text1"/>
                <w:sz w:val="21"/>
                <w:szCs w:val="21"/>
                <w:highlight w:val="none"/>
              </w:rPr>
              <w:t xml:space="preserve">、技术负责人、</w:t>
            </w:r>
            <w:r>
              <w:rPr>
                <w:rFonts w:hint="eastAsia" w:ascii="Times New Roman" w:hAnsi="Times New Roman" w:eastAsia="宋体" w:cs="宋体"/>
                <w:color w:val="000000" w:themeColor="text1"/>
                <w:sz w:val="21"/>
                <w:szCs w:val="21"/>
                <w:highlight w:val="none"/>
                <w:lang w:val="en-US" w:eastAsia="zh-CN"/>
              </w:rPr>
              <w:t xml:space="preserve">安全管理人员、</w:t>
            </w:r>
            <w:r>
              <w:rPr>
                <w:rFonts w:hint="eastAsia" w:ascii="Times New Roman" w:hAnsi="Times New Roman" w:eastAsia="宋体" w:cs="宋体"/>
                <w:color w:val="000000" w:themeColor="text1"/>
                <w:sz w:val="21"/>
                <w:szCs w:val="21"/>
                <w:highlight w:val="none"/>
              </w:rPr>
              <w:t xml:space="preserve">质量负责人、其他技术人员和检测人员等进行综合评审：</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服务承诺及服务质量保障方案</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根据供应商提供的对本</w:t>
            </w:r>
            <w:r>
              <w:rPr>
                <w:rFonts w:hint="eastAsia" w:ascii="Times New Roman" w:hAnsi="Times New Roman" w:eastAsia="宋体" w:cs="宋体"/>
                <w:color w:val="000000" w:themeColor="text1"/>
                <w:sz w:val="21"/>
                <w:szCs w:val="21"/>
                <w:highlight w:val="none"/>
                <w:lang w:val="en-US" w:eastAsia="zh-CN"/>
              </w:rPr>
              <w:t xml:space="preserve">项目的服务承诺及质量保障方案（包括但不限于各项服务承诺及检验检测管理制度、检验检测责任制度、服务质量管理制度等方面）进行综合评分：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framePr w:vAnchor="text" w:hAnchor="page" w:x="1375" w:y="324"/>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ascii="Times New Roman" w:hAnsi="Times New Roman" w:eastAsia="宋体"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color w:val="000000" w:themeColor="text1"/>
                <w:sz w:val="21"/>
                <w:szCs w:val="21"/>
                <w:highlight w:val="none"/>
              </w:rPr>
              <w:framePr w:vAnchor="text" w:hAnchor="page" w:x="1375" w:y="324"/>
            </w:pPr>
            <w:r>
              <w:rPr>
                <w:rFonts w:ascii="Times New Roman" w:hAnsi="Times New Roman"/>
                <w:color w:val="000000" w:themeColor="text1"/>
                <w:sz w:val="21"/>
                <w:szCs w:val="21"/>
                <w:highlight w:val="none"/>
                <w:lang w:val="en-US" w:eastAsia="zh-CN"/>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ascii="Times New Roman" w:hAnsi="Times New Roman"/>
                <w:color w:val="000000" w:themeColor="text1"/>
                <w:sz w:val="21"/>
                <w:szCs w:val="21"/>
                <w:highlight w:val="none"/>
                <w:lang w:val="en-US" w:eastAsia="zh-CN"/>
              </w:rPr>
              <w:t xml:space="preserve">分；</w:t>
            </w:r>
            <w:r>
              <w:rPr>
                <w:rFonts w:ascii="Times New Roman" w:hAnsi="Times New Roman"/>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color w:val="000000" w:themeColor="text1"/>
                <w:sz w:val="21"/>
                <w:szCs w:val="21"/>
                <w:highlight w:val="none"/>
              </w:rPr>
              <w:framePr w:vAnchor="text" w:hAnchor="page" w:x="1375" w:y="324"/>
            </w:pPr>
            <w:r>
              <w:rPr>
                <w:rFonts w:ascii="Times New Roman" w:hAnsi="Times New Roman"/>
                <w:color w:val="000000" w:themeColor="text1"/>
                <w:sz w:val="21"/>
                <w:szCs w:val="21"/>
                <w:highlight w:val="none"/>
                <w:lang w:val="en-US" w:eastAsia="zh-CN"/>
              </w:rPr>
              <w:t xml:space="preserve">方案全面性，细致性，针对性较差的，得1分；</w:t>
            </w:r>
            <w:r>
              <w:rPr>
                <w:rFonts w:ascii="Times New Roman" w:hAnsi="Times New Roman"/>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framePr w:vAnchor="text" w:hAnchor="page" w:x="1375" w:y="324"/>
            </w:pPr>
            <w:r>
              <w:rPr>
                <w:rFonts w:ascii="Times New Roman" w:hAnsi="Times New Roman"/>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设备配置及相关保障方案</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根据供应商提供的对本项目的设备配置方案（包括但不限于辅助设备配备情况、设备管理方案等）进行综合评分：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framePr w:vAnchor="text" w:hAnchor="page" w:x="1375" w:y="324"/>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ascii="Times New Roman" w:hAnsi="Times New Roman" w:eastAsia="宋体"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framePr w:vAnchor="text" w:hAnchor="page" w:x="1375" w:y="324"/>
            </w:pPr>
            <w:r>
              <w:rPr>
                <w:rFonts w:ascii="Times New Roman" w:hAnsi="Times New Roman" w:eastAsia="宋体" w:cs="宋体"/>
                <w:color w:val="000000" w:themeColor="text1"/>
                <w:sz w:val="21"/>
                <w:szCs w:val="21"/>
                <w:highlight w:val="none"/>
                <w:lang w:val="en-US" w:eastAsia="zh-CN"/>
              </w:rPr>
              <w:t xml:space="preserve">方案不够全面，细致，针对性一般的，得</w:t>
            </w:r>
            <w:r>
              <w:rPr>
                <w:rFonts w:hint="eastAsia" w:ascii="Times New Roman" w:hAnsi="Times New Roman" w:eastAsia="宋体" w:cs="宋体"/>
                <w:color w:val="000000" w:themeColor="text1"/>
                <w:sz w:val="21"/>
                <w:szCs w:val="21"/>
                <w:highlight w:val="none"/>
                <w:lang w:val="en-US" w:eastAsia="zh-CN"/>
              </w:rPr>
              <w:t xml:space="preserve">3</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framePr w:vAnchor="text" w:hAnchor="page" w:x="1375" w:y="324"/>
            </w:pPr>
            <w:r>
              <w:rPr>
                <w:rFonts w:ascii="Times New Roman" w:hAnsi="Times New Roman" w:eastAsia="宋体" w:cs="宋体"/>
                <w:color w:val="000000" w:themeColor="text1"/>
                <w:sz w:val="21"/>
                <w:szCs w:val="21"/>
                <w:highlight w:val="none"/>
                <w:lang w:val="en-US" w:eastAsia="zh-CN"/>
              </w:rPr>
              <w:t xml:space="preserve">方案全面性，细致性，针对性较差的，得1分；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framePr w:vAnchor="text" w:hAnchor="page" w:x="1375" w:y="324"/>
            </w:pPr>
            <w:r>
              <w:rPr>
                <w:rFonts w:ascii="Times New Roman" w:hAnsi="Times New Roman" w:eastAsia="宋体" w:cs="宋体"/>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r>
      <w:tr>
        <w:trPr>
          <w:trHeight w:val="90"/>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重点难点分析及对策</w:t>
            </w:r>
            <w:r>
              <w:rPr>
                <w:rFonts w:hint="eastAsia" w:ascii="Times New Roman" w:hAnsi="Times New Roman"/>
                <w:b/>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根据供应商提供的对本项目的特点，制订重点难点分析及对策方案，包括但不限于检测技术（关键性技术）的重点难点分析及对策方案、</w:t>
            </w:r>
            <w:r>
              <w:rPr>
                <w:rFonts w:ascii="Times New Roman" w:hAnsi="Times New Roman" w:eastAsia="宋体" w:cs="宋体"/>
                <w:color w:val="000000" w:themeColor="text1"/>
                <w:sz w:val="21"/>
                <w:szCs w:val="21"/>
                <w:highlight w:val="none"/>
                <w:lang w:val="en-US" w:eastAsia="zh-CN"/>
              </w:rPr>
              <w:t xml:space="preserve">高空作业、</w:t>
            </w:r>
            <w:r>
              <w:rPr>
                <w:rFonts w:hint="eastAsia" w:ascii="Times New Roman" w:hAnsi="Times New Roman" w:eastAsia="宋体" w:cs="宋体"/>
                <w:color w:val="000000" w:themeColor="text1"/>
                <w:sz w:val="21"/>
                <w:szCs w:val="21"/>
                <w:highlight w:val="none"/>
                <w:lang w:val="en-US" w:eastAsia="zh-CN"/>
              </w:rPr>
              <w:t xml:space="preserve">进入</w:t>
            </w:r>
            <w:r>
              <w:rPr>
                <w:rFonts w:ascii="Times New Roman" w:hAnsi="Times New Roman" w:eastAsia="宋体" w:cs="宋体"/>
                <w:color w:val="000000" w:themeColor="text1"/>
                <w:sz w:val="21"/>
                <w:szCs w:val="21"/>
                <w:highlight w:val="none"/>
                <w:lang w:val="en-US" w:eastAsia="zh-CN"/>
              </w:rPr>
              <w:t xml:space="preserve">受限空间</w:t>
            </w:r>
            <w:r>
              <w:rPr>
                <w:rFonts w:hint="eastAsia" w:ascii="Times New Roman" w:hAnsi="Times New Roman" w:eastAsia="宋体" w:cs="宋体"/>
                <w:color w:val="000000" w:themeColor="text1"/>
                <w:sz w:val="21"/>
                <w:szCs w:val="21"/>
                <w:highlight w:val="none"/>
                <w:lang w:val="en-US" w:eastAsia="zh-CN"/>
              </w:rPr>
              <w:t xml:space="preserve">（或</w:t>
            </w:r>
            <w:r>
              <w:rPr>
                <w:rFonts w:ascii="Times New Roman" w:hAnsi="Times New Roman" w:eastAsia="宋体" w:cs="宋体"/>
                <w:color w:val="000000" w:themeColor="text1"/>
                <w:sz w:val="21"/>
                <w:szCs w:val="21"/>
                <w:highlight w:val="none"/>
                <w:lang w:val="en-US" w:eastAsia="zh-CN"/>
              </w:rPr>
              <w:t xml:space="preserve">有毒介质</w:t>
            </w:r>
            <w:r>
              <w:rPr>
                <w:rFonts w:hint="eastAsia" w:ascii="Times New Roman" w:hAnsi="Times New Roman" w:eastAsia="宋体" w:cs="宋体"/>
                <w:color w:val="000000" w:themeColor="text1"/>
                <w:sz w:val="21"/>
                <w:szCs w:val="21"/>
                <w:highlight w:val="none"/>
                <w:lang w:val="en-US" w:eastAsia="zh-CN"/>
              </w:rPr>
              <w:t xml:space="preserve">空间）内部</w:t>
            </w:r>
            <w:r>
              <w:rPr>
                <w:rFonts w:ascii="Times New Roman" w:hAnsi="Times New Roman" w:eastAsia="宋体" w:cs="宋体"/>
                <w:color w:val="000000" w:themeColor="text1"/>
                <w:sz w:val="21"/>
                <w:szCs w:val="21"/>
                <w:highlight w:val="none"/>
                <w:lang w:val="en-US" w:eastAsia="zh-CN"/>
              </w:rPr>
              <w:t xml:space="preserve">检测</w:t>
            </w:r>
            <w:r>
              <w:rPr>
                <w:rFonts w:hint="eastAsia" w:ascii="Times New Roman" w:hAnsi="Times New Roman" w:eastAsia="宋体" w:cs="宋体"/>
                <w:color w:val="000000" w:themeColor="text1"/>
                <w:sz w:val="21"/>
                <w:szCs w:val="21"/>
                <w:highlight w:val="none"/>
                <w:lang w:val="en-US" w:eastAsia="zh-CN"/>
              </w:rPr>
              <w:t xml:space="preserve">等问题的对策措施等进行综合评分：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项目特点、难点、重点分析准确，关键性技术问题理解透彻并且提出对策措施全面、详细完整、科学合理得5分；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项目特点、难点、重点分析一般，关键性技术问题理解一般并且提出对策措施一般得3分；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项目特点、难点、重点分析较差，关键性技术问题理解较差并且提出对策措施较差得1分；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val="en-US" w:eastAsia="zh-CN" w:bidi="ar-SA"/>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framePr w:vAnchor="text" w:hAnchor="page" w:x="1375" w:y="324"/>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lang w:val="en-US" w:eastAsia="zh-CN"/>
              </w:rPr>
              <w:t xml:space="preserve">应急预案方案</w:t>
            </w:r>
            <w:r>
              <w:rPr>
                <w:rFonts w:hint="eastAsia" w:ascii="Times New Roman" w:hAnsi="Times New Roman"/>
                <w:b/>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rPr>
              <w:t xml:space="preserve">根据供应商提供的</w:t>
            </w:r>
            <w:r>
              <w:rPr>
                <w:rFonts w:hint="eastAsia" w:ascii="Times New Roman" w:hAnsi="Times New Roman" w:eastAsia="宋体" w:cs="宋体"/>
                <w:color w:val="000000" w:themeColor="text1"/>
                <w:sz w:val="21"/>
                <w:szCs w:val="21"/>
                <w:highlight w:val="none"/>
                <w:lang w:val="en-US" w:eastAsia="zh-CN"/>
              </w:rPr>
              <w:t xml:space="preserve">应急工作方案（包括但不限于应急组织架构、各类风险的应急预案、应急响应、应急保障等）</w:t>
            </w:r>
            <w:r>
              <w:rPr>
                <w:rFonts w:hint="eastAsia" w:ascii="Times New Roman" w:hAnsi="Times New Roman" w:eastAsia="宋体" w:cs="宋体"/>
                <w:color w:val="000000" w:themeColor="text1"/>
                <w:sz w:val="21"/>
                <w:szCs w:val="21"/>
                <w:highlight w:val="none"/>
              </w:rPr>
              <w:t xml:space="preserve">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rPr>
              <w:t xml:space="preserve">方案不够全面，细致，针对性一般的，得</w:t>
            </w:r>
            <w:r>
              <w:rPr>
                <w:rFonts w:hint="eastAsia" w:ascii="Times New Roman" w:hAnsi="Times New Roman" w:cs="宋体"/>
                <w:color w:val="000000" w:themeColor="text1"/>
                <w:sz w:val="21"/>
                <w:szCs w:val="21"/>
                <w:highlight w:val="none"/>
                <w:lang w:val="en-US" w:eastAsia="zh-CN"/>
              </w:rPr>
              <w:t xml:space="preserve">3</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rPr>
              <w:t xml:space="preserve">方案全面性，细致性，针对性较差的，得</w:t>
            </w:r>
            <w:r>
              <w:rPr>
                <w:rFonts w:hint="eastAsia" w:ascii="Times New Roman" w:hAnsi="Times New Roman"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framePr w:vAnchor="text" w:hAnchor="page" w:x="1375" w:y="324"/>
            </w:pPr>
            <w:r>
              <w:rPr>
                <w:rFonts w:hint="eastAsia" w:ascii="Times New Roman" w:hAnsi="Times New Roman" w:eastAsia="宋体" w:cs="宋体"/>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framePr w:vAnchor="text" w:hAnchor="page" w:x="1375" w:y="324"/>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val="en-US" w:eastAsia="zh-CN" w:bidi="ar-SA"/>
              </w:rPr>
            </w:r>
            <w:r>
              <w:rPr>
                <w:color w:val="000000" w:themeColor="text1"/>
                <w:highlight w:val="none"/>
              </w:rPr>
            </w:r>
          </w:p>
        </w:tc>
      </w:tr>
    </w:tbl>
    <w:p>
      <w:pPr>
        <w:pStyle w:val="970"/>
        <w:jc w:val="left"/>
        <w:rPr>
          <w:rFonts w:hint="eastAsia" w:ascii="Times New Roman" w:hAnsi="Times New Roman" w:eastAsia="宋体" w:cs="宋体"/>
          <w:b/>
          <w:color w:val="000000" w:themeColor="text1"/>
          <w:sz w:val="24"/>
          <w:szCs w:val="22"/>
          <w:highlight w:val="none"/>
        </w:rPr>
      </w:pPr>
      <w:r>
        <w:rPr>
          <w:rFonts w:hint="eastAsia" w:ascii="Times New Roman" w:hAnsi="Times New Roman" w:eastAsia="宋体" w:cs="宋体"/>
          <w:b/>
          <w:color w:val="000000" w:themeColor="text1"/>
          <w:sz w:val="24"/>
          <w:szCs w:val="22"/>
          <w:highlight w:val="none"/>
          <w:lang w:val="en-US" w:eastAsia="zh-CN"/>
        </w:rPr>
        <w:t xml:space="preserve">分包</w:t>
      </w:r>
      <w:r>
        <w:rPr>
          <w:rFonts w:hint="eastAsia" w:ascii="Times New Roman" w:hAnsi="Times New Roman" w:cs="宋体"/>
          <w:b/>
          <w:color w:val="000000" w:themeColor="text1"/>
          <w:sz w:val="24"/>
          <w:szCs w:val="22"/>
          <w:highlight w:val="none"/>
          <w:lang w:val="en-US" w:eastAsia="zh-CN"/>
        </w:rPr>
        <w:t xml:space="preserve">2</w:t>
      </w:r>
      <w:r>
        <w:rPr>
          <w:rFonts w:hint="eastAsia" w:ascii="Times New Roman" w:hAnsi="Times New Roman" w:eastAsia="宋体" w:cs="宋体"/>
          <w:b/>
          <w:color w:val="000000" w:themeColor="text1"/>
          <w:sz w:val="24"/>
          <w:szCs w:val="22"/>
          <w:highlight w:val="none"/>
          <w:lang w:val="en-US" w:eastAsia="zh-CN"/>
        </w:rPr>
        <w:t xml:space="preserve">：</w:t>
      </w:r>
      <w:r>
        <w:rPr>
          <w:rFonts w:hint="eastAsia" w:ascii="Times New Roman" w:hAnsi="Times New Roman" w:eastAsia="宋体" w:cs="宋体"/>
          <w:b/>
          <w:color w:val="000000" w:themeColor="text1"/>
          <w:sz w:val="24"/>
          <w:szCs w:val="22"/>
          <w:highlight w:val="none"/>
          <w:lang w:val="en-US" w:eastAsia="zh-CN"/>
        </w:rPr>
      </w:r>
      <w:r>
        <w:rPr>
          <w:color w:val="000000" w:themeColor="text1"/>
          <w:highlight w:val="none"/>
        </w:rPr>
      </w:r>
    </w:p>
    <w:tbl>
      <w:tblPr>
        <w:tblW w:w="9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558"/>
        <w:gridCol w:w="6272"/>
        <w:gridCol w:w="573"/>
      </w:tblGrid>
      <w:tr>
        <w:trPr>
          <w:trHeight w:val="367"/>
        </w:trPr>
        <w:tc>
          <w:tcPr>
            <w:tcW w:w="971"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评审类别</w:t>
            </w:r>
            <w:r>
              <w:rPr>
                <w:rFonts w:ascii="Times New Roman" w:hAnsi="Times New Roman"/>
                <w:b/>
                <w:bCs/>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评审项</w:t>
            </w:r>
            <w:r>
              <w:rPr>
                <w:rFonts w:ascii="Times New Roman" w:hAnsi="Times New Roman"/>
                <w:b/>
                <w:bCs/>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评审规则</w:t>
            </w:r>
            <w:r>
              <w:rPr>
                <w:rFonts w:ascii="Times New Roman" w:hAnsi="Times New Roman"/>
                <w:b/>
                <w:bCs/>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分值</w:t>
            </w:r>
            <w:r>
              <w:rPr>
                <w:rFonts w:ascii="Times New Roman" w:hAnsi="Times New Roman"/>
                <w:b/>
                <w:bCs/>
                <w:color w:val="000000" w:themeColor="text1"/>
                <w:sz w:val="21"/>
                <w:szCs w:val="21"/>
                <w:highlight w:val="none"/>
              </w:rPr>
            </w:r>
            <w:r>
              <w:rPr>
                <w:color w:val="000000" w:themeColor="text1"/>
                <w:highlight w:val="none"/>
              </w:rPr>
            </w:r>
          </w:p>
        </w:tc>
      </w:tr>
      <w:tr>
        <w:trPr>
          <w:trHeight w:val="2983"/>
        </w:trPr>
        <w:tc>
          <w:tcPr>
            <w:tcW w:w="971" w:type="dxa"/>
            <w:vAlign w:val="center"/>
            <w:textDirection w:val="lrTb"/>
            <w:noWrap w:val="false"/>
          </w:tcPr>
          <w:p>
            <w:pPr>
              <w:pStyle w:val="937"/>
              <w:ind w:firstLine="211"/>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价格（10分）</w:t>
            </w:r>
            <w:r>
              <w:rPr>
                <w:rFonts w:ascii="Times New Roman" w:hAnsi="Times New Roman"/>
                <w:b/>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评审指标</w:t>
            </w:r>
            <w:r>
              <w:rPr>
                <w:rFonts w:ascii="Times New Roman" w:hAnsi="Times New Roman"/>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采用低价优先法计算，即满足招标文件要求且投标折扣率最低的报价为评标基准价，其价格分为满分。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其他供应商的价格分统一按照下列公式计算：报价得分=评标基准价/投标折扣率×10（小数点保留两位）</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ascii="Times New Roman" w:hAnsi="Times New Roman"/>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注：本项目报价为折扣率报价，供应商在报价时应按折扣率(0%-100%)进行报价，在实际结算时采购人将按中选人在投标时所报的折扣率进行结算，即:最终服务费=基准价（单项限价）×成交折扣率×</w:t>
            </w:r>
            <w:r>
              <w:rPr>
                <w:rFonts w:hint="eastAsia" w:ascii="Times New Roman" w:hAnsi="Times New Roman" w:eastAsia="宋体" w:cs="宋体"/>
                <w:b/>
                <w:bCs/>
                <w:color w:val="000000" w:themeColor="text1"/>
                <w:sz w:val="21"/>
                <w:szCs w:val="21"/>
                <w:highlight w:val="none"/>
                <w:lang w:val="en-US" w:eastAsia="zh-CN"/>
              </w:rPr>
              <w:t xml:space="preserve">经采购人核实过的实际数量</w:t>
            </w:r>
            <w:r>
              <w:rPr>
                <w:rFonts w:hint="eastAsia" w:ascii="Times New Roman" w:hAnsi="Times New Roman" w:eastAsia="宋体" w:cs="宋体"/>
                <w:b/>
                <w:bCs/>
                <w:color w:val="000000" w:themeColor="text1"/>
                <w:sz w:val="21"/>
                <w:szCs w:val="21"/>
                <w:highlight w:val="none"/>
                <w:lang w:val="en-US" w:eastAsia="zh-CN"/>
              </w:rPr>
              <w:t xml:space="preserve">。(如:供应商在投标时的折扣率为80%，单价限价为1000元，则结算价格为:1000元×80%×</w:t>
            </w:r>
            <w:r>
              <w:rPr>
                <w:rFonts w:hint="eastAsia" w:ascii="Times New Roman" w:hAnsi="Times New Roman" w:eastAsia="宋体" w:cs="宋体"/>
                <w:b/>
                <w:bCs/>
                <w:color w:val="000000" w:themeColor="text1"/>
                <w:sz w:val="21"/>
                <w:szCs w:val="21"/>
                <w:highlight w:val="none"/>
                <w:lang w:val="en-US" w:eastAsia="zh-CN"/>
              </w:rPr>
              <w:t xml:space="preserve">经采购人核实过的实际数量</w:t>
            </w:r>
            <w:r>
              <w:rPr>
                <w:rFonts w:hint="eastAsia" w:ascii="Times New Roman" w:hAnsi="Times New Roman" w:eastAsia="宋体" w:cs="宋体"/>
                <w:b/>
                <w:bCs/>
                <w:color w:val="000000" w:themeColor="text1"/>
                <w:sz w:val="21"/>
                <w:szCs w:val="21"/>
                <w:highlight w:val="none"/>
                <w:lang w:val="en-US" w:eastAsia="zh-CN"/>
              </w:rPr>
              <w:t xml:space="preserve">。)</w:t>
            </w:r>
            <w:r>
              <w:rPr>
                <w:rFonts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10</w:t>
            </w:r>
            <w:r>
              <w:rPr>
                <w:rFonts w:ascii="Times New Roman" w:hAnsi="Times New Roman"/>
                <w:color w:val="000000" w:themeColor="text1"/>
                <w:sz w:val="21"/>
                <w:szCs w:val="21"/>
                <w:highlight w:val="none"/>
              </w:rPr>
            </w:r>
            <w:r>
              <w:rPr>
                <w:color w:val="000000" w:themeColor="text1"/>
                <w:highlight w:val="none"/>
              </w:rPr>
            </w:r>
          </w:p>
        </w:tc>
      </w:tr>
      <w:tr>
        <w:trPr>
          <w:trHeight w:val="90"/>
        </w:trPr>
        <w:tc>
          <w:tcPr>
            <w:tcW w:w="971" w:type="dxa"/>
            <w:vAlign w:val="center"/>
            <w:vMerge w:val="restart"/>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color w:val="000000" w:themeColor="text1"/>
                <w:sz w:val="21"/>
                <w:szCs w:val="21"/>
                <w:highlight w:val="none"/>
              </w:rPr>
              <w:t xml:space="preserve">商务部分（</w:t>
            </w:r>
            <w:r>
              <w:rPr>
                <w:rFonts w:hint="eastAsia" w:ascii="Times New Roman" w:hAnsi="Times New Roman"/>
                <w:b/>
                <w:color w:val="000000" w:themeColor="text1"/>
                <w:sz w:val="21"/>
                <w:szCs w:val="21"/>
                <w:highlight w:val="none"/>
                <w:lang w:val="en-US" w:eastAsia="zh-CN"/>
              </w:rPr>
              <w:t xml:space="preserve">55分）</w:t>
            </w:r>
            <w:r>
              <w:rPr>
                <w:rFonts w:ascii="Times New Roman" w:hAnsi="Times New Roman"/>
                <w:b/>
                <w:bCs/>
                <w:color w:val="000000" w:themeColor="text1"/>
                <w:sz w:val="21"/>
                <w:szCs w:val="21"/>
                <w:highlight w:val="none"/>
                <w:lang w:val="en-US"/>
              </w:rPr>
            </w:r>
            <w:r>
              <w:rPr>
                <w:color w:val="000000" w:themeColor="text1"/>
                <w:highlight w:val="none"/>
              </w:rPr>
            </w:r>
          </w:p>
        </w:tc>
        <w:tc>
          <w:tcPr>
            <w:tcW w:w="1558" w:type="dxa"/>
            <w:vAlign w:val="center"/>
            <w:textDirection w:val="lrTb"/>
            <w:noWrap w:val="false"/>
          </w:tcPr>
          <w:p>
            <w:pPr>
              <w:pStyle w:val="937"/>
              <w:jc w:val="cente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eastAsia="zh-CN"/>
              </w:rPr>
              <w:t xml:space="preserve">服务响应</w:t>
            </w:r>
            <w:r>
              <w:rPr>
                <w:rFonts w:hint="eastAsia" w:ascii="Times New Roman" w:hAnsi="Times New Roman" w:eastAsia="宋体" w:cs="宋体"/>
                <w:color w:val="000000" w:themeColor="text1"/>
                <w:sz w:val="21"/>
                <w:szCs w:val="21"/>
                <w:highlight w:val="none"/>
                <w:lang w:val="en-US" w:eastAsia="zh-CN" w:bidi="ar-SA"/>
              </w:rPr>
            </w:r>
            <w:r>
              <w:rPr>
                <w:color w:val="000000" w:themeColor="text1"/>
                <w:highlight w:val="none"/>
              </w:rPr>
            </w:r>
          </w:p>
        </w:tc>
        <w:tc>
          <w:tcPr>
            <w:tcW w:w="6272"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完全响应采购文件第四章项目采购需求</w:t>
            </w:r>
            <w:r>
              <w:rPr>
                <w:rFonts w:hint="eastAsia" w:ascii="Times New Roman" w:hAnsi="Times New Roman" w:eastAsia="宋体" w:cs="宋体"/>
                <w:color w:val="000000" w:themeColor="text1"/>
                <w:sz w:val="21"/>
                <w:szCs w:val="21"/>
                <w:highlight w:val="none"/>
                <w:lang w:eastAsia="zh-CN"/>
              </w:rPr>
              <w:t xml:space="preserve">“二</w:t>
            </w:r>
            <w:r>
              <w:rPr>
                <w:rFonts w:hint="eastAsia" w:ascii="Times New Roman" w:hAnsi="Times New Roman" w:eastAsia="宋体" w:cs="宋体"/>
                <w:color w:val="000000" w:themeColor="text1"/>
                <w:sz w:val="21"/>
                <w:szCs w:val="21"/>
                <w:highlight w:val="none"/>
                <w:lang w:val="en-US" w:eastAsia="zh-CN"/>
              </w:rPr>
              <w:t xml:space="preserve">~三</w:t>
            </w:r>
            <w:r>
              <w:rPr>
                <w:rFonts w:hint="eastAsia" w:ascii="Times New Roman" w:hAnsi="Times New Roman" w:eastAsia="宋体" w:cs="宋体"/>
                <w:color w:val="000000" w:themeColor="text1"/>
                <w:sz w:val="21"/>
                <w:szCs w:val="21"/>
                <w:highlight w:val="none"/>
                <w:lang w:eastAsia="zh-CN"/>
              </w:rPr>
              <w:t xml:space="preserve">”项</w:t>
            </w:r>
            <w:r>
              <w:rPr>
                <w:rFonts w:hint="eastAsia" w:ascii="Times New Roman" w:hAnsi="Times New Roman" w:eastAsia="宋体" w:cs="宋体"/>
                <w:color w:val="000000" w:themeColor="text1"/>
                <w:sz w:val="21"/>
                <w:szCs w:val="21"/>
                <w:highlight w:val="none"/>
              </w:rPr>
              <w:t xml:space="preserve">的得</w:t>
            </w:r>
            <w:r>
              <w:rPr>
                <w:rFonts w:hint="eastAsia" w:ascii="Times New Roman" w:hAnsi="Times New Roman" w:cs="宋体"/>
                <w:color w:val="000000" w:themeColor="text1"/>
                <w:sz w:val="21"/>
                <w:szCs w:val="21"/>
                <w:highlight w:val="none"/>
                <w:lang w:val="en-US" w:eastAsia="zh-CN"/>
              </w:rPr>
              <w:t xml:space="preserve">10</w:t>
            </w:r>
            <w:r>
              <w:rPr>
                <w:rFonts w:hint="eastAsia" w:ascii="Times New Roman" w:hAnsi="Times New Roman" w:eastAsia="宋体" w:cs="宋体"/>
                <w:color w:val="000000" w:themeColor="text1"/>
                <w:sz w:val="21"/>
                <w:szCs w:val="21"/>
                <w:highlight w:val="none"/>
              </w:rPr>
              <w:t xml:space="preserve">分；打★号指标为必须满足项技术参数要求，如有负偏离将作为无效投标；其他参数，每一项负偏离</w:t>
            </w:r>
            <w:r>
              <w:rPr>
                <w:rFonts w:hint="eastAsia" w:ascii="Times New Roman" w:hAnsi="Times New Roman" w:eastAsia="宋体" w:cs="宋体"/>
                <w:color w:val="000000" w:themeColor="text1"/>
                <w:sz w:val="21"/>
                <w:szCs w:val="21"/>
                <w:highlight w:val="none"/>
              </w:rPr>
              <w:t xml:space="preserve">扣</w:t>
            </w:r>
            <w:r>
              <w:rPr>
                <w:rFonts w:hint="eastAsia" w:ascii="Times New Roman" w:hAnsi="Times New Roman" w:eastAsia="宋体"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t xml:space="preserve">，扣完为止。（各投标供应商需按照各项技术要求在技术条款偏离表</w:t>
            </w:r>
            <w:r>
              <w:rPr>
                <w:rFonts w:hint="eastAsia" w:ascii="Times New Roman" w:hAnsi="Times New Roman" w:eastAsia="宋体" w:cs="宋体"/>
                <w:color w:val="000000" w:themeColor="text1"/>
                <w:sz w:val="21"/>
                <w:szCs w:val="21"/>
                <w:highlight w:val="none"/>
                <w:lang w:eastAsia="zh-CN"/>
              </w:rPr>
              <w:t xml:space="preserve">及商务</w:t>
            </w:r>
            <w:r>
              <w:rPr>
                <w:rFonts w:hint="eastAsia" w:ascii="Times New Roman" w:hAnsi="Times New Roman" w:eastAsia="宋体" w:cs="宋体"/>
                <w:color w:val="000000" w:themeColor="text1"/>
                <w:sz w:val="21"/>
                <w:szCs w:val="21"/>
                <w:highlight w:val="none"/>
              </w:rPr>
              <w:t xml:space="preserve">条款偏离表中如实详细填列，招标文件中要求提供证明材料的，需在偏离表标明相应证明材料的页码，未提供技术支持材料的不予认可。）</w:t>
            </w:r>
            <w:r>
              <w:rPr>
                <w:rFonts w:hint="eastAsia" w:ascii="Times New Roman" w:hAnsi="Times New Roman" w:eastAsia="宋体" w:cs="宋体"/>
                <w:color w:val="000000" w:themeColor="text1"/>
                <w:sz w:val="21"/>
                <w:szCs w:val="21"/>
                <w:highlight w:val="none"/>
                <w:lang w:val="en-US" w:eastAsia="zh-CN" w:bidi="ar-SA"/>
              </w:rPr>
            </w:r>
            <w:r>
              <w:rPr>
                <w:color w:val="000000" w:themeColor="text1"/>
                <w:highlight w:val="none"/>
              </w:rPr>
            </w:r>
          </w:p>
        </w:tc>
        <w:tc>
          <w:tcPr>
            <w:tcW w:w="573" w:type="dxa"/>
            <w:vAlign w:val="center"/>
            <w:textDirection w:val="lrTb"/>
            <w:noWrap w:val="false"/>
          </w:tcPr>
          <w:p>
            <w:pPr>
              <w:pStyle w:val="937"/>
              <w:jc w:val="center"/>
              <w:rPr>
                <w:rFonts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10</w:t>
            </w:r>
            <w:r>
              <w:rPr>
                <w:rFonts w:ascii="Times New Roman" w:hAnsi="Times New Roman" w:eastAsia="宋体" w:cs="宋体"/>
                <w:b w:val="0"/>
                <w:bCs w:val="0"/>
                <w:color w:val="000000" w:themeColor="text1"/>
                <w:sz w:val="21"/>
                <w:szCs w:val="21"/>
                <w:highlight w:val="none"/>
                <w:lang w:val="en-US" w:eastAsia="zh-CN" w:bidi="ar-SA"/>
              </w:rPr>
            </w:r>
            <w:r>
              <w:rPr>
                <w:color w:val="000000" w:themeColor="text1"/>
                <w:highlight w:val="none"/>
              </w:rPr>
            </w:r>
          </w:p>
        </w:tc>
      </w:tr>
      <w:tr>
        <w:trPr>
          <w:trHeight w:val="949"/>
        </w:trPr>
        <w:tc>
          <w:tcPr>
            <w:tcW w:w="971" w:type="dxa"/>
            <w:vAlign w:val="center"/>
            <w:vMerge w:val="continue"/>
            <w:textDirection w:val="lrTb"/>
            <w:noWrap w:val="false"/>
          </w:tcPr>
          <w:p>
            <w:pPr>
              <w:pStyle w:val="937"/>
              <w:jc w:val="center"/>
              <w:rPr>
                <w:rFonts w:ascii="Times New Roman" w:hAnsi="Times New Roman"/>
                <w:color w:val="000000"/>
                <w:highlight w:val="none"/>
              </w:rPr>
            </w:pPr>
            <w:r>
              <w:rPr>
                <w:rFonts w:ascii="Times New Roman" w:hAnsi="Times New Roman"/>
                <w:color w:val="000000"/>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拟投入的仪器设备</w:t>
            </w:r>
            <w:r>
              <w:rPr>
                <w:rFonts w:hint="eastAsia" w:ascii="Times New Roman" w:hAnsi="Times New Roman"/>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（1）配备射线检测装置6台的基础上每增加一台得1分，满分1分；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2）配备数字式超声探伤仪2台的基础上每增加一台得1分，满分1分；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3）配备磁粉检测仪2台的基础上每增加一台得1分，满分1分；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numPr>
                <w:ilvl w:val="0"/>
                <w:numId w:val="0"/>
              </w:num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（4）配备衍射时差法超声检测仪1台的基础上每增加一台得1分，满分1分；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numPr>
                <w:ilvl w:val="0"/>
                <w:numId w:val="0"/>
              </w:numPr>
              <w:rPr>
                <w:rFonts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（5）X射线数字成像检测系统</w:t>
            </w:r>
            <w:r>
              <w:rPr>
                <w:rFonts w:hint="eastAsia" w:ascii="Times New Roman" w:hAnsi="Times New Roman" w:eastAsia="宋体" w:cs="宋体"/>
                <w:color w:val="000000" w:themeColor="text1"/>
                <w:sz w:val="21"/>
                <w:szCs w:val="21"/>
                <w:highlight w:val="none"/>
                <w:lang w:val="en-US" w:eastAsia="zh-CN"/>
              </w:rPr>
              <w:t xml:space="preserve">（DR）</w:t>
            </w:r>
            <w:r>
              <w:rPr>
                <w:rFonts w:hint="eastAsia" w:ascii="Times New Roman" w:hAnsi="Times New Roman" w:cs="宋体"/>
                <w:color w:val="000000" w:themeColor="text1"/>
                <w:sz w:val="21"/>
                <w:szCs w:val="21"/>
                <w:highlight w:val="none"/>
                <w:lang w:val="en-US" w:eastAsia="zh-CN"/>
              </w:rPr>
              <w:t xml:space="preserve">1台的基础上每增加一台得1分，满分1分。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宋体" w:hAnsi="宋体" w:eastAsia="宋体" w:cs="宋体"/>
                <w:b/>
                <w:bCs/>
                <w:color w:val="000000" w:themeColor="text1"/>
                <w:szCs w:val="21"/>
                <w:highlight w:val="none"/>
              </w:rPr>
            </w:pPr>
            <w:r>
              <w:rPr>
                <w:rFonts w:hint="eastAsia" w:ascii="Times New Roman" w:hAnsi="Times New Roman" w:eastAsia="宋体" w:cs="宋体"/>
                <w:color w:val="000000" w:themeColor="text1"/>
                <w:sz w:val="21"/>
                <w:szCs w:val="21"/>
                <w:highlight w:val="none"/>
                <w:lang w:val="en-US" w:eastAsia="zh-CN"/>
              </w:rPr>
              <w:t xml:space="preserve">以上设备需为自有设备，提供购置发票及校准证书扫描件加盖公章，发票购买方和校准委托方必须是响应的供应商。扫描件须清晰可辨，能够反映相关信息，否则不得分。允许设备名称不一致，使用功能一致即可。</w:t>
            </w:r>
            <w:r>
              <w:rPr>
                <w:rFonts w:hint="eastAsia" w:ascii="宋体" w:hAnsi="宋体" w:eastAsia="宋体" w:cs="宋体"/>
                <w:b/>
                <w:bCs/>
                <w:color w:val="000000" w:themeColor="text1"/>
                <w:szCs w:val="21"/>
                <w:highlight w:val="none"/>
              </w:rPr>
            </w:r>
            <w:r>
              <w:rPr>
                <w:color w:val="000000" w:themeColor="text1"/>
                <w:highlight w:val="none"/>
              </w:rPr>
            </w:r>
          </w:p>
        </w:tc>
        <w:tc>
          <w:tcPr>
            <w:tcW w:w="573" w:type="dxa"/>
            <w:vAlign w:val="center"/>
            <w:textDirection w:val="lrTb"/>
            <w:noWrap w:val="false"/>
          </w:tcPr>
          <w:p>
            <w:pPr>
              <w:pStyle w:val="937"/>
              <w:jc w:val="center"/>
              <w:rPr>
                <w:rFonts w:ascii="Times New Roman" w:hAnsi="Times New Roman" w:eastAsia="宋体"/>
                <w:color w:val="000000" w:themeColor="text1"/>
                <w:highlight w:val="none"/>
              </w:rPr>
            </w:pPr>
            <w:r>
              <w:rPr>
                <w:rFonts w:hint="eastAsia" w:ascii="Times New Roman" w:hAnsi="Times New Roman"/>
                <w:color w:val="000000" w:themeColor="text1"/>
                <w:highlight w:val="none"/>
                <w:lang w:val="en-US" w:eastAsia="zh-CN"/>
              </w:rPr>
              <w:t xml:space="preserve">5</w:t>
            </w:r>
            <w:r>
              <w:rPr>
                <w:rFonts w:ascii="Times New Roman" w:hAnsi="Times New Roman" w:eastAsia="宋体"/>
                <w:color w:val="000000" w:themeColor="text1"/>
                <w:highlight w:val="none"/>
                <w:lang w:val="en-US" w:eastAsia="zh-CN"/>
              </w:rPr>
            </w:r>
            <w:r>
              <w:rPr>
                <w:color w:val="000000" w:themeColor="text1"/>
                <w:highlight w:val="none"/>
              </w:rPr>
            </w:r>
          </w:p>
        </w:tc>
      </w:tr>
      <w:tr>
        <w:trPr>
          <w:trHeight w:val="949"/>
        </w:trPr>
        <w:tc>
          <w:tcPr>
            <w:tcW w:w="971" w:type="dxa"/>
            <w:vAlign w:val="center"/>
            <w:vMerge w:val="continue"/>
            <w:textDirection w:val="lrTb"/>
            <w:noWrap w:val="false"/>
          </w:tcPr>
          <w:p>
            <w:pPr>
              <w:pStyle w:val="937"/>
              <w:jc w:val="center"/>
              <w:rPr>
                <w:rFonts w:ascii="Times New Roman" w:hAnsi="Times New Roman"/>
                <w:color w:val="000000"/>
                <w:highlight w:val="none"/>
              </w:rPr>
            </w:pPr>
            <w:r>
              <w:rPr>
                <w:rFonts w:ascii="Times New Roman" w:hAnsi="Times New Roman"/>
                <w:color w:val="000000"/>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eastAsia="zh-CN"/>
              </w:rPr>
              <w:t xml:space="preserve">拟投入试块要求</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6272" w:type="dxa"/>
            <w:vAlign w:val="center"/>
            <w:textDirection w:val="lrTb"/>
            <w:noWrap w:val="false"/>
          </w:tcPr>
          <w:p>
            <w:pPr>
              <w:pStyle w:val="937"/>
              <w:ind w:firstLine="397"/>
              <w:spacing w:line="360" w:lineRule="auto"/>
              <w:rPr>
                <w:rFonts w:hint="eastAsia"/>
                <w:color w:val="000000" w:themeColor="text1"/>
                <w:highlight w:val="none"/>
              </w:rPr>
            </w:pPr>
            <w:r>
              <w:rPr>
                <w:rFonts w:hint="eastAsia"/>
                <w:color w:val="000000" w:themeColor="text1"/>
                <w:highlight w:val="none"/>
              </w:rPr>
              <w:t xml:space="preserve">供应商承诺在本项目合同签订之日起一个月内，为本项目配备的检测用试块材质可覆盖碳素钢、高合金钢、不锈钢，试块规格能覆盖Ⅰ</w:t>
            </w:r>
            <w:r>
              <w:rPr>
                <w:rFonts w:hint="eastAsia"/>
                <w:color w:val="000000" w:themeColor="text1"/>
                <w:highlight w:val="none"/>
                <w:lang w:eastAsia="zh-CN"/>
              </w:rPr>
              <w:t xml:space="preserve">、</w:t>
            </w:r>
            <w:r>
              <w:rPr>
                <w:rFonts w:hint="eastAsia"/>
                <w:color w:val="000000" w:themeColor="text1"/>
                <w:highlight w:val="none"/>
              </w:rPr>
              <w:t xml:space="preserve">Ⅱ型焊接接头的不同厚度的(所需试块清单详见“第</w:t>
            </w:r>
            <w:r>
              <w:rPr>
                <w:rFonts w:hint="eastAsia"/>
                <w:color w:val="000000" w:themeColor="text1"/>
                <w:highlight w:val="none"/>
                <w:lang w:val="en-US" w:eastAsia="zh-CN"/>
              </w:rPr>
              <w:t xml:space="preserve">四</w:t>
            </w:r>
            <w:r>
              <w:rPr>
                <w:rFonts w:hint="eastAsia"/>
                <w:color w:val="000000" w:themeColor="text1"/>
                <w:highlight w:val="none"/>
              </w:rPr>
              <w:t xml:space="preserve">章 </w:t>
            </w:r>
            <w:r>
              <w:rPr>
                <w:rFonts w:hint="eastAsia"/>
                <w:color w:val="000000" w:themeColor="text1"/>
                <w:highlight w:val="none"/>
                <w:lang w:val="en-US" w:eastAsia="zh-CN"/>
              </w:rPr>
              <w:t xml:space="preserve">采购</w:t>
            </w:r>
            <w:r>
              <w:rPr>
                <w:rFonts w:hint="eastAsia"/>
                <w:color w:val="000000" w:themeColor="text1"/>
                <w:highlight w:val="none"/>
              </w:rPr>
              <w:t xml:space="preserve">需求”中“附件</w:t>
            </w:r>
            <w:r>
              <w:rPr>
                <w:rFonts w:hint="eastAsia"/>
                <w:color w:val="000000" w:themeColor="text1"/>
                <w:highlight w:val="none"/>
                <w:lang w:val="en-US"/>
              </w:rPr>
              <w:t xml:space="preserve">1：</w:t>
            </w:r>
            <w:r>
              <w:rPr>
                <w:rFonts w:hint="eastAsia"/>
                <w:color w:val="000000" w:themeColor="text1"/>
                <w:highlight w:val="none"/>
              </w:rPr>
              <w:t xml:space="preserve">试块清单</w:t>
            </w:r>
            <w:r>
              <w:rPr>
                <w:rFonts w:hint="eastAsia"/>
                <w:color w:val="000000" w:themeColor="text1"/>
                <w:highlight w:val="none"/>
                <w:lang w:val="en-US" w:eastAsia="zh-CN"/>
              </w:rPr>
              <w:t xml:space="preserve">-包2</w:t>
            </w:r>
            <w:r>
              <w:rPr>
                <w:rFonts w:hint="eastAsia"/>
                <w:color w:val="000000" w:themeColor="text1"/>
                <w:highlight w:val="none"/>
              </w:rPr>
              <w:t xml:space="preserve">”，并承诺包括但不仅限于清单</w:t>
            </w:r>
            <w:r>
              <w:rPr>
                <w:rFonts w:hint="eastAsia"/>
                <w:color w:val="000000" w:themeColor="text1"/>
                <w:highlight w:val="none"/>
                <w:lang w:val="en-US" w:eastAsia="zh-CN"/>
              </w:rPr>
              <w:t xml:space="preserve">内容</w:t>
            </w:r>
            <w:r>
              <w:rPr>
                <w:rFonts w:hint="eastAsia"/>
                <w:color w:val="000000" w:themeColor="text1"/>
                <w:highlight w:val="none"/>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分，每缺一个减0.</w:t>
            </w:r>
            <w:r>
              <w:rPr>
                <w:rFonts w:hint="eastAsia"/>
                <w:color w:val="000000" w:themeColor="text1"/>
                <w:highlight w:val="none"/>
                <w:lang w:val="en-US" w:eastAsia="zh-CN"/>
              </w:rPr>
              <w:t xml:space="preserve">5</w:t>
            </w:r>
            <w:r>
              <w:rPr>
                <w:rFonts w:hint="eastAsia"/>
                <w:color w:val="000000" w:themeColor="text1"/>
                <w:highlight w:val="none"/>
              </w:rPr>
              <w:t xml:space="preserve">分，扣完为止;</w:t>
            </w:r>
            <w:r>
              <w:rPr>
                <w:rFonts w:hint="eastAsia"/>
                <w:color w:val="000000" w:themeColor="text1"/>
                <w:highlight w:val="none"/>
              </w:rPr>
            </w:r>
            <w:r>
              <w:rPr>
                <w:color w:val="000000" w:themeColor="text1"/>
                <w:highlight w:val="none"/>
              </w:rPr>
            </w:r>
          </w:p>
          <w:p>
            <w:pPr>
              <w:pStyle w:val="937"/>
              <w:rPr>
                <w:rFonts w:hint="eastAsia" w:ascii="宋体" w:hAnsi="宋体" w:eastAsia="宋体" w:cs="宋体"/>
                <w:b/>
                <w:bCs/>
                <w:color w:val="000000" w:themeColor="text1"/>
                <w:sz w:val="21"/>
                <w:szCs w:val="21"/>
                <w:highlight w:val="none"/>
              </w:rPr>
            </w:pPr>
            <w:r>
              <w:rPr>
                <w:rFonts w:hint="eastAsia"/>
                <w:color w:val="000000" w:themeColor="text1"/>
                <w:highlight w:val="none"/>
                <w:lang w:eastAsia="zh-CN"/>
              </w:rPr>
              <w:t xml:space="preserve">【</w:t>
            </w:r>
            <w:r>
              <w:rPr>
                <w:rFonts w:hint="eastAsia"/>
                <w:color w:val="000000" w:themeColor="text1"/>
                <w:highlight w:val="none"/>
              </w:rPr>
              <w:t xml:space="preserve">需提供承诺函并加盖公章，格式自拟;如现有相关试块的，需提供试块的实物照片，以及购置发票复印件(如为租赁的，则提供租赁合同复印件)</w:t>
            </w:r>
            <w:r>
              <w:rPr>
                <w:rFonts w:hint="eastAsia"/>
                <w:color w:val="000000" w:themeColor="text1"/>
                <w:highlight w:val="none"/>
                <w:lang w:eastAsia="zh-CN"/>
              </w:rPr>
              <w:t xml:space="preserve">】</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W w:w="573" w:type="dxa"/>
            <w:vAlign w:val="center"/>
            <w:textDirection w:val="lrTb"/>
            <w:noWrap w:val="false"/>
          </w:tcPr>
          <w:p>
            <w:pPr>
              <w:pStyle w:val="937"/>
              <w:jc w:val="center"/>
              <w:rPr>
                <w:rFonts w:hint="eastAsia" w:ascii="Times New Roman" w:hAnsi="Times New Roman"/>
                <w:color w:val="000000" w:themeColor="text1"/>
                <w:sz w:val="21"/>
                <w:szCs w:val="24"/>
                <w:highlight w:val="none"/>
              </w:rPr>
            </w:pPr>
            <w:r>
              <w:rPr>
                <w:rFonts w:hint="eastAsia" w:ascii="Times New Roman" w:hAnsi="Times New Roman"/>
                <w:color w:val="000000" w:themeColor="text1"/>
                <w:highlight w:val="none"/>
                <w:lang w:val="en-US" w:eastAsia="zh-CN"/>
              </w:rPr>
              <w:t xml:space="preserve">4</w:t>
            </w:r>
            <w:r>
              <w:rPr>
                <w:rFonts w:hint="eastAsia" w:ascii="Times New Roman" w:hAnsi="Times New Roman"/>
                <w:color w:val="000000" w:themeColor="text1"/>
                <w:sz w:val="21"/>
                <w:szCs w:val="24"/>
                <w:highlight w:val="none"/>
                <w:lang w:val="en-US" w:eastAsia="zh-CN" w:bidi="ar-SA"/>
              </w:rPr>
            </w:r>
            <w:r>
              <w:rPr>
                <w:color w:val="000000" w:themeColor="text1"/>
                <w:highlight w:val="none"/>
              </w:rPr>
            </w:r>
          </w:p>
        </w:tc>
      </w:tr>
      <w:tr>
        <w:trPr>
          <w:trHeight w:val="870"/>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项目组专职检测人员资质</w:t>
            </w:r>
            <w:r>
              <w:rPr>
                <w:rFonts w:hint="eastAsia" w:ascii="Times New Roman" w:hAnsi="Times New Roman"/>
                <w:color w:val="000000" w:themeColor="text1"/>
                <w:sz w:val="21"/>
                <w:szCs w:val="21"/>
                <w:highlight w:val="none"/>
              </w:rPr>
            </w:r>
            <w:r>
              <w:rPr>
                <w:color w:val="000000" w:themeColor="text1"/>
                <w:highlight w:val="none"/>
              </w:rPr>
            </w:r>
          </w:p>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投入本项目</w:t>
            </w:r>
            <w:r>
              <w:rPr>
                <w:rFonts w:hint="eastAsia" w:ascii="Times New Roman" w:hAnsi="Times New Roman" w:cs="宋体"/>
                <w:color w:val="000000" w:themeColor="text1"/>
                <w:sz w:val="21"/>
                <w:szCs w:val="21"/>
                <w:highlight w:val="none"/>
                <w:lang w:val="en-US" w:eastAsia="zh-CN"/>
              </w:rPr>
              <w:t xml:space="preserve">专职</w:t>
            </w:r>
            <w:r>
              <w:rPr>
                <w:rFonts w:hint="eastAsia" w:ascii="Times New Roman" w:hAnsi="Times New Roman" w:eastAsia="宋体" w:cs="宋体"/>
                <w:color w:val="000000" w:themeColor="text1"/>
                <w:sz w:val="21"/>
                <w:szCs w:val="21"/>
                <w:highlight w:val="none"/>
                <w:lang w:val="en-US" w:eastAsia="zh-CN"/>
              </w:rPr>
              <w:t xml:space="preserve">检测人员中：</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（1）具有RTⅡ级人员的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1</w:t>
            </w:r>
            <w:r>
              <w:rPr>
                <w:rFonts w:hint="eastAsia"/>
                <w:color w:val="000000" w:themeColor="text1"/>
                <w:highlight w:val="none"/>
              </w:rPr>
              <w:t xml:space="preserve">分/人</w:t>
            </w:r>
            <w:r>
              <w:rPr>
                <w:rFonts w:hint="eastAsia"/>
                <w:color w:val="000000" w:themeColor="text1"/>
                <w:highlight w:val="none"/>
              </w:rPr>
              <w:t xml:space="preserve">，最高</w:t>
            </w:r>
            <w:r>
              <w:rPr>
                <w:rFonts w:hint="eastAsia"/>
                <w:color w:val="000000" w:themeColor="text1"/>
                <w:highlight w:val="none"/>
                <w:lang w:val="en-US" w:eastAsia="zh-CN"/>
              </w:rPr>
              <w:t xml:space="preserve">6</w:t>
            </w:r>
            <w:r>
              <w:rPr>
                <w:rFonts w:hint="eastAsia"/>
                <w:color w:val="000000" w:themeColor="text1"/>
                <w:highlight w:val="none"/>
              </w:rPr>
              <w:t xml:space="preserve">分</w:t>
            </w:r>
            <w:r>
              <w:rPr>
                <w:rFonts w:hint="eastAsia"/>
                <w:color w:val="000000" w:themeColor="text1"/>
                <w:highlight w:val="none"/>
              </w:rPr>
              <w:t xml:space="preserve">；具备RTⅢ级人员的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2</w:t>
            </w:r>
            <w:r>
              <w:rPr>
                <w:rFonts w:hint="eastAsia"/>
                <w:color w:val="000000" w:themeColor="text1"/>
                <w:highlight w:val="none"/>
              </w:rPr>
              <w:t xml:space="preserve">分/人，最高</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分；本小项最高得</w:t>
            </w:r>
            <w:r>
              <w:rPr>
                <w:rFonts w:hint="eastAsia"/>
                <w:color w:val="000000" w:themeColor="text1"/>
                <w:highlight w:val="none"/>
                <w:lang w:val="en-US" w:eastAsia="zh-CN"/>
              </w:rPr>
              <w:t xml:space="preserve">10</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（2）具有UTⅡ级人员的得</w:t>
            </w:r>
            <w:r>
              <w:rPr>
                <w:rFonts w:hint="eastAsia"/>
                <w:color w:val="000000" w:themeColor="text1"/>
                <w:highlight w:val="none"/>
                <w:lang w:val="en-US" w:eastAsia="zh-CN"/>
              </w:rPr>
              <w:t xml:space="preserve">1</w:t>
            </w:r>
            <w:r>
              <w:rPr>
                <w:rFonts w:hint="eastAsia"/>
                <w:color w:val="000000" w:themeColor="text1"/>
                <w:highlight w:val="none"/>
              </w:rPr>
              <w:t xml:space="preserve">分/人，</w:t>
            </w:r>
            <w:r>
              <w:rPr>
                <w:rFonts w:hint="eastAsia"/>
                <w:color w:val="000000" w:themeColor="text1"/>
                <w:highlight w:val="none"/>
              </w:rPr>
              <w:t xml:space="preserve">最高</w:t>
            </w:r>
            <w:r>
              <w:rPr>
                <w:rFonts w:hint="eastAsia"/>
                <w:color w:val="000000" w:themeColor="text1"/>
                <w:highlight w:val="none"/>
                <w:lang w:val="en-US" w:eastAsia="zh-CN"/>
              </w:rPr>
              <w:t xml:space="preserve">6</w:t>
            </w:r>
            <w:r>
              <w:rPr>
                <w:rFonts w:hint="eastAsia"/>
                <w:color w:val="000000" w:themeColor="text1"/>
                <w:highlight w:val="none"/>
              </w:rPr>
              <w:t xml:space="preserve">分</w:t>
            </w:r>
            <w:r>
              <w:rPr>
                <w:rFonts w:hint="eastAsia"/>
                <w:color w:val="000000" w:themeColor="text1"/>
                <w:highlight w:val="none"/>
              </w:rPr>
              <w:t xml:space="preserve">；具备UTⅢ级人员的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2</w:t>
            </w:r>
            <w:r>
              <w:rPr>
                <w:rFonts w:hint="eastAsia"/>
                <w:color w:val="000000" w:themeColor="text1"/>
                <w:highlight w:val="none"/>
              </w:rPr>
              <w:t xml:space="preserve">分/人，最高</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分；本小项最高得</w:t>
            </w:r>
            <w:r>
              <w:rPr>
                <w:rFonts w:hint="eastAsia"/>
                <w:color w:val="000000" w:themeColor="text1"/>
                <w:highlight w:val="none"/>
                <w:lang w:val="en-US" w:eastAsia="zh-CN"/>
              </w:rPr>
              <w:t xml:space="preserve">10</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（3）具有MTⅡ级及以上人员的得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（4）具有PTⅡ级及以上人员的得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5</w:t>
            </w:r>
            <w:r>
              <w:rPr>
                <w:rFonts w:hint="eastAsia"/>
                <w:color w:val="000000" w:themeColor="text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具有</w:t>
            </w:r>
            <w:r>
              <w:rPr>
                <w:rFonts w:hint="eastAsia" w:ascii="Times New Roman" w:hAnsi="Times New Roman" w:cs="宋体"/>
                <w:color w:val="000000" w:themeColor="text1"/>
                <w:sz w:val="21"/>
                <w:szCs w:val="21"/>
                <w:highlight w:val="none"/>
                <w:lang w:val="en-US" w:eastAsia="zh-CN"/>
              </w:rPr>
              <w:t xml:space="preserve">TOFD</w:t>
            </w:r>
            <w:r>
              <w:rPr>
                <w:rFonts w:hint="eastAsia" w:ascii="Times New Roman" w:hAnsi="Times New Roman" w:eastAsia="宋体" w:cs="宋体"/>
                <w:color w:val="000000" w:themeColor="text1"/>
                <w:sz w:val="21"/>
                <w:szCs w:val="21"/>
                <w:highlight w:val="none"/>
                <w:lang w:val="en-US" w:eastAsia="zh-CN"/>
              </w:rPr>
              <w:t xml:space="preserve">Ⅱ级及以上人员的得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分</w:t>
            </w:r>
            <w:r>
              <w:rPr>
                <w:rFonts w:hint="eastAsia" w:ascii="Times New Roman" w:hAnsi="Times New Roman" w:cs="宋体"/>
                <w:color w:val="000000" w:themeColor="text1"/>
                <w:sz w:val="21"/>
                <w:szCs w:val="21"/>
                <w:highlight w:val="none"/>
                <w:lang w:val="en-US" w:eastAsia="zh-CN"/>
              </w:rPr>
              <w:t xml:space="preserve">/人</w:t>
            </w:r>
            <w:r>
              <w:rPr>
                <w:rFonts w:hint="eastAsia" w:ascii="Times New Roman" w:hAnsi="Times New Roman" w:eastAsia="宋体" w:cs="宋体"/>
                <w:color w:val="000000" w:themeColor="text1"/>
                <w:sz w:val="21"/>
                <w:szCs w:val="21"/>
                <w:highlight w:val="none"/>
                <w:lang w:val="en-US" w:eastAsia="zh-CN"/>
              </w:rPr>
              <w:t xml:space="preserve">，最高</w:t>
            </w:r>
            <w:r>
              <w:rPr>
                <w:rFonts w:hint="eastAsia"/>
                <w:color w:val="000000" w:themeColor="text1"/>
                <w:highlight w:val="none"/>
              </w:rPr>
              <w:t xml:space="preserve">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color w:val="000000" w:themeColor="text1"/>
                <w:highlight w:val="none"/>
              </w:rPr>
            </w:pPr>
            <w:r>
              <w:rPr>
                <w:rFonts w:hint="eastAsia"/>
                <w:color w:val="000000" w:themeColor="text1"/>
                <w:highlight w:val="none"/>
              </w:rPr>
              <w:t xml:space="preserve">（6）具有RT（D）Ⅱ级及以上人员的得</w:t>
            </w:r>
            <w:r>
              <w:rPr>
                <w:rFonts w:hint="eastAsia"/>
                <w:color w:val="000000" w:themeColor="text1"/>
                <w:highlight w:val="none"/>
                <w:lang w:val="en-US" w:eastAsia="zh-CN"/>
              </w:rPr>
              <w:t xml:space="preserve">2</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color w:val="000000" w:themeColor="text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color w:val="000000" w:themeColor="text1"/>
                <w:highlight w:val="none"/>
              </w:rPr>
              <w:t xml:space="preserve">上述人员中</w:t>
            </w:r>
            <w:r>
              <w:rPr>
                <w:rFonts w:hint="eastAsia"/>
                <w:color w:val="000000" w:themeColor="text1"/>
                <w:highlight w:val="none"/>
                <w:lang w:eastAsia="zh-CN"/>
              </w:rPr>
              <w:t xml:space="preserve">，</w:t>
            </w:r>
            <w:r>
              <w:rPr>
                <w:rFonts w:hint="eastAsia"/>
                <w:color w:val="000000" w:themeColor="text1"/>
                <w:highlight w:val="none"/>
              </w:rPr>
              <w:t xml:space="preserve">同一人员</w:t>
            </w:r>
            <w:r>
              <w:rPr>
                <w:rFonts w:hint="eastAsia" w:ascii="Times New Roman" w:hAnsi="Times New Roman" w:eastAsia="宋体" w:cs="宋体"/>
                <w:color w:val="000000" w:themeColor="text1"/>
                <w:sz w:val="21"/>
                <w:szCs w:val="21"/>
                <w:highlight w:val="none"/>
                <w:lang w:val="en-US" w:eastAsia="zh-CN"/>
              </w:rPr>
              <w:t xml:space="preserve">Ⅱ</w:t>
            </w:r>
            <w:r>
              <w:rPr>
                <w:rFonts w:hint="eastAsia"/>
                <w:color w:val="000000" w:themeColor="text1"/>
                <w:highlight w:val="none"/>
              </w:rPr>
              <w:t xml:space="preserve">级证书不可重复记分。</w:t>
            </w:r>
            <w:r>
              <w:rPr>
                <w:rFonts w:hint="eastAsia" w:ascii="Times New Roman" w:hAnsi="Times New Roman" w:eastAsia="宋体" w:cs="宋体"/>
                <w:color w:val="000000" w:themeColor="text1"/>
                <w:sz w:val="21"/>
                <w:szCs w:val="21"/>
                <w:highlight w:val="none"/>
                <w:lang w:val="en-US" w:eastAsia="zh-CN"/>
              </w:rPr>
              <w:t xml:space="preserve">需提供相关证书复印件加盖</w:t>
            </w:r>
            <w:r>
              <w:rPr>
                <w:rFonts w:hint="eastAsia" w:ascii="Times New Roman" w:hAnsi="Times New Roman" w:cs="宋体"/>
                <w:color w:val="000000" w:themeColor="text1"/>
                <w:sz w:val="21"/>
                <w:szCs w:val="21"/>
                <w:highlight w:val="none"/>
                <w:lang w:val="en-US" w:eastAsia="zh-CN"/>
              </w:rPr>
              <w:t xml:space="preserve">供应商</w:t>
            </w:r>
            <w:r>
              <w:rPr>
                <w:rFonts w:hint="eastAsia" w:ascii="Times New Roman" w:hAnsi="Times New Roman" w:eastAsia="宋体" w:cs="宋体"/>
                <w:color w:val="000000" w:themeColor="text1"/>
                <w:sz w:val="21"/>
                <w:szCs w:val="21"/>
                <w:highlight w:val="none"/>
                <w:lang w:val="en-US" w:eastAsia="zh-CN"/>
              </w:rPr>
              <w:t xml:space="preserve">公章及近三个月(2025年11月-2026年1月）任意一个月的社保证明复印件加盖公章。</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tc>
        <w:tc>
          <w:tcPr>
            <w:tcW w:w="573" w:type="dxa"/>
            <w:vAlign w:val="center"/>
            <w:textDirection w:val="lrTb"/>
            <w:noWrap w:val="false"/>
          </w:tcPr>
          <w:p>
            <w:pPr>
              <w:pStyle w:val="937"/>
              <w:jc w:val="center"/>
              <w:rPr>
                <w:rFonts w:ascii="Times New Roman" w:hAnsi="Times New Roman" w:eastAsia="宋体" w:cs="宋体"/>
                <w:color w:val="000000" w:themeColor="text1"/>
                <w:sz w:val="21"/>
                <w:szCs w:val="21"/>
                <w:highlight w:val="none"/>
              </w:rPr>
            </w:pPr>
            <w:r>
              <w:rPr>
                <w:rFonts w:hint="eastAsia" w:ascii="Times New Roman" w:hAnsi="Times New Roman" w:cs="宋体"/>
                <w:color w:val="000000" w:themeColor="text1"/>
                <w:sz w:val="21"/>
                <w:szCs w:val="21"/>
                <w:highlight w:val="none"/>
                <w:lang w:val="en-US" w:eastAsia="zh-CN"/>
              </w:rPr>
              <w:t xml:space="preserve">28</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tc>
      </w:tr>
      <w:tr>
        <w:trPr>
          <w:trHeight w:val="1375"/>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类似业绩</w:t>
            </w:r>
            <w:r>
              <w:rPr>
                <w:rFonts w:hint="eastAsia" w:ascii="Times New Roman" w:hAnsi="Times New Roman"/>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供应商提供自20</w:t>
            </w:r>
            <w:r>
              <w:rPr>
                <w:rFonts w:hint="eastAsia" w:ascii="Times New Roman" w:hAnsi="Times New Roman"/>
                <w:color w:val="000000" w:themeColor="text1"/>
                <w:sz w:val="21"/>
                <w:szCs w:val="21"/>
                <w:highlight w:val="none"/>
                <w:lang w:val="en-US" w:eastAsia="zh-CN"/>
              </w:rPr>
              <w:t xml:space="preserve">23</w:t>
            </w:r>
            <w:r>
              <w:rPr>
                <w:rFonts w:hint="eastAsia" w:ascii="Times New Roman" w:hAnsi="Times New Roman"/>
                <w:color w:val="000000" w:themeColor="text1"/>
                <w:sz w:val="21"/>
                <w:szCs w:val="21"/>
                <w:highlight w:val="none"/>
              </w:rPr>
              <w:t xml:space="preserve">年</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月1日（以合同签订日期为准）以来承担过类似无损检测服务</w:t>
            </w:r>
            <w:r>
              <w:rPr>
                <w:rFonts w:hint="eastAsia" w:ascii="Times New Roman" w:hAnsi="Times New Roman"/>
                <w:color w:val="000000" w:themeColor="text1"/>
                <w:sz w:val="21"/>
                <w:szCs w:val="21"/>
                <w:highlight w:val="none"/>
                <w:lang w:val="en-US" w:eastAsia="zh-CN"/>
              </w:rPr>
              <w:t xml:space="preserve">(至少包含</w:t>
            </w:r>
            <w:r>
              <w:rPr>
                <w:rFonts w:hint="eastAsia" w:ascii="Times New Roman" w:hAnsi="Times New Roman"/>
                <w:color w:val="000000" w:themeColor="text1"/>
                <w:sz w:val="21"/>
                <w:szCs w:val="21"/>
                <w:highlight w:val="none"/>
              </w:rPr>
              <w:t xml:space="preserve">X射线数字成像检测DR或衍射时差法超声检测TOFD</w:t>
            </w:r>
            <w:r>
              <w:rPr>
                <w:rFonts w:hint="eastAsia" w:ascii="Times New Roman" w:hAnsi="Times New Roman"/>
                <w:color w:val="000000" w:themeColor="text1"/>
                <w:sz w:val="21"/>
                <w:szCs w:val="21"/>
                <w:highlight w:val="none"/>
                <w:lang w:eastAsia="zh-CN"/>
              </w:rPr>
              <w:t xml:space="preserve">）</w:t>
            </w:r>
            <w:r>
              <w:rPr>
                <w:rFonts w:hint="eastAsia" w:ascii="Times New Roman" w:hAnsi="Times New Roman"/>
                <w:color w:val="000000" w:themeColor="text1"/>
                <w:sz w:val="21"/>
                <w:szCs w:val="21"/>
                <w:highlight w:val="none"/>
              </w:rPr>
              <w:t xml:space="preserve">，每个得2分，满分6分。（提供有效合同</w:t>
            </w:r>
            <w:r>
              <w:rPr>
                <w:rFonts w:hint="eastAsia" w:ascii="Times New Roman" w:hAnsi="Times New Roman"/>
                <w:color w:val="000000" w:themeColor="text1"/>
                <w:sz w:val="21"/>
                <w:szCs w:val="21"/>
                <w:highlight w:val="none"/>
                <w:lang w:val="en-US" w:eastAsia="zh-CN"/>
              </w:rPr>
              <w:t xml:space="preserve">以及</w:t>
            </w:r>
            <w:r>
              <w:rPr>
                <w:rFonts w:hint="eastAsia" w:ascii="Times New Roman" w:hAnsi="Times New Roman"/>
                <w:color w:val="000000" w:themeColor="text1"/>
                <w:sz w:val="21"/>
                <w:szCs w:val="21"/>
                <w:highlight w:val="none"/>
              </w:rPr>
              <w:t xml:space="preserve">发票（金额不做要求）复印件并加盖供应商公章，合同须体现相关数据内容，否则不得分。）</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hint="eastAsia" w:ascii="Times New Roman" w:hAnsi="Times New Roman"/>
                <w:bCs/>
                <w:color w:val="000000" w:themeColor="text1"/>
                <w:sz w:val="21"/>
                <w:szCs w:val="21"/>
                <w:highlight w:val="none"/>
              </w:rPr>
            </w:pPr>
            <w:r>
              <w:rPr>
                <w:rFonts w:hint="eastAsia" w:ascii="Times New Roman" w:hAnsi="Times New Roman"/>
                <w:bCs/>
                <w:color w:val="000000" w:themeColor="text1"/>
                <w:sz w:val="21"/>
                <w:szCs w:val="21"/>
                <w:highlight w:val="none"/>
              </w:rPr>
              <w:t xml:space="preserve">6</w:t>
            </w:r>
            <w:r>
              <w:rPr>
                <w:rFonts w:hint="eastAsia" w:ascii="Times New Roman" w:hAnsi="Times New Roman"/>
                <w:bCs/>
                <w:color w:val="000000" w:themeColor="text1"/>
                <w:sz w:val="21"/>
                <w:szCs w:val="21"/>
                <w:highlight w:val="none"/>
              </w:rPr>
            </w:r>
            <w:r>
              <w:rPr>
                <w:color w:val="000000" w:themeColor="text1"/>
                <w:highlight w:val="none"/>
              </w:rPr>
            </w:r>
          </w:p>
        </w:tc>
      </w:tr>
      <w:tr>
        <w:trPr>
          <w:trHeight w:val="990"/>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ascii="Times New Roman" w:hAnsi="Times New Roman"/>
                <w:bCs/>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检测</w:t>
            </w:r>
            <w:r>
              <w:rPr>
                <w:rFonts w:hint="eastAsia" w:ascii="Times New Roman" w:hAnsi="Times New Roman"/>
                <w:color w:val="000000" w:themeColor="text1"/>
                <w:sz w:val="21"/>
                <w:szCs w:val="21"/>
                <w:highlight w:val="none"/>
              </w:rPr>
              <w:t xml:space="preserve">场所条件</w:t>
            </w:r>
            <w:r>
              <w:rPr>
                <w:rFonts w:ascii="Times New Roman" w:hAnsi="Times New Roman"/>
                <w:bCs/>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供应商在连云港市配备暗室（</w:t>
            </w:r>
            <w:r>
              <w:rPr>
                <w:rFonts w:hint="eastAsia" w:ascii="Times New Roman" w:hAnsi="Times New Roman"/>
                <w:color w:val="000000" w:themeColor="text1"/>
                <w:sz w:val="21"/>
                <w:szCs w:val="21"/>
                <w:highlight w:val="none"/>
                <w:lang w:val="en-US" w:eastAsia="zh-CN"/>
              </w:rPr>
              <w:t xml:space="preserve">含危废处理能力,危废物应委托有资质的专业单位处置，并签订处置合同</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eastAsia="宋体" w:cs="Times New Roman"/>
                <w:color w:val="000000" w:themeColor="text1"/>
                <w:sz w:val="21"/>
                <w:szCs w:val="21"/>
                <w:highlight w:val="none"/>
                <w:lang w:val="en-US" w:eastAsia="zh-CN"/>
              </w:rPr>
              <w:t xml:space="preserve">、评片区</w:t>
            </w:r>
            <w:r>
              <w:rPr>
                <w:rFonts w:hint="eastAsia" w:ascii="Times New Roman" w:hAnsi="Times New Roman"/>
                <w:color w:val="000000" w:themeColor="text1"/>
                <w:sz w:val="21"/>
                <w:szCs w:val="21"/>
                <w:highlight w:val="none"/>
                <w:lang w:val="en-US" w:eastAsia="zh-CN"/>
              </w:rPr>
              <w:t xml:space="preserve">得2分，</w:t>
            </w:r>
            <w:r>
              <w:rPr>
                <w:rFonts w:hint="eastAsia" w:ascii="Times New Roman" w:hAnsi="Times New Roman"/>
                <w:color w:val="000000" w:themeColor="text1"/>
                <w:sz w:val="21"/>
                <w:szCs w:val="21"/>
                <w:highlight w:val="none"/>
                <w:lang w:val="en-US" w:eastAsia="zh-CN"/>
              </w:rPr>
              <w:t xml:space="preserve">提供暗室及评片区照片，</w:t>
            </w:r>
            <w:r>
              <w:rPr>
                <w:rFonts w:hint="eastAsia" w:ascii="Times New Roman" w:hAnsi="Times New Roman"/>
                <w:color w:val="000000" w:themeColor="text1"/>
                <w:sz w:val="21"/>
                <w:szCs w:val="21"/>
                <w:highlight w:val="none"/>
                <w:lang w:val="en-US" w:eastAsia="zh-CN"/>
              </w:rPr>
              <w:t xml:space="preserve">或提供承诺书（承诺中标后1个月内具备上述条件）加盖投标人公章。</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highlight w:val="none"/>
                <w:lang w:val="en-US" w:eastAsia="zh-CN"/>
              </w:rPr>
              <w:t xml:space="preserve">2</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restart"/>
            <w:textDirection w:val="lrTb"/>
            <w:noWrap w:val="false"/>
          </w:tcPr>
          <w:p>
            <w:pPr>
              <w:pStyle w:val="937"/>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服务总体方案</w:t>
            </w:r>
            <w:r>
              <w:rPr>
                <w:rFonts w:ascii="Times New Roman" w:hAnsi="Times New Roman"/>
                <w:b/>
                <w:color w:val="000000" w:themeColor="text1"/>
                <w:sz w:val="21"/>
                <w:szCs w:val="21"/>
                <w:highlight w:val="none"/>
              </w:rPr>
            </w:r>
            <w:r>
              <w:rPr>
                <w:color w:val="000000" w:themeColor="text1"/>
                <w:highlight w:val="none"/>
              </w:rPr>
            </w:r>
          </w:p>
          <w:p>
            <w:pPr>
              <w:pStyle w:val="937"/>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w:t>
            </w:r>
            <w:r>
              <w:rPr>
                <w:rFonts w:hint="eastAsia" w:ascii="Times New Roman" w:hAnsi="Times New Roman"/>
                <w:b/>
                <w:color w:val="000000" w:themeColor="text1"/>
                <w:sz w:val="21"/>
                <w:szCs w:val="21"/>
                <w:highlight w:val="none"/>
                <w:lang w:val="en-US" w:eastAsia="zh-CN"/>
              </w:rPr>
              <w:t xml:space="preserve">35</w:t>
            </w:r>
            <w:r>
              <w:rPr>
                <w:rFonts w:hint="eastAsia" w:ascii="Times New Roman" w:hAnsi="Times New Roman"/>
                <w:b/>
                <w:color w:val="000000" w:themeColor="text1"/>
                <w:sz w:val="21"/>
                <w:szCs w:val="21"/>
                <w:highlight w:val="none"/>
              </w:rPr>
              <w:t xml:space="preserve">分）</w:t>
            </w:r>
            <w:r>
              <w:rPr>
                <w:rFonts w:ascii="Times New Roman" w:hAnsi="Times New Roman"/>
                <w:b/>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left"/>
              <w:rPr>
                <w:rFonts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技术服务方案</w:t>
            </w:r>
            <w:r>
              <w:rPr>
                <w:rFonts w:ascii="Times New Roman" w:hAnsi="Times New Roman"/>
                <w:b/>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根据供应商提供的对本项目目标、范围和对项目需求的理解和把握程度</w:t>
            </w:r>
            <w:r>
              <w:rPr>
                <w:rFonts w:hint="eastAsia" w:ascii="Times New Roman" w:hAnsi="Times New Roman"/>
                <w:color w:val="000000" w:themeColor="text1"/>
                <w:sz w:val="21"/>
                <w:szCs w:val="21"/>
                <w:highlight w:val="none"/>
                <w:lang w:eastAsia="zh-CN"/>
              </w:rPr>
              <w:t xml:space="preserve">以及</w:t>
            </w:r>
            <w:r>
              <w:rPr>
                <w:rFonts w:hint="eastAsia" w:ascii="Times New Roman" w:hAnsi="Times New Roman"/>
                <w:color w:val="000000" w:themeColor="text1"/>
                <w:sz w:val="21"/>
                <w:szCs w:val="21"/>
                <w:highlight w:val="none"/>
                <w:lang w:val="en-US" w:eastAsia="zh-CN"/>
              </w:rPr>
              <w:t xml:space="preserve">技术服务方案（</w:t>
            </w:r>
            <w:r>
              <w:rPr>
                <w:rFonts w:hint="eastAsia" w:ascii="Times New Roman" w:hAnsi="Times New Roman" w:eastAsia="宋体" w:cs="宋体"/>
                <w:color w:val="000000" w:themeColor="text1"/>
                <w:sz w:val="21"/>
                <w:szCs w:val="21"/>
                <w:highlight w:val="none"/>
                <w:lang w:val="en-US" w:eastAsia="zh-CN"/>
              </w:rPr>
              <w:t xml:space="preserve">包括但不限于技术路线阐述、</w:t>
            </w:r>
            <w:r>
              <w:rPr>
                <w:rFonts w:hint="eastAsia" w:ascii="Times New Roman" w:hAnsi="Times New Roman" w:eastAsia="宋体" w:cs="宋体"/>
                <w:color w:val="000000" w:themeColor="text1"/>
                <w:sz w:val="21"/>
                <w:szCs w:val="21"/>
                <w:highlight w:val="none"/>
              </w:rPr>
              <w:t xml:space="preserve">整体技术目标、检测作业流程及标准和工艺验证</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技术能力保障等</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color w:val="000000" w:themeColor="text1"/>
                <w:sz w:val="21"/>
                <w:szCs w:val="21"/>
                <w:highlight w:val="none"/>
              </w:rPr>
              <w:t xml:space="preserve">进行综合评审：</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w:t>
            </w:r>
            <w:r>
              <w:rPr>
                <w:rFonts w:hint="eastAsia" w:ascii="Times New Roman" w:hAnsi="Times New Roman"/>
                <w:color w:val="000000" w:themeColor="text1"/>
                <w:sz w:val="21"/>
                <w:szCs w:val="21"/>
                <w:highlight w:val="none"/>
                <w:lang w:eastAsia="zh-CN"/>
              </w:rPr>
              <w:t xml:space="preserve">的</w:t>
            </w:r>
            <w:r>
              <w:rPr>
                <w:rFonts w:hint="eastAsia" w:ascii="Times New Roman" w:hAnsi="Times New Roman"/>
                <w:color w:val="000000" w:themeColor="text1"/>
                <w:sz w:val="21"/>
                <w:szCs w:val="21"/>
                <w:highlight w:val="none"/>
              </w:rPr>
              <w:t xml:space="preserve">全面</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，细致</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w:t>
            </w:r>
            <w:r>
              <w:rPr>
                <w:rFonts w:hint="eastAsia" w:ascii="Times New Roman" w:hAnsi="Times New Roman"/>
                <w:color w:val="000000" w:themeColor="text1"/>
                <w:sz w:val="21"/>
                <w:szCs w:val="21"/>
                <w:highlight w:val="none"/>
                <w:lang w:eastAsia="zh-CN"/>
              </w:rPr>
              <w:t xml:space="preserve">针对性一般</w:t>
            </w:r>
            <w:r>
              <w:rPr>
                <w:rFonts w:hint="eastAsia" w:ascii="Times New Roman" w:hAnsi="Times New Roman"/>
                <w:color w:val="000000" w:themeColor="text1"/>
                <w:sz w:val="21"/>
                <w:szCs w:val="21"/>
                <w:highlight w:val="none"/>
              </w:rPr>
              <w:t xml:space="preserve">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实施方案全面性，细致性，针对性较差得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安全管理制度</w:t>
            </w:r>
            <w:r>
              <w:rPr>
                <w:rFonts w:hint="eastAsia" w:ascii="Times New Roman" w:hAnsi="Times New Roman"/>
                <w:bCs/>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评委根据</w:t>
            </w:r>
            <w:r>
              <w:rPr>
                <w:rFonts w:hint="eastAsia" w:ascii="Times New Roman" w:hAnsi="Times New Roman" w:eastAsia="宋体" w:cs="宋体"/>
                <w:color w:val="000000" w:themeColor="text1"/>
                <w:sz w:val="21"/>
                <w:szCs w:val="21"/>
                <w:highlight w:val="none"/>
                <w:lang w:eastAsia="zh-CN"/>
              </w:rPr>
              <w:t xml:space="preserve">供应商</w:t>
            </w:r>
            <w:r>
              <w:rPr>
                <w:rFonts w:hint="eastAsia" w:ascii="Times New Roman" w:hAnsi="Times New Roman" w:eastAsia="宋体" w:cs="宋体"/>
                <w:color w:val="000000" w:themeColor="text1"/>
                <w:sz w:val="21"/>
                <w:szCs w:val="21"/>
                <w:highlight w:val="none"/>
              </w:rPr>
              <w:t xml:space="preserve">提供的安全管理制度，制订</w:t>
            </w:r>
            <w:r>
              <w:rPr>
                <w:rFonts w:hint="eastAsia" w:ascii="Times New Roman" w:hAnsi="Times New Roman" w:eastAsia="宋体" w:cs="宋体"/>
                <w:color w:val="000000" w:themeColor="text1"/>
                <w:sz w:val="21"/>
                <w:szCs w:val="21"/>
                <w:highlight w:val="none"/>
                <w:lang w:eastAsia="zh-CN"/>
              </w:rPr>
              <w:t xml:space="preserve">针对</w:t>
            </w:r>
            <w:r>
              <w:rPr>
                <w:rFonts w:hint="eastAsia" w:ascii="Times New Roman" w:hAnsi="Times New Roman" w:eastAsia="宋体" w:cs="宋体"/>
                <w:color w:val="000000" w:themeColor="text1"/>
                <w:sz w:val="21"/>
                <w:szCs w:val="21"/>
                <w:highlight w:val="none"/>
              </w:rPr>
              <w:t xml:space="preserve">无损检测工作现场容易引发安全生产事故的危险源、危险部位、危险环节等方面制定的现场安全管理制度</w:t>
            </w:r>
            <w:r>
              <w:rPr>
                <w:rFonts w:hint="eastAsia" w:ascii="Times New Roman" w:hAnsi="Times New Roman" w:eastAsia="宋体" w:cs="宋体"/>
                <w:color w:val="000000" w:themeColor="text1"/>
                <w:sz w:val="21"/>
                <w:szCs w:val="21"/>
                <w:highlight w:val="none"/>
                <w:lang w:eastAsia="zh-CN"/>
              </w:rPr>
              <w:t xml:space="preserve">管理方案，进行综合评审：</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人员组织管理方案</w:t>
            </w:r>
            <w:r>
              <w:rPr>
                <w:rFonts w:hint="eastAsia" w:ascii="Times New Roman" w:hAnsi="Times New Roman"/>
                <w:b/>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根据本</w:t>
            </w:r>
            <w:r>
              <w:rPr>
                <w:rFonts w:hint="eastAsia" w:ascii="Times New Roman" w:hAnsi="Times New Roman" w:eastAsia="宋体" w:cs="宋体"/>
                <w:color w:val="000000" w:themeColor="text1"/>
                <w:sz w:val="21"/>
                <w:szCs w:val="21"/>
                <w:highlight w:val="none"/>
              </w:rPr>
              <w:t xml:space="preserve">项目的特点从人员组织管理、</w:t>
            </w:r>
            <w:r>
              <w:rPr>
                <w:rFonts w:hint="eastAsia" w:ascii="Times New Roman" w:hAnsi="Times New Roman" w:eastAsia="宋体" w:cs="宋体"/>
                <w:color w:val="000000" w:themeColor="text1"/>
                <w:sz w:val="21"/>
                <w:szCs w:val="21"/>
                <w:highlight w:val="none"/>
                <w:lang w:val="en-US" w:eastAsia="zh-CN"/>
              </w:rPr>
              <w:t xml:space="preserve">人员</w:t>
            </w:r>
            <w:r>
              <w:rPr>
                <w:rFonts w:hint="eastAsia" w:ascii="Times New Roman" w:hAnsi="Times New Roman" w:eastAsia="宋体" w:cs="宋体"/>
                <w:color w:val="000000" w:themeColor="text1"/>
                <w:sz w:val="21"/>
                <w:szCs w:val="21"/>
                <w:highlight w:val="none"/>
              </w:rPr>
              <w:t xml:space="preserve">保障方案</w:t>
            </w:r>
            <w:r>
              <w:rPr>
                <w:rFonts w:hint="eastAsia" w:ascii="Times New Roman" w:hAnsi="Times New Roman" w:eastAsia="宋体" w:cs="宋体"/>
                <w:color w:val="000000" w:themeColor="text1"/>
                <w:sz w:val="21"/>
                <w:szCs w:val="21"/>
                <w:highlight w:val="none"/>
                <w:lang w:eastAsia="zh-CN"/>
              </w:rPr>
              <w:t xml:space="preserve">、人员配置的合理性</w:t>
            </w:r>
            <w:r>
              <w:rPr>
                <w:rFonts w:hint="eastAsia" w:ascii="Times New Roman" w:hAnsi="Times New Roman" w:eastAsia="宋体" w:cs="宋体"/>
                <w:color w:val="000000" w:themeColor="text1"/>
                <w:sz w:val="21"/>
                <w:szCs w:val="21"/>
                <w:highlight w:val="none"/>
              </w:rPr>
              <w:t xml:space="preserve">、具有相应资质和经验的全职服务人员（包括项目</w:t>
            </w:r>
            <w:r>
              <w:rPr>
                <w:rFonts w:hint="eastAsia" w:ascii="Times New Roman" w:hAnsi="Times New Roman" w:eastAsia="宋体" w:cs="宋体"/>
                <w:color w:val="000000" w:themeColor="text1"/>
                <w:sz w:val="21"/>
                <w:szCs w:val="21"/>
                <w:highlight w:val="none"/>
                <w:lang w:eastAsia="zh-CN"/>
              </w:rPr>
              <w:t xml:space="preserve">负责人</w:t>
            </w:r>
            <w:r>
              <w:rPr>
                <w:rFonts w:hint="eastAsia" w:ascii="Times New Roman" w:hAnsi="Times New Roman" w:eastAsia="宋体" w:cs="宋体"/>
                <w:color w:val="000000" w:themeColor="text1"/>
                <w:sz w:val="21"/>
                <w:szCs w:val="21"/>
                <w:highlight w:val="none"/>
              </w:rPr>
              <w:t xml:space="preserve">、技术负责人、</w:t>
            </w:r>
            <w:r>
              <w:rPr>
                <w:rFonts w:hint="eastAsia" w:ascii="Times New Roman" w:hAnsi="Times New Roman" w:eastAsia="宋体" w:cs="宋体"/>
                <w:color w:val="000000" w:themeColor="text1"/>
                <w:sz w:val="21"/>
                <w:szCs w:val="21"/>
                <w:highlight w:val="none"/>
                <w:lang w:val="en-US" w:eastAsia="zh-CN"/>
              </w:rPr>
              <w:t xml:space="preserve">安全管理人员、</w:t>
            </w:r>
            <w:r>
              <w:rPr>
                <w:rFonts w:hint="eastAsia" w:ascii="Times New Roman" w:hAnsi="Times New Roman" w:eastAsia="宋体" w:cs="宋体"/>
                <w:color w:val="000000" w:themeColor="text1"/>
                <w:sz w:val="21"/>
                <w:szCs w:val="21"/>
                <w:highlight w:val="none"/>
              </w:rPr>
              <w:t xml:space="preserve">质量负责人、其他技术人员和检测人员等进行综合评审：</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服务承诺及服务质量保障方案</w:t>
            </w:r>
            <w:r>
              <w:rPr>
                <w:rFonts w:hint="eastAsia" w:ascii="Times New Roman" w:hAnsi="Times New Roman"/>
                <w:b/>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根据供应商提供的对本</w:t>
            </w:r>
            <w:r>
              <w:rPr>
                <w:rFonts w:hint="eastAsia" w:ascii="Times New Roman" w:hAnsi="Times New Roman" w:eastAsia="宋体" w:cs="宋体"/>
                <w:color w:val="000000" w:themeColor="text1"/>
                <w:sz w:val="21"/>
                <w:szCs w:val="21"/>
                <w:highlight w:val="none"/>
                <w:lang w:val="en-US" w:eastAsia="zh-CN"/>
              </w:rPr>
              <w:t xml:space="preserve">项目的服务承诺及质量保障方案（包括但不限于各项服务承诺及检验检测管理制度、检验检测责任制度、服务质量管理制度等方面）进行综合评分：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ascii="Times New Roman" w:hAnsi="Times New Roman" w:eastAsia="宋体"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ascii="Times New Roman" w:hAnsi="Times New Roman"/>
                <w:color w:val="000000" w:themeColor="text1"/>
                <w:sz w:val="21"/>
                <w:szCs w:val="21"/>
                <w:highlight w:val="none"/>
                <w:lang w:val="en-US" w:eastAsia="zh-CN"/>
              </w:rPr>
              <w:t xml:space="preserve">分；</w:t>
            </w:r>
            <w:r>
              <w:rPr>
                <w:rFonts w:ascii="Times New Roman" w:hAnsi="Times New Roman"/>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方案全面性，细致性，针对性较差的，得1分；</w:t>
            </w:r>
            <w:r>
              <w:rPr>
                <w:rFonts w:ascii="Times New Roman" w:hAnsi="Times New Roman"/>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设备配置及相关保障方案</w:t>
            </w:r>
            <w:r>
              <w:rPr>
                <w:rFonts w:hint="eastAsia" w:ascii="Times New Roman" w:hAnsi="Times New Roman"/>
                <w:b/>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根据供应商提供的对本项目的设备配置方案（包括但不限于辅助设备配备情况、设备管理方案等）进行综合评分：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ascii="Times New Roman" w:hAnsi="Times New Roman" w:eastAsia="宋体"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方案不够全面，细致，针对性一般的，得</w:t>
            </w:r>
            <w:r>
              <w:rPr>
                <w:rFonts w:hint="eastAsia" w:ascii="Times New Roman" w:hAnsi="Times New Roman" w:eastAsia="宋体" w:cs="宋体"/>
                <w:color w:val="000000" w:themeColor="text1"/>
                <w:sz w:val="21"/>
                <w:szCs w:val="21"/>
                <w:highlight w:val="none"/>
                <w:lang w:val="en-US" w:eastAsia="zh-CN"/>
              </w:rPr>
              <w:t xml:space="preserve">3</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方案全面性，细致性，针对性较差的，得1分；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重点难点分析及对策</w:t>
            </w:r>
            <w:r>
              <w:rPr>
                <w:rFonts w:hint="eastAsia" w:ascii="Times New Roman" w:hAnsi="Times New Roman"/>
                <w:b/>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根据供应商提供的对本项目的特点，制订重点难点分析及对策方案，包括但不限于检测技术（关键性技术）的重点难点分析及对策方案、</w:t>
            </w:r>
            <w:r>
              <w:rPr>
                <w:rFonts w:ascii="Times New Roman" w:hAnsi="Times New Roman" w:eastAsia="宋体" w:cs="宋体"/>
                <w:color w:val="000000" w:themeColor="text1"/>
                <w:sz w:val="21"/>
                <w:szCs w:val="21"/>
                <w:highlight w:val="none"/>
                <w:lang w:val="en-US" w:eastAsia="zh-CN"/>
              </w:rPr>
              <w:t xml:space="preserve">高空作业、</w:t>
            </w:r>
            <w:r>
              <w:rPr>
                <w:rFonts w:hint="eastAsia" w:ascii="Times New Roman" w:hAnsi="Times New Roman" w:eastAsia="宋体" w:cs="宋体"/>
                <w:color w:val="000000" w:themeColor="text1"/>
                <w:sz w:val="21"/>
                <w:szCs w:val="21"/>
                <w:highlight w:val="none"/>
                <w:lang w:val="en-US" w:eastAsia="zh-CN"/>
              </w:rPr>
              <w:t xml:space="preserve">进入</w:t>
            </w:r>
            <w:r>
              <w:rPr>
                <w:rFonts w:ascii="Times New Roman" w:hAnsi="Times New Roman" w:eastAsia="宋体" w:cs="宋体"/>
                <w:color w:val="000000" w:themeColor="text1"/>
                <w:sz w:val="21"/>
                <w:szCs w:val="21"/>
                <w:highlight w:val="none"/>
                <w:lang w:val="en-US" w:eastAsia="zh-CN"/>
              </w:rPr>
              <w:t xml:space="preserve">受限空间</w:t>
            </w:r>
            <w:r>
              <w:rPr>
                <w:rFonts w:hint="eastAsia" w:ascii="Times New Roman" w:hAnsi="Times New Roman" w:eastAsia="宋体" w:cs="宋体"/>
                <w:color w:val="000000" w:themeColor="text1"/>
                <w:sz w:val="21"/>
                <w:szCs w:val="21"/>
                <w:highlight w:val="none"/>
                <w:lang w:val="en-US" w:eastAsia="zh-CN"/>
              </w:rPr>
              <w:t xml:space="preserve">（或</w:t>
            </w:r>
            <w:r>
              <w:rPr>
                <w:rFonts w:ascii="Times New Roman" w:hAnsi="Times New Roman" w:eastAsia="宋体" w:cs="宋体"/>
                <w:color w:val="000000" w:themeColor="text1"/>
                <w:sz w:val="21"/>
                <w:szCs w:val="21"/>
                <w:highlight w:val="none"/>
                <w:lang w:val="en-US" w:eastAsia="zh-CN"/>
              </w:rPr>
              <w:t xml:space="preserve">有毒介质</w:t>
            </w:r>
            <w:r>
              <w:rPr>
                <w:rFonts w:hint="eastAsia" w:ascii="Times New Roman" w:hAnsi="Times New Roman" w:eastAsia="宋体" w:cs="宋体"/>
                <w:color w:val="000000" w:themeColor="text1"/>
                <w:sz w:val="21"/>
                <w:szCs w:val="21"/>
                <w:highlight w:val="none"/>
                <w:lang w:val="en-US" w:eastAsia="zh-CN"/>
              </w:rPr>
              <w:t xml:space="preserve">空间）内部</w:t>
            </w:r>
            <w:r>
              <w:rPr>
                <w:rFonts w:ascii="Times New Roman" w:hAnsi="Times New Roman" w:eastAsia="宋体" w:cs="宋体"/>
                <w:color w:val="000000" w:themeColor="text1"/>
                <w:sz w:val="21"/>
                <w:szCs w:val="21"/>
                <w:highlight w:val="none"/>
                <w:lang w:val="en-US" w:eastAsia="zh-CN"/>
              </w:rPr>
              <w:t xml:space="preserve">检测</w:t>
            </w:r>
            <w:r>
              <w:rPr>
                <w:rFonts w:hint="eastAsia" w:ascii="Times New Roman" w:hAnsi="Times New Roman" w:eastAsia="宋体" w:cs="宋体"/>
                <w:color w:val="000000" w:themeColor="text1"/>
                <w:sz w:val="21"/>
                <w:szCs w:val="21"/>
                <w:highlight w:val="none"/>
                <w:lang w:val="en-US" w:eastAsia="zh-CN"/>
              </w:rPr>
              <w:t xml:space="preserve">等问题的对策措施等进行综合评分：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项目特点、难点、重点分析准确，关键性技术问题理解透彻并且提出对策措施全面、详细完整、科学合理得5分；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项目特点、难点、重点分析一般，关键性技术问题理解一般并且提出对策措施一般得3分；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项目特点、难点、重点分析较差，关键性技术问题理解较差并且提出对策措施较差得1分；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应急预案方案</w:t>
            </w:r>
            <w:r>
              <w:rPr>
                <w:rFonts w:hint="eastAsia" w:ascii="Times New Roman" w:hAnsi="Times New Roman"/>
                <w:b/>
                <w:color w:val="000000" w:themeColor="text1"/>
                <w:sz w:val="21"/>
                <w:szCs w:val="21"/>
                <w:highlight w:val="none"/>
              </w:rPr>
            </w:r>
            <w:r>
              <w:rPr>
                <w:color w:val="000000" w:themeColor="text1"/>
                <w:highlight w:val="none"/>
              </w:rPr>
            </w:r>
          </w:p>
        </w:tc>
        <w:tc>
          <w:tcPr>
            <w:tcW w:w="6272"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根据供应商提供的</w:t>
            </w:r>
            <w:r>
              <w:rPr>
                <w:rFonts w:hint="eastAsia" w:ascii="Times New Roman" w:hAnsi="Times New Roman" w:eastAsia="宋体" w:cs="宋体"/>
                <w:color w:val="000000" w:themeColor="text1"/>
                <w:sz w:val="21"/>
                <w:szCs w:val="21"/>
                <w:highlight w:val="none"/>
                <w:lang w:val="en-US" w:eastAsia="zh-CN"/>
              </w:rPr>
              <w:t xml:space="preserve">应急工作方案（包括但不限于应急组织架构、各类风险的应急预案、应急响应、应急保障等）</w:t>
            </w:r>
            <w:r>
              <w:rPr>
                <w:rFonts w:hint="eastAsia" w:ascii="Times New Roman" w:hAnsi="Times New Roman" w:eastAsia="宋体" w:cs="宋体"/>
                <w:color w:val="000000" w:themeColor="text1"/>
                <w:sz w:val="21"/>
                <w:szCs w:val="21"/>
                <w:highlight w:val="none"/>
              </w:rPr>
              <w:t xml:space="preserve">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方案不够全面，细致，针对性一般的，得</w:t>
            </w:r>
            <w:r>
              <w:rPr>
                <w:rFonts w:hint="eastAsia" w:ascii="Times New Roman" w:hAnsi="Times New Roman" w:cs="宋体"/>
                <w:color w:val="000000" w:themeColor="text1"/>
                <w:sz w:val="21"/>
                <w:szCs w:val="21"/>
                <w:highlight w:val="none"/>
                <w:lang w:val="en-US" w:eastAsia="zh-CN"/>
              </w:rPr>
              <w:t xml:space="preserve">3</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方案全面性，细致性，针对性较差的，得</w:t>
            </w:r>
            <w:r>
              <w:rPr>
                <w:rFonts w:hint="eastAsia" w:ascii="Times New Roman" w:hAnsi="Times New Roman"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573"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bl>
    <w:p>
      <w:pPr>
        <w:pStyle w:val="970"/>
        <w:rPr>
          <w:color w:val="000000" w:themeColor="text1"/>
          <w:highlight w:val="none"/>
        </w:rPr>
      </w:pPr>
      <w:r>
        <w:rPr>
          <w:color w:val="000000" w:themeColor="text1"/>
          <w:highlight w:val="none"/>
          <w:lang w:val="en-US" w:eastAsia="zh-CN"/>
        </w:rPr>
      </w:r>
      <w:r>
        <w:rPr>
          <w:color w:val="000000" w:themeColor="text1"/>
          <w:highlight w:val="none"/>
        </w:rPr>
      </w:r>
    </w:p>
    <w:p>
      <w:pPr>
        <w:pStyle w:val="970"/>
        <w:jc w:val="left"/>
        <w:rPr>
          <w:rFonts w:hint="eastAsia" w:ascii="Times New Roman" w:hAnsi="Times New Roman" w:eastAsia="宋体" w:cs="宋体"/>
          <w:b/>
          <w:color w:val="000000" w:themeColor="text1"/>
          <w:sz w:val="24"/>
          <w:szCs w:val="22"/>
          <w:highlight w:val="none"/>
        </w:rPr>
      </w:pPr>
      <w:r>
        <w:rPr>
          <w:rFonts w:hint="eastAsia" w:ascii="Times New Roman" w:hAnsi="Times New Roman" w:eastAsia="宋体" w:cs="宋体"/>
          <w:b/>
          <w:color w:val="000000" w:themeColor="text1"/>
          <w:sz w:val="24"/>
          <w:szCs w:val="22"/>
          <w:highlight w:val="none"/>
          <w:lang w:val="en-US" w:eastAsia="zh-CN"/>
        </w:rPr>
        <w:t xml:space="preserve">分包</w:t>
      </w:r>
      <w:r>
        <w:rPr>
          <w:rFonts w:hint="eastAsia" w:ascii="Times New Roman" w:hAnsi="Times New Roman" w:cs="宋体"/>
          <w:b/>
          <w:color w:val="000000" w:themeColor="text1"/>
          <w:sz w:val="24"/>
          <w:szCs w:val="22"/>
          <w:highlight w:val="none"/>
          <w:lang w:val="en-US" w:eastAsia="zh-CN"/>
        </w:rPr>
        <w:t xml:space="preserve">3</w:t>
      </w:r>
      <w:r>
        <w:rPr>
          <w:rFonts w:hint="eastAsia" w:ascii="Times New Roman" w:hAnsi="Times New Roman" w:eastAsia="宋体" w:cs="宋体"/>
          <w:b/>
          <w:color w:val="000000" w:themeColor="text1"/>
          <w:sz w:val="24"/>
          <w:szCs w:val="22"/>
          <w:highlight w:val="none"/>
          <w:lang w:val="en-US" w:eastAsia="zh-CN"/>
        </w:rPr>
        <w:t xml:space="preserve">：</w:t>
      </w:r>
      <w:r>
        <w:rPr>
          <w:rFonts w:hint="eastAsia" w:ascii="Times New Roman" w:hAnsi="Times New Roman" w:eastAsia="宋体" w:cs="宋体"/>
          <w:b/>
          <w:color w:val="000000" w:themeColor="text1"/>
          <w:sz w:val="24"/>
          <w:szCs w:val="22"/>
          <w:highlight w:val="none"/>
          <w:lang w:val="en-US" w:eastAsia="zh-CN"/>
        </w:rPr>
      </w:r>
      <w:r>
        <w:rPr>
          <w:color w:val="000000" w:themeColor="text1"/>
          <w:highlight w:val="none"/>
        </w:rPr>
      </w:r>
    </w:p>
    <w:tbl>
      <w:tblPr>
        <w:tblW w:w="9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558"/>
        <w:gridCol w:w="6134"/>
        <w:gridCol w:w="711"/>
      </w:tblGrid>
      <w:tr>
        <w:trPr>
          <w:trHeight w:val="367"/>
        </w:trPr>
        <w:tc>
          <w:tcPr>
            <w:tcW w:w="971"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评审类别</w:t>
            </w:r>
            <w:r>
              <w:rPr>
                <w:rFonts w:ascii="Times New Roman" w:hAnsi="Times New Roman"/>
                <w:b/>
                <w:bCs/>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评审项</w:t>
            </w:r>
            <w:r>
              <w:rPr>
                <w:rFonts w:ascii="Times New Roman" w:hAnsi="Times New Roman"/>
                <w:b/>
                <w:bCs/>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评审规则</w:t>
            </w:r>
            <w:r>
              <w:rPr>
                <w:rFonts w:ascii="Times New Roman" w:hAnsi="Times New Roman"/>
                <w:b/>
                <w:bCs/>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分值</w:t>
            </w:r>
            <w:r>
              <w:rPr>
                <w:rFonts w:ascii="Times New Roman" w:hAnsi="Times New Roman"/>
                <w:b/>
                <w:bCs/>
                <w:color w:val="000000" w:themeColor="text1"/>
                <w:sz w:val="21"/>
                <w:szCs w:val="21"/>
                <w:highlight w:val="none"/>
              </w:rPr>
            </w:r>
            <w:r>
              <w:rPr>
                <w:color w:val="000000" w:themeColor="text1"/>
                <w:highlight w:val="none"/>
              </w:rPr>
            </w:r>
          </w:p>
        </w:tc>
      </w:tr>
      <w:tr>
        <w:trPr>
          <w:trHeight w:val="97"/>
        </w:trPr>
        <w:tc>
          <w:tcPr>
            <w:tcW w:w="971" w:type="dxa"/>
            <w:vAlign w:val="center"/>
            <w:textDirection w:val="lrTb"/>
            <w:noWrap w:val="false"/>
          </w:tcPr>
          <w:p>
            <w:pPr>
              <w:pStyle w:val="937"/>
              <w:ind w:firstLine="211"/>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价格（10分）</w:t>
            </w:r>
            <w:r>
              <w:rPr>
                <w:rFonts w:ascii="Times New Roman" w:hAnsi="Times New Roman"/>
                <w:b/>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评审指标</w:t>
            </w:r>
            <w:r>
              <w:rPr>
                <w:rFonts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采用低价优先法计算，即满足招标文件要求且投标折扣率最低的报价为评标基准价，其价格分为满分。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其他供应商的价格分统一按照下列公式计算：报价得分=评标基准价/投标折扣率×10（小数点保留两位）</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ascii="Times New Roman" w:hAnsi="Times New Roman"/>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注：本项目报价为折扣率报价，供应商在报价时应按折扣率(0%-100%)进行报价，在实际结算时采购人将按中选人在投标时所报的折扣率进行结算，即:最终服务费=基准价（单项限价）×成交折扣率×</w:t>
            </w:r>
            <w:r>
              <w:rPr>
                <w:rFonts w:hint="eastAsia" w:ascii="Times New Roman" w:hAnsi="Times New Roman" w:eastAsia="宋体" w:cs="宋体"/>
                <w:b/>
                <w:bCs/>
                <w:color w:val="000000" w:themeColor="text1"/>
                <w:sz w:val="21"/>
                <w:szCs w:val="21"/>
                <w:highlight w:val="none"/>
                <w:lang w:val="en-US" w:eastAsia="zh-CN"/>
              </w:rPr>
              <w:t xml:space="preserve">经采购人核实过的实际数量</w:t>
            </w:r>
            <w:r>
              <w:rPr>
                <w:rFonts w:hint="eastAsia" w:ascii="Times New Roman" w:hAnsi="Times New Roman" w:eastAsia="宋体" w:cs="宋体"/>
                <w:b/>
                <w:bCs/>
                <w:color w:val="000000" w:themeColor="text1"/>
                <w:sz w:val="21"/>
                <w:szCs w:val="21"/>
                <w:highlight w:val="none"/>
                <w:lang w:val="en-US" w:eastAsia="zh-CN"/>
              </w:rPr>
              <w:t xml:space="preserve">。(如:供应商在投标时的折扣率为80%，单价限价为1000元，则结算价格为:1000元×80%×</w:t>
            </w:r>
            <w:r>
              <w:rPr>
                <w:rFonts w:hint="eastAsia" w:ascii="Times New Roman" w:hAnsi="Times New Roman" w:eastAsia="宋体" w:cs="宋体"/>
                <w:b/>
                <w:bCs/>
                <w:color w:val="000000" w:themeColor="text1"/>
                <w:sz w:val="21"/>
                <w:szCs w:val="21"/>
                <w:highlight w:val="none"/>
                <w:lang w:val="en-US" w:eastAsia="zh-CN"/>
              </w:rPr>
              <w:t xml:space="preserve">经采购人核实过的实际数量</w:t>
            </w:r>
            <w:r>
              <w:rPr>
                <w:rFonts w:hint="eastAsia" w:ascii="Times New Roman" w:hAnsi="Times New Roman" w:eastAsia="宋体" w:cs="宋体"/>
                <w:b/>
                <w:bCs/>
                <w:color w:val="000000" w:themeColor="text1"/>
                <w:sz w:val="21"/>
                <w:szCs w:val="21"/>
                <w:highlight w:val="none"/>
                <w:lang w:val="en-US" w:eastAsia="zh-CN"/>
              </w:rPr>
              <w:t xml:space="preserve">。)</w:t>
            </w:r>
            <w:r>
              <w:rPr>
                <w:rFonts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10</w:t>
            </w:r>
            <w:r>
              <w:rPr>
                <w:rFonts w:ascii="Times New Roman" w:hAnsi="Times New Roman"/>
                <w:color w:val="000000" w:themeColor="text1"/>
                <w:sz w:val="21"/>
                <w:szCs w:val="21"/>
                <w:highlight w:val="none"/>
              </w:rPr>
            </w:r>
            <w:r>
              <w:rPr>
                <w:color w:val="000000" w:themeColor="text1"/>
                <w:highlight w:val="none"/>
              </w:rPr>
            </w:r>
          </w:p>
        </w:tc>
      </w:tr>
      <w:tr>
        <w:trPr>
          <w:trHeight w:val="90"/>
        </w:trPr>
        <w:tc>
          <w:tcPr>
            <w:tcW w:w="971" w:type="dxa"/>
            <w:vAlign w:val="center"/>
            <w:vMerge w:val="restart"/>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color w:val="000000" w:themeColor="text1"/>
                <w:sz w:val="21"/>
                <w:szCs w:val="21"/>
                <w:highlight w:val="none"/>
              </w:rPr>
              <w:t xml:space="preserve">商务部分（</w:t>
            </w:r>
            <w:r>
              <w:rPr>
                <w:rFonts w:hint="eastAsia" w:ascii="Times New Roman" w:hAnsi="Times New Roman"/>
                <w:b/>
                <w:color w:val="000000" w:themeColor="text1"/>
                <w:sz w:val="21"/>
                <w:szCs w:val="21"/>
                <w:highlight w:val="none"/>
                <w:lang w:val="en-US" w:eastAsia="zh-CN"/>
              </w:rPr>
              <w:t xml:space="preserve">55分）</w:t>
            </w:r>
            <w:r>
              <w:rPr>
                <w:rFonts w:ascii="Times New Roman" w:hAnsi="Times New Roman"/>
                <w:b/>
                <w:bCs/>
                <w:color w:val="000000" w:themeColor="text1"/>
                <w:sz w:val="21"/>
                <w:szCs w:val="21"/>
                <w:highlight w:val="none"/>
                <w:lang w:val="en-US"/>
              </w:rPr>
            </w:r>
            <w:r>
              <w:rPr>
                <w:color w:val="000000" w:themeColor="text1"/>
                <w:highlight w:val="none"/>
              </w:rPr>
            </w:r>
          </w:p>
        </w:tc>
        <w:tc>
          <w:tcPr>
            <w:tcW w:w="1558" w:type="dxa"/>
            <w:vAlign w:val="center"/>
            <w:textDirection w:val="lrTb"/>
            <w:noWrap w:val="false"/>
          </w:tcPr>
          <w:p>
            <w:pPr>
              <w:pStyle w:val="937"/>
              <w:jc w:val="cente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eastAsia="zh-CN"/>
              </w:rPr>
              <w:t xml:space="preserve">服务响应</w:t>
            </w:r>
            <w:r>
              <w:rPr>
                <w:rFonts w:hint="eastAsia" w:ascii="Times New Roman" w:hAnsi="Times New Roman" w:eastAsia="宋体" w:cs="宋体"/>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完全响应采购文件第四章项目采购需求</w:t>
            </w:r>
            <w:r>
              <w:rPr>
                <w:rFonts w:hint="eastAsia" w:ascii="Times New Roman" w:hAnsi="Times New Roman" w:eastAsia="宋体" w:cs="宋体"/>
                <w:color w:val="000000" w:themeColor="text1"/>
                <w:sz w:val="21"/>
                <w:szCs w:val="21"/>
                <w:highlight w:val="none"/>
                <w:lang w:eastAsia="zh-CN"/>
              </w:rPr>
              <w:t xml:space="preserve">“二</w:t>
            </w:r>
            <w:r>
              <w:rPr>
                <w:rFonts w:hint="eastAsia" w:ascii="Times New Roman" w:hAnsi="Times New Roman" w:eastAsia="宋体" w:cs="宋体"/>
                <w:color w:val="000000" w:themeColor="text1"/>
                <w:sz w:val="21"/>
                <w:szCs w:val="21"/>
                <w:highlight w:val="none"/>
                <w:lang w:val="en-US" w:eastAsia="zh-CN"/>
              </w:rPr>
              <w:t xml:space="preserve">~三</w:t>
            </w:r>
            <w:r>
              <w:rPr>
                <w:rFonts w:hint="eastAsia" w:ascii="Times New Roman" w:hAnsi="Times New Roman" w:eastAsia="宋体" w:cs="宋体"/>
                <w:color w:val="000000" w:themeColor="text1"/>
                <w:sz w:val="21"/>
                <w:szCs w:val="21"/>
                <w:highlight w:val="none"/>
                <w:lang w:eastAsia="zh-CN"/>
              </w:rPr>
              <w:t xml:space="preserve">”项</w:t>
            </w:r>
            <w:r>
              <w:rPr>
                <w:rFonts w:hint="eastAsia" w:ascii="Times New Roman" w:hAnsi="Times New Roman" w:eastAsia="宋体" w:cs="宋体"/>
                <w:color w:val="000000" w:themeColor="text1"/>
                <w:sz w:val="21"/>
                <w:szCs w:val="21"/>
                <w:highlight w:val="none"/>
              </w:rPr>
              <w:t xml:space="preserve">的得</w:t>
            </w:r>
            <w:r>
              <w:rPr>
                <w:rFonts w:hint="eastAsia" w:ascii="Times New Roman" w:hAnsi="Times New Roman" w:cs="宋体"/>
                <w:color w:val="000000" w:themeColor="text1"/>
                <w:sz w:val="21"/>
                <w:szCs w:val="21"/>
                <w:highlight w:val="none"/>
                <w:lang w:val="en-US" w:eastAsia="zh-CN"/>
              </w:rPr>
              <w:t xml:space="preserve">12</w:t>
            </w:r>
            <w:r>
              <w:rPr>
                <w:rFonts w:hint="eastAsia" w:ascii="Times New Roman" w:hAnsi="Times New Roman" w:eastAsia="宋体" w:cs="宋体"/>
                <w:color w:val="000000" w:themeColor="text1"/>
                <w:sz w:val="21"/>
                <w:szCs w:val="21"/>
                <w:highlight w:val="none"/>
              </w:rPr>
              <w:t xml:space="preserve">分；打★号指标为必须满足项技术参数要求，如有负偏离将作为无效投标；其他参数，每一项负偏离</w:t>
            </w:r>
            <w:r>
              <w:rPr>
                <w:rFonts w:hint="eastAsia" w:ascii="Times New Roman" w:hAnsi="Times New Roman" w:eastAsia="宋体" w:cs="宋体"/>
                <w:color w:val="000000" w:themeColor="text1"/>
                <w:sz w:val="21"/>
                <w:szCs w:val="21"/>
                <w:highlight w:val="none"/>
              </w:rPr>
              <w:t xml:space="preserve">扣</w:t>
            </w:r>
            <w:r>
              <w:rPr>
                <w:rFonts w:hint="eastAsia" w:ascii="Times New Roman" w:hAnsi="Times New Roman" w:eastAsia="宋体"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t xml:space="preserve">，扣完为止。（各投标供应商需按照各项技术要求在技术条款偏离表</w:t>
            </w:r>
            <w:r>
              <w:rPr>
                <w:rFonts w:hint="eastAsia" w:ascii="Times New Roman" w:hAnsi="Times New Roman" w:eastAsia="宋体" w:cs="宋体"/>
                <w:color w:val="000000" w:themeColor="text1"/>
                <w:sz w:val="21"/>
                <w:szCs w:val="21"/>
                <w:highlight w:val="none"/>
                <w:lang w:eastAsia="zh-CN"/>
              </w:rPr>
              <w:t xml:space="preserve">及商务</w:t>
            </w:r>
            <w:r>
              <w:rPr>
                <w:rFonts w:hint="eastAsia" w:ascii="Times New Roman" w:hAnsi="Times New Roman" w:eastAsia="宋体" w:cs="宋体"/>
                <w:color w:val="000000" w:themeColor="text1"/>
                <w:sz w:val="21"/>
                <w:szCs w:val="21"/>
                <w:highlight w:val="none"/>
              </w:rPr>
              <w:t xml:space="preserve">条款偏离表中如实详细填列，招标文件中要求提供证明材料的，需在偏离表标明相应证明材料的页码，未提供技术支持材料的不予认可。）</w:t>
            </w:r>
            <w:r>
              <w:rPr>
                <w:rFonts w:hint="eastAsia" w:ascii="Times New Roman" w:hAnsi="Times New Roman" w:eastAsia="宋体" w:cs="宋体"/>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12</w:t>
            </w:r>
            <w:r>
              <w:rPr>
                <w:rFonts w:ascii="Times New Roman" w:hAnsi="Times New Roman" w:eastAsia="宋体" w:cs="宋体"/>
                <w:b w:val="0"/>
                <w:bCs w:val="0"/>
                <w:color w:val="000000" w:themeColor="text1"/>
                <w:sz w:val="21"/>
                <w:szCs w:val="21"/>
                <w:highlight w:val="none"/>
                <w:lang w:val="en-US" w:eastAsia="zh-CN" w:bidi="ar-SA"/>
              </w:rPr>
            </w:r>
            <w:r>
              <w:rPr>
                <w:color w:val="000000" w:themeColor="text1"/>
                <w:highlight w:val="none"/>
              </w:rPr>
            </w:r>
          </w:p>
        </w:tc>
      </w:tr>
      <w:tr>
        <w:trPr>
          <w:trHeight w:val="949"/>
        </w:trPr>
        <w:tc>
          <w:tcPr>
            <w:tcW w:w="971" w:type="dxa"/>
            <w:vAlign w:val="center"/>
            <w:vMerge w:val="continue"/>
            <w:textDirection w:val="lrTb"/>
            <w:noWrap w:val="false"/>
          </w:tcPr>
          <w:p>
            <w:pPr>
              <w:pStyle w:val="937"/>
              <w:jc w:val="center"/>
              <w:rPr>
                <w:rFonts w:ascii="Times New Roman" w:hAnsi="Times New Roman"/>
                <w:color w:val="000000"/>
                <w:highlight w:val="none"/>
              </w:rPr>
            </w:pPr>
            <w:r>
              <w:rPr>
                <w:rFonts w:ascii="Times New Roman" w:hAnsi="Times New Roman"/>
                <w:color w:val="000000"/>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拟投入的仪器设备</w:t>
            </w: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1）配备射线检测装置4台的基础上每增加一台得1分，满分1分；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2）配备数字式超声探伤仪2台的基础上每增加一台得1分，满分1分；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3）配备磁粉检测仪2台的基础上每增加一台得1分，满分1分；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numPr>
                <w:ilvl w:val="0"/>
                <w:numId w:val="0"/>
              </w:num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4）配备衍射时差法超声检测仪1台的基础上每增加一台得1分，满分1分；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5）X射线数字成像检测系统</w:t>
            </w:r>
            <w:r>
              <w:rPr>
                <w:rFonts w:hint="eastAsia" w:ascii="Times New Roman" w:hAnsi="Times New Roman" w:eastAsia="宋体" w:cs="宋体"/>
                <w:color w:val="000000" w:themeColor="text1"/>
                <w:sz w:val="21"/>
                <w:szCs w:val="21"/>
                <w:highlight w:val="none"/>
                <w:lang w:val="en-US" w:eastAsia="zh-CN"/>
              </w:rPr>
              <w:t xml:space="preserve">（DR）</w:t>
            </w:r>
            <w:r>
              <w:rPr>
                <w:rFonts w:hint="eastAsia" w:ascii="Times New Roman" w:hAnsi="Times New Roman" w:cs="宋体"/>
                <w:color w:val="000000" w:themeColor="text1"/>
                <w:sz w:val="21"/>
                <w:szCs w:val="21"/>
                <w:highlight w:val="none"/>
                <w:lang w:val="en-US" w:eastAsia="zh-CN"/>
              </w:rPr>
              <w:t xml:space="preserve">1台的基础上每增加一台得1分，满分1分。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宋体" w:hAnsi="宋体" w:eastAsia="宋体" w:cs="宋体"/>
                <w:b/>
                <w:bCs/>
                <w:color w:val="000000" w:themeColor="text1"/>
                <w:szCs w:val="21"/>
                <w:highlight w:val="none"/>
              </w:rPr>
            </w:pPr>
            <w:r>
              <w:rPr>
                <w:rFonts w:hint="eastAsia" w:ascii="Times New Roman" w:hAnsi="Times New Roman" w:eastAsia="宋体" w:cs="宋体"/>
                <w:color w:val="000000" w:themeColor="text1"/>
                <w:sz w:val="21"/>
                <w:szCs w:val="21"/>
                <w:highlight w:val="none"/>
                <w:lang w:val="en-US" w:eastAsia="zh-CN"/>
              </w:rPr>
              <w:t xml:space="preserve">以上设备需为自有设备，提供购置发票及校准证书扫描件加盖公章，发票购买方和校准委托方必须是响应的供应商。扫描件须清晰可辨，能够反映相关信息，否则不得分。允许设备名称不一致，使用功能一致即可。</w:t>
            </w:r>
            <w:r>
              <w:rPr>
                <w:rFonts w:hint="eastAsia" w:ascii="宋体" w:hAnsi="宋体" w:eastAsia="宋体" w:cs="宋体"/>
                <w:b/>
                <w:bCs/>
                <w:color w:val="000000" w:themeColor="text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highlight w:val="none"/>
              </w:rPr>
            </w:pPr>
            <w:r>
              <w:rPr>
                <w:rFonts w:hint="eastAsia"/>
                <w:color w:val="000000" w:themeColor="text1"/>
                <w:highlight w:val="none"/>
                <w:lang w:val="en-US" w:eastAsia="zh-CN"/>
              </w:rPr>
              <w:t xml:space="preserve">5</w:t>
            </w:r>
            <w:r>
              <w:rPr>
                <w:rFonts w:ascii="Times New Roman" w:hAnsi="Times New Roman" w:eastAsia="宋体"/>
                <w:color w:val="000000" w:themeColor="text1"/>
                <w:highlight w:val="none"/>
                <w:lang w:val="en-US" w:eastAsia="zh-CN"/>
              </w:rPr>
            </w:r>
            <w:r>
              <w:rPr>
                <w:color w:val="000000" w:themeColor="text1"/>
                <w:highlight w:val="none"/>
              </w:rPr>
            </w:r>
          </w:p>
        </w:tc>
      </w:tr>
      <w:tr>
        <w:trPr>
          <w:trHeight w:val="949"/>
        </w:trPr>
        <w:tc>
          <w:tcPr>
            <w:tcW w:w="971" w:type="dxa"/>
            <w:vAlign w:val="center"/>
            <w:vMerge w:val="continue"/>
            <w:textDirection w:val="lrTb"/>
            <w:noWrap w:val="false"/>
          </w:tcPr>
          <w:p>
            <w:pPr>
              <w:pStyle w:val="937"/>
              <w:jc w:val="center"/>
              <w:rPr>
                <w:rFonts w:ascii="Times New Roman" w:hAnsi="Times New Roman"/>
                <w:color w:val="000000"/>
                <w:highlight w:val="none"/>
              </w:rPr>
            </w:pPr>
            <w:r>
              <w:rPr>
                <w:rFonts w:ascii="Times New Roman" w:hAnsi="Times New Roman"/>
                <w:color w:val="000000"/>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eastAsia="zh-CN"/>
              </w:rPr>
              <w:t xml:space="preserve">拟投入试块要求</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ind w:firstLine="397"/>
              <w:spacing w:line="360" w:lineRule="auto"/>
              <w:rPr>
                <w:rFonts w:hint="eastAsia"/>
                <w:color w:val="000000" w:themeColor="text1"/>
                <w:highlight w:val="none"/>
              </w:rPr>
            </w:pPr>
            <w:r>
              <w:rPr>
                <w:rFonts w:hint="eastAsia"/>
                <w:color w:val="000000" w:themeColor="text1"/>
                <w:highlight w:val="none"/>
              </w:rPr>
              <w:t xml:space="preserve">供应商承诺在本项目合同签订之日起一个月内，为本项目配备的检测用试块材质可覆盖碳素钢、高合金钢、不锈钢，试块规格能覆盖Ⅰ</w:t>
            </w:r>
            <w:r>
              <w:rPr>
                <w:rFonts w:hint="eastAsia"/>
                <w:color w:val="000000" w:themeColor="text1"/>
                <w:highlight w:val="none"/>
                <w:lang w:eastAsia="zh-CN"/>
              </w:rPr>
              <w:t xml:space="preserve">、</w:t>
            </w:r>
            <w:r>
              <w:rPr>
                <w:rFonts w:hint="eastAsia"/>
                <w:color w:val="000000" w:themeColor="text1"/>
                <w:highlight w:val="none"/>
              </w:rPr>
              <w:t xml:space="preserve">Ⅱ型焊接接头的不同厚度的(所需试块清单详见“第</w:t>
            </w:r>
            <w:r>
              <w:rPr>
                <w:rFonts w:hint="eastAsia"/>
                <w:color w:val="000000" w:themeColor="text1"/>
                <w:highlight w:val="none"/>
                <w:lang w:val="en-US" w:eastAsia="zh-CN"/>
              </w:rPr>
              <w:t xml:space="preserve">四</w:t>
            </w:r>
            <w:r>
              <w:rPr>
                <w:rFonts w:hint="eastAsia"/>
                <w:color w:val="000000" w:themeColor="text1"/>
                <w:highlight w:val="none"/>
              </w:rPr>
              <w:t xml:space="preserve">章 </w:t>
            </w:r>
            <w:r>
              <w:rPr>
                <w:rFonts w:hint="eastAsia"/>
                <w:color w:val="000000" w:themeColor="text1"/>
                <w:highlight w:val="none"/>
                <w:lang w:val="en-US" w:eastAsia="zh-CN"/>
              </w:rPr>
              <w:t xml:space="preserve">采购</w:t>
            </w:r>
            <w:r>
              <w:rPr>
                <w:rFonts w:hint="eastAsia"/>
                <w:color w:val="000000" w:themeColor="text1"/>
                <w:highlight w:val="none"/>
              </w:rPr>
              <w:t xml:space="preserve">需求”中“附件</w:t>
            </w:r>
            <w:r>
              <w:rPr>
                <w:rFonts w:hint="eastAsia"/>
                <w:color w:val="000000" w:themeColor="text1"/>
                <w:highlight w:val="none"/>
                <w:lang w:val="en-US"/>
              </w:rPr>
              <w:t xml:space="preserve">1：</w:t>
            </w:r>
            <w:r>
              <w:rPr>
                <w:rFonts w:hint="eastAsia"/>
                <w:color w:val="000000" w:themeColor="text1"/>
                <w:highlight w:val="none"/>
              </w:rPr>
              <w:t xml:space="preserve">试块清单</w:t>
            </w:r>
            <w:r>
              <w:rPr>
                <w:rFonts w:hint="eastAsia"/>
                <w:color w:val="000000" w:themeColor="text1"/>
                <w:highlight w:val="none"/>
                <w:lang w:val="en-US" w:eastAsia="zh-CN"/>
              </w:rPr>
              <w:t xml:space="preserve">-包3</w:t>
            </w:r>
            <w:r>
              <w:rPr>
                <w:rFonts w:hint="eastAsia"/>
                <w:color w:val="000000" w:themeColor="text1"/>
                <w:highlight w:val="none"/>
              </w:rPr>
              <w:t xml:space="preserve">”，并承诺包括但不仅限于清单</w:t>
            </w:r>
            <w:r>
              <w:rPr>
                <w:rFonts w:hint="eastAsia"/>
                <w:color w:val="000000" w:themeColor="text1"/>
                <w:highlight w:val="none"/>
                <w:lang w:val="en-US" w:eastAsia="zh-CN"/>
              </w:rPr>
              <w:t xml:space="preserve">内容</w:t>
            </w:r>
            <w:r>
              <w:rPr>
                <w:rFonts w:hint="eastAsia"/>
                <w:color w:val="000000" w:themeColor="text1"/>
                <w:highlight w:val="none"/>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分，每缺一个减0.</w:t>
            </w:r>
            <w:r>
              <w:rPr>
                <w:rFonts w:hint="eastAsia"/>
                <w:color w:val="000000" w:themeColor="text1"/>
                <w:highlight w:val="none"/>
                <w:lang w:val="en-US" w:eastAsia="zh-CN"/>
              </w:rPr>
              <w:t xml:space="preserve">5</w:t>
            </w:r>
            <w:r>
              <w:rPr>
                <w:rFonts w:hint="eastAsia"/>
                <w:color w:val="000000" w:themeColor="text1"/>
                <w:highlight w:val="none"/>
              </w:rPr>
              <w:t xml:space="preserve">分，扣完为止;</w:t>
            </w:r>
            <w:r>
              <w:rPr>
                <w:rFonts w:hint="eastAsia"/>
                <w:color w:val="000000" w:themeColor="text1"/>
                <w:highlight w:val="none"/>
              </w:rPr>
            </w:r>
            <w:r>
              <w:rPr>
                <w:color w:val="000000" w:themeColor="text1"/>
                <w:highlight w:val="none"/>
              </w:rPr>
            </w:r>
          </w:p>
          <w:p>
            <w:pPr>
              <w:pStyle w:val="937"/>
              <w:rPr>
                <w:rFonts w:hint="eastAsia" w:ascii="宋体" w:hAnsi="宋体" w:eastAsia="宋体" w:cs="宋体"/>
                <w:b/>
                <w:bCs/>
                <w:color w:val="000000" w:themeColor="text1"/>
                <w:sz w:val="21"/>
                <w:szCs w:val="21"/>
                <w:highlight w:val="none"/>
              </w:rPr>
            </w:pPr>
            <w:r>
              <w:rPr>
                <w:rFonts w:hint="eastAsia"/>
                <w:color w:val="000000" w:themeColor="text1"/>
                <w:highlight w:val="none"/>
                <w:lang w:eastAsia="zh-CN"/>
              </w:rPr>
              <w:t xml:space="preserve">【</w:t>
            </w:r>
            <w:r>
              <w:rPr>
                <w:rFonts w:hint="eastAsia"/>
                <w:color w:val="000000" w:themeColor="text1"/>
                <w:highlight w:val="none"/>
              </w:rPr>
              <w:t xml:space="preserve">需提供承诺函并加盖公章，格式自拟;如现有相关试块的，需提供试块的实物照片，以及购置发票复印件(如为租赁的，则提供租赁合同复印件)</w:t>
            </w:r>
            <w:r>
              <w:rPr>
                <w:rFonts w:hint="eastAsia"/>
                <w:color w:val="000000" w:themeColor="text1"/>
                <w:highlight w:val="none"/>
                <w:lang w:eastAsia="zh-CN"/>
              </w:rPr>
              <w:t xml:space="preserve">】</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color w:val="000000" w:themeColor="text1"/>
                <w:sz w:val="21"/>
                <w:szCs w:val="24"/>
                <w:highlight w:val="none"/>
              </w:rPr>
            </w:pPr>
            <w:r>
              <w:rPr>
                <w:rFonts w:hint="eastAsia"/>
                <w:color w:val="000000" w:themeColor="text1"/>
                <w:highlight w:val="none"/>
                <w:lang w:val="en-US" w:eastAsia="zh-CN"/>
              </w:rPr>
              <w:t xml:space="preserve">4</w:t>
            </w:r>
            <w:r>
              <w:rPr>
                <w:rFonts w:hint="eastAsia" w:ascii="Times New Roman" w:hAnsi="Times New Roman"/>
                <w:color w:val="000000" w:themeColor="text1"/>
                <w:sz w:val="21"/>
                <w:szCs w:val="24"/>
                <w:highlight w:val="none"/>
                <w:lang w:val="en-US" w:eastAsia="zh-CN" w:bidi="ar-SA"/>
              </w:rPr>
            </w:r>
            <w:r>
              <w:rPr>
                <w:color w:val="000000" w:themeColor="text1"/>
                <w:highlight w:val="none"/>
              </w:rPr>
            </w:r>
          </w:p>
        </w:tc>
      </w:tr>
      <w:tr>
        <w:trPr>
          <w:trHeight w:val="348"/>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项目组专职检测人员资质</w:t>
            </w:r>
            <w:r>
              <w:rPr>
                <w:rFonts w:hint="eastAsia" w:ascii="Times New Roman" w:hAnsi="Times New Roman"/>
                <w:color w:val="000000" w:themeColor="text1"/>
                <w:sz w:val="21"/>
                <w:szCs w:val="21"/>
                <w:highlight w:val="none"/>
              </w:rPr>
            </w:r>
            <w:r>
              <w:rPr>
                <w:color w:val="000000" w:themeColor="text1"/>
                <w:highlight w:val="none"/>
              </w:rPr>
            </w:r>
          </w:p>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投入本项目</w:t>
            </w:r>
            <w:r>
              <w:rPr>
                <w:rFonts w:hint="eastAsia" w:ascii="Times New Roman" w:hAnsi="Times New Roman" w:cs="宋体"/>
                <w:color w:val="000000" w:themeColor="text1"/>
                <w:sz w:val="21"/>
                <w:szCs w:val="21"/>
                <w:highlight w:val="none"/>
                <w:lang w:val="en-US" w:eastAsia="zh-CN"/>
              </w:rPr>
              <w:t xml:space="preserve">专职</w:t>
            </w:r>
            <w:r>
              <w:rPr>
                <w:rFonts w:hint="eastAsia" w:ascii="Times New Roman" w:hAnsi="Times New Roman" w:eastAsia="宋体" w:cs="宋体"/>
                <w:color w:val="000000" w:themeColor="text1"/>
                <w:sz w:val="21"/>
                <w:szCs w:val="21"/>
                <w:highlight w:val="none"/>
                <w:lang w:val="en-US" w:eastAsia="zh-CN"/>
              </w:rPr>
              <w:t xml:space="preserve">检测人员中：</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（1）具有RTⅡ级人员的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1</w:t>
            </w:r>
            <w:r>
              <w:rPr>
                <w:rFonts w:hint="eastAsia"/>
                <w:color w:val="000000" w:themeColor="text1"/>
                <w:highlight w:val="none"/>
              </w:rPr>
              <w:t xml:space="preserve">分/人，</w:t>
            </w:r>
            <w:r>
              <w:rPr>
                <w:rFonts w:hint="eastAsia"/>
                <w:color w:val="000000" w:themeColor="text1"/>
                <w:highlight w:val="none"/>
              </w:rPr>
              <w:t xml:space="preserve">最高</w:t>
            </w:r>
            <w:r>
              <w:rPr>
                <w:rFonts w:hint="eastAsia"/>
                <w:color w:val="000000" w:themeColor="text1"/>
                <w:highlight w:val="none"/>
                <w:lang w:val="en-US" w:eastAsia="zh-CN"/>
              </w:rPr>
              <w:t xml:space="preserve">6</w:t>
            </w:r>
            <w:r>
              <w:rPr>
                <w:rFonts w:hint="eastAsia"/>
                <w:color w:val="000000" w:themeColor="text1"/>
                <w:highlight w:val="none"/>
              </w:rPr>
              <w:t xml:space="preserve">分</w:t>
            </w:r>
            <w:r>
              <w:rPr>
                <w:rFonts w:hint="eastAsia"/>
                <w:color w:val="000000" w:themeColor="text1"/>
                <w:highlight w:val="none"/>
              </w:rPr>
              <w:t xml:space="preserve">；具备RTⅢ级人员的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2</w:t>
            </w:r>
            <w:r>
              <w:rPr>
                <w:rFonts w:hint="eastAsia"/>
                <w:color w:val="000000" w:themeColor="text1"/>
                <w:highlight w:val="none"/>
              </w:rPr>
              <w:t xml:space="preserve">分/人，最高</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分；本小项最高得</w:t>
            </w:r>
            <w:r>
              <w:rPr>
                <w:rFonts w:hint="eastAsia"/>
                <w:color w:val="000000" w:themeColor="text1"/>
                <w:highlight w:val="none"/>
                <w:lang w:val="en-US" w:eastAsia="zh-CN"/>
              </w:rPr>
              <w:t xml:space="preserve">10</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（2）具有UTⅡ级人员的得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w:t>
            </w:r>
            <w:r>
              <w:rPr>
                <w:rFonts w:hint="eastAsia"/>
                <w:color w:val="000000" w:themeColor="text1"/>
                <w:highlight w:val="none"/>
                <w:lang w:val="en-US" w:eastAsia="zh-CN"/>
              </w:rPr>
              <w:t xml:space="preserve">4</w:t>
            </w:r>
            <w:r>
              <w:rPr>
                <w:rFonts w:hint="eastAsia"/>
                <w:color w:val="000000" w:themeColor="text1"/>
                <w:highlight w:val="none"/>
              </w:rPr>
              <w:t xml:space="preserve">分；具备UTⅢ级人员的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2</w:t>
            </w:r>
            <w:r>
              <w:rPr>
                <w:rFonts w:hint="eastAsia"/>
                <w:color w:val="000000" w:themeColor="text1"/>
                <w:highlight w:val="none"/>
              </w:rPr>
              <w:t xml:space="preserve">分/人，最高</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分；本小项最高得</w:t>
            </w:r>
            <w:r>
              <w:rPr>
                <w:rFonts w:hint="eastAsia"/>
                <w:color w:val="000000" w:themeColor="text1"/>
                <w:highlight w:val="none"/>
                <w:lang w:val="en-US" w:eastAsia="zh-CN"/>
              </w:rPr>
              <w:t xml:space="preserve">8</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（3）具有MTⅡ级及以上人员的得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（4）具有PTⅡ级及以上人员的得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w:t>
            </w:r>
            <w:r>
              <w:rPr>
                <w:rFonts w:hint="eastAsia"/>
                <w:color w:val="000000" w:themeColor="text1"/>
                <w:highlight w:val="none"/>
                <w:lang w:val="en-US" w:eastAsia="zh-CN"/>
              </w:rPr>
              <w:t xml:space="preserve">2</w:t>
            </w:r>
            <w:r>
              <w:rPr>
                <w:rFonts w:hint="eastAsia"/>
                <w:color w:val="000000" w:themeColor="text1"/>
                <w:highlight w:val="none"/>
              </w:rPr>
              <w:t xml:space="preserve">得分；</w:t>
            </w:r>
            <w:r>
              <w:rPr>
                <w:rFonts w:hint="eastAsia"/>
                <w:color w:val="000000" w:themeColor="text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5</w:t>
            </w:r>
            <w:r>
              <w:rPr>
                <w:rFonts w:hint="eastAsia"/>
                <w:color w:val="000000" w:themeColor="text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具有</w:t>
            </w:r>
            <w:r>
              <w:rPr>
                <w:rFonts w:hint="eastAsia" w:ascii="Times New Roman" w:hAnsi="Times New Roman" w:cs="宋体"/>
                <w:color w:val="000000" w:themeColor="text1"/>
                <w:sz w:val="21"/>
                <w:szCs w:val="21"/>
                <w:highlight w:val="none"/>
                <w:lang w:val="en-US" w:eastAsia="zh-CN"/>
              </w:rPr>
              <w:t xml:space="preserve">TOFD</w:t>
            </w:r>
            <w:r>
              <w:rPr>
                <w:rFonts w:hint="eastAsia" w:ascii="Times New Roman" w:hAnsi="Times New Roman" w:eastAsia="宋体" w:cs="宋体"/>
                <w:color w:val="000000" w:themeColor="text1"/>
                <w:sz w:val="21"/>
                <w:szCs w:val="21"/>
                <w:highlight w:val="none"/>
                <w:lang w:val="en-US" w:eastAsia="zh-CN"/>
              </w:rPr>
              <w:t xml:space="preserve">Ⅱ级及以上人员的得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分</w:t>
            </w:r>
            <w:r>
              <w:rPr>
                <w:rFonts w:hint="eastAsia" w:ascii="Times New Roman" w:hAnsi="Times New Roman" w:cs="宋体"/>
                <w:color w:val="000000" w:themeColor="text1"/>
                <w:sz w:val="21"/>
                <w:szCs w:val="21"/>
                <w:highlight w:val="none"/>
                <w:lang w:val="en-US" w:eastAsia="zh-CN"/>
              </w:rPr>
              <w:t xml:space="preserve">/人</w:t>
            </w:r>
            <w:r>
              <w:rPr>
                <w:rFonts w:hint="eastAsia" w:ascii="Times New Roman" w:hAnsi="Times New Roman" w:eastAsia="宋体" w:cs="宋体"/>
                <w:color w:val="000000" w:themeColor="text1"/>
                <w:sz w:val="21"/>
                <w:szCs w:val="21"/>
                <w:highlight w:val="none"/>
                <w:lang w:val="en-US" w:eastAsia="zh-CN"/>
              </w:rPr>
              <w:t xml:space="preserve">，最</w:t>
            </w:r>
            <w:r>
              <w:rPr>
                <w:rFonts w:hint="eastAsia" w:ascii="Times New Roman" w:hAnsi="Times New Roman" w:eastAsia="宋体" w:cs="宋体"/>
                <w:color w:val="000000" w:themeColor="text1"/>
                <w:sz w:val="21"/>
                <w:szCs w:val="21"/>
                <w:highlight w:val="none"/>
                <w:lang w:val="en-US" w:eastAsia="zh-CN"/>
              </w:rPr>
              <w:t xml:space="preserve">高得2分；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（6）具有RT（D）Ⅱ级及以上人员的得</w:t>
            </w:r>
            <w:r>
              <w:rPr>
                <w:rFonts w:hint="eastAsia"/>
                <w:color w:val="000000" w:themeColor="text1"/>
                <w:highlight w:val="none"/>
                <w:lang w:val="en-US" w:eastAsia="zh-CN"/>
              </w:rPr>
              <w:t xml:space="preserve">2</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color w:val="000000" w:themeColor="text1"/>
                <w:highlight w:val="none"/>
              </w:rPr>
              <w:t xml:space="preserve">上述人员中</w:t>
            </w:r>
            <w:r>
              <w:rPr>
                <w:rFonts w:hint="eastAsia"/>
                <w:color w:val="000000" w:themeColor="text1"/>
                <w:highlight w:val="none"/>
                <w:lang w:eastAsia="zh-CN"/>
              </w:rPr>
              <w:t xml:space="preserve">，</w:t>
            </w:r>
            <w:r>
              <w:rPr>
                <w:rFonts w:hint="eastAsia"/>
                <w:color w:val="000000" w:themeColor="text1"/>
                <w:highlight w:val="none"/>
              </w:rPr>
              <w:t xml:space="preserve">同一人员</w:t>
            </w:r>
            <w:r>
              <w:rPr>
                <w:rFonts w:hint="eastAsia" w:ascii="Times New Roman" w:hAnsi="Times New Roman" w:eastAsia="宋体" w:cs="宋体"/>
                <w:color w:val="000000" w:themeColor="text1"/>
                <w:sz w:val="21"/>
                <w:szCs w:val="21"/>
                <w:highlight w:val="none"/>
                <w:lang w:val="en-US" w:eastAsia="zh-CN"/>
              </w:rPr>
              <w:t xml:space="preserve">Ⅱ</w:t>
            </w:r>
            <w:r>
              <w:rPr>
                <w:rFonts w:hint="eastAsia"/>
                <w:color w:val="000000" w:themeColor="text1"/>
                <w:highlight w:val="none"/>
              </w:rPr>
              <w:t xml:space="preserve">级证书不可重复记分。</w:t>
            </w:r>
            <w:r>
              <w:rPr>
                <w:rFonts w:hint="eastAsia" w:ascii="Times New Roman" w:hAnsi="Times New Roman" w:eastAsia="宋体" w:cs="宋体"/>
                <w:color w:val="000000" w:themeColor="text1"/>
                <w:sz w:val="21"/>
                <w:szCs w:val="21"/>
                <w:highlight w:val="none"/>
                <w:lang w:val="en-US" w:eastAsia="zh-CN"/>
              </w:rPr>
              <w:t xml:space="preserve">需提供相关证书复印件加盖</w:t>
            </w:r>
            <w:r>
              <w:rPr>
                <w:rFonts w:hint="eastAsia" w:ascii="Times New Roman" w:hAnsi="Times New Roman" w:cs="宋体"/>
                <w:color w:val="000000" w:themeColor="text1"/>
                <w:sz w:val="21"/>
                <w:szCs w:val="21"/>
                <w:highlight w:val="none"/>
                <w:lang w:val="en-US" w:eastAsia="zh-CN"/>
              </w:rPr>
              <w:t xml:space="preserve">供应商</w:t>
            </w:r>
            <w:r>
              <w:rPr>
                <w:rFonts w:hint="eastAsia" w:ascii="Times New Roman" w:hAnsi="Times New Roman" w:eastAsia="宋体" w:cs="宋体"/>
                <w:color w:val="000000" w:themeColor="text1"/>
                <w:sz w:val="21"/>
                <w:szCs w:val="21"/>
                <w:highlight w:val="none"/>
                <w:lang w:val="en-US" w:eastAsia="zh-CN"/>
              </w:rPr>
              <w:t xml:space="preserve">公章及近三个月(2025年11月-2026年1月）任意一个月的社保证明复印件加盖公章。</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s="宋体"/>
                <w:color w:val="000000" w:themeColor="text1"/>
                <w:sz w:val="21"/>
                <w:szCs w:val="21"/>
                <w:highlight w:val="none"/>
              </w:rPr>
            </w:pPr>
            <w:r>
              <w:rPr>
                <w:rFonts w:hint="eastAsia" w:cs="宋体"/>
                <w:color w:val="000000" w:themeColor="text1"/>
                <w:sz w:val="21"/>
                <w:szCs w:val="21"/>
                <w:highlight w:val="none"/>
                <w:lang w:val="en-US" w:eastAsia="zh-CN"/>
              </w:rPr>
              <w:t xml:space="preserve">26</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tc>
      </w:tr>
      <w:tr>
        <w:trPr>
          <w:trHeight w:val="1375"/>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类似业绩</w:t>
            </w: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供应商提供自20</w:t>
            </w:r>
            <w:r>
              <w:rPr>
                <w:rFonts w:hint="eastAsia" w:ascii="Times New Roman" w:hAnsi="Times New Roman"/>
                <w:color w:val="000000" w:themeColor="text1"/>
                <w:sz w:val="21"/>
                <w:szCs w:val="21"/>
                <w:highlight w:val="none"/>
                <w:lang w:val="en-US" w:eastAsia="zh-CN"/>
              </w:rPr>
              <w:t xml:space="preserve">23</w:t>
            </w:r>
            <w:r>
              <w:rPr>
                <w:rFonts w:hint="eastAsia" w:ascii="Times New Roman" w:hAnsi="Times New Roman"/>
                <w:color w:val="000000" w:themeColor="text1"/>
                <w:sz w:val="21"/>
                <w:szCs w:val="21"/>
                <w:highlight w:val="none"/>
              </w:rPr>
              <w:t xml:space="preserve">年</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月1日（以合同签订日期为准）以来承担过类似无损检测服务</w:t>
            </w:r>
            <w:r>
              <w:rPr>
                <w:rFonts w:hint="eastAsia" w:ascii="Times New Roman" w:hAnsi="Times New Roman"/>
                <w:color w:val="000000" w:themeColor="text1"/>
                <w:sz w:val="21"/>
                <w:szCs w:val="21"/>
                <w:highlight w:val="none"/>
                <w:lang w:val="en-US" w:eastAsia="zh-CN"/>
              </w:rPr>
              <w:t xml:space="preserve">(至少包含</w:t>
            </w:r>
            <w:r>
              <w:rPr>
                <w:rFonts w:hint="eastAsia" w:ascii="Times New Roman" w:hAnsi="Times New Roman"/>
                <w:color w:val="000000" w:themeColor="text1"/>
                <w:sz w:val="21"/>
                <w:szCs w:val="21"/>
                <w:highlight w:val="none"/>
              </w:rPr>
              <w:t xml:space="preserve">X射线数字成像检测DR或衍射时差法超声检测TOFD</w:t>
            </w:r>
            <w:r>
              <w:rPr>
                <w:rFonts w:hint="eastAsia" w:ascii="Times New Roman" w:hAnsi="Times New Roman"/>
                <w:color w:val="000000" w:themeColor="text1"/>
                <w:sz w:val="21"/>
                <w:szCs w:val="21"/>
                <w:highlight w:val="none"/>
                <w:lang w:eastAsia="zh-CN"/>
              </w:rPr>
              <w:t xml:space="preserve">）</w:t>
            </w:r>
            <w:r>
              <w:rPr>
                <w:rFonts w:hint="eastAsia" w:ascii="Times New Roman" w:hAnsi="Times New Roman"/>
                <w:color w:val="000000" w:themeColor="text1"/>
                <w:sz w:val="21"/>
                <w:szCs w:val="21"/>
                <w:highlight w:val="none"/>
              </w:rPr>
              <w:t xml:space="preserve">，每个得</w:t>
            </w:r>
            <w:r>
              <w:rPr>
                <w:rFonts w:hint="eastAsia"/>
                <w:color w:val="000000" w:themeColor="text1"/>
                <w:sz w:val="21"/>
                <w:szCs w:val="21"/>
                <w:highlight w:val="none"/>
                <w:lang w:val="en-US" w:eastAsia="zh-CN"/>
              </w:rPr>
              <w:t xml:space="preserve">2</w:t>
            </w:r>
            <w:r>
              <w:rPr>
                <w:rFonts w:hint="eastAsia" w:ascii="Times New Roman" w:hAnsi="Times New Roman"/>
                <w:color w:val="000000" w:themeColor="text1"/>
                <w:sz w:val="21"/>
                <w:szCs w:val="21"/>
                <w:highlight w:val="none"/>
              </w:rPr>
              <w:t xml:space="preserve">分，满分</w:t>
            </w:r>
            <w:r>
              <w:rPr>
                <w:rFonts w:hint="eastAsia"/>
                <w:color w:val="000000" w:themeColor="text1"/>
                <w:sz w:val="21"/>
                <w:szCs w:val="21"/>
                <w:highlight w:val="none"/>
                <w:lang w:val="en-US" w:eastAsia="zh-CN"/>
              </w:rPr>
              <w:t xml:space="preserve">6</w:t>
            </w:r>
            <w:r>
              <w:rPr>
                <w:rFonts w:hint="eastAsia" w:ascii="Times New Roman" w:hAnsi="Times New Roman"/>
                <w:color w:val="000000" w:themeColor="text1"/>
                <w:sz w:val="21"/>
                <w:szCs w:val="21"/>
                <w:highlight w:val="none"/>
              </w:rPr>
              <w:t xml:space="preserve">分。（提供有效合同</w:t>
            </w:r>
            <w:r>
              <w:rPr>
                <w:rFonts w:hint="eastAsia" w:ascii="Times New Roman" w:hAnsi="Times New Roman"/>
                <w:color w:val="000000" w:themeColor="text1"/>
                <w:sz w:val="21"/>
                <w:szCs w:val="21"/>
                <w:highlight w:val="none"/>
                <w:lang w:val="en-US" w:eastAsia="zh-CN"/>
              </w:rPr>
              <w:t xml:space="preserve">以及</w:t>
            </w:r>
            <w:r>
              <w:rPr>
                <w:rFonts w:hint="eastAsia" w:ascii="Times New Roman" w:hAnsi="Times New Roman"/>
                <w:color w:val="000000" w:themeColor="text1"/>
                <w:sz w:val="21"/>
                <w:szCs w:val="21"/>
                <w:highlight w:val="none"/>
              </w:rPr>
              <w:t xml:space="preserve">发票（金额不做要求）复印件并加盖供应商公章，合同须体现相关数据内容，否则不得分。）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bCs/>
                <w:color w:val="000000" w:themeColor="text1"/>
                <w:sz w:val="21"/>
                <w:szCs w:val="21"/>
                <w:highlight w:val="none"/>
              </w:rPr>
            </w:pPr>
            <w:r>
              <w:rPr>
                <w:rFonts w:hint="eastAsia"/>
                <w:bCs/>
                <w:color w:val="000000" w:themeColor="text1"/>
                <w:sz w:val="21"/>
                <w:szCs w:val="21"/>
                <w:highlight w:val="none"/>
                <w:lang w:val="en-US" w:eastAsia="zh-CN"/>
              </w:rPr>
              <w:t xml:space="preserve">6</w:t>
            </w:r>
            <w:r>
              <w:rPr>
                <w:rFonts w:hint="eastAsia" w:ascii="Times New Roman" w:hAnsi="Times New Roman" w:eastAsia="宋体"/>
                <w:bCs/>
                <w:color w:val="000000" w:themeColor="text1"/>
                <w:sz w:val="21"/>
                <w:szCs w:val="21"/>
                <w:highlight w:val="none"/>
                <w:lang w:eastAsia="zh-CN"/>
              </w:rPr>
            </w:r>
            <w:r>
              <w:rPr>
                <w:color w:val="000000" w:themeColor="text1"/>
                <w:highlight w:val="none"/>
              </w:rPr>
            </w:r>
          </w:p>
        </w:tc>
      </w:tr>
      <w:tr>
        <w:trPr>
          <w:trHeight w:val="990"/>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ascii="Times New Roman" w:hAnsi="Times New Roman"/>
                <w:bCs/>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检测</w:t>
            </w:r>
            <w:r>
              <w:rPr>
                <w:rFonts w:hint="eastAsia" w:ascii="Times New Roman" w:hAnsi="Times New Roman"/>
                <w:color w:val="000000" w:themeColor="text1"/>
                <w:sz w:val="21"/>
                <w:szCs w:val="21"/>
                <w:highlight w:val="none"/>
              </w:rPr>
              <w:t xml:space="preserve">场所条件</w:t>
            </w:r>
            <w:r>
              <w:rPr>
                <w:rFonts w:ascii="Times New Roman" w:hAnsi="Times New Roman"/>
                <w:bCs/>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供应商在连云港市配备暗室（</w:t>
            </w:r>
            <w:r>
              <w:rPr>
                <w:rFonts w:hint="eastAsia" w:ascii="Times New Roman" w:hAnsi="Times New Roman"/>
                <w:color w:val="000000" w:themeColor="text1"/>
                <w:sz w:val="21"/>
                <w:szCs w:val="21"/>
                <w:highlight w:val="none"/>
                <w:lang w:val="en-US" w:eastAsia="zh-CN"/>
              </w:rPr>
              <w:t xml:space="preserve">含危废处理能力,危废物应委托有资质的专业单位处置，并签订处置合同</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eastAsia="宋体" w:cs="Times New Roman"/>
                <w:color w:val="000000" w:themeColor="text1"/>
                <w:sz w:val="21"/>
                <w:szCs w:val="21"/>
                <w:highlight w:val="none"/>
                <w:lang w:val="en-US" w:eastAsia="zh-CN"/>
              </w:rPr>
              <w:t xml:space="preserve">、评片区</w:t>
            </w:r>
            <w:r>
              <w:rPr>
                <w:rFonts w:hint="eastAsia" w:ascii="Times New Roman" w:hAnsi="Times New Roman"/>
                <w:color w:val="000000" w:themeColor="text1"/>
                <w:sz w:val="21"/>
                <w:szCs w:val="21"/>
                <w:highlight w:val="none"/>
                <w:lang w:val="en-US" w:eastAsia="zh-CN"/>
              </w:rPr>
              <w:t xml:space="preserve">得2分，</w:t>
            </w:r>
            <w:r>
              <w:rPr>
                <w:rFonts w:hint="eastAsia" w:ascii="Times New Roman" w:hAnsi="Times New Roman"/>
                <w:color w:val="000000" w:themeColor="text1"/>
                <w:sz w:val="21"/>
                <w:szCs w:val="21"/>
                <w:highlight w:val="none"/>
                <w:lang w:val="en-US" w:eastAsia="zh-CN"/>
              </w:rPr>
              <w:t xml:space="preserve">提供暗室及评片区照片，</w:t>
            </w:r>
            <w:r>
              <w:rPr>
                <w:rFonts w:hint="eastAsia" w:ascii="Times New Roman" w:hAnsi="Times New Roman"/>
                <w:color w:val="000000" w:themeColor="text1"/>
                <w:sz w:val="21"/>
                <w:szCs w:val="21"/>
                <w:highlight w:val="none"/>
                <w:lang w:val="en-US" w:eastAsia="zh-CN"/>
              </w:rPr>
              <w:t xml:space="preserve">或提供承诺书（承诺中标后1个月内具备上述条件）加盖投标人公章。</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color w:val="000000" w:themeColor="text1"/>
                <w:highlight w:val="none"/>
                <w:lang w:val="en-US" w:eastAsia="zh-CN"/>
              </w:rPr>
              <w:t xml:space="preserve">2</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restart"/>
            <w:textDirection w:val="lrTb"/>
            <w:noWrap w:val="false"/>
          </w:tcPr>
          <w:p>
            <w:pPr>
              <w:pStyle w:val="937"/>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服务总体方案</w:t>
            </w:r>
            <w:r>
              <w:rPr>
                <w:rFonts w:ascii="Times New Roman" w:hAnsi="Times New Roman"/>
                <w:b/>
                <w:color w:val="000000" w:themeColor="text1"/>
                <w:sz w:val="21"/>
                <w:szCs w:val="21"/>
                <w:highlight w:val="none"/>
              </w:rPr>
            </w:r>
            <w:r>
              <w:rPr>
                <w:color w:val="000000" w:themeColor="text1"/>
                <w:highlight w:val="none"/>
              </w:rPr>
            </w:r>
          </w:p>
          <w:p>
            <w:pPr>
              <w:pStyle w:val="937"/>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w:t>
            </w:r>
            <w:r>
              <w:rPr>
                <w:rFonts w:hint="eastAsia" w:ascii="Times New Roman" w:hAnsi="Times New Roman"/>
                <w:b/>
                <w:color w:val="000000" w:themeColor="text1"/>
                <w:sz w:val="21"/>
                <w:szCs w:val="21"/>
                <w:highlight w:val="none"/>
                <w:lang w:val="en-US" w:eastAsia="zh-CN"/>
              </w:rPr>
              <w:t xml:space="preserve">35</w:t>
            </w:r>
            <w:r>
              <w:rPr>
                <w:rFonts w:hint="eastAsia" w:ascii="Times New Roman" w:hAnsi="Times New Roman"/>
                <w:b/>
                <w:color w:val="000000" w:themeColor="text1"/>
                <w:sz w:val="21"/>
                <w:szCs w:val="21"/>
                <w:highlight w:val="none"/>
              </w:rPr>
              <w:t xml:space="preserve">分）</w:t>
            </w:r>
            <w:r>
              <w:rPr>
                <w:rFonts w:ascii="Times New Roman" w:hAnsi="Times New Roman"/>
                <w:b/>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left"/>
              <w:rPr>
                <w:rFonts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技术服务方案</w:t>
            </w:r>
            <w:r>
              <w:rPr>
                <w:rFonts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根据供应商提供的对本项目目标、范围和对项目需求的理解和把握程度</w:t>
            </w:r>
            <w:r>
              <w:rPr>
                <w:rFonts w:hint="eastAsia" w:ascii="Times New Roman" w:hAnsi="Times New Roman"/>
                <w:color w:val="000000" w:themeColor="text1"/>
                <w:sz w:val="21"/>
                <w:szCs w:val="21"/>
                <w:highlight w:val="none"/>
                <w:lang w:eastAsia="zh-CN"/>
              </w:rPr>
              <w:t xml:space="preserve">以及</w:t>
            </w:r>
            <w:r>
              <w:rPr>
                <w:rFonts w:hint="eastAsia" w:ascii="Times New Roman" w:hAnsi="Times New Roman"/>
                <w:color w:val="000000" w:themeColor="text1"/>
                <w:sz w:val="21"/>
                <w:szCs w:val="21"/>
                <w:highlight w:val="none"/>
                <w:lang w:val="en-US" w:eastAsia="zh-CN"/>
              </w:rPr>
              <w:t xml:space="preserve">技术服务方案（</w:t>
            </w:r>
            <w:r>
              <w:rPr>
                <w:rFonts w:hint="eastAsia" w:ascii="Times New Roman" w:hAnsi="Times New Roman" w:eastAsia="宋体" w:cs="宋体"/>
                <w:color w:val="000000" w:themeColor="text1"/>
                <w:sz w:val="21"/>
                <w:szCs w:val="21"/>
                <w:highlight w:val="none"/>
                <w:lang w:val="en-US" w:eastAsia="zh-CN"/>
              </w:rPr>
              <w:t xml:space="preserve">包括但不限于技术路线阐述、</w:t>
            </w:r>
            <w:r>
              <w:rPr>
                <w:rFonts w:hint="eastAsia" w:ascii="Times New Roman" w:hAnsi="Times New Roman" w:eastAsia="宋体" w:cs="宋体"/>
                <w:color w:val="000000" w:themeColor="text1"/>
                <w:sz w:val="21"/>
                <w:szCs w:val="21"/>
                <w:highlight w:val="none"/>
              </w:rPr>
              <w:t xml:space="preserve">整体技术目标、检测作业流程及标准和工艺验证</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技术能力保障等</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color w:val="000000" w:themeColor="text1"/>
                <w:sz w:val="21"/>
                <w:szCs w:val="21"/>
                <w:highlight w:val="none"/>
              </w:rPr>
              <w:t xml:space="preserve">进行综合评审：</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w:t>
            </w:r>
            <w:r>
              <w:rPr>
                <w:rFonts w:hint="eastAsia" w:ascii="Times New Roman" w:hAnsi="Times New Roman"/>
                <w:color w:val="000000" w:themeColor="text1"/>
                <w:sz w:val="21"/>
                <w:szCs w:val="21"/>
                <w:highlight w:val="none"/>
                <w:lang w:eastAsia="zh-CN"/>
              </w:rPr>
              <w:t xml:space="preserve">的</w:t>
            </w:r>
            <w:r>
              <w:rPr>
                <w:rFonts w:hint="eastAsia" w:ascii="Times New Roman" w:hAnsi="Times New Roman"/>
                <w:color w:val="000000" w:themeColor="text1"/>
                <w:sz w:val="21"/>
                <w:szCs w:val="21"/>
                <w:highlight w:val="none"/>
              </w:rPr>
              <w:t xml:space="preserve">全面</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，细致</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w:t>
            </w:r>
            <w:r>
              <w:rPr>
                <w:rFonts w:hint="eastAsia" w:ascii="Times New Roman" w:hAnsi="Times New Roman"/>
                <w:color w:val="000000" w:themeColor="text1"/>
                <w:sz w:val="21"/>
                <w:szCs w:val="21"/>
                <w:highlight w:val="none"/>
                <w:lang w:eastAsia="zh-CN"/>
              </w:rPr>
              <w:t xml:space="preserve">针对性一般</w:t>
            </w:r>
            <w:r>
              <w:rPr>
                <w:rFonts w:hint="eastAsia" w:ascii="Times New Roman" w:hAnsi="Times New Roman"/>
                <w:color w:val="000000" w:themeColor="text1"/>
                <w:sz w:val="21"/>
                <w:szCs w:val="21"/>
                <w:highlight w:val="none"/>
              </w:rPr>
              <w:t xml:space="preserve">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实施方案全面性，细致性，针对性较差得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安全管理制度</w:t>
            </w:r>
            <w:r>
              <w:rPr>
                <w:rFonts w:hint="eastAsia" w:ascii="Times New Roman" w:hAnsi="Times New Roman"/>
                <w:bCs/>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评委根据</w:t>
            </w:r>
            <w:r>
              <w:rPr>
                <w:rFonts w:hint="eastAsia" w:ascii="Times New Roman" w:hAnsi="Times New Roman" w:eastAsia="宋体" w:cs="宋体"/>
                <w:color w:val="000000" w:themeColor="text1"/>
                <w:sz w:val="21"/>
                <w:szCs w:val="21"/>
                <w:highlight w:val="none"/>
                <w:lang w:eastAsia="zh-CN"/>
              </w:rPr>
              <w:t xml:space="preserve">供应商</w:t>
            </w:r>
            <w:r>
              <w:rPr>
                <w:rFonts w:hint="eastAsia" w:ascii="Times New Roman" w:hAnsi="Times New Roman" w:eastAsia="宋体" w:cs="宋体"/>
                <w:color w:val="000000" w:themeColor="text1"/>
                <w:sz w:val="21"/>
                <w:szCs w:val="21"/>
                <w:highlight w:val="none"/>
              </w:rPr>
              <w:t xml:space="preserve">提供的安全管理制度，制订</w:t>
            </w:r>
            <w:r>
              <w:rPr>
                <w:rFonts w:hint="eastAsia" w:ascii="Times New Roman" w:hAnsi="Times New Roman" w:eastAsia="宋体" w:cs="宋体"/>
                <w:color w:val="000000" w:themeColor="text1"/>
                <w:sz w:val="21"/>
                <w:szCs w:val="21"/>
                <w:highlight w:val="none"/>
                <w:lang w:eastAsia="zh-CN"/>
              </w:rPr>
              <w:t xml:space="preserve">针对</w:t>
            </w:r>
            <w:r>
              <w:rPr>
                <w:rFonts w:hint="eastAsia" w:ascii="Times New Roman" w:hAnsi="Times New Roman" w:eastAsia="宋体" w:cs="宋体"/>
                <w:color w:val="000000" w:themeColor="text1"/>
                <w:sz w:val="21"/>
                <w:szCs w:val="21"/>
                <w:highlight w:val="none"/>
              </w:rPr>
              <w:t xml:space="preserve">无损检测工作现场容易引发安全生产事故的危险源、危险部位、危险环节等方面制定的现场安全管理制度</w:t>
            </w:r>
            <w:r>
              <w:rPr>
                <w:rFonts w:hint="eastAsia" w:ascii="Times New Roman" w:hAnsi="Times New Roman" w:eastAsia="宋体" w:cs="宋体"/>
                <w:color w:val="000000" w:themeColor="text1"/>
                <w:sz w:val="21"/>
                <w:szCs w:val="21"/>
                <w:highlight w:val="none"/>
                <w:lang w:eastAsia="zh-CN"/>
              </w:rPr>
              <w:t xml:space="preserve">管理方案，进行综合评审：</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人员组织管理方案</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根据本</w:t>
            </w:r>
            <w:r>
              <w:rPr>
                <w:rFonts w:hint="eastAsia" w:ascii="Times New Roman" w:hAnsi="Times New Roman" w:eastAsia="宋体" w:cs="宋体"/>
                <w:color w:val="000000" w:themeColor="text1"/>
                <w:sz w:val="21"/>
                <w:szCs w:val="21"/>
                <w:highlight w:val="none"/>
              </w:rPr>
              <w:t xml:space="preserve">项目的特点从人员组织管理、</w:t>
            </w:r>
            <w:r>
              <w:rPr>
                <w:rFonts w:hint="eastAsia" w:ascii="Times New Roman" w:hAnsi="Times New Roman" w:eastAsia="宋体" w:cs="宋体"/>
                <w:color w:val="000000" w:themeColor="text1"/>
                <w:sz w:val="21"/>
                <w:szCs w:val="21"/>
                <w:highlight w:val="none"/>
                <w:lang w:val="en-US" w:eastAsia="zh-CN"/>
              </w:rPr>
              <w:t xml:space="preserve">人员</w:t>
            </w:r>
            <w:r>
              <w:rPr>
                <w:rFonts w:hint="eastAsia" w:ascii="Times New Roman" w:hAnsi="Times New Roman" w:eastAsia="宋体" w:cs="宋体"/>
                <w:color w:val="000000" w:themeColor="text1"/>
                <w:sz w:val="21"/>
                <w:szCs w:val="21"/>
                <w:highlight w:val="none"/>
              </w:rPr>
              <w:t xml:space="preserve">保障方案</w:t>
            </w:r>
            <w:r>
              <w:rPr>
                <w:rFonts w:hint="eastAsia" w:ascii="Times New Roman" w:hAnsi="Times New Roman" w:eastAsia="宋体" w:cs="宋体"/>
                <w:color w:val="000000" w:themeColor="text1"/>
                <w:sz w:val="21"/>
                <w:szCs w:val="21"/>
                <w:highlight w:val="none"/>
                <w:lang w:eastAsia="zh-CN"/>
              </w:rPr>
              <w:t xml:space="preserve">、人员配置的合理性</w:t>
            </w:r>
            <w:r>
              <w:rPr>
                <w:rFonts w:hint="eastAsia" w:ascii="Times New Roman" w:hAnsi="Times New Roman" w:eastAsia="宋体" w:cs="宋体"/>
                <w:color w:val="000000" w:themeColor="text1"/>
                <w:sz w:val="21"/>
                <w:szCs w:val="21"/>
                <w:highlight w:val="none"/>
              </w:rPr>
              <w:t xml:space="preserve">、具有相应资质和经验的全职服务人员（包括项目</w:t>
            </w:r>
            <w:r>
              <w:rPr>
                <w:rFonts w:hint="eastAsia" w:ascii="Times New Roman" w:hAnsi="Times New Roman" w:eastAsia="宋体" w:cs="宋体"/>
                <w:color w:val="000000" w:themeColor="text1"/>
                <w:sz w:val="21"/>
                <w:szCs w:val="21"/>
                <w:highlight w:val="none"/>
                <w:lang w:eastAsia="zh-CN"/>
              </w:rPr>
              <w:t xml:space="preserve">负责人</w:t>
            </w:r>
            <w:r>
              <w:rPr>
                <w:rFonts w:hint="eastAsia" w:ascii="Times New Roman" w:hAnsi="Times New Roman" w:eastAsia="宋体" w:cs="宋体"/>
                <w:color w:val="000000" w:themeColor="text1"/>
                <w:sz w:val="21"/>
                <w:szCs w:val="21"/>
                <w:highlight w:val="none"/>
              </w:rPr>
              <w:t xml:space="preserve">、技术负责人、</w:t>
            </w:r>
            <w:r>
              <w:rPr>
                <w:rFonts w:hint="eastAsia" w:ascii="Times New Roman" w:hAnsi="Times New Roman" w:eastAsia="宋体" w:cs="宋体"/>
                <w:color w:val="000000" w:themeColor="text1"/>
                <w:sz w:val="21"/>
                <w:szCs w:val="21"/>
                <w:highlight w:val="none"/>
                <w:lang w:val="en-US" w:eastAsia="zh-CN"/>
              </w:rPr>
              <w:t xml:space="preserve">安全管理人员、</w:t>
            </w:r>
            <w:r>
              <w:rPr>
                <w:rFonts w:hint="eastAsia" w:ascii="Times New Roman" w:hAnsi="Times New Roman" w:eastAsia="宋体" w:cs="宋体"/>
                <w:color w:val="000000" w:themeColor="text1"/>
                <w:sz w:val="21"/>
                <w:szCs w:val="21"/>
                <w:highlight w:val="none"/>
              </w:rPr>
              <w:t xml:space="preserve">质量负责人、其他技术人员和检测人员等进行综合评审：</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服务承诺及服务质量保障方案</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根据供应商提供的对本</w:t>
            </w:r>
            <w:r>
              <w:rPr>
                <w:rFonts w:hint="eastAsia" w:ascii="Times New Roman" w:hAnsi="Times New Roman" w:eastAsia="宋体" w:cs="宋体"/>
                <w:color w:val="000000" w:themeColor="text1"/>
                <w:sz w:val="21"/>
                <w:szCs w:val="21"/>
                <w:highlight w:val="none"/>
                <w:lang w:val="en-US" w:eastAsia="zh-CN"/>
              </w:rPr>
              <w:t xml:space="preserve">项目的服务承诺及质量保障方案（包括但不限于各项服务承诺及检验检测管理制度、检验检测责任制度、服务质量管理制度等方面）进行综合评分：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ascii="Times New Roman" w:hAnsi="Times New Roman" w:eastAsia="宋体"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ascii="Times New Roman" w:hAnsi="Times New Roman"/>
                <w:color w:val="000000" w:themeColor="text1"/>
                <w:sz w:val="21"/>
                <w:szCs w:val="21"/>
                <w:highlight w:val="none"/>
                <w:lang w:val="en-US" w:eastAsia="zh-CN"/>
              </w:rPr>
              <w:t xml:space="preserve">分；</w:t>
            </w:r>
            <w:r>
              <w:rPr>
                <w:rFonts w:ascii="Times New Roman" w:hAnsi="Times New Roman"/>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方案全面性，细致性，针对性较差的，得1分；</w:t>
            </w:r>
            <w:r>
              <w:rPr>
                <w:rFonts w:ascii="Times New Roman" w:hAnsi="Times New Roman"/>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设备配置及相关保障方案</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根据供应商提供的对本项目的设备配置方案（包括但不限于辅助设备配备情况、设备管理方案等）进行综合评分：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ascii="Times New Roman" w:hAnsi="Times New Roman" w:eastAsia="宋体"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方案不够全面，细致，针对性一般的，得</w:t>
            </w:r>
            <w:r>
              <w:rPr>
                <w:rFonts w:hint="eastAsia" w:ascii="Times New Roman" w:hAnsi="Times New Roman" w:eastAsia="宋体" w:cs="宋体"/>
                <w:color w:val="000000" w:themeColor="text1"/>
                <w:sz w:val="21"/>
                <w:szCs w:val="21"/>
                <w:highlight w:val="none"/>
                <w:lang w:val="en-US" w:eastAsia="zh-CN"/>
              </w:rPr>
              <w:t xml:space="preserve">3</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方案全面性，细致性，针对性较差的，得1分；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重点难点分析及对策</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根据供应商提供的对本项目的特点，制订重点难点分析及对策方案，包括但不限于检测技术（关键性技术）的重点难点分析及对策方案、</w:t>
            </w:r>
            <w:r>
              <w:rPr>
                <w:rFonts w:ascii="Times New Roman" w:hAnsi="Times New Roman" w:eastAsia="宋体" w:cs="宋体"/>
                <w:color w:val="000000" w:themeColor="text1"/>
                <w:sz w:val="21"/>
                <w:szCs w:val="21"/>
                <w:highlight w:val="none"/>
                <w:lang w:val="en-US" w:eastAsia="zh-CN"/>
              </w:rPr>
              <w:t xml:space="preserve">高空作业、</w:t>
            </w:r>
            <w:r>
              <w:rPr>
                <w:rFonts w:hint="eastAsia" w:ascii="Times New Roman" w:hAnsi="Times New Roman" w:eastAsia="宋体" w:cs="宋体"/>
                <w:color w:val="000000" w:themeColor="text1"/>
                <w:sz w:val="21"/>
                <w:szCs w:val="21"/>
                <w:highlight w:val="none"/>
                <w:lang w:val="en-US" w:eastAsia="zh-CN"/>
              </w:rPr>
              <w:t xml:space="preserve">进入</w:t>
            </w:r>
            <w:r>
              <w:rPr>
                <w:rFonts w:ascii="Times New Roman" w:hAnsi="Times New Roman" w:eastAsia="宋体" w:cs="宋体"/>
                <w:color w:val="000000" w:themeColor="text1"/>
                <w:sz w:val="21"/>
                <w:szCs w:val="21"/>
                <w:highlight w:val="none"/>
                <w:lang w:val="en-US" w:eastAsia="zh-CN"/>
              </w:rPr>
              <w:t xml:space="preserve">受限空间</w:t>
            </w:r>
            <w:r>
              <w:rPr>
                <w:rFonts w:hint="eastAsia" w:ascii="Times New Roman" w:hAnsi="Times New Roman" w:eastAsia="宋体" w:cs="宋体"/>
                <w:color w:val="000000" w:themeColor="text1"/>
                <w:sz w:val="21"/>
                <w:szCs w:val="21"/>
                <w:highlight w:val="none"/>
                <w:lang w:val="en-US" w:eastAsia="zh-CN"/>
              </w:rPr>
              <w:t xml:space="preserve">（或</w:t>
            </w:r>
            <w:r>
              <w:rPr>
                <w:rFonts w:ascii="Times New Roman" w:hAnsi="Times New Roman" w:eastAsia="宋体" w:cs="宋体"/>
                <w:color w:val="000000" w:themeColor="text1"/>
                <w:sz w:val="21"/>
                <w:szCs w:val="21"/>
                <w:highlight w:val="none"/>
                <w:lang w:val="en-US" w:eastAsia="zh-CN"/>
              </w:rPr>
              <w:t xml:space="preserve">有毒介质</w:t>
            </w:r>
            <w:r>
              <w:rPr>
                <w:rFonts w:hint="eastAsia" w:ascii="Times New Roman" w:hAnsi="Times New Roman" w:eastAsia="宋体" w:cs="宋体"/>
                <w:color w:val="000000" w:themeColor="text1"/>
                <w:sz w:val="21"/>
                <w:szCs w:val="21"/>
                <w:highlight w:val="none"/>
                <w:lang w:val="en-US" w:eastAsia="zh-CN"/>
              </w:rPr>
              <w:t xml:space="preserve">空间）内部</w:t>
            </w:r>
            <w:r>
              <w:rPr>
                <w:rFonts w:ascii="Times New Roman" w:hAnsi="Times New Roman" w:eastAsia="宋体" w:cs="宋体"/>
                <w:color w:val="000000" w:themeColor="text1"/>
                <w:sz w:val="21"/>
                <w:szCs w:val="21"/>
                <w:highlight w:val="none"/>
                <w:lang w:val="en-US" w:eastAsia="zh-CN"/>
              </w:rPr>
              <w:t xml:space="preserve">检测</w:t>
            </w:r>
            <w:r>
              <w:rPr>
                <w:rFonts w:hint="eastAsia" w:ascii="Times New Roman" w:hAnsi="Times New Roman" w:eastAsia="宋体" w:cs="宋体"/>
                <w:color w:val="000000" w:themeColor="text1"/>
                <w:sz w:val="21"/>
                <w:szCs w:val="21"/>
                <w:highlight w:val="none"/>
                <w:lang w:val="en-US" w:eastAsia="zh-CN"/>
              </w:rPr>
              <w:t xml:space="preserve">等问题的对策措施等进行综合评分：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项目特点、难点、重点分析准确，关键性技术问题理解透彻并且提出对策措施全面、详细完整、科学合理得5分；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项目特点、难点、重点分析一般，关键性技术问题理解一般并且提出对策措施一般得3分；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项目特点、难点、重点分析较差，关键性技术问题理解较差并且提出对策措施较差得1分；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应急预案方案</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根据供应商提供的</w:t>
            </w:r>
            <w:r>
              <w:rPr>
                <w:rFonts w:hint="eastAsia" w:ascii="Times New Roman" w:hAnsi="Times New Roman" w:eastAsia="宋体" w:cs="宋体"/>
                <w:color w:val="000000" w:themeColor="text1"/>
                <w:sz w:val="21"/>
                <w:szCs w:val="21"/>
                <w:highlight w:val="none"/>
                <w:lang w:val="en-US" w:eastAsia="zh-CN"/>
              </w:rPr>
              <w:t xml:space="preserve">应急工作方案（包括但不限于应急组织架构、各类风险的应急预案、应急响应、应急保障等）</w:t>
            </w:r>
            <w:r>
              <w:rPr>
                <w:rFonts w:hint="eastAsia" w:ascii="Times New Roman" w:hAnsi="Times New Roman" w:eastAsia="宋体" w:cs="宋体"/>
                <w:color w:val="000000" w:themeColor="text1"/>
                <w:sz w:val="21"/>
                <w:szCs w:val="21"/>
                <w:highlight w:val="none"/>
              </w:rPr>
              <w:t xml:space="preserve">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方案不够全面，细致，针对性一般的，得</w:t>
            </w:r>
            <w:r>
              <w:rPr>
                <w:rFonts w:hint="eastAsia" w:ascii="Times New Roman" w:hAnsi="Times New Roman" w:cs="宋体"/>
                <w:color w:val="000000" w:themeColor="text1"/>
                <w:sz w:val="21"/>
                <w:szCs w:val="21"/>
                <w:highlight w:val="none"/>
                <w:lang w:val="en-US" w:eastAsia="zh-CN"/>
              </w:rPr>
              <w:t xml:space="preserve">3</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方案全面性，细致性，针对性较差的，得</w:t>
            </w:r>
            <w:r>
              <w:rPr>
                <w:rFonts w:hint="eastAsia" w:ascii="Times New Roman" w:hAnsi="Times New Roman"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bl>
    <w:p>
      <w:pPr>
        <w:pStyle w:val="970"/>
        <w:jc w:val="left"/>
        <w:rPr>
          <w:rFonts w:hint="eastAsia" w:ascii="Times New Roman" w:hAnsi="Times New Roman" w:eastAsia="宋体" w:cs="宋体"/>
          <w:b/>
          <w:color w:val="000000" w:themeColor="text1"/>
          <w:sz w:val="24"/>
          <w:szCs w:val="22"/>
          <w:highlight w:val="none"/>
        </w:rPr>
      </w:pPr>
      <w:r>
        <w:rPr>
          <w:rFonts w:hint="eastAsia" w:ascii="Times New Roman" w:hAnsi="Times New Roman" w:eastAsia="宋体" w:cs="宋体"/>
          <w:b/>
          <w:color w:val="000000" w:themeColor="text1"/>
          <w:sz w:val="24"/>
          <w:szCs w:val="22"/>
          <w:highlight w:val="none"/>
          <w:lang w:val="en-US" w:eastAsia="zh-CN"/>
        </w:rPr>
      </w:r>
      <w:r>
        <w:rPr>
          <w:color w:val="000000" w:themeColor="text1"/>
          <w:highlight w:val="none"/>
        </w:rPr>
      </w:r>
    </w:p>
    <w:p>
      <w:pPr>
        <w:pStyle w:val="970"/>
        <w:jc w:val="left"/>
        <w:rPr>
          <w:rFonts w:hint="eastAsia" w:ascii="Times New Roman" w:hAnsi="Times New Roman" w:eastAsia="宋体" w:cs="宋体"/>
          <w:b/>
          <w:color w:val="000000" w:themeColor="text1"/>
          <w:sz w:val="24"/>
          <w:szCs w:val="22"/>
          <w:highlight w:val="none"/>
        </w:rPr>
      </w:pPr>
      <w:r>
        <w:rPr>
          <w:rFonts w:hint="eastAsia" w:ascii="Times New Roman" w:hAnsi="Times New Roman" w:eastAsia="宋体" w:cs="宋体"/>
          <w:b/>
          <w:color w:val="000000" w:themeColor="text1"/>
          <w:sz w:val="24"/>
          <w:szCs w:val="22"/>
          <w:highlight w:val="none"/>
          <w:lang w:val="en-US" w:eastAsia="zh-CN"/>
        </w:rPr>
        <w:t xml:space="preserve">分包</w:t>
      </w:r>
      <w:r>
        <w:rPr>
          <w:rFonts w:hint="eastAsia" w:ascii="Times New Roman" w:hAnsi="Times New Roman" w:cs="宋体"/>
          <w:b/>
          <w:color w:val="000000" w:themeColor="text1"/>
          <w:sz w:val="24"/>
          <w:szCs w:val="22"/>
          <w:highlight w:val="none"/>
          <w:lang w:val="en-US" w:eastAsia="zh-CN"/>
        </w:rPr>
        <w:t xml:space="preserve">4</w:t>
      </w:r>
      <w:r>
        <w:rPr>
          <w:rFonts w:hint="eastAsia" w:ascii="Times New Roman" w:hAnsi="Times New Roman" w:eastAsia="宋体" w:cs="宋体"/>
          <w:b/>
          <w:color w:val="000000" w:themeColor="text1"/>
          <w:sz w:val="24"/>
          <w:szCs w:val="22"/>
          <w:highlight w:val="none"/>
          <w:lang w:val="en-US" w:eastAsia="zh-CN"/>
        </w:rPr>
        <w:t xml:space="preserve">：</w:t>
      </w:r>
      <w:r>
        <w:rPr>
          <w:rFonts w:hint="eastAsia" w:ascii="Times New Roman" w:hAnsi="Times New Roman" w:eastAsia="宋体" w:cs="宋体"/>
          <w:b/>
          <w:color w:val="000000" w:themeColor="text1"/>
          <w:sz w:val="24"/>
          <w:szCs w:val="22"/>
          <w:highlight w:val="none"/>
          <w:lang w:val="en-US" w:eastAsia="zh-CN"/>
        </w:rPr>
      </w:r>
      <w:r>
        <w:rPr>
          <w:color w:val="000000" w:themeColor="text1"/>
          <w:highlight w:val="none"/>
        </w:rPr>
      </w:r>
    </w:p>
    <w:tbl>
      <w:tblPr>
        <w:tblW w:w="937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1558"/>
        <w:gridCol w:w="6134"/>
        <w:gridCol w:w="711"/>
      </w:tblGrid>
      <w:tr>
        <w:trPr>
          <w:trHeight w:val="367"/>
        </w:trPr>
        <w:tc>
          <w:tcPr>
            <w:tcW w:w="971"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评审类别</w:t>
            </w:r>
            <w:r>
              <w:rPr>
                <w:rFonts w:ascii="Times New Roman" w:hAnsi="Times New Roman"/>
                <w:b/>
                <w:bCs/>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评审项</w:t>
            </w:r>
            <w:r>
              <w:rPr>
                <w:rFonts w:ascii="Times New Roman" w:hAnsi="Times New Roman"/>
                <w:b/>
                <w:bCs/>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评审规则</w:t>
            </w:r>
            <w:r>
              <w:rPr>
                <w:rFonts w:ascii="Times New Roman" w:hAnsi="Times New Roman"/>
                <w:b/>
                <w:bCs/>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bCs/>
                <w:color w:val="000000" w:themeColor="text1"/>
                <w:sz w:val="21"/>
                <w:szCs w:val="21"/>
                <w:highlight w:val="none"/>
              </w:rPr>
              <w:t xml:space="preserve">分值</w:t>
            </w:r>
            <w:r>
              <w:rPr>
                <w:rFonts w:ascii="Times New Roman" w:hAnsi="Times New Roman"/>
                <w:b/>
                <w:bCs/>
                <w:color w:val="000000" w:themeColor="text1"/>
                <w:sz w:val="21"/>
                <w:szCs w:val="21"/>
                <w:highlight w:val="none"/>
              </w:rPr>
            </w:r>
            <w:r>
              <w:rPr>
                <w:color w:val="000000" w:themeColor="text1"/>
                <w:highlight w:val="none"/>
              </w:rPr>
            </w:r>
          </w:p>
        </w:tc>
      </w:tr>
      <w:tr>
        <w:trPr>
          <w:trHeight w:val="2983"/>
        </w:trPr>
        <w:tc>
          <w:tcPr>
            <w:tcW w:w="971" w:type="dxa"/>
            <w:vAlign w:val="center"/>
            <w:textDirection w:val="lrTb"/>
            <w:noWrap w:val="false"/>
          </w:tcPr>
          <w:p>
            <w:pPr>
              <w:pStyle w:val="937"/>
              <w:ind w:firstLine="211"/>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价格（10分）</w:t>
            </w:r>
            <w:r>
              <w:rPr>
                <w:rFonts w:ascii="Times New Roman" w:hAnsi="Times New Roman"/>
                <w:b/>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center"/>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评审指标</w:t>
            </w:r>
            <w:r>
              <w:rPr>
                <w:rFonts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采用低价优先法计算，即满足招标文件要求且投标折扣率最低的报价为评标基准价，其价格分为满分。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其他供应商的价格分统一按照下列公式计算：报价得分=评标基准价/投标折扣率×10（小数点保留两位）</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ascii="Times New Roman" w:hAnsi="Times New Roman"/>
                <w:color w:val="000000" w:themeColor="text1"/>
                <w:sz w:val="21"/>
                <w:szCs w:val="21"/>
                <w:highlight w:val="none"/>
              </w:rPr>
            </w:pPr>
            <w:r>
              <w:rPr>
                <w:rFonts w:hint="eastAsia" w:ascii="Times New Roman" w:hAnsi="Times New Roman" w:eastAsia="宋体" w:cs="宋体"/>
                <w:b/>
                <w:bCs/>
                <w:color w:val="000000" w:themeColor="text1"/>
                <w:sz w:val="21"/>
                <w:szCs w:val="21"/>
                <w:highlight w:val="none"/>
                <w:lang w:val="en-US" w:eastAsia="zh-CN"/>
              </w:rPr>
              <w:t xml:space="preserve">注：本项目报价为折扣率报价，供应商在报价时应按折扣率(0%-100%)进行报价，在实际结算时采购人将按中选人在投标时所报的折扣率进行结算，即:最终服务费=基准价（单项限价）×成交折扣率×</w:t>
            </w:r>
            <w:r>
              <w:rPr>
                <w:rFonts w:hint="eastAsia" w:ascii="Times New Roman" w:hAnsi="Times New Roman" w:eastAsia="宋体" w:cs="宋体"/>
                <w:b/>
                <w:bCs/>
                <w:color w:val="000000" w:themeColor="text1"/>
                <w:sz w:val="21"/>
                <w:szCs w:val="21"/>
                <w:highlight w:val="none"/>
                <w:lang w:val="en-US" w:eastAsia="zh-CN"/>
              </w:rPr>
              <w:t xml:space="preserve">经采购人核实过的实际数量</w:t>
            </w:r>
            <w:r>
              <w:rPr>
                <w:rFonts w:hint="eastAsia" w:ascii="Times New Roman" w:hAnsi="Times New Roman" w:eastAsia="宋体" w:cs="宋体"/>
                <w:b/>
                <w:bCs/>
                <w:color w:val="000000" w:themeColor="text1"/>
                <w:sz w:val="21"/>
                <w:szCs w:val="21"/>
                <w:highlight w:val="none"/>
                <w:lang w:val="en-US" w:eastAsia="zh-CN"/>
              </w:rPr>
              <w:t xml:space="preserve">。(如:供应商在投标时的折扣率为80%，单价限价为1000元，则结算价格为:1000元×80%×</w:t>
            </w:r>
            <w:r>
              <w:rPr>
                <w:rFonts w:hint="eastAsia" w:ascii="Times New Roman" w:hAnsi="Times New Roman" w:eastAsia="宋体" w:cs="宋体"/>
                <w:b/>
                <w:bCs/>
                <w:color w:val="000000" w:themeColor="text1"/>
                <w:sz w:val="21"/>
                <w:szCs w:val="21"/>
                <w:highlight w:val="none"/>
                <w:lang w:val="en-US" w:eastAsia="zh-CN"/>
              </w:rPr>
              <w:t xml:space="preserve">经采购人核实过的实际数量</w:t>
            </w:r>
            <w:r>
              <w:rPr>
                <w:rFonts w:hint="eastAsia" w:ascii="Times New Roman" w:hAnsi="Times New Roman" w:eastAsia="宋体" w:cs="宋体"/>
                <w:b/>
                <w:bCs/>
                <w:color w:val="000000" w:themeColor="text1"/>
                <w:sz w:val="21"/>
                <w:szCs w:val="21"/>
                <w:highlight w:val="none"/>
                <w:lang w:val="en-US" w:eastAsia="zh-CN"/>
              </w:rPr>
              <w:t xml:space="preserve">。)</w:t>
            </w:r>
            <w:r>
              <w:rPr>
                <w:rFonts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10</w:t>
            </w:r>
            <w:r>
              <w:rPr>
                <w:rFonts w:ascii="Times New Roman" w:hAnsi="Times New Roman"/>
                <w:color w:val="000000" w:themeColor="text1"/>
                <w:sz w:val="21"/>
                <w:szCs w:val="21"/>
                <w:highlight w:val="none"/>
              </w:rPr>
            </w:r>
            <w:r>
              <w:rPr>
                <w:color w:val="000000" w:themeColor="text1"/>
                <w:highlight w:val="none"/>
              </w:rPr>
            </w:r>
          </w:p>
        </w:tc>
      </w:tr>
      <w:tr>
        <w:trPr>
          <w:trHeight w:val="90"/>
        </w:trPr>
        <w:tc>
          <w:tcPr>
            <w:tcW w:w="971" w:type="dxa"/>
            <w:vAlign w:val="center"/>
            <w:vMerge w:val="restart"/>
            <w:textDirection w:val="lrTb"/>
            <w:noWrap w:val="false"/>
          </w:tcPr>
          <w:p>
            <w:pPr>
              <w:pStyle w:val="937"/>
              <w:jc w:val="center"/>
              <w:rPr>
                <w:rFonts w:ascii="Times New Roman" w:hAnsi="Times New Roman"/>
                <w:b/>
                <w:bCs/>
                <w:color w:val="000000" w:themeColor="text1"/>
                <w:sz w:val="21"/>
                <w:szCs w:val="21"/>
                <w:highlight w:val="none"/>
              </w:rPr>
            </w:pPr>
            <w:r>
              <w:rPr>
                <w:rFonts w:hint="eastAsia" w:ascii="Times New Roman" w:hAnsi="Times New Roman"/>
                <w:b/>
                <w:color w:val="000000" w:themeColor="text1"/>
                <w:sz w:val="21"/>
                <w:szCs w:val="21"/>
                <w:highlight w:val="none"/>
              </w:rPr>
              <w:t xml:space="preserve">商务部分（</w:t>
            </w:r>
            <w:r>
              <w:rPr>
                <w:rFonts w:hint="eastAsia" w:ascii="Times New Roman" w:hAnsi="Times New Roman"/>
                <w:b/>
                <w:color w:val="000000" w:themeColor="text1"/>
                <w:sz w:val="21"/>
                <w:szCs w:val="21"/>
                <w:highlight w:val="none"/>
                <w:lang w:val="en-US" w:eastAsia="zh-CN"/>
              </w:rPr>
              <w:t xml:space="preserve">55</w:t>
            </w:r>
            <w:r>
              <w:rPr>
                <w:rFonts w:ascii="Times New Roman" w:hAnsi="Times New Roman"/>
                <w:b/>
                <w:bCs/>
                <w:color w:val="000000" w:themeColor="text1"/>
                <w:sz w:val="21"/>
                <w:szCs w:val="21"/>
                <w:highlight w:val="none"/>
                <w:lang w:val="en-US"/>
              </w:rPr>
            </w:r>
            <w:r>
              <w:rPr>
                <w:color w:val="000000" w:themeColor="text1"/>
                <w:highlight w:val="none"/>
              </w:rPr>
            </w:r>
          </w:p>
        </w:tc>
        <w:tc>
          <w:tcPr>
            <w:tcW w:w="1558" w:type="dxa"/>
            <w:vAlign w:val="center"/>
            <w:textDirection w:val="lrTb"/>
            <w:noWrap w:val="false"/>
          </w:tcPr>
          <w:p>
            <w:pPr>
              <w:pStyle w:val="937"/>
              <w:jc w:val="cente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eastAsia="zh-CN"/>
              </w:rPr>
              <w:t xml:space="preserve">服务响应</w:t>
            </w:r>
            <w:r>
              <w:rPr>
                <w:rFonts w:hint="eastAsia" w:ascii="Times New Roman" w:hAnsi="Times New Roman" w:eastAsia="宋体" w:cs="宋体"/>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完全响应采购文件第四章项目采购需求</w:t>
            </w:r>
            <w:r>
              <w:rPr>
                <w:rFonts w:hint="eastAsia" w:ascii="Times New Roman" w:hAnsi="Times New Roman" w:eastAsia="宋体" w:cs="宋体"/>
                <w:color w:val="000000" w:themeColor="text1"/>
                <w:sz w:val="21"/>
                <w:szCs w:val="21"/>
                <w:highlight w:val="none"/>
                <w:lang w:eastAsia="zh-CN"/>
              </w:rPr>
              <w:t xml:space="preserve">“二</w:t>
            </w:r>
            <w:r>
              <w:rPr>
                <w:rFonts w:hint="eastAsia" w:ascii="Times New Roman" w:hAnsi="Times New Roman" w:eastAsia="宋体" w:cs="宋体"/>
                <w:color w:val="000000" w:themeColor="text1"/>
                <w:sz w:val="21"/>
                <w:szCs w:val="21"/>
                <w:highlight w:val="none"/>
                <w:lang w:val="en-US" w:eastAsia="zh-CN"/>
              </w:rPr>
              <w:t xml:space="preserve">~三</w:t>
            </w:r>
            <w:r>
              <w:rPr>
                <w:rFonts w:hint="eastAsia" w:ascii="Times New Roman" w:hAnsi="Times New Roman" w:eastAsia="宋体" w:cs="宋体"/>
                <w:color w:val="000000" w:themeColor="text1"/>
                <w:sz w:val="21"/>
                <w:szCs w:val="21"/>
                <w:highlight w:val="none"/>
                <w:lang w:eastAsia="zh-CN"/>
              </w:rPr>
              <w:t xml:space="preserve">”项</w:t>
            </w:r>
            <w:r>
              <w:rPr>
                <w:rFonts w:hint="eastAsia" w:ascii="Times New Roman" w:hAnsi="Times New Roman" w:eastAsia="宋体" w:cs="宋体"/>
                <w:color w:val="000000" w:themeColor="text1"/>
                <w:sz w:val="21"/>
                <w:szCs w:val="21"/>
                <w:highlight w:val="none"/>
              </w:rPr>
              <w:t xml:space="preserve">的得</w:t>
            </w:r>
            <w:r>
              <w:rPr>
                <w:rFonts w:hint="eastAsia" w:ascii="Times New Roman" w:hAnsi="Times New Roman" w:cs="宋体"/>
                <w:color w:val="000000" w:themeColor="text1"/>
                <w:sz w:val="21"/>
                <w:szCs w:val="21"/>
                <w:highlight w:val="none"/>
                <w:lang w:val="en-US" w:eastAsia="zh-CN"/>
              </w:rPr>
              <w:t xml:space="preserve">12</w:t>
            </w:r>
            <w:r>
              <w:rPr>
                <w:rFonts w:hint="eastAsia" w:ascii="Times New Roman" w:hAnsi="Times New Roman" w:eastAsia="宋体" w:cs="宋体"/>
                <w:color w:val="000000" w:themeColor="text1"/>
                <w:sz w:val="21"/>
                <w:szCs w:val="21"/>
                <w:highlight w:val="none"/>
              </w:rPr>
              <w:t xml:space="preserve">分；打★号指标为必须满足项技术参数要求，如有负偏离将作为无效投标；其他参数，每一项负偏离</w:t>
            </w:r>
            <w:r>
              <w:rPr>
                <w:rFonts w:hint="eastAsia" w:ascii="Times New Roman" w:hAnsi="Times New Roman" w:eastAsia="宋体" w:cs="宋体"/>
                <w:color w:val="000000" w:themeColor="text1"/>
                <w:sz w:val="21"/>
                <w:szCs w:val="21"/>
                <w:highlight w:val="none"/>
              </w:rPr>
              <w:t xml:space="preserve">扣</w:t>
            </w:r>
            <w:r>
              <w:rPr>
                <w:rFonts w:hint="eastAsia" w:ascii="Times New Roman" w:hAnsi="Times New Roman" w:eastAsia="宋体"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t xml:space="preserve">，扣完为止。（各投标供应商需按照各项技术要求在技术条款偏离表</w:t>
            </w:r>
            <w:r>
              <w:rPr>
                <w:rFonts w:hint="eastAsia" w:ascii="Times New Roman" w:hAnsi="Times New Roman" w:eastAsia="宋体" w:cs="宋体"/>
                <w:color w:val="000000" w:themeColor="text1"/>
                <w:sz w:val="21"/>
                <w:szCs w:val="21"/>
                <w:highlight w:val="none"/>
                <w:lang w:eastAsia="zh-CN"/>
              </w:rPr>
              <w:t xml:space="preserve">及商务</w:t>
            </w:r>
            <w:r>
              <w:rPr>
                <w:rFonts w:hint="eastAsia" w:ascii="Times New Roman" w:hAnsi="Times New Roman" w:eastAsia="宋体" w:cs="宋体"/>
                <w:color w:val="000000" w:themeColor="text1"/>
                <w:sz w:val="21"/>
                <w:szCs w:val="21"/>
                <w:highlight w:val="none"/>
              </w:rPr>
              <w:t xml:space="preserve">条款偏离表中如实详细填列，招标文件中要求提供证明材料的，需在偏离表标明相应证明材料的页码，未提供技术支持材料的不予认可。）</w:t>
            </w:r>
            <w:r>
              <w:rPr>
                <w:rFonts w:hint="eastAsia" w:ascii="Times New Roman" w:hAnsi="Times New Roman" w:eastAsia="宋体" w:cs="宋体"/>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s="宋体"/>
                <w:b w:val="0"/>
                <w:bCs w:val="0"/>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12</w:t>
            </w:r>
            <w:r>
              <w:rPr>
                <w:rFonts w:ascii="Times New Roman" w:hAnsi="Times New Roman" w:eastAsia="宋体" w:cs="宋体"/>
                <w:b w:val="0"/>
                <w:bCs w:val="0"/>
                <w:color w:val="000000" w:themeColor="text1"/>
                <w:sz w:val="21"/>
                <w:szCs w:val="21"/>
                <w:highlight w:val="none"/>
                <w:lang w:val="en-US" w:eastAsia="zh-CN" w:bidi="ar-SA"/>
              </w:rPr>
            </w:r>
            <w:r>
              <w:rPr>
                <w:color w:val="000000" w:themeColor="text1"/>
                <w:highlight w:val="none"/>
              </w:rPr>
            </w:r>
          </w:p>
        </w:tc>
      </w:tr>
      <w:tr>
        <w:trPr>
          <w:trHeight w:val="949"/>
        </w:trPr>
        <w:tc>
          <w:tcPr>
            <w:tcW w:w="971" w:type="dxa"/>
            <w:vAlign w:val="center"/>
            <w:vMerge w:val="continue"/>
            <w:textDirection w:val="lrTb"/>
            <w:noWrap w:val="false"/>
          </w:tcPr>
          <w:p>
            <w:pPr>
              <w:pStyle w:val="937"/>
              <w:jc w:val="center"/>
              <w:rPr>
                <w:rFonts w:ascii="Times New Roman" w:hAnsi="Times New Roman"/>
                <w:color w:val="000000"/>
                <w:highlight w:val="none"/>
              </w:rPr>
            </w:pPr>
            <w:r>
              <w:rPr>
                <w:rFonts w:ascii="Times New Roman" w:hAnsi="Times New Roman"/>
                <w:color w:val="000000"/>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拟投入的仪器设备</w:t>
            </w: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（1）配备射线检测装置3台的基础上每增加一台得1分，满分1分；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2）配备数字式超声探伤仪2台的基础上每增加一台得1分，满分1分；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3）配备磁粉检测仪2台的基础上每增加一台得1分，满分1分；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numPr>
                <w:ilvl w:val="0"/>
                <w:numId w:val="0"/>
              </w:numPr>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w:t>
            </w:r>
            <w:r>
              <w:rPr>
                <w:rFonts w:hint="eastAsia" w:ascii="Times New Roman" w:hAnsi="Times New Roman" w:eastAsia="宋体" w:cs="宋体"/>
                <w:color w:val="000000" w:themeColor="text1"/>
                <w:sz w:val="21"/>
                <w:szCs w:val="21"/>
                <w:highlight w:val="none"/>
                <w:lang w:val="en-US" w:eastAsia="zh-CN"/>
              </w:rPr>
              <w:t xml:space="preserve">4）配备衍射时差法超声检测仪1台的基础上每增加一台得1分，满分1分；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宋体" w:hAnsi="宋体" w:eastAsia="宋体" w:cs="宋体"/>
                <w:b/>
                <w:bCs/>
                <w:color w:val="000000" w:themeColor="text1"/>
                <w:szCs w:val="21"/>
                <w:highlight w:val="none"/>
              </w:rPr>
            </w:pPr>
            <w:r>
              <w:rPr>
                <w:rFonts w:hint="eastAsia" w:ascii="Times New Roman" w:hAnsi="Times New Roman" w:eastAsia="宋体" w:cs="宋体"/>
                <w:color w:val="000000" w:themeColor="text1"/>
                <w:sz w:val="21"/>
                <w:szCs w:val="21"/>
                <w:highlight w:val="none"/>
                <w:lang w:val="en-US" w:eastAsia="zh-CN"/>
              </w:rPr>
              <w:t xml:space="preserve">以上设备需为自有设备，提供购置发票及校准证书扫描件加盖公章，发票购买方和校准委托方必须是响应的供应商。扫描件须清晰可辨，能够反映相关信息，否则不得分。允许设备名称不一致，使用功能一致即可。</w:t>
            </w:r>
            <w:r>
              <w:rPr>
                <w:rFonts w:hint="eastAsia" w:ascii="宋体" w:hAnsi="宋体" w:eastAsia="宋体" w:cs="宋体"/>
                <w:b/>
                <w:bCs/>
                <w:color w:val="000000" w:themeColor="text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highlight w:val="none"/>
              </w:rPr>
            </w:pPr>
            <w:r>
              <w:rPr>
                <w:rFonts w:hint="eastAsia"/>
                <w:color w:val="000000" w:themeColor="text1"/>
                <w:highlight w:val="none"/>
                <w:lang w:val="en-US" w:eastAsia="zh-CN"/>
              </w:rPr>
              <w:t xml:space="preserve">4</w:t>
            </w:r>
            <w:r>
              <w:rPr>
                <w:rFonts w:ascii="Times New Roman" w:hAnsi="Times New Roman" w:eastAsia="宋体"/>
                <w:color w:val="000000" w:themeColor="text1"/>
                <w:highlight w:val="none"/>
                <w:lang w:val="en-US" w:eastAsia="zh-CN"/>
              </w:rPr>
            </w:r>
            <w:r>
              <w:rPr>
                <w:color w:val="000000" w:themeColor="text1"/>
                <w:highlight w:val="none"/>
              </w:rPr>
            </w:r>
          </w:p>
        </w:tc>
      </w:tr>
      <w:tr>
        <w:trPr>
          <w:trHeight w:val="273"/>
        </w:trPr>
        <w:tc>
          <w:tcPr>
            <w:tcW w:w="971" w:type="dxa"/>
            <w:vAlign w:val="center"/>
            <w:vMerge w:val="continue"/>
            <w:textDirection w:val="lrTb"/>
            <w:noWrap w:val="false"/>
          </w:tcPr>
          <w:p>
            <w:pPr>
              <w:pStyle w:val="937"/>
              <w:jc w:val="center"/>
              <w:rPr>
                <w:rFonts w:ascii="Times New Roman" w:hAnsi="Times New Roman"/>
                <w:color w:val="000000"/>
                <w:highlight w:val="none"/>
              </w:rPr>
            </w:pPr>
            <w:r>
              <w:rPr>
                <w:rFonts w:ascii="Times New Roman" w:hAnsi="Times New Roman"/>
                <w:color w:val="000000"/>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eastAsia="zh-CN"/>
              </w:rPr>
              <w:t xml:space="preserve">拟投入试块要求</w:t>
            </w:r>
            <w:r>
              <w:rPr>
                <w:rFonts w:hint="eastAsia" w:ascii="Times New Roman" w:hAnsi="Times New Roman"/>
                <w:color w:val="000000" w:themeColor="text1"/>
                <w:sz w:val="21"/>
                <w:szCs w:val="21"/>
                <w:highlight w:val="none"/>
                <w:lang w:val="en-US" w:eastAsia="zh-CN" w:bidi="ar-SA"/>
              </w:rPr>
            </w:r>
            <w:r>
              <w:rPr>
                <w:color w:val="000000" w:themeColor="text1"/>
                <w:highlight w:val="none"/>
              </w:rPr>
            </w:r>
          </w:p>
        </w:tc>
        <w:tc>
          <w:tcPr>
            <w:tcW w:w="6134" w:type="dxa"/>
            <w:vAlign w:val="center"/>
            <w:textDirection w:val="lrTb"/>
            <w:noWrap w:val="false"/>
          </w:tcPr>
          <w:p>
            <w:pPr>
              <w:pStyle w:val="937"/>
              <w:ind w:firstLine="397"/>
              <w:spacing w:line="360" w:lineRule="auto"/>
              <w:rPr>
                <w:rFonts w:hint="eastAsia"/>
                <w:color w:val="000000" w:themeColor="text1"/>
                <w:highlight w:val="none"/>
              </w:rPr>
            </w:pPr>
            <w:r>
              <w:rPr>
                <w:rFonts w:hint="eastAsia"/>
                <w:color w:val="000000" w:themeColor="text1"/>
                <w:highlight w:val="none"/>
              </w:rPr>
              <w:t xml:space="preserve">供应商承诺在本项目合同签订之日起一个月内，为本项目配备的检测用试块材质可覆盖碳素钢、高合金钢、不锈钢，试块规格能覆盖Ⅰ</w:t>
            </w:r>
            <w:r>
              <w:rPr>
                <w:rFonts w:hint="eastAsia"/>
                <w:color w:val="000000" w:themeColor="text1"/>
                <w:highlight w:val="none"/>
                <w:lang w:eastAsia="zh-CN"/>
              </w:rPr>
              <w:t xml:space="preserve">、</w:t>
            </w:r>
            <w:r>
              <w:rPr>
                <w:rFonts w:hint="eastAsia"/>
                <w:color w:val="000000" w:themeColor="text1"/>
                <w:highlight w:val="none"/>
              </w:rPr>
              <w:t xml:space="preserve">Ⅱ型焊接接头的不同厚度的(所需试块清单详见“第</w:t>
            </w:r>
            <w:r>
              <w:rPr>
                <w:rFonts w:hint="eastAsia"/>
                <w:color w:val="000000" w:themeColor="text1"/>
                <w:highlight w:val="none"/>
                <w:lang w:val="en-US" w:eastAsia="zh-CN"/>
              </w:rPr>
              <w:t xml:space="preserve">四</w:t>
            </w:r>
            <w:r>
              <w:rPr>
                <w:rFonts w:hint="eastAsia"/>
                <w:color w:val="000000" w:themeColor="text1"/>
                <w:highlight w:val="none"/>
              </w:rPr>
              <w:t xml:space="preserve">章 </w:t>
            </w:r>
            <w:r>
              <w:rPr>
                <w:rFonts w:hint="eastAsia"/>
                <w:color w:val="000000" w:themeColor="text1"/>
                <w:highlight w:val="none"/>
                <w:lang w:val="en-US" w:eastAsia="zh-CN"/>
              </w:rPr>
              <w:t xml:space="preserve">采购</w:t>
            </w:r>
            <w:r>
              <w:rPr>
                <w:rFonts w:hint="eastAsia"/>
                <w:color w:val="000000" w:themeColor="text1"/>
                <w:highlight w:val="none"/>
              </w:rPr>
              <w:t xml:space="preserve">需求”中“附件</w:t>
            </w:r>
            <w:r>
              <w:rPr>
                <w:rFonts w:hint="eastAsia"/>
                <w:color w:val="000000" w:themeColor="text1"/>
                <w:highlight w:val="none"/>
                <w:lang w:val="en-US"/>
              </w:rPr>
              <w:t xml:space="preserve">1：</w:t>
            </w:r>
            <w:r>
              <w:rPr>
                <w:rFonts w:hint="eastAsia"/>
                <w:color w:val="000000" w:themeColor="text1"/>
                <w:highlight w:val="none"/>
              </w:rPr>
              <w:t xml:space="preserve">试块清单</w:t>
            </w:r>
            <w:r>
              <w:rPr>
                <w:rFonts w:hint="eastAsia"/>
                <w:color w:val="000000" w:themeColor="text1"/>
                <w:highlight w:val="none"/>
                <w:lang w:val="en-US" w:eastAsia="zh-CN"/>
              </w:rPr>
              <w:t xml:space="preserve">-包4</w:t>
            </w:r>
            <w:r>
              <w:rPr>
                <w:rFonts w:hint="eastAsia"/>
                <w:color w:val="000000" w:themeColor="text1"/>
                <w:highlight w:val="none"/>
              </w:rPr>
              <w:t xml:space="preserve">”，并承诺包括但不仅限于清单</w:t>
            </w:r>
            <w:r>
              <w:rPr>
                <w:rFonts w:hint="eastAsia"/>
                <w:color w:val="000000" w:themeColor="text1"/>
                <w:highlight w:val="none"/>
                <w:lang w:val="en-US" w:eastAsia="zh-CN"/>
              </w:rPr>
              <w:t xml:space="preserve">内容</w:t>
            </w:r>
            <w:r>
              <w:rPr>
                <w:rFonts w:hint="eastAsia"/>
                <w:color w:val="000000" w:themeColor="text1"/>
                <w:highlight w:val="none"/>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分，每缺一个减0.</w:t>
            </w:r>
            <w:r>
              <w:rPr>
                <w:rFonts w:hint="eastAsia"/>
                <w:color w:val="000000" w:themeColor="text1"/>
                <w:highlight w:val="none"/>
                <w:lang w:val="en-US" w:eastAsia="zh-CN"/>
              </w:rPr>
              <w:t xml:space="preserve">5</w:t>
            </w:r>
            <w:r>
              <w:rPr>
                <w:rFonts w:hint="eastAsia"/>
                <w:color w:val="000000" w:themeColor="text1"/>
                <w:highlight w:val="none"/>
              </w:rPr>
              <w:t xml:space="preserve">分，扣完为止;</w:t>
            </w:r>
            <w:r>
              <w:rPr>
                <w:rFonts w:hint="eastAsia"/>
                <w:color w:val="000000" w:themeColor="text1"/>
                <w:highlight w:val="none"/>
              </w:rPr>
            </w:r>
            <w:r>
              <w:rPr>
                <w:color w:val="000000" w:themeColor="text1"/>
                <w:highlight w:val="none"/>
              </w:rPr>
            </w:r>
          </w:p>
          <w:p>
            <w:pPr>
              <w:pStyle w:val="937"/>
              <w:rPr>
                <w:rFonts w:hint="eastAsia" w:ascii="宋体" w:hAnsi="宋体" w:eastAsia="宋体" w:cs="宋体"/>
                <w:b/>
                <w:bCs/>
                <w:color w:val="000000" w:themeColor="text1"/>
                <w:sz w:val="21"/>
                <w:szCs w:val="21"/>
                <w:highlight w:val="none"/>
              </w:rPr>
            </w:pPr>
            <w:r>
              <w:rPr>
                <w:rFonts w:hint="eastAsia"/>
                <w:color w:val="000000" w:themeColor="text1"/>
                <w:highlight w:val="none"/>
                <w:lang w:eastAsia="zh-CN"/>
              </w:rPr>
              <w:t xml:space="preserve">【</w:t>
            </w:r>
            <w:r>
              <w:rPr>
                <w:rFonts w:hint="eastAsia"/>
                <w:color w:val="000000" w:themeColor="text1"/>
                <w:highlight w:val="none"/>
              </w:rPr>
              <w:t xml:space="preserve">需提供承诺函并加盖公章，格式自拟;如现有相关试块的，需提供试块的实物照片，以及购置发票复印件(如为租赁的，则提供租赁合同复印件)</w:t>
            </w:r>
            <w:r>
              <w:rPr>
                <w:rFonts w:hint="eastAsia"/>
                <w:color w:val="000000" w:themeColor="text1"/>
                <w:highlight w:val="none"/>
                <w:lang w:eastAsia="zh-CN"/>
              </w:rPr>
              <w:t xml:space="preserve">】</w:t>
            </w:r>
            <w:r>
              <w:rPr>
                <w:rFonts w:hint="eastAsia" w:ascii="宋体" w:hAnsi="宋体" w:eastAsia="宋体" w:cs="宋体"/>
                <w:b/>
                <w:bCs/>
                <w:color w:val="000000" w:themeColor="text1"/>
                <w:sz w:val="21"/>
                <w:szCs w:val="21"/>
                <w:highlight w:val="none"/>
                <w:lang w:val="en-US" w:eastAsia="zh-CN" w:bidi="ar-SA"/>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color w:val="000000" w:themeColor="text1"/>
                <w:sz w:val="21"/>
                <w:szCs w:val="24"/>
                <w:highlight w:val="none"/>
              </w:rPr>
            </w:pPr>
            <w:r>
              <w:rPr>
                <w:rFonts w:hint="eastAsia"/>
                <w:color w:val="000000" w:themeColor="text1"/>
                <w:highlight w:val="none"/>
                <w:lang w:val="en-US" w:eastAsia="zh-CN"/>
              </w:rPr>
              <w:t xml:space="preserve">4</w:t>
            </w:r>
            <w:r>
              <w:rPr>
                <w:rFonts w:hint="eastAsia" w:ascii="Times New Roman" w:hAnsi="Times New Roman"/>
                <w:color w:val="000000" w:themeColor="text1"/>
                <w:sz w:val="21"/>
                <w:szCs w:val="24"/>
                <w:highlight w:val="none"/>
                <w:lang w:val="en-US" w:eastAsia="zh-CN" w:bidi="ar-SA"/>
              </w:rPr>
            </w:r>
            <w:r>
              <w:rPr>
                <w:color w:val="000000" w:themeColor="text1"/>
                <w:highlight w:val="none"/>
              </w:rPr>
            </w:r>
          </w:p>
        </w:tc>
      </w:tr>
      <w:tr>
        <w:trPr>
          <w:trHeight w:val="348"/>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项目组专职检测人员资质</w:t>
            </w:r>
            <w:r>
              <w:rPr>
                <w:rFonts w:hint="eastAsia" w:ascii="Times New Roman" w:hAnsi="Times New Roman"/>
                <w:color w:val="000000" w:themeColor="text1"/>
                <w:sz w:val="21"/>
                <w:szCs w:val="21"/>
                <w:highlight w:val="none"/>
              </w:rPr>
            </w:r>
            <w:r>
              <w:rPr>
                <w:color w:val="000000" w:themeColor="text1"/>
                <w:highlight w:val="none"/>
              </w:rPr>
            </w:r>
          </w:p>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投入本项目</w:t>
            </w:r>
            <w:r>
              <w:rPr>
                <w:rFonts w:hint="eastAsia" w:ascii="Times New Roman" w:hAnsi="Times New Roman" w:cs="宋体"/>
                <w:color w:val="000000" w:themeColor="text1"/>
                <w:sz w:val="21"/>
                <w:szCs w:val="21"/>
                <w:highlight w:val="none"/>
                <w:lang w:val="en-US" w:eastAsia="zh-CN"/>
              </w:rPr>
              <w:t xml:space="preserve">专职</w:t>
            </w:r>
            <w:r>
              <w:rPr>
                <w:rFonts w:hint="eastAsia" w:ascii="Times New Roman" w:hAnsi="Times New Roman" w:eastAsia="宋体" w:cs="宋体"/>
                <w:color w:val="000000" w:themeColor="text1"/>
                <w:sz w:val="21"/>
                <w:szCs w:val="21"/>
                <w:highlight w:val="none"/>
                <w:lang w:val="en-US" w:eastAsia="zh-CN"/>
              </w:rPr>
              <w:t xml:space="preserve">检测人员中：</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（1）具有RTⅡ级人员的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1</w:t>
            </w:r>
            <w:r>
              <w:rPr>
                <w:rFonts w:hint="eastAsia"/>
                <w:color w:val="000000" w:themeColor="text1"/>
                <w:highlight w:val="none"/>
              </w:rPr>
              <w:t xml:space="preserve">分/人，</w:t>
            </w:r>
            <w:r>
              <w:rPr>
                <w:rFonts w:hint="eastAsia"/>
                <w:color w:val="000000" w:themeColor="text1"/>
                <w:highlight w:val="none"/>
              </w:rPr>
              <w:t xml:space="preserve">最高</w:t>
            </w:r>
            <w:r>
              <w:rPr>
                <w:rFonts w:hint="eastAsia"/>
                <w:color w:val="000000" w:themeColor="text1"/>
                <w:highlight w:val="none"/>
                <w:lang w:val="en-US" w:eastAsia="zh-CN"/>
              </w:rPr>
              <w:t xml:space="preserve">6</w:t>
            </w:r>
            <w:r>
              <w:rPr>
                <w:rFonts w:hint="eastAsia"/>
                <w:color w:val="000000" w:themeColor="text1"/>
                <w:highlight w:val="none"/>
              </w:rPr>
              <w:t xml:space="preserve">分</w:t>
            </w:r>
            <w:r>
              <w:rPr>
                <w:rFonts w:hint="eastAsia"/>
                <w:color w:val="000000" w:themeColor="text1"/>
                <w:highlight w:val="none"/>
              </w:rPr>
              <w:t xml:space="preserve">；具备RTⅢ级人员的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2</w:t>
            </w:r>
            <w:r>
              <w:rPr>
                <w:rFonts w:hint="eastAsia"/>
                <w:color w:val="000000" w:themeColor="text1"/>
                <w:highlight w:val="none"/>
              </w:rPr>
              <w:t xml:space="preserve">分/人，最高</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分；本小项最高得</w:t>
            </w:r>
            <w:r>
              <w:rPr>
                <w:rFonts w:hint="eastAsia"/>
                <w:color w:val="000000" w:themeColor="text1"/>
                <w:highlight w:val="none"/>
                <w:lang w:val="en-US" w:eastAsia="zh-CN"/>
              </w:rPr>
              <w:t xml:space="preserve">10</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（2）具有UTⅡ级</w:t>
            </w:r>
            <w:r>
              <w:rPr>
                <w:rFonts w:hint="eastAsia"/>
                <w:color w:val="000000" w:themeColor="text1"/>
                <w:highlight w:val="none"/>
                <w:lang w:eastAsia="zh-CN"/>
              </w:rPr>
              <w:t xml:space="preserve">人</w:t>
            </w:r>
            <w:r>
              <w:rPr>
                <w:rFonts w:hint="eastAsia"/>
                <w:color w:val="000000" w:themeColor="text1"/>
                <w:highlight w:val="none"/>
              </w:rPr>
              <w:t xml:space="preserve">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w:t>
            </w:r>
            <w:r>
              <w:rPr>
                <w:rFonts w:hint="eastAsia"/>
                <w:color w:val="000000" w:themeColor="text1"/>
                <w:highlight w:val="none"/>
                <w:lang w:val="en-US" w:eastAsia="zh-CN"/>
              </w:rPr>
              <w:t xml:space="preserve">4</w:t>
            </w:r>
            <w:r>
              <w:rPr>
                <w:rFonts w:hint="eastAsia"/>
                <w:color w:val="000000" w:themeColor="text1"/>
                <w:highlight w:val="none"/>
              </w:rPr>
              <w:t xml:space="preserve">分；具备UTⅢ级人员的</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2</w:t>
            </w:r>
            <w:r>
              <w:rPr>
                <w:rFonts w:hint="eastAsia"/>
                <w:color w:val="000000" w:themeColor="text1"/>
                <w:highlight w:val="none"/>
              </w:rPr>
              <w:t xml:space="preserve">分/人，最高</w:t>
            </w:r>
            <w:r>
              <w:rPr>
                <w:rFonts w:hint="eastAsia"/>
                <w:color w:val="000000" w:themeColor="text1"/>
                <w:highlight w:val="none"/>
                <w:lang w:eastAsia="zh-CN"/>
              </w:rPr>
              <w:t xml:space="preserve">得</w:t>
            </w:r>
            <w:r>
              <w:rPr>
                <w:rFonts w:hint="eastAsia"/>
                <w:color w:val="000000" w:themeColor="text1"/>
                <w:highlight w:val="none"/>
                <w:lang w:val="en-US" w:eastAsia="zh-CN"/>
              </w:rPr>
              <w:t xml:space="preserve">4</w:t>
            </w:r>
            <w:r>
              <w:rPr>
                <w:rFonts w:hint="eastAsia"/>
                <w:color w:val="000000" w:themeColor="text1"/>
                <w:highlight w:val="none"/>
              </w:rPr>
              <w:t xml:space="preserve">分；本小项最高得</w:t>
            </w:r>
            <w:r>
              <w:rPr>
                <w:rFonts w:hint="eastAsia"/>
                <w:color w:val="000000" w:themeColor="text1"/>
                <w:highlight w:val="none"/>
                <w:lang w:val="en-US" w:eastAsia="zh-CN"/>
              </w:rPr>
              <w:t xml:space="preserve">8</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（3）具有MTⅡ级及以上人员的得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color w:val="000000" w:themeColor="text1"/>
                <w:highlight w:val="none"/>
              </w:rPr>
            </w:pPr>
            <w:r>
              <w:rPr>
                <w:rFonts w:hint="eastAsia"/>
                <w:color w:val="000000" w:themeColor="text1"/>
                <w:highlight w:val="none"/>
              </w:rPr>
              <w:t xml:space="preserve">（4）具有PTⅡ级及以上人员的得</w:t>
            </w:r>
            <w:r>
              <w:rPr>
                <w:rFonts w:hint="eastAsia"/>
                <w:color w:val="000000" w:themeColor="text1"/>
                <w:highlight w:val="none"/>
                <w:lang w:val="en-US" w:eastAsia="zh-CN"/>
              </w:rPr>
              <w:t xml:space="preserve">1</w:t>
            </w:r>
            <w:r>
              <w:rPr>
                <w:rFonts w:hint="eastAsia"/>
                <w:color w:val="000000" w:themeColor="text1"/>
                <w:highlight w:val="none"/>
              </w:rPr>
              <w:t xml:space="preserve">分/人,最高得</w:t>
            </w:r>
            <w:r>
              <w:rPr>
                <w:rFonts w:hint="eastAsia"/>
                <w:color w:val="000000" w:themeColor="text1"/>
                <w:highlight w:val="none"/>
                <w:lang w:val="en-US" w:eastAsia="zh-CN"/>
              </w:rPr>
              <w:t xml:space="preserve">2</w:t>
            </w:r>
            <w:r>
              <w:rPr>
                <w:rFonts w:hint="eastAsia"/>
                <w:color w:val="000000" w:themeColor="text1"/>
                <w:highlight w:val="none"/>
              </w:rPr>
              <w:t xml:space="preserve">分；</w:t>
            </w:r>
            <w:r>
              <w:rPr>
                <w:rFonts w:hint="eastAsia"/>
                <w:color w:val="000000" w:themeColor="text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color w:val="000000" w:themeColor="text1"/>
                <w:highlight w:val="none"/>
                <w:lang w:eastAsia="zh-CN"/>
              </w:rPr>
              <w:t xml:space="preserve">（</w:t>
            </w:r>
            <w:r>
              <w:rPr>
                <w:rFonts w:hint="eastAsia"/>
                <w:color w:val="000000" w:themeColor="text1"/>
                <w:highlight w:val="none"/>
                <w:lang w:val="en-US" w:eastAsia="zh-CN"/>
              </w:rPr>
              <w:t xml:space="preserve">5</w:t>
            </w:r>
            <w:r>
              <w:rPr>
                <w:rFonts w:hint="eastAsia"/>
                <w:color w:val="000000" w:themeColor="text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具有</w:t>
            </w:r>
            <w:r>
              <w:rPr>
                <w:rFonts w:hint="eastAsia" w:ascii="Times New Roman" w:hAnsi="Times New Roman" w:cs="宋体"/>
                <w:color w:val="000000" w:themeColor="text1"/>
                <w:sz w:val="21"/>
                <w:szCs w:val="21"/>
                <w:highlight w:val="none"/>
                <w:lang w:val="en-US" w:eastAsia="zh-CN"/>
              </w:rPr>
              <w:t xml:space="preserve">TOFD</w:t>
            </w:r>
            <w:r>
              <w:rPr>
                <w:rFonts w:hint="eastAsia" w:ascii="Times New Roman" w:hAnsi="Times New Roman" w:eastAsia="宋体" w:cs="宋体"/>
                <w:color w:val="000000" w:themeColor="text1"/>
                <w:sz w:val="21"/>
                <w:szCs w:val="21"/>
                <w:highlight w:val="none"/>
                <w:lang w:val="en-US" w:eastAsia="zh-CN"/>
              </w:rPr>
              <w:t xml:space="preserve">Ⅱ级及以上人员的得</w:t>
            </w:r>
            <w:r>
              <w:rPr>
                <w:rFonts w:hint="eastAsia" w:ascii="Times New Roman" w:hAnsi="Times New Roman" w:cs="宋体"/>
                <w:color w:val="000000" w:themeColor="text1"/>
                <w:sz w:val="21"/>
                <w:szCs w:val="21"/>
                <w:highlight w:val="none"/>
                <w:lang w:val="en-US" w:eastAsia="zh-CN"/>
              </w:rPr>
              <w:t xml:space="preserve">2</w:t>
            </w:r>
            <w:r>
              <w:rPr>
                <w:rFonts w:hint="eastAsia" w:ascii="Times New Roman" w:hAnsi="Times New Roman" w:eastAsia="宋体" w:cs="宋体"/>
                <w:color w:val="000000" w:themeColor="text1"/>
                <w:sz w:val="21"/>
                <w:szCs w:val="21"/>
                <w:highlight w:val="none"/>
                <w:lang w:val="en-US" w:eastAsia="zh-CN"/>
              </w:rPr>
              <w:t xml:space="preserve">分</w:t>
            </w:r>
            <w:r>
              <w:rPr>
                <w:rFonts w:hint="eastAsia" w:ascii="Times New Roman" w:hAnsi="Times New Roman" w:cs="宋体"/>
                <w:color w:val="000000" w:themeColor="text1"/>
                <w:sz w:val="21"/>
                <w:szCs w:val="21"/>
                <w:highlight w:val="none"/>
                <w:lang w:val="en-US" w:eastAsia="zh-CN"/>
              </w:rPr>
              <w:t xml:space="preserve">/人</w:t>
            </w:r>
            <w:r>
              <w:rPr>
                <w:rFonts w:hint="eastAsia" w:ascii="Times New Roman" w:hAnsi="Times New Roman" w:eastAsia="宋体" w:cs="宋体"/>
                <w:color w:val="000000" w:themeColor="text1"/>
                <w:sz w:val="21"/>
                <w:szCs w:val="21"/>
                <w:highlight w:val="none"/>
                <w:lang w:val="en-US" w:eastAsia="zh-CN"/>
              </w:rPr>
              <w:t xml:space="preserve">，最</w:t>
            </w:r>
            <w:r>
              <w:rPr>
                <w:rFonts w:hint="eastAsia" w:ascii="Times New Roman" w:hAnsi="Times New Roman" w:eastAsia="宋体" w:cs="宋体"/>
                <w:color w:val="000000" w:themeColor="text1"/>
                <w:sz w:val="21"/>
                <w:szCs w:val="21"/>
                <w:highlight w:val="none"/>
                <w:lang w:val="en-US" w:eastAsia="zh-CN"/>
              </w:rPr>
              <w:t xml:space="preserve">高得2分。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color w:val="000000" w:themeColor="text1"/>
                <w:highlight w:val="none"/>
              </w:rPr>
              <w:t xml:space="preserve">上述人员中</w:t>
            </w:r>
            <w:r>
              <w:rPr>
                <w:rFonts w:hint="eastAsia"/>
                <w:color w:val="000000" w:themeColor="text1"/>
                <w:highlight w:val="none"/>
                <w:lang w:eastAsia="zh-CN"/>
              </w:rPr>
              <w:t xml:space="preserve">，</w:t>
            </w:r>
            <w:r>
              <w:rPr>
                <w:rFonts w:hint="eastAsia"/>
                <w:color w:val="000000" w:themeColor="text1"/>
                <w:highlight w:val="none"/>
              </w:rPr>
              <w:t xml:space="preserve">同一人员</w:t>
            </w:r>
            <w:r>
              <w:rPr>
                <w:rFonts w:hint="eastAsia" w:ascii="Times New Roman" w:hAnsi="Times New Roman" w:eastAsia="宋体" w:cs="宋体"/>
                <w:color w:val="000000" w:themeColor="text1"/>
                <w:sz w:val="21"/>
                <w:szCs w:val="21"/>
                <w:highlight w:val="none"/>
                <w:lang w:val="en-US" w:eastAsia="zh-CN"/>
              </w:rPr>
              <w:t xml:space="preserve">Ⅱ</w:t>
            </w:r>
            <w:r>
              <w:rPr>
                <w:rFonts w:hint="eastAsia"/>
                <w:color w:val="000000" w:themeColor="text1"/>
                <w:highlight w:val="none"/>
              </w:rPr>
              <w:t xml:space="preserve">级证书不可重复记分。</w:t>
            </w:r>
            <w:r>
              <w:rPr>
                <w:rFonts w:hint="eastAsia" w:ascii="Times New Roman" w:hAnsi="Times New Roman" w:eastAsia="宋体" w:cs="宋体"/>
                <w:color w:val="000000" w:themeColor="text1"/>
                <w:sz w:val="21"/>
                <w:szCs w:val="21"/>
                <w:highlight w:val="none"/>
                <w:lang w:val="en-US" w:eastAsia="zh-CN"/>
              </w:rPr>
              <w:t xml:space="preserve">需提供相关证书复印件加盖</w:t>
            </w:r>
            <w:r>
              <w:rPr>
                <w:rFonts w:hint="eastAsia" w:ascii="Times New Roman" w:hAnsi="Times New Roman" w:cs="宋体"/>
                <w:color w:val="000000" w:themeColor="text1"/>
                <w:sz w:val="21"/>
                <w:szCs w:val="21"/>
                <w:highlight w:val="none"/>
                <w:lang w:val="en-US" w:eastAsia="zh-CN"/>
              </w:rPr>
              <w:t xml:space="preserve">供应商</w:t>
            </w:r>
            <w:r>
              <w:rPr>
                <w:rFonts w:hint="eastAsia" w:ascii="Times New Roman" w:hAnsi="Times New Roman" w:eastAsia="宋体" w:cs="宋体"/>
                <w:color w:val="000000" w:themeColor="text1"/>
                <w:sz w:val="21"/>
                <w:szCs w:val="21"/>
                <w:highlight w:val="none"/>
                <w:lang w:val="en-US" w:eastAsia="zh-CN"/>
              </w:rPr>
              <w:t xml:space="preserve">公章及近三个月(2025年11月-2026年1月）任意一个月的社保证明复印件加盖公章。</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s="宋体"/>
                <w:color w:val="000000" w:themeColor="text1"/>
                <w:sz w:val="21"/>
                <w:szCs w:val="21"/>
                <w:highlight w:val="none"/>
              </w:rPr>
            </w:pPr>
            <w:r>
              <w:rPr>
                <w:rFonts w:hint="eastAsia" w:cs="宋体"/>
                <w:color w:val="000000" w:themeColor="text1"/>
                <w:sz w:val="21"/>
                <w:szCs w:val="21"/>
                <w:highlight w:val="none"/>
                <w:lang w:val="en-US" w:eastAsia="zh-CN"/>
              </w:rPr>
              <w:t xml:space="preserve">24</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tc>
      </w:tr>
      <w:tr>
        <w:trPr>
          <w:trHeight w:val="1375"/>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类似业绩</w:t>
            </w:r>
            <w:r>
              <w:rPr>
                <w:rFonts w:hint="eastAsia" w:ascii="Times New Roman" w:hAnsi="Times New Roman"/>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供应商提供自20</w:t>
            </w:r>
            <w:r>
              <w:rPr>
                <w:rFonts w:hint="eastAsia" w:ascii="Times New Roman" w:hAnsi="Times New Roman"/>
                <w:color w:val="000000" w:themeColor="text1"/>
                <w:sz w:val="21"/>
                <w:szCs w:val="21"/>
                <w:highlight w:val="none"/>
                <w:lang w:val="en-US" w:eastAsia="zh-CN"/>
              </w:rPr>
              <w:t xml:space="preserve">23</w:t>
            </w:r>
            <w:r>
              <w:rPr>
                <w:rFonts w:hint="eastAsia" w:ascii="Times New Roman" w:hAnsi="Times New Roman"/>
                <w:color w:val="000000" w:themeColor="text1"/>
                <w:sz w:val="21"/>
                <w:szCs w:val="21"/>
                <w:highlight w:val="none"/>
              </w:rPr>
              <w:t xml:space="preserve">年</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月1日（以合同签订日期为准）以来承担过类似无损检测服务</w:t>
            </w:r>
            <w:r>
              <w:rPr>
                <w:rFonts w:hint="eastAsia" w:ascii="Times New Roman" w:hAnsi="Times New Roman"/>
                <w:color w:val="000000" w:themeColor="text1"/>
                <w:sz w:val="21"/>
                <w:szCs w:val="21"/>
                <w:highlight w:val="none"/>
                <w:lang w:val="en-US" w:eastAsia="zh-CN"/>
              </w:rPr>
              <w:t xml:space="preserve">(至少包含</w:t>
            </w:r>
            <w:r>
              <w:rPr>
                <w:rFonts w:hint="eastAsia" w:ascii="Times New Roman" w:hAnsi="Times New Roman"/>
                <w:color w:val="000000" w:themeColor="text1"/>
                <w:sz w:val="21"/>
                <w:szCs w:val="21"/>
                <w:highlight w:val="none"/>
              </w:rPr>
              <w:t xml:space="preserve">衍射时差法超声检测TOFD</w:t>
            </w:r>
            <w:r>
              <w:rPr>
                <w:rFonts w:hint="eastAsia" w:ascii="Times New Roman" w:hAnsi="Times New Roman"/>
                <w:color w:val="000000" w:themeColor="text1"/>
                <w:sz w:val="21"/>
                <w:szCs w:val="21"/>
                <w:highlight w:val="none"/>
                <w:lang w:eastAsia="zh-CN"/>
              </w:rPr>
              <w:t xml:space="preserve">）</w:t>
            </w:r>
            <w:r>
              <w:rPr>
                <w:rFonts w:hint="eastAsia" w:ascii="Times New Roman" w:hAnsi="Times New Roman"/>
                <w:color w:val="000000" w:themeColor="text1"/>
                <w:sz w:val="21"/>
                <w:szCs w:val="21"/>
                <w:highlight w:val="none"/>
              </w:rPr>
              <w:t xml:space="preserve">，每个得</w:t>
            </w:r>
            <w:r>
              <w:rPr>
                <w:rFonts w:hint="eastAsia"/>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分，满分</w:t>
            </w:r>
            <w:r>
              <w:rPr>
                <w:rFonts w:hint="eastAsia"/>
                <w:color w:val="000000" w:themeColor="text1"/>
                <w:sz w:val="21"/>
                <w:szCs w:val="21"/>
                <w:highlight w:val="none"/>
                <w:lang w:val="en-US" w:eastAsia="zh-CN"/>
              </w:rPr>
              <w:t xml:space="preserve">9</w:t>
            </w:r>
            <w:r>
              <w:rPr>
                <w:rFonts w:hint="eastAsia" w:ascii="Times New Roman" w:hAnsi="Times New Roman"/>
                <w:color w:val="000000" w:themeColor="text1"/>
                <w:sz w:val="21"/>
                <w:szCs w:val="21"/>
                <w:highlight w:val="none"/>
              </w:rPr>
              <w:t xml:space="preserve">分。（提供有效合同</w:t>
            </w:r>
            <w:r>
              <w:rPr>
                <w:rFonts w:hint="eastAsia" w:ascii="Times New Roman" w:hAnsi="Times New Roman"/>
                <w:color w:val="000000" w:themeColor="text1"/>
                <w:sz w:val="21"/>
                <w:szCs w:val="21"/>
                <w:highlight w:val="none"/>
                <w:lang w:val="en-US" w:eastAsia="zh-CN"/>
              </w:rPr>
              <w:t xml:space="preserve">以及</w:t>
            </w:r>
            <w:r>
              <w:rPr>
                <w:rFonts w:hint="eastAsia" w:ascii="Times New Roman" w:hAnsi="Times New Roman"/>
                <w:color w:val="000000" w:themeColor="text1"/>
                <w:sz w:val="21"/>
                <w:szCs w:val="21"/>
                <w:highlight w:val="none"/>
              </w:rPr>
              <w:t xml:space="preserve">发票（金额不做要求）复印件并加盖供应商公章，合同须体现相关数据内容，否则不得分。）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bCs/>
                <w:color w:val="000000" w:themeColor="text1"/>
                <w:sz w:val="21"/>
                <w:szCs w:val="21"/>
                <w:highlight w:val="none"/>
              </w:rPr>
            </w:pPr>
            <w:r>
              <w:rPr>
                <w:rFonts w:hint="eastAsia"/>
                <w:bCs/>
                <w:color w:val="000000" w:themeColor="text1"/>
                <w:sz w:val="21"/>
                <w:szCs w:val="21"/>
                <w:highlight w:val="none"/>
                <w:lang w:val="en-US" w:eastAsia="zh-CN"/>
              </w:rPr>
              <w:t xml:space="preserve">9</w:t>
            </w:r>
            <w:r>
              <w:rPr>
                <w:rFonts w:hint="eastAsia" w:ascii="Times New Roman" w:hAnsi="Times New Roman" w:eastAsia="宋体"/>
                <w:bCs/>
                <w:color w:val="000000" w:themeColor="text1"/>
                <w:sz w:val="21"/>
                <w:szCs w:val="21"/>
                <w:highlight w:val="none"/>
                <w:lang w:eastAsia="zh-CN"/>
              </w:rPr>
            </w:r>
            <w:r>
              <w:rPr>
                <w:color w:val="000000" w:themeColor="text1"/>
                <w:highlight w:val="none"/>
              </w:rPr>
            </w:r>
          </w:p>
        </w:tc>
      </w:tr>
      <w:tr>
        <w:trPr>
          <w:trHeight w:val="990"/>
        </w:trPr>
        <w:tc>
          <w:tcPr>
            <w:tcW w:w="971" w:type="dxa"/>
            <w:vAlign w:val="center"/>
            <w:vMerge w:val="continue"/>
            <w:textDirection w:val="lrTb"/>
            <w:noWrap w:val="false"/>
          </w:tcPr>
          <w:p>
            <w:pPr>
              <w:pStyle w:val="937"/>
              <w:widowControl/>
              <w:rPr>
                <w:rFonts w:ascii="Times New Roman" w:hAnsi="Times New Roman"/>
                <w:b/>
                <w:color w:val="000000"/>
                <w:sz w:val="21"/>
                <w:szCs w:val="21"/>
                <w:highlight w:val="none"/>
              </w:rPr>
            </w:pPr>
            <w:r>
              <w:rPr>
                <w:rFonts w:ascii="Times New Roman" w:hAnsi="Times New Roman"/>
                <w:b/>
                <w:color w:val="000000"/>
                <w:sz w:val="21"/>
                <w:szCs w:val="21"/>
                <w:highlight w:val="none"/>
              </w:rPr>
            </w:r>
            <w:r/>
          </w:p>
        </w:tc>
        <w:tc>
          <w:tcPr>
            <w:tcW w:w="1558" w:type="dxa"/>
            <w:vAlign w:val="center"/>
            <w:textDirection w:val="lrTb"/>
            <w:noWrap w:val="false"/>
          </w:tcPr>
          <w:p>
            <w:pPr>
              <w:pStyle w:val="937"/>
              <w:jc w:val="center"/>
              <w:rPr>
                <w:rFonts w:ascii="Times New Roman" w:hAnsi="Times New Roman"/>
                <w:bCs/>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检测</w:t>
            </w:r>
            <w:r>
              <w:rPr>
                <w:rFonts w:hint="eastAsia" w:ascii="Times New Roman" w:hAnsi="Times New Roman"/>
                <w:color w:val="000000" w:themeColor="text1"/>
                <w:sz w:val="21"/>
                <w:szCs w:val="21"/>
                <w:highlight w:val="none"/>
              </w:rPr>
              <w:t xml:space="preserve">场所条件</w:t>
            </w:r>
            <w:r>
              <w:rPr>
                <w:rFonts w:ascii="Times New Roman" w:hAnsi="Times New Roman"/>
                <w:bCs/>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供应商在连云港市配备暗室（</w:t>
            </w:r>
            <w:r>
              <w:rPr>
                <w:rFonts w:hint="eastAsia" w:ascii="Times New Roman" w:hAnsi="Times New Roman"/>
                <w:color w:val="000000" w:themeColor="text1"/>
                <w:sz w:val="21"/>
                <w:szCs w:val="21"/>
                <w:highlight w:val="none"/>
                <w:lang w:val="en-US" w:eastAsia="zh-CN"/>
              </w:rPr>
              <w:t xml:space="preserve">含危废处理能力,危废物应委托有资质的专业单位处置，并签订处置合同</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eastAsia="宋体" w:cs="Times New Roman"/>
                <w:color w:val="000000" w:themeColor="text1"/>
                <w:sz w:val="21"/>
                <w:szCs w:val="21"/>
                <w:highlight w:val="none"/>
                <w:lang w:val="en-US" w:eastAsia="zh-CN"/>
              </w:rPr>
              <w:t xml:space="preserve">、评片区</w:t>
            </w:r>
            <w:r>
              <w:rPr>
                <w:rFonts w:hint="eastAsia" w:ascii="Times New Roman" w:hAnsi="Times New Roman"/>
                <w:color w:val="000000" w:themeColor="text1"/>
                <w:sz w:val="21"/>
                <w:szCs w:val="21"/>
                <w:highlight w:val="none"/>
                <w:lang w:val="en-US" w:eastAsia="zh-CN"/>
              </w:rPr>
              <w:t xml:space="preserve">得2分，</w:t>
            </w:r>
            <w:r>
              <w:rPr>
                <w:rFonts w:hint="eastAsia" w:ascii="Times New Roman" w:hAnsi="Times New Roman"/>
                <w:color w:val="000000" w:themeColor="text1"/>
                <w:sz w:val="21"/>
                <w:szCs w:val="21"/>
                <w:highlight w:val="none"/>
                <w:lang w:val="en-US" w:eastAsia="zh-CN"/>
              </w:rPr>
              <w:t xml:space="preserve">提供暗室及评片区照片，</w:t>
            </w:r>
            <w:r>
              <w:rPr>
                <w:rFonts w:hint="eastAsia" w:ascii="Times New Roman" w:hAnsi="Times New Roman"/>
                <w:color w:val="000000" w:themeColor="text1"/>
                <w:sz w:val="21"/>
                <w:szCs w:val="21"/>
                <w:highlight w:val="none"/>
                <w:lang w:val="en-US" w:eastAsia="zh-CN"/>
              </w:rPr>
              <w:t xml:space="preserve">或提供承诺书（承诺中标后1个月内具备上述条件）加盖投标人公章。</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color w:val="000000" w:themeColor="text1"/>
                <w:highlight w:val="none"/>
                <w:lang w:val="en-US" w:eastAsia="zh-CN"/>
              </w:rPr>
              <w:t xml:space="preserve">2</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restart"/>
            <w:textDirection w:val="lrTb"/>
            <w:noWrap w:val="false"/>
          </w:tcPr>
          <w:p>
            <w:pPr>
              <w:pStyle w:val="937"/>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服务总体方案</w:t>
            </w:r>
            <w:r>
              <w:rPr>
                <w:rFonts w:ascii="Times New Roman" w:hAnsi="Times New Roman"/>
                <w:b/>
                <w:color w:val="000000" w:themeColor="text1"/>
                <w:sz w:val="21"/>
                <w:szCs w:val="21"/>
                <w:highlight w:val="none"/>
              </w:rPr>
            </w:r>
            <w:r>
              <w:rPr>
                <w:color w:val="000000" w:themeColor="text1"/>
                <w:highlight w:val="none"/>
              </w:rPr>
            </w:r>
          </w:p>
          <w:p>
            <w:pPr>
              <w:pStyle w:val="937"/>
              <w:jc w:val="center"/>
              <w:rPr>
                <w:rFonts w:ascii="Times New Roman" w:hAnsi="Times New Roman"/>
                <w:b/>
                <w:color w:val="000000" w:themeColor="text1"/>
                <w:sz w:val="21"/>
                <w:szCs w:val="21"/>
                <w:highlight w:val="none"/>
              </w:rPr>
            </w:pPr>
            <w:r>
              <w:rPr>
                <w:rFonts w:hint="eastAsia" w:ascii="Times New Roman" w:hAnsi="Times New Roman"/>
                <w:b/>
                <w:color w:val="000000" w:themeColor="text1"/>
                <w:sz w:val="21"/>
                <w:szCs w:val="21"/>
                <w:highlight w:val="none"/>
              </w:rPr>
              <w:t xml:space="preserve">（</w:t>
            </w:r>
            <w:r>
              <w:rPr>
                <w:rFonts w:hint="eastAsia" w:ascii="Times New Roman" w:hAnsi="Times New Roman"/>
                <w:b/>
                <w:color w:val="000000" w:themeColor="text1"/>
                <w:sz w:val="21"/>
                <w:szCs w:val="21"/>
                <w:highlight w:val="none"/>
                <w:lang w:val="en-US" w:eastAsia="zh-CN"/>
              </w:rPr>
              <w:t xml:space="preserve">35</w:t>
            </w:r>
            <w:r>
              <w:rPr>
                <w:rFonts w:hint="eastAsia" w:ascii="Times New Roman" w:hAnsi="Times New Roman"/>
                <w:b/>
                <w:color w:val="000000" w:themeColor="text1"/>
                <w:sz w:val="21"/>
                <w:szCs w:val="21"/>
                <w:highlight w:val="none"/>
              </w:rPr>
              <w:t xml:space="preserve">分）</w:t>
            </w:r>
            <w:r>
              <w:rPr>
                <w:rFonts w:ascii="Times New Roman" w:hAnsi="Times New Roman"/>
                <w:b/>
                <w:color w:val="000000" w:themeColor="text1"/>
                <w:sz w:val="21"/>
                <w:szCs w:val="21"/>
                <w:highlight w:val="none"/>
              </w:rPr>
            </w:r>
            <w:r>
              <w:rPr>
                <w:color w:val="000000" w:themeColor="text1"/>
                <w:highlight w:val="none"/>
              </w:rPr>
            </w:r>
          </w:p>
        </w:tc>
        <w:tc>
          <w:tcPr>
            <w:tcW w:w="1558" w:type="dxa"/>
            <w:vAlign w:val="center"/>
            <w:textDirection w:val="lrTb"/>
            <w:noWrap w:val="false"/>
          </w:tcPr>
          <w:p>
            <w:pPr>
              <w:pStyle w:val="937"/>
              <w:jc w:val="left"/>
              <w:rPr>
                <w:rFonts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技术服务方案</w:t>
            </w:r>
            <w:r>
              <w:rPr>
                <w:rFonts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根据供应商提供的对本项目目标、范围和对项目需求的理解和把握程度</w:t>
            </w:r>
            <w:r>
              <w:rPr>
                <w:rFonts w:hint="eastAsia" w:ascii="Times New Roman" w:hAnsi="Times New Roman"/>
                <w:color w:val="000000" w:themeColor="text1"/>
                <w:sz w:val="21"/>
                <w:szCs w:val="21"/>
                <w:highlight w:val="none"/>
                <w:lang w:eastAsia="zh-CN"/>
              </w:rPr>
              <w:t xml:space="preserve">以及</w:t>
            </w:r>
            <w:r>
              <w:rPr>
                <w:rFonts w:hint="eastAsia" w:ascii="Times New Roman" w:hAnsi="Times New Roman"/>
                <w:color w:val="000000" w:themeColor="text1"/>
                <w:sz w:val="21"/>
                <w:szCs w:val="21"/>
                <w:highlight w:val="none"/>
                <w:lang w:val="en-US" w:eastAsia="zh-CN"/>
              </w:rPr>
              <w:t xml:space="preserve">技术服务方案（</w:t>
            </w:r>
            <w:r>
              <w:rPr>
                <w:rFonts w:hint="eastAsia" w:ascii="Times New Roman" w:hAnsi="Times New Roman" w:eastAsia="宋体" w:cs="宋体"/>
                <w:color w:val="000000" w:themeColor="text1"/>
                <w:sz w:val="21"/>
                <w:szCs w:val="21"/>
                <w:highlight w:val="none"/>
                <w:lang w:val="en-US" w:eastAsia="zh-CN"/>
              </w:rPr>
              <w:t xml:space="preserve">包括但不限于技术路线阐述、</w:t>
            </w:r>
            <w:r>
              <w:rPr>
                <w:rFonts w:hint="eastAsia" w:ascii="Times New Roman" w:hAnsi="Times New Roman" w:eastAsia="宋体" w:cs="宋体"/>
                <w:color w:val="000000" w:themeColor="text1"/>
                <w:sz w:val="21"/>
                <w:szCs w:val="21"/>
                <w:highlight w:val="none"/>
              </w:rPr>
              <w:t xml:space="preserve">整体技术目标、检测作业流程及标准和工艺验证</w:t>
            </w:r>
            <w:r>
              <w:rPr>
                <w:rFonts w:hint="eastAsia" w:ascii="Times New Roman" w:hAnsi="Times New Roman" w:eastAsia="宋体" w:cs="宋体"/>
                <w:color w:val="000000" w:themeColor="text1"/>
                <w:sz w:val="21"/>
                <w:szCs w:val="21"/>
                <w:highlight w:val="none"/>
                <w:lang w:eastAsia="zh-CN"/>
              </w:rPr>
              <w:t xml:space="preserve">、</w:t>
            </w:r>
            <w:r>
              <w:rPr>
                <w:rFonts w:hint="eastAsia" w:ascii="Times New Roman" w:hAnsi="Times New Roman" w:eastAsia="宋体" w:cs="宋体"/>
                <w:color w:val="000000" w:themeColor="text1"/>
                <w:sz w:val="21"/>
                <w:szCs w:val="21"/>
                <w:highlight w:val="none"/>
                <w:lang w:val="en-US" w:eastAsia="zh-CN"/>
              </w:rPr>
              <w:t xml:space="preserve">技术能力保障等</w:t>
            </w:r>
            <w:r>
              <w:rPr>
                <w:rFonts w:hint="eastAsia" w:ascii="Times New Roman" w:hAnsi="Times New Roman"/>
                <w:color w:val="000000" w:themeColor="text1"/>
                <w:sz w:val="21"/>
                <w:szCs w:val="21"/>
                <w:highlight w:val="none"/>
                <w:lang w:val="en-US" w:eastAsia="zh-CN"/>
              </w:rPr>
              <w:t xml:space="preserve">）</w:t>
            </w:r>
            <w:r>
              <w:rPr>
                <w:rFonts w:hint="eastAsia" w:ascii="Times New Roman" w:hAnsi="Times New Roman"/>
                <w:color w:val="000000" w:themeColor="text1"/>
                <w:sz w:val="21"/>
                <w:szCs w:val="21"/>
                <w:highlight w:val="none"/>
              </w:rPr>
              <w:t xml:space="preserve">进行综合评审：</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w:t>
            </w:r>
            <w:r>
              <w:rPr>
                <w:rFonts w:hint="eastAsia" w:ascii="Times New Roman" w:hAnsi="Times New Roman"/>
                <w:color w:val="000000" w:themeColor="text1"/>
                <w:sz w:val="21"/>
                <w:szCs w:val="21"/>
                <w:highlight w:val="none"/>
                <w:lang w:eastAsia="zh-CN"/>
              </w:rPr>
              <w:t xml:space="preserve">的</w:t>
            </w:r>
            <w:r>
              <w:rPr>
                <w:rFonts w:hint="eastAsia" w:ascii="Times New Roman" w:hAnsi="Times New Roman"/>
                <w:color w:val="000000" w:themeColor="text1"/>
                <w:sz w:val="21"/>
                <w:szCs w:val="21"/>
                <w:highlight w:val="none"/>
              </w:rPr>
              <w:t xml:space="preserve">全面</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，细致</w:t>
            </w:r>
            <w:r>
              <w:rPr>
                <w:rFonts w:hint="eastAsia" w:ascii="Times New Roman" w:hAnsi="Times New Roman"/>
                <w:color w:val="000000" w:themeColor="text1"/>
                <w:sz w:val="21"/>
                <w:szCs w:val="21"/>
                <w:highlight w:val="none"/>
                <w:lang w:eastAsia="zh-CN"/>
              </w:rPr>
              <w:t xml:space="preserve">性</w:t>
            </w:r>
            <w:r>
              <w:rPr>
                <w:rFonts w:hint="eastAsia" w:ascii="Times New Roman" w:hAnsi="Times New Roman"/>
                <w:color w:val="000000" w:themeColor="text1"/>
                <w:sz w:val="21"/>
                <w:szCs w:val="21"/>
                <w:highlight w:val="none"/>
              </w:rPr>
              <w:t xml:space="preserve">，</w:t>
            </w:r>
            <w:r>
              <w:rPr>
                <w:rFonts w:hint="eastAsia" w:ascii="Times New Roman" w:hAnsi="Times New Roman"/>
                <w:color w:val="000000" w:themeColor="text1"/>
                <w:sz w:val="21"/>
                <w:szCs w:val="21"/>
                <w:highlight w:val="none"/>
                <w:lang w:eastAsia="zh-CN"/>
              </w:rPr>
              <w:t xml:space="preserve">针对性一般</w:t>
            </w:r>
            <w:r>
              <w:rPr>
                <w:rFonts w:hint="eastAsia" w:ascii="Times New Roman" w:hAnsi="Times New Roman"/>
                <w:color w:val="000000" w:themeColor="text1"/>
                <w:sz w:val="21"/>
                <w:szCs w:val="21"/>
                <w:highlight w:val="none"/>
              </w:rPr>
              <w:t xml:space="preserve">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实施方案全面性，细致性，针对性较差得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Cs/>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安全管理制度</w:t>
            </w:r>
            <w:r>
              <w:rPr>
                <w:rFonts w:hint="eastAsia" w:ascii="Times New Roman" w:hAnsi="Times New Roman"/>
                <w:bCs/>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评委根据</w:t>
            </w:r>
            <w:r>
              <w:rPr>
                <w:rFonts w:hint="eastAsia" w:ascii="Times New Roman" w:hAnsi="Times New Roman" w:eastAsia="宋体" w:cs="宋体"/>
                <w:color w:val="000000" w:themeColor="text1"/>
                <w:sz w:val="21"/>
                <w:szCs w:val="21"/>
                <w:highlight w:val="none"/>
                <w:lang w:eastAsia="zh-CN"/>
              </w:rPr>
              <w:t xml:space="preserve">供应商</w:t>
            </w:r>
            <w:r>
              <w:rPr>
                <w:rFonts w:hint="eastAsia" w:ascii="Times New Roman" w:hAnsi="Times New Roman" w:eastAsia="宋体" w:cs="宋体"/>
                <w:color w:val="000000" w:themeColor="text1"/>
                <w:sz w:val="21"/>
                <w:szCs w:val="21"/>
                <w:highlight w:val="none"/>
              </w:rPr>
              <w:t xml:space="preserve">提供的安全管理制度，制订</w:t>
            </w:r>
            <w:r>
              <w:rPr>
                <w:rFonts w:hint="eastAsia" w:ascii="Times New Roman" w:hAnsi="Times New Roman" w:eastAsia="宋体" w:cs="宋体"/>
                <w:color w:val="000000" w:themeColor="text1"/>
                <w:sz w:val="21"/>
                <w:szCs w:val="21"/>
                <w:highlight w:val="none"/>
                <w:lang w:eastAsia="zh-CN"/>
              </w:rPr>
              <w:t xml:space="preserve">针对</w:t>
            </w:r>
            <w:r>
              <w:rPr>
                <w:rFonts w:hint="eastAsia" w:ascii="Times New Roman" w:hAnsi="Times New Roman" w:eastAsia="宋体" w:cs="宋体"/>
                <w:color w:val="000000" w:themeColor="text1"/>
                <w:sz w:val="21"/>
                <w:szCs w:val="21"/>
                <w:highlight w:val="none"/>
              </w:rPr>
              <w:t xml:space="preserve">无损检测工作现场容易引发安全生产事故的危险源、危险部位、危险环节等方面制定的现场安全管理制度</w:t>
            </w:r>
            <w:r>
              <w:rPr>
                <w:rFonts w:hint="eastAsia" w:ascii="Times New Roman" w:hAnsi="Times New Roman" w:eastAsia="宋体" w:cs="宋体"/>
                <w:color w:val="000000" w:themeColor="text1"/>
                <w:sz w:val="21"/>
                <w:szCs w:val="21"/>
                <w:highlight w:val="none"/>
                <w:lang w:eastAsia="zh-CN"/>
              </w:rPr>
              <w:t xml:space="preserve">管理方案，进行综合评审：</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人员组织管理方案</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根据本</w:t>
            </w:r>
            <w:r>
              <w:rPr>
                <w:rFonts w:hint="eastAsia" w:ascii="Times New Roman" w:hAnsi="Times New Roman" w:eastAsia="宋体" w:cs="宋体"/>
                <w:color w:val="000000" w:themeColor="text1"/>
                <w:sz w:val="21"/>
                <w:szCs w:val="21"/>
                <w:highlight w:val="none"/>
              </w:rPr>
              <w:t xml:space="preserve">项目的特点从人员组织管理、</w:t>
            </w:r>
            <w:r>
              <w:rPr>
                <w:rFonts w:hint="eastAsia" w:ascii="Times New Roman" w:hAnsi="Times New Roman" w:eastAsia="宋体" w:cs="宋体"/>
                <w:color w:val="000000" w:themeColor="text1"/>
                <w:sz w:val="21"/>
                <w:szCs w:val="21"/>
                <w:highlight w:val="none"/>
                <w:lang w:val="en-US" w:eastAsia="zh-CN"/>
              </w:rPr>
              <w:t xml:space="preserve">人员</w:t>
            </w:r>
            <w:r>
              <w:rPr>
                <w:rFonts w:hint="eastAsia" w:ascii="Times New Roman" w:hAnsi="Times New Roman" w:eastAsia="宋体" w:cs="宋体"/>
                <w:color w:val="000000" w:themeColor="text1"/>
                <w:sz w:val="21"/>
                <w:szCs w:val="21"/>
                <w:highlight w:val="none"/>
              </w:rPr>
              <w:t xml:space="preserve">保障方案</w:t>
            </w:r>
            <w:r>
              <w:rPr>
                <w:rFonts w:hint="eastAsia" w:ascii="Times New Roman" w:hAnsi="Times New Roman" w:eastAsia="宋体" w:cs="宋体"/>
                <w:color w:val="000000" w:themeColor="text1"/>
                <w:sz w:val="21"/>
                <w:szCs w:val="21"/>
                <w:highlight w:val="none"/>
                <w:lang w:eastAsia="zh-CN"/>
              </w:rPr>
              <w:t xml:space="preserve">、人员配置的合理性</w:t>
            </w:r>
            <w:r>
              <w:rPr>
                <w:rFonts w:hint="eastAsia" w:ascii="Times New Roman" w:hAnsi="Times New Roman" w:eastAsia="宋体" w:cs="宋体"/>
                <w:color w:val="000000" w:themeColor="text1"/>
                <w:sz w:val="21"/>
                <w:szCs w:val="21"/>
                <w:highlight w:val="none"/>
              </w:rPr>
              <w:t xml:space="preserve">、具有相应资质和经验的全职服务人员（包括项目</w:t>
            </w:r>
            <w:r>
              <w:rPr>
                <w:rFonts w:hint="eastAsia" w:ascii="Times New Roman" w:hAnsi="Times New Roman" w:eastAsia="宋体" w:cs="宋体"/>
                <w:color w:val="000000" w:themeColor="text1"/>
                <w:sz w:val="21"/>
                <w:szCs w:val="21"/>
                <w:highlight w:val="none"/>
                <w:lang w:eastAsia="zh-CN"/>
              </w:rPr>
              <w:t xml:space="preserve">负责人</w:t>
            </w:r>
            <w:r>
              <w:rPr>
                <w:rFonts w:hint="eastAsia" w:ascii="Times New Roman" w:hAnsi="Times New Roman" w:eastAsia="宋体" w:cs="宋体"/>
                <w:color w:val="000000" w:themeColor="text1"/>
                <w:sz w:val="21"/>
                <w:szCs w:val="21"/>
                <w:highlight w:val="none"/>
              </w:rPr>
              <w:t xml:space="preserve">、技术负责人、</w:t>
            </w:r>
            <w:r>
              <w:rPr>
                <w:rFonts w:hint="eastAsia" w:ascii="Times New Roman" w:hAnsi="Times New Roman" w:eastAsia="宋体" w:cs="宋体"/>
                <w:color w:val="000000" w:themeColor="text1"/>
                <w:sz w:val="21"/>
                <w:szCs w:val="21"/>
                <w:highlight w:val="none"/>
                <w:lang w:val="en-US" w:eastAsia="zh-CN"/>
              </w:rPr>
              <w:t xml:space="preserve">安全管理人员、</w:t>
            </w:r>
            <w:r>
              <w:rPr>
                <w:rFonts w:hint="eastAsia" w:ascii="Times New Roman" w:hAnsi="Times New Roman" w:eastAsia="宋体" w:cs="宋体"/>
                <w:color w:val="000000" w:themeColor="text1"/>
                <w:sz w:val="21"/>
                <w:szCs w:val="21"/>
                <w:highlight w:val="none"/>
              </w:rPr>
              <w:t xml:space="preserve">质量负责人、其他技术人员和检测人员等进行综合评审：</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方案全面性，细致性，针对性较差的，得</w:t>
            </w:r>
            <w:r>
              <w:rPr>
                <w:rFonts w:hint="eastAsia" w:ascii="Times New Roman" w:hAnsi="Times New Roman"/>
                <w:color w:val="000000" w:themeColor="text1"/>
                <w:sz w:val="21"/>
                <w:szCs w:val="21"/>
                <w:highlight w:val="none"/>
                <w:lang w:val="en-US" w:eastAsia="zh-CN"/>
              </w:rPr>
              <w:t xml:space="preserve">1</w:t>
            </w:r>
            <w:r>
              <w:rPr>
                <w:rFonts w:hint="eastAsia" w:ascii="Times New Roman" w:hAnsi="Times New Roman"/>
                <w:color w:val="000000" w:themeColor="text1"/>
                <w:sz w:val="21"/>
                <w:szCs w:val="21"/>
                <w:highlight w:val="none"/>
              </w:rPr>
              <w:t xml:space="preserve">分；</w:t>
            </w:r>
            <w:r>
              <w:rPr>
                <w:rFonts w:hint="eastAsia" w:ascii="Times New Roman" w:hAnsi="Times New Roman"/>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ascii="Times New Roman" w:hAnsi="Times New Roman" w:eastAsia="宋体"/>
                <w:color w:val="000000" w:themeColor="text1"/>
                <w:sz w:val="21"/>
                <w:szCs w:val="21"/>
                <w:highlight w:val="none"/>
                <w:lang w:val="en-US"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服务承诺及服务质量保障方案</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根据供应商提供的对本</w:t>
            </w:r>
            <w:r>
              <w:rPr>
                <w:rFonts w:hint="eastAsia" w:ascii="Times New Roman" w:hAnsi="Times New Roman" w:eastAsia="宋体" w:cs="宋体"/>
                <w:color w:val="000000" w:themeColor="text1"/>
                <w:sz w:val="21"/>
                <w:szCs w:val="21"/>
                <w:highlight w:val="none"/>
                <w:lang w:val="en-US" w:eastAsia="zh-CN"/>
              </w:rPr>
              <w:t xml:space="preserve">项目的服务承诺及质量保障方案（包括但不限于各项服务承诺及检验检测管理制度、检验检测责任制度、服务质量管理制度等方面）进行综合评分：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ascii="Times New Roman" w:hAnsi="Times New Roman" w:eastAsia="宋体"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方案不够全面，细致，针对性一般的，得</w:t>
            </w:r>
            <w:r>
              <w:rPr>
                <w:rFonts w:hint="eastAsia" w:ascii="Times New Roman" w:hAnsi="Times New Roman"/>
                <w:color w:val="000000" w:themeColor="text1"/>
                <w:sz w:val="21"/>
                <w:szCs w:val="21"/>
                <w:highlight w:val="none"/>
                <w:lang w:val="en-US" w:eastAsia="zh-CN"/>
              </w:rPr>
              <w:t xml:space="preserve">3</w:t>
            </w:r>
            <w:r>
              <w:rPr>
                <w:rFonts w:ascii="Times New Roman" w:hAnsi="Times New Roman"/>
                <w:color w:val="000000" w:themeColor="text1"/>
                <w:sz w:val="21"/>
                <w:szCs w:val="21"/>
                <w:highlight w:val="none"/>
                <w:lang w:val="en-US" w:eastAsia="zh-CN"/>
              </w:rPr>
              <w:t xml:space="preserve">分；</w:t>
            </w:r>
            <w:r>
              <w:rPr>
                <w:rFonts w:ascii="Times New Roman" w:hAnsi="Times New Roman"/>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方案全面性，细致性，针对性较差的，得1分；</w:t>
            </w:r>
            <w:r>
              <w:rPr>
                <w:rFonts w:ascii="Times New Roman" w:hAnsi="Times New Roman"/>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ascii="Times New Roman" w:hAnsi="Times New Roman"/>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设备配置及相关保障方案</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根据供应商提供的对本项目的设备配置方案（包括但不限于辅助设备配备情况、设备管理方案等）进行综合评分：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方案全面，细致，有针对性，贴合项目需求的得</w:t>
            </w:r>
            <w:r>
              <w:rPr>
                <w:rFonts w:hint="eastAsia" w:ascii="Times New Roman" w:hAnsi="Times New Roman" w:eastAsia="宋体" w:cs="宋体"/>
                <w:color w:val="000000" w:themeColor="text1"/>
                <w:sz w:val="21"/>
                <w:szCs w:val="21"/>
                <w:highlight w:val="none"/>
                <w:lang w:val="en-US" w:eastAsia="zh-CN"/>
              </w:rPr>
              <w:t xml:space="preserve">5</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方案不够全面，细致，针对性一般的，得</w:t>
            </w:r>
            <w:r>
              <w:rPr>
                <w:rFonts w:hint="eastAsia" w:ascii="Times New Roman" w:hAnsi="Times New Roman" w:eastAsia="宋体" w:cs="宋体"/>
                <w:color w:val="000000" w:themeColor="text1"/>
                <w:sz w:val="21"/>
                <w:szCs w:val="21"/>
                <w:highlight w:val="none"/>
                <w:lang w:val="en-US" w:eastAsia="zh-CN"/>
              </w:rPr>
              <w:t xml:space="preserve">3</w:t>
            </w:r>
            <w:r>
              <w:rPr>
                <w:rFonts w:ascii="Times New Roman" w:hAnsi="Times New Roman" w:eastAsia="宋体" w:cs="宋体"/>
                <w:color w:val="000000" w:themeColor="text1"/>
                <w:sz w:val="21"/>
                <w:szCs w:val="21"/>
                <w:highlight w:val="none"/>
                <w:lang w:val="en-US" w:eastAsia="zh-CN"/>
              </w:rPr>
              <w:t xml:space="preserve">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ascii="Times New Roman" w:hAnsi="Times New Roman" w:eastAsia="宋体" w:cs="宋体"/>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方案全面性，细致性，针对性较差的，得1分；</w:t>
            </w:r>
            <w:r>
              <w:rPr>
                <w:rFonts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ascii="Times New Roman" w:hAnsi="Times New Roman" w:eastAsia="宋体" w:cs="宋体"/>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重点难点分析及对策</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根据供应商提供的对本项目的特点，制订重点难点分析及对策方案，包括但不限于检测技术（关键性技术）的重点难点分析及对策方案、</w:t>
            </w:r>
            <w:r>
              <w:rPr>
                <w:rFonts w:ascii="Times New Roman" w:hAnsi="Times New Roman" w:eastAsia="宋体" w:cs="宋体"/>
                <w:color w:val="000000" w:themeColor="text1"/>
                <w:sz w:val="21"/>
                <w:szCs w:val="21"/>
                <w:highlight w:val="none"/>
                <w:lang w:val="en-US" w:eastAsia="zh-CN"/>
              </w:rPr>
              <w:t xml:space="preserve">高空作业、</w:t>
            </w:r>
            <w:r>
              <w:rPr>
                <w:rFonts w:hint="eastAsia" w:ascii="Times New Roman" w:hAnsi="Times New Roman" w:eastAsia="宋体" w:cs="宋体"/>
                <w:color w:val="000000" w:themeColor="text1"/>
                <w:sz w:val="21"/>
                <w:szCs w:val="21"/>
                <w:highlight w:val="none"/>
                <w:lang w:val="en-US" w:eastAsia="zh-CN"/>
              </w:rPr>
              <w:t xml:space="preserve">进入</w:t>
            </w:r>
            <w:r>
              <w:rPr>
                <w:rFonts w:ascii="Times New Roman" w:hAnsi="Times New Roman" w:eastAsia="宋体" w:cs="宋体"/>
                <w:color w:val="000000" w:themeColor="text1"/>
                <w:sz w:val="21"/>
                <w:szCs w:val="21"/>
                <w:highlight w:val="none"/>
                <w:lang w:val="en-US" w:eastAsia="zh-CN"/>
              </w:rPr>
              <w:t xml:space="preserve">受限空间</w:t>
            </w:r>
            <w:r>
              <w:rPr>
                <w:rFonts w:hint="eastAsia" w:ascii="Times New Roman" w:hAnsi="Times New Roman" w:eastAsia="宋体" w:cs="宋体"/>
                <w:color w:val="000000" w:themeColor="text1"/>
                <w:sz w:val="21"/>
                <w:szCs w:val="21"/>
                <w:highlight w:val="none"/>
                <w:lang w:val="en-US" w:eastAsia="zh-CN"/>
              </w:rPr>
              <w:t xml:space="preserve">（或</w:t>
            </w:r>
            <w:r>
              <w:rPr>
                <w:rFonts w:ascii="Times New Roman" w:hAnsi="Times New Roman" w:eastAsia="宋体" w:cs="宋体"/>
                <w:color w:val="000000" w:themeColor="text1"/>
                <w:sz w:val="21"/>
                <w:szCs w:val="21"/>
                <w:highlight w:val="none"/>
                <w:lang w:val="en-US" w:eastAsia="zh-CN"/>
              </w:rPr>
              <w:t xml:space="preserve">有毒介质</w:t>
            </w:r>
            <w:r>
              <w:rPr>
                <w:rFonts w:hint="eastAsia" w:ascii="Times New Roman" w:hAnsi="Times New Roman" w:eastAsia="宋体" w:cs="宋体"/>
                <w:color w:val="000000" w:themeColor="text1"/>
                <w:sz w:val="21"/>
                <w:szCs w:val="21"/>
                <w:highlight w:val="none"/>
                <w:lang w:val="en-US" w:eastAsia="zh-CN"/>
              </w:rPr>
              <w:t xml:space="preserve">空间）内部</w:t>
            </w:r>
            <w:r>
              <w:rPr>
                <w:rFonts w:ascii="Times New Roman" w:hAnsi="Times New Roman" w:eastAsia="宋体" w:cs="宋体"/>
                <w:color w:val="000000" w:themeColor="text1"/>
                <w:sz w:val="21"/>
                <w:szCs w:val="21"/>
                <w:highlight w:val="none"/>
                <w:lang w:val="en-US" w:eastAsia="zh-CN"/>
              </w:rPr>
              <w:t xml:space="preserve">检测</w:t>
            </w:r>
            <w:r>
              <w:rPr>
                <w:rFonts w:hint="eastAsia" w:ascii="Times New Roman" w:hAnsi="Times New Roman" w:eastAsia="宋体" w:cs="宋体"/>
                <w:color w:val="000000" w:themeColor="text1"/>
                <w:sz w:val="21"/>
                <w:szCs w:val="21"/>
                <w:highlight w:val="none"/>
                <w:lang w:val="en-US" w:eastAsia="zh-CN"/>
              </w:rPr>
              <w:t xml:space="preserve">等问题的对策措施等进行综合评分：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项目特点、难点、重点分析准确，关键性技术问题理解透彻并且提出对策措施全面、详细完整、科学合理得5分；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项目特点、难点、重点分析一般，关键性技术问题理解一般并且提出对策措施一般得3分；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项目特点、难点、重点分析较差，关键性技术问题理解较差并且提出对策措施较差得1分；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jc w:val="left"/>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r>
        <w:trPr>
          <w:trHeight w:val="513"/>
        </w:trPr>
        <w:tc>
          <w:tcPr>
            <w:tcW w:w="971" w:type="dxa"/>
            <w:vAlign w:val="center"/>
            <w:vMerge w:val="continue"/>
            <w:textDirection w:val="lrTb"/>
            <w:noWrap w:val="false"/>
          </w:tcPr>
          <w:p>
            <w:pPr>
              <w:pStyle w:val="937"/>
              <w:widowControl/>
              <w:rPr>
                <w:rFonts w:ascii="Times New Roman" w:hAnsi="Times New Roman"/>
                <w:color w:val="000000"/>
                <w:sz w:val="21"/>
                <w:szCs w:val="21"/>
                <w:highlight w:val="none"/>
              </w:rPr>
            </w:pPr>
            <w:r>
              <w:rPr>
                <w:rFonts w:ascii="Times New Roman" w:hAnsi="Times New Roman"/>
                <w:color w:val="000000"/>
                <w:sz w:val="21"/>
                <w:szCs w:val="21"/>
                <w:highlight w:val="none"/>
              </w:rPr>
            </w:r>
            <w:r/>
          </w:p>
        </w:tc>
        <w:tc>
          <w:tcPr>
            <w:tcW w:w="1558" w:type="dxa"/>
            <w:vAlign w:val="center"/>
            <w:textDirection w:val="lrTb"/>
            <w:noWrap w:val="false"/>
          </w:tcPr>
          <w:p>
            <w:pPr>
              <w:pStyle w:val="937"/>
              <w:jc w:val="left"/>
              <w:rPr>
                <w:rFonts w:hint="eastAsia" w:ascii="Times New Roman" w:hAnsi="Times New Roman"/>
                <w:b/>
                <w:color w:val="000000" w:themeColor="text1"/>
                <w:sz w:val="21"/>
                <w:szCs w:val="21"/>
                <w:highlight w:val="none"/>
              </w:rPr>
            </w:pPr>
            <w:r>
              <w:rPr>
                <w:rFonts w:hint="eastAsia" w:ascii="Times New Roman" w:hAnsi="Times New Roman" w:eastAsia="宋体" w:cs="宋体"/>
                <w:color w:val="000000" w:themeColor="text1"/>
                <w:sz w:val="21"/>
                <w:szCs w:val="21"/>
                <w:highlight w:val="none"/>
                <w:lang w:val="en-US" w:eastAsia="zh-CN"/>
              </w:rPr>
              <w:t xml:space="preserve">应急预案方案</w:t>
            </w:r>
            <w:r>
              <w:rPr>
                <w:rFonts w:hint="eastAsia" w:ascii="Times New Roman" w:hAnsi="Times New Roman"/>
                <w:b/>
                <w:color w:val="000000" w:themeColor="text1"/>
                <w:sz w:val="21"/>
                <w:szCs w:val="21"/>
                <w:highlight w:val="none"/>
              </w:rPr>
            </w:r>
            <w:r>
              <w:rPr>
                <w:color w:val="000000" w:themeColor="text1"/>
                <w:highlight w:val="none"/>
              </w:rPr>
            </w:r>
          </w:p>
        </w:tc>
        <w:tc>
          <w:tcPr>
            <w:tcW w:w="6134" w:type="dxa"/>
            <w:vAlign w:val="center"/>
            <w:textDirection w:val="lrTb"/>
            <w:noWrap w:val="false"/>
          </w:tcPr>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根据供应商提供的</w:t>
            </w:r>
            <w:r>
              <w:rPr>
                <w:rFonts w:hint="eastAsia" w:ascii="Times New Roman" w:hAnsi="Times New Roman" w:eastAsia="宋体" w:cs="宋体"/>
                <w:color w:val="000000" w:themeColor="text1"/>
                <w:sz w:val="21"/>
                <w:szCs w:val="21"/>
                <w:highlight w:val="none"/>
                <w:lang w:val="en-US" w:eastAsia="zh-CN"/>
              </w:rPr>
              <w:t xml:space="preserve">应急工作方案（包括但不限于应急组织架构、各类风险的应急预案、应急响应、应急保障等）</w:t>
            </w:r>
            <w:r>
              <w:rPr>
                <w:rFonts w:hint="eastAsia" w:ascii="Times New Roman" w:hAnsi="Times New Roman" w:eastAsia="宋体" w:cs="宋体"/>
                <w:color w:val="000000" w:themeColor="text1"/>
                <w:sz w:val="21"/>
                <w:szCs w:val="21"/>
                <w:highlight w:val="none"/>
              </w:rPr>
              <w:t xml:space="preserve">进行综合评分：</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方案全面，细致，有针对性，贴合项目需求的得</w:t>
            </w: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方案不够全面，细致，针对性一般的，得</w:t>
            </w:r>
            <w:r>
              <w:rPr>
                <w:rFonts w:hint="eastAsia" w:ascii="Times New Roman" w:hAnsi="Times New Roman" w:cs="宋体"/>
                <w:color w:val="000000" w:themeColor="text1"/>
                <w:sz w:val="21"/>
                <w:szCs w:val="21"/>
                <w:highlight w:val="none"/>
                <w:lang w:val="en-US" w:eastAsia="zh-CN"/>
              </w:rPr>
              <w:t xml:space="preserve">3</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eastAsia="宋体" w:cs="宋体"/>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方案全面性，细致性，针对性较差的，得</w:t>
            </w:r>
            <w:r>
              <w:rPr>
                <w:rFonts w:hint="eastAsia" w:ascii="Times New Roman" w:hAnsi="Times New Roman" w:cs="宋体"/>
                <w:color w:val="000000" w:themeColor="text1"/>
                <w:sz w:val="21"/>
                <w:szCs w:val="21"/>
                <w:highlight w:val="none"/>
                <w:lang w:val="en-US" w:eastAsia="zh-CN"/>
              </w:rPr>
              <w:t xml:space="preserve">1</w:t>
            </w:r>
            <w:r>
              <w:rPr>
                <w:rFonts w:hint="eastAsia" w:ascii="Times New Roman" w:hAnsi="Times New Roman" w:eastAsia="宋体" w:cs="宋体"/>
                <w:color w:val="000000" w:themeColor="text1"/>
                <w:sz w:val="21"/>
                <w:szCs w:val="21"/>
                <w:highlight w:val="none"/>
              </w:rPr>
              <w:t xml:space="preserve">分；</w:t>
            </w:r>
            <w:r>
              <w:rPr>
                <w:rFonts w:hint="eastAsia" w:ascii="Times New Roman" w:hAnsi="Times New Roman" w:eastAsia="宋体" w:cs="宋体"/>
                <w:color w:val="000000" w:themeColor="text1"/>
                <w:sz w:val="21"/>
                <w:szCs w:val="21"/>
                <w:highlight w:val="none"/>
              </w:rPr>
            </w:r>
            <w:r>
              <w:rPr>
                <w:color w:val="000000" w:themeColor="text1"/>
                <w:highlight w:val="none"/>
              </w:rPr>
            </w:r>
          </w:p>
          <w:p>
            <w:pPr>
              <w:pStyle w:val="937"/>
              <w:rPr>
                <w:rFonts w:hint="eastAsia" w:ascii="Times New Roman" w:hAnsi="Times New Roman"/>
                <w:color w:val="000000" w:themeColor="text1"/>
                <w:sz w:val="21"/>
                <w:szCs w:val="21"/>
                <w:highlight w:val="none"/>
              </w:rPr>
            </w:pPr>
            <w:r>
              <w:rPr>
                <w:rFonts w:hint="eastAsia" w:ascii="Times New Roman" w:hAnsi="Times New Roman" w:eastAsia="宋体" w:cs="宋体"/>
                <w:color w:val="000000" w:themeColor="text1"/>
                <w:sz w:val="21"/>
                <w:szCs w:val="21"/>
                <w:highlight w:val="none"/>
              </w:rPr>
              <w:t xml:space="preserve">未提供方案的不得分。</w:t>
            </w:r>
            <w:r>
              <w:rPr>
                <w:rFonts w:hint="eastAsia" w:ascii="Times New Roman" w:hAnsi="Times New Roman"/>
                <w:color w:val="000000" w:themeColor="text1"/>
                <w:sz w:val="21"/>
                <w:szCs w:val="21"/>
                <w:highlight w:val="none"/>
              </w:rPr>
            </w:r>
            <w:r>
              <w:rPr>
                <w:color w:val="000000" w:themeColor="text1"/>
                <w:highlight w:val="none"/>
              </w:rPr>
            </w:r>
          </w:p>
        </w:tc>
        <w:tc>
          <w:tcPr>
            <w:tcW w:w="711" w:type="dxa"/>
            <w:vAlign w:val="center"/>
            <w:textDirection w:val="lrTb"/>
            <w:noWrap w:val="false"/>
          </w:tcPr>
          <w:p>
            <w:pPr>
              <w:pStyle w:val="937"/>
              <w:jc w:val="center"/>
              <w:rPr>
                <w:rFonts w:hint="eastAsia" w:ascii="Times New Roman" w:hAnsi="Times New Roman" w:eastAsia="宋体"/>
                <w:color w:val="000000" w:themeColor="text1"/>
                <w:sz w:val="21"/>
                <w:szCs w:val="21"/>
                <w:highlight w:val="none"/>
              </w:rPr>
            </w:pPr>
            <w:r>
              <w:rPr>
                <w:rFonts w:hint="eastAsia" w:ascii="Times New Roman" w:hAnsi="Times New Roman"/>
                <w:color w:val="000000" w:themeColor="text1"/>
                <w:sz w:val="21"/>
                <w:szCs w:val="21"/>
                <w:highlight w:val="none"/>
                <w:lang w:val="en-US" w:eastAsia="zh-CN"/>
              </w:rPr>
              <w:t xml:space="preserve">5</w:t>
            </w:r>
            <w:r>
              <w:rPr>
                <w:rFonts w:hint="eastAsia" w:ascii="Times New Roman" w:hAnsi="Times New Roman" w:eastAsia="宋体"/>
                <w:color w:val="000000" w:themeColor="text1"/>
                <w:sz w:val="21"/>
                <w:szCs w:val="21"/>
                <w:highlight w:val="none"/>
                <w:lang w:eastAsia="zh-CN"/>
              </w:rPr>
            </w:r>
            <w:r>
              <w:rPr>
                <w:color w:val="000000" w:themeColor="text1"/>
                <w:highlight w:val="none"/>
              </w:rPr>
            </w:r>
          </w:p>
        </w:tc>
      </w:tr>
    </w:tbl>
    <w:p>
      <w:pPr>
        <w:pStyle w:val="937"/>
        <w:numPr>
          <w:ilvl w:val="0"/>
          <w:numId w:val="0"/>
        </w:numPr>
        <w:ind w:right="0"/>
        <w:jc w:val="left"/>
        <w:pageBreakBefore w:val="0"/>
        <w:spacing w:line="360" w:lineRule="auto"/>
        <w:rPr>
          <w:rFonts w:hint="eastAsia" w:ascii="Times New Roman" w:hAnsi="Times New Roman"/>
          <w:b/>
          <w:color w:val="000000" w:themeColor="text1"/>
          <w:sz w:val="24"/>
          <w:szCs w:val="22"/>
          <w:highlight w:val="none"/>
        </w:rPr>
      </w:pPr>
      <w:r>
        <w:rPr>
          <w:rFonts w:hint="eastAsia" w:ascii="Times New Roman" w:hAnsi="Times New Roman"/>
          <w:b/>
          <w:color w:val="000000" w:themeColor="text1"/>
          <w:sz w:val="24"/>
          <w:szCs w:val="22"/>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outlineLvl w:val="1"/>
      </w:pPr>
      <w:r>
        <w:rPr>
          <w:color w:val="000000" w:themeColor="text1"/>
          <w:highlight w:val="none"/>
        </w:rPr>
      </w:r>
      <w:bookmarkStart w:id="108" w:name="_Toc12402"/>
      <w:r>
        <w:rPr>
          <w:rFonts w:hint="eastAsia" w:ascii="Times New Roman" w:hAnsi="Times New Roman" w:cs="宋体"/>
          <w:b/>
          <w:color w:val="000000" w:themeColor="text1"/>
          <w:sz w:val="24"/>
          <w:highlight w:val="none"/>
          <w:lang w:eastAsia="zh-CN"/>
        </w:rPr>
        <w:t xml:space="preserve">三、</w:t>
      </w:r>
      <w:r>
        <w:rPr>
          <w:rFonts w:hint="eastAsia" w:ascii="Times New Roman" w:hAnsi="Times New Roman" w:cs="宋体"/>
          <w:b/>
          <w:color w:val="000000" w:themeColor="text1"/>
          <w:sz w:val="24"/>
          <w:highlight w:val="none"/>
        </w:rPr>
        <w:t xml:space="preserve">说明:</w:t>
      </w:r>
      <w:bookmarkEnd w:id="108"/>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b/>
          <w:color w:val="000000" w:themeColor="text1"/>
          <w:sz w:val="24"/>
          <w:highlight w:val="none"/>
        </w:rPr>
      </w:pPr>
      <w:r>
        <w:rPr>
          <w:rFonts w:hint="eastAsia" w:ascii="Times New Roman" w:hAnsi="Times New Roman" w:cs="宋体"/>
          <w:color w:val="000000" w:themeColor="text1"/>
          <w:sz w:val="24"/>
          <w:highlight w:val="none"/>
        </w:rPr>
        <w:t xml:space="preserve">1.所有认证、证明和业绩均以有效清晰的证明文件的复印件为依据。</w:t>
      </w:r>
      <w:r>
        <w:rPr>
          <w:rFonts w:hint="eastAsia" w:ascii="Times New Roman" w:hAnsi="Times New Roman" w:cs="宋体"/>
          <w:b/>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2.小微企业价格扣除</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2.1对于专门面向中小企业或小型、微型企业的项目，只面向中小企业采购，</w:t>
      </w:r>
      <w:r>
        <w:rPr>
          <w:rFonts w:hint="eastAsia" w:ascii="Times New Roman" w:hAnsi="Times New Roman"/>
          <w:color w:val="000000" w:themeColor="text1"/>
          <w:sz w:val="24"/>
          <w:highlight w:val="none"/>
        </w:rPr>
        <w:t xml:space="preserve">专门面向中小企业采购的项目，不再执行价格评审优惠的扶持政策。</w:t>
      </w:r>
      <w:r>
        <w:rPr>
          <w:rFonts w:hint="eastAsia" w:ascii="Times New Roman" w:hAnsi="Times New Roman" w:cs="宋体"/>
          <w:color w:val="000000" w:themeColor="text1"/>
          <w:sz w:val="24"/>
          <w:highlight w:val="none"/>
        </w:rPr>
        <w:t xml:space="preserve">对于非专门面向中小企业的项目，对小型和微型企业的价格给予10%的扣除，用扣除后的价格参与评审。（在货物采购项目中，货物由小微企业制造（货物由小微企业生产且使用该小微企业商号或者注册商标）的，对其报价给予10%的扣除，扣除后的价格参与价格评审。如果一个采购项目或采购包含有多个采购标的的，每个采购标的均由小微企业制造，可享受小微企业价格扣除优惠。）</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2.2中小微企业在投标文件中提供签署的《中小企业声明函》。未按采购文件的规定在投标文件中提供《中小企业声明函》的，不享受促进中小微企业发展的相关政府采购政策。</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注：①填报“中小企业声明函”需严格按“工信部联企业〔2011〕300号通知”中的《中小企业划型标准规定》进行。②若供应商提供的“中小企业声明函”（见投标文件格式）为虚假声明则视同提供虚假材料，按“政府采购法”相关规定处理并报请政府监管部门给予行政处罚。</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3.监狱和戒毒企业的价格扣除</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3.1本项目对监狱和戒毒企业，给予10%的价格扣除，用扣除后的价格参与评审。</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3.2监狱企业需提供由省级以上监狱管理局、戒毒管理局（含新疆生产建设兵团）出具的属于监狱企业的证明文件。</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3.3监狱企业标准请参照《关于政府采购支持监狱企业发展有关问题的通知》（财库〔2014〕68号）。</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4.残疾人福利性单位的价格扣除</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4.1本项目对残疾人福利性单位，给予10%的价格扣除，用扣除后的价格参与评审。</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4.2符合规定条件的残疾人福利性单位在参加投标时，应当提供《残疾人福利性单位声明函》（见附件），并对声明的真实性负责。投标单位提供的《残疾人福利性单位声明函》与事实不符的，依照《政府采购法》第七十七条第一款的规定追究法律责任。</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4.3残疾人福利性单位标准请参照《关于促进残疾人就业政府采购政策的通知》（财库〔2017〕141号）。</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pageBreakBefore w:val="0"/>
        <w:spacing w:line="440" w:lineRule="exact"/>
        <w:rPr>
          <w:rFonts w:hint="eastAsia" w:ascii="Times New Roman" w:hAnsi="Times New Roman" w:cs="宋体"/>
          <w:color w:val="000000" w:themeColor="text1"/>
          <w:sz w:val="24"/>
          <w:highlight w:val="none"/>
        </w:rPr>
      </w:pPr>
      <w:r>
        <w:rPr>
          <w:rFonts w:hint="eastAsia" w:ascii="Times New Roman" w:hAnsi="Times New Roman" w:cs="宋体"/>
          <w:color w:val="000000" w:themeColor="text1"/>
          <w:sz w:val="24"/>
          <w:highlight w:val="none"/>
        </w:rPr>
        <w:t xml:space="preserve">5.监狱企业、残疾人福利性单位属于小型、微型企业的，不重复享受政策。</w:t>
      </w:r>
      <w:r>
        <w:rPr>
          <w:rFonts w:hint="eastAsia" w:ascii="Times New Roman" w:hAnsi="Times New Roman" w:cs="宋体"/>
          <w:color w:val="000000" w:themeColor="text1"/>
          <w:sz w:val="24"/>
          <w:highlight w:val="none"/>
        </w:rPr>
      </w:r>
      <w:r>
        <w:rPr>
          <w:color w:val="000000" w:themeColor="text1"/>
          <w:highlight w:val="none"/>
        </w:rPr>
      </w:r>
    </w:p>
    <w:p>
      <w:pPr>
        <w:pStyle w:val="937"/>
        <w:ind w:left="0" w:right="0"/>
        <w:jc w:val="left"/>
        <w:pageBreakBefore w:val="0"/>
        <w:spacing w:line="440" w:lineRule="exact"/>
        <w:shd w:val="clear" w:color="auto" w:fill="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6.若供应商提供虚假资料，一经查实作无效投标处理，将依据相关法律法规进行处罚。</w:t>
      </w:r>
      <w:r>
        <w:rPr>
          <w:rFonts w:hint="eastAsia" w:ascii="Times New Roman" w:hAnsi="Times New Roman" w:eastAsia="宋体" w:cs="宋体"/>
          <w:color w:val="000000" w:themeColor="text1"/>
          <w:sz w:val="24"/>
          <w:highlight w:val="none"/>
        </w:rPr>
      </w:r>
      <w:r>
        <w:rPr>
          <w:color w:val="000000" w:themeColor="text1"/>
          <w:highlight w:val="none"/>
        </w:rPr>
      </w:r>
    </w:p>
    <w:p>
      <w:pPr>
        <w:pStyle w:val="937"/>
        <w:numPr>
          <w:ilvl w:val="0"/>
          <w:numId w:val="0"/>
        </w:numPr>
        <w:jc w:val="left"/>
        <w:spacing w:line="360" w:lineRule="auto"/>
        <w:rPr>
          <w:rFonts w:hint="eastAsia" w:ascii="宋体" w:hAnsi="宋体" w:eastAsia="宋体" w:cs="Times New Roman"/>
          <w:b/>
          <w:color w:val="000000" w:themeColor="text1"/>
          <w:sz w:val="24"/>
          <w:szCs w:val="22"/>
          <w:highlight w:val="none"/>
        </w:rPr>
      </w:pPr>
      <w:r>
        <w:rPr>
          <w:rFonts w:hint="eastAsia" w:ascii="Times New Roman" w:hAnsi="Times New Roman" w:eastAsia="宋体" w:cs="宋体"/>
          <w:color w:val="000000" w:themeColor="text1"/>
          <w:sz w:val="24"/>
          <w:szCs w:val="22"/>
          <w:highlight w:val="none"/>
        </w:rPr>
        <w:br w:type="page" w:clear="all"/>
      </w:r>
      <w:r>
        <w:rPr>
          <w:rFonts w:hint="eastAsia" w:ascii="宋体" w:hAnsi="宋体" w:eastAsia="宋体" w:cs="Times New Roman"/>
          <w:b/>
          <w:color w:val="000000" w:themeColor="text1"/>
          <w:sz w:val="24"/>
          <w:szCs w:val="22"/>
          <w:highlight w:val="none"/>
        </w:rPr>
      </w:r>
      <w:r>
        <w:rPr>
          <w:color w:val="000000" w:themeColor="text1"/>
          <w:highlight w:val="none"/>
        </w:rPr>
      </w:r>
    </w:p>
    <w:p>
      <w:pPr>
        <w:pStyle w:val="937"/>
        <w:jc w:val="center"/>
        <w:spacing w:line="440" w:lineRule="exact"/>
        <w:rPr>
          <w:rFonts w:hint="eastAsia" w:ascii="宋体" w:hAnsi="宋体" w:cs="宋体"/>
          <w:b/>
          <w:color w:val="000000" w:themeColor="text1"/>
          <w:sz w:val="30"/>
          <w:szCs w:val="30"/>
          <w:highlight w:val="none"/>
        </w:rPr>
        <w:outlineLvl w:val="0"/>
      </w:pPr>
      <w:r>
        <w:rPr>
          <w:color w:val="000000" w:themeColor="text1"/>
          <w:highlight w:val="none"/>
        </w:rPr>
      </w:r>
      <w:bookmarkStart w:id="109" w:name="_Toc31341"/>
      <w:r>
        <w:rPr>
          <w:color w:val="000000" w:themeColor="text1"/>
          <w:highlight w:val="none"/>
        </w:rPr>
      </w:r>
      <w:bookmarkStart w:id="110" w:name="_Toc4850"/>
      <w:r>
        <w:rPr>
          <w:rFonts w:hint="eastAsia" w:ascii="宋体" w:hAnsi="宋体" w:cs="宋体"/>
          <w:b/>
          <w:color w:val="000000" w:themeColor="text1"/>
          <w:sz w:val="30"/>
          <w:szCs w:val="30"/>
          <w:highlight w:val="none"/>
        </w:rPr>
        <w:t xml:space="preserve">第四章采购需求</w:t>
      </w:r>
      <w:bookmarkEnd w:id="109"/>
      <w:r>
        <w:rPr>
          <w:color w:val="000000" w:themeColor="text1"/>
          <w:highlight w:val="none"/>
        </w:rPr>
      </w:r>
      <w:bookmarkEnd w:id="110"/>
      <w:r>
        <w:rPr>
          <w:rFonts w:hint="eastAsia" w:ascii="宋体" w:hAnsi="宋体" w:cs="宋体"/>
          <w:b/>
          <w:color w:val="000000" w:themeColor="text1"/>
          <w:sz w:val="30"/>
          <w:szCs w:val="30"/>
          <w:highlight w:val="none"/>
        </w:rPr>
      </w:r>
      <w:r>
        <w:rPr>
          <w:color w:val="000000" w:themeColor="text1"/>
          <w:highlight w:val="none"/>
        </w:rPr>
      </w:r>
    </w:p>
    <w:p>
      <w:pPr>
        <w:pStyle w:val="937"/>
        <w:jc w:val="center"/>
        <w:keepLines/>
        <w:keepNext/>
        <w:spacing w:before="260" w:after="260" w:line="416" w:lineRule="auto"/>
        <w:rPr>
          <w:rFonts w:ascii="Times New Roman" w:hAnsi="Times New Roman" w:eastAsia="宋体"/>
          <w:b/>
          <w:bCs/>
          <w:color w:val="000000" w:themeColor="text1"/>
          <w:sz w:val="28"/>
          <w:szCs w:val="24"/>
          <w:highlight w:val="none"/>
        </w:rPr>
        <w:outlineLvl w:val="1"/>
      </w:pPr>
      <w:r>
        <w:rPr>
          <w:color w:val="000000" w:themeColor="text1"/>
          <w:highlight w:val="none"/>
        </w:rPr>
      </w:r>
      <w:bookmarkStart w:id="111" w:name="_Toc32644"/>
      <w:r>
        <w:rPr>
          <w:color w:val="000000" w:themeColor="text1"/>
          <w:highlight w:val="none"/>
        </w:rPr>
      </w:r>
      <w:bookmarkStart w:id="112" w:name="_Toc22539"/>
      <w:r>
        <w:rPr>
          <w:rFonts w:hint="eastAsia" w:ascii="Times New Roman" w:hAnsi="Times New Roman"/>
          <w:b/>
          <w:bCs/>
          <w:color w:val="000000" w:themeColor="text1"/>
          <w:sz w:val="28"/>
          <w:szCs w:val="24"/>
          <w:highlight w:val="none"/>
          <w:lang w:eastAsia="zh-CN"/>
        </w:rPr>
        <w:t xml:space="preserve">（</w:t>
      </w:r>
      <w:r>
        <w:rPr>
          <w:rFonts w:hint="eastAsia" w:ascii="Times New Roman" w:hAnsi="Times New Roman"/>
          <w:b/>
          <w:bCs/>
          <w:color w:val="000000" w:themeColor="text1"/>
          <w:sz w:val="28"/>
          <w:szCs w:val="24"/>
          <w:highlight w:val="none"/>
          <w:lang w:val="en-US" w:eastAsia="zh-CN"/>
        </w:rPr>
        <w:t xml:space="preserve">第一部分：技术部分要求）</w:t>
      </w:r>
      <w:bookmarkEnd w:id="111"/>
      <w:r>
        <w:rPr>
          <w:color w:val="000000" w:themeColor="text1"/>
          <w:highlight w:val="none"/>
        </w:rPr>
      </w:r>
      <w:bookmarkEnd w:id="112"/>
      <w:r>
        <w:rPr>
          <w:rFonts w:ascii="Times New Roman" w:hAnsi="Times New Roman" w:eastAsia="宋体"/>
          <w:b/>
          <w:bCs/>
          <w:color w:val="000000" w:themeColor="text1"/>
          <w:sz w:val="28"/>
          <w:szCs w:val="24"/>
          <w:highlight w:val="none"/>
          <w:lang w:val="en-US" w:eastAsia="zh-CN"/>
        </w:rPr>
      </w:r>
      <w:r>
        <w:rPr>
          <w:color w:val="000000" w:themeColor="text1"/>
          <w:highlight w:val="none"/>
        </w:rPr>
      </w:r>
    </w:p>
    <w:p>
      <w:pPr>
        <w:pStyle w:val="937"/>
        <w:keepLines/>
        <w:keepNext/>
        <w:spacing w:before="260" w:after="260" w:line="416" w:lineRule="auto"/>
        <w:rPr>
          <w:rFonts w:hint="eastAsia" w:ascii="Times New Roman" w:hAnsi="Times New Roman"/>
          <w:b/>
          <w:bCs/>
          <w:color w:val="000000" w:themeColor="text1"/>
          <w:sz w:val="24"/>
          <w:highlight w:val="none"/>
        </w:rPr>
        <w:outlineLvl w:val="1"/>
      </w:pPr>
      <w:r>
        <w:rPr>
          <w:color w:val="000000" w:themeColor="text1"/>
          <w:highlight w:val="none"/>
        </w:rPr>
      </w:r>
      <w:bookmarkStart w:id="113" w:name="_Toc2166"/>
      <w:r>
        <w:rPr>
          <w:rFonts w:hint="eastAsia" w:ascii="Times New Roman" w:hAnsi="Times New Roman"/>
          <w:b/>
          <w:bCs/>
          <w:color w:val="000000" w:themeColor="text1"/>
          <w:sz w:val="24"/>
          <w:highlight w:val="none"/>
        </w:rPr>
        <w:t xml:space="preserve">一、</w:t>
      </w:r>
      <w:r>
        <w:rPr>
          <w:rFonts w:hint="eastAsia" w:ascii="宋体" w:hAnsi="宋体"/>
          <w:b/>
          <w:color w:val="000000" w:themeColor="text1"/>
          <w:sz w:val="24"/>
          <w:highlight w:val="none"/>
        </w:rPr>
        <w:t xml:space="preserve">采购项目概况</w:t>
      </w:r>
      <w:bookmarkEnd w:id="113"/>
      <w:r>
        <w:rPr>
          <w:rFonts w:hint="eastAsia" w:ascii="Times New Roman" w:hAnsi="Times New Roman"/>
          <w:b/>
          <w:bCs/>
          <w:color w:val="000000" w:themeColor="text1"/>
          <w:sz w:val="24"/>
          <w:highlight w:val="none"/>
        </w:rPr>
      </w:r>
      <w:r>
        <w:rPr>
          <w:color w:val="000000" w:themeColor="text1"/>
          <w:highlight w:val="none"/>
        </w:rPr>
      </w:r>
    </w:p>
    <w:p>
      <w:pPr>
        <w:pStyle w:val="937"/>
        <w:ind w:firstLine="480"/>
        <w:keepLines/>
        <w:keepNext/>
        <w:spacing w:line="360" w:lineRule="auto"/>
        <w:rPr>
          <w:rFonts w:hint="eastAsia" w:ascii="Times New Roman" w:hAnsi="Times New Roman" w:eastAsia="宋体" w:cs="Times New Roman"/>
          <w:color w:val="000000" w:themeColor="text1"/>
          <w:sz w:val="24"/>
          <w:szCs w:val="24"/>
          <w:highlight w:val="none"/>
        </w:rPr>
        <w:outlineLvl w:val="1"/>
      </w:pPr>
      <w:r>
        <w:rPr>
          <w:color w:val="000000" w:themeColor="text1"/>
          <w:highlight w:val="none"/>
        </w:rPr>
      </w:r>
      <w:bookmarkStart w:id="114" w:name="_Toc26517"/>
      <w:r>
        <w:rPr>
          <w:color w:val="000000" w:themeColor="text1"/>
          <w:highlight w:val="none"/>
        </w:rPr>
      </w:r>
      <w:bookmarkStart w:id="115" w:name="_Toc3923"/>
      <w:r>
        <w:rPr>
          <w:rFonts w:hint="eastAsia" w:ascii="Times New Roman" w:hAnsi="Times New Roman" w:eastAsia="宋体" w:cs="Times New Roman"/>
          <w:color w:val="000000" w:themeColor="text1"/>
          <w:sz w:val="24"/>
          <w:szCs w:val="24"/>
          <w:highlight w:val="none"/>
          <w:lang w:val="en-US" w:eastAsia="zh-CN"/>
        </w:rPr>
        <w:t xml:space="preserve">本项目主要对江苏省特检院盛虹石化炼化区域2026年大检修(炼油事业部)蜡油加氢装置、沸腾床渣油加氢裂化装置及延迟焦化装置、柴蜡油加氢装置、煤油加氢装置及MTBE装置进行检测,包括在特种设备检验检测中涉及的射线检测RT、超声波检测U</w:t>
      </w:r>
      <w:r>
        <w:rPr>
          <w:rFonts w:hint="eastAsia" w:ascii="Times New Roman" w:hAnsi="Times New Roman" w:eastAsia="宋体" w:cs="Times New Roman"/>
          <w:color w:val="000000" w:themeColor="text1"/>
          <w:sz w:val="24"/>
          <w:szCs w:val="24"/>
          <w:highlight w:val="none"/>
          <w:lang w:val="en-US" w:eastAsia="en-US"/>
        </w:rPr>
        <w:t xml:space="preserve">T</w:t>
      </w:r>
      <w:r>
        <w:rPr>
          <w:rFonts w:hint="eastAsia" w:ascii="Times New Roman" w:hAnsi="Times New Roman" w:eastAsia="宋体" w:cs="Times New Roman"/>
          <w:color w:val="000000" w:themeColor="text1"/>
          <w:sz w:val="24"/>
          <w:szCs w:val="24"/>
          <w:highlight w:val="none"/>
          <w:lang w:val="en-US" w:eastAsia="zh-CN"/>
        </w:rPr>
        <w:t xml:space="preserve">、磁粉检测MT、渗透检测PT、X射线数字成像检测DR、衍射时差法超声检测TOFD以及其他检验辅助性工作等。采购人有权根据业务的实际情况和供应商的综合履约情况进行自行调配检测区域，实际的履约地点以采购人指定为准。供应商实施的单个项目以采购人发出的《无损检测委托单》明确的具体服务项目内容为准。</w:t>
      </w:r>
      <w:bookmarkEnd w:id="114"/>
      <w:r>
        <w:rPr>
          <w:color w:val="000000" w:themeColor="text1"/>
          <w:highlight w:val="none"/>
        </w:rPr>
      </w:r>
      <w:bookmarkEnd w:id="115"/>
      <w:r>
        <w:rPr>
          <w:rFonts w:hint="eastAsia" w:ascii="Times New Roman" w:hAnsi="Times New Roman" w:eastAsia="宋体" w:cs="Times New Roman"/>
          <w:color w:val="000000" w:themeColor="text1"/>
          <w:sz w:val="24"/>
          <w:szCs w:val="24"/>
          <w:highlight w:val="none"/>
          <w:lang w:val="en-US" w:eastAsia="zh-CN"/>
        </w:rPr>
      </w:r>
      <w:r>
        <w:rPr>
          <w:color w:val="000000" w:themeColor="text1"/>
          <w:highlight w:val="none"/>
        </w:rPr>
      </w:r>
    </w:p>
    <w:tbl>
      <w:tblPr>
        <w:tblW w:w="4510"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098"/>
        <w:gridCol w:w="1493"/>
        <w:gridCol w:w="3295"/>
        <w:gridCol w:w="976"/>
        <w:gridCol w:w="1600"/>
      </w:tblGrid>
      <w:tr>
        <w:trPr>
          <w:trHeight w:val="1015" w:hRule="exact"/>
        </w:trPr>
        <w:tc>
          <w:tcPr>
            <w:tcW w:w="1098"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包号</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493"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包名称</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检测方法</w:t>
            </w:r>
            <w:r>
              <w:rPr>
                <w:rFonts w:hint="eastAsia" w:ascii="Times New Roman" w:hAnsi="Times New Roman" w:eastAsia="宋体" w:cs="宋体"/>
                <w:b/>
                <w:bCs/>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单位</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单项限价</w:t>
            </w:r>
            <w:r>
              <w:rPr>
                <w:rFonts w:hint="eastAsia" w:ascii="Times New Roman" w:hAnsi="Times New Roman" w:eastAsia="宋体" w:cs="宋体"/>
                <w:b/>
                <w:bCs/>
                <w:color w:val="000000" w:themeColor="text1"/>
                <w:sz w:val="24"/>
                <w:szCs w:val="24"/>
                <w:highlight w:val="none"/>
                <w:lang w:val="en-US" w:eastAsia="zh-CN"/>
              </w:rPr>
            </w:r>
            <w:r>
              <w:rPr>
                <w:color w:val="000000" w:themeColor="text1"/>
                <w:highlight w:val="none"/>
              </w:rPr>
            </w:r>
          </w:p>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（人民币 元）</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r>
      <w:tr>
        <w:trPr>
          <w:trHeight w:val="624"/>
        </w:trPr>
        <w:tc>
          <w:tcPr>
            <w:tcW w:w="1098"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1</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493"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蜡油加氢装置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295"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lang w:val="en-US" w:eastAsia="zh-CN" w:bidi="ar-SA"/>
              </w:rPr>
            </w:r>
            <w:r>
              <w:rPr>
                <w:color w:val="000000" w:themeColor="text1"/>
                <w:highlight w:val="none"/>
              </w:rPr>
            </w:r>
          </w:p>
        </w:tc>
        <w:tc>
          <w:tcPr>
            <w:tcW w:w="976"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jc w:val="center"/>
              <w:keepLines w:val="0"/>
              <w:keepNext w:val="0"/>
              <w:pageBreakBefore w:val="0"/>
              <w:widowControl/>
              <w:rPr>
                <w:rFonts w:ascii="Times New Roman" w:hAnsi="Times New Roman"/>
                <w:color w:val="000000"/>
                <w:highlight w:val="none"/>
              </w:rPr>
              <w:suppressLineNumbers w:val="0"/>
            </w:pPr>
            <w:r>
              <w:rPr>
                <w:rFonts w:ascii="Times New Roman" w:hAnsi="Times New Roman"/>
                <w:color w:val="000000"/>
                <w:highlight w:val="none"/>
              </w:rPr>
            </w:r>
            <w:r/>
          </w:p>
        </w:tc>
        <w:tc>
          <w:tcPr>
            <w:tcW w:w="1493" w:type="dxa"/>
            <w:vAlign w:val="center"/>
            <w:vMerge w:val="continue"/>
            <w:textDirection w:val="lrTb"/>
            <w:noWrap w:val="false"/>
          </w:tcPr>
          <w:p>
            <w:pPr>
              <w:pStyle w:val="937"/>
              <w:ind w:left="0" w:right="0"/>
              <w:jc w:val="center"/>
              <w:keepLines w:val="0"/>
              <w:keepNext w:val="0"/>
              <w:pageBreakBefore w:val="0"/>
              <w:widowControl/>
              <w:rPr>
                <w:rFonts w:ascii="Times New Roman" w:hAnsi="Times New Roman"/>
                <w:color w:val="000000"/>
                <w:highlight w:val="none"/>
              </w:rPr>
              <w:suppressLineNumbers w:val="0"/>
            </w:pPr>
            <w:r>
              <w:rPr>
                <w:rFonts w:ascii="Times New Roman" w:hAnsi="Times New Roman"/>
                <w:color w:val="000000"/>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衍射时差法超声检测TOFD</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600"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r>
      <w:tr>
        <w:trPr>
          <w:trHeight w:val="624"/>
        </w:trPr>
        <w:tc>
          <w:tcPr>
            <w:tcW w:w="1098"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2</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493" w:type="dxa"/>
            <w:vAlign w:val="center"/>
            <w:vMerge w:val="restart"/>
            <w:textDirection w:val="lrTb"/>
            <w:noWrap w:val="false"/>
          </w:tcPr>
          <w:p>
            <w:pPr>
              <w:pStyle w:val="937"/>
              <w:ind w:left="0" w:right="0"/>
              <w:jc w:val="center"/>
              <w:keepLines w:val="0"/>
              <w:keepNext w:val="0"/>
              <w:pageBreakBefore w:val="0"/>
              <w:widowControl/>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沸腾床渣油加氢裂化装置及</w:t>
            </w:r>
            <w:r>
              <w:rPr>
                <w:rFonts w:hint="eastAsia"/>
                <w:color w:val="000000" w:themeColor="text1"/>
                <w:sz w:val="24"/>
                <w:szCs w:val="24"/>
                <w:highlight w:val="none"/>
                <w:lang w:val="en-US" w:eastAsia="zh-CN"/>
              </w:rPr>
            </w:r>
            <w:r>
              <w:rPr>
                <w:color w:val="000000" w:themeColor="text1"/>
                <w:highlight w:val="none"/>
              </w:rPr>
            </w:r>
          </w:p>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延迟焦化装置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295"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衍射时差法超声检测TOFD</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3</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493"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柴蜡油加氢装置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295"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衍射时差法超声检测TOFD</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4</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493"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煤油加氢装置及MTBE装置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295"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098"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493"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295"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衍射时差法超声检测TOFD</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976"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00"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bl>
    <w:p>
      <w:pPr>
        <w:pStyle w:val="937"/>
        <w:keepLines/>
        <w:keepNext/>
        <w:spacing w:line="360" w:lineRule="auto"/>
        <w:rPr>
          <w:rFonts w:hint="eastAsia" w:ascii="Times New Roman" w:hAnsi="Times New Roman"/>
          <w:color w:val="000000" w:themeColor="text1"/>
          <w:sz w:val="24"/>
          <w:szCs w:val="24"/>
          <w:highlight w:val="none"/>
        </w:rPr>
        <w:outlineLvl w:val="1"/>
      </w:pPr>
      <w:r>
        <w:rPr>
          <w:rFonts w:hint="eastAsia" w:ascii="Times New Roman" w:hAnsi="Times New Roman"/>
          <w:color w:val="000000" w:themeColor="text1"/>
          <w:sz w:val="24"/>
          <w:szCs w:val="24"/>
          <w:highlight w:val="none"/>
          <w:lang w:val="en-US" w:eastAsia="zh-CN"/>
        </w:rPr>
      </w:r>
      <w:r>
        <w:rPr>
          <w:color w:val="000000" w:themeColor="text1"/>
          <w:highlight w:val="none"/>
        </w:rPr>
      </w:r>
    </w:p>
    <w:p>
      <w:pPr>
        <w:pStyle w:val="937"/>
        <w:ind w:firstLine="482"/>
        <w:spacing w:line="360" w:lineRule="auto"/>
        <w:rPr>
          <w:rFonts w:hint="eastAsia" w:ascii="宋体" w:hAnsi="宋体" w:cs="Arial"/>
          <w:b/>
          <w:bCs/>
          <w:color w:val="000000" w:themeColor="text1"/>
          <w:sz w:val="24"/>
          <w:highlight w:val="none"/>
        </w:rPr>
        <w:outlineLvl w:val="1"/>
      </w:pPr>
      <w:r>
        <w:rPr>
          <w:color w:val="000000" w:themeColor="text1"/>
          <w:highlight w:val="none"/>
        </w:rPr>
      </w:r>
      <w:bookmarkStart w:id="116" w:name="_Toc21639"/>
      <w:r>
        <w:rPr>
          <w:rFonts w:hint="eastAsia" w:ascii="宋体" w:hAnsi="宋体" w:cs="Arial"/>
          <w:b/>
          <w:bCs/>
          <w:color w:val="000000" w:themeColor="text1"/>
          <w:sz w:val="24"/>
          <w:highlight w:val="none"/>
        </w:rPr>
        <w:t xml:space="preserve">二、技术及服务要求：</w:t>
      </w:r>
      <w:bookmarkEnd w:id="116"/>
      <w:r>
        <w:rPr>
          <w:rFonts w:hint="eastAsia" w:ascii="宋体" w:hAnsi="宋体" w:cs="Arial"/>
          <w:b/>
          <w:bCs/>
          <w:color w:val="000000" w:themeColor="text1"/>
          <w:sz w:val="24"/>
          <w:highlight w:val="none"/>
        </w:rPr>
      </w:r>
      <w:r>
        <w:rPr>
          <w:color w:val="000000" w:themeColor="text1"/>
          <w:highlight w:val="none"/>
        </w:rPr>
      </w:r>
    </w:p>
    <w:p>
      <w:pPr>
        <w:pStyle w:val="937"/>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★1、质量安全要求：</w:t>
      </w:r>
      <w:r>
        <w:rPr>
          <w:rFonts w:hint="eastAsia" w:ascii="宋体" w:hAnsi="宋体"/>
          <w:b/>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根据采购人分配的《无损检测委托单》实施检测服务工作，必须严格按照质量体系要求和相关质量保证规范。必须符合国家的相关标准、特种设备安全技术规范、行业技术标准、项目技术方案及采购人项目负责人指定的技术要求以及被检测单位的各项管理规定：</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（1）建立质量管理机构，各责任人职责明确；</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（2）质量管理体系运行规范，质量制度落实到位；</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（3）严格按照国家相关法律法规的规定持证上岗，确保所有拟派往本项目的工作人员均具备合法的执业资格，严格实</w:t>
      </w:r>
      <w:r>
        <w:rPr>
          <w:rFonts w:hint="eastAsia" w:ascii="宋体" w:hAnsi="宋体"/>
          <w:color w:val="000000" w:themeColor="text1"/>
          <w:sz w:val="24"/>
          <w:highlight w:val="none"/>
        </w:rPr>
        <w:t xml:space="preserve">行“人证合一”管理，且证书的执业范围及有效期必须覆盖本项目合同期内的实际工作内容；</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（4）仪器设备齐全，并在检定、校准有效</w:t>
      </w:r>
      <w:r>
        <w:rPr>
          <w:rFonts w:hint="eastAsia" w:ascii="宋体" w:hAnsi="宋体"/>
          <w:color w:val="000000" w:themeColor="text1"/>
          <w:sz w:val="24"/>
          <w:highlight w:val="none"/>
        </w:rPr>
        <w:t xml:space="preserve">期内使用</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lang w:val="en-US" w:eastAsia="zh-CN"/>
        </w:rPr>
        <w:t xml:space="preserve">其中涉及射线数字成像检测的宜选用高频X射线机</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lang w:eastAsia="zh-CN"/>
        </w:rPr>
        <w:t xml:space="preserve">）在本项目合同签订之日起一个月内，须结合项目的实际技术需求，严格按照国家现行相关法规及标准规定，配齐合格的检测用试块</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）场地设施和环境(包括温度、湿度、光照度、暗室、辐射、清洁度等)满足体系要求；</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）建立安全环境管理及保障措施；</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）日常工作能满足项目和采购人单位的检测工作要求等。</w:t>
      </w:r>
      <w:r>
        <w:rPr>
          <w:rFonts w:hint="eastAsia" w:ascii="宋体" w:hAnsi="宋体"/>
          <w:color w:val="000000" w:themeColor="text1"/>
          <w:sz w:val="24"/>
          <w:highlight w:val="none"/>
        </w:rPr>
      </w:r>
      <w:r>
        <w:rPr>
          <w:color w:val="000000" w:themeColor="text1"/>
          <w:highlight w:val="none"/>
        </w:rPr>
      </w:r>
    </w:p>
    <w:p>
      <w:pPr>
        <w:pStyle w:val="937"/>
        <w:ind w:firstLine="482"/>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2、服务总体要求：</w:t>
      </w:r>
      <w:r>
        <w:rPr>
          <w:rFonts w:hint="eastAsia" w:ascii="宋体" w:hAnsi="宋体"/>
          <w:b/>
          <w:color w:val="000000" w:themeColor="text1"/>
          <w:sz w:val="24"/>
          <w:highlight w:val="none"/>
        </w:rPr>
      </w:r>
      <w:r>
        <w:rPr>
          <w:color w:val="000000" w:themeColor="text1"/>
          <w:highlight w:val="none"/>
        </w:rPr>
      </w:r>
    </w:p>
    <w:p>
      <w:pPr>
        <w:pStyle w:val="937"/>
        <w:ind w:firstLine="482"/>
        <w:spacing w:line="360" w:lineRule="auto"/>
        <w:rPr>
          <w:rFonts w:hint="eastAsia" w:ascii="宋体" w:hAnsi="宋体"/>
          <w:b/>
          <w:bCs/>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（1）按照采购人的检验任务通知要求，</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在24小时内对工作任务做出响应（包含夜间任务），</w:t>
      </w:r>
      <w:r>
        <w:rPr>
          <w:rFonts w:hint="eastAsia" w:ascii="宋体" w:hAnsi="宋体"/>
          <w:color w:val="000000" w:themeColor="text1"/>
          <w:sz w:val="24"/>
          <w:highlight w:val="none"/>
        </w:rPr>
        <w:t xml:space="preserve">并配合采购人在现场完成检验项目。对采购人安排的技术指令不得擅自更改,工作完成后应及时出具检测报告，并对检测结果负责，保证检测报告的真实性、准确性、有效性。无正当理由，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不得拒绝采购人的工作安排，否则按</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违约处理；</w:t>
      </w:r>
      <w:r>
        <w:rPr>
          <w:rFonts w:hint="eastAsia" w:ascii="宋体" w:hAnsi="宋体"/>
          <w:b/>
          <w:bCs/>
          <w:color w:val="000000" w:themeColor="text1"/>
          <w:sz w:val="24"/>
          <w:highlight w:val="none"/>
        </w:rPr>
      </w:r>
      <w:r>
        <w:rPr>
          <w:color w:val="000000" w:themeColor="text1"/>
          <w:highlight w:val="none"/>
        </w:rPr>
      </w:r>
    </w:p>
    <w:p>
      <w:pPr>
        <w:pStyle w:val="937"/>
        <w:ind w:firstLine="482"/>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（2）检测所需的交通和材料等均由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自行解决；</w:t>
      </w:r>
      <w:r>
        <w:rPr>
          <w:rFonts w:hint="eastAsia" w:ascii="宋体" w:hAnsi="宋体"/>
          <w:color w:val="000000" w:themeColor="text1"/>
          <w:sz w:val="24"/>
          <w:highlight w:val="none"/>
        </w:rPr>
      </w:r>
      <w:r>
        <w:rPr>
          <w:color w:val="000000" w:themeColor="text1"/>
          <w:highlight w:val="none"/>
        </w:rPr>
      </w:r>
    </w:p>
    <w:p>
      <w:pPr>
        <w:pStyle w:val="937"/>
        <w:ind w:firstLine="482"/>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（3）严格遵守合同要求，对工作质量负责，由于供应商自身原因导致须重新进行检测的，相应的所有责任和费用均由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自行承担，并且不得故意停工或故意拖延检测工期；</w:t>
      </w:r>
      <w:r>
        <w:rPr>
          <w:rFonts w:hint="eastAsia" w:ascii="宋体" w:hAnsi="宋体"/>
          <w:color w:val="000000" w:themeColor="text1"/>
          <w:sz w:val="24"/>
          <w:highlight w:val="none"/>
        </w:rPr>
      </w:r>
      <w:r>
        <w:rPr>
          <w:color w:val="000000" w:themeColor="text1"/>
          <w:highlight w:val="none"/>
        </w:rPr>
      </w:r>
    </w:p>
    <w:p>
      <w:pPr>
        <w:pStyle w:val="937"/>
        <w:ind w:firstLine="482"/>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（4）供应商需配置能满足项目技术服务所需的机械设备及工</w:t>
      </w:r>
      <w:r>
        <w:rPr>
          <w:rFonts w:hint="eastAsia" w:ascii="宋体" w:hAnsi="宋体"/>
          <w:color w:val="000000" w:themeColor="text1"/>
          <w:sz w:val="24"/>
          <w:highlight w:val="none"/>
        </w:rPr>
        <w:t xml:space="preserve">具等，保证试验设备的标识、检定、使用、保养、维修符合要求，确保在投入使用前均测试正常，以及机械设备使用数据无误；</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（5）供应商需完成本项目实施范围内检验辅助工作服务，包括但不限于安全监护、设备搬运等，辅助工作需符合采购人要求，遵循采购人管理及相关制度；</w:t>
      </w:r>
      <w:r>
        <w:rPr>
          <w:rFonts w:ascii="宋体" w:hAnsi="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需在检测工作开始前完成</w:t>
      </w:r>
      <w:r>
        <w:rPr>
          <w:rFonts w:ascii="宋体" w:hAnsi="宋体"/>
          <w:color w:val="000000" w:themeColor="text1"/>
          <w:sz w:val="24"/>
          <w:highlight w:val="none"/>
        </w:rPr>
        <w:t xml:space="preserve">连云港市徐圩新区市场监督管理局</w:t>
      </w:r>
      <w:r>
        <w:rPr>
          <w:rFonts w:hint="eastAsia" w:ascii="宋体" w:hAnsi="宋体"/>
          <w:color w:val="000000" w:themeColor="text1"/>
          <w:sz w:val="24"/>
          <w:highlight w:val="none"/>
        </w:rPr>
        <w:t xml:space="preserve">备案告知工作；</w:t>
      </w:r>
      <w:r>
        <w:rPr>
          <w:rFonts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★（7）安全风险防控要求：</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20"/>
        <w:spacing w:line="360" w:lineRule="auto"/>
        <w:rPr>
          <w:rFonts w:hint="eastAsia" w:ascii="Times New Roman" w:hAnsi="Times New Roman" w:eastAsia="宋体" w:cs="宋体"/>
          <w:color w:val="000000" w:themeColor="text1"/>
          <w:sz w:val="24"/>
          <w:highlight w:val="none"/>
        </w:rPr>
      </w:pPr>
      <w:r>
        <w:rPr>
          <w:rFonts w:hint="eastAsia" w:ascii="宋体" w:hAnsi="宋体"/>
          <w:color w:val="000000" w:themeColor="text1"/>
          <w:sz w:val="24"/>
          <w:highlight w:val="none"/>
        </w:rPr>
        <w:t xml:space="preserve">①供应商应认真做好现场检</w:t>
      </w:r>
      <w:r>
        <w:rPr>
          <w:rFonts w:hint="eastAsia" w:ascii="宋体" w:hAnsi="宋体"/>
          <w:color w:val="000000" w:themeColor="text1"/>
          <w:sz w:val="24"/>
          <w:highlight w:val="none"/>
        </w:rPr>
        <w:t xml:space="preserve">测安全防护工作，在施工现场危险区域设置安全标志，并指定专人负责安全工作，加强安全管理，做到安全责任全覆盖、安全范围全覆盖，确保人身和设备</w:t>
      </w:r>
      <w:r>
        <w:rPr>
          <w:rFonts w:hint="eastAsia" w:ascii="宋体" w:hAnsi="宋体"/>
          <w:color w:val="000000" w:themeColor="text1"/>
          <w:sz w:val="24"/>
          <w:highlight w:val="none"/>
        </w:rPr>
        <w:t xml:space="preserve">安全，供应商应对其现场工作人员的安全健康负责，为其工作人员购买人身意外险；</w:t>
      </w:r>
      <w:r>
        <w:rPr>
          <w:rFonts w:hint="eastAsia" w:ascii="Times New Roman" w:hAnsi="Times New Roman" w:eastAsia="宋体" w:cs="宋体"/>
          <w:color w:val="000000" w:themeColor="text1"/>
          <w:sz w:val="24"/>
          <w:highlight w:val="none"/>
          <w:lang w:val="en-US" w:eastAsia="zh-CN"/>
        </w:rPr>
        <w:t xml:space="preserve">一旦进入检验现场，表示供应商对现场检验检测安全准备工作的认可，因供应商违规、违章作业造成的人身伤害和财产损失，包含但不限于使用单位被检测设备造成损坏、供应商指派的人员遭受人身损害或财产损失、对第三人造成人身损害或财产损失等均由供应商负责，采购人不承担任何责任。</w:t>
      </w:r>
      <w:r>
        <w:rPr>
          <w:rFonts w:hint="eastAsia" w:ascii="Times New Roman" w:hAnsi="Times New Roman" w:eastAsia="宋体" w:cs="宋体"/>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②供应商应严格遵守政府相关安全环保法律</w:t>
      </w:r>
      <w:r>
        <w:rPr>
          <w:rFonts w:hint="eastAsia" w:ascii="宋体" w:hAnsi="宋体"/>
          <w:color w:val="000000" w:themeColor="text1"/>
          <w:sz w:val="24"/>
          <w:highlight w:val="none"/>
        </w:rPr>
        <w:t xml:space="preserve">规范，以及被检测单位和采购人的各项安全管理制度, 严格执行健康、安全、环保（HSE）管理体系相关的标准规范，接受被检测单位的安全教育和培训；</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③供应商应编制事故的应急预案、救援事故报告与赔偿等文件，未经被检测单位的工作人员许可，供应商的操作人员不得对被检测单位的特种设备进行任何操作，严禁违规操作；</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④</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应负责在服务中的所有安全及环境责任。如果发生因供应商及其人员未遵守国家和行业相关规定或未遵守被检测单位的规定等直接或间接原因，造成安全、环境事故或其他财产损失和人身伤害，均由供应商承担一切经济和法律责任，并保证采购人免于承担由此导致的一切诉讼、争执、索赔、罚款；</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（8）人员要求：</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360" w:lineRule="auto"/>
        <w:rPr>
          <w:rFonts w:hint="eastAsia" w:ascii="宋体" w:hAnsi="宋体"/>
          <w:strike/>
          <w:color w:val="000000" w:themeColor="text1"/>
          <w:sz w:val="24"/>
          <w:highlight w:val="none"/>
        </w:rPr>
      </w:pPr>
      <w:r>
        <w:rPr>
          <w:rFonts w:hint="eastAsia" w:ascii="宋体" w:hAnsi="宋体"/>
          <w:color w:val="000000" w:themeColor="text1"/>
          <w:sz w:val="24"/>
          <w:highlight w:val="none"/>
        </w:rPr>
        <w:t xml:space="preserve">①为保证项目的顺利实施，</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需为本</w:t>
      </w:r>
      <w:r>
        <w:rPr>
          <w:rFonts w:hint="eastAsia" w:ascii="宋体" w:hAnsi="宋体"/>
          <w:color w:val="000000" w:themeColor="text1"/>
          <w:sz w:val="24"/>
          <w:highlight w:val="none"/>
        </w:rPr>
        <w:t xml:space="preserve">项目配备相应的全职服务人员，且管理机构设置合理，人员职</w:t>
      </w:r>
      <w:r>
        <w:rPr>
          <w:rFonts w:hint="eastAsia" w:ascii="宋体" w:hAnsi="宋体"/>
          <w:color w:val="000000" w:themeColor="text1"/>
          <w:sz w:val="24"/>
          <w:highlight w:val="none"/>
        </w:rPr>
        <w:t xml:space="preserve">责明确，人员的专业配备齐全。必须为所投项目明确1名项目负责人、1名技术负责人和1名</w:t>
      </w:r>
      <w:r>
        <w:rPr>
          <w:rFonts w:hint="eastAsia" w:ascii="宋体" w:hAnsi="宋体" w:eastAsia="宋体" w:cs="Times New Roman"/>
          <w:color w:val="000000" w:themeColor="text1"/>
          <w:sz w:val="24"/>
          <w:highlight w:val="none"/>
        </w:rPr>
        <w:t xml:space="preserve">安全管理人员</w:t>
      </w:r>
      <w:r>
        <w:rPr>
          <w:rFonts w:hint="eastAsia" w:ascii="宋体" w:hAnsi="宋体"/>
          <w:color w:val="000000" w:themeColor="text1"/>
          <w:sz w:val="24"/>
          <w:highlight w:val="none"/>
        </w:rPr>
        <w:t xml:space="preserve">，所</w:t>
      </w:r>
      <w:r>
        <w:rPr>
          <w:rFonts w:hint="eastAsia" w:ascii="宋体" w:hAnsi="宋体"/>
          <w:color w:val="000000" w:themeColor="text1"/>
          <w:sz w:val="24"/>
          <w:highlight w:val="none"/>
        </w:rPr>
        <w:t xml:space="preserve">有人员均须坚决服从现场管理人员的要求；</w:t>
      </w:r>
      <w:r>
        <w:rPr>
          <w:rFonts w:hint="eastAsia" w:ascii="宋体" w:hAnsi="宋体"/>
          <w:strike/>
          <w:color w:val="000000" w:themeColor="text1"/>
          <w:sz w:val="24"/>
          <w:highlight w:val="none"/>
        </w:rPr>
      </w:r>
      <w:r>
        <w:rPr>
          <w:color w:val="000000" w:themeColor="text1"/>
          <w:highlight w:val="none"/>
        </w:rPr>
      </w:r>
    </w:p>
    <w:p>
      <w:pPr>
        <w:pStyle w:val="937"/>
        <w:ind w:firstLine="480"/>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②供应商为本项目配备</w:t>
      </w:r>
      <w:r>
        <w:rPr>
          <w:rFonts w:ascii="宋体" w:hAnsi="宋体"/>
          <w:color w:val="000000" w:themeColor="text1"/>
          <w:sz w:val="24"/>
          <w:highlight w:val="none"/>
        </w:rPr>
        <w:t xml:space="preserve">的服务人员原则上在项目服务期间不得更换。如因特殊原因确需更换的，需</w:t>
      </w:r>
      <w:r>
        <w:rPr>
          <w:rFonts w:hint="eastAsia" w:ascii="宋体" w:hAnsi="宋体"/>
          <w:color w:val="000000" w:themeColor="text1"/>
          <w:sz w:val="24"/>
          <w:highlight w:val="none"/>
        </w:rPr>
        <w:t xml:space="preserve">至少提前5个工作日</w:t>
      </w:r>
      <w:r>
        <w:rPr>
          <w:rFonts w:ascii="宋体" w:hAnsi="宋体"/>
          <w:color w:val="000000" w:themeColor="text1"/>
          <w:sz w:val="24"/>
          <w:highlight w:val="none"/>
        </w:rPr>
        <w:t xml:space="preserve">提交相关的书面申请，说明原因且理由充分，且更换的人员在资格、技术及能力等各方面应不低于原项目服务人员</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在报经采购人同意后</w:t>
      </w:r>
      <w:r>
        <w:rPr>
          <w:rFonts w:hint="eastAsia" w:ascii="宋体" w:hAnsi="宋体"/>
          <w:color w:val="000000" w:themeColor="text1"/>
          <w:sz w:val="24"/>
          <w:highlight w:val="none"/>
        </w:rPr>
        <w:t xml:space="preserve">方可更换；</w:t>
      </w:r>
      <w:r>
        <w:rPr>
          <w:rFonts w:hint="eastAsia" w:ascii="宋体" w:hAnsi="宋体"/>
          <w:b/>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③若出现工作人员临时无法正常工作，供应商应</w:t>
      </w:r>
      <w:r>
        <w:rPr>
          <w:rFonts w:ascii="宋体" w:hAnsi="宋体"/>
          <w:color w:val="000000" w:themeColor="text1"/>
          <w:sz w:val="24"/>
          <w:highlight w:val="none"/>
        </w:rPr>
        <w:t xml:space="preserve">在报经采购人同意后</w:t>
      </w:r>
      <w:r>
        <w:rPr>
          <w:rFonts w:hint="eastAsia" w:ascii="宋体" w:hAnsi="宋体"/>
          <w:color w:val="000000" w:themeColor="text1"/>
          <w:sz w:val="24"/>
          <w:highlight w:val="none"/>
        </w:rPr>
        <w:t xml:space="preserve">，在2</w:t>
      </w:r>
      <w:r>
        <w:rPr>
          <w:rFonts w:hint="eastAsia" w:ascii="宋体" w:hAnsi="宋体" w:eastAsia="宋体" w:cs="Times New Roman"/>
          <w:color w:val="000000" w:themeColor="text1"/>
          <w:sz w:val="24"/>
          <w:highlight w:val="none"/>
        </w:rPr>
        <w:t xml:space="preserve">4小时之内派遣经采购人认可的替代人员；</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宋体"/>
          <w:b w:val="0"/>
          <w:bCs w:val="0"/>
          <w:color w:val="000000" w:themeColor="text1"/>
          <w:sz w:val="24"/>
          <w:szCs w:val="24"/>
          <w:highlight w:val="none"/>
          <w:lang w:val="en-US" w:eastAsia="zh-CN"/>
        </w:rPr>
        <w:t xml:space="preserve">★</w:t>
      </w:r>
      <w:r>
        <w:rPr>
          <w:rFonts w:hint="eastAsia" w:ascii="宋体" w:hAnsi="宋体" w:eastAsia="宋体" w:cs="Times New Roman"/>
          <w:color w:val="000000" w:themeColor="text1"/>
          <w:sz w:val="24"/>
          <w:highlight w:val="none"/>
        </w:rPr>
        <w:t xml:space="preserve">④</w:t>
      </w:r>
      <w:r>
        <w:rPr>
          <w:rFonts w:hint="eastAsia" w:ascii="宋体" w:hAnsi="宋体" w:eastAsia="宋体" w:cs="Times New Roman"/>
          <w:color w:val="000000" w:themeColor="text1"/>
          <w:sz w:val="24"/>
          <w:highlight w:val="none"/>
        </w:rPr>
        <w:t xml:space="preserve">在服务期内，供应商需提供全天24小时工作响应,供应商需具备支持多个不同地点的检测任务同时开展检测作业的能力，并根据每个检测任务调配分项负责人、技术人员、安全管理人员等</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大修期间检测工作需按检验进度同步或提前完成。</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★⑤</w:t>
      </w:r>
      <w:r>
        <w:rPr>
          <w:rFonts w:hint="eastAsia" w:ascii="宋体" w:hAnsi="宋体" w:eastAsia="宋体" w:cs="Times New Roman"/>
          <w:color w:val="000000" w:themeColor="text1"/>
          <w:sz w:val="24"/>
          <w:highlight w:val="none"/>
          <w:lang w:val="en-US" w:eastAsia="zh-CN"/>
        </w:rPr>
        <w:t xml:space="preserve">进行相关登高作业的人员均需具备应急管理部门颁发的有效的特种作业操作证（作业类别：高处作业），</w:t>
      </w:r>
      <w:r>
        <w:rPr>
          <w:rFonts w:hint="eastAsia" w:ascii="宋体" w:hAnsi="宋体" w:eastAsia="宋体" w:cs="Times New Roman"/>
          <w:color w:val="000000" w:themeColor="text1"/>
          <w:sz w:val="24"/>
          <w:highlight w:val="none"/>
        </w:rPr>
        <w:t xml:space="preserve">持证上岗；</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★⑥本项目所涉及</w:t>
      </w:r>
      <w:r>
        <w:rPr>
          <w:rFonts w:hint="eastAsia" w:ascii="宋体" w:hAnsi="宋体" w:cs="宋体"/>
          <w:color w:val="000000" w:themeColor="text1"/>
          <w:sz w:val="24"/>
          <w:highlight w:val="none"/>
        </w:rPr>
        <w:t xml:space="preserve">射线检测工作</w:t>
      </w:r>
      <w:r>
        <w:rPr>
          <w:rFonts w:hint="eastAsia" w:ascii="宋体" w:hAnsi="宋体"/>
          <w:color w:val="000000" w:themeColor="text1"/>
          <w:sz w:val="24"/>
          <w:highlight w:val="none"/>
        </w:rPr>
        <w:t xml:space="preserve">的相关工作人员应具备</w:t>
      </w:r>
      <w:r>
        <w:rPr>
          <w:rFonts w:hint="eastAsia" w:ascii="宋体" w:hAnsi="宋体" w:cs="宋体"/>
          <w:color w:val="000000" w:themeColor="text1"/>
          <w:sz w:val="24"/>
          <w:highlight w:val="none"/>
        </w:rPr>
        <w:t xml:space="preserve">国家统一考核合格</w:t>
      </w:r>
      <w:r>
        <w:rPr>
          <w:rFonts w:hint="eastAsia" w:ascii="宋体" w:hAnsi="宋体" w:eastAsia="宋体" w:cs="Times New Roman"/>
          <w:color w:val="000000" w:themeColor="text1"/>
          <w:sz w:val="24"/>
          <w:highlight w:val="none"/>
        </w:rPr>
        <w:t xml:space="preserve">后生成的《核技术利用辐射安全与防护考核成绩报告单》，持证上岗；</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20"/>
        <w:spacing w:line="360" w:lineRule="auto"/>
        <w:rPr>
          <w:rFonts w:hint="eastAsia" w:ascii="宋体" w:hAnsi="宋体" w:eastAsia="宋体" w:cs="Times New Roman"/>
          <w:b/>
          <w:bCs/>
          <w:color w:val="000000" w:themeColor="text1"/>
          <w:sz w:val="24"/>
          <w:highlight w:val="none"/>
        </w:rPr>
      </w:pPr>
      <w:r>
        <w:rPr>
          <w:rFonts w:hint="eastAsia" w:ascii="宋体" w:hAnsi="宋体" w:eastAsia="宋体" w:cs="Times New Roman"/>
          <w:color w:val="000000" w:themeColor="text1"/>
          <w:sz w:val="24"/>
          <w:highlight w:val="none"/>
        </w:rPr>
        <w:t xml:space="preserve">★⑦</w:t>
      </w:r>
      <w:r>
        <w:rPr>
          <w:rFonts w:hint="eastAsia" w:ascii="宋体" w:hAnsi="宋体" w:eastAsia="宋体" w:cs="Times New Roman"/>
          <w:color w:val="000000" w:themeColor="text1"/>
          <w:sz w:val="24"/>
          <w:highlight w:val="none"/>
          <w:lang w:val="en-US" w:eastAsia="zh-CN"/>
        </w:rPr>
        <w:t xml:space="preserve">供应商应组建专职常驻现场的服务团队，拟投入本项目的现场无损检测人员总数要求如下：</w:t>
      </w:r>
      <w:r>
        <w:rPr>
          <w:rFonts w:hint="eastAsia" w:ascii="宋体" w:hAnsi="宋体" w:eastAsia="宋体" w:cs="宋体"/>
          <w:b w:val="0"/>
          <w:bCs w:val="0"/>
          <w:color w:val="000000" w:themeColor="text1"/>
          <w:sz w:val="24"/>
          <w:szCs w:val="24"/>
          <w:highlight w:val="none"/>
          <w:lang w:val="en-US" w:eastAsia="zh-CN"/>
        </w:rPr>
        <w:t xml:space="preserve">包1不少于</w:t>
      </w:r>
      <w:r>
        <w:rPr>
          <w:rFonts w:hint="eastAsia" w:cs="宋体"/>
          <w:b w:val="0"/>
          <w:bCs w:val="0"/>
          <w:color w:val="000000" w:themeColor="text1"/>
          <w:sz w:val="24"/>
          <w:szCs w:val="24"/>
          <w:highlight w:val="none"/>
          <w:lang w:val="en-US" w:eastAsia="zh-CN"/>
        </w:rPr>
        <w:t xml:space="preserve">15</w:t>
      </w:r>
      <w:r>
        <w:rPr>
          <w:rFonts w:hint="eastAsia" w:ascii="宋体" w:hAnsi="宋体" w:eastAsia="宋体" w:cs="宋体"/>
          <w:b w:val="0"/>
          <w:bCs w:val="0"/>
          <w:color w:val="000000" w:themeColor="text1"/>
          <w:sz w:val="24"/>
          <w:szCs w:val="24"/>
          <w:highlight w:val="none"/>
          <w:lang w:val="en-US" w:eastAsia="zh-CN"/>
        </w:rPr>
        <w:t xml:space="preserve">人，包2不少于</w:t>
      </w:r>
      <w:r>
        <w:rPr>
          <w:rFonts w:hint="eastAsia" w:cs="宋体"/>
          <w:b w:val="0"/>
          <w:bCs w:val="0"/>
          <w:color w:val="000000" w:themeColor="text1"/>
          <w:sz w:val="24"/>
          <w:szCs w:val="24"/>
          <w:highlight w:val="none"/>
          <w:lang w:val="en-US" w:eastAsia="zh-CN"/>
        </w:rPr>
        <w:t xml:space="preserve">8</w:t>
      </w:r>
      <w:r>
        <w:rPr>
          <w:rFonts w:hint="eastAsia" w:ascii="宋体" w:hAnsi="宋体" w:eastAsia="宋体" w:cs="宋体"/>
          <w:b w:val="0"/>
          <w:bCs w:val="0"/>
          <w:color w:val="000000" w:themeColor="text1"/>
          <w:sz w:val="24"/>
          <w:szCs w:val="24"/>
          <w:highlight w:val="none"/>
          <w:lang w:val="en-US" w:eastAsia="zh-CN"/>
        </w:rPr>
        <w:t xml:space="preserve">人，包3不少于</w:t>
      </w:r>
      <w:r>
        <w:rPr>
          <w:rFonts w:hint="eastAsia"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lang w:val="en-US" w:eastAsia="zh-CN"/>
        </w:rPr>
        <w:t xml:space="preserve">人，包4不少于</w:t>
      </w:r>
      <w:r>
        <w:rPr>
          <w:rFonts w:hint="eastAsia" w:cs="宋体"/>
          <w:b w:val="0"/>
          <w:bCs w:val="0"/>
          <w:color w:val="000000" w:themeColor="text1"/>
          <w:sz w:val="24"/>
          <w:szCs w:val="24"/>
          <w:highlight w:val="none"/>
          <w:lang w:val="en-US" w:eastAsia="zh-CN"/>
        </w:rPr>
        <w:t xml:space="preserve">6</w:t>
      </w:r>
      <w:r>
        <w:rPr>
          <w:rFonts w:hint="eastAsia" w:ascii="宋体" w:hAnsi="宋体" w:eastAsia="宋体" w:cs="宋体"/>
          <w:b w:val="0"/>
          <w:bCs w:val="0"/>
          <w:color w:val="000000" w:themeColor="text1"/>
          <w:sz w:val="24"/>
          <w:szCs w:val="24"/>
          <w:highlight w:val="none"/>
          <w:lang w:val="en-US" w:eastAsia="zh-CN"/>
        </w:rPr>
        <w:t xml:space="preserve">人</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b/>
          <w:bCs/>
          <w:color w:val="000000" w:themeColor="text1"/>
          <w:sz w:val="24"/>
          <w:highlight w:val="none"/>
          <w:lang w:val="en-US" w:eastAsia="zh-CN"/>
        </w:rPr>
        <w:t xml:space="preserve">提供人员清单加盖投标供应商公章。</w:t>
      </w:r>
      <w:r>
        <w:rPr>
          <w:rFonts w:hint="eastAsia" w:ascii="宋体" w:hAnsi="宋体" w:eastAsia="宋体" w:cs="Times New Roman"/>
          <w:b/>
          <w:bCs/>
          <w:color w:val="000000" w:themeColor="text1"/>
          <w:sz w:val="24"/>
          <w:highlight w:val="none"/>
          <w:lang w:val="en-US" w:eastAsia="zh-CN"/>
        </w:rPr>
      </w:r>
      <w:r>
        <w:rPr>
          <w:color w:val="000000" w:themeColor="text1"/>
          <w:highlight w:val="none"/>
        </w:rPr>
      </w:r>
    </w:p>
    <w:p>
      <w:pPr>
        <w:pStyle w:val="937"/>
        <w:ind w:firstLine="42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★（9）拟投入的仪器设备要求：</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20"/>
        <w:spacing w:line="360" w:lineRule="auto"/>
        <w:rPr>
          <w:rFonts w:hint="eastAsia" w:ascii="Times New Roman" w:hAnsi="Times New Roman" w:eastAsia="宋体" w:cs="宋体"/>
          <w:b w:val="0"/>
          <w:bCs w:val="0"/>
          <w:color w:val="000000" w:themeColor="text1"/>
          <w:sz w:val="24"/>
          <w:highlight w:val="none"/>
        </w:rPr>
      </w:pPr>
      <w:r>
        <w:rPr>
          <w:rFonts w:hint="eastAsia" w:ascii="Times New Roman" w:hAnsi="Times New Roman" w:eastAsia="宋体" w:cs="宋体"/>
          <w:b w:val="0"/>
          <w:bCs w:val="0"/>
          <w:color w:val="000000" w:themeColor="text1"/>
          <w:sz w:val="24"/>
          <w:highlight w:val="none"/>
          <w:lang w:val="en-US" w:eastAsia="zh-CN"/>
        </w:rPr>
        <w:t xml:space="preserve">拟投入的仪器设备需符合TSG Z7002-2022《特种设备检测机构核准规则》中的设备要求，其中数量及种类如下：</w:t>
      </w:r>
      <w:r>
        <w:rPr>
          <w:rFonts w:hint="eastAsia" w:ascii="Times New Roman" w:hAnsi="Times New Roman" w:eastAsia="宋体" w:cs="宋体"/>
          <w:b w:val="0"/>
          <w:bCs w:val="0"/>
          <w:color w:val="000000" w:themeColor="text1"/>
          <w:sz w:val="24"/>
          <w:highlight w:val="none"/>
          <w:lang w:val="en-US" w:eastAsia="zh-CN"/>
        </w:rPr>
      </w:r>
      <w:r>
        <w:rPr>
          <w:color w:val="000000" w:themeColor="text1"/>
          <w:highlight w:val="none"/>
        </w:rPr>
      </w:r>
    </w:p>
    <w:p>
      <w:pPr>
        <w:pStyle w:val="937"/>
        <w:ind w:firstLine="420"/>
        <w:spacing w:line="360" w:lineRule="auto"/>
        <w:rPr>
          <w:rFonts w:hint="eastAsia" w:ascii="Times New Roman" w:hAnsi="Times New Roman" w:eastAsia="宋体" w:cs="宋体"/>
          <w:b w:val="0"/>
          <w:bCs w:val="0"/>
          <w:color w:val="000000" w:themeColor="text1"/>
          <w:sz w:val="24"/>
          <w:highlight w:val="none"/>
        </w:rPr>
      </w:pPr>
      <w:r>
        <w:rPr>
          <w:rFonts w:hint="eastAsia" w:ascii="Times New Roman" w:hAnsi="Times New Roman" w:eastAsia="宋体" w:cs="宋体"/>
          <w:b w:val="0"/>
          <w:bCs w:val="0"/>
          <w:color w:val="000000" w:themeColor="text1"/>
          <w:sz w:val="24"/>
          <w:highlight w:val="none"/>
          <w:lang w:val="en-US" w:eastAsia="zh-CN"/>
        </w:rPr>
        <w:t xml:space="preserve">包1：射线检测装置不少于6台，数字式超声探伤仪不少于3台，磁粉检测仪不少于3台，X射线数字成像检测系统</w:t>
      </w:r>
      <w:r>
        <w:rPr>
          <w:rFonts w:hint="eastAsia" w:ascii="宋体" w:hAnsi="宋体" w:eastAsia="宋体" w:cs="Times New Roman"/>
          <w:color w:val="000000" w:themeColor="text1"/>
          <w:sz w:val="24"/>
          <w:highlight w:val="none"/>
          <w:lang w:val="en-US" w:eastAsia="zh-CN"/>
        </w:rPr>
        <w:t xml:space="preserve">（DR）</w:t>
      </w:r>
      <w:r>
        <w:rPr>
          <w:rFonts w:hint="eastAsia" w:ascii="Times New Roman" w:hAnsi="Times New Roman" w:eastAsia="宋体" w:cs="宋体"/>
          <w:b w:val="0"/>
          <w:bCs w:val="0"/>
          <w:color w:val="000000" w:themeColor="text1"/>
          <w:sz w:val="24"/>
          <w:highlight w:val="none"/>
          <w:lang w:val="en-US" w:eastAsia="zh-CN"/>
        </w:rPr>
        <w:t xml:space="preserve">不少于1台，衍射时差法超声检测仪不少于1台；</w:t>
      </w:r>
      <w:r>
        <w:rPr>
          <w:rFonts w:hint="eastAsia" w:ascii="Times New Roman" w:hAnsi="Times New Roman" w:eastAsia="宋体" w:cs="宋体"/>
          <w:b w:val="0"/>
          <w:bCs w:val="0"/>
          <w:color w:val="000000" w:themeColor="text1"/>
          <w:sz w:val="24"/>
          <w:highlight w:val="none"/>
          <w:lang w:val="en-US" w:eastAsia="zh-CN"/>
        </w:rPr>
      </w:r>
      <w:r>
        <w:rPr>
          <w:color w:val="000000" w:themeColor="text1"/>
          <w:highlight w:val="none"/>
        </w:rPr>
      </w:r>
    </w:p>
    <w:p>
      <w:pPr>
        <w:pStyle w:val="937"/>
        <w:ind w:firstLine="420"/>
        <w:spacing w:line="360" w:lineRule="auto"/>
        <w:rPr>
          <w:rFonts w:hint="eastAsia" w:ascii="Times New Roman" w:hAnsi="Times New Roman" w:eastAsia="宋体" w:cs="宋体"/>
          <w:b w:val="0"/>
          <w:bCs w:val="0"/>
          <w:color w:val="000000" w:themeColor="text1"/>
          <w:sz w:val="24"/>
          <w:highlight w:val="none"/>
        </w:rPr>
      </w:pPr>
      <w:r>
        <w:rPr>
          <w:rFonts w:hint="eastAsia" w:ascii="Times New Roman" w:hAnsi="Times New Roman" w:eastAsia="宋体" w:cs="宋体"/>
          <w:b w:val="0"/>
          <w:bCs w:val="0"/>
          <w:color w:val="000000" w:themeColor="text1"/>
          <w:sz w:val="24"/>
          <w:highlight w:val="none"/>
          <w:lang w:val="en-US" w:eastAsia="zh-CN"/>
        </w:rPr>
        <w:t xml:space="preserve">包2：射线检测装置不少于6台，数字式超声探伤仪不少于2台，磁粉检测仪不少于2台，X射线数字成像检测系统</w:t>
      </w:r>
      <w:r>
        <w:rPr>
          <w:rFonts w:hint="eastAsia" w:ascii="宋体" w:hAnsi="宋体" w:eastAsia="宋体" w:cs="Times New Roman"/>
          <w:color w:val="000000" w:themeColor="text1"/>
          <w:sz w:val="24"/>
          <w:highlight w:val="none"/>
          <w:lang w:val="en-US" w:eastAsia="zh-CN"/>
        </w:rPr>
        <w:t xml:space="preserve">（DR）</w:t>
      </w:r>
      <w:r>
        <w:rPr>
          <w:rFonts w:hint="eastAsia" w:ascii="Times New Roman" w:hAnsi="Times New Roman" w:eastAsia="宋体" w:cs="宋体"/>
          <w:b w:val="0"/>
          <w:bCs w:val="0"/>
          <w:color w:val="000000" w:themeColor="text1"/>
          <w:sz w:val="24"/>
          <w:highlight w:val="none"/>
          <w:lang w:val="en-US" w:eastAsia="zh-CN"/>
        </w:rPr>
        <w:t xml:space="preserve">不少于1台，衍射时差法超声检测仪不少于1台；</w:t>
      </w:r>
      <w:r>
        <w:rPr>
          <w:rFonts w:hint="eastAsia" w:ascii="Times New Roman" w:hAnsi="Times New Roman" w:eastAsia="宋体" w:cs="宋体"/>
          <w:b w:val="0"/>
          <w:bCs w:val="0"/>
          <w:color w:val="000000" w:themeColor="text1"/>
          <w:sz w:val="24"/>
          <w:highlight w:val="none"/>
          <w:lang w:val="en-US" w:eastAsia="zh-CN"/>
        </w:rPr>
      </w:r>
      <w:r>
        <w:rPr>
          <w:color w:val="000000" w:themeColor="text1"/>
          <w:highlight w:val="none"/>
        </w:rPr>
      </w:r>
    </w:p>
    <w:p>
      <w:pPr>
        <w:pStyle w:val="937"/>
        <w:ind w:firstLine="420"/>
        <w:spacing w:line="360" w:lineRule="auto"/>
        <w:rPr>
          <w:rFonts w:hint="eastAsia" w:ascii="Times New Roman" w:hAnsi="Times New Roman" w:eastAsia="宋体" w:cs="宋体"/>
          <w:b w:val="0"/>
          <w:bCs w:val="0"/>
          <w:color w:val="000000" w:themeColor="text1"/>
          <w:sz w:val="24"/>
          <w:highlight w:val="none"/>
        </w:rPr>
      </w:pPr>
      <w:r>
        <w:rPr>
          <w:rFonts w:hint="eastAsia" w:ascii="Times New Roman" w:hAnsi="Times New Roman" w:eastAsia="宋体" w:cs="宋体"/>
          <w:b w:val="0"/>
          <w:bCs w:val="0"/>
          <w:color w:val="000000" w:themeColor="text1"/>
          <w:sz w:val="24"/>
          <w:highlight w:val="none"/>
          <w:lang w:val="en-US" w:eastAsia="zh-CN"/>
        </w:rPr>
        <w:t xml:space="preserve">包3：射线检测装置不少于4台，数字式超声探伤仪不少于2台，磁粉检测仪不少于2台，X射线数字成像检测系统</w:t>
      </w:r>
      <w:r>
        <w:rPr>
          <w:rFonts w:hint="eastAsia" w:ascii="宋体" w:hAnsi="宋体" w:eastAsia="宋体" w:cs="Times New Roman"/>
          <w:color w:val="000000" w:themeColor="text1"/>
          <w:sz w:val="24"/>
          <w:highlight w:val="none"/>
          <w:lang w:val="en-US" w:eastAsia="zh-CN"/>
        </w:rPr>
        <w:t xml:space="preserve">（DR）</w:t>
      </w:r>
      <w:r>
        <w:rPr>
          <w:rFonts w:hint="eastAsia" w:ascii="Times New Roman" w:hAnsi="Times New Roman" w:eastAsia="宋体" w:cs="宋体"/>
          <w:b w:val="0"/>
          <w:bCs w:val="0"/>
          <w:color w:val="000000" w:themeColor="text1"/>
          <w:sz w:val="24"/>
          <w:highlight w:val="none"/>
          <w:lang w:val="en-US" w:eastAsia="zh-CN"/>
        </w:rPr>
        <w:t xml:space="preserve">不少于1台，衍射时差法超声检测仪不少于1台；</w:t>
      </w:r>
      <w:r>
        <w:rPr>
          <w:rFonts w:hint="eastAsia" w:ascii="Times New Roman" w:hAnsi="Times New Roman" w:eastAsia="宋体" w:cs="宋体"/>
          <w:b w:val="0"/>
          <w:bCs w:val="0"/>
          <w:color w:val="000000" w:themeColor="text1"/>
          <w:sz w:val="24"/>
          <w:highlight w:val="none"/>
          <w:lang w:val="en-US" w:eastAsia="zh-CN"/>
        </w:rPr>
      </w:r>
      <w:r>
        <w:rPr>
          <w:color w:val="000000" w:themeColor="text1"/>
          <w:highlight w:val="none"/>
        </w:rPr>
      </w:r>
    </w:p>
    <w:p>
      <w:pPr>
        <w:pStyle w:val="937"/>
        <w:ind w:firstLine="420"/>
        <w:spacing w:line="360" w:lineRule="auto"/>
        <w:rPr>
          <w:rFonts w:hint="eastAsia" w:ascii="Times New Roman" w:hAnsi="Times New Roman" w:eastAsia="宋体" w:cs="宋体"/>
          <w:b w:val="0"/>
          <w:bCs w:val="0"/>
          <w:color w:val="000000" w:themeColor="text1"/>
          <w:sz w:val="24"/>
          <w:highlight w:val="none"/>
        </w:rPr>
      </w:pPr>
      <w:r>
        <w:rPr>
          <w:rFonts w:hint="eastAsia" w:ascii="Times New Roman" w:hAnsi="Times New Roman" w:eastAsia="宋体" w:cs="宋体"/>
          <w:b w:val="0"/>
          <w:bCs w:val="0"/>
          <w:color w:val="000000" w:themeColor="text1"/>
          <w:sz w:val="24"/>
          <w:highlight w:val="none"/>
          <w:lang w:val="en-US" w:eastAsia="zh-CN"/>
        </w:rPr>
        <w:t xml:space="preserve">包4：射线检测装置不少于3台，数字式超声探伤仪不少于2台，磁粉检测仪不少于2台，衍射时差法超声检测仪不少于1台</w:t>
      </w:r>
      <w:r>
        <w:rPr>
          <w:rFonts w:hint="eastAsia" w:ascii="Times New Roman" w:hAnsi="Times New Roman" w:eastAsia="宋体" w:cs="宋体"/>
          <w:b w:val="0"/>
          <w:bCs w:val="0"/>
          <w:color w:val="000000" w:themeColor="text1"/>
          <w:sz w:val="24"/>
          <w:highlight w:val="none"/>
          <w:lang w:val="en-US" w:eastAsia="zh-CN"/>
        </w:rPr>
      </w:r>
      <w:r>
        <w:rPr>
          <w:color w:val="000000" w:themeColor="text1"/>
          <w:highlight w:val="none"/>
        </w:rPr>
      </w:r>
    </w:p>
    <w:p>
      <w:pPr>
        <w:pStyle w:val="937"/>
        <w:ind w:firstLine="420"/>
        <w:spacing w:line="360" w:lineRule="auto"/>
        <w:rPr>
          <w:rFonts w:hint="eastAsia" w:ascii="宋体" w:hAnsi="宋体"/>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★（10）供应商负责</w:t>
      </w:r>
      <w:r>
        <w:rPr>
          <w:rFonts w:hint="eastAsia" w:ascii="宋体" w:hAnsi="宋体" w:cs="Times New Roman"/>
          <w:color w:val="000000" w:themeColor="text1"/>
          <w:sz w:val="24"/>
          <w:highlight w:val="none"/>
          <w:lang w:val="en-US" w:eastAsia="zh-CN"/>
        </w:rPr>
        <w:t xml:space="preserve">成交</w:t>
      </w:r>
      <w:r>
        <w:rPr>
          <w:rFonts w:hint="eastAsia" w:ascii="宋体" w:hAnsi="宋体" w:eastAsia="宋体" w:cs="Times New Roman"/>
          <w:color w:val="000000" w:themeColor="text1"/>
          <w:sz w:val="24"/>
          <w:highlight w:val="none"/>
          <w:lang w:val="en-US" w:eastAsia="zh-CN"/>
        </w:rPr>
        <w:t xml:space="preserve">区域内业务，采购人有权根据项目实际情况和供应商的综合履约情况进行自行调配；供应商如遇到突发性任务、重大工程或其他不可预料等因素影响，采购人也有权自行调配。供应商应无条</w:t>
      </w:r>
      <w:r>
        <w:rPr>
          <w:rFonts w:hint="eastAsia" w:ascii="宋体" w:hAnsi="宋体"/>
          <w:color w:val="000000" w:themeColor="text1"/>
          <w:sz w:val="24"/>
          <w:highlight w:val="none"/>
        </w:rPr>
        <w:t xml:space="preserve">件配合接受调配，最终业务量以实际发生为准。</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11</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供应商应对</w:t>
      </w:r>
      <w:r>
        <w:rPr>
          <w:rFonts w:hint="eastAsia" w:ascii="宋体" w:hAnsi="宋体"/>
          <w:color w:val="000000" w:themeColor="text1"/>
          <w:sz w:val="24"/>
          <w:highlight w:val="none"/>
        </w:rPr>
        <w:t xml:space="preserve">项目执行过程中的</w:t>
      </w:r>
      <w:r>
        <w:rPr>
          <w:rFonts w:ascii="宋体" w:hAnsi="宋体"/>
          <w:color w:val="000000" w:themeColor="text1"/>
          <w:sz w:val="24"/>
          <w:highlight w:val="none"/>
        </w:rPr>
        <w:t xml:space="preserve">所有资料承担严格的保密责任，未经采购人书面授权，严禁擅自留存（除法定存档外）、对外发布、泄露或用于本项目以外的任何用途</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本项目实施期间产生的所有检测数据、图谱、报告及相关技术成果的知识产权均归采购人所有</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37"/>
        <w:ind w:firstLine="482"/>
        <w:spacing w:line="360" w:lineRule="auto"/>
        <w:rPr>
          <w:rFonts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必须具备独立完成本项目的能力，</w:t>
      </w:r>
      <w:r>
        <w:rPr>
          <w:rFonts w:hint="eastAsia" w:ascii="宋体" w:hAnsi="宋体"/>
          <w:color w:val="000000" w:themeColor="text1"/>
          <w:sz w:val="24"/>
          <w:highlight w:val="none"/>
          <w:lang w:eastAsia="zh-CN"/>
        </w:rPr>
        <w:t xml:space="preserve">成交</w:t>
      </w:r>
      <w:r>
        <w:rPr>
          <w:rFonts w:hint="eastAsia" w:ascii="宋体" w:hAnsi="宋体"/>
          <w:color w:val="000000" w:themeColor="text1"/>
          <w:sz w:val="24"/>
          <w:highlight w:val="none"/>
        </w:rPr>
        <w:t xml:space="preserve">后不允许分包、转包。如发现</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在本项目中存在资质挂靠、转包、分包、不委派指定的技术人员及其他违规情况，视为违约，一切不利后果由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负责。</w:t>
      </w:r>
      <w:r>
        <w:rPr>
          <w:rFonts w:ascii="宋体" w:hAnsi="宋体"/>
          <w:color w:val="000000" w:themeColor="text1"/>
          <w:sz w:val="24"/>
          <w:highlight w:val="none"/>
        </w:rPr>
      </w:r>
      <w:r>
        <w:rPr>
          <w:color w:val="000000" w:themeColor="text1"/>
          <w:highlight w:val="none"/>
        </w:rPr>
      </w:r>
    </w:p>
    <w:p>
      <w:pPr>
        <w:pStyle w:val="937"/>
        <w:ind w:firstLine="482"/>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rPr>
        <w:t xml:space="preserve">3、服务技术要求：</w:t>
      </w:r>
      <w:r>
        <w:rPr>
          <w:rFonts w:hint="eastAsia" w:ascii="宋体" w:hAnsi="宋体"/>
          <w:b/>
          <w:color w:val="000000" w:themeColor="text1"/>
          <w:sz w:val="24"/>
          <w:highlight w:val="none"/>
        </w:rPr>
      </w:r>
      <w:r>
        <w:rPr>
          <w:color w:val="000000" w:themeColor="text1"/>
          <w:highlight w:val="none"/>
        </w:rPr>
      </w:r>
    </w:p>
    <w:p>
      <w:pPr>
        <w:pStyle w:val="937"/>
        <w:ind w:firstLine="482"/>
        <w:spacing w:line="360" w:lineRule="auto"/>
        <w:rPr>
          <w:rFonts w:hint="eastAsia" w:ascii="宋体" w:hAnsi="宋体" w:eastAsia="宋体" w:cs="Times New Roman"/>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（1）检测中，应按相应的检测工艺进行检测，发现检测工艺不能满足采购人需求时，</w:t>
      </w:r>
      <w:r>
        <w:rPr>
          <w:rFonts w:hint="eastAsia" w:ascii="宋体" w:hAnsi="宋体" w:eastAsia="宋体" w:cs="Times New Roman"/>
          <w:color w:val="000000" w:themeColor="text1"/>
          <w:sz w:val="24"/>
          <w:highlight w:val="none"/>
          <w:lang w:val="en-US" w:eastAsia="zh-CN"/>
        </w:rPr>
        <w:t xml:space="preserve">应及时告知采购人并重新编制检测工艺；</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（2）检测中，对于现场无法完成检测的情况及时告知采购人，并按要求进行补充检测；</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（3）供应商应确保检测全过程质量受控。检测形成的原始记录（含底片、数字图谱、波形数据等）的质量合格率达到100%（对不合格的应及时重测）。检测报告结论的正确率达到100%；</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★（4）检测中，严格执行环境安全管理制度和相关规范、规程规定要求，符合国家检测标准，保证试验检测工作的正常开展；</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（5）无损检测结果，需要在检测完成24个小时内以书面形式提交，10个工作日内出具检测报告；</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（6）供应商应具备健全的检测管理制度，检测工艺文件、检测工艺验证记录、检测记录和报告应符合相关要求；</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（7）严格执行台帐制度，保证试验检测各个环节都有台帐记录和原始记录，做到所有试验检测数据都可追溯；</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★（8）严格执行档案管理制度。根据《承压设备无损检测 第1部分:通用要求》（NB/T 47013.1-2015）及相关特种设备安全技术规范的要求，供应商对检测过程中形成的档案资料（包括但不限于射线底片、数字图谱、原始电子数据及检测报告等）保存期限至少为7年，且应确保电子数据的清晰度、完整性及不可篡改性。保存期满后，上述资料的销毁或处置必须提前征得采购人书面同意，必要时应无偿移交采购人存档。</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★（9）工作完成后，供应商应将所有纸质资料进行数字化处理，射线底片应按GB/T 26141.2-2010 DS级的要求进行扫描（保存格式为DICONDE），连同原始电子数据汇总形成完整的电子文档包移交给采购人存档。此项费用应包含在投标报价中，采购人不再支付任何额外的费用；</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4、考核要求：</w:t>
      </w:r>
      <w:r>
        <w:rPr>
          <w:rFonts w:hint="eastAsia" w:ascii="宋体" w:hAnsi="宋体" w:cs="宋体"/>
          <w:b/>
          <w:color w:val="000000" w:themeColor="text1"/>
          <w:sz w:val="24"/>
          <w:highlight w:val="none"/>
        </w:rPr>
      </w:r>
      <w:r>
        <w:rPr>
          <w:color w:val="000000" w:themeColor="text1"/>
          <w:highlight w:val="none"/>
        </w:rPr>
      </w:r>
    </w:p>
    <w:p>
      <w:pPr>
        <w:pStyle w:val="937"/>
        <w:ind w:firstLine="468"/>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（1）采购人会对供应商进行工作抽查，根据抽查结果，对供应商工作内容和工作量进行调整。如抽查复验时，发现供应商存在弄虚作假等严重问题立即中止合同，因工期延误等产生损失的，由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承担全部责任和经济处罚；</w:t>
      </w:r>
      <w:r>
        <w:rPr>
          <w:rFonts w:hint="eastAsia" w:ascii="宋体" w:hAnsi="宋体"/>
          <w:color w:val="000000" w:themeColor="text1"/>
          <w:sz w:val="24"/>
          <w:highlight w:val="none"/>
        </w:rPr>
      </w:r>
      <w:r>
        <w:rPr>
          <w:color w:val="000000" w:themeColor="text1"/>
          <w:highlight w:val="none"/>
        </w:rPr>
      </w:r>
    </w:p>
    <w:p>
      <w:pPr>
        <w:pStyle w:val="937"/>
        <w:ind w:firstLine="468"/>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（2）根据业务范围中实际需要开展的外委服务项目，采购人将开具《无损检测委托单》。</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必须按要求完成相应服务工作，接受采购人的任务完成情况考核。对未能及时完成的工作任务，或者所完成的工作未能达到服务要求的，经考核确认后，按比例减扣相应外委服务费。</w:t>
      </w:r>
      <w:r>
        <w:rPr>
          <w:rFonts w:hint="eastAsia" w:ascii="宋体" w:hAnsi="宋体"/>
          <w:color w:val="000000" w:themeColor="text1"/>
          <w:sz w:val="24"/>
          <w:highlight w:val="none"/>
        </w:rPr>
      </w:r>
      <w:r>
        <w:rPr>
          <w:color w:val="000000" w:themeColor="text1"/>
          <w:highlight w:val="none"/>
        </w:rPr>
      </w:r>
    </w:p>
    <w:p>
      <w:pPr>
        <w:pStyle w:val="937"/>
        <w:ind w:firstLine="482"/>
        <w:spacing w:line="360" w:lineRule="auto"/>
        <w:rPr>
          <w:rFonts w:hint="eastAsia" w:ascii="宋体" w:hAnsi="宋体" w:cs="Arial"/>
          <w:b/>
          <w:bCs/>
          <w:color w:val="000000" w:themeColor="text1"/>
          <w:sz w:val="24"/>
          <w:highlight w:val="none"/>
        </w:rPr>
        <w:outlineLvl w:val="1"/>
      </w:pPr>
      <w:r>
        <w:rPr>
          <w:color w:val="000000" w:themeColor="text1"/>
          <w:highlight w:val="none"/>
        </w:rPr>
      </w:r>
      <w:bookmarkStart w:id="117" w:name="_Toc7281"/>
      <w:r>
        <w:rPr>
          <w:color w:val="000000" w:themeColor="text1"/>
          <w:highlight w:val="none"/>
        </w:rPr>
      </w:r>
      <w:bookmarkStart w:id="118" w:name="_Toc207735231"/>
      <w:r>
        <w:rPr>
          <w:rFonts w:hint="eastAsia" w:ascii="宋体" w:hAnsi="宋体" w:cs="Arial"/>
          <w:b/>
          <w:bCs/>
          <w:color w:val="000000" w:themeColor="text1"/>
          <w:sz w:val="24"/>
          <w:highlight w:val="none"/>
        </w:rPr>
        <w:t xml:space="preserve">三、</w:t>
      </w:r>
      <w:bookmarkStart w:id="119" w:name="_Hlk208914288"/>
      <w:r>
        <w:rPr>
          <w:rFonts w:hint="eastAsia" w:ascii="宋体" w:hAnsi="宋体" w:cs="Arial"/>
          <w:b/>
          <w:bCs/>
          <w:color w:val="000000" w:themeColor="text1"/>
          <w:sz w:val="24"/>
          <w:highlight w:val="none"/>
        </w:rPr>
        <w:t xml:space="preserve">商务</w:t>
      </w:r>
      <w:r>
        <w:rPr>
          <w:rFonts w:hint="eastAsia" w:ascii="宋体" w:hAnsi="宋体" w:cs="Arial"/>
          <w:b/>
          <w:bCs/>
          <w:color w:val="000000" w:themeColor="text1"/>
          <w:sz w:val="24"/>
          <w:highlight w:val="none"/>
        </w:rPr>
        <w:t xml:space="preserve">要求：</w:t>
      </w:r>
      <w:bookmarkEnd w:id="117"/>
      <w:r>
        <w:rPr>
          <w:color w:val="000000" w:themeColor="text1"/>
          <w:highlight w:val="none"/>
        </w:rPr>
      </w:r>
      <w:bookmarkEnd w:id="118"/>
      <w:r>
        <w:rPr>
          <w:rFonts w:hint="eastAsia" w:ascii="宋体" w:hAnsi="宋体" w:cs="Arial"/>
          <w:b/>
          <w:bCs/>
          <w:color w:val="000000" w:themeColor="text1"/>
          <w:sz w:val="24"/>
          <w:highlight w:val="none"/>
        </w:rPr>
      </w:r>
      <w:r>
        <w:rPr>
          <w:color w:val="000000" w:themeColor="text1"/>
          <w:highlight w:val="none"/>
        </w:rPr>
      </w:r>
    </w:p>
    <w:p>
      <w:pPr>
        <w:pStyle w:val="937"/>
        <w:ind w:firstLine="482"/>
        <w:spacing w:line="360" w:lineRule="auto"/>
        <w:rPr>
          <w:rFonts w:ascii="宋体" w:hAnsi="宋体" w:cs="宋体"/>
          <w:bCs/>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1、服务期</w:t>
      </w:r>
      <w:r>
        <w:rPr>
          <w:rFonts w:hint="eastAsia" w:ascii="宋体" w:hAnsi="宋体"/>
          <w:color w:val="000000" w:themeColor="text1"/>
          <w:sz w:val="24"/>
          <w:highlight w:val="none"/>
        </w:rPr>
        <w:t xml:space="preserve">限：</w:t>
      </w:r>
      <w:r>
        <w:rPr>
          <w:rFonts w:hint="eastAsia" w:ascii="宋体" w:hAnsi="宋体" w:cs="宋体"/>
          <w:bCs/>
          <w:color w:val="000000" w:themeColor="text1"/>
          <w:sz w:val="24"/>
          <w:highlight w:val="none"/>
        </w:rPr>
        <w:t xml:space="preserve">合同签订之日起至盛虹炼化（连云港）有限公司大检修定期检验结束；</w:t>
      </w:r>
      <w:r>
        <w:rPr>
          <w:rFonts w:ascii="宋体" w:hAnsi="宋体" w:cs="宋体"/>
          <w:bCs/>
          <w:color w:val="000000" w:themeColor="text1"/>
          <w:sz w:val="24"/>
          <w:highlight w:val="none"/>
        </w:rPr>
      </w:r>
      <w:r>
        <w:rPr>
          <w:color w:val="000000" w:themeColor="text1"/>
          <w:highlight w:val="none"/>
        </w:rPr>
      </w:r>
    </w:p>
    <w:p>
      <w:pPr>
        <w:pStyle w:val="937"/>
        <w:ind w:firstLine="482"/>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2、合同履行期间合同签订的折扣率不变，且合同期内总结算费用不得突破预算额度。合同签订后，每项任务在得到</w:t>
      </w:r>
      <w:r>
        <w:rPr>
          <w:rFonts w:hint="eastAsia" w:ascii="宋体" w:hAnsi="宋体"/>
          <w:color w:val="000000" w:themeColor="text1"/>
          <w:sz w:val="24"/>
          <w:highlight w:val="none"/>
          <w:lang w:eastAsia="zh-CN"/>
        </w:rPr>
        <w:t xml:space="preserve">采购人</w:t>
      </w:r>
      <w:r>
        <w:rPr>
          <w:rFonts w:hint="eastAsia" w:ascii="宋体" w:hAnsi="宋体"/>
          <w:color w:val="000000" w:themeColor="text1"/>
          <w:sz w:val="24"/>
          <w:highlight w:val="none"/>
        </w:rPr>
        <w:t xml:space="preserve">通知后开始，至项目规定的所有检测工作完成止；</w:t>
      </w:r>
      <w:r>
        <w:rPr>
          <w:rFonts w:hint="eastAsia" w:ascii="宋体" w:hAnsi="宋体"/>
          <w:color w:val="000000" w:themeColor="text1"/>
          <w:sz w:val="24"/>
          <w:highlight w:val="none"/>
        </w:rPr>
      </w:r>
      <w:r>
        <w:rPr>
          <w:color w:val="000000" w:themeColor="text1"/>
          <w:highlight w:val="none"/>
        </w:rPr>
      </w:r>
    </w:p>
    <w:p>
      <w:pPr>
        <w:pStyle w:val="937"/>
        <w:keepLines/>
        <w:keepNext/>
        <w:spacing w:line="360" w:lineRule="auto"/>
        <w:rPr>
          <w:rFonts w:hint="eastAsia" w:ascii="Times New Roman" w:hAnsi="Times New Roman" w:eastAsia="宋体" w:cs="仿宋_GB2312"/>
          <w:color w:val="000000" w:themeColor="text1"/>
          <w:sz w:val="24"/>
          <w:highlight w:val="none"/>
          <w:u w:val="none"/>
        </w:rPr>
        <w:outlineLvl w:val="1"/>
      </w:pPr>
      <w:r>
        <w:rPr>
          <w:color w:val="000000" w:themeColor="text1"/>
          <w:highlight w:val="none"/>
        </w:rPr>
      </w:r>
      <w:bookmarkStart w:id="120" w:name="_Toc10273"/>
      <w:r>
        <w:rPr>
          <w:color w:val="000000" w:themeColor="text1"/>
          <w:highlight w:val="none"/>
        </w:rPr>
      </w:r>
      <w:bookmarkStart w:id="121" w:name="_Toc20321"/>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3、实施地点：</w:t>
      </w:r>
      <w:r>
        <w:rPr>
          <w:rFonts w:hint="eastAsia" w:ascii="Times New Roman" w:hAnsi="Times New Roman" w:eastAsia="宋体" w:cs="宋体"/>
          <w:color w:val="000000" w:themeColor="text1"/>
          <w:sz w:val="24"/>
          <w:highlight w:val="none"/>
          <w:u w:val="none"/>
          <w:lang w:eastAsia="zh-CN"/>
        </w:rPr>
        <w:t xml:space="preserve">包括但不限于</w:t>
      </w:r>
      <w:r>
        <w:rPr>
          <w:rFonts w:hint="eastAsia" w:ascii="Times New Roman" w:hAnsi="Times New Roman" w:eastAsia="宋体" w:cs="仿宋_GB2312"/>
          <w:color w:val="000000" w:themeColor="text1"/>
          <w:sz w:val="24"/>
          <w:highlight w:val="none"/>
          <w:u w:val="none"/>
          <w:lang w:val="en-US" w:eastAsia="zh-CN"/>
        </w:rPr>
        <w:t xml:space="preserve">盛虹炼化（连云港）有限公司</w:t>
      </w:r>
      <w:r>
        <w:rPr>
          <w:rFonts w:hint="eastAsia" w:ascii="Times New Roman" w:hAnsi="Times New Roman" w:eastAsia="宋体" w:cs="仿宋_GB2312"/>
          <w:color w:val="000000" w:themeColor="text1"/>
          <w:sz w:val="24"/>
          <w:highlight w:val="none"/>
          <w:u w:val="none"/>
          <w:lang w:eastAsia="zh-CN"/>
        </w:rPr>
        <w:t xml:space="preserve">(炼油事业部)（</w:t>
      </w:r>
      <w:r>
        <w:rPr>
          <w:rFonts w:hint="eastAsia" w:ascii="Times New Roman" w:hAnsi="Times New Roman" w:eastAsia="宋体" w:cs="仿宋_GB2312"/>
          <w:color w:val="000000" w:themeColor="text1"/>
          <w:sz w:val="24"/>
          <w:highlight w:val="none"/>
          <w:u w:val="none"/>
          <w:lang w:val="en-US" w:eastAsia="zh-CN"/>
        </w:rPr>
        <w:t xml:space="preserve">实际履约地点以采购人指定为准）</w:t>
      </w:r>
      <w:bookmarkEnd w:id="120"/>
      <w:r>
        <w:rPr>
          <w:color w:val="000000" w:themeColor="text1"/>
          <w:highlight w:val="none"/>
        </w:rPr>
      </w:r>
      <w:bookmarkEnd w:id="121"/>
      <w:r>
        <w:rPr>
          <w:rFonts w:hint="eastAsia" w:ascii="Times New Roman" w:hAnsi="Times New Roman" w:eastAsia="宋体" w:cs="仿宋_GB2312"/>
          <w:color w:val="000000" w:themeColor="text1"/>
          <w:sz w:val="24"/>
          <w:highlight w:val="none"/>
          <w:u w:val="none"/>
          <w:lang w:val="en-US" w:eastAsia="zh-CN"/>
        </w:rPr>
      </w:r>
      <w:r>
        <w:rPr>
          <w:color w:val="000000" w:themeColor="text1"/>
          <w:highlight w:val="none"/>
        </w:rPr>
      </w:r>
    </w:p>
    <w:p>
      <w:pPr>
        <w:pStyle w:val="937"/>
        <w:ind w:firstLine="482"/>
        <w:spacing w:line="360" w:lineRule="auto"/>
        <w:rPr>
          <w:rFonts w:hint="eastAsia" w:ascii="宋体" w:hAnsi="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4、结算方式：</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（1）供应商</w:t>
      </w:r>
      <w:bookmarkStart w:id="122" w:name="_Hlk207660804"/>
      <w:r>
        <w:rPr>
          <w:rFonts w:hint="eastAsia" w:ascii="宋体" w:hAnsi="宋体"/>
          <w:color w:val="000000" w:themeColor="text1"/>
          <w:sz w:val="24"/>
          <w:highlight w:val="none"/>
        </w:rPr>
        <w:t xml:space="preserve">以单价最高限价为计算基础</w:t>
      </w:r>
      <w:bookmarkEnd w:id="122"/>
      <w:r>
        <w:rPr>
          <w:rFonts w:hint="eastAsia" w:ascii="宋体" w:hAnsi="宋体"/>
          <w:color w:val="000000" w:themeColor="text1"/>
          <w:sz w:val="24"/>
          <w:highlight w:val="none"/>
        </w:rPr>
        <w:t xml:space="preserve">，报单价折扣率，报价折扣率超过100%视为无效投标；</w:t>
      </w:r>
      <w:r>
        <w:rPr>
          <w:rFonts w:hint="eastAsia" w:ascii="宋体" w:hAnsi="宋体"/>
          <w:b/>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（2）本项目按固定单价结算。</w:t>
      </w:r>
      <w:r>
        <w:rPr>
          <w:rFonts w:hint="eastAsia" w:ascii="宋体" w:hAnsi="宋体" w:eastAsia="宋体" w:cs="Times New Roman"/>
          <w:color w:val="000000" w:themeColor="text1"/>
          <w:sz w:val="24"/>
          <w:highlight w:val="none"/>
          <w:lang w:val="en-US" w:eastAsia="zh-CN"/>
        </w:rPr>
        <w:t xml:space="preserve">最终服务费=基准价（单项限价）×</w:t>
      </w:r>
      <w:r>
        <w:rPr>
          <w:rFonts w:hint="eastAsia" w:ascii="宋体" w:hAnsi="宋体" w:cs="Times New Roman"/>
          <w:color w:val="000000" w:themeColor="text1"/>
          <w:sz w:val="24"/>
          <w:highlight w:val="none"/>
          <w:lang w:val="en-US" w:eastAsia="zh-CN"/>
        </w:rPr>
        <w:t xml:space="preserve">成交</w:t>
      </w:r>
      <w:r>
        <w:rPr>
          <w:rFonts w:hint="eastAsia" w:ascii="宋体" w:hAnsi="宋体" w:eastAsia="宋体" w:cs="Times New Roman"/>
          <w:color w:val="000000" w:themeColor="text1"/>
          <w:sz w:val="24"/>
          <w:highlight w:val="none"/>
          <w:lang w:val="en-US" w:eastAsia="zh-CN"/>
        </w:rPr>
        <w:t xml:space="preserve">折扣率×经采购人核实过的实际数量</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(如:供应商在投标时的折扣率为80%，单价限价为1000元，则结算价格为:1000元×80%×经采购人核实过的实际数量。)</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（3）因供应商自身原因导致的针对同一检测点的重复检测工作，不可重复计费；</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（4）服务费在供应商完成本项目所有检测任务后，一次性结算。</w:t>
      </w:r>
      <w:bookmarkStart w:id="123" w:name="_Hlk207663047"/>
      <w:r>
        <w:rPr>
          <w:rFonts w:hint="eastAsia" w:ascii="宋体" w:hAnsi="宋体"/>
          <w:color w:val="000000" w:themeColor="text1"/>
          <w:sz w:val="24"/>
          <w:highlight w:val="none"/>
        </w:rPr>
        <w:t xml:space="preserve">付款前，</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须取得经采购人确认的完工证明材料，并提供发票、付款申请单、工作量结算清单等付款所需资料，采购人在收到上述资料并核对无误后</w:t>
      </w:r>
      <w:r>
        <w:rPr>
          <w:rFonts w:hint="eastAsia" w:ascii="宋体" w:hAnsi="宋体"/>
          <w:color w:val="000000" w:themeColor="text1"/>
          <w:sz w:val="24"/>
          <w:highlight w:val="none"/>
        </w:rPr>
        <w:t xml:space="preserve">，支付相应款项，若因</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延迟提供上述资料导致采购人不能按时付款，则相关责任由</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承担；</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b/>
          <w:bCs/>
          <w:color w:val="000000" w:themeColor="text1"/>
          <w:sz w:val="24"/>
          <w:highlight w:val="none"/>
        </w:rPr>
      </w:pPr>
      <w:r>
        <w:rPr>
          <w:color w:val="000000" w:themeColor="text1"/>
          <w:highlight w:val="none"/>
        </w:rPr>
      </w:r>
      <w:bookmarkEnd w:id="123"/>
      <w:r>
        <w:rPr>
          <w:rFonts w:hint="eastAsia" w:ascii="宋体" w:hAnsi="宋体"/>
          <w:color w:val="000000" w:themeColor="text1"/>
          <w:sz w:val="24"/>
          <w:highlight w:val="none"/>
        </w:rPr>
        <w:t xml:space="preserve">（5）在服务期内，</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根据完成实际工作量进行结算，合同期内结算总金额不得超过预算金额，如经核算有超出预算金额的部分，采购人有权不予支付，但不免除供应商在服务期限内合同履行的义务。</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不得就超出部分向采购人主张或提出异议，否则采购人有权向</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主张服务总费用5%的违约金；</w:t>
      </w:r>
      <w:r>
        <w:rPr>
          <w:rFonts w:hint="eastAsia" w:ascii="宋体" w:hAnsi="宋体"/>
          <w:b/>
          <w:bCs/>
          <w:color w:val="000000" w:themeColor="text1"/>
          <w:sz w:val="24"/>
          <w:highlight w:val="none"/>
        </w:rPr>
      </w:r>
      <w:r>
        <w:rPr>
          <w:color w:val="000000" w:themeColor="text1"/>
          <w:highlight w:val="none"/>
        </w:rPr>
      </w:r>
    </w:p>
    <w:p>
      <w:pPr>
        <w:pStyle w:val="937"/>
        <w:ind w:firstLine="482"/>
        <w:spacing w:line="360" w:lineRule="auto"/>
        <w:rPr>
          <w:rFonts w:hint="eastAsia" w:ascii="宋体" w:hAnsi="宋体" w:cs="宋体"/>
          <w:color w:val="000000" w:themeColor="text1"/>
          <w:sz w:val="24"/>
          <w:highlight w:val="none"/>
        </w:rPr>
      </w:pPr>
      <w:r>
        <w:rPr>
          <w:rFonts w:hint="eastAsia" w:ascii="宋体" w:hAnsi="宋体"/>
          <w:b/>
          <w:bCs/>
          <w:color w:val="000000" w:themeColor="text1"/>
          <w:sz w:val="24"/>
          <w:highlight w:val="none"/>
        </w:rPr>
        <w:t xml:space="preserve">★</w:t>
      </w:r>
      <w:r>
        <w:rPr>
          <w:rFonts w:hint="eastAsia" w:ascii="宋体" w:hAnsi="宋体"/>
          <w:color w:val="000000" w:themeColor="text1"/>
          <w:sz w:val="24"/>
          <w:highlight w:val="none"/>
        </w:rPr>
        <w:t xml:space="preserve">5、</w:t>
      </w:r>
      <w:r>
        <w:rPr>
          <w:rFonts w:hint="eastAsia" w:ascii="宋体" w:hAnsi="宋体" w:cs="宋体"/>
          <w:color w:val="000000" w:themeColor="text1"/>
          <w:sz w:val="24"/>
          <w:highlight w:val="none"/>
        </w:rPr>
        <w:t xml:space="preserve">本项目不组织现场勘察，供应商在报价时须考虑本项目在实施期间的一切可能产生的费用，供应商的报价中需包含但不限于：</w:t>
      </w:r>
      <w:bookmarkStart w:id="124" w:name="_Hlk207661893"/>
      <w:r>
        <w:rPr>
          <w:rFonts w:hint="eastAsia" w:ascii="宋体" w:hAnsi="宋体" w:cs="宋体"/>
          <w:color w:val="000000" w:themeColor="text1"/>
          <w:sz w:val="24"/>
          <w:highlight w:val="none"/>
        </w:rPr>
        <w:t xml:space="preserve">现场车辆费、设备机具费及其维保费、消耗材料费、运输费、外协费用、人工费（包括服务人员工资、社保、公积金等）、安全防护产品购置费、管理费、办公费、差旅费、交通及其风险费、保险费、税费、利润、各类规费、各种风险及</w:t>
      </w:r>
      <w:r>
        <w:rPr>
          <w:rFonts w:ascii="宋体" w:hAnsi="宋体" w:cs="宋体"/>
          <w:color w:val="000000" w:themeColor="text1"/>
          <w:sz w:val="24"/>
          <w:highlight w:val="none"/>
        </w:rPr>
        <w:t xml:space="preserve">合同实施过程中的应预见或不可预见费用等</w:t>
      </w:r>
      <w:r>
        <w:rPr>
          <w:rFonts w:hint="eastAsia" w:ascii="宋体" w:hAnsi="宋体" w:cs="宋体"/>
          <w:color w:val="000000" w:themeColor="text1"/>
          <w:sz w:val="24"/>
          <w:highlight w:val="none"/>
        </w:rPr>
        <w:t xml:space="preserve">为完成本项目发生的所有费用。</w:t>
      </w:r>
      <w:r>
        <w:rPr>
          <w:rFonts w:hint="eastAsia" w:ascii="宋体" w:hAnsi="宋体"/>
          <w:color w:val="000000" w:themeColor="text1"/>
          <w:sz w:val="24"/>
          <w:highlight w:val="none"/>
        </w:rPr>
        <w:t xml:space="preserve">在服务过程中，如发现有缺项、漏项，视为已包含在</w:t>
      </w:r>
      <w:r>
        <w:rPr>
          <w:rFonts w:hint="eastAsia" w:ascii="宋体" w:hAnsi="宋体"/>
          <w:color w:val="000000" w:themeColor="text1"/>
          <w:sz w:val="24"/>
          <w:highlight w:val="none"/>
          <w:lang w:eastAsia="zh-CN"/>
        </w:rPr>
        <w:t xml:space="preserve">成交供应商</w:t>
      </w:r>
      <w:r>
        <w:rPr>
          <w:rFonts w:hint="eastAsia" w:ascii="宋体" w:hAnsi="宋体"/>
          <w:color w:val="000000" w:themeColor="text1"/>
          <w:sz w:val="24"/>
          <w:highlight w:val="none"/>
        </w:rPr>
        <w:t xml:space="preserve">的投标报价之中，供应商应无条件、无偿自行承担所发生的一切费用，并且并不因此而影响交付采购人服务的时间，不得作为减轻责任、减少服务、增加收费、降低质量的理由</w:t>
      </w:r>
      <w:bookmarkEnd w:id="124"/>
      <w:r>
        <w:rPr>
          <w:rFonts w:hint="eastAsia" w:ascii="宋体" w:hAnsi="宋体"/>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6、对政府有政策性减免要求的服务单位，供应商计费金额应按政府要求减免比例实行减免。供应商应充分考虑所有可能影响到报价的价格及政策等风险因素，一旦</w:t>
      </w:r>
      <w:r>
        <w:rPr>
          <w:rFonts w:hint="eastAsia" w:ascii="宋体" w:hAnsi="宋体"/>
          <w:color w:val="000000" w:themeColor="text1"/>
          <w:sz w:val="24"/>
          <w:highlight w:val="none"/>
          <w:lang w:eastAsia="zh-CN"/>
        </w:rPr>
        <w:t xml:space="preserve">成交</w:t>
      </w:r>
      <w:r>
        <w:rPr>
          <w:rFonts w:hint="eastAsia" w:ascii="宋体" w:hAnsi="宋体"/>
          <w:color w:val="000000" w:themeColor="text1"/>
          <w:sz w:val="24"/>
          <w:highlight w:val="none"/>
        </w:rPr>
        <w:t xml:space="preserve">，服务单价将包定，一律不予调整。</w:t>
      </w:r>
      <w:r>
        <w:rPr>
          <w:rFonts w:hint="eastAsia" w:ascii="宋体" w:hAnsi="宋体"/>
          <w:color w:val="000000" w:themeColor="text1"/>
          <w:sz w:val="24"/>
          <w:highlight w:val="none"/>
        </w:rPr>
      </w:r>
      <w:r>
        <w:rPr>
          <w:color w:val="000000" w:themeColor="text1"/>
          <w:highlight w:val="none"/>
        </w:rPr>
      </w:r>
    </w:p>
    <w:p>
      <w:pPr>
        <w:pStyle w:val="937"/>
        <w:ind w:firstLine="482"/>
        <w:spacing w:line="360" w:lineRule="auto"/>
        <w:rPr>
          <w:rFonts w:hint="eastAsia" w:ascii="宋体" w:hAnsi="宋体"/>
          <w:b/>
          <w:bCs/>
          <w:color w:val="000000" w:themeColor="text1"/>
          <w:sz w:val="24"/>
          <w:highlight w:val="none"/>
        </w:rPr>
      </w:pPr>
      <w:r>
        <w:rPr>
          <w:color w:val="000000" w:themeColor="text1"/>
          <w:highlight w:val="none"/>
        </w:rPr>
      </w:r>
      <w:bookmarkEnd w:id="119"/>
      <w:r>
        <w:rPr>
          <w:rFonts w:hint="eastAsia" w:ascii="宋体" w:hAnsi="宋体"/>
          <w:b/>
          <w:bCs/>
          <w:color w:val="000000" w:themeColor="text1"/>
          <w:sz w:val="24"/>
          <w:highlight w:val="none"/>
        </w:rPr>
        <w:t xml:space="preserve">★7、廉政要求：</w:t>
      </w:r>
      <w:r>
        <w:rPr>
          <w:rFonts w:hint="eastAsia" w:ascii="宋体" w:hAnsi="宋体"/>
          <w:b/>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（1）供应商及其相关工作人员应遵守法律法规和国家准则；恪守严格依法、正直坦诚、客观公正、勤勉尽责、保守秘密的基本职业道德，保持应有的独立性。</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（2）供应商及其相关工作人员与项目有利害关系的，应事先声明，实行回避。</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（3）供应商应独立、客观、公正地完成受托项目的检测服务工作，并对工作的真实性、准确性、合法性负责，不得将受托项目转包或分包。</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供应商及其相关工作人员不得单方面与被检测单位及人员交流与检测有关的事项，不得擅自向被检测单位透露通讯、联络信息，不得从被检测单位中获悉的联络信息直接或间接与被检测单位联系或私下交易，否则按违约等相关规定处理，扣减应付报酬，直至追究法律责任。</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（5）采购人对受托供应商违反规定发生违纪行为，检测结果出现严重差错或故意提供不实、虚假结果的情形，依法追究其法律责任。</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供应商不得提供虚假材料、决不采取不正当手段诋毁、排挤其他供应商、决不与采购人、其它供应商或者代理机构恶意串通、决不向采购人、代理机构工作人员和评委进行商业贿赂、决不拒绝有关部门监督检查或提供虚假信息，如有违反，无条件接受采购人及相关管理部门的处罚。</w:t>
      </w:r>
      <w:r>
        <w:rPr>
          <w:rFonts w:ascii="宋体" w:hAnsi="宋体"/>
          <w:color w:val="000000" w:themeColor="text1"/>
          <w:sz w:val="24"/>
          <w:highlight w:val="none"/>
        </w:rPr>
      </w:r>
      <w:r>
        <w:rPr>
          <w:color w:val="000000" w:themeColor="text1"/>
          <w:highlight w:val="none"/>
        </w:rPr>
      </w:r>
    </w:p>
    <w:p>
      <w:pPr>
        <w:pStyle w:val="937"/>
        <w:ind w:firstLine="482"/>
        <w:spacing w:line="360" w:lineRule="auto"/>
        <w:rPr>
          <w:rFonts w:hint="eastAsia" w:ascii="宋体" w:hAnsi="宋体"/>
          <w:b/>
          <w:bCs/>
          <w:color w:val="000000" w:themeColor="text1"/>
          <w:sz w:val="24"/>
          <w:highlight w:val="none"/>
        </w:rPr>
        <w:outlineLvl w:val="1"/>
      </w:pPr>
      <w:r>
        <w:rPr>
          <w:color w:val="000000" w:themeColor="text1"/>
          <w:highlight w:val="none"/>
        </w:rPr>
      </w:r>
      <w:bookmarkStart w:id="125" w:name="_Toc12731"/>
      <w:r>
        <w:rPr>
          <w:rFonts w:hint="eastAsia" w:ascii="宋体" w:hAnsi="宋体"/>
          <w:b/>
          <w:bCs/>
          <w:color w:val="000000" w:themeColor="text1"/>
          <w:sz w:val="24"/>
          <w:highlight w:val="none"/>
        </w:rPr>
        <w:t xml:space="preserve">四、其他要求</w:t>
      </w:r>
      <w:bookmarkEnd w:id="125"/>
      <w:r>
        <w:rPr>
          <w:rFonts w:hint="eastAsia" w:ascii="宋体" w:hAnsi="宋体"/>
          <w:b/>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1、制定无损检测技术</w:t>
      </w:r>
      <w:r>
        <w:rPr>
          <w:rFonts w:hint="eastAsia" w:ascii="宋体" w:hAnsi="宋体" w:cs="宋体"/>
          <w:bCs/>
          <w:color w:val="000000" w:themeColor="text1"/>
          <w:sz w:val="24"/>
          <w:highlight w:val="none"/>
        </w:rPr>
        <w:t xml:space="preserve">服务方案：</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bCs/>
          <w:color w:val="000000" w:themeColor="text1"/>
          <w:sz w:val="24"/>
          <w:highlight w:val="none"/>
        </w:rPr>
      </w:pPr>
      <w:r>
        <w:rPr>
          <w:rFonts w:hint="eastAsia" w:ascii="宋体" w:hAnsi="宋体" w:cs="宋体"/>
          <w:bCs/>
          <w:color w:val="000000" w:themeColor="text1"/>
          <w:sz w:val="24"/>
          <w:highlight w:val="none"/>
        </w:rPr>
        <w:t xml:space="preserve">供</w:t>
      </w:r>
      <w:r>
        <w:rPr>
          <w:rFonts w:hint="eastAsia" w:ascii="宋体" w:hAnsi="宋体" w:eastAsia="宋体" w:cs="宋体"/>
          <w:bCs/>
          <w:color w:val="000000" w:themeColor="text1"/>
          <w:sz w:val="24"/>
          <w:highlight w:val="none"/>
        </w:rPr>
        <w:t xml:space="preserve">应商应根据</w:t>
      </w:r>
      <w:r>
        <w:rPr>
          <w:rFonts w:hint="eastAsia" w:ascii="宋体" w:hAnsi="宋体" w:eastAsia="宋体" w:cs="宋体"/>
          <w:bCs/>
          <w:color w:val="000000" w:themeColor="text1"/>
          <w:sz w:val="24"/>
          <w:highlight w:val="none"/>
          <w:lang w:eastAsia="zh-CN"/>
        </w:rPr>
        <w:t xml:space="preserve">采购文件</w:t>
      </w:r>
      <w:r>
        <w:rPr>
          <w:rFonts w:hint="eastAsia" w:ascii="宋体" w:hAnsi="宋体" w:eastAsia="宋体" w:cs="宋体"/>
          <w:bCs/>
          <w:color w:val="000000" w:themeColor="text1"/>
          <w:sz w:val="24"/>
          <w:highlight w:val="none"/>
        </w:rPr>
        <w:t xml:space="preserve">要求及本项目特点，制订无损检测技术服务方案，包括</w:t>
      </w:r>
      <w:r>
        <w:rPr>
          <w:rFonts w:hint="eastAsia" w:ascii="宋体" w:hAnsi="宋体" w:eastAsia="宋体" w:cs="宋体"/>
          <w:bCs/>
          <w:color w:val="000000" w:themeColor="text1"/>
          <w:sz w:val="24"/>
          <w:highlight w:val="none"/>
          <w:lang w:eastAsia="zh-CN"/>
        </w:rPr>
        <w:t xml:space="preserve">但不限于</w:t>
      </w:r>
      <w:r>
        <w:rPr>
          <w:rFonts w:hint="eastAsia" w:ascii="宋体" w:hAnsi="宋体" w:eastAsia="宋体" w:cs="宋体"/>
          <w:bCs/>
          <w:color w:val="000000" w:themeColor="text1"/>
          <w:sz w:val="24"/>
          <w:highlight w:val="none"/>
          <w:lang w:val="en-US" w:eastAsia="zh-CN"/>
        </w:rPr>
        <w:t xml:space="preserve">技术路线阐述、</w:t>
      </w:r>
      <w:r>
        <w:rPr>
          <w:rFonts w:hint="eastAsia" w:ascii="宋体" w:hAnsi="宋体" w:eastAsia="宋体" w:cs="宋体"/>
          <w:bCs/>
          <w:color w:val="000000" w:themeColor="text1"/>
          <w:sz w:val="24"/>
          <w:highlight w:val="none"/>
        </w:rPr>
        <w:t xml:space="preserve">整体技术目标、检测作业流程及标准和工艺验证</w:t>
      </w:r>
      <w:r>
        <w:rPr>
          <w:rFonts w:hint="eastAsia" w:ascii="宋体" w:hAnsi="宋体" w:eastAsia="宋体" w:cs="宋体"/>
          <w:bCs/>
          <w:color w:val="000000" w:themeColor="text1"/>
          <w:sz w:val="24"/>
          <w:highlight w:val="none"/>
          <w:lang w:eastAsia="zh-CN"/>
        </w:rPr>
        <w:t xml:space="preserve">、</w:t>
      </w:r>
      <w:r>
        <w:rPr>
          <w:rFonts w:hint="eastAsia" w:ascii="宋体" w:hAnsi="宋体" w:eastAsia="宋体" w:cs="宋体"/>
          <w:bCs/>
          <w:color w:val="000000" w:themeColor="text1"/>
          <w:sz w:val="24"/>
          <w:highlight w:val="none"/>
          <w:lang w:val="en-US" w:eastAsia="zh-CN"/>
        </w:rPr>
        <w:t xml:space="preserve">技术能力保障等</w:t>
      </w:r>
      <w:r>
        <w:rPr>
          <w:rFonts w:hint="eastAsia" w:ascii="宋体" w:hAnsi="宋体" w:eastAsia="宋体" w:cs="宋体"/>
          <w:bCs/>
          <w:color w:val="000000" w:themeColor="text1"/>
          <w:sz w:val="24"/>
          <w:highlight w:val="none"/>
        </w:rPr>
        <w:t xml:space="preserve">；应严格按照质量体系要求和相关质量保证规范。方案应全面科学合理、具有针对性和可行性；确保符合国家的相关标准、</w:t>
      </w:r>
      <w:r>
        <w:rPr>
          <w:rFonts w:ascii="等线" w:hAnsi="等线"/>
          <w:bCs/>
          <w:color w:val="000000" w:themeColor="text1"/>
          <w:sz w:val="24"/>
          <w:highlight w:val="none"/>
        </w:rPr>
        <w:t xml:space="preserve">特种设备安全技术规范、行业技术标准及采购人项目负责人指定的技术要求以及被检测单位的各项管理规定</w:t>
      </w:r>
      <w:r>
        <w:rPr>
          <w:rFonts w:hint="eastAsia" w:ascii="等线" w:hAnsi="等线"/>
          <w:bCs/>
          <w:color w:val="000000" w:themeColor="text1"/>
          <w:sz w:val="24"/>
          <w:highlight w:val="none"/>
        </w:rPr>
        <w:t xml:space="preserve">；</w:t>
      </w:r>
      <w:r>
        <w:rPr>
          <w:rFonts w:hint="eastAsia" w:ascii="宋体" w:hAnsi="宋体"/>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2、</w:t>
      </w:r>
      <w:r>
        <w:rPr>
          <w:rFonts w:hint="eastAsia" w:ascii="宋体" w:hAnsi="宋体" w:eastAsia="宋体" w:cs="Times New Roman"/>
          <w:color w:val="000000" w:themeColor="text1"/>
          <w:sz w:val="24"/>
          <w:highlight w:val="none"/>
        </w:rPr>
        <w:t xml:space="preserve">制定安全管理制度</w:t>
      </w:r>
      <w:r>
        <w:rPr>
          <w:rFonts w:hint="eastAsia" w:ascii="宋体" w:hAnsi="宋体" w:eastAsia="宋体" w:cs="Times New Roman"/>
          <w:color w:val="000000" w:themeColor="text1"/>
          <w:sz w:val="24"/>
          <w:highlight w:val="none"/>
          <w:lang w:eastAsia="zh-CN"/>
        </w:rPr>
        <w:t xml:space="preserve">方案</w:t>
      </w:r>
      <w:r>
        <w:rPr>
          <w:rFonts w:hint="eastAsia" w:ascii="宋体" w:hAnsi="宋体" w:eastAsia="宋体" w:cs="Times New Roman"/>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供应商根据</w:t>
      </w:r>
      <w:r>
        <w:rPr>
          <w:rFonts w:hint="eastAsia" w:ascii="宋体" w:hAnsi="宋体" w:cs="宋体"/>
          <w:bCs/>
          <w:color w:val="000000" w:themeColor="text1"/>
          <w:sz w:val="24"/>
          <w:highlight w:val="none"/>
          <w:lang w:eastAsia="zh-CN"/>
        </w:rPr>
        <w:t xml:space="preserve">采购文件</w:t>
      </w:r>
      <w:r>
        <w:rPr>
          <w:rFonts w:hint="eastAsia" w:ascii="宋体" w:hAnsi="宋体" w:cs="宋体"/>
          <w:bCs/>
          <w:color w:val="000000" w:themeColor="text1"/>
          <w:sz w:val="24"/>
          <w:highlight w:val="none"/>
        </w:rPr>
        <w:t xml:space="preserve">要求及本项目特点，制订</w:t>
      </w:r>
      <w:r>
        <w:rPr>
          <w:rFonts w:hint="eastAsia" w:ascii="宋体" w:hAnsi="宋体" w:cs="宋体"/>
          <w:bCs/>
          <w:color w:val="000000" w:themeColor="text1"/>
          <w:sz w:val="24"/>
          <w:highlight w:val="none"/>
          <w:lang w:eastAsia="zh-CN"/>
        </w:rPr>
        <w:t xml:space="preserve">针对</w:t>
      </w:r>
      <w:r>
        <w:rPr>
          <w:rFonts w:hint="eastAsia" w:ascii="宋体" w:hAnsi="宋体" w:cs="宋体"/>
          <w:bCs/>
          <w:color w:val="000000" w:themeColor="text1"/>
          <w:sz w:val="24"/>
          <w:highlight w:val="none"/>
        </w:rPr>
        <w:t xml:space="preserve">无损检测工作现场容易引发安全生产事故的危险源、危险部位、危险环节等方面制定的现场</w:t>
      </w:r>
      <w:r>
        <w:rPr>
          <w:rFonts w:hint="eastAsia" w:ascii="宋体" w:hAnsi="宋体" w:eastAsia="宋体" w:cs="Times New Roman"/>
          <w:color w:val="000000" w:themeColor="text1"/>
          <w:sz w:val="24"/>
          <w:highlight w:val="none"/>
        </w:rPr>
        <w:t xml:space="preserve">安全管理制度</w:t>
      </w:r>
      <w:r>
        <w:rPr>
          <w:rFonts w:hint="eastAsia" w:ascii="宋体" w:hAnsi="宋体" w:eastAsia="宋体" w:cs="Times New Roman"/>
          <w:color w:val="000000" w:themeColor="text1"/>
          <w:sz w:val="24"/>
          <w:highlight w:val="none"/>
          <w:lang w:eastAsia="zh-CN"/>
        </w:rPr>
        <w:t xml:space="preserve">管理方案</w:t>
      </w:r>
      <w:r>
        <w:rPr>
          <w:rFonts w:hint="eastAsia" w:ascii="宋体" w:hAnsi="宋体" w:cs="宋体"/>
          <w:bCs/>
          <w:color w:val="000000" w:themeColor="text1"/>
          <w:sz w:val="24"/>
          <w:highlight w:val="none"/>
        </w:rPr>
        <w:t xml:space="preserve">。严格遵守政府相关安全环保法律规范，以及被检测单位和采购人的各项安全管理制度, 严格执行健康、安全、环保（HSE）管理体系相关的标准规范；</w:t>
      </w:r>
      <w:r>
        <w:rPr>
          <w:rFonts w:ascii="宋体" w:hAnsi="宋体" w:cs="宋体"/>
          <w:bCs/>
          <w:color w:val="000000" w:themeColor="text1"/>
          <w:sz w:val="24"/>
          <w:highlight w:val="none"/>
        </w:rPr>
        <w:t xml:space="preserve">方案应</w:t>
      </w:r>
      <w:r>
        <w:rPr>
          <w:rFonts w:hint="eastAsia" w:ascii="宋体" w:hAnsi="宋体" w:cs="宋体"/>
          <w:bCs/>
          <w:color w:val="000000" w:themeColor="text1"/>
          <w:sz w:val="24"/>
          <w:highlight w:val="none"/>
        </w:rPr>
        <w:t xml:space="preserve">全面</w:t>
      </w:r>
      <w:r>
        <w:rPr>
          <w:rFonts w:ascii="宋体" w:hAnsi="宋体" w:cs="宋体"/>
          <w:bCs/>
          <w:color w:val="000000" w:themeColor="text1"/>
          <w:sz w:val="24"/>
          <w:highlight w:val="none"/>
        </w:rPr>
        <w:t xml:space="preserve">科学合理、</w:t>
      </w:r>
      <w:r>
        <w:rPr>
          <w:rFonts w:hint="eastAsia" w:ascii="宋体" w:hAnsi="宋体" w:cs="宋体"/>
          <w:bCs/>
          <w:color w:val="000000" w:themeColor="text1"/>
          <w:sz w:val="24"/>
          <w:highlight w:val="none"/>
        </w:rPr>
        <w:t xml:space="preserve">具有针对性和可行性；</w:t>
      </w:r>
      <w:r>
        <w:rPr>
          <w:rFonts w:ascii="宋体" w:hAnsi="宋体" w:cs="宋体"/>
          <w:bCs/>
          <w:color w:val="000000" w:themeColor="text1"/>
          <w:sz w:val="24"/>
          <w:highlight w:val="none"/>
        </w:rPr>
        <w:t xml:space="preserve">以确保安全生产零事故</w:t>
      </w:r>
      <w:r>
        <w:rPr>
          <w:rFonts w:hint="eastAsia" w:ascii="宋体" w:hAnsi="宋体" w:cs="宋体"/>
          <w:bCs/>
          <w:color w:val="000000" w:themeColor="text1"/>
          <w:sz w:val="24"/>
          <w:highlight w:val="none"/>
        </w:rPr>
        <w:t xml:space="preserve">，保障</w:t>
      </w:r>
      <w:r>
        <w:rPr>
          <w:rFonts w:ascii="宋体" w:hAnsi="宋体" w:cs="宋体"/>
          <w:bCs/>
          <w:color w:val="000000" w:themeColor="text1"/>
          <w:sz w:val="24"/>
          <w:highlight w:val="none"/>
        </w:rPr>
        <w:t xml:space="preserve">人员</w:t>
      </w:r>
      <w:r>
        <w:rPr>
          <w:rFonts w:hint="eastAsia" w:ascii="宋体" w:hAnsi="宋体" w:cs="宋体"/>
          <w:bCs/>
          <w:color w:val="000000" w:themeColor="text1"/>
          <w:sz w:val="24"/>
          <w:highlight w:val="none"/>
        </w:rPr>
        <w:t xml:space="preserve">、</w:t>
      </w:r>
      <w:r>
        <w:rPr>
          <w:rFonts w:ascii="宋体" w:hAnsi="宋体" w:cs="宋体"/>
          <w:bCs/>
          <w:color w:val="000000" w:themeColor="text1"/>
          <w:sz w:val="24"/>
          <w:highlight w:val="none"/>
        </w:rPr>
        <w:t xml:space="preserve">设备</w:t>
      </w:r>
      <w:r>
        <w:rPr>
          <w:rFonts w:hint="eastAsia" w:ascii="宋体" w:hAnsi="宋体" w:cs="宋体"/>
          <w:bCs/>
          <w:color w:val="000000" w:themeColor="text1"/>
          <w:sz w:val="24"/>
          <w:highlight w:val="none"/>
        </w:rPr>
        <w:t xml:space="preserve">和环境</w:t>
      </w:r>
      <w:r>
        <w:rPr>
          <w:rFonts w:ascii="宋体" w:hAnsi="宋体" w:cs="宋体"/>
          <w:bCs/>
          <w:color w:val="000000" w:themeColor="text1"/>
          <w:sz w:val="24"/>
          <w:highlight w:val="none"/>
        </w:rPr>
        <w:t xml:space="preserve">安全。</w:t>
      </w:r>
      <w:r>
        <w:rPr>
          <w:rFonts w:hint="eastAsia" w:ascii="宋体" w:hAnsi="宋体" w:cs="宋体"/>
          <w:bCs/>
          <w:color w:val="000000" w:themeColor="text1"/>
          <w:sz w:val="24"/>
          <w:highlight w:val="none"/>
        </w:rPr>
        <w:t xml:space="preserve"> </w:t>
      </w:r>
      <w:r>
        <w:rPr>
          <w:rFonts w:hint="eastAsia" w:ascii="宋体" w:hAnsi="宋体" w:cs="宋体"/>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宋体"/>
          <w:color w:val="000000" w:themeColor="text1"/>
          <w:sz w:val="24"/>
          <w:highlight w:val="none"/>
          <w:u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、制定</w:t>
      </w:r>
      <w:r>
        <w:rPr>
          <w:rFonts w:hint="eastAsia" w:ascii="宋体" w:hAnsi="宋体" w:cs="宋体"/>
          <w:color w:val="000000" w:themeColor="text1"/>
          <w:sz w:val="24"/>
          <w:highlight w:val="none"/>
          <w:u w:val="none"/>
          <w:lang w:val="zh-TW"/>
        </w:rPr>
        <w:t xml:space="preserve">人员组织管理方案：</w:t>
      </w:r>
      <w:r>
        <w:rPr>
          <w:rFonts w:hint="eastAsia" w:ascii="宋体" w:hAnsi="宋体" w:cs="宋体"/>
          <w:color w:val="000000" w:themeColor="text1"/>
          <w:sz w:val="24"/>
          <w:highlight w:val="none"/>
          <w:u w:val="none"/>
          <w:lang w:val="zh-TW"/>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供应商根据</w:t>
      </w:r>
      <w:r>
        <w:rPr>
          <w:rFonts w:hint="eastAsia" w:ascii="宋体" w:hAnsi="宋体"/>
          <w:color w:val="000000" w:themeColor="text1"/>
          <w:sz w:val="24"/>
          <w:highlight w:val="none"/>
          <w:lang w:eastAsia="zh-CN"/>
        </w:rPr>
        <w:t xml:space="preserve">采购文件</w:t>
      </w:r>
      <w:r>
        <w:rPr>
          <w:rFonts w:hint="eastAsia" w:ascii="宋体" w:hAnsi="宋体"/>
          <w:color w:val="000000" w:themeColor="text1"/>
          <w:sz w:val="24"/>
          <w:highlight w:val="none"/>
        </w:rPr>
        <w:t xml:space="preserve">要求及本</w:t>
      </w:r>
      <w:r>
        <w:rPr>
          <w:rFonts w:hint="eastAsia" w:ascii="宋体" w:hAnsi="宋体" w:eastAsia="宋体" w:cs="Times New Roman"/>
          <w:color w:val="000000" w:themeColor="text1"/>
          <w:sz w:val="24"/>
          <w:highlight w:val="none"/>
        </w:rPr>
        <w:t xml:space="preserve">项目特点，制订人员组织管理和保障方案，包括配备具有相应资质和经验的全职服务人员（包括项目</w:t>
      </w:r>
      <w:r>
        <w:rPr>
          <w:rFonts w:hint="eastAsia" w:ascii="宋体" w:hAnsi="宋体" w:eastAsia="宋体" w:cs="Times New Roman"/>
          <w:color w:val="000000" w:themeColor="text1"/>
          <w:sz w:val="24"/>
          <w:highlight w:val="none"/>
          <w:lang w:eastAsia="zh-CN"/>
        </w:rPr>
        <w:t xml:space="preserve">负责人</w:t>
      </w:r>
      <w:r>
        <w:rPr>
          <w:rFonts w:hint="eastAsia" w:ascii="宋体" w:hAnsi="宋体" w:eastAsia="宋体" w:cs="Times New Roman"/>
          <w:color w:val="000000" w:themeColor="text1"/>
          <w:sz w:val="24"/>
          <w:highlight w:val="none"/>
        </w:rPr>
        <w:t xml:space="preserve">、技术负责人、</w:t>
      </w:r>
      <w:r>
        <w:rPr>
          <w:rFonts w:hint="eastAsia" w:ascii="宋体" w:hAnsi="宋体" w:eastAsia="宋体" w:cs="Times New Roman"/>
          <w:color w:val="000000" w:themeColor="text1"/>
          <w:sz w:val="24"/>
          <w:highlight w:val="none"/>
          <w:lang w:val="en-US" w:eastAsia="zh-CN"/>
        </w:rPr>
        <w:t xml:space="preserve">安全管理人员、</w:t>
      </w:r>
      <w:r>
        <w:rPr>
          <w:rFonts w:hint="eastAsia" w:ascii="宋体" w:hAnsi="宋体" w:eastAsia="宋体" w:cs="Times New Roman"/>
          <w:color w:val="000000" w:themeColor="text1"/>
          <w:sz w:val="24"/>
          <w:highlight w:val="none"/>
        </w:rPr>
        <w:t xml:space="preserve">质量负责人、其他技术人员和检测人员等），确保人员资质合法合规，管理机构设置合理，人员职责明确，人员的专业配备齐全，具备解决疑难问题的技术能力，保障本项目的顺利实施。</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s="宋体"/>
          <w:bCs/>
          <w:color w:val="000000" w:themeColor="text1"/>
          <w:sz w:val="24"/>
          <w:highlight w:val="none"/>
          <w:lang w:val="en-US" w:eastAsia="zh-CN"/>
        </w:rPr>
        <w:t xml:space="preserve">4、</w:t>
      </w:r>
      <w:r>
        <w:rPr>
          <w:rFonts w:hint="eastAsia" w:ascii="宋体" w:hAnsi="宋体"/>
          <w:color w:val="000000" w:themeColor="text1"/>
          <w:sz w:val="24"/>
          <w:highlight w:val="none"/>
        </w:rPr>
        <w:t xml:space="preserve">制定服务承诺及服务质量保障方案：</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color w:val="000000" w:themeColor="text1"/>
          <w:sz w:val="24"/>
          <w:highlight w:val="none"/>
        </w:rPr>
        <w:t xml:space="preserve">供应商根据</w:t>
      </w:r>
      <w:r>
        <w:rPr>
          <w:rFonts w:hint="eastAsia" w:ascii="宋体" w:hAnsi="宋体"/>
          <w:color w:val="000000" w:themeColor="text1"/>
          <w:sz w:val="24"/>
          <w:highlight w:val="none"/>
          <w:lang w:eastAsia="zh-CN"/>
        </w:rPr>
        <w:t xml:space="preserve">采购文件</w:t>
      </w:r>
      <w:r>
        <w:rPr>
          <w:rFonts w:hint="eastAsia" w:ascii="宋体" w:hAnsi="宋体"/>
          <w:color w:val="000000" w:themeColor="text1"/>
          <w:sz w:val="24"/>
          <w:highlight w:val="none"/>
        </w:rPr>
        <w:t xml:space="preserve">要求及本项目特点，</w:t>
      </w:r>
      <w:r>
        <w:rPr>
          <w:rFonts w:hint="eastAsia" w:ascii="宋体" w:hAnsi="宋体"/>
          <w:bCs/>
          <w:color w:val="000000" w:themeColor="text1"/>
          <w:sz w:val="24"/>
          <w:highlight w:val="none"/>
        </w:rPr>
        <w:t xml:space="preserve">制订</w:t>
      </w:r>
      <w:r>
        <w:rPr>
          <w:rFonts w:hint="eastAsia" w:ascii="宋体" w:hAnsi="宋体"/>
          <w:color w:val="000000" w:themeColor="text1"/>
          <w:sz w:val="24"/>
          <w:highlight w:val="none"/>
        </w:rPr>
        <w:t xml:space="preserve">服务承诺及服务质量保障方案。方案应包括但不限于各项服务承诺及</w:t>
      </w:r>
      <w:r>
        <w:rPr>
          <w:rFonts w:hint="eastAsia" w:ascii="宋体" w:hAnsi="宋体" w:cs="宋体"/>
          <w:bCs/>
          <w:color w:val="000000" w:themeColor="text1"/>
          <w:sz w:val="24"/>
          <w:highlight w:val="none"/>
        </w:rPr>
        <w:t xml:space="preserve">检验检测管理制度、检验检测责任制度、服务质量管理制度</w:t>
      </w:r>
      <w:r>
        <w:rPr>
          <w:rFonts w:hint="eastAsia" w:ascii="宋体" w:hAnsi="宋体"/>
          <w:color w:val="000000" w:themeColor="text1"/>
          <w:sz w:val="24"/>
          <w:highlight w:val="none"/>
        </w:rPr>
        <w:t xml:space="preserve">等方面，服务承诺切合实际，措施具体得当，</w:t>
      </w:r>
      <w:r>
        <w:rPr>
          <w:rFonts w:hint="eastAsia" w:ascii="宋体" w:hAnsi="宋体" w:cs="宋体"/>
          <w:bCs/>
          <w:color w:val="000000" w:themeColor="text1"/>
          <w:sz w:val="24"/>
          <w:highlight w:val="none"/>
        </w:rPr>
        <w:t xml:space="preserve">保障本项目的顺利实施。</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制定</w:t>
      </w:r>
      <w:r>
        <w:rPr>
          <w:rFonts w:hint="eastAsia" w:ascii="宋体" w:hAnsi="宋体" w:eastAsia="宋体" w:cs="Times New Roman"/>
          <w:color w:val="000000" w:themeColor="text1"/>
          <w:sz w:val="24"/>
          <w:highlight w:val="none"/>
          <w:lang w:val="en-US" w:eastAsia="zh-CN"/>
        </w:rPr>
        <w:t xml:space="preserve">设备配置及相关</w:t>
      </w:r>
      <w:r>
        <w:rPr>
          <w:rFonts w:hint="eastAsia" w:ascii="宋体" w:hAnsi="宋体" w:eastAsia="宋体" w:cs="Times New Roman"/>
          <w:color w:val="000000" w:themeColor="text1"/>
          <w:sz w:val="24"/>
          <w:highlight w:val="none"/>
        </w:rPr>
        <w:t xml:space="preserve">保障方案</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供应商根据</w:t>
      </w:r>
      <w:r>
        <w:rPr>
          <w:rFonts w:hint="eastAsia" w:ascii="宋体" w:hAnsi="宋体" w:eastAsia="宋体" w:cs="Times New Roman"/>
          <w:color w:val="000000" w:themeColor="text1"/>
          <w:sz w:val="24"/>
          <w:highlight w:val="none"/>
          <w:lang w:eastAsia="zh-CN"/>
        </w:rPr>
        <w:t xml:space="preserve">采购文件</w:t>
      </w:r>
      <w:r>
        <w:rPr>
          <w:rFonts w:hint="eastAsia" w:ascii="宋体" w:hAnsi="宋体" w:eastAsia="宋体" w:cs="Times New Roman"/>
          <w:color w:val="000000" w:themeColor="text1"/>
          <w:sz w:val="24"/>
          <w:highlight w:val="none"/>
        </w:rPr>
        <w:t xml:space="preserve">要求及本项目特点，制</w:t>
      </w:r>
      <w:r>
        <w:rPr>
          <w:rFonts w:hint="eastAsia" w:ascii="宋体" w:hAnsi="宋体" w:eastAsia="宋体" w:cs="Times New Roman"/>
          <w:color w:val="000000" w:themeColor="text1"/>
          <w:sz w:val="24"/>
          <w:highlight w:val="none"/>
          <w:lang w:eastAsia="zh-CN"/>
        </w:rPr>
        <w:t xml:space="preserve">定</w:t>
      </w:r>
      <w:r>
        <w:rPr>
          <w:rFonts w:hint="eastAsia" w:ascii="宋体" w:hAnsi="宋体" w:eastAsia="宋体" w:cs="Times New Roman"/>
          <w:color w:val="000000" w:themeColor="text1"/>
          <w:sz w:val="24"/>
          <w:highlight w:val="none"/>
          <w:lang w:val="en-US" w:eastAsia="zh-CN"/>
        </w:rPr>
        <w:t xml:space="preserve">设备配置及相关</w:t>
      </w:r>
      <w:r>
        <w:rPr>
          <w:rFonts w:hint="eastAsia" w:ascii="宋体" w:hAnsi="宋体" w:eastAsia="宋体" w:cs="Times New Roman"/>
          <w:color w:val="000000" w:themeColor="text1"/>
          <w:sz w:val="24"/>
          <w:highlight w:val="none"/>
        </w:rPr>
        <w:t xml:space="preserve">保障方案，</w:t>
      </w:r>
      <w:r>
        <w:rPr>
          <w:rFonts w:hint="eastAsia" w:ascii="宋体" w:hAnsi="宋体" w:eastAsia="宋体" w:cs="Times New Roman"/>
          <w:color w:val="000000" w:themeColor="text1"/>
          <w:sz w:val="24"/>
          <w:highlight w:val="none"/>
          <w:lang w:val="en-US" w:eastAsia="zh-CN"/>
        </w:rPr>
        <w:t xml:space="preserve">包括但不限于设备配备情况、设备管理方案等</w:t>
      </w:r>
      <w:r>
        <w:rPr>
          <w:rFonts w:hint="eastAsia" w:ascii="宋体" w:hAnsi="宋体" w:eastAsia="宋体" w:cs="Times New Roman"/>
          <w:color w:val="000000" w:themeColor="text1"/>
          <w:sz w:val="24"/>
          <w:highlight w:val="none"/>
        </w:rPr>
        <w:t xml:space="preserve">），确保</w:t>
      </w:r>
      <w:r>
        <w:rPr>
          <w:rFonts w:hint="eastAsia" w:ascii="宋体" w:hAnsi="宋体" w:eastAsia="宋体" w:cs="Times New Roman"/>
          <w:color w:val="000000" w:themeColor="text1"/>
          <w:sz w:val="24"/>
          <w:highlight w:val="none"/>
          <w:lang w:val="en-US" w:eastAsia="zh-CN"/>
        </w:rPr>
        <w:t xml:space="preserve">确保检测设备性能稳定、精度达标，满足各类检测工作合规性要求，防范设备故障导致的检测失效、安全隐患及效率低下等措施</w:t>
      </w:r>
      <w:r>
        <w:rPr>
          <w:rFonts w:hint="eastAsia" w:ascii="宋体" w:hAnsi="宋体" w:eastAsia="宋体" w:cs="Times New Roman"/>
          <w:color w:val="000000" w:themeColor="text1"/>
          <w:sz w:val="24"/>
          <w:highlight w:val="none"/>
        </w:rPr>
        <w:t xml:space="preserve">，保障本项目的顺利实施。</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、制定重点难点分析及对策方案：</w:t>
      </w:r>
      <w:r>
        <w:rPr>
          <w:rFonts w:hint="eastAsia" w:ascii="宋体" w:hAnsi="宋体"/>
          <w:color w:val="000000" w:themeColor="text1"/>
          <w:sz w:val="24"/>
          <w:highlight w:val="none"/>
        </w:rPr>
      </w:r>
      <w:r>
        <w:rPr>
          <w:color w:val="000000" w:themeColor="text1"/>
          <w:highlight w:val="none"/>
        </w:rPr>
      </w:r>
    </w:p>
    <w:p>
      <w:pPr>
        <w:pStyle w:val="937"/>
        <w:ind w:firstLine="397"/>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供应商根据</w:t>
      </w:r>
      <w:r>
        <w:rPr>
          <w:rFonts w:hint="eastAsia" w:ascii="宋体" w:hAnsi="宋体"/>
          <w:color w:val="000000" w:themeColor="text1"/>
          <w:sz w:val="24"/>
          <w:highlight w:val="none"/>
          <w:lang w:eastAsia="zh-CN"/>
        </w:rPr>
        <w:t xml:space="preserve">采购文件</w:t>
      </w:r>
      <w:r>
        <w:rPr>
          <w:rFonts w:hint="eastAsia" w:ascii="宋体" w:hAnsi="宋体"/>
          <w:color w:val="000000" w:themeColor="text1"/>
          <w:sz w:val="24"/>
          <w:highlight w:val="none"/>
        </w:rPr>
        <w:t xml:space="preserve">要求及本项目特点，制订重点难点分析及对策方案，</w:t>
      </w:r>
      <w:r>
        <w:rPr>
          <w:rFonts w:hint="eastAsia" w:ascii="宋体" w:hAnsi="宋体"/>
          <w:color w:val="000000" w:themeColor="text1"/>
          <w:sz w:val="24"/>
          <w:highlight w:val="none"/>
          <w:lang w:eastAsia="zh-CN"/>
        </w:rPr>
        <w:t xml:space="preserve">包括但不限于</w:t>
      </w:r>
      <w:r>
        <w:rPr>
          <w:rFonts w:hint="eastAsia" w:ascii="宋体" w:hAnsi="宋体"/>
          <w:color w:val="000000" w:themeColor="text1"/>
          <w:sz w:val="24"/>
          <w:highlight w:val="none"/>
        </w:rPr>
        <w:t xml:space="preserve">检测技术（关键性技术）的重点难点分析及对策方案</w:t>
      </w:r>
      <w:r>
        <w:rPr>
          <w:rFonts w:hint="eastAsia" w:ascii="宋体" w:hAnsi="宋体"/>
          <w:color w:val="000000" w:themeColor="text1"/>
          <w:sz w:val="24"/>
          <w:highlight w:val="none"/>
          <w:lang w:eastAsia="zh-CN"/>
        </w:rPr>
        <w:t xml:space="preserve">、</w:t>
      </w:r>
      <w:r>
        <w:rPr>
          <w:rFonts w:ascii="宋体" w:hAnsi="宋体"/>
          <w:color w:val="000000" w:themeColor="text1"/>
          <w:sz w:val="24"/>
          <w:highlight w:val="none"/>
        </w:rPr>
        <w:t xml:space="preserve">高空作业、</w:t>
      </w:r>
      <w:r>
        <w:rPr>
          <w:rFonts w:hint="eastAsia" w:ascii="宋体" w:hAnsi="宋体"/>
          <w:color w:val="000000" w:themeColor="text1"/>
          <w:sz w:val="24"/>
          <w:highlight w:val="none"/>
        </w:rPr>
        <w:t xml:space="preserve">进入</w:t>
      </w:r>
      <w:r>
        <w:rPr>
          <w:rFonts w:ascii="宋体" w:hAnsi="宋体"/>
          <w:color w:val="000000" w:themeColor="text1"/>
          <w:sz w:val="24"/>
          <w:highlight w:val="none"/>
        </w:rPr>
        <w:t xml:space="preserve">受限空间</w:t>
      </w:r>
      <w:r>
        <w:rPr>
          <w:rFonts w:hint="eastAsia" w:ascii="宋体" w:hAnsi="宋体"/>
          <w:color w:val="000000" w:themeColor="text1"/>
          <w:sz w:val="24"/>
          <w:highlight w:val="none"/>
        </w:rPr>
        <w:t xml:space="preserve">（或</w:t>
      </w:r>
      <w:r>
        <w:rPr>
          <w:rFonts w:ascii="宋体" w:hAnsi="宋体"/>
          <w:color w:val="000000" w:themeColor="text1"/>
          <w:sz w:val="24"/>
          <w:highlight w:val="none"/>
        </w:rPr>
        <w:t xml:space="preserve">有毒介质</w:t>
      </w:r>
      <w:r>
        <w:rPr>
          <w:rFonts w:hint="eastAsia" w:ascii="宋体" w:hAnsi="宋体"/>
          <w:color w:val="000000" w:themeColor="text1"/>
          <w:sz w:val="24"/>
          <w:highlight w:val="none"/>
        </w:rPr>
        <w:t xml:space="preserve">空间）内部</w:t>
      </w:r>
      <w:r>
        <w:rPr>
          <w:rFonts w:ascii="宋体" w:hAnsi="宋体"/>
          <w:color w:val="000000" w:themeColor="text1"/>
          <w:sz w:val="24"/>
          <w:highlight w:val="none"/>
        </w:rPr>
        <w:t xml:space="preserve">检测</w:t>
      </w:r>
      <w:r>
        <w:rPr>
          <w:rFonts w:hint="eastAsia" w:ascii="宋体" w:hAnsi="宋体"/>
          <w:color w:val="000000" w:themeColor="text1"/>
          <w:sz w:val="24"/>
          <w:highlight w:val="none"/>
        </w:rPr>
        <w:t xml:space="preserve">等；</w:t>
      </w:r>
      <w:r>
        <w:rPr>
          <w:rFonts w:ascii="等线" w:hAnsi="等线"/>
          <w:bCs/>
          <w:color w:val="000000" w:themeColor="text1"/>
          <w:sz w:val="24"/>
          <w:highlight w:val="none"/>
        </w:rPr>
        <w:t xml:space="preserve">方案应</w:t>
      </w:r>
      <w:r>
        <w:rPr>
          <w:rFonts w:hint="eastAsia" w:ascii="等线" w:hAnsi="等线"/>
          <w:bCs/>
          <w:color w:val="000000" w:themeColor="text1"/>
          <w:sz w:val="24"/>
          <w:highlight w:val="none"/>
        </w:rPr>
        <w:t xml:space="preserve">全面</w:t>
      </w:r>
      <w:r>
        <w:rPr>
          <w:rFonts w:ascii="等线" w:hAnsi="等线"/>
          <w:bCs/>
          <w:color w:val="000000" w:themeColor="text1"/>
          <w:sz w:val="24"/>
          <w:highlight w:val="none"/>
        </w:rPr>
        <w:t xml:space="preserve">科学合理、</w:t>
      </w:r>
      <w:r>
        <w:rPr>
          <w:rFonts w:hint="eastAsia" w:ascii="等线" w:hAnsi="等线"/>
          <w:bCs/>
          <w:color w:val="000000" w:themeColor="text1"/>
          <w:sz w:val="24"/>
          <w:highlight w:val="none"/>
        </w:rPr>
        <w:t xml:space="preserve">具有针对性和可行性；确保本项目在</w:t>
      </w:r>
      <w:r>
        <w:rPr>
          <w:rFonts w:ascii="等线" w:hAnsi="等线"/>
          <w:bCs/>
          <w:color w:val="000000" w:themeColor="text1"/>
          <w:sz w:val="24"/>
          <w:highlight w:val="none"/>
        </w:rPr>
        <w:t xml:space="preserve">复杂环境下的</w:t>
      </w:r>
      <w:r>
        <w:rPr>
          <w:rFonts w:hint="eastAsia" w:ascii="等线" w:hAnsi="等线"/>
          <w:bCs/>
          <w:color w:val="000000" w:themeColor="text1"/>
          <w:sz w:val="24"/>
          <w:highlight w:val="none"/>
        </w:rPr>
        <w:t xml:space="preserve">顺利实施</w:t>
      </w:r>
      <w:r>
        <w:rPr>
          <w:rFonts w:ascii="等线" w:hAnsi="等线"/>
          <w:bCs/>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 </w:t>
      </w: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、制定应急预案方案：</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供应商根据</w:t>
      </w:r>
      <w:r>
        <w:rPr>
          <w:rFonts w:hint="eastAsia" w:ascii="宋体" w:hAnsi="宋体" w:eastAsia="宋体" w:cs="Times New Roman"/>
          <w:color w:val="000000" w:themeColor="text1"/>
          <w:sz w:val="24"/>
          <w:highlight w:val="none"/>
          <w:lang w:val="en-US" w:eastAsia="zh-CN"/>
        </w:rPr>
        <w:t xml:space="preserve">采购文件</w:t>
      </w:r>
      <w:r>
        <w:rPr>
          <w:rFonts w:hint="eastAsia" w:ascii="宋体" w:hAnsi="宋体" w:eastAsia="宋体" w:cs="Times New Roman"/>
          <w:color w:val="000000" w:themeColor="text1"/>
          <w:sz w:val="24"/>
          <w:highlight w:val="none"/>
          <w:lang w:val="en-US" w:eastAsia="zh-CN"/>
        </w:rPr>
        <w:t xml:space="preserve">要求及本项目特点，制订应急预案方案，包括但不限于应急组织架构、各类风险的应急预案、应急响应、应急保障等，预案应做到明确分工，责任到人，事前管控，减少突发，确保处置到位，闭环管理。</w:t>
      </w:r>
      <w:r>
        <w:rPr>
          <w:rFonts w:hint="eastAsia" w:ascii="宋体" w:hAnsi="宋体" w:eastAsia="宋体" w:cs="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8、供应商应为</w:t>
      </w:r>
      <w:r>
        <w:rPr>
          <w:rFonts w:ascii="宋体" w:hAnsi="宋体"/>
          <w:color w:val="000000" w:themeColor="text1"/>
          <w:sz w:val="24"/>
          <w:highlight w:val="none"/>
        </w:rPr>
        <w:t xml:space="preserve">本项目投入自有设备</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以确保在项目实施过程中，设备性能稳定、精度达标，能够应对多作业面同时开工的需求，并随时接受</w:t>
      </w:r>
      <w:r>
        <w:rPr>
          <w:rFonts w:hint="eastAsia" w:ascii="宋体" w:hAnsi="宋体"/>
          <w:color w:val="000000" w:themeColor="text1"/>
          <w:sz w:val="24"/>
          <w:highlight w:val="none"/>
        </w:rPr>
        <w:t xml:space="preserve">采购人</w:t>
      </w:r>
      <w:r>
        <w:rPr>
          <w:rFonts w:ascii="宋体" w:hAnsi="宋体"/>
          <w:color w:val="000000" w:themeColor="text1"/>
          <w:sz w:val="24"/>
          <w:highlight w:val="none"/>
        </w:rPr>
        <w:t xml:space="preserve">对原始检测数据的溯源抽查</w:t>
      </w:r>
      <w:r>
        <w:rPr>
          <w:rFonts w:hint="eastAsia" w:ascii="宋体" w:hAnsi="宋体"/>
          <w:color w:val="000000" w:themeColor="text1"/>
          <w:sz w:val="24"/>
          <w:highlight w:val="none"/>
        </w:rPr>
        <w:t xml:space="preserve">，保障本项目的顺利实施。</w:t>
      </w:r>
      <w:r>
        <w:rPr>
          <w:rFonts w:ascii="宋体" w:hAnsi="宋体"/>
          <w:color w:val="000000" w:themeColor="text1"/>
          <w:sz w:val="24"/>
          <w:highlight w:val="none"/>
        </w:rPr>
      </w:r>
      <w:r>
        <w:rPr>
          <w:color w:val="000000" w:themeColor="text1"/>
          <w:highlight w:val="none"/>
        </w:rPr>
      </w:r>
    </w:p>
    <w:p>
      <w:pPr>
        <w:pStyle w:val="966"/>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包1</w:t>
      </w:r>
      <w:r>
        <w:rPr>
          <w:rFonts w:hint="eastAsia" w:ascii="宋体" w:hAnsi="宋体"/>
          <w:color w:val="000000" w:themeColor="text1"/>
          <w:sz w:val="24"/>
          <w:highlight w:val="none"/>
          <w:lang w:val="en-US" w:eastAsia="zh-CN"/>
        </w:rPr>
        <w:t xml:space="preserve">-包3</w:t>
      </w:r>
      <w:r>
        <w:rPr>
          <w:rFonts w:hint="eastAsia" w:ascii="宋体" w:hAnsi="宋体"/>
          <w:color w:val="000000" w:themeColor="text1"/>
          <w:sz w:val="24"/>
          <w:highlight w:val="none"/>
        </w:rPr>
        <w:t xml:space="preserve">：供应商拟为本项目配备相应的射线检测装置</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数字式超声探伤仪</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磁粉检测仪</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衍射时差法超声检测仪</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X射线数字成像检测系统(DR)</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eastAsia="zh-CN"/>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包4</w:t>
      </w:r>
      <w:r>
        <w:rPr>
          <w:rFonts w:hint="eastAsia" w:ascii="宋体" w:hAnsi="宋体"/>
          <w:color w:val="000000" w:themeColor="text1"/>
          <w:sz w:val="24"/>
          <w:highlight w:val="none"/>
        </w:rPr>
        <w:t xml:space="preserve">：供应商拟为本项目配备相应的射线检测装置</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数字式超声探伤仪</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磁粉检测仪</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衍射时差法超声检测仪</w:t>
      </w:r>
      <w:r>
        <w:rPr>
          <w:rFonts w:hint="eastAsia" w:ascii="宋体" w:hAnsi="宋体"/>
          <w:color w:val="000000" w:themeColor="text1"/>
          <w:sz w:val="24"/>
          <w:highlight w:val="none"/>
        </w:rPr>
        <w:t xml:space="preserve"> </w:t>
      </w: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eastAsia="zh-CN"/>
        </w:rPr>
      </w:r>
      <w:r>
        <w:rPr>
          <w:color w:val="000000" w:themeColor="text1"/>
          <w:highlight w:val="none"/>
        </w:rPr>
      </w:r>
    </w:p>
    <w:p>
      <w:pPr>
        <w:pStyle w:val="937"/>
        <w:numPr>
          <w:ilvl w:val="0"/>
          <w:numId w:val="6"/>
        </w:numPr>
        <w:ind w:firstLine="480"/>
        <w:spacing w:line="360" w:lineRule="auto"/>
        <w:rPr>
          <w:rFonts w:hint="eastAsia" w:ascii="宋体" w:hAnsi="宋体" w:cs="宋体"/>
          <w:color w:val="000000" w:themeColor="text1"/>
          <w:sz w:val="24"/>
          <w:highlight w:val="none"/>
        </w:rPr>
      </w:pPr>
      <w:r>
        <w:rPr>
          <w:rFonts w:hint="eastAsia" w:ascii="宋体" w:hAnsi="宋体"/>
          <w:color w:val="000000" w:themeColor="text1"/>
          <w:sz w:val="24"/>
          <w:highlight w:val="none"/>
        </w:rPr>
        <w:t xml:space="preserve">供应商应根据相应法规及标准的规定，配备检测用试块，以用于对其自身检测质量进行控制</w:t>
      </w:r>
      <w:r>
        <w:rPr>
          <w:rFonts w:hint="eastAsia" w:ascii="宋体" w:hAnsi="宋体" w:eastAsia="宋体" w:cs="Times New Roman"/>
          <w:color w:val="000000" w:themeColor="text1"/>
          <w:sz w:val="24"/>
          <w:highlight w:val="none"/>
        </w:rPr>
        <w:t xml:space="preserve">。供应商拟为本项目配备的设备试块材质覆盖碳素钢、高合金钢、不锈钢的；试块规格能覆盖Ⅰ、Ⅱ型焊接接头的不同厚度的</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所需试块清单详见</w:t>
      </w:r>
      <w:r>
        <w:rPr>
          <w:rFonts w:hint="eastAsia" w:ascii="宋体" w:hAnsi="宋体" w:eastAsia="宋体" w:cs="Times New Roman"/>
          <w:color w:val="000000" w:themeColor="text1"/>
          <w:sz w:val="24"/>
          <w:highlight w:val="none"/>
          <w:lang w:eastAsia="zh-CN"/>
        </w:rPr>
        <w:t xml:space="preserve">附件</w:t>
      </w: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并承诺包括但不仅限于清单</w:t>
      </w:r>
      <w:r>
        <w:rPr>
          <w:rFonts w:hint="eastAsia" w:ascii="宋体" w:hAnsi="宋体" w:eastAsia="宋体" w:cs="Times New Roman"/>
          <w:color w:val="000000" w:themeColor="text1"/>
          <w:sz w:val="24"/>
          <w:highlight w:val="none"/>
          <w:lang w:val="en-US" w:eastAsia="zh-CN"/>
        </w:rPr>
        <w:t xml:space="preserve">内容</w:t>
      </w:r>
      <w:r>
        <w:rPr>
          <w:rFonts w:hint="eastAsia" w:ascii="宋体" w:hAnsi="宋体" w:eastAsia="宋体" w:cs="Times New Roman"/>
          <w:color w:val="000000" w:themeColor="text1"/>
          <w:sz w:val="24"/>
          <w:highlight w:val="none"/>
        </w:rPr>
        <w:t xml:space="preserve">。</w:t>
      </w:r>
      <w:r>
        <w:rPr>
          <w:rFonts w:hint="eastAsia" w:ascii="宋体" w:hAnsi="宋体" w:cs="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lang w:val="en-US" w:eastAsia="zh-CN"/>
        </w:rPr>
        <w:t xml:space="preserve">10、</w:t>
      </w:r>
      <w:r>
        <w:rPr>
          <w:rFonts w:ascii="宋体" w:hAnsi="宋体"/>
          <w:color w:val="000000" w:themeColor="text1"/>
          <w:sz w:val="24"/>
          <w:highlight w:val="none"/>
        </w:rPr>
        <w:t xml:space="preserve">为了保证检测结果的权威性、准确性及多手段</w:t>
      </w:r>
      <w:r>
        <w:rPr>
          <w:rFonts w:hint="eastAsia" w:ascii="宋体" w:hAnsi="宋体"/>
          <w:color w:val="000000" w:themeColor="text1"/>
          <w:sz w:val="24"/>
          <w:highlight w:val="none"/>
        </w:rPr>
        <w:t xml:space="preserve">检测、</w:t>
      </w:r>
      <w:r>
        <w:rPr>
          <w:rFonts w:ascii="宋体" w:hAnsi="宋体"/>
          <w:color w:val="000000" w:themeColor="text1"/>
          <w:sz w:val="24"/>
          <w:highlight w:val="none"/>
        </w:rPr>
        <w:t xml:space="preserve">复核的专业深度，</w:t>
      </w:r>
      <w:r>
        <w:rPr>
          <w:rFonts w:hint="eastAsia" w:ascii="宋体" w:hAnsi="宋体"/>
          <w:color w:val="000000" w:themeColor="text1"/>
          <w:sz w:val="24"/>
          <w:highlight w:val="none"/>
        </w:rPr>
        <w:t xml:space="preserve">供应商应为本项目配备专职的技术服务团队，</w:t>
      </w:r>
      <w:r>
        <w:rPr>
          <w:rFonts w:ascii="宋体" w:hAnsi="宋体"/>
          <w:color w:val="000000" w:themeColor="text1"/>
          <w:sz w:val="24"/>
          <w:highlight w:val="none"/>
        </w:rPr>
        <w:t xml:space="preserve">以确保检测团队资质涵盖本项目所有技术范畴，并具备解决复杂缺陷判定的能力</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宋体"/>
          <w:color w:val="000000" w:themeColor="text1"/>
          <w:sz w:val="24"/>
          <w:highlight w:val="none"/>
        </w:rPr>
      </w:pPr>
      <w:r>
        <w:rPr>
          <w:rFonts w:hint="eastAsia" w:ascii="宋体" w:hAnsi="宋体"/>
          <w:color w:val="000000" w:themeColor="text1"/>
          <w:sz w:val="24"/>
          <w:highlight w:val="none"/>
          <w:lang w:eastAsia="zh-CN"/>
        </w:rPr>
        <w:t xml:space="preserve">包</w:t>
      </w:r>
      <w:r>
        <w:rPr>
          <w:rFonts w:hint="eastAsia" w:ascii="宋体" w:hAnsi="宋体"/>
          <w:color w:val="000000" w:themeColor="text1"/>
          <w:sz w:val="24"/>
          <w:highlight w:val="none"/>
          <w:lang w:val="en-US" w:eastAsia="zh-CN"/>
        </w:rPr>
        <w:t xml:space="preserve">1-包3：</w:t>
      </w:r>
      <w:r>
        <w:rPr>
          <w:rFonts w:hint="eastAsia" w:ascii="宋体" w:hAnsi="宋体"/>
          <w:color w:val="000000" w:themeColor="text1"/>
          <w:sz w:val="24"/>
          <w:highlight w:val="none"/>
        </w:rPr>
        <w:t xml:space="preserve">供应商拟为本项目配备的检测人员中</w:t>
      </w:r>
      <w:r>
        <w:rPr>
          <w:rFonts w:hint="eastAsia" w:ascii="宋体" w:hAnsi="宋体" w:cs="宋体"/>
          <w:color w:val="000000" w:themeColor="text1"/>
          <w:sz w:val="24"/>
          <w:highlight w:val="none"/>
        </w:rPr>
        <w:t xml:space="preserve">具备特种设备无损检测人员</w:t>
      </w:r>
      <w:r>
        <w:rPr>
          <w:rFonts w:hint="eastAsia" w:ascii="宋体" w:hAnsi="宋体" w:cs="宋体"/>
          <w:color w:val="000000" w:themeColor="text1"/>
          <w:sz w:val="24"/>
          <w:highlight w:val="none"/>
          <w:lang w:eastAsia="zh-CN"/>
        </w:rPr>
        <w:t xml:space="preserve">需</w:t>
      </w:r>
      <w:r>
        <w:rPr>
          <w:rFonts w:hint="eastAsia" w:ascii="宋体" w:hAnsi="宋体" w:cs="宋体"/>
          <w:color w:val="000000" w:themeColor="text1"/>
          <w:sz w:val="24"/>
          <w:highlight w:val="none"/>
        </w:rPr>
        <w:t xml:space="preserve">具</w:t>
      </w:r>
      <w:r>
        <w:rPr>
          <w:rFonts w:hint="eastAsia" w:ascii="宋体" w:hAnsi="宋体" w:eastAsia="宋体" w:cs="宋体"/>
          <w:color w:val="000000" w:themeColor="text1"/>
          <w:sz w:val="24"/>
          <w:highlight w:val="none"/>
          <w:lang w:val="en-US" w:eastAsia="zh-CN"/>
        </w:rPr>
        <w:t xml:space="preserve">有TOFDⅡ级及</w:t>
      </w:r>
      <w:r>
        <w:rPr>
          <w:rFonts w:hint="eastAsia" w:ascii="宋体" w:hAnsi="宋体" w:eastAsia="宋体" w:cs="宋体"/>
          <w:color w:val="000000" w:themeColor="text1"/>
          <w:sz w:val="24"/>
          <w:highlight w:val="none"/>
        </w:rPr>
        <w:t xml:space="preserve">以上检测资格证书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val="en-US" w:eastAsia="zh-CN"/>
        </w:rPr>
        <w:t xml:space="preserve">R</w:t>
      </w:r>
      <w:r>
        <w:rPr>
          <w:rFonts w:hint="eastAsia" w:ascii="宋体" w:hAnsi="宋体" w:cs="宋体"/>
          <w:color w:val="000000" w:themeColor="text1"/>
          <w:sz w:val="24"/>
          <w:highlight w:val="none"/>
        </w:rPr>
        <w:t xml:space="preserve">T（D）Ⅱ级及以上检测资格证书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RTⅡ级</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RTⅢ及以上</w:t>
      </w:r>
      <w:r>
        <w:rPr>
          <w:rFonts w:ascii="宋体" w:hAnsi="宋体" w:cs="宋体"/>
          <w:color w:val="000000" w:themeColor="text1"/>
          <w:sz w:val="24"/>
          <w:highlight w:val="none"/>
        </w:rPr>
        <w:t xml:space="preserve">检测资格证书</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UTⅡ</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UT</w:t>
      </w:r>
      <w:r>
        <w:rPr>
          <w:rFonts w:hint="eastAsia" w:ascii="宋体" w:hAnsi="宋体" w:eastAsia="宋体" w:cs="宋体"/>
          <w:color w:val="000000" w:themeColor="text1"/>
          <w:sz w:val="24"/>
          <w:highlight w:val="none"/>
        </w:rPr>
        <w:t xml:space="preserve">Ⅲ</w:t>
      </w:r>
      <w:r>
        <w:rPr>
          <w:rFonts w:hint="eastAsia" w:ascii="宋体" w:hAnsi="宋体" w:cs="宋体"/>
          <w:color w:val="000000" w:themeColor="text1"/>
          <w:sz w:val="24"/>
          <w:highlight w:val="none"/>
        </w:rPr>
        <w:t xml:space="preserve">级及以上检测资格证书、MTⅡ级及以上检</w:t>
      </w:r>
      <w:r>
        <w:rPr>
          <w:rFonts w:hint="eastAsia" w:ascii="宋体" w:hAnsi="宋体" w:eastAsia="宋体" w:cs="宋体"/>
          <w:color w:val="000000" w:themeColor="text1"/>
          <w:sz w:val="24"/>
          <w:highlight w:val="none"/>
        </w:rPr>
        <w:t xml:space="preserve">测资格证书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PTⅡ级及以上检测资格证书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highlight w:val="none"/>
        </w:rPr>
      </w:r>
    </w:p>
    <w:p>
      <w:pPr>
        <w:pStyle w:val="937"/>
        <w:ind w:firstLine="480"/>
        <w:spacing w:line="360" w:lineRule="auto"/>
        <w:rPr>
          <w:rFonts w:hint="eastAsia" w:ascii="宋体" w:hAnsi="宋体" w:eastAsia="宋体" w:cs="宋体"/>
          <w:color w:val="000000" w:themeColor="text1"/>
          <w:sz w:val="24"/>
          <w:highlight w:val="none"/>
        </w:rPr>
      </w:pPr>
      <w:r>
        <w:rPr>
          <w:rFonts w:hint="eastAsia" w:ascii="宋体" w:hAnsi="宋体"/>
          <w:color w:val="000000" w:themeColor="text1"/>
          <w:sz w:val="24"/>
          <w:highlight w:val="none"/>
          <w:lang w:val="en-US" w:eastAsia="zh-CN"/>
        </w:rPr>
        <w:t xml:space="preserve">包4</w:t>
      </w:r>
      <w:r>
        <w:rPr>
          <w:rFonts w:hint="eastAsia" w:ascii="宋体" w:hAnsi="宋体"/>
          <w:color w:val="000000" w:themeColor="text1"/>
          <w:sz w:val="24"/>
          <w:highlight w:val="none"/>
        </w:rPr>
        <w:t xml:space="preserve">：供应商拟为本项目配备的检测人员中</w:t>
      </w:r>
      <w:r>
        <w:rPr>
          <w:rFonts w:hint="eastAsia" w:ascii="宋体" w:hAnsi="宋体" w:cs="宋体"/>
          <w:color w:val="000000" w:themeColor="text1"/>
          <w:sz w:val="24"/>
          <w:highlight w:val="none"/>
        </w:rPr>
        <w:t xml:space="preserve">具备特种设备无损检测人员</w:t>
      </w:r>
      <w:r>
        <w:rPr>
          <w:rFonts w:hint="eastAsia" w:ascii="宋体" w:hAnsi="宋体" w:cs="宋体"/>
          <w:color w:val="000000" w:themeColor="text1"/>
          <w:sz w:val="24"/>
          <w:highlight w:val="none"/>
          <w:lang w:eastAsia="zh-CN"/>
        </w:rPr>
        <w:t xml:space="preserve">需</w:t>
      </w:r>
      <w:r>
        <w:rPr>
          <w:rFonts w:hint="eastAsia" w:ascii="宋体" w:hAnsi="宋体" w:cs="宋体"/>
          <w:color w:val="000000" w:themeColor="text1"/>
          <w:sz w:val="24"/>
          <w:highlight w:val="none"/>
        </w:rPr>
        <w:t xml:space="preserve">具</w:t>
      </w:r>
      <w:r>
        <w:rPr>
          <w:rFonts w:hint="eastAsia" w:ascii="宋体" w:hAnsi="宋体" w:eastAsia="宋体" w:cs="宋体"/>
          <w:color w:val="000000" w:themeColor="text1"/>
          <w:sz w:val="24"/>
          <w:highlight w:val="none"/>
          <w:lang w:val="en-US" w:eastAsia="zh-CN"/>
        </w:rPr>
        <w:t xml:space="preserve">有TOFDⅡ级及</w:t>
      </w:r>
      <w:r>
        <w:rPr>
          <w:rFonts w:hint="eastAsia" w:ascii="宋体" w:hAnsi="宋体" w:eastAsia="宋体" w:cs="宋体"/>
          <w:color w:val="000000" w:themeColor="text1"/>
          <w:sz w:val="24"/>
          <w:highlight w:val="none"/>
        </w:rPr>
        <w:t xml:space="preserve">以上检测资格证书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RTⅡ级</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RTⅢ及以上</w:t>
      </w:r>
      <w:r>
        <w:rPr>
          <w:rFonts w:ascii="宋体" w:hAnsi="宋体" w:cs="宋体"/>
          <w:color w:val="000000" w:themeColor="text1"/>
          <w:sz w:val="24"/>
          <w:highlight w:val="none"/>
        </w:rPr>
        <w:t xml:space="preserve">检测资格证书</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UTⅡ</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UT</w:t>
      </w:r>
      <w:r>
        <w:rPr>
          <w:rFonts w:hint="eastAsia" w:ascii="宋体" w:hAnsi="宋体" w:eastAsia="宋体" w:cs="宋体"/>
          <w:color w:val="000000" w:themeColor="text1"/>
          <w:sz w:val="24"/>
          <w:highlight w:val="none"/>
        </w:rPr>
        <w:t xml:space="preserve">Ⅲ</w:t>
      </w:r>
      <w:r>
        <w:rPr>
          <w:rFonts w:hint="eastAsia" w:ascii="宋体" w:hAnsi="宋体" w:cs="宋体"/>
          <w:color w:val="000000" w:themeColor="text1"/>
          <w:sz w:val="24"/>
          <w:highlight w:val="none"/>
        </w:rPr>
        <w:t xml:space="preserve">级及以上检测资格证书、MTⅡ级及以上检</w:t>
      </w:r>
      <w:r>
        <w:rPr>
          <w:rFonts w:hint="eastAsia" w:ascii="宋体" w:hAnsi="宋体" w:eastAsia="宋体" w:cs="宋体"/>
          <w:color w:val="000000" w:themeColor="text1"/>
          <w:sz w:val="24"/>
          <w:highlight w:val="none"/>
        </w:rPr>
        <w:t xml:space="preserve">测资格证书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rPr>
        <w:t xml:space="preserve">PTⅡ级及以上检测资格证书</w:t>
      </w:r>
      <w:r>
        <w:rPr>
          <w:rFonts w:hint="eastAsia" w:ascii="宋体" w:hAnsi="宋体" w:eastAsia="宋体" w:cs="宋体"/>
          <w:color w:val="000000" w:themeColor="text1"/>
          <w:sz w:val="24"/>
          <w:highlight w:val="none"/>
          <w:lang w:eastAsia="zh-CN"/>
        </w:rPr>
        <w:t xml:space="preserve">。</w:t>
      </w:r>
      <w:r>
        <w:rPr>
          <w:rFonts w:hint="eastAsia" w:ascii="宋体" w:hAnsi="宋体" w:eastAsia="宋体" w:cs="宋体"/>
          <w:color w:val="000000" w:themeColor="text1"/>
          <w:sz w:val="24"/>
          <w:highlight w:val="none"/>
          <w:lang w:eastAsia="zh-CN"/>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w:t>
      </w:r>
      <w:r>
        <w:rPr>
          <w:rFonts w:hint="eastAsia" w:ascii="宋体" w:hAnsi="宋体"/>
          <w:color w:val="000000" w:themeColor="text1"/>
          <w:sz w:val="24"/>
          <w:highlight w:val="none"/>
        </w:rPr>
        <w:t xml:space="preserve">供应商应</w:t>
      </w:r>
      <w:r>
        <w:rPr>
          <w:rFonts w:ascii="宋体" w:hAnsi="宋体"/>
          <w:color w:val="000000" w:themeColor="text1"/>
          <w:sz w:val="24"/>
          <w:highlight w:val="none"/>
        </w:rPr>
        <w:t xml:space="preserve">具备</w:t>
      </w:r>
      <w:r>
        <w:rPr>
          <w:rFonts w:hint="eastAsia" w:ascii="宋体" w:hAnsi="宋体"/>
          <w:color w:val="000000" w:themeColor="text1"/>
          <w:sz w:val="24"/>
          <w:highlight w:val="none"/>
        </w:rPr>
        <w:t xml:space="preserve">处理类似本项目的</w:t>
      </w:r>
      <w:r>
        <w:rPr>
          <w:rFonts w:ascii="宋体" w:hAnsi="宋体"/>
          <w:color w:val="000000" w:themeColor="text1"/>
          <w:sz w:val="24"/>
          <w:highlight w:val="none"/>
        </w:rPr>
        <w:t xml:space="preserve">成熟管理经验及技术储备</w:t>
      </w:r>
      <w:r>
        <w:rPr>
          <w:rFonts w:hint="eastAsia" w:ascii="宋体" w:hAnsi="宋体"/>
          <w:color w:val="000000" w:themeColor="text1"/>
          <w:sz w:val="24"/>
          <w:highlight w:val="none"/>
        </w:rPr>
        <w:t xml:space="preserve">，供应商自2023年1月1日（以合同签订为准）以来具备类似本项目的无损检测业绩。</w:t>
      </w:r>
      <w:r>
        <w:rPr>
          <w:rFonts w:hint="eastAsia" w:ascii="宋体" w:hAnsi="宋体"/>
          <w:color w:val="000000" w:themeColor="text1"/>
          <w:sz w:val="24"/>
          <w:highlight w:val="none"/>
        </w:rPr>
      </w:r>
      <w:r>
        <w:rPr>
          <w:color w:val="000000" w:themeColor="text1"/>
          <w:highlight w:val="none"/>
        </w:rPr>
      </w:r>
    </w:p>
    <w:p>
      <w:pPr>
        <w:pStyle w:val="937"/>
        <w:ind w:firstLine="397"/>
        <w:spacing w:line="360" w:lineRule="auto"/>
        <w:rPr>
          <w:rFonts w:hint="eastAsia" w:ascii="宋体" w:hAnsi="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w:t>
      </w:r>
      <w:r>
        <w:rPr>
          <w:rFonts w:ascii="宋体" w:hAnsi="宋体"/>
          <w:color w:val="000000" w:themeColor="text1"/>
          <w:sz w:val="24"/>
          <w:highlight w:val="none"/>
        </w:rPr>
        <w:t xml:space="preserve">为了实现检测流程本地化与危废合规处置，</w:t>
      </w:r>
      <w:r>
        <w:rPr>
          <w:rFonts w:hint="eastAsia" w:ascii="宋体" w:hAnsi="宋体"/>
          <w:color w:val="000000" w:themeColor="text1"/>
          <w:sz w:val="24"/>
          <w:highlight w:val="none"/>
        </w:rPr>
        <w:t xml:space="preserve">供应商应具备本地化服务能力：供应商可在连云港市内配备暗室</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val="en-US" w:eastAsia="zh-CN"/>
        </w:rPr>
        <w:t xml:space="preserve">含危废处理能力,危废物应委托有资质的专业单位处置，并签订处置合同</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t xml:space="preserve">、评片区等</w:t>
      </w:r>
      <w:r>
        <w:rPr>
          <w:rFonts w:ascii="宋体" w:hAnsi="宋体" w:eastAsia="宋体" w:cs="Times New Roman"/>
          <w:color w:val="000000" w:themeColor="text1"/>
          <w:sz w:val="24"/>
          <w:highlight w:val="none"/>
        </w:rPr>
        <w:t xml:space="preserve">固定服务场</w:t>
      </w:r>
      <w:r>
        <w:rPr>
          <w:rFonts w:ascii="宋体" w:hAnsi="宋体"/>
          <w:color w:val="000000" w:themeColor="text1"/>
          <w:sz w:val="24"/>
          <w:highlight w:val="none"/>
        </w:rPr>
        <w:t xml:space="preserve">地</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以确保</w:t>
      </w:r>
      <w:r>
        <w:rPr>
          <w:rFonts w:hint="eastAsia" w:ascii="宋体" w:hAnsi="宋体"/>
          <w:color w:val="000000" w:themeColor="text1"/>
          <w:sz w:val="24"/>
          <w:highlight w:val="none"/>
        </w:rPr>
        <w:t xml:space="preserve">检测工作</w:t>
      </w:r>
      <w:r>
        <w:rPr>
          <w:rFonts w:ascii="宋体" w:hAnsi="宋体"/>
          <w:color w:val="000000" w:themeColor="text1"/>
          <w:sz w:val="24"/>
          <w:highlight w:val="none"/>
        </w:rPr>
        <w:t xml:space="preserve">高效、危废管理合规、服务响应迅速</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37"/>
        <w:ind w:firstLine="397"/>
        <w:jc w:val="both"/>
        <w:spacing w:line="360" w:lineRule="auto"/>
        <w:rPr>
          <w:rFonts w:hint="eastAsia" w:ascii="宋体" w:hAnsi="宋体" w:eastAsia="宋体" w:cs="宋体"/>
          <w:b/>
          <w:bCs/>
          <w:color w:val="000000" w:themeColor="text1"/>
          <w:sz w:val="24"/>
          <w:highlight w:val="none"/>
        </w:rPr>
      </w:pPr>
      <w:r>
        <w:rPr>
          <w:rFonts w:hint="eastAsia" w:ascii="宋体" w:hAnsi="宋体" w:eastAsia="宋体" w:cs="宋体"/>
          <w:color w:val="000000" w:themeColor="text1"/>
          <w:sz w:val="24"/>
          <w:highlight w:val="none"/>
        </w:rPr>
        <w:t xml:space="preserve">附件</w:t>
      </w:r>
      <w:r>
        <w:rPr>
          <w:rFonts w:hint="eastAsia" w:ascii="宋体" w:hAnsi="宋体" w:eastAsia="宋体" w:cs="宋体"/>
          <w:color w:val="000000" w:themeColor="text1"/>
          <w:sz w:val="24"/>
          <w:highlight w:val="none"/>
          <w:lang w:val="en-US"/>
        </w:rPr>
        <w:t xml:space="preserve">1：</w:t>
      </w:r>
      <w:r>
        <w:rPr>
          <w:rFonts w:hint="eastAsia" w:ascii="宋体" w:hAnsi="宋体" w:eastAsia="宋体" w:cs="宋体"/>
          <w:b/>
          <w:bCs/>
          <w:color w:val="000000" w:themeColor="text1"/>
          <w:sz w:val="24"/>
          <w:highlight w:val="none"/>
          <w:lang w:val="en-US"/>
        </w:rPr>
      </w:r>
      <w:r>
        <w:rPr>
          <w:color w:val="000000" w:themeColor="text1"/>
          <w:highlight w:val="none"/>
        </w:rPr>
      </w:r>
    </w:p>
    <w:p>
      <w:pPr>
        <w:pStyle w:val="937"/>
        <w:ind w:firstLine="397"/>
        <w:jc w:val="cente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试块清单</w:t>
      </w:r>
      <w:r>
        <w:rPr>
          <w:rFonts w:hint="eastAsia" w:ascii="宋体" w:hAnsi="宋体" w:eastAsia="宋体" w:cs="宋体"/>
          <w:b/>
          <w:bCs/>
          <w:color w:val="000000" w:themeColor="text1"/>
          <w:sz w:val="24"/>
          <w:highlight w:val="none"/>
          <w:lang w:val="en-US" w:eastAsia="zh-CN"/>
        </w:rPr>
        <w:t xml:space="preserve">-包1</w:t>
      </w:r>
      <w:r>
        <w:rPr>
          <w:rFonts w:hint="eastAsia" w:ascii="宋体" w:hAnsi="宋体" w:eastAsia="宋体" w:cs="宋体"/>
          <w:b/>
          <w:bCs/>
          <w:color w:val="000000" w:themeColor="text1"/>
          <w:sz w:val="24"/>
          <w:highlight w:val="none"/>
        </w:rPr>
      </w:r>
      <w:r>
        <w:rPr>
          <w:color w:val="000000" w:themeColor="text1"/>
          <w:highlight w:val="none"/>
        </w:rPr>
      </w:r>
    </w:p>
    <w:tbl>
      <w:tblPr>
        <w:tblW w:w="933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3"/>
        <w:gridCol w:w="7716"/>
      </w:tblGrid>
      <w:tr>
        <w:trPr>
          <w:trHeight w:val="329"/>
        </w:trPr>
        <w:tc>
          <w:tcPr>
            <w:shd w:val="clear" w:color="auto" w:fill="a4a4a4"/>
            <w:tcW w:w="1623"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序号</w:t>
            </w:r>
            <w:r>
              <w:rPr>
                <w:rFonts w:hint="eastAsia" w:ascii="宋体" w:hAnsi="宋体" w:eastAsia="宋体" w:cs="宋体"/>
                <w:b/>
                <w:bCs/>
                <w:color w:val="000000" w:themeColor="text1"/>
                <w:sz w:val="24"/>
                <w:highlight w:val="none"/>
              </w:rPr>
            </w:r>
            <w:r>
              <w:rPr>
                <w:color w:val="000000" w:themeColor="text1"/>
                <w:highlight w:val="none"/>
              </w:rPr>
            </w:r>
          </w:p>
        </w:tc>
        <w:tc>
          <w:tcPr>
            <w:shd w:val="clear" w:color="auto" w:fill="a4a4a4"/>
            <w:tcW w:w="7716"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
              </w:rPr>
              <w:t xml:space="preserve">专用</w:t>
            </w:r>
            <w:r>
              <w:rPr>
                <w:rFonts w:hint="eastAsia" w:ascii="宋体" w:hAnsi="宋体" w:eastAsia="宋体" w:cs="宋体"/>
                <w:b/>
                <w:bCs/>
                <w:color w:val="000000" w:themeColor="text1"/>
                <w:sz w:val="24"/>
                <w:highlight w:val="none"/>
                <w:lang w:bidi="ar"/>
              </w:rPr>
              <w:t xml:space="preserve">对比试块</w:t>
            </w:r>
            <w:r>
              <w:rPr>
                <w:rFonts w:hint="eastAsia" w:ascii="宋体" w:hAnsi="宋体" w:eastAsia="宋体" w:cs="宋体"/>
                <w:b/>
                <w:bCs/>
                <w:color w:val="000000" w:themeColor="text1"/>
                <w:sz w:val="24"/>
                <w:highlight w:val="none"/>
                <w:lang w:bidi="ar"/>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CSK-IIA-1</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CSK-IIA-2</w:t>
            </w:r>
            <w:r>
              <w:rPr>
                <w:rFonts w:hint="eastAsia" w:ascii="宋体" w:hAnsi="宋体" w:eastAsia="宋体" w:cs="宋体"/>
                <w:color w:val="000000" w:themeColor="text1"/>
                <w:sz w:val="24"/>
                <w:highlight w:val="none"/>
              </w:rPr>
            </w:r>
            <w:r>
              <w:rPr>
                <w:color w:val="000000" w:themeColor="text1"/>
                <w:highlight w:val="none"/>
              </w:rPr>
            </w:r>
          </w:p>
        </w:tc>
      </w:tr>
      <w:tr>
        <w:trPr>
          <w:trHeight w:val="33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RB-C</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RB-L</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GS1</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GS2</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GS3</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GS4</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w:t>
            </w:r>
            <w:r>
              <w:rPr>
                <w:rFonts w:hint="eastAsia" w:ascii="宋体" w:hAnsi="宋体" w:eastAsia="宋体" w:cs="宋体"/>
                <w:color w:val="000000" w:themeColor="text1"/>
                <w:sz w:val="24"/>
                <w:highlight w:val="none"/>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TOFD E</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lang w:val="en-US" w:eastAsia="zh-CN"/>
              </w:rPr>
              <w:t xml:space="preserve">0</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P22/P9:CSK-IIA-1</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w:t>
            </w:r>
            <w:r>
              <w:rPr>
                <w:rFonts w:ascii="宋体" w:hAnsi="宋体" w:eastAsia="宋体" w:cs="宋体"/>
                <w:color w:val="000000" w:themeColor="text1"/>
                <w:sz w:val="24"/>
                <w:highlight w:val="none"/>
                <w:lang w:val="en-US" w:eastAsia="zh-CN"/>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P22/P9:CSK-IIA-2</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w:t>
            </w:r>
            <w:r>
              <w:rPr>
                <w:rFonts w:ascii="宋体" w:hAnsi="宋体" w:eastAsia="宋体" w:cs="宋体"/>
                <w:color w:val="000000" w:themeColor="text1"/>
                <w:sz w:val="24"/>
                <w:highlight w:val="none"/>
                <w:lang w:val="en-US" w:eastAsia="zh-CN"/>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300系列：SSRB-Ⅰ-1~4</w:t>
            </w:r>
            <w:r>
              <w:rPr>
                <w:rFonts w:hint="eastAsia" w:ascii="宋体" w:hAnsi="宋体" w:eastAsia="宋体" w:cs="宋体"/>
                <w:color w:val="000000" w:themeColor="text1"/>
                <w:sz w:val="24"/>
                <w:highlight w:val="none"/>
              </w:rPr>
            </w:r>
            <w:r>
              <w:rPr>
                <w:color w:val="000000" w:themeColor="text1"/>
                <w:highlight w:val="none"/>
              </w:rPr>
            </w:r>
          </w:p>
        </w:tc>
      </w:tr>
      <w:tr>
        <w:trPr>
          <w:trHeight w:val="329"/>
        </w:trPr>
        <w:tc>
          <w:tcPr>
            <w:tcW w:w="162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w:t>
            </w:r>
            <w:r>
              <w:rPr>
                <w:rFonts w:ascii="宋体" w:hAnsi="宋体" w:eastAsia="宋体" w:cs="宋体"/>
                <w:color w:val="000000" w:themeColor="text1"/>
                <w:sz w:val="24"/>
                <w:highlight w:val="none"/>
                <w:lang w:val="en-US" w:eastAsia="zh-CN"/>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300系列：SSRB-Ⅱ-1~4</w:t>
            </w:r>
            <w:r>
              <w:rPr>
                <w:rFonts w:hint="eastAsia" w:ascii="宋体" w:hAnsi="宋体" w:eastAsia="宋体" w:cs="宋体"/>
                <w:color w:val="000000" w:themeColor="text1"/>
                <w:sz w:val="24"/>
                <w:highlight w:val="none"/>
              </w:rPr>
            </w:r>
            <w:r>
              <w:rPr>
                <w:color w:val="000000" w:themeColor="text1"/>
                <w:highlight w:val="none"/>
              </w:rPr>
            </w:r>
          </w:p>
        </w:tc>
      </w:tr>
      <w:tr>
        <w:trPr>
          <w:trHeight w:val="339"/>
        </w:trPr>
        <w:tc>
          <w:tcPr>
            <w:tcW w:w="162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w:t>
            </w:r>
            <w:r>
              <w:rPr>
                <w:rFonts w:ascii="宋体" w:hAnsi="宋体" w:eastAsia="宋体" w:cs="宋体"/>
                <w:color w:val="000000" w:themeColor="text1"/>
                <w:sz w:val="24"/>
                <w:highlight w:val="none"/>
                <w:lang w:val="en-US" w:eastAsia="zh-CN"/>
              </w:rPr>
            </w:r>
            <w:r>
              <w:rPr>
                <w:color w:val="000000" w:themeColor="text1"/>
                <w:highlight w:val="none"/>
              </w:rPr>
            </w:r>
          </w:p>
        </w:tc>
        <w:tc>
          <w:tcPr>
            <w:tcW w:w="771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300系列：SSRB-Ⅲ-1~4</w:t>
            </w:r>
            <w:r>
              <w:rPr>
                <w:rFonts w:hint="eastAsia" w:ascii="宋体" w:hAnsi="宋体" w:eastAsia="宋体" w:cs="宋体"/>
                <w:color w:val="000000" w:themeColor="text1"/>
                <w:sz w:val="24"/>
                <w:highlight w:val="none"/>
              </w:rPr>
            </w:r>
            <w:r>
              <w:rPr>
                <w:color w:val="000000" w:themeColor="text1"/>
                <w:highlight w:val="none"/>
              </w:rPr>
            </w:r>
          </w:p>
        </w:tc>
      </w:tr>
    </w:tbl>
    <w:p>
      <w:pPr>
        <w:pStyle w:val="93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37"/>
        <w:ind w:firstLine="397"/>
        <w:jc w:val="cente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试块清单</w:t>
      </w:r>
      <w:r>
        <w:rPr>
          <w:rFonts w:hint="eastAsia" w:ascii="宋体" w:hAnsi="宋体" w:eastAsia="宋体" w:cs="宋体"/>
          <w:b/>
          <w:bCs/>
          <w:color w:val="000000" w:themeColor="text1"/>
          <w:sz w:val="24"/>
          <w:highlight w:val="none"/>
          <w:lang w:val="en-US" w:eastAsia="zh-CN"/>
        </w:rPr>
        <w:t xml:space="preserve">-包2</w:t>
      </w:r>
      <w:r>
        <w:rPr>
          <w:rFonts w:hint="eastAsia" w:ascii="宋体" w:hAnsi="宋体" w:eastAsia="宋体" w:cs="宋体"/>
          <w:b/>
          <w:bCs/>
          <w:color w:val="000000" w:themeColor="text1"/>
          <w:sz w:val="24"/>
          <w:highlight w:val="none"/>
        </w:rPr>
      </w:r>
      <w:r>
        <w:rPr>
          <w:color w:val="000000" w:themeColor="text1"/>
          <w:highlight w:val="none"/>
        </w:rPr>
      </w:r>
    </w:p>
    <w:tbl>
      <w:tblPr>
        <w:tblW w:w="933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1"/>
        <w:gridCol w:w="7708"/>
      </w:tblGrid>
      <w:tr>
        <w:trPr>
          <w:trHeight w:val="319"/>
        </w:trPr>
        <w:tc>
          <w:tcPr>
            <w:shd w:val="clear" w:color="auto" w:fill="a4a4a4"/>
            <w:tcW w:w="1631"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
              </w:rPr>
              <w:t xml:space="preserve">序号</w:t>
            </w:r>
            <w:r>
              <w:rPr>
                <w:rFonts w:hint="eastAsia" w:ascii="宋体" w:hAnsi="宋体" w:eastAsia="宋体" w:cs="宋体"/>
                <w:b/>
                <w:bCs/>
                <w:color w:val="000000" w:themeColor="text1"/>
                <w:sz w:val="24"/>
                <w:highlight w:val="none"/>
                <w:lang w:val="en-US" w:eastAsia="zh-CN" w:bidi="ar"/>
              </w:rPr>
            </w:r>
            <w:r>
              <w:rPr>
                <w:color w:val="000000" w:themeColor="text1"/>
                <w:highlight w:val="none"/>
              </w:rPr>
            </w:r>
          </w:p>
        </w:tc>
        <w:tc>
          <w:tcPr>
            <w:shd w:val="clear" w:color="auto" w:fill="a4a4a4"/>
            <w:tcW w:w="7708"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
              </w:rPr>
              <w:t xml:space="preserve">专用对比试块</w:t>
            </w:r>
            <w:r>
              <w:rPr>
                <w:rFonts w:hint="eastAsia" w:ascii="宋体" w:hAnsi="宋体" w:eastAsia="宋体" w:cs="宋体"/>
                <w:b/>
                <w:bCs/>
                <w:color w:val="000000" w:themeColor="text1"/>
                <w:sz w:val="24"/>
                <w:highlight w:val="none"/>
                <w:lang w:val="en-US" w:eastAsia="zh-CN" w:bidi="ar"/>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CSK-IVA-1</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CSK-IVA-2</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CSK-IIA-3</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TOFD-B</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TOFD-C</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TOFD-E</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7</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PRB-I</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8</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PRB-II</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9</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PRB-III</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10</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PRB-IV</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11</w:t>
            </w:r>
            <w:r>
              <w:rPr>
                <w:rFonts w:hint="eastAsia" w:ascii="宋体" w:hAnsi="宋体" w:eastAsia="宋体" w:cs="宋体"/>
                <w:color w:val="000000" w:themeColor="text1"/>
                <w:sz w:val="24"/>
                <w:highlight w:val="none"/>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PRB-V</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316L；SSRB-I-1~2</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316L；SSRB-Ⅱ-1~4</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316L；SSRB-Ⅲ-1~4</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15</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316L；Φ219；RB-C-1~4</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16</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316L；Φ323.9；RB-C-1、5</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17</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316L；Φ457；RB-C-1~2、5</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18</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316L；Φ159；RB-C-1、3；</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19</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316L；Φ273；RB-C-1、4、5；</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20</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316L；Φ377；RB-C-5；</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316L；GS-2</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316L；GS-3</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316L；GS-4</w:t>
            </w:r>
            <w:r>
              <w:rPr>
                <w:rFonts w:hint="eastAsia" w:ascii="宋体" w:hAnsi="宋体" w:eastAsia="宋体" w:cs="宋体"/>
                <w:color w:val="000000" w:themeColor="text1"/>
                <w:sz w:val="24"/>
                <w:highlight w:val="none"/>
              </w:rPr>
            </w:r>
            <w:r>
              <w:rPr>
                <w:color w:val="000000" w:themeColor="text1"/>
                <w:highlight w:val="none"/>
              </w:rPr>
            </w:r>
          </w:p>
        </w:tc>
      </w:tr>
      <w:tr>
        <w:trPr>
          <w:trHeight w:val="319"/>
        </w:trPr>
        <w:tc>
          <w:tcPr>
            <w:gridSpan w:val="2"/>
            <w:shd w:val="clear" w:color="auto" w:fill="a4a4a4"/>
            <w:tcW w:w="9339"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shd w:val="clear" w:color="auto" w:fill="a4a4a4"/>
                <w:lang w:val="en-US" w:eastAsia="zh-CN" w:bidi="ar"/>
              </w:rPr>
              <w:t xml:space="preserve">模拟试块</w:t>
            </w:r>
            <w:r>
              <w:rPr>
                <w:rFonts w:hint="eastAsia" w:ascii="宋体" w:hAnsi="宋体" w:eastAsia="宋体" w:cs="宋体"/>
                <w:b/>
                <w:bCs/>
                <w:color w:val="000000" w:themeColor="text1"/>
                <w:sz w:val="24"/>
                <w:highlight w:val="none"/>
                <w:lang w:val="en-US" w:eastAsia="zh-CN" w:bidi="ar"/>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Q345R+S11306；T=24+3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25</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Q345R+S30403；T=50+3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26</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Q345R+S31603；T=10+3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27</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Q345R+S32168；T=32+3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28</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Q345R+NS1402；T=26+3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29</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16Mn(R-HIC)+堆焊TP309L+TP347；T=218+4.5</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30</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Q345R+S11306：T=16+3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31</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Q345R+S31608；T=42+3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32</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2.25Cr1Mo0.25V堆焊TP309L+TP347；T=152+7.5</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33</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12Cr2Mo1VR堆焊EQ309L+EQ347L；T=286+7.5</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34</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NO8825（Incoloy 8825）；DN100*6.02</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35</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NO8825（Incoloy 8825）；DN300*10.31</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36</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NO8825（Incoloy 8825）；DN200*8.18</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37</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NO8825（Incoloy 8825）；DN150*7.11</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38</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NO8825（Incoloy 8825）；DN100*6.02</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top"/>
            <w:textDirection w:val="lrTb"/>
            <w:noWrap w:val="false"/>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38</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val="false"/>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14Cr1MoR+S32168；T=20+3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top"/>
            <w:textDirection w:val="lrTb"/>
            <w:noWrap w:val="false"/>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40</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val="false"/>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14Cr1MoR+S11306；T=52+3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19"/>
        </w:trPr>
        <w:tc>
          <w:tcPr>
            <w:tcW w:w="1631" w:type="dxa"/>
            <w:vAlign w:val="top"/>
            <w:textDirection w:val="lrTb"/>
            <w:noWrap w:val="false"/>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41</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val="false"/>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14Cr1MoR+S32168；T=50+3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29"/>
        </w:trPr>
        <w:tc>
          <w:tcPr>
            <w:tcW w:w="1631" w:type="dxa"/>
            <w:vAlign w:val="top"/>
            <w:textDirection w:val="lrTb"/>
            <w:noWrap w:val="false"/>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42</w:t>
            </w:r>
            <w:r>
              <w:rPr>
                <w:rFonts w:ascii="宋体" w:hAnsi="宋体" w:eastAsia="宋体" w:cs="宋体"/>
                <w:color w:val="000000" w:themeColor="text1"/>
                <w:sz w:val="24"/>
                <w:highlight w:val="none"/>
                <w:lang w:val="en-US" w:eastAsia="zh-CN"/>
              </w:rPr>
            </w:r>
            <w:r>
              <w:rPr>
                <w:color w:val="000000" w:themeColor="text1"/>
                <w:highlight w:val="none"/>
              </w:rPr>
            </w:r>
          </w:p>
        </w:tc>
        <w:tc>
          <w:tcPr>
            <w:tcW w:w="7708" w:type="dxa"/>
            <w:vAlign w:val="center"/>
            <w:textDirection w:val="lrTb"/>
            <w:noWrap w:val="false"/>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316L；T=12.7</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bl>
    <w:p>
      <w:pPr>
        <w:pStyle w:val="937"/>
        <w:ind w:firstLine="480"/>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37"/>
        <w:ind w:firstLine="397"/>
        <w:jc w:val="cente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试块清单</w:t>
      </w:r>
      <w:r>
        <w:rPr>
          <w:rFonts w:hint="eastAsia" w:ascii="宋体" w:hAnsi="宋体" w:eastAsia="宋体" w:cs="宋体"/>
          <w:b/>
          <w:bCs/>
          <w:color w:val="000000" w:themeColor="text1"/>
          <w:sz w:val="24"/>
          <w:highlight w:val="none"/>
          <w:lang w:val="en-US" w:eastAsia="zh-CN"/>
        </w:rPr>
        <w:t xml:space="preserve">-包3</w:t>
      </w:r>
      <w:r>
        <w:rPr>
          <w:rFonts w:hint="eastAsia" w:ascii="宋体" w:hAnsi="宋体" w:eastAsia="宋体" w:cs="宋体"/>
          <w:b/>
          <w:bCs/>
          <w:color w:val="000000" w:themeColor="text1"/>
          <w:sz w:val="24"/>
          <w:highlight w:val="none"/>
          <w:lang w:val="en-US" w:eastAsia="zh-CN"/>
        </w:rPr>
      </w:r>
      <w:r>
        <w:rPr>
          <w:color w:val="000000" w:themeColor="text1"/>
          <w:highlight w:val="none"/>
        </w:rPr>
      </w:r>
    </w:p>
    <w:tbl>
      <w:tblPr>
        <w:tblW w:w="93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7764"/>
      </w:tblGrid>
      <w:tr>
        <w:trPr>
          <w:trHeight w:val="382"/>
        </w:trPr>
        <w:tc>
          <w:tcPr>
            <w:shd w:val="clear" w:color="auto" w:fill="a4a4a4"/>
            <w:tcW w:w="1635"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序号</w:t>
            </w:r>
            <w:r>
              <w:rPr>
                <w:rFonts w:hint="eastAsia" w:ascii="宋体" w:hAnsi="宋体" w:eastAsia="宋体" w:cs="宋体"/>
                <w:b/>
                <w:bCs/>
                <w:color w:val="000000" w:themeColor="text1"/>
                <w:sz w:val="24"/>
                <w:highlight w:val="none"/>
              </w:rPr>
            </w:r>
            <w:r>
              <w:rPr>
                <w:color w:val="000000" w:themeColor="text1"/>
                <w:highlight w:val="none"/>
              </w:rPr>
            </w:r>
          </w:p>
        </w:tc>
        <w:tc>
          <w:tcPr>
            <w:shd w:val="clear" w:color="auto" w:fill="a4a4a4"/>
            <w:tcW w:w="7764"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
              </w:rPr>
              <w:t xml:space="preserve">专用</w:t>
            </w:r>
            <w:r>
              <w:rPr>
                <w:rFonts w:hint="eastAsia" w:ascii="宋体" w:hAnsi="宋体" w:eastAsia="宋体" w:cs="宋体"/>
                <w:b/>
                <w:bCs/>
                <w:color w:val="000000" w:themeColor="text1"/>
                <w:sz w:val="24"/>
                <w:highlight w:val="none"/>
                <w:lang w:bidi="ar"/>
              </w:rPr>
              <w:t xml:space="preserve">对比试块</w:t>
            </w:r>
            <w:r>
              <w:rPr>
                <w:rFonts w:hint="eastAsia" w:ascii="宋体" w:hAnsi="宋体" w:eastAsia="宋体" w:cs="宋体"/>
                <w:b/>
                <w:bCs/>
                <w:color w:val="000000" w:themeColor="text1"/>
                <w:sz w:val="24"/>
                <w:highlight w:val="none"/>
                <w:lang w:bidi="ar"/>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457；RB-C-1~5</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323.9；RB-C-1~5</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219；RB-C-1~5</w:t>
            </w:r>
            <w:r>
              <w:rPr>
                <w:rFonts w:hint="eastAsia" w:ascii="宋体" w:hAnsi="宋体" w:eastAsia="宋体" w:cs="宋体"/>
                <w:color w:val="000000" w:themeColor="text1"/>
                <w:sz w:val="24"/>
                <w:highlight w:val="none"/>
              </w:rPr>
            </w:r>
            <w:r>
              <w:rPr>
                <w:color w:val="000000" w:themeColor="text1"/>
                <w:highlight w:val="none"/>
              </w:rPr>
            </w:r>
          </w:p>
        </w:tc>
      </w:tr>
      <w:tr>
        <w:trPr>
          <w:trHeight w:val="19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w:t>
            </w:r>
            <w:r>
              <w:rPr>
                <w:rFonts w:hint="eastAsia" w:ascii="宋体" w:hAnsi="宋体" w:eastAsia="宋体" w:cs="宋体"/>
                <w:color w:val="000000" w:themeColor="text1"/>
                <w:sz w:val="24"/>
                <w:highlight w:val="none"/>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CSK-ⅣA-1</w:t>
            </w:r>
            <w:r>
              <w:rPr>
                <w:rFonts w:hint="eastAsia" w:ascii="宋体" w:hAnsi="宋体" w:eastAsia="宋体" w:cs="宋体"/>
                <w:color w:val="000000" w:themeColor="text1"/>
                <w:sz w:val="24"/>
                <w:highlight w:val="none"/>
              </w:rPr>
            </w:r>
            <w:r>
              <w:rPr>
                <w:color w:val="000000" w:themeColor="text1"/>
                <w:highlight w:val="none"/>
              </w:rPr>
            </w:r>
          </w:p>
        </w:tc>
      </w:tr>
      <w:tr>
        <w:trPr>
          <w:trHeight w:val="19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5</w:t>
            </w:r>
            <w:r>
              <w:rPr>
                <w:rFonts w:hint="eastAsia" w:ascii="宋体" w:hAnsi="宋体" w:eastAsia="宋体" w:cs="宋体"/>
                <w:color w:val="000000" w:themeColor="text1"/>
                <w:sz w:val="24"/>
                <w:highlight w:val="none"/>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TOFD-E</w:t>
            </w:r>
            <w:r>
              <w:rPr>
                <w:rFonts w:hint="eastAsia" w:ascii="宋体" w:hAnsi="宋体" w:eastAsia="宋体" w:cs="宋体"/>
                <w:color w:val="000000" w:themeColor="text1"/>
                <w:sz w:val="24"/>
                <w:highlight w:val="none"/>
              </w:rPr>
            </w:r>
            <w:r>
              <w:rPr>
                <w:color w:val="000000" w:themeColor="text1"/>
                <w:highlight w:val="none"/>
              </w:rPr>
            </w:r>
          </w:p>
        </w:tc>
      </w:tr>
      <w:tr>
        <w:trPr>
          <w:trHeight w:val="19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6</w:t>
            </w:r>
            <w:r>
              <w:rPr>
                <w:rFonts w:hint="eastAsia" w:ascii="宋体" w:hAnsi="宋体" w:eastAsia="宋体" w:cs="宋体"/>
                <w:color w:val="000000" w:themeColor="text1"/>
                <w:sz w:val="24"/>
                <w:highlight w:val="none"/>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CSK-ⅣA-1</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N08825；SSRB-I-1~2；</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N08825；SSRB-II-1~4；</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N08825；SSRB-III-1~4</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TP347；SSRB-I-1~2；</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TP347；SSRB-II-1~5；</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TP347；SSRB-III-1~5</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TP316；SSRB-I-1~2；</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TP316；SSRB-II-1~4；</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15</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TP316；SSRB-III-1~4</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16</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TP321;</w:t>
            </w:r>
            <w:r>
              <w:rPr>
                <w:rFonts w:ascii="宋体" w:hAnsi="宋体" w:eastAsia="宋体" w:cs="宋体"/>
                <w:color w:val="000000" w:themeColor="text1"/>
                <w:sz w:val="24"/>
                <w:highlight w:val="none"/>
              </w:rPr>
              <w:t xml:space="preserve"> SSRB-I-1~2</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17</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TP321;</w:t>
            </w:r>
            <w:r>
              <w:rPr>
                <w:rFonts w:ascii="宋体" w:hAnsi="宋体" w:eastAsia="宋体" w:cs="宋体"/>
                <w:color w:val="000000" w:themeColor="text1"/>
                <w:sz w:val="24"/>
                <w:highlight w:val="none"/>
              </w:rPr>
              <w:t xml:space="preserve"> SSRB-I</w:t>
            </w:r>
            <w:r>
              <w:rPr>
                <w:rFonts w:hint="eastAsia" w:ascii="宋体" w:hAnsi="宋体" w:eastAsia="宋体" w:cs="宋体"/>
                <w:color w:val="000000" w:themeColor="text1"/>
                <w:sz w:val="24"/>
                <w:highlight w:val="none"/>
              </w:rPr>
              <w:t xml:space="preserve">I</w:t>
            </w:r>
            <w:r>
              <w:rPr>
                <w:rFonts w:ascii="宋体" w:hAnsi="宋体" w:eastAsia="宋体" w:cs="宋体"/>
                <w:color w:val="000000" w:themeColor="text1"/>
                <w:sz w:val="24"/>
                <w:highlight w:val="none"/>
              </w:rPr>
              <w:t xml:space="preserve">-1~2</w:t>
            </w:r>
            <w:r>
              <w:rPr>
                <w:rFonts w:hint="eastAsia" w:ascii="宋体" w:hAnsi="宋体" w:eastAsia="宋体" w:cs="宋体"/>
                <w:color w:val="000000" w:themeColor="text1"/>
                <w:sz w:val="24"/>
                <w:highlight w:val="none"/>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18</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TP321;</w:t>
            </w:r>
            <w:r>
              <w:rPr>
                <w:rFonts w:ascii="宋体" w:hAnsi="宋体" w:eastAsia="宋体" w:cs="宋体"/>
                <w:color w:val="000000" w:themeColor="text1"/>
                <w:sz w:val="24"/>
                <w:highlight w:val="none"/>
              </w:rPr>
              <w:t xml:space="preserve"> SSRB-I</w:t>
            </w:r>
            <w:r>
              <w:rPr>
                <w:rFonts w:hint="eastAsia" w:ascii="宋体" w:hAnsi="宋体" w:eastAsia="宋体" w:cs="宋体"/>
                <w:color w:val="000000" w:themeColor="text1"/>
                <w:sz w:val="24"/>
                <w:highlight w:val="none"/>
              </w:rPr>
              <w:t xml:space="preserve">II</w:t>
            </w:r>
            <w:r>
              <w:rPr>
                <w:rFonts w:ascii="宋体" w:hAnsi="宋体" w:eastAsia="宋体" w:cs="宋体"/>
                <w:color w:val="000000" w:themeColor="text1"/>
                <w:sz w:val="24"/>
                <w:highlight w:val="none"/>
              </w:rPr>
              <w:t xml:space="preserve">-1~2</w:t>
            </w:r>
            <w:r>
              <w:rPr>
                <w:rFonts w:hint="eastAsia" w:ascii="宋体" w:hAnsi="宋体" w:eastAsia="宋体" w:cs="宋体"/>
                <w:color w:val="000000" w:themeColor="text1"/>
                <w:sz w:val="24"/>
                <w:highlight w:val="none"/>
              </w:rPr>
            </w:r>
            <w:r>
              <w:rPr>
                <w:color w:val="000000" w:themeColor="text1"/>
                <w:highlight w:val="none"/>
              </w:rPr>
            </w:r>
          </w:p>
        </w:tc>
      </w:tr>
      <w:tr>
        <w:trPr>
          <w:trHeight w:val="196"/>
        </w:trPr>
        <w:tc>
          <w:tcPr>
            <w:gridSpan w:val="2"/>
            <w:shd w:val="clear" w:color="auto" w:fill="a4a4a4"/>
            <w:tcW w:w="9399"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shd w:val="clear" w:color="auto" w:fill="a4a4a4"/>
                <w:lang w:val="en-US" w:eastAsia="zh-CN"/>
              </w:rPr>
              <w:t xml:space="preserve">模拟试块</w:t>
            </w:r>
            <w:r>
              <w:rPr>
                <w:rFonts w:ascii="宋体" w:hAnsi="宋体" w:eastAsia="宋体" w:cs="宋体"/>
                <w:color w:val="000000" w:themeColor="text1"/>
                <w:sz w:val="24"/>
                <w:highlight w:val="none"/>
                <w:lang w:val="en-US" w:eastAsia="zh-CN"/>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19</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Q345R+316L；T=10+3</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5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20</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12Cr2Mo1V锻+316L；T=254+6.5</w:t>
            </w:r>
            <w:r>
              <w:rPr>
                <w:rFonts w:hint="eastAsia" w:ascii="宋体" w:hAnsi="宋体" w:eastAsia="宋体" w:cs="宋体"/>
                <w:color w:val="000000" w:themeColor="text1"/>
                <w:sz w:val="24"/>
                <w:highlight w:val="none"/>
                <w:lang w:val="en-US" w:eastAsia="zh-CN"/>
              </w:rPr>
            </w:r>
            <w:r>
              <w:rPr>
                <w:color w:val="000000" w:themeColor="text1"/>
                <w:highlight w:val="none"/>
              </w:rPr>
            </w:r>
          </w:p>
        </w:tc>
      </w:tr>
      <w:tr>
        <w:trPr>
          <w:trHeight w:val="35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21</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12Cr2Mo1V锻+316L；T=260+6.5</w:t>
            </w:r>
            <w:r>
              <w:rPr>
                <w:rFonts w:hint="eastAsia" w:ascii="宋体" w:hAnsi="宋体" w:eastAsia="宋体" w:cs="宋体"/>
                <w:color w:val="000000" w:themeColor="text1"/>
                <w:sz w:val="24"/>
                <w:highlight w:val="none"/>
                <w:lang w:val="en-US" w:eastAsia="zh-CN"/>
              </w:rPr>
            </w:r>
            <w:r>
              <w:rPr>
                <w:color w:val="000000" w:themeColor="text1"/>
                <w:highlight w:val="none"/>
              </w:rPr>
            </w:r>
          </w:p>
        </w:tc>
      </w:tr>
      <w:tr>
        <w:trPr>
          <w:trHeight w:val="295"/>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22</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12Cr2Mo1V锻+316L；T=266+4.5</w:t>
            </w:r>
            <w:r>
              <w:rPr>
                <w:rFonts w:hint="eastAsia" w:ascii="宋体" w:hAnsi="宋体" w:eastAsia="宋体" w:cs="宋体"/>
                <w:color w:val="000000" w:themeColor="text1"/>
                <w:sz w:val="24"/>
                <w:highlight w:val="none"/>
                <w:lang w:val="en-US" w:eastAsia="zh-CN"/>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23</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Q345R+316L；T=68+3</w:t>
            </w:r>
            <w:r>
              <w:rPr>
                <w:rFonts w:hint="eastAsia" w:ascii="宋体" w:hAnsi="宋体" w:eastAsia="宋体" w:cs="宋体"/>
                <w:color w:val="000000" w:themeColor="text1"/>
                <w:sz w:val="24"/>
                <w:szCs w:val="24"/>
                <w:highlight w:val="none"/>
                <w:lang w:val="en-US" w:eastAsia="zh-CN" w:bidi="ar"/>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24</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Q345R+316L；T=20+3</w:t>
            </w:r>
            <w:r>
              <w:rPr>
                <w:rFonts w:hint="eastAsia" w:ascii="宋体" w:hAnsi="宋体" w:eastAsia="宋体" w:cs="宋体"/>
                <w:color w:val="000000" w:themeColor="text1"/>
                <w:sz w:val="24"/>
                <w:szCs w:val="24"/>
                <w:highlight w:val="none"/>
                <w:lang w:val="en-US" w:eastAsia="zh-CN" w:bidi="ar"/>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25</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N08825；Φ457*34.93</w:t>
            </w:r>
            <w:r>
              <w:rPr>
                <w:rFonts w:hint="eastAsia" w:ascii="宋体" w:hAnsi="宋体" w:eastAsia="宋体" w:cs="宋体"/>
                <w:color w:val="000000" w:themeColor="text1"/>
                <w:sz w:val="24"/>
                <w:szCs w:val="24"/>
                <w:highlight w:val="none"/>
                <w:lang w:val="en-US" w:eastAsia="zh-CN" w:bidi="ar"/>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26</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N08825；400*400*15</w:t>
            </w:r>
            <w:r>
              <w:rPr>
                <w:rFonts w:hint="eastAsia" w:ascii="宋体" w:hAnsi="宋体" w:eastAsia="宋体" w:cs="宋体"/>
                <w:color w:val="000000" w:themeColor="text1"/>
                <w:sz w:val="24"/>
                <w:szCs w:val="24"/>
                <w:highlight w:val="none"/>
                <w:lang w:val="en-US" w:eastAsia="zh-CN" w:bidi="ar"/>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27</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N08825；400*400*53</w:t>
            </w:r>
            <w:r>
              <w:rPr>
                <w:rFonts w:hint="eastAsia" w:ascii="宋体" w:hAnsi="宋体" w:eastAsia="宋体" w:cs="宋体"/>
                <w:color w:val="000000" w:themeColor="text1"/>
                <w:sz w:val="24"/>
                <w:szCs w:val="24"/>
                <w:highlight w:val="none"/>
                <w:lang w:val="en-US" w:eastAsia="zh-CN" w:bidi="ar"/>
              </w:rPr>
            </w:r>
            <w:r>
              <w:rPr>
                <w:color w:val="000000" w:themeColor="text1"/>
                <w:highlight w:val="none"/>
              </w:rPr>
            </w:r>
          </w:p>
        </w:tc>
      </w:tr>
      <w:tr>
        <w:trPr>
          <w:trHeight w:val="376"/>
        </w:trPr>
        <w:tc>
          <w:tcPr>
            <w:tcW w:w="1635"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28</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TP347；400*400*60</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76"/>
        </w:trPr>
        <w:tc>
          <w:tcPr>
            <w:tcW w:w="1635" w:type="dxa"/>
            <w:vAlign w:val="top"/>
            <w:textDirection w:val="lrTb"/>
            <w:noWrap w:val="false"/>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29</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val="false"/>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TP347；400*400*80</w:t>
            </w:r>
            <w:r>
              <w:rPr>
                <w:rFonts w:hint="eastAsia" w:ascii="宋体" w:hAnsi="宋体" w:eastAsia="宋体" w:cs="宋体"/>
                <w:color w:val="000000" w:themeColor="text1"/>
                <w:sz w:val="24"/>
                <w:szCs w:val="24"/>
                <w:highlight w:val="none"/>
                <w:lang w:val="en-US" w:eastAsia="zh-CN" w:bidi="ar"/>
              </w:rPr>
            </w:r>
            <w:r>
              <w:rPr>
                <w:color w:val="000000" w:themeColor="text1"/>
                <w:highlight w:val="none"/>
              </w:rPr>
            </w:r>
          </w:p>
        </w:tc>
      </w:tr>
      <w:tr>
        <w:trPr>
          <w:trHeight w:val="376"/>
        </w:trPr>
        <w:tc>
          <w:tcPr>
            <w:tcW w:w="1635" w:type="dxa"/>
            <w:vAlign w:val="top"/>
            <w:textDirection w:val="lrTb"/>
            <w:noWrap w:val="false"/>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30</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val="false"/>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TP347；400*400*80</w:t>
            </w:r>
            <w:r>
              <w:rPr>
                <w:rFonts w:hint="eastAsia" w:ascii="宋体" w:hAnsi="宋体" w:eastAsia="宋体" w:cs="宋体"/>
                <w:color w:val="000000" w:themeColor="text1"/>
                <w:sz w:val="24"/>
                <w:szCs w:val="24"/>
                <w:highlight w:val="none"/>
                <w:lang w:val="en-US" w:eastAsia="zh-CN" w:bidi="ar"/>
              </w:rPr>
            </w:r>
            <w:r>
              <w:rPr>
                <w:color w:val="000000" w:themeColor="text1"/>
                <w:highlight w:val="none"/>
              </w:rPr>
            </w:r>
          </w:p>
        </w:tc>
      </w:tr>
      <w:tr>
        <w:trPr>
          <w:trHeight w:val="376"/>
        </w:trPr>
        <w:tc>
          <w:tcPr>
            <w:tcW w:w="1635" w:type="dxa"/>
            <w:vAlign w:val="top"/>
            <w:textDirection w:val="lrTb"/>
            <w:noWrap w:val="false"/>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31</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val="false"/>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316L；Φ457*49.21</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r>
        <w:trPr>
          <w:trHeight w:val="388"/>
        </w:trPr>
        <w:tc>
          <w:tcPr>
            <w:tcW w:w="1635" w:type="dxa"/>
            <w:vAlign w:val="top"/>
            <w:textDirection w:val="lrTb"/>
            <w:noWrap w:val="false"/>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32</w:t>
            </w:r>
            <w:r>
              <w:rPr>
                <w:rFonts w:ascii="宋体" w:hAnsi="宋体" w:eastAsia="宋体" w:cs="宋体"/>
                <w:color w:val="000000" w:themeColor="text1"/>
                <w:sz w:val="24"/>
                <w:highlight w:val="none"/>
                <w:lang w:val="en-US" w:eastAsia="zh-CN"/>
              </w:rPr>
            </w:r>
            <w:r>
              <w:rPr>
                <w:color w:val="000000" w:themeColor="text1"/>
                <w:highlight w:val="none"/>
              </w:rPr>
            </w:r>
          </w:p>
        </w:tc>
        <w:tc>
          <w:tcPr>
            <w:tcW w:w="7764" w:type="dxa"/>
            <w:vAlign w:val="center"/>
            <w:textDirection w:val="lrTb"/>
            <w:noWrap w:val="false"/>
          </w:tcPr>
          <w:p>
            <w:pPr>
              <w:pStyle w:val="937"/>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highlight w:val="none"/>
              </w:rPr>
              <w:t xml:space="preserve">316L；Φ610*65.5</w:t>
            </w:r>
            <w:r>
              <w:rPr>
                <w:rFonts w:hint="eastAsia" w:ascii="宋体" w:hAnsi="宋体" w:eastAsia="宋体" w:cs="宋体"/>
                <w:color w:val="000000" w:themeColor="text1"/>
                <w:sz w:val="24"/>
                <w:szCs w:val="24"/>
                <w:highlight w:val="none"/>
                <w:lang w:val="en-US" w:eastAsia="zh-CN" w:bidi="ar-SA"/>
              </w:rPr>
            </w:r>
            <w:r>
              <w:rPr>
                <w:color w:val="000000" w:themeColor="text1"/>
                <w:highlight w:val="none"/>
              </w:rPr>
            </w:r>
          </w:p>
        </w:tc>
      </w:tr>
    </w:tbl>
    <w:p>
      <w:pPr>
        <w:pStyle w:val="93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37"/>
        <w:ind w:firstLine="397"/>
        <w:jc w:val="cente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试块清单</w:t>
      </w:r>
      <w:r>
        <w:rPr>
          <w:rFonts w:hint="eastAsia" w:ascii="宋体" w:hAnsi="宋体" w:eastAsia="宋体" w:cs="宋体"/>
          <w:b/>
          <w:bCs/>
          <w:color w:val="000000" w:themeColor="text1"/>
          <w:sz w:val="24"/>
          <w:highlight w:val="none"/>
          <w:lang w:val="en-US" w:eastAsia="zh-CN"/>
        </w:rPr>
        <w:t xml:space="preserve">4</w:t>
      </w:r>
      <w:r>
        <w:rPr>
          <w:rFonts w:hint="eastAsia" w:ascii="宋体" w:hAnsi="宋体" w:eastAsia="宋体" w:cs="宋体"/>
          <w:b/>
          <w:bCs/>
          <w:color w:val="000000" w:themeColor="text1"/>
          <w:sz w:val="24"/>
          <w:highlight w:val="none"/>
        </w:rPr>
      </w:r>
      <w:r>
        <w:rPr>
          <w:color w:val="000000" w:themeColor="text1"/>
          <w:highlight w:val="none"/>
        </w:rPr>
      </w:r>
    </w:p>
    <w:tbl>
      <w:tblPr>
        <w:tblW w:w="9299"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3"/>
        <w:gridCol w:w="7626"/>
      </w:tblGrid>
      <w:tr>
        <w:trPr>
          <w:trHeight w:val="369"/>
        </w:trPr>
        <w:tc>
          <w:tcPr>
            <w:shd w:val="clear" w:color="auto" w:fill="a4a4a4"/>
            <w:tcW w:w="1673"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序号</w:t>
            </w:r>
            <w:r>
              <w:rPr>
                <w:rFonts w:hint="eastAsia" w:ascii="宋体" w:hAnsi="宋体" w:eastAsia="宋体" w:cs="宋体"/>
                <w:b/>
                <w:bCs/>
                <w:color w:val="000000" w:themeColor="text1"/>
                <w:sz w:val="24"/>
                <w:highlight w:val="none"/>
              </w:rPr>
            </w:r>
            <w:r>
              <w:rPr>
                <w:color w:val="000000" w:themeColor="text1"/>
                <w:highlight w:val="none"/>
              </w:rPr>
            </w:r>
          </w:p>
        </w:tc>
        <w:tc>
          <w:tcPr>
            <w:shd w:val="clear" w:color="auto" w:fill="a4a4a4"/>
            <w:tcW w:w="7626" w:type="dxa"/>
            <w:vAlign w:val="center"/>
            <w:textDirection w:val="lrTb"/>
            <w:noWrap/>
          </w:tcPr>
          <w:p>
            <w:pPr>
              <w:pStyle w:val="937"/>
              <w:jc w:val="center"/>
              <w:widowControl/>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lang w:val="en-US" w:eastAsia="zh-CN" w:bidi="ar"/>
              </w:rPr>
              <w:t xml:space="preserve">专用</w:t>
            </w:r>
            <w:r>
              <w:rPr>
                <w:rFonts w:hint="eastAsia" w:ascii="宋体" w:hAnsi="宋体" w:eastAsia="宋体" w:cs="宋体"/>
                <w:b/>
                <w:bCs/>
                <w:color w:val="000000" w:themeColor="text1"/>
                <w:sz w:val="24"/>
                <w:highlight w:val="none"/>
                <w:lang w:bidi="ar"/>
              </w:rPr>
              <w:t xml:space="preserve">对比试块</w:t>
            </w:r>
            <w:r>
              <w:rPr>
                <w:rFonts w:hint="eastAsia" w:ascii="宋体" w:hAnsi="宋体" w:eastAsia="宋体" w:cs="宋体"/>
                <w:b/>
                <w:bCs/>
                <w:color w:val="000000" w:themeColor="text1"/>
                <w:sz w:val="24"/>
                <w:highlight w:val="none"/>
                <w:lang w:bidi="ar"/>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w:t>
            </w:r>
            <w:r>
              <w:rPr>
                <w:rFonts w:hint="eastAsia" w:ascii="宋体" w:hAnsi="宋体" w:eastAsia="宋体" w:cs="宋体"/>
                <w:color w:val="000000" w:themeColor="text1"/>
                <w:sz w:val="24"/>
                <w:highlight w:val="none"/>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457；RB-C-1~4</w:t>
            </w:r>
            <w:r>
              <w:rPr>
                <w:rFonts w:hint="eastAsia" w:ascii="宋体" w:hAnsi="宋体" w:eastAsia="宋体" w:cs="宋体"/>
                <w:color w:val="000000" w:themeColor="text1"/>
                <w:sz w:val="24"/>
                <w:highlight w:val="none"/>
              </w:rPr>
            </w:r>
            <w:r>
              <w:rPr>
                <w:color w:val="000000" w:themeColor="text1"/>
                <w:highlight w:val="none"/>
              </w:rPr>
            </w:r>
          </w:p>
        </w:tc>
      </w:tr>
      <w:tr>
        <w:trPr>
          <w:trHeight w:val="406"/>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w:t>
            </w:r>
            <w:r>
              <w:rPr>
                <w:rFonts w:hint="eastAsia" w:ascii="宋体" w:hAnsi="宋体" w:eastAsia="宋体" w:cs="宋体"/>
                <w:color w:val="000000" w:themeColor="text1"/>
                <w:sz w:val="24"/>
                <w:highlight w:val="none"/>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323.9；RB-C-1~3</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w:t>
            </w:r>
            <w:r>
              <w:rPr>
                <w:rFonts w:hint="eastAsia" w:ascii="宋体" w:hAnsi="宋体" w:eastAsia="宋体" w:cs="宋体"/>
                <w:color w:val="000000" w:themeColor="text1"/>
                <w:sz w:val="24"/>
                <w:highlight w:val="none"/>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20#；</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219；RB-C-1~3</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4</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P91；CSK-ⅡA-1</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5</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P91；CSK-ⅡA-2</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6</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P91；</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457；RB-C-2~4</w:t>
            </w:r>
            <w:r>
              <w:rPr>
                <w:rFonts w:hint="eastAsia" w:ascii="宋体" w:hAnsi="宋体" w:eastAsia="宋体" w:cs="宋体"/>
                <w:color w:val="000000" w:themeColor="text1"/>
                <w:sz w:val="24"/>
                <w:highlight w:val="none"/>
              </w:rPr>
            </w:r>
            <w:r>
              <w:rPr>
                <w:color w:val="000000" w:themeColor="text1"/>
                <w:highlight w:val="none"/>
              </w:rPr>
            </w:r>
          </w:p>
        </w:tc>
      </w:tr>
      <w:tr>
        <w:trPr>
          <w:trHeight w:val="537"/>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7</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P91；</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323.9；RB-C-1~3</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8</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P91；</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219；RB-C-1~2</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9</w:t>
            </w:r>
            <w:r>
              <w:rPr>
                <w:rFonts w:hint="eastAsia"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316L；SSRB-Ⅰ-1</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10</w:t>
            </w:r>
            <w:r>
              <w:rPr>
                <w:rFonts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316L；SSRB-Ⅱ-1~3</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11</w:t>
            </w:r>
            <w:r>
              <w:rPr>
                <w:rFonts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316L；SSRB-Ⅲ-1~3</w:t>
            </w:r>
            <w:r>
              <w:rPr>
                <w:rFonts w:hint="eastAsia" w:ascii="宋体" w:hAnsi="宋体" w:eastAsia="宋体" w:cs="宋体"/>
                <w:color w:val="000000" w:themeColor="text1"/>
                <w:sz w:val="24"/>
                <w:highlight w:val="none"/>
              </w:rPr>
            </w:r>
            <w:r>
              <w:rPr>
                <w:color w:val="000000" w:themeColor="text1"/>
                <w:highlight w:val="none"/>
              </w:rPr>
            </w:r>
          </w:p>
        </w:tc>
      </w:tr>
      <w:tr>
        <w:trPr>
          <w:trHeight w:val="363"/>
        </w:trPr>
        <w:tc>
          <w:tcPr>
            <w:tcW w:w="167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12</w:t>
            </w:r>
            <w:r>
              <w:rPr>
                <w:rFonts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219；RB-C-2；</w:t>
            </w:r>
            <w:r>
              <w:rPr>
                <w:rFonts w:hint="eastAsia" w:ascii="宋体" w:hAnsi="宋体" w:eastAsia="宋体" w:cs="宋体"/>
                <w:color w:val="000000" w:themeColor="text1"/>
                <w:sz w:val="24"/>
                <w:highlight w:val="none"/>
              </w:rPr>
            </w:r>
            <w:r>
              <w:rPr>
                <w:color w:val="000000" w:themeColor="text1"/>
                <w:highlight w:val="none"/>
              </w:rPr>
            </w:r>
          </w:p>
        </w:tc>
      </w:tr>
      <w:tr>
        <w:trPr>
          <w:trHeight w:val="375"/>
        </w:trPr>
        <w:tc>
          <w:tcPr>
            <w:tcW w:w="167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13</w:t>
            </w:r>
            <w:r>
              <w:rPr>
                <w:rFonts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323.9；RB-C-2~3；</w:t>
            </w:r>
            <w:r>
              <w:rPr>
                <w:rFonts w:hint="eastAsia" w:ascii="宋体" w:hAnsi="宋体" w:eastAsia="宋体" w:cs="宋体"/>
                <w:color w:val="000000" w:themeColor="text1"/>
                <w:sz w:val="24"/>
                <w:highlight w:val="none"/>
              </w:rPr>
            </w:r>
            <w:r>
              <w:rPr>
                <w:color w:val="000000" w:themeColor="text1"/>
                <w:highlight w:val="none"/>
              </w:rPr>
            </w:r>
          </w:p>
        </w:tc>
      </w:tr>
      <w:tr>
        <w:trPr>
          <w:trHeight w:val="377"/>
        </w:trPr>
        <w:tc>
          <w:tcPr>
            <w:tcW w:w="1673" w:type="dxa"/>
            <w:vAlign w:val="center"/>
            <w:textDirection w:val="lrTb"/>
            <w:noWrap/>
          </w:tcPr>
          <w:p>
            <w:pPr>
              <w:pStyle w:val="937"/>
              <w:jc w:val="center"/>
              <w:widowControl/>
              <w:rPr>
                <w:rFonts w:ascii="宋体" w:hAnsi="宋体" w:eastAsia="宋体" w:cs="宋体"/>
                <w:color w:val="000000" w:themeColor="text1"/>
                <w:sz w:val="24"/>
                <w:highlight w:val="none"/>
              </w:rPr>
            </w:pPr>
            <w:r>
              <w:rPr>
                <w:rFonts w:hint="eastAsia" w:ascii="宋体" w:hAnsi="宋体" w:eastAsia="宋体" w:cs="宋体"/>
                <w:color w:val="000000" w:themeColor="text1"/>
                <w:sz w:val="24"/>
                <w:highlight w:val="none"/>
                <w:lang w:val="en-US" w:eastAsia="zh-CN"/>
              </w:rPr>
              <w:t xml:space="preserve">14</w:t>
            </w:r>
            <w:r>
              <w:rPr>
                <w:rFonts w:ascii="宋体" w:hAnsi="宋体" w:eastAsia="宋体" w:cs="宋体"/>
                <w:color w:val="000000" w:themeColor="text1"/>
                <w:sz w:val="24"/>
                <w:highlight w:val="none"/>
                <w:lang w:val="en-US" w:eastAsia="zh-CN"/>
              </w:rPr>
            </w:r>
            <w:r>
              <w:rPr>
                <w:color w:val="000000" w:themeColor="text1"/>
                <w:highlight w:val="none"/>
              </w:rPr>
            </w:r>
          </w:p>
        </w:tc>
        <w:tc>
          <w:tcPr>
            <w:tcW w:w="7626" w:type="dxa"/>
            <w:vAlign w:val="center"/>
            <w:textDirection w:val="lrTb"/>
            <w:noWrap/>
          </w:tcPr>
          <w:p>
            <w:pPr>
              <w:pStyle w:val="937"/>
              <w:jc w:val="center"/>
              <w:widowControl/>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316L；</w:t>
            </w:r>
            <w:r>
              <w:rPr>
                <w:rFonts w:ascii="宋体" w:hAnsi="宋体" w:eastAsia="宋体" w:cs="宋体"/>
                <w:color w:val="000000" w:themeColor="text1"/>
                <w:sz w:val="24"/>
                <w:highlight w:val="none"/>
              </w:rPr>
              <w:t xml:space="preserve">Φ</w:t>
            </w:r>
            <w:r>
              <w:rPr>
                <w:rFonts w:hint="eastAsia" w:ascii="宋体" w:hAnsi="宋体" w:eastAsia="宋体" w:cs="宋体"/>
                <w:color w:val="000000" w:themeColor="text1"/>
                <w:sz w:val="24"/>
                <w:highlight w:val="none"/>
              </w:rPr>
              <w:t xml:space="preserve">457；RB-C-4；</w:t>
            </w:r>
            <w:r>
              <w:rPr>
                <w:rFonts w:hint="eastAsia" w:ascii="宋体" w:hAnsi="宋体" w:eastAsia="宋体" w:cs="宋体"/>
                <w:color w:val="000000" w:themeColor="text1"/>
                <w:sz w:val="24"/>
                <w:highlight w:val="none"/>
              </w:rPr>
            </w:r>
            <w:r>
              <w:rPr>
                <w:color w:val="000000" w:themeColor="text1"/>
                <w:highlight w:val="none"/>
              </w:rPr>
            </w:r>
          </w:p>
        </w:tc>
      </w:tr>
    </w:tbl>
    <w:p>
      <w:pPr>
        <w:pStyle w:val="937"/>
        <w:jc w:val="center"/>
        <w:spacing w:line="440" w:lineRule="exact"/>
        <w:rPr>
          <w:rFonts w:hint="eastAsia" w:ascii="宋体" w:hAnsi="宋体" w:cs="宋体"/>
          <w:b/>
          <w:color w:val="000000" w:themeColor="text1"/>
          <w:sz w:val="30"/>
          <w:szCs w:val="30"/>
          <w:highlight w:val="none"/>
        </w:rPr>
      </w:pPr>
      <w:r>
        <w:rPr>
          <w:rStyle w:val="1176"/>
          <w:rFonts w:hint="eastAsia" w:ascii="宋体" w:hAnsi="宋体" w:eastAsia="宋体" w:cs="宋体"/>
          <w:b/>
          <w:bCs/>
          <w:color w:val="000000" w:themeColor="text1"/>
          <w:sz w:val="30"/>
          <w:szCs w:val="30"/>
          <w:highlight w:val="none"/>
        </w:rPr>
        <w:br w:type="page" w:clear="all"/>
      </w:r>
      <w:r>
        <w:rPr>
          <w:rFonts w:hint="eastAsia" w:ascii="宋体" w:hAnsi="宋体" w:cs="宋体"/>
          <w:b/>
          <w:color w:val="000000" w:themeColor="text1"/>
          <w:sz w:val="30"/>
          <w:szCs w:val="30"/>
          <w:highlight w:val="none"/>
        </w:rPr>
      </w:r>
      <w:r>
        <w:rPr>
          <w:color w:val="000000" w:themeColor="text1"/>
          <w:highlight w:val="none"/>
        </w:rPr>
      </w:r>
    </w:p>
    <w:p>
      <w:pPr>
        <w:pStyle w:val="937"/>
        <w:jc w:val="center"/>
        <w:spacing w:line="360" w:lineRule="auto"/>
        <w:rPr>
          <w:rFonts w:hint="eastAsia" w:ascii="宋体" w:hAnsi="宋体" w:cs="Ari"/>
          <w:b/>
          <w:color w:val="000000" w:themeColor="text1"/>
          <w:sz w:val="30"/>
          <w:szCs w:val="30"/>
          <w:highlight w:val="none"/>
        </w:rPr>
        <w:outlineLvl w:val="0"/>
      </w:pPr>
      <w:r>
        <w:rPr>
          <w:color w:val="000000" w:themeColor="text1"/>
          <w:highlight w:val="none"/>
        </w:rPr>
      </w:r>
      <w:bookmarkStart w:id="126" w:name="_Toc1954"/>
      <w:r>
        <w:rPr>
          <w:color w:val="000000" w:themeColor="text1"/>
          <w:highlight w:val="none"/>
        </w:rPr>
      </w:r>
      <w:bookmarkStart w:id="127" w:name="_Toc2085"/>
      <w:r>
        <w:rPr>
          <w:rFonts w:hint="eastAsia" w:ascii="宋体" w:hAnsi="宋体" w:cs="Ari"/>
          <w:b/>
          <w:color w:val="000000" w:themeColor="text1"/>
          <w:sz w:val="30"/>
          <w:szCs w:val="30"/>
          <w:highlight w:val="none"/>
        </w:rPr>
        <w:t xml:space="preserve">第五章</w:t>
      </w:r>
      <w:r>
        <w:rPr>
          <w:rFonts w:hint="eastAsia" w:ascii="宋体" w:hAnsi="宋体" w:cs="Ari"/>
          <w:b/>
          <w:color w:val="000000" w:themeColor="text1"/>
          <w:sz w:val="30"/>
          <w:szCs w:val="30"/>
          <w:highlight w:val="none"/>
        </w:rPr>
        <w:tab/>
      </w:r>
      <w:r>
        <w:rPr>
          <w:rFonts w:hint="eastAsia" w:ascii="宋体" w:hAnsi="宋体" w:cs="Ari"/>
          <w:b/>
          <w:color w:val="000000" w:themeColor="text1"/>
          <w:sz w:val="30"/>
          <w:szCs w:val="30"/>
          <w:highlight w:val="none"/>
        </w:rPr>
        <w:t xml:space="preserve">合同主要条款及格式</w:t>
      </w:r>
      <w:bookmarkEnd w:id="126"/>
      <w:r>
        <w:rPr>
          <w:color w:val="000000" w:themeColor="text1"/>
          <w:highlight w:val="none"/>
        </w:rPr>
      </w:r>
      <w:bookmarkEnd w:id="127"/>
      <w:r>
        <w:rPr>
          <w:rFonts w:hint="eastAsia" w:ascii="宋体" w:hAnsi="宋体" w:cs="Ari"/>
          <w:b/>
          <w:color w:val="000000" w:themeColor="text1"/>
          <w:sz w:val="30"/>
          <w:szCs w:val="30"/>
          <w:highlight w:val="none"/>
        </w:rPr>
      </w:r>
      <w:r>
        <w:rPr>
          <w:color w:val="000000" w:themeColor="text1"/>
          <w:highlight w:val="none"/>
        </w:rPr>
      </w:r>
    </w:p>
    <w:p>
      <w:pPr>
        <w:pStyle w:val="937"/>
        <w:jc w:val="center"/>
        <w:spacing w:line="440" w:lineRule="exact"/>
        <w:rPr>
          <w:rFonts w:hint="eastAsia" w:ascii="宋体" w:hAnsi="宋体" w:cs="Ari"/>
          <w:b/>
          <w:color w:val="000000" w:themeColor="text1"/>
          <w:sz w:val="30"/>
          <w:szCs w:val="30"/>
          <w:highlight w:val="none"/>
        </w:rPr>
      </w:pPr>
      <w:r>
        <w:rPr>
          <w:rFonts w:hint="eastAsia" w:ascii="宋体" w:hAnsi="宋体" w:cs="Ari"/>
          <w:b/>
          <w:color w:val="000000" w:themeColor="text1"/>
          <w:sz w:val="30"/>
          <w:szCs w:val="30"/>
          <w:highlight w:val="none"/>
        </w:rPr>
      </w:r>
      <w:r>
        <w:rPr>
          <w:color w:val="000000" w:themeColor="text1"/>
          <w:highlight w:val="none"/>
        </w:rPr>
      </w:r>
    </w:p>
    <w:p>
      <w:pPr>
        <w:pStyle w:val="937"/>
        <w:jc w:val="right"/>
        <w:spacing w:line="264" w:lineRule="auto"/>
        <w:rPr>
          <w:rFonts w:hint="eastAsia"/>
          <w:color w:val="000000" w:themeColor="text1"/>
          <w:sz w:val="18"/>
          <w:szCs w:val="18"/>
          <w:highlight w:val="none"/>
        </w:rPr>
      </w:pPr>
      <w:r>
        <w:rPr>
          <w:rFonts w:hint="eastAsia"/>
          <w:color w:val="000000" w:themeColor="text1"/>
          <w:sz w:val="18"/>
          <w:szCs w:val="18"/>
          <w:highlight w:val="none"/>
        </w:rPr>
      </w:r>
      <w:r>
        <w:rPr>
          <w:color w:val="000000" w:themeColor="text1"/>
          <w:highlight w:val="none"/>
        </w:rPr>
      </w:r>
    </w:p>
    <w:p>
      <w:pPr>
        <w:pStyle w:val="937"/>
        <w:jc w:val="right"/>
        <w:spacing w:line="264" w:lineRule="auto"/>
        <w:rPr>
          <w:rFonts w:hint="eastAsia"/>
          <w:color w:val="000000" w:themeColor="text1"/>
          <w:sz w:val="18"/>
          <w:szCs w:val="18"/>
          <w:highlight w:val="none"/>
        </w:rPr>
      </w:pPr>
      <w:r>
        <w:rPr>
          <w:rFonts w:hint="eastAsia"/>
          <w:color w:val="000000" w:themeColor="text1"/>
          <w:sz w:val="18"/>
          <w:szCs w:val="18"/>
          <w:highlight w:val="none"/>
        </w:rPr>
      </w:r>
      <w:r>
        <w:rPr>
          <w:color w:val="000000" w:themeColor="text1"/>
          <w:highlight w:val="none"/>
        </w:rPr>
      </w:r>
    </w:p>
    <w:p>
      <w:pPr>
        <w:pStyle w:val="937"/>
        <w:jc w:val="right"/>
        <w:spacing w:line="264" w:lineRule="auto"/>
        <w:rPr>
          <w:rFonts w:hint="eastAsia"/>
          <w:color w:val="000000" w:themeColor="text1"/>
          <w:sz w:val="18"/>
          <w:szCs w:val="18"/>
          <w:highlight w:val="none"/>
        </w:rPr>
      </w:pPr>
      <w:r>
        <w:rPr>
          <w:rFonts w:hint="eastAsia"/>
          <w:color w:val="000000" w:themeColor="text1"/>
          <w:sz w:val="18"/>
          <w:szCs w:val="18"/>
          <w:highlight w:val="none"/>
        </w:rPr>
      </w:r>
      <w:r>
        <w:rPr>
          <w:color w:val="000000" w:themeColor="text1"/>
          <w:highlight w:val="none"/>
        </w:rPr>
      </w:r>
    </w:p>
    <w:p>
      <w:pPr>
        <w:pStyle w:val="937"/>
        <w:jc w:val="center"/>
        <w:spacing w:line="360" w:lineRule="auto"/>
        <w:shd w:val="clear" w:color="auto" w:fill="auto"/>
        <w:rPr>
          <w:rFonts w:hint="eastAsia" w:ascii="Times New Roman" w:hAnsi="Times New Roman"/>
          <w:b/>
          <w:color w:val="000000" w:themeColor="text1"/>
          <w:sz w:val="72"/>
          <w:szCs w:val="72"/>
          <w:highlight w:val="none"/>
        </w:rPr>
      </w:pPr>
      <w:r>
        <w:rPr>
          <w:rFonts w:hint="eastAsia" w:ascii="Times New Roman" w:hAnsi="Times New Roman"/>
          <w:b/>
          <w:color w:val="000000" w:themeColor="text1"/>
          <w:sz w:val="72"/>
          <w:szCs w:val="72"/>
          <w:highlight w:val="none"/>
        </w:rPr>
        <w:t xml:space="preserve">服务合同</w:t>
      </w:r>
      <w:r>
        <w:rPr>
          <w:rFonts w:hint="eastAsia" w:ascii="Times New Roman" w:hAnsi="Times New Roman"/>
          <w:b/>
          <w:color w:val="000000" w:themeColor="text1"/>
          <w:sz w:val="72"/>
          <w:szCs w:val="72"/>
          <w:highlight w:val="none"/>
        </w:rPr>
      </w:r>
      <w:r>
        <w:rPr>
          <w:color w:val="000000" w:themeColor="text1"/>
          <w:highlight w:val="none"/>
        </w:rPr>
      </w:r>
    </w:p>
    <w:p>
      <w:pPr>
        <w:pStyle w:val="937"/>
        <w:jc w:val="center"/>
        <w:spacing w:line="360" w:lineRule="auto"/>
        <w:shd w:val="clear" w:color="auto" w:fill="auto"/>
        <w:rPr>
          <w:rFonts w:hint="eastAsia" w:ascii="Times New Roman" w:hAnsi="Times New Roman"/>
          <w:b/>
          <w:color w:val="000000" w:themeColor="text1"/>
          <w:sz w:val="44"/>
          <w:szCs w:val="44"/>
          <w:highlight w:val="none"/>
        </w:rPr>
      </w:pPr>
      <w:r>
        <w:rPr>
          <w:rFonts w:hint="eastAsia" w:ascii="Times New Roman" w:hAnsi="Times New Roman"/>
          <w:b/>
          <w:color w:val="000000" w:themeColor="text1"/>
          <w:sz w:val="44"/>
          <w:szCs w:val="44"/>
          <w:highlight w:val="none"/>
        </w:rPr>
      </w:r>
      <w:r>
        <w:rPr>
          <w:color w:val="000000" w:themeColor="text1"/>
          <w:highlight w:val="none"/>
        </w:rPr>
      </w:r>
    </w:p>
    <w:p>
      <w:pPr>
        <w:pStyle w:val="937"/>
        <w:ind w:left="1440"/>
        <w:spacing w:line="360" w:lineRule="auto"/>
        <w:shd w:val="clear" w:color="auto" w:fill="auto"/>
        <w:rPr>
          <w:rFonts w:hint="eastAsia" w:ascii="Times New Roman" w:hAnsi="Times New Roman"/>
          <w:b/>
          <w:color w:val="000000" w:themeColor="text1"/>
          <w:sz w:val="44"/>
          <w:szCs w:val="44"/>
          <w:highlight w:val="none"/>
        </w:rPr>
      </w:pPr>
      <w:r>
        <w:rPr>
          <w:rFonts w:hint="eastAsia" w:ascii="Times New Roman" w:hAnsi="Times New Roman"/>
          <w:b/>
          <w:color w:val="000000" w:themeColor="text1"/>
          <w:sz w:val="44"/>
          <w:szCs w:val="44"/>
          <w:highlight w:val="none"/>
        </w:rPr>
      </w:r>
      <w:r>
        <w:rPr>
          <w:color w:val="000000" w:themeColor="text1"/>
          <w:highlight w:val="none"/>
        </w:rPr>
      </w:r>
    </w:p>
    <w:p>
      <w:pPr>
        <w:pStyle w:val="937"/>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r>
      <w:r>
        <w:rPr>
          <w:color w:val="000000" w:themeColor="text1"/>
          <w:highlight w:val="none"/>
        </w:rPr>
      </w:r>
    </w:p>
    <w:p>
      <w:pPr>
        <w:pStyle w:val="937"/>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t xml:space="preserve">合同编号：</w:t>
      </w:r>
      <w:r>
        <w:rPr>
          <w:rFonts w:hint="eastAsia" w:ascii="Times New Roman" w:hAnsi="Times New Roman"/>
          <w:b/>
          <w:color w:val="000000" w:themeColor="text1"/>
          <w:sz w:val="31"/>
          <w:highlight w:val="none"/>
        </w:rPr>
      </w:r>
      <w:r>
        <w:rPr>
          <w:color w:val="000000" w:themeColor="text1"/>
          <w:highlight w:val="none"/>
        </w:rPr>
      </w:r>
    </w:p>
    <w:p>
      <w:pPr>
        <w:pStyle w:val="937"/>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r>
      <w:r>
        <w:rPr>
          <w:color w:val="000000" w:themeColor="text1"/>
          <w:highlight w:val="none"/>
        </w:rPr>
      </w:r>
    </w:p>
    <w:p>
      <w:pPr>
        <w:pStyle w:val="937"/>
        <w:ind w:left="1440"/>
        <w:spacing w:line="360" w:lineRule="auto"/>
        <w:shd w:val="clear" w:color="auto" w:fill="auto"/>
        <w:rPr>
          <w:rFonts w:hint="eastAsia" w:ascii="Times New Roman" w:hAnsi="Times New Roman" w:cs="Times New Roman"/>
          <w:b/>
          <w:color w:val="000000" w:themeColor="text1"/>
          <w:sz w:val="31"/>
          <w:highlight w:val="none"/>
          <w:u w:val="single"/>
        </w:rPr>
      </w:pPr>
      <w:r>
        <w:rPr>
          <w:rFonts w:hint="eastAsia" w:ascii="Times New Roman" w:hAnsi="Times New Roman"/>
          <w:b/>
          <w:color w:val="000000" w:themeColor="text1"/>
          <w:sz w:val="31"/>
          <w:highlight w:val="none"/>
        </w:rPr>
        <w:t xml:space="preserve">项目名称:</w:t>
      </w:r>
      <w:r>
        <w:rPr>
          <w:rFonts w:hint="eastAsia" w:ascii="Times New Roman" w:hAnsi="Times New Roman" w:eastAsia="宋体"/>
          <w:b/>
          <w:color w:val="000000" w:themeColor="text1"/>
          <w:sz w:val="31"/>
          <w:highlight w:val="none"/>
          <w:u w:val="single"/>
          <w:lang w:eastAsia="zh-CN"/>
        </w:rPr>
        <w:t xml:space="preserve">江苏省特检院盛虹石化炼化区域2026年大检修(炼油事业部)特种设备无损检测工作外委</w:t>
      </w:r>
      <w:r>
        <w:rPr>
          <w:rFonts w:hint="eastAsia" w:ascii="Times New Roman" w:hAnsi="Times New Roman"/>
          <w:b/>
          <w:color w:val="000000" w:themeColor="text1"/>
          <w:sz w:val="31"/>
          <w:highlight w:val="none"/>
          <w:u w:val="single"/>
        </w:rPr>
        <w:t xml:space="preserve">（</w:t>
      </w:r>
      <w:r>
        <w:rPr>
          <w:rFonts w:hint="eastAsia" w:ascii="Times New Roman" w:hAnsi="Times New Roman"/>
          <w:b/>
          <w:color w:val="000000" w:themeColor="text1"/>
          <w:sz w:val="31"/>
          <w:highlight w:val="none"/>
          <w:u w:val="single"/>
          <w:lang w:val="en-US" w:eastAsia="zh-CN"/>
        </w:rPr>
        <w:t xml:space="preserve">包号：</w:t>
      </w:r>
      <w:r>
        <w:rPr>
          <w:rFonts w:hint="eastAsia" w:ascii="Times New Roman" w:hAnsi="Times New Roman"/>
          <w:b/>
          <w:color w:val="000000" w:themeColor="text1"/>
          <w:sz w:val="31"/>
          <w:highlight w:val="none"/>
          <w:u w:val="single"/>
        </w:rPr>
        <w:t xml:space="preserve">包1</w:t>
      </w:r>
      <w:r>
        <w:rPr>
          <w:rFonts w:ascii="Times New Roman" w:hAnsi="Times New Roman"/>
          <w:b/>
          <w:color w:val="000000" w:themeColor="text1"/>
          <w:sz w:val="31"/>
          <w:highlight w:val="none"/>
          <w:u w:val="single"/>
        </w:rPr>
        <w:t xml:space="preserve">/2/3</w:t>
      </w:r>
      <w:r>
        <w:rPr>
          <w:rFonts w:hint="eastAsia" w:ascii="Times New Roman" w:hAnsi="Times New Roman"/>
          <w:b/>
          <w:color w:val="000000" w:themeColor="text1"/>
          <w:sz w:val="31"/>
          <w:highlight w:val="none"/>
          <w:u w:val="single"/>
          <w:lang w:val="en-US" w:eastAsia="zh-CN"/>
        </w:rPr>
        <w:t xml:space="preserve">/4</w:t>
      </w:r>
      <w:r>
        <w:rPr>
          <w:rFonts w:hint="eastAsia" w:ascii="Times New Roman" w:hAnsi="Times New Roman"/>
          <w:b/>
          <w:color w:val="000000" w:themeColor="text1"/>
          <w:sz w:val="31"/>
          <w:highlight w:val="none"/>
          <w:u w:val="single"/>
        </w:rPr>
        <w:t xml:space="preserve">）</w:t>
      </w:r>
      <w:r>
        <w:rPr>
          <w:rFonts w:hint="eastAsia" w:ascii="Times New Roman" w:hAnsi="Times New Roman" w:cs="Times New Roman"/>
          <w:b/>
          <w:color w:val="000000" w:themeColor="text1"/>
          <w:sz w:val="31"/>
          <w:highlight w:val="none"/>
          <w:u w:val="single"/>
          <w:lang w:eastAsia="zh-CN"/>
        </w:rPr>
      </w:r>
      <w:r>
        <w:rPr>
          <w:color w:val="000000" w:themeColor="text1"/>
          <w:highlight w:val="none"/>
        </w:rPr>
      </w:r>
    </w:p>
    <w:p>
      <w:pPr>
        <w:pStyle w:val="937"/>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t xml:space="preserve">委托方(甲方)：</w:t>
      </w:r>
      <w:r>
        <w:rPr>
          <w:rFonts w:hint="eastAsia" w:ascii="Times New Roman" w:hAnsi="Times New Roman"/>
          <w:b/>
          <w:color w:val="000000" w:themeColor="text1"/>
          <w:sz w:val="31"/>
          <w:highlight w:val="none"/>
          <w:u w:val="single"/>
        </w:rPr>
        <w:t xml:space="preserve">江苏省特种设备安全监督检验研究院</w:t>
      </w:r>
      <w:r>
        <w:rPr>
          <w:rFonts w:hint="eastAsia" w:ascii="Times New Roman" w:hAnsi="Times New Roman"/>
          <w:b/>
          <w:color w:val="000000" w:themeColor="text1"/>
          <w:sz w:val="31"/>
          <w:highlight w:val="none"/>
        </w:rPr>
      </w:r>
      <w:r>
        <w:rPr>
          <w:color w:val="000000" w:themeColor="text1"/>
          <w:highlight w:val="none"/>
        </w:rPr>
      </w:r>
    </w:p>
    <w:p>
      <w:pPr>
        <w:pStyle w:val="937"/>
        <w:ind w:left="1440"/>
        <w:spacing w:line="360" w:lineRule="auto"/>
        <w:shd w:val="clear" w:color="auto" w:fill="auto"/>
        <w:rPr>
          <w:rFonts w:hint="eastAsia" w:ascii="Times New Roman" w:hAnsi="Times New Roman"/>
          <w:b/>
          <w:color w:val="000000" w:themeColor="text1"/>
          <w:sz w:val="31"/>
          <w:highlight w:val="none"/>
        </w:rPr>
      </w:pPr>
      <w:r>
        <w:rPr>
          <w:rFonts w:hint="eastAsia" w:ascii="Times New Roman" w:hAnsi="Times New Roman"/>
          <w:b/>
          <w:color w:val="000000" w:themeColor="text1"/>
          <w:sz w:val="31"/>
          <w:highlight w:val="none"/>
        </w:rPr>
      </w:r>
      <w:r>
        <w:rPr>
          <w:color w:val="000000" w:themeColor="text1"/>
          <w:highlight w:val="none"/>
        </w:rPr>
      </w:r>
    </w:p>
    <w:p>
      <w:pPr>
        <w:pStyle w:val="937"/>
        <w:ind w:left="1440"/>
        <w:spacing w:line="360" w:lineRule="auto"/>
        <w:shd w:val="clear" w:color="auto" w:fill="auto"/>
        <w:rPr>
          <w:rFonts w:hint="eastAsia" w:ascii="Times New Roman" w:hAnsi="Times New Roman"/>
          <w:b/>
          <w:color w:val="000000" w:themeColor="text1"/>
          <w:highlight w:val="none"/>
        </w:rPr>
      </w:pPr>
      <w:r>
        <w:rPr>
          <w:rFonts w:hint="eastAsia" w:ascii="Times New Roman" w:hAnsi="Times New Roman"/>
          <w:b/>
          <w:color w:val="000000" w:themeColor="text1"/>
          <w:sz w:val="31"/>
          <w:highlight w:val="none"/>
        </w:rPr>
        <w:t xml:space="preserve">服务方(乙方)：  </w:t>
      </w:r>
      <w:r>
        <w:rPr>
          <w:rFonts w:hint="eastAsia" w:ascii="Times New Roman" w:hAnsi="Times New Roman"/>
          <w:b/>
          <w:color w:val="000000" w:themeColor="text1"/>
          <w:highlight w:val="none"/>
        </w:rPr>
      </w:r>
      <w:r>
        <w:rPr>
          <w:color w:val="000000" w:themeColor="text1"/>
          <w:highlight w:val="none"/>
        </w:rPr>
      </w:r>
    </w:p>
    <w:p>
      <w:pPr>
        <w:pStyle w:val="937"/>
        <w:ind w:left="1440"/>
        <w:spacing w:line="360" w:lineRule="auto"/>
        <w:shd w:val="clear" w:color="auto" w:fill="auto"/>
        <w:rPr>
          <w:rFonts w:hint="eastAsia" w:ascii="Times New Roman" w:hAnsi="Times New Roman"/>
          <w:b/>
          <w:color w:val="000000" w:themeColor="text1"/>
          <w:highlight w:val="none"/>
        </w:rPr>
      </w:pPr>
      <w:r>
        <w:rPr>
          <w:rFonts w:hint="eastAsia" w:ascii="Times New Roman" w:hAnsi="Times New Roman"/>
          <w:b/>
          <w:color w:val="000000" w:themeColor="text1"/>
          <w:highlight w:val="none"/>
        </w:rPr>
        <w:t xml:space="preserve">          </w:t>
      </w:r>
      <w:r>
        <w:rPr>
          <w:rFonts w:hint="eastAsia" w:ascii="Times New Roman" w:hAnsi="Times New Roman"/>
          <w:b/>
          <w:color w:val="000000" w:themeColor="text1"/>
          <w:highlight w:val="none"/>
        </w:rPr>
      </w:r>
      <w:r>
        <w:rPr>
          <w:color w:val="000000" w:themeColor="text1"/>
          <w:highlight w:val="none"/>
        </w:rPr>
      </w:r>
    </w:p>
    <w:p>
      <w:pPr>
        <w:pStyle w:val="937"/>
        <w:spacing w:line="360" w:lineRule="auto"/>
        <w:shd w:val="clear" w:color="auto" w:fill="auto"/>
        <w:rPr>
          <w:rFonts w:hint="eastAsia" w:ascii="Times New Roman" w:hAnsi="Times New Roman"/>
          <w:b/>
          <w:color w:val="000000" w:themeColor="text1"/>
          <w:highlight w:val="none"/>
        </w:rPr>
      </w:pPr>
      <w:r>
        <w:rPr>
          <w:rFonts w:hint="eastAsia" w:ascii="Times New Roman" w:hAnsi="Times New Roman"/>
          <w:b/>
          <w:color w:val="000000" w:themeColor="text1"/>
          <w:highlight w:val="none"/>
        </w:rPr>
      </w:r>
      <w:r>
        <w:rPr>
          <w:color w:val="000000" w:themeColor="text1"/>
          <w:highlight w:val="none"/>
        </w:rPr>
      </w:r>
    </w:p>
    <w:p>
      <w:pPr>
        <w:pStyle w:val="937"/>
        <w:spacing w:line="360" w:lineRule="auto"/>
        <w:shd w:val="clear" w:color="auto" w:fill="auto"/>
        <w:rPr>
          <w:rFonts w:hint="eastAsia" w:ascii="Times New Roman" w:hAnsi="Times New Roman"/>
          <w:b/>
          <w:color w:val="000000" w:themeColor="text1"/>
          <w:highlight w:val="none"/>
        </w:rPr>
      </w:pPr>
      <w:r>
        <w:rPr>
          <w:rFonts w:hint="eastAsia" w:ascii="Times New Roman" w:hAnsi="Times New Roman"/>
          <w:b/>
          <w:color w:val="000000" w:themeColor="text1"/>
          <w:highlight w:val="none"/>
        </w:rPr>
      </w:r>
      <w:r>
        <w:rPr>
          <w:color w:val="000000" w:themeColor="text1"/>
          <w:highlight w:val="none"/>
        </w:rPr>
      </w:r>
    </w:p>
    <w:p>
      <w:pPr>
        <w:pStyle w:val="937"/>
        <w:jc w:val="center"/>
        <w:spacing w:line="360" w:lineRule="auto"/>
        <w:shd w:val="clear" w:color="auto" w:fill="auto"/>
        <w:rPr>
          <w:rFonts w:ascii="Times New Roman" w:hAnsi="Times New Roman"/>
          <w:b/>
          <w:color w:val="000000" w:themeColor="text1"/>
          <w:sz w:val="31"/>
          <w:highlight w:val="none"/>
        </w:rPr>
        <w:sectPr>
          <w:footerReference w:type="default" r:id="rId15"/>
          <w:footerReference w:type="first" r:id="rId16"/>
          <w:footnotePr/>
          <w:endnotePr/>
          <w:type w:val="nextPage"/>
          <w:pgSz w:w="11906" w:h="16838" w:orient="portrait"/>
          <w:pgMar w:top="1361" w:right="1287" w:bottom="1361" w:left="1259" w:header="851" w:footer="992" w:gutter="0"/>
          <w:cols w:num="1" w:sep="0" w:space="1701" w:equalWidth="1"/>
          <w:docGrid w:linePitch="360"/>
          <w:titlePg/>
        </w:sectPr>
      </w:pPr>
      <w:r>
        <w:rPr>
          <w:rFonts w:hint="eastAsia" w:ascii="Times New Roman" w:hAnsi="Times New Roman"/>
          <w:b/>
          <w:color w:val="000000" w:themeColor="text1"/>
          <w:sz w:val="31"/>
          <w:highlight w:val="none"/>
        </w:rPr>
        <w:t xml:space="preserve">签订日期:</w:t>
      </w:r>
      <w:r>
        <w:rPr>
          <w:rFonts w:hint="eastAsia" w:ascii="Times New Roman" w:hAnsi="Times New Roman"/>
          <w:b/>
          <w:color w:val="000000" w:themeColor="text1"/>
          <w:highlight w:val="none"/>
        </w:rPr>
        <w:t xml:space="preserve">     </w:t>
      </w:r>
      <w:r>
        <w:rPr>
          <w:rFonts w:hint="eastAsia" w:ascii="Times New Roman" w:hAnsi="Times New Roman"/>
          <w:b/>
          <w:color w:val="000000" w:themeColor="text1"/>
          <w:sz w:val="31"/>
          <w:highlight w:val="none"/>
          <w:u w:val="single"/>
        </w:rPr>
        <w:t xml:space="preserve">       </w:t>
      </w:r>
      <w:r>
        <w:rPr>
          <w:rFonts w:hint="eastAsia" w:ascii="Times New Roman" w:hAnsi="Times New Roman"/>
          <w:b/>
          <w:color w:val="000000" w:themeColor="text1"/>
          <w:sz w:val="31"/>
          <w:highlight w:val="none"/>
        </w:rPr>
        <w:t xml:space="preserve"> 年</w:t>
      </w:r>
      <w:r>
        <w:rPr>
          <w:rFonts w:hint="eastAsia" w:ascii="Times New Roman" w:hAnsi="Times New Roman"/>
          <w:b/>
          <w:color w:val="000000" w:themeColor="text1"/>
          <w:sz w:val="31"/>
          <w:highlight w:val="none"/>
          <w:u w:val="single"/>
        </w:rPr>
        <w:t xml:space="preserve">     </w:t>
      </w:r>
      <w:r>
        <w:rPr>
          <w:rFonts w:hint="eastAsia" w:ascii="Times New Roman" w:hAnsi="Times New Roman"/>
          <w:b/>
          <w:color w:val="000000" w:themeColor="text1"/>
          <w:sz w:val="31"/>
          <w:highlight w:val="none"/>
        </w:rPr>
        <w:t xml:space="preserve">月</w:t>
      </w:r>
      <w:r>
        <w:rPr>
          <w:rFonts w:hint="eastAsia" w:ascii="Times New Roman" w:hAnsi="Times New Roman"/>
          <w:b/>
          <w:color w:val="000000" w:themeColor="text1"/>
          <w:sz w:val="31"/>
          <w:highlight w:val="none"/>
          <w:u w:val="single"/>
        </w:rPr>
        <w:t xml:space="preserve">     </w:t>
      </w:r>
      <w:r>
        <w:rPr>
          <w:rFonts w:hint="eastAsia" w:ascii="Times New Roman" w:hAnsi="Times New Roman"/>
          <w:b/>
          <w:color w:val="000000" w:themeColor="text1"/>
          <w:sz w:val="31"/>
          <w:highlight w:val="none"/>
        </w:rPr>
        <w:t xml:space="preserve">日</w:t>
      </w:r>
      <w:r>
        <w:rPr>
          <w:rFonts w:ascii="Times New Roman" w:hAnsi="Times New Roman"/>
          <w:b/>
          <w:color w:val="000000" w:themeColor="text1"/>
          <w:sz w:val="31"/>
          <w:highlight w:val="none"/>
        </w:rPr>
      </w:r>
      <w:r>
        <w:rPr>
          <w:color w:val="000000" w:themeColor="text1"/>
          <w:highlight w:val="none"/>
        </w:rPr>
      </w:r>
    </w:p>
    <w:p>
      <w:pPr>
        <w:pStyle w:val="937"/>
        <w:jc w:val="right"/>
        <w:spacing w:line="360" w:lineRule="auto"/>
        <w:shd w:val="clear" w:color="auto" w:fill="auto"/>
        <w:rPr>
          <w:rFonts w:hint="eastAsia" w:ascii="Times New Roman" w:hAnsi="Times New Roman" w:cs="仿宋_GB2312"/>
          <w:bCs/>
          <w:color w:val="000000" w:themeColor="text1"/>
          <w:sz w:val="24"/>
          <w:highlight w:val="none"/>
        </w:rPr>
      </w:pPr>
      <w:r>
        <w:rPr>
          <w:rFonts w:hint="eastAsia" w:ascii="Times New Roman" w:hAnsi="Times New Roman" w:cs="仿宋_GB2312"/>
          <w:color w:val="000000" w:themeColor="text1"/>
          <w:sz w:val="24"/>
          <w:highlight w:val="none"/>
        </w:rPr>
        <w:t xml:space="preserve"> </w:t>
      </w:r>
      <w:r>
        <w:rPr>
          <w:rFonts w:ascii="Times New Roman" w:hAnsi="Times New Roman" w:cs="仿宋_GB2312"/>
          <w:color w:val="000000" w:themeColor="text1"/>
          <w:sz w:val="24"/>
          <w:highlight w:val="none"/>
        </w:rPr>
        <w:t xml:space="preserve">采购编号：</w:t>
      </w:r>
      <w:r>
        <w:rPr>
          <w:rFonts w:hint="eastAsia" w:ascii="Times New Roman" w:hAnsi="Times New Roman" w:cs="仿宋_GB2312"/>
          <w:bCs/>
          <w:color w:val="000000" w:themeColor="text1"/>
          <w:sz w:val="24"/>
          <w:highlight w:val="none"/>
        </w:rPr>
      </w:r>
      <w:r>
        <w:rPr>
          <w:color w:val="000000" w:themeColor="text1"/>
          <w:highlight w:val="none"/>
        </w:rPr>
      </w:r>
    </w:p>
    <w:p>
      <w:pPr>
        <w:pStyle w:val="937"/>
        <w:spacing w:line="360" w:lineRule="auto"/>
        <w:shd w:val="clear" w:color="auto" w:fill="auto"/>
        <w:rPr>
          <w:rFonts w:ascii="Times New Roman" w:hAnsi="Times New Roman" w:cs="仿宋_GB2312"/>
          <w:color w:val="000000" w:themeColor="text1"/>
          <w:sz w:val="24"/>
          <w:highlight w:val="none"/>
        </w:rPr>
      </w:pPr>
      <w:r>
        <w:rPr>
          <w:rFonts w:ascii="Times New Roman" w:hAnsi="Times New Roman" w:cs="仿宋_GB2312"/>
          <w:color w:val="000000" w:themeColor="text1"/>
          <w:sz w:val="24"/>
          <w:highlight w:val="none"/>
        </w:rPr>
      </w:r>
      <w:r>
        <w:rPr>
          <w:color w:val="000000" w:themeColor="text1"/>
          <w:highlight w:val="none"/>
        </w:rPr>
      </w:r>
    </w:p>
    <w:p>
      <w:pPr>
        <w:pStyle w:val="937"/>
        <w:ind w:left="0" w:right="0"/>
        <w:pageBreakBefore w:val="0"/>
        <w:spacing w:line="360" w:lineRule="auto"/>
        <w:rPr>
          <w:rFonts w:ascii="Times New Roman" w:hAnsi="Times New Roman" w:cs="仿宋_GB2312"/>
          <w:bCs/>
          <w:color w:val="000000" w:themeColor="text1"/>
          <w:sz w:val="24"/>
          <w:highlight w:val="none"/>
        </w:rPr>
      </w:pPr>
      <w:r>
        <w:rPr>
          <w:rFonts w:ascii="Times New Roman" w:hAnsi="Times New Roman" w:cs="仿宋_GB2312"/>
          <w:color w:val="000000" w:themeColor="text1"/>
          <w:sz w:val="24"/>
          <w:highlight w:val="none"/>
        </w:rPr>
        <w:t xml:space="preserve">委托方</w:t>
      </w:r>
      <w:r>
        <w:rPr>
          <w:rFonts w:hint="eastAsia" w:ascii="Times New Roman" w:hAnsi="Times New Roman" w:cs="仿宋_GB2312"/>
          <w:color w:val="000000" w:themeColor="text1"/>
          <w:sz w:val="24"/>
          <w:highlight w:val="none"/>
        </w:rPr>
        <w:t xml:space="preserve">（以下简称</w:t>
      </w:r>
      <w:r>
        <w:rPr>
          <w:rFonts w:ascii="Times New Roman" w:hAnsi="Times New Roman" w:cs="仿宋_GB2312"/>
          <w:color w:val="000000" w:themeColor="text1"/>
          <w:sz w:val="24"/>
          <w:highlight w:val="none"/>
        </w:rPr>
        <w:t xml:space="preserve">甲方</w:t>
      </w:r>
      <w:r>
        <w:rPr>
          <w:rFonts w:hint="eastAsia" w:ascii="Times New Roman" w:hAnsi="Times New Roman" w:cs="仿宋_GB2312"/>
          <w:color w:val="000000" w:themeColor="text1"/>
          <w:sz w:val="24"/>
          <w:highlight w:val="none"/>
        </w:rPr>
        <w:t xml:space="preserve">）</w:t>
      </w:r>
      <w:r>
        <w:rPr>
          <w:rFonts w:ascii="Times New Roman" w:hAnsi="Times New Roman" w:cs="仿宋_GB2312"/>
          <w:color w:val="000000" w:themeColor="text1"/>
          <w:sz w:val="24"/>
          <w:highlight w:val="none"/>
        </w:rPr>
        <w:t xml:space="preserve">：江苏省特种设备安全监督检验研究院</w:t>
      </w:r>
      <w:r>
        <w:rPr>
          <w:rFonts w:ascii="Times New Roman" w:hAnsi="Times New Roman" w:cs="仿宋_GB2312"/>
          <w:bCs/>
          <w:color w:val="000000" w:themeColor="text1"/>
          <w:sz w:val="24"/>
          <w:highlight w:val="none"/>
        </w:rPr>
      </w:r>
      <w:r>
        <w:rPr>
          <w:color w:val="000000" w:themeColor="text1"/>
          <w:highlight w:val="none"/>
        </w:rPr>
      </w:r>
    </w:p>
    <w:p>
      <w:pPr>
        <w:pStyle w:val="937"/>
        <w:spacing w:line="360" w:lineRule="auto"/>
        <w:shd w:val="clear" w:color="auto" w:fill="auto"/>
        <w:rPr>
          <w:rFonts w:ascii="Times New Roman" w:hAnsi="Times New Roman" w:cs="仿宋_GB2312"/>
          <w:bCs/>
          <w:color w:val="000000" w:themeColor="text1"/>
          <w:sz w:val="24"/>
          <w:highlight w:val="none"/>
        </w:rPr>
      </w:pPr>
      <w:r>
        <w:rPr>
          <w:rFonts w:ascii="Times New Roman" w:hAnsi="Times New Roman" w:cs="仿宋_GB2312"/>
          <w:color w:val="000000" w:themeColor="text1"/>
          <w:sz w:val="24"/>
          <w:highlight w:val="none"/>
        </w:rPr>
        <w:t xml:space="preserve">服务方</w:t>
      </w:r>
      <w:r>
        <w:rPr>
          <w:rFonts w:hint="eastAsia" w:ascii="Times New Roman" w:hAnsi="Times New Roman" w:cs="仿宋_GB2312"/>
          <w:color w:val="000000" w:themeColor="text1"/>
          <w:sz w:val="24"/>
          <w:highlight w:val="none"/>
        </w:rPr>
        <w:t xml:space="preserve">（以下简称乙</w:t>
      </w:r>
      <w:r>
        <w:rPr>
          <w:rFonts w:ascii="Times New Roman" w:hAnsi="Times New Roman" w:cs="仿宋_GB2312"/>
          <w:color w:val="000000" w:themeColor="text1"/>
          <w:sz w:val="24"/>
          <w:highlight w:val="none"/>
        </w:rPr>
        <w:t xml:space="preserve">方</w:t>
      </w:r>
      <w:r>
        <w:rPr>
          <w:rFonts w:hint="eastAsia" w:ascii="Times New Roman" w:hAnsi="Times New Roman" w:cs="仿宋_GB2312"/>
          <w:color w:val="000000" w:themeColor="text1"/>
          <w:sz w:val="24"/>
          <w:highlight w:val="none"/>
        </w:rPr>
        <w:t xml:space="preserve">）</w:t>
      </w:r>
      <w:r>
        <w:rPr>
          <w:rFonts w:ascii="Times New Roman" w:hAnsi="Times New Roman" w:cs="仿宋_GB2312"/>
          <w:color w:val="000000" w:themeColor="text1"/>
          <w:sz w:val="24"/>
          <w:highlight w:val="none"/>
        </w:rPr>
        <w:t xml:space="preserve">： </w:t>
      </w:r>
      <w:r>
        <w:rPr>
          <w:rFonts w:ascii="Times New Roman" w:hAnsi="Times New Roman" w:cs="仿宋_GB2312"/>
          <w:bCs/>
          <w:color w:val="000000" w:themeColor="text1"/>
          <w:sz w:val="24"/>
          <w:highlight w:val="none"/>
        </w:rPr>
      </w:r>
      <w:r>
        <w:rPr>
          <w:color w:val="000000" w:themeColor="text1"/>
          <w:highlight w:val="none"/>
        </w:rPr>
      </w:r>
    </w:p>
    <w:p>
      <w:pPr>
        <w:pStyle w:val="937"/>
        <w:spacing w:line="360" w:lineRule="auto"/>
        <w:shd w:val="clear" w:color="auto" w:fill="auto"/>
        <w:tabs>
          <w:tab w:val="left" w:pos="4785" w:leader="none"/>
        </w:tabs>
        <w:rPr>
          <w:rFonts w:hint="eastAsia" w:ascii="Times New Roman" w:hAnsi="Times New Roman" w:cs="仿宋_GB2312"/>
          <w:b/>
          <w:color w:val="000000" w:themeColor="text1"/>
          <w:sz w:val="24"/>
          <w:highlight w:val="none"/>
        </w:rPr>
        <w:outlineLvl w:val="1"/>
      </w:pPr>
      <w:r>
        <w:rPr>
          <w:color w:val="000000" w:themeColor="text1"/>
          <w:highlight w:val="none"/>
        </w:rPr>
      </w:r>
      <w:bookmarkStart w:id="128" w:name="_Toc956"/>
      <w:r>
        <w:rPr>
          <w:rFonts w:ascii="Times New Roman" w:hAnsi="Times New Roman" w:cs="仿宋_GB2312"/>
          <w:b/>
          <w:color w:val="000000" w:themeColor="text1"/>
          <w:sz w:val="24"/>
          <w:highlight w:val="none"/>
        </w:rPr>
        <w:t xml:space="preserve">一、说明：</w:t>
      </w:r>
      <w:bookmarkEnd w:id="128"/>
      <w:r>
        <w:rPr>
          <w:rFonts w:hint="eastAsia" w:ascii="Times New Roman" w:hAnsi="Times New Roman" w:cs="仿宋_GB2312"/>
          <w:b/>
          <w:color w:val="000000" w:themeColor="text1"/>
          <w:sz w:val="24"/>
          <w:highlight w:val="none"/>
        </w:rPr>
      </w:r>
      <w:r>
        <w:rPr>
          <w:color w:val="000000" w:themeColor="text1"/>
          <w:highlight w:val="none"/>
        </w:rPr>
      </w:r>
    </w:p>
    <w:p>
      <w:pPr>
        <w:pStyle w:val="937"/>
        <w:spacing w:line="360" w:lineRule="auto"/>
        <w:shd w:val="clear" w:color="auto" w:fill="auto"/>
        <w:tabs>
          <w:tab w:val="left" w:pos="4785" w:leader="none"/>
        </w:tabs>
        <w:rPr>
          <w:rFonts w:ascii="Times New Roman" w:hAnsi="Times New Roman" w:cs="仿宋_GB2312"/>
          <w:color w:val="000000" w:themeColor="text1"/>
          <w:sz w:val="24"/>
          <w:highlight w:val="none"/>
        </w:rPr>
      </w:pPr>
      <w:r>
        <w:rPr>
          <w:rFonts w:hint="eastAsia" w:ascii="宋体" w:hAnsi="宋体" w:cs="宋体"/>
          <w:color w:val="000000" w:themeColor="text1"/>
          <w:sz w:val="24"/>
          <w:highlight w:val="none"/>
        </w:rPr>
        <w:t xml:space="preserve">根据《中华人民共和国民法典》及相关法律法规以及本院行政、业务、财务、采购、科研、人事等管理制度的要求，遵循平等、自愿、公平和诚实信用的原则，双方就</w:t>
      </w:r>
      <w:r>
        <w:rPr>
          <w:rFonts w:hint="eastAsia" w:ascii="Times New Roman" w:hAnsi="Times New Roman" w:eastAsia="宋体" w:cs="宋体"/>
          <w:color w:val="000000" w:themeColor="text1"/>
          <w:sz w:val="24"/>
          <w:highlight w:val="none"/>
          <w:u w:val="single"/>
          <w:lang w:eastAsia="zh-CN"/>
        </w:rPr>
        <w:t xml:space="preserve">江苏省特检院盛虹石化炼化区域2026年大检修(炼油事业部)特种设备无损检测工作外委</w:t>
      </w:r>
      <w:r>
        <w:rPr>
          <w:rFonts w:hint="eastAsia" w:ascii="Times New Roman" w:hAnsi="Times New Roman" w:eastAsia="宋体" w:cs="宋体"/>
          <w:color w:val="000000" w:themeColor="text1"/>
          <w:sz w:val="24"/>
          <w:highlight w:val="none"/>
          <w:u w:val="single"/>
        </w:rPr>
        <w:t xml:space="preserve">（</w:t>
      </w:r>
      <w:r>
        <w:rPr>
          <w:rFonts w:hint="eastAsia" w:ascii="Times New Roman" w:hAnsi="Times New Roman" w:eastAsia="宋体" w:cs="宋体"/>
          <w:color w:val="000000" w:themeColor="text1"/>
          <w:sz w:val="24"/>
          <w:highlight w:val="none"/>
          <w:u w:val="single"/>
          <w:lang w:val="en-US" w:eastAsia="zh-CN"/>
        </w:rPr>
        <w:t xml:space="preserve">包号：</w:t>
      </w:r>
      <w:r>
        <w:rPr>
          <w:rFonts w:hint="eastAsia" w:ascii="Times New Roman" w:hAnsi="Times New Roman" w:eastAsia="宋体" w:cs="宋体"/>
          <w:color w:val="000000" w:themeColor="text1"/>
          <w:sz w:val="24"/>
          <w:highlight w:val="none"/>
          <w:u w:val="single"/>
        </w:rPr>
        <w:t xml:space="preserve">包1/2/3</w:t>
      </w:r>
      <w:r>
        <w:rPr>
          <w:rFonts w:hint="eastAsia" w:ascii="Times New Roman" w:hAnsi="Times New Roman" w:cs="宋体"/>
          <w:color w:val="000000" w:themeColor="text1"/>
          <w:sz w:val="24"/>
          <w:highlight w:val="none"/>
          <w:u w:val="single"/>
          <w:lang w:val="en-US" w:eastAsia="zh-CN"/>
        </w:rPr>
        <w:t xml:space="preserve">/4</w:t>
      </w:r>
      <w:r>
        <w:rPr>
          <w:rFonts w:hint="eastAsia" w:ascii="Times New Roman" w:hAnsi="Times New Roman" w:eastAsia="宋体" w:cs="宋体"/>
          <w:color w:val="000000" w:themeColor="text1"/>
          <w:sz w:val="24"/>
          <w:highlight w:val="none"/>
          <w:u w:val="single"/>
        </w:rPr>
        <w:t xml:space="preserve">）（项目编号：</w:t>
      </w:r>
      <w:r>
        <w:rPr>
          <w:rFonts w:hint="eastAsia" w:ascii="Times New Roman" w:hAnsi="Times New Roman" w:eastAsia="宋体" w:cs="宋体"/>
          <w:color w:val="000000" w:themeColor="text1"/>
          <w:sz w:val="24"/>
          <w:highlight w:val="none"/>
          <w:u w:val="single"/>
          <w:lang w:val="en-US" w:eastAsia="zh-CN"/>
        </w:rPr>
        <w:t xml:space="preserve">JSZC-320000-SNZX-C2026-0024</w:t>
      </w:r>
      <w:r>
        <w:rPr>
          <w:rFonts w:hint="eastAsia" w:ascii="Times New Roman" w:hAnsi="Times New Roman" w:eastAsia="宋体" w:cs="宋体"/>
          <w:color w:val="000000" w:themeColor="text1"/>
          <w:sz w:val="24"/>
          <w:highlight w:val="none"/>
          <w:u w:val="single"/>
        </w:rPr>
        <w:t xml:space="preserve">）</w:t>
      </w:r>
      <w:r>
        <w:rPr>
          <w:rFonts w:hint="eastAsia" w:ascii="Times New Roman" w:hAnsi="Times New Roman" w:eastAsia="宋体" w:cs="宋体"/>
          <w:color w:val="000000" w:themeColor="text1"/>
          <w:sz w:val="24"/>
          <w:highlight w:val="none"/>
        </w:rPr>
        <w:t xml:space="preserve">及有关事项，签订本协议。</w:t>
      </w:r>
      <w:r>
        <w:rPr>
          <w:rFonts w:ascii="Times New Roman" w:hAnsi="Times New Roman" w:cs="仿宋_GB2312"/>
          <w:color w:val="000000" w:themeColor="text1"/>
          <w:sz w:val="24"/>
          <w:highlight w:val="none"/>
        </w:rPr>
      </w:r>
      <w:r>
        <w:rPr>
          <w:color w:val="000000" w:themeColor="text1"/>
          <w:highlight w:val="none"/>
        </w:rPr>
      </w:r>
    </w:p>
    <w:p>
      <w:pPr>
        <w:pStyle w:val="937"/>
        <w:spacing w:line="360" w:lineRule="auto"/>
        <w:shd w:val="clear" w:color="auto" w:fill="auto"/>
        <w:tabs>
          <w:tab w:val="left" w:pos="4785" w:leader="none"/>
        </w:tabs>
        <w:rPr>
          <w:rFonts w:hint="eastAsia" w:ascii="Times New Roman" w:hAnsi="Times New Roman" w:cs="仿宋_GB2312"/>
          <w:b/>
          <w:color w:val="000000" w:themeColor="text1"/>
          <w:sz w:val="24"/>
          <w:highlight w:val="none"/>
        </w:rPr>
        <w:outlineLvl w:val="1"/>
      </w:pPr>
      <w:r>
        <w:rPr>
          <w:color w:val="000000" w:themeColor="text1"/>
          <w:highlight w:val="none"/>
        </w:rPr>
      </w:r>
      <w:bookmarkStart w:id="129" w:name="_Toc30703"/>
      <w:r>
        <w:rPr>
          <w:rFonts w:ascii="Times New Roman" w:hAnsi="Times New Roman" w:cs="仿宋_GB2312"/>
          <w:b/>
          <w:color w:val="000000" w:themeColor="text1"/>
          <w:sz w:val="24"/>
          <w:highlight w:val="none"/>
        </w:rPr>
        <w:t xml:space="preserve">二、合同条款：</w:t>
      </w:r>
      <w:bookmarkEnd w:id="129"/>
      <w:r>
        <w:rPr>
          <w:rFonts w:hint="eastAsia" w:ascii="Times New Roman" w:hAnsi="Times New Roman" w:cs="仿宋_GB2312"/>
          <w:b/>
          <w:color w:val="000000" w:themeColor="text1"/>
          <w:sz w:val="24"/>
          <w:highlight w:val="none"/>
        </w:rPr>
      </w:r>
      <w:r>
        <w:rPr>
          <w:color w:val="000000" w:themeColor="text1"/>
          <w:highlight w:val="none"/>
        </w:rPr>
      </w:r>
    </w:p>
    <w:p>
      <w:pPr>
        <w:pStyle w:val="937"/>
        <w:spacing w:line="360" w:lineRule="auto"/>
        <w:shd w:val="clear" w:color="auto" w:fill="auto"/>
        <w:tabs>
          <w:tab w:val="left" w:pos="4785" w:leader="none"/>
        </w:tabs>
        <w:rPr>
          <w:rFonts w:hint="eastAsia" w:ascii="Times New Roman" w:hAnsi="Times New Roman" w:cs="仿宋_GB2312"/>
          <w:color w:val="000000" w:themeColor="text1"/>
          <w:sz w:val="24"/>
          <w:highlight w:val="none"/>
        </w:rPr>
      </w:pPr>
      <w:r>
        <w:rPr>
          <w:rFonts w:hint="eastAsia" w:ascii="Times New Roman" w:hAnsi="Times New Roman" w:cs="仿宋_GB2312"/>
          <w:color w:val="000000" w:themeColor="text1"/>
          <w:sz w:val="24"/>
          <w:highlight w:val="none"/>
        </w:rPr>
        <w:t xml:space="preserve">1、</w:t>
      </w:r>
      <w:r>
        <w:rPr>
          <w:rFonts w:ascii="Times New Roman" w:hAnsi="Times New Roman" w:cs="仿宋_GB2312"/>
          <w:color w:val="000000" w:themeColor="text1"/>
          <w:sz w:val="24"/>
          <w:highlight w:val="none"/>
        </w:rPr>
        <w:t xml:space="preserve">合同由甲乙双方签订，并依据</w:t>
      </w:r>
      <w:r>
        <w:rPr>
          <w:rFonts w:hint="eastAsia" w:ascii="Times New Roman" w:hAnsi="Times New Roman" w:cs="仿宋_GB2312"/>
          <w:color w:val="000000" w:themeColor="text1"/>
          <w:sz w:val="24"/>
          <w:highlight w:val="none"/>
          <w:u w:val="single"/>
        </w:rPr>
        <w:t xml:space="preserve">       </w:t>
      </w:r>
      <w:r>
        <w:rPr>
          <w:rFonts w:ascii="Times New Roman" w:hAnsi="Times New Roman" w:cs="仿宋_GB2312"/>
          <w:color w:val="000000" w:themeColor="text1"/>
          <w:sz w:val="24"/>
          <w:highlight w:val="none"/>
        </w:rPr>
        <w:t xml:space="preserve">号采购文件规定，按下列合同条款甲方同意购入，乙方同意</w:t>
      </w:r>
      <w:r>
        <w:rPr>
          <w:rFonts w:hint="eastAsia" w:ascii="Times New Roman" w:hAnsi="Times New Roman" w:cs="仿宋_GB2312"/>
          <w:color w:val="000000" w:themeColor="text1"/>
          <w:sz w:val="24"/>
          <w:highlight w:val="none"/>
        </w:rPr>
        <w:t xml:space="preserve">提供以下</w:t>
      </w:r>
      <w:r>
        <w:rPr>
          <w:rFonts w:hint="eastAsia"/>
          <w:color w:val="000000" w:themeColor="text1"/>
          <w:highlight w:val="none"/>
          <w:lang w:eastAsia="zh-CN"/>
        </w:rPr>
        <w:t xml:space="preserve">（</w:t>
      </w:r>
      <w:r>
        <w:rPr>
          <w:rFonts w:hint="eastAsia" w:ascii="宋体" w:hAnsi="宋体" w:cs="宋体"/>
          <w:color w:val="000000" w:themeColor="text1"/>
          <w:sz w:val="24"/>
          <w:highlight w:val="none"/>
        </w:rPr>
        <w:t xml:space="preserve">分包号：</w:t>
      </w:r>
      <w:r>
        <w:rPr>
          <w:rFonts w:hint="eastAsia" w:ascii="宋体" w:hAnsi="宋体" w:cs="宋体"/>
          <w:color w:val="000000" w:themeColor="text1"/>
          <w:sz w:val="24"/>
          <w:highlight w:val="none"/>
          <w:u w:val="single"/>
        </w:rPr>
        <w:t xml:space="preserve">     </w:t>
      </w:r>
      <w:r>
        <w:rPr>
          <w:rFonts w:hint="eastAsia"/>
          <w:color w:val="000000" w:themeColor="text1"/>
          <w:highlight w:val="none"/>
          <w:lang w:eastAsia="zh-CN"/>
        </w:rPr>
        <w:t xml:space="preserve">）</w:t>
      </w:r>
      <w:r>
        <w:rPr>
          <w:rFonts w:hint="eastAsia" w:ascii="Times New Roman" w:hAnsi="Times New Roman" w:cs="仿宋_GB2312"/>
          <w:color w:val="000000" w:themeColor="text1"/>
          <w:sz w:val="24"/>
          <w:highlight w:val="none"/>
        </w:rPr>
        <w:t xml:space="preserve">内容</w:t>
      </w:r>
      <w:r>
        <w:rPr>
          <w:rFonts w:ascii="Times New Roman" w:hAnsi="Times New Roman" w:cs="仿宋_GB2312"/>
          <w:color w:val="000000" w:themeColor="text1"/>
          <w:sz w:val="24"/>
          <w:highlight w:val="none"/>
        </w:rPr>
        <w:t xml:space="preserve">服务</w:t>
      </w:r>
      <w:r>
        <w:rPr>
          <w:rFonts w:hint="eastAsia" w:ascii="Times New Roman" w:hAnsi="Times New Roman" w:cs="仿宋_GB2312"/>
          <w:color w:val="000000" w:themeColor="text1"/>
          <w:sz w:val="24"/>
          <w:highlight w:val="none"/>
        </w:rPr>
        <w:t xml:space="preserve">：</w:t>
      </w:r>
      <w:r>
        <w:rPr>
          <w:rFonts w:hint="eastAsia" w:ascii="Times New Roman" w:hAnsi="Times New Roman" w:cs="仿宋_GB2312"/>
          <w:color w:val="000000" w:themeColor="text1"/>
          <w:sz w:val="24"/>
          <w:highlight w:val="none"/>
        </w:rPr>
      </w:r>
      <w:r>
        <w:rPr>
          <w:color w:val="000000" w:themeColor="text1"/>
          <w:highlight w:val="none"/>
        </w:rPr>
      </w:r>
    </w:p>
    <w:tbl>
      <w:tblPr>
        <w:tblW w:w="4510"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1159"/>
        <w:gridCol w:w="1575"/>
        <w:gridCol w:w="3478"/>
        <w:gridCol w:w="1029"/>
        <w:gridCol w:w="1688"/>
      </w:tblGrid>
      <w:tr>
        <w:trPr>
          <w:trHeight w:val="1015" w:hRule="exact"/>
        </w:trPr>
        <w:tc>
          <w:tcPr>
            <w:tcW w:w="1131"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包号</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537"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包名称</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检测方法</w:t>
            </w:r>
            <w:r>
              <w:rPr>
                <w:rFonts w:hint="eastAsia" w:ascii="Times New Roman" w:hAnsi="Times New Roman" w:eastAsia="宋体" w:cs="宋体"/>
                <w:b/>
                <w:bCs/>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rPr>
              <w:t xml:space="preserve">单位</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b/>
                <w:bCs/>
                <w:color w:val="000000" w:themeColor="text1"/>
                <w:sz w:val="24"/>
                <w:szCs w:val="24"/>
                <w:highlight w:val="none"/>
                <w:lang w:val="en-US" w:eastAsia="zh-CN"/>
              </w:rPr>
              <w:t xml:space="preserve">基准价</w:t>
            </w:r>
            <w:r>
              <w:rPr>
                <w:rFonts w:hint="eastAsia" w:ascii="Times New Roman" w:hAnsi="Times New Roman" w:eastAsia="宋体" w:cs="宋体"/>
                <w:b/>
                <w:bCs/>
                <w:color w:val="000000" w:themeColor="text1"/>
                <w:sz w:val="24"/>
                <w:szCs w:val="24"/>
                <w:highlight w:val="none"/>
              </w:rPr>
              <w:t xml:space="preserve">（人民币 元）</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r>
      <w:tr>
        <w:trPr>
          <w:trHeight w:val="624"/>
        </w:trPr>
        <w:tc>
          <w:tcPr>
            <w:tcW w:w="1131"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1</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537"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蜡油加氢装置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393"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lang w:val="en-US" w:eastAsia="zh-CN" w:bidi="ar-SA"/>
              </w:rPr>
            </w:r>
            <w:r>
              <w:rPr>
                <w:color w:val="000000" w:themeColor="text1"/>
                <w:highlight w:val="none"/>
              </w:rPr>
            </w:r>
          </w:p>
        </w:tc>
        <w:tc>
          <w:tcPr>
            <w:tcW w:w="1004"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jc w:val="center"/>
              <w:keepLines w:val="0"/>
              <w:keepNext w:val="0"/>
              <w:pageBreakBefore w:val="0"/>
              <w:widowControl/>
              <w:rPr>
                <w:rFonts w:ascii="Times New Roman" w:hAnsi="Times New Roman"/>
                <w:color w:val="000000"/>
                <w:highlight w:val="none"/>
              </w:rPr>
              <w:suppressLineNumbers w:val="0"/>
            </w:pPr>
            <w:r>
              <w:rPr>
                <w:rFonts w:ascii="Times New Roman" w:hAnsi="Times New Roman"/>
                <w:color w:val="000000"/>
                <w:highlight w:val="none"/>
              </w:rPr>
            </w:r>
            <w:r/>
          </w:p>
        </w:tc>
        <w:tc>
          <w:tcPr>
            <w:tcW w:w="1537" w:type="dxa"/>
            <w:vAlign w:val="center"/>
            <w:vMerge w:val="continue"/>
            <w:textDirection w:val="lrTb"/>
            <w:noWrap w:val="false"/>
          </w:tcPr>
          <w:p>
            <w:pPr>
              <w:pStyle w:val="937"/>
              <w:ind w:left="0" w:right="0"/>
              <w:jc w:val="center"/>
              <w:keepLines w:val="0"/>
              <w:keepNext w:val="0"/>
              <w:pageBreakBefore w:val="0"/>
              <w:widowControl/>
              <w:rPr>
                <w:rFonts w:ascii="Times New Roman" w:hAnsi="Times New Roman"/>
                <w:color w:val="000000"/>
                <w:highlight w:val="none"/>
              </w:rPr>
              <w:suppressLineNumbers w:val="0"/>
            </w:pPr>
            <w:r>
              <w:rPr>
                <w:rFonts w:ascii="Times New Roman" w:hAnsi="Times New Roman"/>
                <w:color w:val="000000"/>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u w:val="none"/>
                <w:shd w:val="clear" w:color="auto" w:fill="auto"/>
                <w:lang w:val="zh-TW" w:eastAsia="zh-TW" w:bidi="zh-TW"/>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TOFD衍射时差法超声检测</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647"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r>
      <w:tr>
        <w:trPr>
          <w:trHeight w:val="624"/>
        </w:trPr>
        <w:tc>
          <w:tcPr>
            <w:tcW w:w="1131"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2</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537" w:type="dxa"/>
            <w:vAlign w:val="center"/>
            <w:vMerge w:val="restart"/>
            <w:textDirection w:val="lrTb"/>
            <w:noWrap w:val="false"/>
          </w:tcPr>
          <w:p>
            <w:pPr>
              <w:pStyle w:val="937"/>
              <w:ind w:left="0" w:right="0"/>
              <w:jc w:val="center"/>
              <w:keepLines w:val="0"/>
              <w:keepNext w:val="0"/>
              <w:pageBreakBefore w:val="0"/>
              <w:widowControl/>
              <w:rPr>
                <w:rFonts w:hint="eastAsia"/>
                <w:color w:val="000000" w:themeColor="text1"/>
                <w:sz w:val="24"/>
                <w:szCs w:val="24"/>
                <w:highlight w:val="none"/>
              </w:rPr>
            </w:pPr>
            <w:r>
              <w:rPr>
                <w:rFonts w:hint="eastAsia"/>
                <w:color w:val="000000" w:themeColor="text1"/>
                <w:sz w:val="24"/>
                <w:szCs w:val="24"/>
                <w:highlight w:val="none"/>
                <w:lang w:val="en-US" w:eastAsia="zh-CN"/>
              </w:rPr>
              <w:t xml:space="preserve">沸腾床渣油加氢裂化装置及</w:t>
            </w:r>
            <w:r>
              <w:rPr>
                <w:rFonts w:hint="eastAsia"/>
                <w:color w:val="000000" w:themeColor="text1"/>
                <w:sz w:val="24"/>
                <w:szCs w:val="24"/>
                <w:highlight w:val="none"/>
                <w:lang w:val="en-US" w:eastAsia="zh-CN"/>
              </w:rPr>
            </w:r>
            <w:r>
              <w:rPr>
                <w:color w:val="000000" w:themeColor="text1"/>
                <w:highlight w:val="none"/>
              </w:rPr>
            </w:r>
          </w:p>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延迟焦化装置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393"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TOFD衍射时差法超声检测</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47"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3</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537"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柴蜡油加氢装置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393"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X射线数字成像检测DR</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TOFD衍射时差法超声检测</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47"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bidi="ar"/>
              </w:rPr>
              <w:t xml:space="preserve">包</w:t>
            </w:r>
            <w:r>
              <w:rPr>
                <w:rFonts w:hint="eastAsia" w:ascii="Times New Roman" w:hAnsi="Times New Roman" w:eastAsia="宋体" w:cs="宋体"/>
                <w:color w:val="000000" w:themeColor="text1"/>
                <w:sz w:val="24"/>
                <w:szCs w:val="24"/>
                <w:highlight w:val="none"/>
                <w:lang w:val="en-US" w:eastAsia="zh-CN" w:bidi="ar"/>
              </w:rPr>
              <w:t xml:space="preserve">4</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1537" w:type="dxa"/>
            <w:vAlign w:val="center"/>
            <w:vMerge w:val="restart"/>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color w:val="000000" w:themeColor="text1"/>
                <w:sz w:val="24"/>
                <w:szCs w:val="24"/>
                <w:highlight w:val="none"/>
                <w:lang w:val="en-US" w:eastAsia="zh-CN"/>
              </w:rPr>
              <w:t xml:space="preserve">煤油加氢装置及MTBE装置</w:t>
            </w:r>
            <w:r>
              <w:rPr>
                <w:rFonts w:hint="eastAsia" w:ascii="Times New Roman" w:hAnsi="Times New Roman" w:eastAsia="宋体" w:cs="宋体"/>
                <w:color w:val="000000" w:themeColor="text1"/>
                <w:sz w:val="24"/>
                <w:szCs w:val="24"/>
                <w:highlight w:val="none"/>
                <w:lang w:val="en-US" w:eastAsia="zh-CN"/>
              </w:rPr>
            </w:r>
            <w:r>
              <w:rPr>
                <w:color w:val="000000" w:themeColor="text1"/>
                <w:highlight w:val="none"/>
              </w:rPr>
            </w:r>
          </w:p>
        </w:tc>
        <w:tc>
          <w:tcPr>
            <w:tcW w:w="3393"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bidi="ar"/>
              </w:rPr>
              <w:t xml:space="preserve">射线检测</w:t>
            </w:r>
            <w:r>
              <w:rPr>
                <w:rFonts w:hint="eastAsia" w:ascii="Times New Roman" w:hAnsi="Times New Roman" w:eastAsia="宋体" w:cs="宋体"/>
                <w:color w:val="000000" w:themeColor="text1"/>
                <w:sz w:val="24"/>
                <w:szCs w:val="24"/>
                <w:highlight w:val="none"/>
                <w:lang w:val="en-US" w:eastAsia="zh-CN" w:bidi="ar"/>
              </w:rPr>
              <w:t xml:space="preserve">RT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bottom"/>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eastAsia="zh-CN"/>
              </w:rPr>
              <w:t xml:space="preserve">张</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35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bottom"/>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超</w:t>
            </w:r>
            <w:r>
              <w:rPr>
                <w:rFonts w:hint="eastAsia" w:ascii="Times New Roman" w:hAnsi="Times New Roman" w:eastAsia="宋体" w:cs="宋体"/>
                <w:color w:val="000000" w:themeColor="text1"/>
                <w:sz w:val="24"/>
                <w:szCs w:val="24"/>
                <w:highlight w:val="none"/>
                <w:lang w:val="en-US" w:eastAsia="zh-CN"/>
              </w:rPr>
              <w:t xml:space="preserve">声波</w:t>
            </w:r>
            <w:r>
              <w:rPr>
                <w:rFonts w:hint="eastAsia" w:ascii="Times New Roman" w:hAnsi="Times New Roman" w:eastAsia="宋体" w:cs="宋体"/>
                <w:color w:val="000000" w:themeColor="text1"/>
                <w:sz w:val="24"/>
                <w:szCs w:val="24"/>
                <w:highlight w:val="none"/>
              </w:rPr>
              <w:t xml:space="preserve">检测</w:t>
            </w:r>
            <w:r>
              <w:rPr>
                <w:rFonts w:hint="eastAsia" w:ascii="Times New Roman" w:hAnsi="Times New Roman" w:eastAsia="宋体" w:cs="宋体"/>
                <w:color w:val="000000" w:themeColor="text1"/>
                <w:sz w:val="24"/>
                <w:szCs w:val="24"/>
                <w:highlight w:val="none"/>
                <w:lang w:val="en-US" w:eastAsia="zh-CN" w:bidi="en-US"/>
              </w:rPr>
              <w:t xml:space="preserve">U</w:t>
            </w:r>
            <w:r>
              <w:rPr>
                <w:rFonts w:hint="eastAsia" w:ascii="Times New Roman" w:hAnsi="Times New Roman" w:eastAsia="宋体" w:cs="宋体"/>
                <w:color w:val="000000" w:themeColor="text1"/>
                <w:sz w:val="24"/>
                <w:szCs w:val="24"/>
                <w:highlight w:val="none"/>
                <w:lang w:val="en-US" w:eastAsia="en-US" w:bidi="en-US"/>
              </w:rPr>
              <w:t xml:space="preserve">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16</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磁粉检测</w:t>
            </w:r>
            <w:r>
              <w:rPr>
                <w:rFonts w:hint="eastAsia" w:ascii="Times New Roman" w:hAnsi="Times New Roman" w:eastAsia="宋体" w:cs="宋体"/>
                <w:color w:val="000000" w:themeColor="text1"/>
                <w:sz w:val="24"/>
                <w:szCs w:val="24"/>
                <w:highlight w:val="none"/>
                <w:lang w:val="en-US" w:eastAsia="en-US" w:bidi="en-US"/>
              </w:rPr>
              <w:t xml:space="preserve">MT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15</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渗透检测</w:t>
            </w:r>
            <w:r>
              <w:rPr>
                <w:rFonts w:hint="eastAsia" w:ascii="Times New Roman" w:hAnsi="Times New Roman" w:eastAsia="宋体" w:cs="宋体"/>
                <w:color w:val="000000" w:themeColor="text1"/>
                <w:sz w:val="24"/>
                <w:szCs w:val="24"/>
                <w:highlight w:val="none"/>
                <w:lang w:val="en-US" w:eastAsia="en-US" w:bidi="en-US"/>
              </w:rPr>
              <w:t xml:space="preserve">PT</w:t>
            </w:r>
            <w:r>
              <w:rPr>
                <w:rFonts w:hint="eastAsia" w:ascii="Times New Roman" w:hAnsi="Times New Roman" w:eastAsia="宋体" w:cs="宋体"/>
                <w:color w:val="000000" w:themeColor="text1"/>
                <w:sz w:val="24"/>
                <w:szCs w:val="24"/>
                <w:highlight w:val="none"/>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47" w:type="dxa"/>
            <w:vAlign w:val="center"/>
            <w:textDirection w:val="lrTb"/>
            <w:noWrap w:val="false"/>
          </w:tcPr>
          <w:p>
            <w:pPr>
              <w:pStyle w:val="937"/>
              <w:ind w:left="0" w:right="0"/>
              <w:jc w:val="center"/>
              <w:keepLines w:val="0"/>
              <w:keepNext w:val="0"/>
              <w:pageBreakBefore w:val="0"/>
              <w:widowControl/>
              <w:rPr>
                <w:rFonts w:hint="eastAsia" w:ascii="Times New Roman" w:hAnsi="Times New Roman" w:eastAsia="宋体" w:cs="宋体"/>
                <w:color w:val="000000" w:themeColor="text1"/>
                <w:sz w:val="24"/>
                <w:szCs w:val="24"/>
                <w:highlight w:val="none"/>
                <w:u w:val="none"/>
                <w:shd w:val="clear" w:color="auto" w:fill="auto"/>
              </w:rPr>
              <w:suppressLineNumbers w:val="0"/>
            </w:pPr>
            <w:r>
              <w:rPr>
                <w:rFonts w:hint="eastAsia" w:ascii="Times New Roman" w:hAnsi="Times New Roman" w:eastAsia="宋体" w:cs="宋体"/>
                <w:color w:val="000000" w:themeColor="text1"/>
                <w:sz w:val="24"/>
                <w:szCs w:val="24"/>
                <w:highlight w:val="none"/>
                <w:u w:val="none"/>
                <w:shd w:val="clear" w:color="auto" w:fill="auto"/>
                <w:lang w:val="en-US" w:eastAsia="zh-CN" w:bidi="zh-TW"/>
              </w:rPr>
              <w:t xml:space="preserve">18</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r>
        <w:trPr>
          <w:trHeight w:val="624"/>
        </w:trPr>
        <w:tc>
          <w:tcPr>
            <w:tcW w:w="1131" w:type="dxa"/>
            <w:vAlign w:val="top"/>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1537" w:type="dxa"/>
            <w:vAlign w:val="center"/>
            <w:vMerge w:val="continue"/>
            <w:textDirection w:val="lrTb"/>
            <w:noWrap w:val="false"/>
          </w:tcPr>
          <w:p>
            <w:pPr>
              <w:pStyle w:val="937"/>
              <w:ind w:left="0" w:right="0"/>
              <w:keepLines w:val="0"/>
              <w:keepNext w:val="0"/>
              <w:pageBreakBefore w:val="0"/>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r>
            <w:r/>
          </w:p>
        </w:tc>
        <w:tc>
          <w:tcPr>
            <w:tcW w:w="3393"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TOFD衍射时差法超声检测</w:t>
            </w:r>
            <w:r>
              <w:rPr>
                <w:rFonts w:hint="eastAsia" w:ascii="Times New Roman" w:hAnsi="Times New Roman" w:eastAsia="宋体" w:cs="宋体"/>
                <w:color w:val="000000" w:themeColor="text1"/>
                <w:sz w:val="24"/>
                <w:szCs w:val="24"/>
                <w:highlight w:val="none"/>
                <w:lang w:bidi="ar"/>
              </w:rPr>
            </w:r>
            <w:r>
              <w:rPr>
                <w:color w:val="000000" w:themeColor="text1"/>
                <w:highlight w:val="none"/>
              </w:rPr>
            </w:r>
          </w:p>
        </w:tc>
        <w:tc>
          <w:tcPr>
            <w:tcW w:w="1004"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rPr>
            </w:pPr>
            <w:r>
              <w:rPr>
                <w:rFonts w:hint="eastAsia" w:ascii="Times New Roman" w:hAnsi="Times New Roman" w:eastAsia="宋体" w:cs="宋体"/>
                <w:color w:val="000000" w:themeColor="text1"/>
                <w:sz w:val="24"/>
                <w:szCs w:val="24"/>
                <w:highlight w:val="none"/>
                <w:lang w:val="en-US" w:eastAsia="zh-CN"/>
              </w:rPr>
              <w:t xml:space="preserve">米</w:t>
            </w:r>
            <w:r>
              <w:rPr>
                <w:rFonts w:hint="eastAsia" w:ascii="Times New Roman" w:hAnsi="Times New Roman" w:eastAsia="宋体" w:cs="宋体"/>
                <w:color w:val="000000" w:themeColor="text1"/>
                <w:sz w:val="24"/>
                <w:szCs w:val="24"/>
                <w:highlight w:val="none"/>
                <w:lang w:eastAsia="zh-CN"/>
              </w:rPr>
            </w:r>
            <w:r>
              <w:rPr>
                <w:color w:val="000000" w:themeColor="text1"/>
                <w:highlight w:val="none"/>
              </w:rPr>
            </w:r>
          </w:p>
        </w:tc>
        <w:tc>
          <w:tcPr>
            <w:tcW w:w="1647" w:type="dxa"/>
            <w:vAlign w:val="center"/>
            <w:textDirection w:val="lrTb"/>
            <w:noWrap w:val="false"/>
          </w:tcPr>
          <w:p>
            <w:pPr>
              <w:pStyle w:val="1184"/>
              <w:ind w:left="0" w:right="0" w:firstLine="0"/>
              <w:jc w:val="center"/>
              <w:keepLines w:val="0"/>
              <w:keepNext w:val="0"/>
              <w:pageBreakBefore w:val="0"/>
              <w:spacing w:line="240" w:lineRule="auto"/>
              <w:shd w:val="clear" w:color="auto" w:fill="auto"/>
              <w:rPr>
                <w:rFonts w:hint="eastAsia" w:ascii="Times New Roman" w:hAnsi="Times New Roman" w:eastAsia="宋体" w:cs="宋体"/>
                <w:color w:val="000000" w:themeColor="text1"/>
                <w:sz w:val="24"/>
                <w:szCs w:val="24"/>
                <w:highlight w:val="none"/>
                <w:u w:val="none"/>
                <w:shd w:val="clear" w:color="auto" w:fill="auto"/>
              </w:rPr>
            </w:pPr>
            <w:r>
              <w:rPr>
                <w:rFonts w:hint="eastAsia" w:ascii="Times New Roman" w:hAnsi="Times New Roman" w:eastAsia="宋体" w:cs="宋体"/>
                <w:color w:val="000000" w:themeColor="text1"/>
                <w:sz w:val="24"/>
                <w:szCs w:val="24"/>
                <w:highlight w:val="none"/>
                <w:lang w:val="en-US" w:eastAsia="zh-CN"/>
              </w:rPr>
              <w:t xml:space="preserve">80</w:t>
            </w:r>
            <w:r>
              <w:rPr>
                <w:rFonts w:hint="eastAsia" w:ascii="Times New Roman" w:hAnsi="Times New Roman" w:eastAsia="宋体" w:cs="宋体"/>
                <w:color w:val="000000" w:themeColor="text1"/>
                <w:sz w:val="24"/>
                <w:szCs w:val="24"/>
                <w:highlight w:val="none"/>
                <w:u w:val="none"/>
                <w:shd w:val="clear" w:color="auto" w:fill="auto"/>
                <w:lang w:val="en-US" w:eastAsia="zh-CN" w:bidi="zh-TW"/>
              </w:rPr>
            </w:r>
            <w:r>
              <w:rPr>
                <w:color w:val="000000" w:themeColor="text1"/>
                <w:highlight w:val="none"/>
              </w:rPr>
            </w:r>
          </w:p>
        </w:tc>
      </w:tr>
    </w:tbl>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乙方根据甲方项目需要，指派称职的人员，前往指定地点，以完成相应的项目甲方指定的无损检测工作。</w:t>
      </w:r>
      <w:r>
        <w:rPr>
          <w:rFonts w:hint="eastAsia" w:ascii="宋体" w:hAnsi="宋体" w:cs="仿宋_GB2312"/>
          <w:color w:val="000000" w:themeColor="text1"/>
          <w:sz w:val="24"/>
          <w:highlight w:val="none"/>
        </w:rPr>
      </w:r>
      <w:r>
        <w:rPr>
          <w:color w:val="000000" w:themeColor="text1"/>
          <w:highlight w:val="none"/>
        </w:rPr>
      </w:r>
    </w:p>
    <w:p>
      <w:pPr>
        <w:pStyle w:val="1185"/>
        <w:ind w:left="0"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2、服务费支付：</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u w:val="single"/>
        </w:rPr>
      </w:pPr>
      <w:r>
        <w:rPr>
          <w:rFonts w:hint="eastAsia" w:ascii="宋体" w:hAnsi="宋体"/>
          <w:color w:val="000000" w:themeColor="text1"/>
          <w:sz w:val="24"/>
          <w:highlight w:val="none"/>
        </w:rPr>
        <w:t xml:space="preserve">乙方</w:t>
      </w:r>
      <w:r>
        <w:rPr>
          <w:rFonts w:hint="eastAsia" w:ascii="宋体" w:hAnsi="宋体" w:cs="宋体"/>
          <w:color w:val="000000" w:themeColor="text1"/>
          <w:sz w:val="24"/>
          <w:highlight w:val="none"/>
          <w:lang w:eastAsia="zh-CN"/>
        </w:rPr>
        <w:t xml:space="preserve">成交</w:t>
      </w:r>
      <w:r>
        <w:rPr>
          <w:rFonts w:hint="eastAsia" w:ascii="宋体" w:hAnsi="宋体"/>
          <w:color w:val="000000" w:themeColor="text1"/>
          <w:sz w:val="24"/>
          <w:highlight w:val="none"/>
        </w:rPr>
        <w:t xml:space="preserve">折扣</w:t>
      </w:r>
      <w:r>
        <w:rPr>
          <w:rFonts w:hint="eastAsia" w:ascii="宋体" w:hAnsi="宋体" w:cs="宋体"/>
          <w:color w:val="000000" w:themeColor="text1"/>
          <w:sz w:val="24"/>
          <w:highlight w:val="none"/>
        </w:rPr>
        <w:t xml:space="preserve">率</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（以基准价为计算基础）；</w:t>
      </w:r>
      <w:r>
        <w:rPr>
          <w:rFonts w:hint="eastAsia" w:ascii="宋体" w:hAnsi="宋体"/>
          <w:color w:val="000000" w:themeColor="text1"/>
          <w:sz w:val="24"/>
          <w:highlight w:val="none"/>
          <w:u w:val="singl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（1）承包方式：固定单价合同。 </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（2）付款方式：</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1</w:t>
      </w:r>
      <w:r>
        <w:rPr>
          <w:rFonts w:hint="eastAsia" w:ascii="宋体" w:hAnsi="宋体"/>
          <w:color w:val="000000" w:themeColor="text1"/>
          <w:sz w:val="24"/>
          <w:highlight w:val="none"/>
        </w:rPr>
        <w:t xml:space="preserve">）本项目按固定单价结算。</w:t>
      </w:r>
      <w:bookmarkStart w:id="130" w:name="_Hlk207660874"/>
      <w:r>
        <w:rPr>
          <w:rFonts w:hint="eastAsia" w:ascii="宋体" w:hAnsi="宋体"/>
          <w:color w:val="000000" w:themeColor="text1"/>
          <w:sz w:val="24"/>
          <w:highlight w:val="none"/>
        </w:rPr>
        <w:t xml:space="preserve">最终服务费=单价最高限价×</w:t>
      </w:r>
      <w:r>
        <w:rPr>
          <w:rFonts w:hint="eastAsia" w:ascii="宋体" w:hAnsi="宋体"/>
          <w:color w:val="000000" w:themeColor="text1"/>
          <w:sz w:val="24"/>
          <w:highlight w:val="none"/>
          <w:lang w:eastAsia="zh-CN"/>
        </w:rPr>
        <w:t xml:space="preserve">成交折扣率</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核实过的实际数量</w:t>
      </w:r>
      <w:bookmarkEnd w:id="130"/>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rPr>
        <w:t xml:space="preserve">因</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自身原因导致的针对同一检测点的重复检测工作，不可重复计费；</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2</w:t>
      </w:r>
      <w:r>
        <w:rPr>
          <w:rFonts w:hint="eastAsia" w:ascii="宋体" w:hAnsi="宋体"/>
          <w:color w:val="000000" w:themeColor="text1"/>
          <w:sz w:val="24"/>
          <w:highlight w:val="none"/>
        </w:rPr>
        <w:t xml:space="preserve">）服务费在</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完成本项目所有检测任务后，一次性结算。付款前，</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须取得</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确认的完工证明材料，并提供发票、付款申请单、工作量结算清单等付款所需资料，</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在收到上述资料并核对无误后</w:t>
      </w:r>
      <w:r>
        <w:rPr>
          <w:rFonts w:hint="eastAsia" w:ascii="宋体" w:hAnsi="宋体"/>
          <w:color w:val="000000" w:themeColor="text1"/>
          <w:sz w:val="24"/>
          <w:highlight w:val="none"/>
        </w:rPr>
        <w:t xml:space="preserve">，支付相应款项，若因</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延迟提供上述资料导致</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不能按时付款，则相关责任由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承担；</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lang w:val="en-US" w:eastAsia="zh-CN"/>
        </w:rPr>
        <w:t xml:space="preserve">3</w:t>
      </w:r>
      <w:r>
        <w:rPr>
          <w:rFonts w:hint="eastAsia" w:ascii="宋体" w:hAnsi="宋体"/>
          <w:color w:val="000000" w:themeColor="text1"/>
          <w:sz w:val="24"/>
          <w:highlight w:val="none"/>
        </w:rPr>
        <w:t xml:space="preserve">）在服务期内，</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根据完成实际工作量进行结算，合同期内结算总金额不得超过预算金额，如经核算有超出预算金额的部分，</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有权不予支付，但不免除</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在服务期限内合同履行的义务。</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不得就超出部分向</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主张或提出异议，否则</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有权向</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主张服务总费用5%的违约金；</w:t>
      </w:r>
      <w:r>
        <w:rPr>
          <w:rFonts w:hint="eastAsia" w:ascii="宋体" w:hAnsi="宋体"/>
          <w:b/>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val="en-US" w:eastAsia="zh-CN"/>
        </w:rPr>
        <w:t xml:space="preserve">4）</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的报价中需包含但不限于：现场车辆费、设备机具费及其维保费、消耗材料费、运输费、外协费用、人工费（包括服务人员工资、社保、公积金等）、安全防护产品购置费、管理费、办公费、差旅费、交通及其风险费、保险费、税费、利润、各类规费、各种风险及合同实施过程中的应预见或不可预见费用等为完成本项目发生的所有费用。在服务过程中，如发现有缺项、漏项，视为已包含在</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的投标报价之中，</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应无条件、无偿自行承担所发生的一切费用，并且并不因此而影响交付</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服务的时间，不得作为减轻责任、减少服务、增加收费、降低质量的理由；</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u w:val="single"/>
        </w:rPr>
      </w:pPr>
      <w:r>
        <w:rPr>
          <w:rFonts w:hint="eastAsia" w:ascii="宋体" w:hAnsi="宋体" w:cs="仿宋_GB2312"/>
          <w:color w:val="000000" w:themeColor="text1"/>
          <w:sz w:val="24"/>
          <w:highlight w:val="none"/>
        </w:rPr>
        <w:t xml:space="preserve">3、</w:t>
      </w:r>
      <w:r>
        <w:rPr>
          <w:rFonts w:hint="eastAsia" w:ascii="宋体" w:hAnsi="宋体" w:cs="仿宋_GB2312"/>
          <w:color w:val="000000" w:themeColor="text1"/>
          <w:sz w:val="24"/>
          <w:highlight w:val="none"/>
        </w:rPr>
        <w:t xml:space="preserve">合同履行期限（服务期）</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u w:val="single"/>
        </w:rPr>
        <w:t xml:space="preserve">合同签订之日起至盛虹炼化（连云港）有限公司大检修定期检验结束；</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u w:val="singl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合同签订后，每项任务在得到甲方通知后开始，至项目规定的所有检测工作完成止。</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4、履约地点：</w:t>
      </w:r>
      <w:r>
        <w:rPr>
          <w:rFonts w:hint="eastAsia" w:ascii="宋体" w:hAnsi="宋体" w:cs="仿宋_GB2312"/>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仿宋_GB2312"/>
          <w:color w:val="000000" w:themeColor="text1"/>
          <w:sz w:val="24"/>
          <w:highlight w:val="none"/>
          <w:u w:val="single"/>
        </w:rPr>
      </w:pPr>
      <w:r>
        <w:rPr>
          <w:rFonts w:hint="eastAsia" w:ascii="宋体" w:hAnsi="宋体" w:cs="仿宋_GB2312"/>
          <w:color w:val="000000" w:themeColor="text1"/>
          <w:sz w:val="24"/>
          <w:highlight w:val="none"/>
          <w:u w:val="single"/>
        </w:rPr>
        <w:t xml:space="preserve">（1）</w:t>
      </w:r>
      <w:r>
        <w:rPr>
          <w:rFonts w:ascii="宋体" w:hAnsi="宋体" w:cs="仿宋_GB2312"/>
          <w:color w:val="000000" w:themeColor="text1"/>
          <w:sz w:val="24"/>
          <w:highlight w:val="none"/>
          <w:u w:val="single"/>
        </w:rPr>
        <w:t xml:space="preserve">履约地点：</w:t>
      </w:r>
      <w:r>
        <w:rPr>
          <w:rFonts w:hint="eastAsia" w:ascii="宋体" w:hAnsi="宋体" w:eastAsia="宋体" w:cs="仿宋_GB2312"/>
          <w:color w:val="000000" w:themeColor="text1"/>
          <w:sz w:val="24"/>
          <w:highlight w:val="none"/>
          <w:u w:val="single"/>
          <w:lang w:eastAsia="zh-CN"/>
        </w:rPr>
        <w:t xml:space="preserve">包括但不限于</w:t>
      </w:r>
      <w:r>
        <w:rPr>
          <w:rFonts w:hint="eastAsia" w:ascii="宋体" w:hAnsi="宋体" w:eastAsia="宋体" w:cs="仿宋_GB2312"/>
          <w:color w:val="000000" w:themeColor="text1"/>
          <w:sz w:val="24"/>
          <w:highlight w:val="none"/>
          <w:u w:val="single"/>
          <w:lang w:val="en-US" w:eastAsia="zh-CN"/>
        </w:rPr>
        <w:t xml:space="preserve">盛虹炼化（连云港）有限公司</w:t>
      </w:r>
      <w:r>
        <w:rPr>
          <w:rFonts w:hint="eastAsia" w:ascii="宋体" w:hAnsi="宋体" w:eastAsia="宋体" w:cs="仿宋_GB2312"/>
          <w:color w:val="000000" w:themeColor="text1"/>
          <w:sz w:val="24"/>
          <w:highlight w:val="none"/>
          <w:u w:val="single"/>
          <w:lang w:eastAsia="zh-CN"/>
        </w:rPr>
        <w:t xml:space="preserve">(炼油事业部)（</w:t>
      </w:r>
      <w:r>
        <w:rPr>
          <w:rFonts w:hint="eastAsia" w:ascii="宋体" w:hAnsi="宋体" w:eastAsia="宋体" w:cs="仿宋_GB2312"/>
          <w:color w:val="000000" w:themeColor="text1"/>
          <w:sz w:val="24"/>
          <w:highlight w:val="none"/>
          <w:u w:val="single"/>
          <w:lang w:val="en-US" w:eastAsia="zh-CN"/>
        </w:rPr>
        <w:t xml:space="preserve">实际履约地点以采购人指定为准）</w:t>
      </w:r>
      <w:r>
        <w:rPr>
          <w:rFonts w:hint="eastAsia" w:ascii="宋体" w:hAnsi="宋体" w:eastAsia="宋体" w:cs="仿宋_GB2312"/>
          <w:color w:val="000000" w:themeColor="text1"/>
          <w:sz w:val="24"/>
          <w:highlight w:val="none"/>
          <w:u w:val="single"/>
        </w:rPr>
        <w:t xml:space="preserve">；</w:t>
      </w:r>
      <w:r>
        <w:rPr>
          <w:rFonts w:hint="eastAsia" w:ascii="宋体" w:hAnsi="宋体" w:eastAsia="宋体" w:cs="仿宋_GB2312"/>
          <w:color w:val="000000" w:themeColor="text1"/>
          <w:sz w:val="24"/>
          <w:highlight w:val="none"/>
          <w:u w:val="singl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u w:val="single"/>
        </w:rPr>
      </w:pPr>
      <w:r>
        <w:rPr>
          <w:rFonts w:hint="eastAsia" w:ascii="宋体" w:hAnsi="宋体" w:cs="仿宋_GB2312"/>
          <w:color w:val="000000" w:themeColor="text1"/>
          <w:sz w:val="24"/>
          <w:highlight w:val="none"/>
          <w:u w:val="single"/>
        </w:rPr>
        <w:t xml:space="preserve">（2）</w:t>
      </w:r>
      <w:r>
        <w:rPr>
          <w:rFonts w:ascii="宋体" w:hAnsi="宋体" w:cs="仿宋_GB2312"/>
          <w:color w:val="000000" w:themeColor="text1"/>
          <w:sz w:val="24"/>
          <w:highlight w:val="none"/>
          <w:u w:val="single"/>
        </w:rPr>
        <w:t xml:space="preserve">甲方负责人：           联系电话：            </w:t>
      </w:r>
      <w:r>
        <w:rPr>
          <w:rFonts w:hint="eastAsia" w:ascii="宋体" w:hAnsi="宋体" w:cs="仿宋_GB2312"/>
          <w:color w:val="000000" w:themeColor="text1"/>
          <w:sz w:val="24"/>
          <w:highlight w:val="none"/>
          <w:u w:val="singl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u w:val="single"/>
        </w:rPr>
        <w:t xml:space="preserve">（3）</w:t>
      </w:r>
      <w:r>
        <w:rPr>
          <w:rFonts w:ascii="宋体" w:hAnsi="宋体" w:cs="仿宋_GB2312"/>
          <w:color w:val="000000" w:themeColor="text1"/>
          <w:sz w:val="24"/>
          <w:highlight w:val="none"/>
          <w:u w:val="single"/>
        </w:rPr>
        <w:t xml:space="preserve">乙方负责人：           联系电话：            </w:t>
      </w:r>
      <w:r>
        <w:rPr>
          <w:rFonts w:hint="eastAsia" w:ascii="宋体" w:hAnsi="宋体" w:cs="仿宋_GB2312"/>
          <w:color w:val="000000" w:themeColor="text1"/>
          <w:sz w:val="24"/>
          <w:highlight w:val="none"/>
        </w:rPr>
      </w:r>
      <w:r>
        <w:rPr>
          <w:color w:val="000000" w:themeColor="text1"/>
          <w:highlight w:val="none"/>
        </w:rPr>
      </w:r>
    </w:p>
    <w:p>
      <w:pPr>
        <w:pStyle w:val="959"/>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color w:val="000000" w:themeColor="text1"/>
          <w:sz w:val="24"/>
          <w:szCs w:val="24"/>
          <w:highlight w:val="none"/>
        </w:rPr>
        <w:t xml:space="preserve">5、 服务的提供应符合下列标准或规范并据此验收：</w:t>
      </w:r>
      <w:r>
        <w:rPr>
          <w:rFonts w:hint="eastAsia" w:ascii="宋体" w:hAnsi="宋体" w:cs="宋体"/>
          <w:b/>
          <w:color w:val="000000" w:themeColor="text1"/>
          <w:sz w:val="24"/>
          <w:szCs w:val="24"/>
          <w:highlight w:val="none"/>
          <w:lang w:eastAsia="zh-CN"/>
        </w:rPr>
        <w:t xml:space="preserve">采购</w:t>
      </w:r>
      <w:r>
        <w:rPr>
          <w:rFonts w:hint="eastAsia" w:ascii="宋体" w:hAnsi="宋体" w:cs="宋体"/>
          <w:b/>
          <w:bCs/>
          <w:color w:val="000000" w:themeColor="text1"/>
          <w:sz w:val="24"/>
          <w:szCs w:val="24"/>
          <w:highlight w:val="none"/>
        </w:rPr>
        <w:t xml:space="preserve">及</w:t>
      </w:r>
      <w:r>
        <w:rPr>
          <w:rFonts w:hint="eastAsia" w:ascii="宋体" w:hAnsi="宋体" w:cs="宋体"/>
          <w:b/>
          <w:bCs/>
          <w:color w:val="000000" w:themeColor="text1"/>
          <w:sz w:val="24"/>
          <w:szCs w:val="24"/>
          <w:highlight w:val="none"/>
          <w:lang w:eastAsia="zh-CN"/>
        </w:rPr>
        <w:t xml:space="preserve">响应</w:t>
      </w:r>
      <w:r>
        <w:rPr>
          <w:rFonts w:hint="eastAsia" w:ascii="宋体" w:hAnsi="宋体" w:cs="宋体"/>
          <w:b/>
          <w:bCs/>
          <w:color w:val="000000" w:themeColor="text1"/>
          <w:sz w:val="24"/>
          <w:szCs w:val="24"/>
          <w:highlight w:val="none"/>
        </w:rPr>
        <w:t xml:space="preserve">文件、国家的相关标准、行业技术标准、符合项目技术方案及甲方项目负责人指定的技术要求、符合被服务方的各项管理规定。</w:t>
      </w:r>
      <w:r>
        <w:rPr>
          <w:rFonts w:hint="eastAsia" w:ascii="宋体" w:hAnsi="宋体" w:cs="宋体"/>
          <w:b/>
          <w:bCs/>
          <w:color w:val="000000" w:themeColor="text1"/>
          <w:sz w:val="24"/>
          <w:szCs w:val="24"/>
          <w:highlight w:val="non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6、</w:t>
      </w:r>
      <w:r>
        <w:rPr>
          <w:rFonts w:hint="eastAsia" w:ascii="宋体" w:hAnsi="宋体"/>
          <w:color w:val="000000" w:themeColor="text1"/>
          <w:sz w:val="24"/>
          <w:highlight w:val="none"/>
        </w:rPr>
        <w:t xml:space="preserve">交付和验收</w:t>
      </w:r>
      <w:r>
        <w:rPr>
          <w:rFonts w:hint="eastAsia" w:ascii="宋体" w:hAnsi="宋体" w:cs="仿宋_GB2312"/>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（1）</w:t>
      </w:r>
      <w:r>
        <w:rPr>
          <w:rFonts w:hint="eastAsia" w:ascii="宋体" w:hAnsi="宋体"/>
          <w:color w:val="000000" w:themeColor="text1"/>
          <w:sz w:val="24"/>
          <w:highlight w:val="none"/>
        </w:rPr>
        <w:t xml:space="preserve">乙方应当按照合同签订要求，并根据</w:t>
      </w:r>
      <w:r>
        <w:rPr>
          <w:rFonts w:hint="eastAsia" w:ascii="宋体" w:hAnsi="宋体"/>
          <w:color w:val="000000" w:themeColor="text1"/>
          <w:sz w:val="24"/>
          <w:highlight w:val="none"/>
          <w:lang w:eastAsia="zh-CN"/>
        </w:rPr>
        <w:t xml:space="preserve">采购</w:t>
      </w:r>
      <w:r>
        <w:rPr>
          <w:rFonts w:hint="eastAsia" w:ascii="宋体" w:hAnsi="宋体"/>
          <w:color w:val="000000" w:themeColor="text1"/>
          <w:sz w:val="24"/>
          <w:highlight w:val="none"/>
        </w:rPr>
        <w:t xml:space="preserve">文件及</w:t>
      </w:r>
      <w:r>
        <w:rPr>
          <w:rFonts w:hint="eastAsia" w:ascii="宋体" w:hAnsi="宋体"/>
          <w:color w:val="000000" w:themeColor="text1"/>
          <w:sz w:val="24"/>
          <w:highlight w:val="none"/>
          <w:lang w:eastAsia="zh-CN"/>
        </w:rPr>
        <w:t xml:space="preserve">乙方</w:t>
      </w:r>
      <w:r>
        <w:rPr>
          <w:rFonts w:ascii="宋体" w:hAnsi="宋体"/>
          <w:color w:val="000000" w:themeColor="text1"/>
          <w:sz w:val="24"/>
          <w:highlight w:val="none"/>
        </w:rPr>
        <w:t xml:space="preserve">的</w:t>
      </w:r>
      <w:r>
        <w:rPr>
          <w:rFonts w:hint="eastAsia" w:ascii="宋体" w:hAnsi="宋体"/>
          <w:color w:val="000000" w:themeColor="text1"/>
          <w:sz w:val="24"/>
          <w:highlight w:val="none"/>
          <w:lang w:eastAsia="zh-CN"/>
        </w:rPr>
        <w:t xml:space="preserve">响应</w:t>
      </w:r>
      <w:r>
        <w:rPr>
          <w:rFonts w:ascii="宋体" w:hAnsi="宋体"/>
          <w:color w:val="000000" w:themeColor="text1"/>
          <w:sz w:val="24"/>
          <w:highlight w:val="none"/>
        </w:rPr>
        <w:t xml:space="preserve">文件及采购过程中有关澄清、承诺文件</w:t>
      </w:r>
      <w:r>
        <w:rPr>
          <w:rFonts w:hint="eastAsia" w:ascii="宋体" w:hAnsi="宋体"/>
          <w:color w:val="000000" w:themeColor="text1"/>
          <w:sz w:val="24"/>
          <w:highlight w:val="none"/>
        </w:rPr>
        <w:t xml:space="preserve">等要求完成服务事项。</w:t>
      </w:r>
      <w:r>
        <w:rPr>
          <w:rFonts w:hint="eastAsia" w:ascii="宋体" w:hAnsi="宋体" w:cs="仿宋_GB2312"/>
          <w:color w:val="000000" w:themeColor="text1"/>
          <w:sz w:val="24"/>
          <w:highlight w:val="none"/>
        </w:rPr>
      </w:r>
      <w:r>
        <w:rPr>
          <w:color w:val="000000" w:themeColor="text1"/>
          <w:highlight w:val="none"/>
        </w:rPr>
      </w:r>
    </w:p>
    <w:p>
      <w:pPr>
        <w:pStyle w:val="97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（2）</w:t>
      </w:r>
      <w:r>
        <w:rPr>
          <w:rFonts w:hAnsi="宋体"/>
          <w:color w:val="000000" w:themeColor="text1"/>
          <w:sz w:val="24"/>
          <w:szCs w:val="24"/>
          <w:highlight w:val="none"/>
        </w:rPr>
        <w:t xml:space="preserve">甲方依法组织履约验收工作</w:t>
      </w:r>
      <w:r>
        <w:rPr>
          <w:rFonts w:hint="eastAsia"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7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①</w:t>
      </w:r>
      <w:r>
        <w:rPr>
          <w:rFonts w:hAnsi="宋体"/>
          <w:color w:val="000000" w:themeColor="text1"/>
          <w:sz w:val="24"/>
          <w:szCs w:val="24"/>
          <w:highlight w:val="none"/>
        </w:rPr>
        <w:t xml:space="preserve">甲方在组织履约验收前，将根据项目特点制定验收方案，并可根据项目特点对服务期内的服务实施情况进行分期(</w:t>
      </w:r>
      <w:r>
        <w:rPr>
          <w:rFonts w:hint="eastAsia" w:hAnsi="宋体"/>
          <w:color w:val="000000" w:themeColor="text1"/>
          <w:sz w:val="24"/>
          <w:szCs w:val="24"/>
          <w:highlight w:val="none"/>
        </w:rPr>
        <w:t xml:space="preserve">分</w:t>
      </w:r>
      <w:r>
        <w:rPr>
          <w:rFonts w:hAnsi="宋体"/>
          <w:color w:val="000000" w:themeColor="text1"/>
          <w:sz w:val="24"/>
          <w:szCs w:val="24"/>
          <w:highlight w:val="none"/>
        </w:rPr>
        <w:t xml:space="preserve">段)考核，综合考核情况和服务效果进行验收。乙方应做好相应配合工作</w:t>
      </w:r>
      <w:r>
        <w:rPr>
          <w:rFonts w:hint="eastAsia"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7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②</w:t>
      </w:r>
      <w:r>
        <w:rPr>
          <w:rFonts w:hAnsi="宋体"/>
          <w:color w:val="000000" w:themeColor="text1"/>
          <w:sz w:val="24"/>
          <w:szCs w:val="24"/>
          <w:highlight w:val="none"/>
        </w:rPr>
        <w:t xml:space="preserve">甲方成立验收小组，如有必要，甲方</w:t>
      </w:r>
      <w:r>
        <w:rPr>
          <w:rFonts w:hint="eastAsia" w:hAnsi="宋体"/>
          <w:color w:val="000000" w:themeColor="text1"/>
          <w:sz w:val="24"/>
          <w:szCs w:val="24"/>
          <w:highlight w:val="none"/>
        </w:rPr>
        <w:t xml:space="preserve">可</w:t>
      </w:r>
      <w:r>
        <w:rPr>
          <w:rFonts w:hAnsi="宋体"/>
          <w:color w:val="000000" w:themeColor="text1"/>
          <w:sz w:val="24"/>
          <w:szCs w:val="24"/>
          <w:highlight w:val="none"/>
        </w:rPr>
        <w:t xml:space="preserve">邀请相关领域</w:t>
      </w:r>
      <w:r>
        <w:rPr>
          <w:rFonts w:hint="eastAsia" w:hAnsi="宋体"/>
          <w:color w:val="000000" w:themeColor="text1"/>
          <w:sz w:val="24"/>
          <w:szCs w:val="24"/>
          <w:highlight w:val="none"/>
        </w:rPr>
        <w:t xml:space="preserve">的</w:t>
      </w:r>
      <w:r>
        <w:rPr>
          <w:rFonts w:hAnsi="宋体"/>
          <w:color w:val="000000" w:themeColor="text1"/>
          <w:sz w:val="24"/>
          <w:szCs w:val="24"/>
          <w:highlight w:val="none"/>
        </w:rPr>
        <w:t xml:space="preserve">专业技术人员</w:t>
      </w:r>
      <w:r>
        <w:rPr>
          <w:rFonts w:hint="eastAsia" w:hAnsi="宋体"/>
          <w:color w:val="000000" w:themeColor="text1"/>
          <w:sz w:val="24"/>
          <w:szCs w:val="24"/>
          <w:highlight w:val="none"/>
        </w:rPr>
        <w:t xml:space="preserve">或</w:t>
      </w:r>
      <w:r>
        <w:rPr>
          <w:rFonts w:hAnsi="宋体"/>
          <w:color w:val="000000" w:themeColor="text1"/>
          <w:sz w:val="24"/>
          <w:szCs w:val="24"/>
          <w:highlight w:val="none"/>
        </w:rPr>
        <w:t xml:space="preserve">第三方专业机构参与验收</w:t>
      </w:r>
      <w:r>
        <w:rPr>
          <w:rFonts w:hint="eastAsia" w:hAnsi="宋体"/>
          <w:color w:val="000000" w:themeColor="text1"/>
          <w:sz w:val="24"/>
          <w:szCs w:val="24"/>
          <w:highlight w:val="none"/>
        </w:rPr>
        <w:t xml:space="preserve">；</w:t>
      </w:r>
      <w:r>
        <w:rPr>
          <w:rFonts w:hAnsi="宋体"/>
          <w:color w:val="000000" w:themeColor="text1"/>
          <w:sz w:val="24"/>
          <w:szCs w:val="24"/>
          <w:highlight w:val="none"/>
        </w:rPr>
        <w:t xml:space="preserve">验收小组按照</w:t>
      </w:r>
      <w:r>
        <w:rPr>
          <w:rFonts w:hint="eastAsia" w:hAnsi="宋体"/>
          <w:color w:val="000000" w:themeColor="text1"/>
          <w:sz w:val="24"/>
          <w:szCs w:val="24"/>
          <w:highlight w:val="none"/>
        </w:rPr>
        <w:t xml:space="preserve">服务</w:t>
      </w:r>
      <w:r>
        <w:rPr>
          <w:rFonts w:hAnsi="宋体"/>
          <w:color w:val="000000" w:themeColor="text1"/>
          <w:sz w:val="24"/>
          <w:szCs w:val="24"/>
          <w:highlight w:val="none"/>
        </w:rPr>
        <w:t xml:space="preserve">合同约定</w:t>
      </w:r>
      <w:r>
        <w:rPr>
          <w:rFonts w:hint="eastAsia" w:hAnsi="宋体"/>
          <w:color w:val="000000" w:themeColor="text1"/>
          <w:sz w:val="24"/>
          <w:szCs w:val="24"/>
          <w:highlight w:val="none"/>
        </w:rPr>
        <w:t xml:space="preserve">以及项目相关的</w:t>
      </w:r>
      <w:r>
        <w:rPr>
          <w:rFonts w:hAnsi="宋体"/>
          <w:color w:val="000000" w:themeColor="text1"/>
          <w:sz w:val="24"/>
          <w:szCs w:val="24"/>
          <w:highlight w:val="none"/>
        </w:rPr>
        <w:t xml:space="preserve">标准或规范</w:t>
      </w:r>
      <w:r>
        <w:rPr>
          <w:rFonts w:hint="eastAsia" w:hAnsi="宋体"/>
          <w:color w:val="000000" w:themeColor="text1"/>
          <w:sz w:val="24"/>
          <w:szCs w:val="24"/>
          <w:highlight w:val="none"/>
        </w:rPr>
        <w:t xml:space="preserve">，</w:t>
      </w:r>
      <w:r>
        <w:rPr>
          <w:rFonts w:hAnsi="宋体"/>
          <w:color w:val="000000" w:themeColor="text1"/>
          <w:sz w:val="24"/>
          <w:szCs w:val="24"/>
          <w:highlight w:val="none"/>
        </w:rPr>
        <w:t xml:space="preserve">对每一项技术、服务、安全标准的履约情况进行确认。验收结束后形成履约验收</w:t>
      </w:r>
      <w:r>
        <w:rPr>
          <w:rFonts w:hint="eastAsia" w:hAnsi="宋体"/>
          <w:color w:val="000000" w:themeColor="text1"/>
          <w:sz w:val="24"/>
          <w:szCs w:val="24"/>
          <w:highlight w:val="none"/>
        </w:rPr>
        <w:t xml:space="preserve">材料</w:t>
      </w:r>
      <w:r>
        <w:rPr>
          <w:rFonts w:hAnsi="宋体"/>
          <w:color w:val="000000" w:themeColor="text1"/>
          <w:sz w:val="24"/>
          <w:szCs w:val="24"/>
          <w:highlight w:val="none"/>
        </w:rPr>
        <w:t xml:space="preserve">,由</w:t>
      </w:r>
      <w:r>
        <w:rPr>
          <w:rFonts w:hint="eastAsia" w:hAnsi="宋体"/>
          <w:color w:val="000000" w:themeColor="text1"/>
          <w:sz w:val="24"/>
          <w:szCs w:val="24"/>
          <w:highlight w:val="none"/>
        </w:rPr>
        <w:t xml:space="preserve">甲乙</w:t>
      </w:r>
      <w:r>
        <w:rPr>
          <w:rFonts w:hAnsi="宋体"/>
          <w:color w:val="000000" w:themeColor="text1"/>
          <w:sz w:val="24"/>
          <w:szCs w:val="24"/>
          <w:highlight w:val="none"/>
        </w:rPr>
        <w:t xml:space="preserve">双方共同</w:t>
      </w:r>
      <w:r>
        <w:rPr>
          <w:rFonts w:hint="eastAsia" w:hAnsi="宋体"/>
          <w:color w:val="000000" w:themeColor="text1"/>
          <w:sz w:val="24"/>
          <w:szCs w:val="24"/>
          <w:highlight w:val="none"/>
        </w:rPr>
        <w:t xml:space="preserve">确认； </w:t>
      </w:r>
      <w:r>
        <w:rPr>
          <w:rFonts w:hAnsi="宋体"/>
          <w:color w:val="000000" w:themeColor="text1"/>
          <w:sz w:val="24"/>
          <w:szCs w:val="24"/>
          <w:highlight w:val="none"/>
        </w:rPr>
      </w:r>
      <w:r>
        <w:rPr>
          <w:color w:val="000000" w:themeColor="text1"/>
          <w:highlight w:val="none"/>
        </w:rPr>
      </w:r>
    </w:p>
    <w:p>
      <w:pPr>
        <w:pStyle w:val="978"/>
        <w:ind w:firstLine="480"/>
        <w:spacing w:line="360" w:lineRule="auto"/>
        <w:rPr>
          <w:rFonts w:hAnsi="宋体"/>
          <w:color w:val="000000" w:themeColor="text1"/>
          <w:sz w:val="24"/>
          <w:szCs w:val="24"/>
          <w:highlight w:val="none"/>
        </w:rPr>
      </w:pPr>
      <w:r>
        <w:rPr>
          <w:rFonts w:hint="eastAsia" w:hAnsi="宋体"/>
          <w:color w:val="000000" w:themeColor="text1"/>
          <w:sz w:val="24"/>
          <w:szCs w:val="24"/>
          <w:highlight w:val="none"/>
        </w:rPr>
        <w:t xml:space="preserve">③</w:t>
      </w:r>
      <w:r>
        <w:rPr>
          <w:rFonts w:hAnsi="宋体"/>
          <w:color w:val="000000" w:themeColor="text1"/>
          <w:sz w:val="24"/>
          <w:szCs w:val="24"/>
          <w:highlight w:val="none"/>
        </w:rPr>
        <w:t xml:space="preserve">验收合格的项目,甲方根据采购合同的约定及时向乙方支付合同款项。验收不合格的项目，甲方依法及时处理</w:t>
      </w:r>
      <w:r>
        <w:rPr>
          <w:rFonts w:hint="eastAsia" w:hAnsi="宋体"/>
          <w:color w:val="000000" w:themeColor="text1"/>
          <w:sz w:val="24"/>
          <w:szCs w:val="24"/>
          <w:highlight w:val="none"/>
        </w:rPr>
        <w:t xml:space="preserve">；</w:t>
      </w:r>
      <w:r>
        <w:rPr>
          <w:rFonts w:hAnsi="宋体"/>
          <w:color w:val="000000" w:themeColor="text1"/>
          <w:sz w:val="24"/>
          <w:szCs w:val="24"/>
          <w:highlight w:val="none"/>
        </w:rPr>
      </w:r>
      <w:r>
        <w:rPr>
          <w:color w:val="000000" w:themeColor="text1"/>
          <w:highlight w:val="none"/>
        </w:rPr>
      </w:r>
    </w:p>
    <w:p>
      <w:pPr>
        <w:pStyle w:val="937"/>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7、质量安全要求</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乙方根据《无损检测委托单》实施检测服务工作，必须严格按照质量体系要求和相关质量保证规范。必须符合国家的相关标准、特种设备安全技术规范、行业技术标准、项目技术方案及甲方项目负责人指定的技术要求以及被服务方的各项管理规定：</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（1）建立质量管理机构，各责任人职责明确；</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（2）质量管理体系运行规范，质量制度落实到位；</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tabs>
          <w:tab w:val="left" w:pos="4785" w:leader="none"/>
        </w:tabs>
        <w:rPr>
          <w:rFonts w:hint="eastAsia" w:ascii="宋体" w:hAnsi="宋体"/>
          <w:color w:val="000000" w:themeColor="text1"/>
          <w:sz w:val="24"/>
          <w:highlight w:val="none"/>
        </w:rPr>
      </w:pPr>
      <w:r>
        <w:rPr>
          <w:rFonts w:hint="eastAsia" w:ascii="宋体" w:hAnsi="宋体"/>
          <w:color w:val="000000" w:themeColor="text1"/>
          <w:sz w:val="24"/>
          <w:highlight w:val="none"/>
        </w:rPr>
        <w:t xml:space="preserve">（3）严格按照国家相关法律法规的规定持证上岗，确保所有拟派往本项目的工作人员均具备合法的执业资格，严格实行“人证合一”管理，且证书的执业范围及有效期必须覆盖本项目合同期内的实际工作内容；</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（4）仪器设备齐全，并在检定、校准有效期内使用</w:t>
      </w:r>
      <w:r>
        <w:rPr>
          <w:rFonts w:hint="eastAsia" w:ascii="宋体" w:hAnsi="宋体"/>
          <w:color w:val="000000" w:themeColor="text1"/>
          <w:sz w:val="24"/>
          <w:highlight w:val="none"/>
          <w:lang w:val="en-US" w:eastAsia="zh-CN"/>
        </w:rPr>
        <w:t xml:space="preserve">,</w:t>
      </w:r>
      <w:r>
        <w:rPr>
          <w:rFonts w:hint="eastAsia" w:ascii="宋体" w:hAnsi="宋体"/>
          <w:color w:val="000000" w:themeColor="text1"/>
          <w:sz w:val="24"/>
          <w:highlight w:val="none"/>
          <w:lang w:val="en-US" w:eastAsia="zh-CN"/>
        </w:rPr>
        <w:t xml:space="preserve">其中涉及射线数字成像检测的宜选用高频X射线机</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lang w:eastAsia="zh-CN"/>
        </w:rPr>
        <w:t xml:space="preserve">（</w:t>
      </w:r>
      <w:r>
        <w:rPr>
          <w:rFonts w:hint="eastAsia" w:ascii="宋体" w:hAnsi="宋体"/>
          <w:color w:val="000000" w:themeColor="text1"/>
          <w:sz w:val="24"/>
          <w:highlight w:val="none"/>
          <w:lang w:val="en-US" w:eastAsia="zh-CN"/>
        </w:rPr>
        <w:t xml:space="preserve">5</w:t>
      </w:r>
      <w:r>
        <w:rPr>
          <w:rFonts w:hint="eastAsia" w:ascii="宋体" w:hAnsi="宋体"/>
          <w:color w:val="000000" w:themeColor="text1"/>
          <w:sz w:val="24"/>
          <w:highlight w:val="none"/>
          <w:lang w:eastAsia="zh-CN"/>
        </w:rPr>
        <w:t xml:space="preserve">）在本项目合同签订之日起一个月内，须结合项目的实际技术需求，严格按照国家现行相关法规及标准规定，配齐合格的检测用试块</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6</w:t>
      </w:r>
      <w:r>
        <w:rPr>
          <w:rFonts w:hint="eastAsia" w:ascii="宋体" w:hAnsi="宋体"/>
          <w:color w:val="000000" w:themeColor="text1"/>
          <w:sz w:val="24"/>
          <w:highlight w:val="none"/>
        </w:rPr>
        <w:t xml:space="preserve">）场地设施和环境(包括温度、湿度、光照度、暗室、辐射、清洁度等)满足体系要求；</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7</w:t>
      </w:r>
      <w:r>
        <w:rPr>
          <w:rFonts w:hint="eastAsia" w:ascii="宋体" w:hAnsi="宋体"/>
          <w:color w:val="000000" w:themeColor="text1"/>
          <w:sz w:val="24"/>
          <w:highlight w:val="none"/>
        </w:rPr>
        <w:t xml:space="preserve">）建立安全环境管理及保障措施；</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8</w:t>
      </w:r>
      <w:r>
        <w:rPr>
          <w:rFonts w:hint="eastAsia" w:ascii="宋体" w:hAnsi="宋体"/>
          <w:color w:val="000000" w:themeColor="text1"/>
          <w:sz w:val="24"/>
          <w:highlight w:val="none"/>
        </w:rPr>
        <w:t xml:space="preserve">）日常工作能满足项目和采购人单位的检测工作要求等。</w:t>
      </w:r>
      <w:r>
        <w:rPr>
          <w:rFonts w:hint="eastAsia" w:ascii="宋体" w:hAnsi="宋体"/>
          <w:color w:val="000000" w:themeColor="text1"/>
          <w:sz w:val="24"/>
          <w:highlight w:val="none"/>
        </w:rPr>
      </w:r>
      <w:r>
        <w:rPr>
          <w:color w:val="000000" w:themeColor="text1"/>
          <w:highlight w:val="none"/>
        </w:rPr>
      </w:r>
    </w:p>
    <w:p>
      <w:pPr>
        <w:pStyle w:val="937"/>
        <w:ind w:left="108"/>
        <w:spacing w:line="360" w:lineRule="auto"/>
        <w:tabs>
          <w:tab w:val="left" w:pos="4785" w:leader="none"/>
        </w:tabs>
        <w:rPr>
          <w:rFonts w:ascii="Times New Roman" w:hAnsi="Times New Roman" w:cs="仿宋_GB2312"/>
          <w:b/>
          <w:color w:val="000000" w:themeColor="text1"/>
          <w:sz w:val="24"/>
          <w:highlight w:val="none"/>
        </w:rPr>
        <w:outlineLvl w:val="1"/>
      </w:pPr>
      <w:r>
        <w:rPr>
          <w:color w:val="000000" w:themeColor="text1"/>
          <w:highlight w:val="none"/>
        </w:rPr>
      </w:r>
      <w:bookmarkStart w:id="131" w:name="_Toc31746"/>
      <w:r>
        <w:rPr>
          <w:rFonts w:hint="eastAsia" w:ascii="Times New Roman" w:hAnsi="Times New Roman" w:cs="仿宋_GB2312"/>
          <w:b/>
          <w:color w:val="000000" w:themeColor="text1"/>
          <w:sz w:val="24"/>
          <w:highlight w:val="none"/>
        </w:rPr>
        <w:t xml:space="preserve">三、双方的权利义务</w:t>
      </w:r>
      <w:bookmarkEnd w:id="131"/>
      <w:r>
        <w:rPr>
          <w:rFonts w:ascii="Times New Roman" w:hAnsi="Times New Roman" w:cs="仿宋_GB2312"/>
          <w:b/>
          <w:color w:val="000000" w:themeColor="text1"/>
          <w:sz w:val="24"/>
          <w:highlight w:val="none"/>
        </w:rPr>
      </w:r>
      <w:r>
        <w:rPr>
          <w:color w:val="000000" w:themeColor="text1"/>
          <w:highlight w:val="none"/>
        </w:rPr>
      </w:r>
    </w:p>
    <w:p>
      <w:pPr>
        <w:pStyle w:val="937"/>
        <w:ind w:left="108"/>
        <w:spacing w:line="360" w:lineRule="auto"/>
        <w:tabs>
          <w:tab w:val="left" w:pos="4785" w:leader="none"/>
        </w:tabs>
        <w:rPr>
          <w:rFonts w:ascii="Times New Roman" w:hAnsi="Times New Roman" w:cs="仿宋_GB2312"/>
          <w:color w:val="000000" w:themeColor="text1"/>
          <w:sz w:val="24"/>
          <w:highlight w:val="none"/>
        </w:rPr>
      </w:pPr>
      <w:r>
        <w:rPr>
          <w:rFonts w:ascii="Times New Roman" w:hAnsi="Times New Roman" w:cs="仿宋_GB2312"/>
          <w:color w:val="000000" w:themeColor="text1"/>
          <w:sz w:val="24"/>
          <w:highlight w:val="none"/>
        </w:rPr>
        <w:t xml:space="preserve">1、甲方的权利义务：</w:t>
      </w:r>
      <w:r>
        <w:rPr>
          <w:rFonts w:ascii="Times New Roman" w:hAnsi="Times New Roman" w:cs="仿宋_GB2312"/>
          <w:color w:val="000000" w:themeColor="text1"/>
          <w:sz w:val="24"/>
          <w:highlight w:val="none"/>
        </w:rPr>
      </w:r>
      <w:r>
        <w:rPr>
          <w:color w:val="000000" w:themeColor="text1"/>
          <w:highlight w:val="none"/>
        </w:rPr>
      </w:r>
    </w:p>
    <w:p>
      <w:pPr>
        <w:pStyle w:val="937"/>
        <w:ind w:left="108" w:firstLine="480"/>
        <w:spacing w:line="360" w:lineRule="auto"/>
        <w:tabs>
          <w:tab w:val="left" w:pos="4785" w:leader="none"/>
        </w:tabs>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1）现场提供必要的协助；</w:t>
      </w:r>
      <w:r>
        <w:rPr>
          <w:rFonts w:ascii="Times New Roman" w:hAnsi="Times New Roman"/>
          <w:color w:val="000000" w:themeColor="text1"/>
          <w:sz w:val="24"/>
          <w:highlight w:val="none"/>
        </w:rPr>
      </w:r>
      <w:r>
        <w:rPr>
          <w:color w:val="000000" w:themeColor="text1"/>
          <w:highlight w:val="none"/>
        </w:rPr>
      </w:r>
    </w:p>
    <w:p>
      <w:pPr>
        <w:pStyle w:val="937"/>
        <w:ind w:left="108" w:firstLine="480"/>
        <w:spacing w:line="360" w:lineRule="auto"/>
        <w:tabs>
          <w:tab w:val="left" w:pos="4785" w:leader="none"/>
        </w:tabs>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2）按照合同约定及时支付相关费用；</w:t>
      </w:r>
      <w:r>
        <w:rPr>
          <w:rFonts w:ascii="Times New Roman" w:hAnsi="Times New Roman"/>
          <w:color w:val="000000" w:themeColor="text1"/>
          <w:sz w:val="24"/>
          <w:highlight w:val="none"/>
        </w:rPr>
      </w:r>
      <w:r>
        <w:rPr>
          <w:color w:val="000000" w:themeColor="text1"/>
          <w:highlight w:val="none"/>
        </w:rPr>
      </w:r>
    </w:p>
    <w:p>
      <w:pPr>
        <w:pStyle w:val="937"/>
        <w:ind w:left="108" w:firstLine="480"/>
        <w:spacing w:line="360" w:lineRule="auto"/>
        <w:tabs>
          <w:tab w:val="left" w:pos="4785" w:leader="none"/>
        </w:tabs>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3）监督乙方合同履约情况，对于乙方执行本合同不利或者违约情况进行判定，乙方不能履行合同义务或服务不能满足甲方要求，甲方有权采取经济处罚措施并有权</w:t>
      </w:r>
      <w:r>
        <w:rPr>
          <w:rFonts w:hint="eastAsia" w:ascii="Times New Roman" w:hAnsi="Times New Roman"/>
          <w:color w:val="000000" w:themeColor="text1"/>
          <w:sz w:val="24"/>
          <w:highlight w:val="none"/>
        </w:rPr>
        <w:t xml:space="preserve">单方解除合同，扣除未履行部分或履行不合格部分的服务费</w:t>
      </w:r>
      <w:r>
        <w:rPr>
          <w:rFonts w:ascii="Times New Roman" w:hAnsi="Times New Roman"/>
          <w:color w:val="000000" w:themeColor="text1"/>
          <w:sz w:val="24"/>
          <w:highlight w:val="none"/>
        </w:rPr>
        <w:t xml:space="preserve">；</w:t>
      </w:r>
      <w:r>
        <w:rPr>
          <w:rFonts w:ascii="Times New Roman" w:hAnsi="Times New Roman"/>
          <w:color w:val="000000" w:themeColor="text1"/>
          <w:sz w:val="24"/>
          <w:highlight w:val="none"/>
        </w:rPr>
      </w:r>
      <w:r>
        <w:rPr>
          <w:color w:val="000000" w:themeColor="text1"/>
          <w:highlight w:val="none"/>
        </w:rPr>
      </w:r>
    </w:p>
    <w:p>
      <w:pPr>
        <w:pStyle w:val="937"/>
        <w:ind w:left="108" w:firstLine="480"/>
        <w:spacing w:line="360" w:lineRule="auto"/>
        <w:tabs>
          <w:tab w:val="left" w:pos="4785" w:leader="none"/>
        </w:tabs>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4）若在</w:t>
      </w:r>
      <w:r>
        <w:rPr>
          <w:rFonts w:hint="eastAsia" w:ascii="Times New Roman" w:hAnsi="Times New Roman"/>
          <w:color w:val="000000" w:themeColor="text1"/>
          <w:sz w:val="24"/>
          <w:highlight w:val="none"/>
        </w:rPr>
        <w:t xml:space="preserve">服务</w:t>
      </w:r>
      <w:r>
        <w:rPr>
          <w:rFonts w:ascii="Times New Roman" w:hAnsi="Times New Roman"/>
          <w:color w:val="000000" w:themeColor="text1"/>
          <w:sz w:val="24"/>
          <w:highlight w:val="none"/>
        </w:rPr>
        <w:t xml:space="preserve">过程中发现乙方在质量、安全、进度、文明</w:t>
      </w:r>
      <w:r>
        <w:rPr>
          <w:rFonts w:hint="eastAsia" w:ascii="Times New Roman" w:hAnsi="Times New Roman"/>
          <w:color w:val="000000" w:themeColor="text1"/>
          <w:sz w:val="24"/>
          <w:highlight w:val="none"/>
        </w:rPr>
        <w:t xml:space="preserve">实施</w:t>
      </w:r>
      <w:r>
        <w:rPr>
          <w:rFonts w:ascii="Times New Roman" w:hAnsi="Times New Roman"/>
          <w:color w:val="000000" w:themeColor="text1"/>
          <w:sz w:val="24"/>
          <w:highlight w:val="none"/>
        </w:rPr>
        <w:t xml:space="preserve">中某一方面明显达不到要求时，甲方有权要求乙方更换人员或终止合同。</w:t>
      </w:r>
      <w:r>
        <w:rPr>
          <w:rFonts w:ascii="Times New Roman" w:hAnsi="Times New Roman"/>
          <w:color w:val="000000" w:themeColor="text1"/>
          <w:sz w:val="24"/>
          <w:highlight w:val="none"/>
        </w:rPr>
      </w:r>
      <w:r>
        <w:rPr>
          <w:color w:val="000000" w:themeColor="text1"/>
          <w:highlight w:val="none"/>
        </w:rPr>
      </w:r>
    </w:p>
    <w:p>
      <w:pPr>
        <w:pStyle w:val="937"/>
        <w:ind w:left="108" w:firstLine="480"/>
        <w:spacing w:line="360" w:lineRule="auto"/>
        <w:tabs>
          <w:tab w:val="left" w:pos="4785" w:leader="none"/>
        </w:tabs>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5）对乙方的检测工作进行现场监督并填写工作质量审核表，进行评估。</w:t>
      </w:r>
      <w:r>
        <w:rPr>
          <w:rFonts w:ascii="Times New Roman" w:hAnsi="Times New Roman"/>
          <w:color w:val="000000" w:themeColor="text1"/>
          <w:sz w:val="24"/>
          <w:highlight w:val="none"/>
        </w:rPr>
      </w:r>
      <w:r>
        <w:rPr>
          <w:color w:val="000000" w:themeColor="text1"/>
          <w:highlight w:val="none"/>
        </w:rPr>
      </w:r>
    </w:p>
    <w:p>
      <w:pPr>
        <w:pStyle w:val="937"/>
        <w:ind w:left="108" w:firstLine="480"/>
        <w:spacing w:line="360" w:lineRule="auto"/>
        <w:tabs>
          <w:tab w:val="left" w:pos="4785" w:leader="none"/>
        </w:tabs>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6）甲方有权对</w:t>
      </w:r>
      <w:r>
        <w:rPr>
          <w:rFonts w:hint="eastAsia"/>
          <w:color w:val="000000" w:themeColor="text1"/>
          <w:sz w:val="24"/>
          <w:highlight w:val="none"/>
          <w:lang w:eastAsia="zh-CN"/>
        </w:rPr>
        <w:t xml:space="preserve">成交</w:t>
      </w:r>
      <w:r>
        <w:rPr>
          <w:rFonts w:ascii="Times New Roman" w:hAnsi="Times New Roman"/>
          <w:color w:val="000000" w:themeColor="text1"/>
          <w:sz w:val="24"/>
          <w:highlight w:val="none"/>
        </w:rPr>
        <w:t xml:space="preserve">后</w:t>
      </w:r>
      <w:r>
        <w:rPr>
          <w:rFonts w:hint="eastAsia" w:ascii="Times New Roman" w:hAnsi="Times New Roman"/>
          <w:color w:val="000000" w:themeColor="text1"/>
          <w:sz w:val="24"/>
          <w:highlight w:val="none"/>
        </w:rPr>
        <w:t xml:space="preserve">乙方擅自</w:t>
      </w:r>
      <w:r>
        <w:rPr>
          <w:rFonts w:ascii="Times New Roman" w:hAnsi="Times New Roman"/>
          <w:color w:val="000000" w:themeColor="text1"/>
          <w:sz w:val="24"/>
          <w:highlight w:val="none"/>
        </w:rPr>
        <w:t xml:space="preserve">转包或分包的乙方终止承包合同。</w:t>
      </w:r>
      <w:r>
        <w:rPr>
          <w:rFonts w:ascii="Times New Roman" w:hAnsi="Times New Roman"/>
          <w:color w:val="000000" w:themeColor="text1"/>
          <w:sz w:val="24"/>
          <w:highlight w:val="none"/>
        </w:rPr>
      </w:r>
      <w:r>
        <w:rPr>
          <w:color w:val="000000" w:themeColor="text1"/>
          <w:highlight w:val="none"/>
        </w:rPr>
      </w:r>
    </w:p>
    <w:p>
      <w:pPr>
        <w:pStyle w:val="937"/>
        <w:ind w:left="108" w:firstLine="480"/>
        <w:spacing w:line="360" w:lineRule="auto"/>
        <w:tabs>
          <w:tab w:val="left" w:pos="4785" w:leader="none"/>
        </w:tabs>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（7）乙方未按照甲方要求指派人员开展检测工作或者指派人员不符合要求的，视为乙方拒绝履行合同，甲方有权单方面解除本合同，并追究乙方的违约责任。</w:t>
      </w:r>
      <w:r>
        <w:rPr>
          <w:rFonts w:ascii="Times New Roman" w:hAnsi="Times New Roman"/>
          <w:color w:val="000000" w:themeColor="text1"/>
          <w:sz w:val="24"/>
          <w:highlight w:val="none"/>
        </w:rPr>
      </w:r>
      <w:r>
        <w:rPr>
          <w:color w:val="000000" w:themeColor="text1"/>
          <w:highlight w:val="none"/>
        </w:rPr>
      </w:r>
    </w:p>
    <w:p>
      <w:pPr>
        <w:pStyle w:val="937"/>
        <w:ind w:left="108"/>
        <w:spacing w:line="360" w:lineRule="auto"/>
        <w:tabs>
          <w:tab w:val="left" w:pos="4785" w:leader="none"/>
        </w:tabs>
        <w:rPr>
          <w:rFonts w:ascii="Times New Roman" w:hAnsi="Times New Roman" w:cs="仿宋_GB2312"/>
          <w:color w:val="000000" w:themeColor="text1"/>
          <w:sz w:val="24"/>
          <w:highlight w:val="none"/>
        </w:rPr>
      </w:pPr>
      <w:r>
        <w:rPr>
          <w:rFonts w:ascii="Times New Roman" w:hAnsi="Times New Roman" w:cs="仿宋_GB2312"/>
          <w:color w:val="000000" w:themeColor="text1"/>
          <w:sz w:val="24"/>
          <w:highlight w:val="none"/>
        </w:rPr>
        <w:t xml:space="preserve">2、乙方的权利义务：</w:t>
      </w:r>
      <w:r>
        <w:rPr>
          <w:rFonts w:ascii="Times New Roman" w:hAnsi="Times New Roman" w:cs="仿宋_GB2312"/>
          <w:color w:val="000000" w:themeColor="text1"/>
          <w:sz w:val="24"/>
          <w:highlight w:val="none"/>
        </w:rPr>
      </w:r>
      <w:r>
        <w:rPr>
          <w:color w:val="000000" w:themeColor="text1"/>
          <w:highlight w:val="none"/>
        </w:rPr>
      </w:r>
    </w:p>
    <w:p>
      <w:pPr>
        <w:pStyle w:val="937"/>
        <w:ind w:firstLine="480"/>
        <w:spacing w:line="360" w:lineRule="auto"/>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1）乙方根据甲方提供的检测工作量、检测工期，派满足合同要求的人员赴现场开展检测工作。乙方应配备足够的人员和设备，保证在约定的时间内完成检测工作。每迟延一天按当月实际结算的检测费用的5‰向甲方支付违约金，违约金总金额不超过当月结算的检测费用的5%</w:t>
      </w:r>
      <w:r>
        <w:rPr>
          <w:rFonts w:hint="eastAsia" w:ascii="Times New Roman" w:hAnsi="Times New Roman"/>
          <w:color w:val="000000" w:themeColor="text1"/>
          <w:sz w:val="24"/>
          <w:highlight w:val="none"/>
        </w:rPr>
        <w:t xml:space="preserve">，甲方有权在支付检测费用时直接扣除</w:t>
      </w:r>
      <w:r>
        <w:rPr>
          <w:rFonts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rPr>
        <w:t xml:space="preserve">乙方逾期交付达3</w:t>
      </w:r>
      <w:r>
        <w:rPr>
          <w:rFonts w:ascii="Times New Roman" w:hAnsi="Times New Roman"/>
          <w:color w:val="000000" w:themeColor="text1"/>
          <w:sz w:val="24"/>
          <w:highlight w:val="none"/>
        </w:rPr>
        <w:t xml:space="preserve">天，视为乙方拒绝交付、不能交付或不能完成合同，甲方有权解除合同，解除合同的通知自到达乙方时生效，解除合同造成的损失全部由乙方承担。</w:t>
      </w:r>
      <w:r>
        <w:rPr>
          <w:rFonts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2）参与</w:t>
      </w:r>
      <w:r>
        <w:rPr>
          <w:rFonts w:hint="eastAsia" w:ascii="Times New Roman" w:hAnsi="Times New Roman"/>
          <w:color w:val="000000" w:themeColor="text1"/>
          <w:sz w:val="24"/>
          <w:highlight w:val="none"/>
        </w:rPr>
        <w:t xml:space="preserve">本项目</w:t>
      </w:r>
      <w:r>
        <w:rPr>
          <w:rFonts w:ascii="Times New Roman" w:hAnsi="Times New Roman"/>
          <w:color w:val="000000" w:themeColor="text1"/>
          <w:sz w:val="24"/>
          <w:highlight w:val="none"/>
        </w:rPr>
        <w:t xml:space="preserve">的各类人员应符合国家相关法律、法规的劳动用工要求；同时乙方人员应相对固定，在服务期内不应有大量人事变动以致影响向</w:t>
      </w:r>
      <w:r>
        <w:rPr>
          <w:rFonts w:hint="eastAsia" w:ascii="Times New Roman" w:hAnsi="Times New Roman"/>
          <w:color w:val="000000" w:themeColor="text1"/>
          <w:sz w:val="24"/>
          <w:highlight w:val="none"/>
          <w:lang w:eastAsia="zh-CN"/>
        </w:rPr>
        <w:t xml:space="preserve">甲方</w:t>
      </w:r>
      <w:r>
        <w:rPr>
          <w:rFonts w:ascii="Times New Roman" w:hAnsi="Times New Roman"/>
          <w:color w:val="000000" w:themeColor="text1"/>
          <w:sz w:val="24"/>
          <w:highlight w:val="none"/>
        </w:rPr>
        <w:t xml:space="preserve">提供的服务质量。</w:t>
      </w:r>
      <w:r>
        <w:rPr>
          <w:rFonts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3）乙方自行采购检测所需的各种耗材。用于检验检测工作的仪器设备、计量器具、标准物质等必须按照国家有关要求进行量值溯源或检定、校准。</w:t>
      </w:r>
      <w:r>
        <w:rPr>
          <w:rFonts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4）检测过程发现问题乙方负责人应向甲方分管领导</w:t>
      </w:r>
      <w:r>
        <w:rPr>
          <w:rFonts w:hint="eastAsia" w:ascii="Times New Roman" w:hAnsi="Times New Roman"/>
          <w:color w:val="000000" w:themeColor="text1"/>
          <w:sz w:val="24"/>
          <w:highlight w:val="none"/>
        </w:rPr>
        <w:t xml:space="preserve">书面</w:t>
      </w:r>
      <w:r>
        <w:rPr>
          <w:rFonts w:ascii="Times New Roman" w:hAnsi="Times New Roman"/>
          <w:color w:val="000000" w:themeColor="text1"/>
          <w:sz w:val="24"/>
          <w:highlight w:val="none"/>
        </w:rPr>
        <w:t xml:space="preserve">说明情况。</w:t>
      </w:r>
      <w:r>
        <w:rPr>
          <w:rFonts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lang w:val="en-US" w:eastAsia="zh-CN"/>
        </w:rPr>
        <w:t xml:space="preserve">5</w:t>
      </w:r>
      <w:r>
        <w:rPr>
          <w:rFonts w:ascii="Times New Roman" w:hAnsi="Times New Roman"/>
          <w:color w:val="000000" w:themeColor="text1"/>
          <w:sz w:val="24"/>
          <w:highlight w:val="none"/>
        </w:rPr>
        <w:t xml:space="preserve">）乙方检测人员在检测中应严格执行检测标准和检测工艺，并对检测结果的完整性、正确性负责。</w:t>
      </w:r>
      <w:r>
        <w:rPr>
          <w:rFonts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lang w:val="en-US" w:eastAsia="zh-CN"/>
        </w:rPr>
        <w:t xml:space="preserve">6</w:t>
      </w:r>
      <w:r>
        <w:rPr>
          <w:rFonts w:hint="eastAsia" w:ascii="Times New Roman" w:hAnsi="Times New Roman"/>
          <w:color w:val="000000" w:themeColor="text1"/>
          <w:sz w:val="24"/>
          <w:highlight w:val="none"/>
        </w:rPr>
        <w:t xml:space="preserve">）对甲方和受检单位需保密的有关商业、技术、经营、管理等方面的信息、结果、资料等，乙方不得向其他单位或个人泄密，对需保密的资料要妥善保管，无关人员不得翻阅、复制。乙方承诺严格遵守国家关于私隐方面的所有法律法规，为甲方绝对保密任何有关甲方和受检単位的资料，不得泄露检测所服务的企业单位的任何商业机密，不得将检测数据私自泄露。甲方不承担本项目实施过程中的任何因乙方泄密造成的责任及经济赔偿。</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lang w:val="en-US" w:eastAsia="zh-CN"/>
        </w:rPr>
        <w:t xml:space="preserve">7</w:t>
      </w:r>
      <w:r>
        <w:rPr>
          <w:rFonts w:ascii="Times New Roman" w:hAnsi="Times New Roman"/>
          <w:color w:val="000000" w:themeColor="text1"/>
          <w:sz w:val="24"/>
          <w:highlight w:val="none"/>
        </w:rPr>
        <w:t xml:space="preserve">）在项目工作期间，乙方应对劳务</w:t>
      </w:r>
      <w:r>
        <w:rPr>
          <w:rFonts w:hint="eastAsia" w:ascii="Times New Roman" w:hAnsi="Times New Roman"/>
          <w:color w:val="000000" w:themeColor="text1"/>
          <w:sz w:val="24"/>
          <w:highlight w:val="none"/>
        </w:rPr>
        <w:t xml:space="preserve">服务</w:t>
      </w:r>
      <w:r>
        <w:rPr>
          <w:rFonts w:ascii="Times New Roman" w:hAnsi="Times New Roman"/>
          <w:color w:val="000000" w:themeColor="text1"/>
          <w:sz w:val="24"/>
          <w:highlight w:val="none"/>
        </w:rPr>
        <w:t xml:space="preserve">输出人员保持</w:t>
      </w:r>
      <w:r>
        <w:rPr>
          <w:rFonts w:hint="eastAsia" w:ascii="Times New Roman" w:hAnsi="Times New Roman"/>
          <w:color w:val="000000" w:themeColor="text1"/>
          <w:sz w:val="24"/>
          <w:highlight w:val="none"/>
        </w:rPr>
        <w:t xml:space="preserve">承担</w:t>
      </w:r>
      <w:r>
        <w:rPr>
          <w:rFonts w:ascii="Times New Roman" w:hAnsi="Times New Roman"/>
          <w:color w:val="000000" w:themeColor="text1"/>
          <w:sz w:val="24"/>
          <w:highlight w:val="none"/>
        </w:rPr>
        <w:t xml:space="preserve">相应责任和义务</w:t>
      </w:r>
      <w:r>
        <w:rPr>
          <w:rFonts w:hint="eastAsia" w:ascii="Times New Roman" w:hAnsi="Times New Roman"/>
          <w:color w:val="000000" w:themeColor="text1"/>
          <w:sz w:val="24"/>
          <w:highlight w:val="none"/>
        </w:rPr>
        <w:t xml:space="preserve">（包括但不限于薪酬、职业保险等）</w:t>
      </w:r>
      <w:r>
        <w:rPr>
          <w:rFonts w:ascii="Times New Roman" w:hAnsi="Times New Roman"/>
          <w:color w:val="000000" w:themeColor="text1"/>
          <w:sz w:val="24"/>
          <w:highlight w:val="none"/>
        </w:rPr>
        <w:t xml:space="preserve">，并应根据所适用的法律履行或执行对雇员的补偿和其他各类保险。</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lang w:val="en-US" w:eastAsia="zh-CN"/>
        </w:rPr>
        <w:t xml:space="preserve">8</w:t>
      </w: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乙方拒绝交付、不能交付</w:t>
      </w: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不能完成合同</w:t>
      </w:r>
      <w:r>
        <w:rPr>
          <w:rFonts w:hint="eastAsia" w:ascii="Times New Roman" w:hAnsi="Times New Roman"/>
          <w:color w:val="000000" w:themeColor="text1"/>
          <w:sz w:val="24"/>
          <w:highlight w:val="none"/>
        </w:rPr>
        <w:t xml:space="preserve">约定的义务</w:t>
      </w:r>
      <w:r>
        <w:rPr>
          <w:rFonts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lang w:val="en-US" w:eastAsia="zh-CN"/>
        </w:rPr>
        <w:t xml:space="preserve">甲方有权解除本合同，</w:t>
      </w:r>
      <w:r>
        <w:rPr>
          <w:rFonts w:hint="eastAsia" w:ascii="Times New Roman" w:hAnsi="Times New Roman"/>
          <w:color w:val="000000" w:themeColor="text1"/>
          <w:sz w:val="24"/>
          <w:highlight w:val="none"/>
        </w:rPr>
        <w:t xml:space="preserve">甲方解除合同的，甲方已支付的服务费视为定金，应双倍返还，</w:t>
      </w:r>
      <w:r>
        <w:rPr>
          <w:rFonts w:ascii="Times New Roman" w:hAnsi="Times New Roman"/>
          <w:color w:val="000000" w:themeColor="text1"/>
          <w:sz w:val="24"/>
          <w:highlight w:val="none"/>
        </w:rPr>
        <w:t xml:space="preserve">甲方在未支付</w:t>
      </w:r>
      <w:r>
        <w:rPr>
          <w:rFonts w:hint="eastAsia" w:ascii="Times New Roman" w:hAnsi="Times New Roman"/>
          <w:color w:val="000000" w:themeColor="text1"/>
          <w:sz w:val="24"/>
          <w:highlight w:val="none"/>
        </w:rPr>
        <w:t xml:space="preserve">价</w:t>
      </w:r>
      <w:r>
        <w:rPr>
          <w:rFonts w:ascii="Times New Roman" w:hAnsi="Times New Roman"/>
          <w:color w:val="000000" w:themeColor="text1"/>
          <w:sz w:val="24"/>
          <w:highlight w:val="none"/>
        </w:rPr>
        <w:t xml:space="preserve">款前解除合同的，乙方应当向甲方支付合同总价款10%的违约金。</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lang w:val="en-US" w:eastAsia="zh-CN"/>
        </w:rPr>
        <w:t xml:space="preserve">9</w:t>
      </w: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乙方履行义务不符合合同约定时，</w:t>
      </w:r>
      <w:r>
        <w:rPr>
          <w:rFonts w:hint="eastAsia" w:ascii="Times New Roman" w:hAnsi="Times New Roman"/>
          <w:color w:val="000000" w:themeColor="text1"/>
          <w:sz w:val="24"/>
          <w:highlight w:val="none"/>
        </w:rPr>
        <w:t xml:space="preserve">应继续履行义务直至完成服务义务，同时甲方有权</w:t>
      </w:r>
      <w:r>
        <w:rPr>
          <w:rFonts w:ascii="Times New Roman" w:hAnsi="Times New Roman"/>
          <w:color w:val="000000" w:themeColor="text1"/>
          <w:sz w:val="24"/>
          <w:highlight w:val="none"/>
        </w:rPr>
        <w:t xml:space="preserve">扣减</w:t>
      </w:r>
      <w:r>
        <w:rPr>
          <w:rFonts w:hint="eastAsia" w:ascii="Times New Roman" w:hAnsi="Times New Roman"/>
          <w:color w:val="000000" w:themeColor="text1"/>
          <w:sz w:val="24"/>
          <w:highlight w:val="none"/>
        </w:rPr>
        <w:t xml:space="preserve">5</w:t>
      </w:r>
      <w:r>
        <w:rPr>
          <w:rFonts w:ascii="Times New Roman" w:hAnsi="Times New Roman"/>
          <w:color w:val="000000" w:themeColor="text1"/>
          <w:sz w:val="24"/>
          <w:highlight w:val="none"/>
        </w:rPr>
        <w:t xml:space="preserve">%尾款。</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lang w:val="en-US" w:eastAsia="zh-CN"/>
        </w:rPr>
        <w:t xml:space="preserve">10</w:t>
      </w:r>
      <w:r>
        <w:rPr>
          <w:rFonts w:hint="eastAsia" w:ascii="Times New Roman" w:hAnsi="Times New Roman"/>
          <w:color w:val="000000" w:themeColor="text1"/>
          <w:sz w:val="24"/>
          <w:highlight w:val="none"/>
        </w:rPr>
        <w:t xml:space="preserve">）</w:t>
      </w:r>
      <w:r>
        <w:rPr>
          <w:rFonts w:ascii="Times New Roman" w:hAnsi="Times New Roman"/>
          <w:color w:val="000000" w:themeColor="text1"/>
          <w:sz w:val="24"/>
          <w:highlight w:val="none"/>
        </w:rPr>
        <w:t xml:space="preserve"> 乙方供给甲方的设备、材料及乙方自己的施工用具，进入甲方工地现场后的保管，由乙方负责；乙方在甲方工地现场安装、调试、验收人员的安全、保险、食宿、交通由乙方负责。</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（1</w:t>
      </w:r>
      <w:r>
        <w:rPr>
          <w:rFonts w:hint="eastAsia" w:ascii="Times New Roman" w:hAnsi="Times New Roman"/>
          <w:color w:val="000000" w:themeColor="text1"/>
          <w:sz w:val="24"/>
          <w:highlight w:val="none"/>
          <w:lang w:val="en-US" w:eastAsia="zh-CN"/>
        </w:rPr>
        <w:t xml:space="preserve">1</w:t>
      </w:r>
      <w:r>
        <w:rPr>
          <w:rFonts w:hint="eastAsia" w:ascii="Times New Roman" w:hAnsi="Times New Roman"/>
          <w:color w:val="000000" w:themeColor="text1"/>
          <w:sz w:val="24"/>
          <w:highlight w:val="none"/>
        </w:rPr>
        <w:t xml:space="preserve">）甲方不承担本项目实施过程中的任何因乙方造成的责任及经济赔偿。</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（1</w:t>
      </w:r>
      <w:r>
        <w:rPr>
          <w:rFonts w:hint="eastAsia" w:ascii="Times New Roman" w:hAnsi="Times New Roman"/>
          <w:color w:val="000000" w:themeColor="text1"/>
          <w:sz w:val="24"/>
          <w:highlight w:val="none"/>
          <w:lang w:val="en-US" w:eastAsia="zh-CN"/>
        </w:rPr>
        <w:t xml:space="preserve">2</w:t>
      </w:r>
      <w:r>
        <w:rPr>
          <w:rFonts w:hint="eastAsia" w:ascii="Times New Roman" w:hAnsi="Times New Roman"/>
          <w:color w:val="000000" w:themeColor="text1"/>
          <w:sz w:val="24"/>
          <w:highlight w:val="none"/>
        </w:rPr>
        <w:t xml:space="preserve">）乙方要严格按照检验检测的规则、方案开展检测任务及本合同项下工作任务，不得弄虚作假，一经发现，甲方有权解除本服务合同。</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（1</w:t>
      </w:r>
      <w:r>
        <w:rPr>
          <w:rFonts w:hint="eastAsia" w:ascii="Times New Roman" w:hAnsi="Times New Roman"/>
          <w:color w:val="000000" w:themeColor="text1"/>
          <w:sz w:val="24"/>
          <w:highlight w:val="none"/>
          <w:lang w:val="en-US" w:eastAsia="zh-CN"/>
        </w:rPr>
        <w:t xml:space="preserve">3</w:t>
      </w:r>
      <w:r>
        <w:rPr>
          <w:rFonts w:hint="eastAsia" w:ascii="Times New Roman" w:hAnsi="Times New Roman"/>
          <w:color w:val="000000" w:themeColor="text1"/>
          <w:sz w:val="24"/>
          <w:highlight w:val="none"/>
        </w:rPr>
        <w:t xml:space="preserve">）本合同履行期间，乙方不得以甲方名义对外进行书面或口头承诺，不得以甲方名义对外签署协议，不得以与甲方存在合同关系对外进行宣传。</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lang w:eastAsia="zh-CN"/>
        </w:rPr>
        <w:t xml:space="preserve">（</w:t>
      </w:r>
      <w:r>
        <w:rPr>
          <w:rFonts w:hint="eastAsia" w:ascii="Times New Roman" w:hAnsi="Times New Roman"/>
          <w:color w:val="000000" w:themeColor="text1"/>
          <w:sz w:val="24"/>
          <w:highlight w:val="none"/>
          <w:lang w:val="en-US" w:eastAsia="zh-CN"/>
        </w:rPr>
        <w:t xml:space="preserve">14）本合同履行期间，乙方以各种理由（包括正当理由和不正当理由）拒绝或未按时完成甲方安排的检测任务两次（含）以上的，甲方有权解除本合同。</w:t>
      </w:r>
      <w:r>
        <w:rPr>
          <w:rFonts w:hint="eastAsia" w:ascii="Times New Roman" w:hAnsi="Times New Roman"/>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lang w:val="en-US" w:eastAsia="zh-CN"/>
        </w:rPr>
        <w:t xml:space="preserve">15</w:t>
      </w:r>
      <w:r>
        <w:rPr>
          <w:rFonts w:hint="eastAsia" w:ascii="Times New Roman" w:hAnsi="Times New Roman"/>
          <w:color w:val="000000" w:themeColor="text1"/>
          <w:sz w:val="24"/>
          <w:highlight w:val="none"/>
        </w:rPr>
        <w:t xml:space="preserve">）乙方应按照国家和省院的操作规范执行并做好完整的工作记录。</w:t>
      </w:r>
      <w:r>
        <w:rPr>
          <w:rFonts w:hint="eastAsia" w:ascii="Times New Roman" w:hAnsi="Times New Roman"/>
          <w:color w:val="000000" w:themeColor="text1"/>
          <w:sz w:val="24"/>
          <w:highlight w:val="none"/>
        </w:rPr>
      </w:r>
      <w:r>
        <w:rPr>
          <w:color w:val="000000" w:themeColor="text1"/>
          <w:highlight w:val="none"/>
        </w:rPr>
      </w:r>
    </w:p>
    <w:p>
      <w:pPr>
        <w:pStyle w:val="937"/>
        <w:ind w:firstLine="480"/>
        <w:spacing w:line="360" w:lineRule="auto"/>
        <w:rPr>
          <w:rFonts w:hint="eastAsia" w:ascii="Times New Roman" w:hAnsi="Times New Roman"/>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16</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乙方</w:t>
      </w:r>
      <w:r>
        <w:rPr>
          <w:rFonts w:hint="eastAsia" w:ascii="宋体" w:hAnsi="宋体"/>
          <w:color w:val="000000" w:themeColor="text1"/>
          <w:sz w:val="24"/>
          <w:highlight w:val="none"/>
        </w:rPr>
        <w:t xml:space="preserve">需在检测工作开始前完成</w:t>
      </w:r>
      <w:r>
        <w:rPr>
          <w:rFonts w:ascii="宋体" w:hAnsi="宋体"/>
          <w:color w:val="000000" w:themeColor="text1"/>
          <w:sz w:val="24"/>
          <w:highlight w:val="none"/>
        </w:rPr>
        <w:t xml:space="preserve">连云港市徐圩新区市场监督管理局</w:t>
      </w:r>
      <w:r>
        <w:rPr>
          <w:rFonts w:hint="eastAsia" w:ascii="宋体" w:hAnsi="宋体"/>
          <w:color w:val="000000" w:themeColor="text1"/>
          <w:sz w:val="24"/>
          <w:highlight w:val="none"/>
        </w:rPr>
        <w:t xml:space="preserve">备案告知工作</w:t>
      </w:r>
      <w:r>
        <w:rPr>
          <w:rFonts w:hint="eastAsia" w:ascii="宋体" w:hAnsi="宋体"/>
          <w:color w:val="000000" w:themeColor="text1"/>
          <w:sz w:val="24"/>
          <w:highlight w:val="none"/>
          <w:lang w:eastAsia="zh-CN"/>
        </w:rPr>
        <w:t xml:space="preserve">。</w:t>
      </w:r>
      <w:r>
        <w:rPr>
          <w:rFonts w:hint="eastAsia" w:ascii="Times New Roman" w:hAnsi="Times New Roman"/>
          <w:color w:val="000000" w:themeColor="text1"/>
          <w:sz w:val="24"/>
          <w:highlight w:val="none"/>
        </w:rPr>
      </w:r>
      <w:r>
        <w:rPr>
          <w:color w:val="000000" w:themeColor="text1"/>
          <w:highlight w:val="none"/>
        </w:rPr>
      </w:r>
    </w:p>
    <w:p>
      <w:pPr>
        <w:pStyle w:val="937"/>
        <w:numPr>
          <w:ilvl w:val="0"/>
          <w:numId w:val="0"/>
        </w:numPr>
        <w:spacing w:line="360" w:lineRule="auto"/>
        <w:tabs>
          <w:tab w:val="left" w:pos="4785" w:leader="none"/>
        </w:tabs>
        <w:rPr>
          <w:rFonts w:hint="eastAsia" w:ascii="Times New Roman" w:hAnsi="Times New Roman" w:cs="仿宋_GB2312"/>
          <w:b/>
          <w:color w:val="000000" w:themeColor="text1"/>
          <w:sz w:val="24"/>
          <w:highlight w:val="none"/>
        </w:rPr>
        <w:outlineLvl w:val="1"/>
      </w:pPr>
      <w:r>
        <w:rPr>
          <w:color w:val="000000" w:themeColor="text1"/>
          <w:highlight w:val="none"/>
        </w:rPr>
      </w:r>
      <w:bookmarkStart w:id="132" w:name="_Toc16178"/>
      <w:r>
        <w:rPr>
          <w:rFonts w:hint="eastAsia" w:ascii="Times New Roman" w:hAnsi="Times New Roman" w:cs="仿宋_GB2312"/>
          <w:b/>
          <w:color w:val="000000" w:themeColor="text1"/>
          <w:sz w:val="24"/>
          <w:szCs w:val="24"/>
          <w:highlight w:val="none"/>
          <w:lang w:val="en-US" w:eastAsia="zh-CN" w:bidi="ar-SA"/>
        </w:rPr>
        <w:t xml:space="preserve">四</w:t>
      </w:r>
      <w:r>
        <w:rPr>
          <w:rFonts w:hint="eastAsia" w:ascii="Times New Roman" w:hAnsi="Times New Roman" w:eastAsia="宋体" w:cs="仿宋_GB2312"/>
          <w:b/>
          <w:color w:val="000000" w:themeColor="text1"/>
          <w:sz w:val="24"/>
          <w:szCs w:val="24"/>
          <w:highlight w:val="none"/>
          <w:lang w:val="en-US" w:eastAsia="zh-CN" w:bidi="ar-SA"/>
        </w:rPr>
        <w:t xml:space="preserve">、</w:t>
      </w:r>
      <w:r>
        <w:rPr>
          <w:rFonts w:hint="eastAsia" w:ascii="Times New Roman" w:hAnsi="Times New Roman" w:cs="仿宋_GB2312"/>
          <w:b/>
          <w:color w:val="000000" w:themeColor="text1"/>
          <w:sz w:val="24"/>
          <w:highlight w:val="none"/>
        </w:rPr>
        <w:t xml:space="preserve">服务要求</w:t>
      </w:r>
      <w:bookmarkEnd w:id="132"/>
      <w:r>
        <w:rPr>
          <w:rFonts w:hint="eastAsia" w:ascii="Times New Roman" w:hAnsi="Times New Roman" w:cs="仿宋_GB2312"/>
          <w:b/>
          <w:color w:val="000000" w:themeColor="text1"/>
          <w:sz w:val="24"/>
          <w:highlight w:val="none"/>
        </w:rPr>
      </w:r>
      <w:r>
        <w:rPr>
          <w:color w:val="000000" w:themeColor="text1"/>
          <w:highlight w:val="none"/>
        </w:rPr>
      </w:r>
    </w:p>
    <w:p>
      <w:pPr>
        <w:pStyle w:val="937"/>
        <w:numPr>
          <w:ilvl w:val="0"/>
          <w:numId w:val="7"/>
        </w:numPr>
        <w:ind w:firstLine="482"/>
        <w:spacing w:line="360" w:lineRule="auto"/>
        <w:rPr>
          <w:rFonts w:hint="eastAsia" w:ascii="宋体" w:hAnsi="宋体"/>
          <w:b/>
          <w:bCs/>
          <w:color w:val="000000" w:themeColor="text1"/>
          <w:sz w:val="24"/>
          <w:highlight w:val="none"/>
        </w:rPr>
      </w:pPr>
      <w:r>
        <w:rPr>
          <w:rFonts w:hint="eastAsia" w:ascii="宋体" w:hAnsi="宋体"/>
          <w:b/>
          <w:color w:val="000000" w:themeColor="text1"/>
          <w:sz w:val="24"/>
          <w:highlight w:val="none"/>
        </w:rPr>
        <w:t xml:space="preserve">服务总体要求</w:t>
      </w:r>
      <w:r>
        <w:rPr>
          <w:rFonts w:hint="eastAsia" w:ascii="宋体" w:hAnsi="宋体"/>
          <w:b/>
          <w:bCs/>
          <w:color w:val="000000" w:themeColor="text1"/>
          <w:sz w:val="24"/>
          <w:highlight w:val="none"/>
        </w:rPr>
        <w:t xml:space="preserve">：</w:t>
      </w:r>
      <w:r>
        <w:rPr>
          <w:rFonts w:hint="eastAsia" w:ascii="宋体" w:hAnsi="宋体"/>
          <w:b/>
          <w:bCs/>
          <w:color w:val="000000" w:themeColor="text1"/>
          <w:sz w:val="24"/>
          <w:highlight w:val="none"/>
        </w:rPr>
      </w:r>
      <w:r>
        <w:rPr>
          <w:color w:val="000000" w:themeColor="text1"/>
          <w:highlight w:val="none"/>
        </w:rPr>
      </w:r>
    </w:p>
    <w:p>
      <w:pPr>
        <w:pStyle w:val="937"/>
        <w:numPr>
          <w:ilvl w:val="0"/>
          <w:numId w:val="0"/>
        </w:numPr>
        <w:spacing w:line="360" w:lineRule="auto"/>
        <w:rPr>
          <w:rFonts w:hint="eastAsia" w:ascii="宋体" w:hAnsi="宋体"/>
          <w:b/>
          <w:bCs/>
          <w:color w:val="000000" w:themeColor="text1"/>
          <w:sz w:val="24"/>
          <w:highlight w:val="none"/>
        </w:rPr>
      </w:pPr>
      <w:r>
        <w:rPr>
          <w:rFonts w:hint="eastAsia" w:ascii="宋体" w:hAnsi="宋体"/>
          <w:color w:val="000000" w:themeColor="text1"/>
          <w:sz w:val="24"/>
          <w:highlight w:val="none"/>
        </w:rPr>
        <w:t xml:space="preserve">（1）按照</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的检验任务通知要求，</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在24小时内对工作任务做出响应（包含夜间任务），</w:t>
      </w:r>
      <w:r>
        <w:rPr>
          <w:rFonts w:hint="eastAsia" w:ascii="宋体" w:hAnsi="宋体"/>
          <w:color w:val="000000" w:themeColor="text1"/>
          <w:sz w:val="24"/>
          <w:highlight w:val="none"/>
        </w:rPr>
        <w:t xml:space="preserve">并配合</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在现场完成检验项目。对</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安排的技术指令不得擅自更改,工作完成后应及时出具检测报告，并对检测结果负责，保证检测报告的真实性、准确性、有效性。无正当理由，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不得拒绝</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的工作安排，否则按</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违约处理；</w:t>
      </w:r>
      <w:r>
        <w:rPr>
          <w:rFonts w:hint="eastAsia" w:ascii="宋体" w:hAnsi="宋体"/>
          <w:b/>
          <w:bCs/>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（2）检测所需的交通和材料等均由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自行解决；</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（3）严格遵守合同要求，对工作质量负责，由于</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自身原因导致须重新进行检测的，相应的所有责任和费用均由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自行承担，并且不得故意停工或故意拖延检测工期；</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需配置能满足项目技术服务所需的机械设备及工</w:t>
      </w:r>
      <w:r>
        <w:rPr>
          <w:rFonts w:hint="eastAsia" w:ascii="宋体" w:hAnsi="宋体"/>
          <w:color w:val="000000" w:themeColor="text1"/>
          <w:sz w:val="24"/>
          <w:highlight w:val="none"/>
        </w:rPr>
        <w:t xml:space="preserve">具等，保证试验设备的标识、检定、使用、保养、维修符合要求，确保在投入使用前均测试正常，以及机械设备使用数据无误；</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需完成本项目实施范围内检验辅助工作服务，包括但不限于安全监护、设备搬运等，辅助工作需符合</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要求，遵循</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管理及相关制度；</w:t>
      </w:r>
      <w:r>
        <w:rPr>
          <w:rFonts w:ascii="宋体" w:hAnsi="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需在检测工作开始前完成</w:t>
      </w:r>
      <w:r>
        <w:rPr>
          <w:rFonts w:ascii="宋体" w:hAnsi="宋体"/>
          <w:color w:val="000000" w:themeColor="text1"/>
          <w:sz w:val="24"/>
          <w:highlight w:val="none"/>
        </w:rPr>
        <w:t xml:space="preserve">连云港市徐圩新区市场监督管理局</w:t>
      </w:r>
      <w:r>
        <w:rPr>
          <w:rFonts w:hint="eastAsia" w:ascii="宋体" w:hAnsi="宋体"/>
          <w:color w:val="000000" w:themeColor="text1"/>
          <w:sz w:val="24"/>
          <w:highlight w:val="none"/>
        </w:rPr>
        <w:t xml:space="preserve">备案告知工作；</w:t>
      </w:r>
      <w:r>
        <w:rPr>
          <w:rFonts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rPr>
        <w:t xml:space="preserve">（7）安全风险防控要求：</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20"/>
        <w:spacing w:line="360" w:lineRule="auto"/>
        <w:rPr>
          <w:rFonts w:hint="eastAsia" w:ascii="Times New Roman" w:hAnsi="Times New Roman" w:eastAsia="宋体" w:cs="宋体"/>
          <w:color w:val="000000" w:themeColor="text1"/>
          <w:sz w:val="24"/>
          <w:highlight w:val="none"/>
        </w:rPr>
      </w:pPr>
      <w:r>
        <w:rPr>
          <w:rFonts w:hint="eastAsia" w:ascii="宋体" w:hAnsi="宋体"/>
          <w:color w:val="000000" w:themeColor="text1"/>
          <w:sz w:val="24"/>
          <w:highlight w:val="none"/>
        </w:rPr>
        <w:t xml:space="preserve">①</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应认真做好现场检</w:t>
      </w:r>
      <w:r>
        <w:rPr>
          <w:rFonts w:hint="eastAsia" w:ascii="宋体" w:hAnsi="宋体"/>
          <w:color w:val="000000" w:themeColor="text1"/>
          <w:sz w:val="24"/>
          <w:highlight w:val="none"/>
        </w:rPr>
        <w:t xml:space="preserve">测安全防护工作，在施工现场危险区域设置安全标志，并指定专人负责安全工作，加强安全管理，做到安全责任全覆盖、安全范围全覆盖，确保人身和设备</w:t>
      </w:r>
      <w:r>
        <w:rPr>
          <w:rFonts w:hint="eastAsia" w:ascii="宋体" w:hAnsi="宋体"/>
          <w:color w:val="000000" w:themeColor="text1"/>
          <w:sz w:val="24"/>
          <w:highlight w:val="none"/>
        </w:rPr>
        <w:t xml:space="preserve">安全，</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应对其现场工作人员的安全健康负责，为其工作人员购买人身意外险；</w:t>
      </w:r>
      <w:r>
        <w:rPr>
          <w:rFonts w:hint="eastAsia" w:ascii="Times New Roman" w:hAnsi="Times New Roman" w:eastAsia="宋体" w:cs="宋体"/>
          <w:color w:val="000000" w:themeColor="text1"/>
          <w:sz w:val="24"/>
          <w:highlight w:val="none"/>
          <w:lang w:val="en-US" w:eastAsia="zh-CN"/>
        </w:rPr>
        <w:t xml:space="preserve">一旦进入检验现场，表示</w:t>
      </w:r>
      <w:r>
        <w:rPr>
          <w:rFonts w:hint="eastAsia" w:ascii="Times New Roman" w:hAnsi="Times New Roman" w:cs="宋体"/>
          <w:color w:val="000000" w:themeColor="text1"/>
          <w:sz w:val="24"/>
          <w:highlight w:val="none"/>
          <w:lang w:val="en-US" w:eastAsia="zh-CN"/>
        </w:rPr>
        <w:t xml:space="preserve">乙方</w:t>
      </w:r>
      <w:r>
        <w:rPr>
          <w:rFonts w:hint="eastAsia" w:ascii="Times New Roman" w:hAnsi="Times New Roman" w:eastAsia="宋体" w:cs="宋体"/>
          <w:color w:val="000000" w:themeColor="text1"/>
          <w:sz w:val="24"/>
          <w:highlight w:val="none"/>
          <w:lang w:val="en-US" w:eastAsia="zh-CN"/>
        </w:rPr>
        <w:t xml:space="preserve">对现场检验检测安全准备工作的认可，因</w:t>
      </w:r>
      <w:r>
        <w:rPr>
          <w:rFonts w:hint="eastAsia" w:ascii="Times New Roman" w:hAnsi="Times New Roman" w:cs="宋体"/>
          <w:color w:val="000000" w:themeColor="text1"/>
          <w:sz w:val="24"/>
          <w:highlight w:val="none"/>
          <w:lang w:val="en-US" w:eastAsia="zh-CN"/>
        </w:rPr>
        <w:t xml:space="preserve">乙方</w:t>
      </w:r>
      <w:r>
        <w:rPr>
          <w:rFonts w:hint="eastAsia" w:ascii="Times New Roman" w:hAnsi="Times New Roman" w:eastAsia="宋体" w:cs="宋体"/>
          <w:color w:val="000000" w:themeColor="text1"/>
          <w:sz w:val="24"/>
          <w:highlight w:val="none"/>
          <w:lang w:val="en-US" w:eastAsia="zh-CN"/>
        </w:rPr>
        <w:t xml:space="preserve">违规、违章作业造成的人身伤害和财产损失，包含但不限于使用单位被检测设备造成损坏、</w:t>
      </w:r>
      <w:r>
        <w:rPr>
          <w:rFonts w:hint="eastAsia" w:ascii="Times New Roman" w:hAnsi="Times New Roman" w:cs="宋体"/>
          <w:color w:val="000000" w:themeColor="text1"/>
          <w:sz w:val="24"/>
          <w:highlight w:val="none"/>
          <w:lang w:val="en-US" w:eastAsia="zh-CN"/>
        </w:rPr>
        <w:t xml:space="preserve">乙方</w:t>
      </w:r>
      <w:r>
        <w:rPr>
          <w:rFonts w:hint="eastAsia" w:ascii="Times New Roman" w:hAnsi="Times New Roman" w:eastAsia="宋体" w:cs="宋体"/>
          <w:color w:val="000000" w:themeColor="text1"/>
          <w:sz w:val="24"/>
          <w:highlight w:val="none"/>
          <w:lang w:val="en-US" w:eastAsia="zh-CN"/>
        </w:rPr>
        <w:t xml:space="preserve">指派的人员遭受人身损害或财产损失、对第三人造成人身损害或财产损失等均由</w:t>
      </w:r>
      <w:r>
        <w:rPr>
          <w:rFonts w:hint="eastAsia" w:ascii="Times New Roman" w:hAnsi="Times New Roman" w:cs="宋体"/>
          <w:color w:val="000000" w:themeColor="text1"/>
          <w:sz w:val="24"/>
          <w:highlight w:val="none"/>
          <w:lang w:val="en-US" w:eastAsia="zh-CN"/>
        </w:rPr>
        <w:t xml:space="preserve">乙方</w:t>
      </w:r>
      <w:r>
        <w:rPr>
          <w:rFonts w:hint="eastAsia" w:ascii="Times New Roman" w:hAnsi="Times New Roman" w:eastAsia="宋体" w:cs="宋体"/>
          <w:color w:val="000000" w:themeColor="text1"/>
          <w:sz w:val="24"/>
          <w:highlight w:val="none"/>
          <w:lang w:val="en-US" w:eastAsia="zh-CN"/>
        </w:rPr>
        <w:t xml:space="preserve">负责，</w:t>
      </w:r>
      <w:r>
        <w:rPr>
          <w:rFonts w:hint="eastAsia" w:ascii="Times New Roman" w:hAnsi="Times New Roman" w:cs="宋体"/>
          <w:color w:val="000000" w:themeColor="text1"/>
          <w:sz w:val="24"/>
          <w:highlight w:val="none"/>
          <w:lang w:val="en-US" w:eastAsia="zh-CN"/>
        </w:rPr>
        <w:t xml:space="preserve">甲方</w:t>
      </w:r>
      <w:r>
        <w:rPr>
          <w:rFonts w:hint="eastAsia" w:ascii="Times New Roman" w:hAnsi="Times New Roman" w:eastAsia="宋体" w:cs="宋体"/>
          <w:color w:val="000000" w:themeColor="text1"/>
          <w:sz w:val="24"/>
          <w:highlight w:val="none"/>
          <w:lang w:val="en-US" w:eastAsia="zh-CN"/>
        </w:rPr>
        <w:t xml:space="preserve">不承担任何责任。</w:t>
      </w:r>
      <w:r>
        <w:rPr>
          <w:rFonts w:hint="eastAsia" w:ascii="Times New Roman" w:hAnsi="Times New Roman" w:eastAsia="宋体" w:cs="宋体"/>
          <w:color w:val="000000" w:themeColor="text1"/>
          <w:sz w:val="24"/>
          <w:highlight w:val="none"/>
          <w:lang w:val="en-US" w:eastAsia="zh-CN"/>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②</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应严格遵守政府相关安全环保法律</w:t>
      </w:r>
      <w:r>
        <w:rPr>
          <w:rFonts w:hint="eastAsia" w:ascii="宋体" w:hAnsi="宋体"/>
          <w:color w:val="000000" w:themeColor="text1"/>
          <w:sz w:val="24"/>
          <w:highlight w:val="none"/>
        </w:rPr>
        <w:t xml:space="preserve">规范，以及被检测单位和</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的各项安全管理制度, 严格执行健康、安全、环保（HSE）管理体系相关的标准规范，接受被检测单位的安全教育和培训；</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③</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应编制事故的应急预案、救援事故报告与赔偿等文件，未经被检测单位的工作人员许可，</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的操作人员不得对被检测单位的特种设备进行任何操作，严禁违规操作；</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④</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应负责在服务中的所有安全及环境责任。如果发生因</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及其人员未遵守国家和行业相关规定或未遵守被检测单位的规定等直接或间接原因，造成安全、环境事故或其他财产损失和人身伤害，均由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承担一切经济和法律责任，并保证</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免于承担由此导致的一切诉讼、争执、索赔、罚款；</w:t>
      </w:r>
      <w:r>
        <w:rPr>
          <w:rFonts w:hint="eastAsia" w:ascii="宋体" w:hAnsi="宋体"/>
          <w:color w:val="000000" w:themeColor="text1"/>
          <w:sz w:val="24"/>
          <w:highlight w:val="none"/>
        </w:rPr>
      </w:r>
      <w:r>
        <w:rPr>
          <w:color w:val="000000" w:themeColor="text1"/>
          <w:highlight w:val="none"/>
        </w:rPr>
      </w:r>
    </w:p>
    <w:p>
      <w:pPr>
        <w:pStyle w:val="937"/>
        <w:ind w:firstLine="420"/>
        <w:spacing w:line="360" w:lineRule="auto"/>
        <w:rPr>
          <w:rFonts w:hint="eastAsia" w:ascii="宋体" w:hAnsi="宋体"/>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8</w:t>
      </w:r>
      <w:r>
        <w:rPr>
          <w:rFonts w:hint="eastAsia" w:ascii="宋体" w:hAnsi="宋体" w:eastAsia="宋体" w:cs="Times New Roman"/>
          <w:color w:val="000000" w:themeColor="text1"/>
          <w:sz w:val="24"/>
          <w:highlight w:val="none"/>
          <w:lang w:val="en-US" w:eastAsia="zh-CN"/>
        </w:rPr>
        <w:t xml:space="preserve">）</w:t>
      </w:r>
      <w:r>
        <w:rPr>
          <w:rFonts w:hint="eastAsia" w:ascii="宋体" w:hAnsi="宋体" w:cs="Times New Roman"/>
          <w:color w:val="000000" w:themeColor="text1"/>
          <w:sz w:val="24"/>
          <w:highlight w:val="none"/>
          <w:lang w:val="en-US" w:eastAsia="zh-CN"/>
        </w:rPr>
        <w:t xml:space="preserve">乙方</w:t>
      </w:r>
      <w:r>
        <w:rPr>
          <w:rFonts w:hint="eastAsia" w:ascii="宋体" w:hAnsi="宋体" w:eastAsia="宋体" w:cs="Times New Roman"/>
          <w:color w:val="000000" w:themeColor="text1"/>
          <w:sz w:val="24"/>
          <w:highlight w:val="none"/>
          <w:lang w:val="en-US" w:eastAsia="zh-CN"/>
        </w:rPr>
        <w:t xml:space="preserve">负责</w:t>
      </w:r>
      <w:r>
        <w:rPr>
          <w:rFonts w:hint="eastAsia" w:ascii="宋体" w:hAnsi="宋体" w:cs="Times New Roman"/>
          <w:color w:val="000000" w:themeColor="text1"/>
          <w:sz w:val="24"/>
          <w:highlight w:val="none"/>
          <w:lang w:val="en-US" w:eastAsia="zh-CN"/>
        </w:rPr>
        <w:t xml:space="preserve">成交</w:t>
      </w:r>
      <w:r>
        <w:rPr>
          <w:rFonts w:hint="eastAsia" w:ascii="宋体" w:hAnsi="宋体" w:eastAsia="宋体" w:cs="Times New Roman"/>
          <w:color w:val="000000" w:themeColor="text1"/>
          <w:sz w:val="24"/>
          <w:highlight w:val="none"/>
          <w:lang w:val="en-US" w:eastAsia="zh-CN"/>
        </w:rPr>
        <w:t xml:space="preserve">区域内业务，</w:t>
      </w:r>
      <w:r>
        <w:rPr>
          <w:rFonts w:hint="eastAsia" w:ascii="宋体" w:hAnsi="宋体" w:cs="Times New Roman"/>
          <w:color w:val="000000" w:themeColor="text1"/>
          <w:sz w:val="24"/>
          <w:highlight w:val="none"/>
          <w:lang w:val="en-US" w:eastAsia="zh-CN"/>
        </w:rPr>
        <w:t xml:space="preserve">甲方</w:t>
      </w:r>
      <w:r>
        <w:rPr>
          <w:rFonts w:hint="eastAsia" w:ascii="宋体" w:hAnsi="宋体" w:eastAsia="宋体" w:cs="Times New Roman"/>
          <w:color w:val="000000" w:themeColor="text1"/>
          <w:sz w:val="24"/>
          <w:highlight w:val="none"/>
          <w:lang w:val="en-US" w:eastAsia="zh-CN"/>
        </w:rPr>
        <w:t xml:space="preserve">有权根据项目实际情况和</w:t>
      </w:r>
      <w:r>
        <w:rPr>
          <w:rFonts w:hint="eastAsia" w:ascii="宋体" w:hAnsi="宋体" w:cs="Times New Roman"/>
          <w:color w:val="000000" w:themeColor="text1"/>
          <w:sz w:val="24"/>
          <w:highlight w:val="none"/>
          <w:lang w:val="en-US" w:eastAsia="zh-CN"/>
        </w:rPr>
        <w:t xml:space="preserve">乙方</w:t>
      </w:r>
      <w:r>
        <w:rPr>
          <w:rFonts w:hint="eastAsia" w:ascii="宋体" w:hAnsi="宋体" w:eastAsia="宋体" w:cs="Times New Roman"/>
          <w:color w:val="000000" w:themeColor="text1"/>
          <w:sz w:val="24"/>
          <w:highlight w:val="none"/>
          <w:lang w:val="en-US" w:eastAsia="zh-CN"/>
        </w:rPr>
        <w:t xml:space="preserve">的综合履约情况进行自行调配；</w:t>
      </w:r>
      <w:r>
        <w:rPr>
          <w:rFonts w:hint="eastAsia" w:ascii="宋体" w:hAnsi="宋体" w:cs="Times New Roman"/>
          <w:color w:val="000000" w:themeColor="text1"/>
          <w:sz w:val="24"/>
          <w:highlight w:val="none"/>
          <w:lang w:val="en-US" w:eastAsia="zh-CN"/>
        </w:rPr>
        <w:t xml:space="preserve">乙方</w:t>
      </w:r>
      <w:r>
        <w:rPr>
          <w:rFonts w:hint="eastAsia" w:ascii="宋体" w:hAnsi="宋体" w:eastAsia="宋体" w:cs="Times New Roman"/>
          <w:color w:val="000000" w:themeColor="text1"/>
          <w:sz w:val="24"/>
          <w:highlight w:val="none"/>
          <w:lang w:val="en-US" w:eastAsia="zh-CN"/>
        </w:rPr>
        <w:t xml:space="preserve">如遇到突发性任务、重大工程或其他不可预料等因素影响，</w:t>
      </w:r>
      <w:r>
        <w:rPr>
          <w:rFonts w:hint="eastAsia" w:ascii="宋体" w:hAnsi="宋体" w:cs="Times New Roman"/>
          <w:color w:val="000000" w:themeColor="text1"/>
          <w:sz w:val="24"/>
          <w:highlight w:val="none"/>
          <w:lang w:val="en-US" w:eastAsia="zh-CN"/>
        </w:rPr>
        <w:t xml:space="preserve">甲方</w:t>
      </w:r>
      <w:r>
        <w:rPr>
          <w:rFonts w:hint="eastAsia" w:ascii="宋体" w:hAnsi="宋体" w:eastAsia="宋体" w:cs="Times New Roman"/>
          <w:color w:val="000000" w:themeColor="text1"/>
          <w:sz w:val="24"/>
          <w:highlight w:val="none"/>
          <w:lang w:val="en-US" w:eastAsia="zh-CN"/>
        </w:rPr>
        <w:t xml:space="preserve">也有权自行调配。</w:t>
      </w:r>
      <w:r>
        <w:rPr>
          <w:rFonts w:hint="eastAsia" w:ascii="宋体" w:hAnsi="宋体" w:cs="Times New Roman"/>
          <w:color w:val="000000" w:themeColor="text1"/>
          <w:sz w:val="24"/>
          <w:highlight w:val="none"/>
          <w:lang w:val="en-US" w:eastAsia="zh-CN"/>
        </w:rPr>
        <w:t xml:space="preserve">乙方</w:t>
      </w:r>
      <w:r>
        <w:rPr>
          <w:rFonts w:hint="eastAsia" w:ascii="宋体" w:hAnsi="宋体" w:eastAsia="宋体" w:cs="Times New Roman"/>
          <w:color w:val="000000" w:themeColor="text1"/>
          <w:sz w:val="24"/>
          <w:highlight w:val="none"/>
          <w:lang w:val="en-US" w:eastAsia="zh-CN"/>
        </w:rPr>
        <w:t xml:space="preserve">应无条</w:t>
      </w:r>
      <w:r>
        <w:rPr>
          <w:rFonts w:hint="eastAsia" w:ascii="宋体" w:hAnsi="宋体"/>
          <w:color w:val="000000" w:themeColor="text1"/>
          <w:sz w:val="24"/>
          <w:highlight w:val="none"/>
        </w:rPr>
        <w:t xml:space="preserve">件配合接受调配，最终业务量以实际发生为准。</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9</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乙方</w:t>
      </w:r>
      <w:r>
        <w:rPr>
          <w:rFonts w:ascii="宋体" w:hAnsi="宋体"/>
          <w:color w:val="000000" w:themeColor="text1"/>
          <w:sz w:val="24"/>
          <w:highlight w:val="none"/>
        </w:rPr>
        <w:t xml:space="preserve">应对</w:t>
      </w:r>
      <w:r>
        <w:rPr>
          <w:rFonts w:hint="eastAsia" w:ascii="宋体" w:hAnsi="宋体"/>
          <w:color w:val="000000" w:themeColor="text1"/>
          <w:sz w:val="24"/>
          <w:highlight w:val="none"/>
        </w:rPr>
        <w:t xml:space="preserve">项目执行过程中的</w:t>
      </w:r>
      <w:r>
        <w:rPr>
          <w:rFonts w:ascii="宋体" w:hAnsi="宋体"/>
          <w:color w:val="000000" w:themeColor="text1"/>
          <w:sz w:val="24"/>
          <w:highlight w:val="none"/>
        </w:rPr>
        <w:t xml:space="preserve">所有资料承担严格的保密责任，未经</w:t>
      </w:r>
      <w:r>
        <w:rPr>
          <w:rFonts w:hint="eastAsia" w:ascii="宋体" w:hAnsi="宋体"/>
          <w:color w:val="000000" w:themeColor="text1"/>
          <w:sz w:val="24"/>
          <w:highlight w:val="none"/>
          <w:lang w:eastAsia="zh-CN"/>
        </w:rPr>
        <w:t xml:space="preserve">甲方</w:t>
      </w:r>
      <w:r>
        <w:rPr>
          <w:rFonts w:ascii="宋体" w:hAnsi="宋体"/>
          <w:color w:val="000000" w:themeColor="text1"/>
          <w:sz w:val="24"/>
          <w:highlight w:val="none"/>
        </w:rPr>
        <w:t xml:space="preserve">书面授权，严禁擅自留存（除法定存档外）、对外发布、泄露或用于本项目以外的任何用途</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10</w:t>
      </w:r>
      <w:r>
        <w:rPr>
          <w:rFonts w:hint="eastAsia" w:ascii="宋体" w:hAnsi="宋体"/>
          <w:color w:val="000000" w:themeColor="text1"/>
          <w:sz w:val="24"/>
          <w:highlight w:val="none"/>
        </w:rPr>
        <w:t xml:space="preserve">）</w:t>
      </w:r>
      <w:r>
        <w:rPr>
          <w:rFonts w:ascii="宋体" w:hAnsi="宋体"/>
          <w:color w:val="000000" w:themeColor="text1"/>
          <w:sz w:val="24"/>
          <w:highlight w:val="none"/>
        </w:rPr>
        <w:t xml:space="preserve">本项目实施期间产生的所有检测数据、图谱、报告及相关技术成果的知识产权均归</w:t>
      </w:r>
      <w:r>
        <w:rPr>
          <w:rFonts w:hint="eastAsia" w:ascii="宋体" w:hAnsi="宋体"/>
          <w:color w:val="000000" w:themeColor="text1"/>
          <w:sz w:val="24"/>
          <w:highlight w:val="none"/>
          <w:lang w:eastAsia="zh-CN"/>
        </w:rPr>
        <w:t xml:space="preserve">甲方</w:t>
      </w:r>
      <w:r>
        <w:rPr>
          <w:rFonts w:ascii="宋体" w:hAnsi="宋体"/>
          <w:color w:val="000000" w:themeColor="text1"/>
          <w:sz w:val="24"/>
          <w:highlight w:val="none"/>
        </w:rPr>
        <w:t xml:space="preserve">所有</w:t>
      </w:r>
      <w:r>
        <w:rPr>
          <w:rFonts w:hint="eastAsia" w:ascii="宋体" w:hAnsi="宋体"/>
          <w:color w:val="000000" w:themeColor="text1"/>
          <w:sz w:val="24"/>
          <w:highlight w:val="none"/>
        </w:rPr>
        <w:t xml:space="preserve">；</w:t>
      </w:r>
      <w:r>
        <w:rPr>
          <w:rFonts w:ascii="宋体" w:hAnsi="宋体"/>
          <w:color w:val="000000" w:themeColor="text1"/>
          <w:sz w:val="24"/>
          <w:highlight w:val="none"/>
        </w:rPr>
      </w:r>
      <w:r>
        <w:rPr>
          <w:color w:val="000000" w:themeColor="text1"/>
          <w:highlight w:val="none"/>
        </w:rPr>
      </w:r>
    </w:p>
    <w:p>
      <w:pPr>
        <w:pStyle w:val="937"/>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val="en-US" w:eastAsia="zh-CN"/>
        </w:rPr>
        <w:t xml:space="preserve">11</w:t>
      </w:r>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必须具备独立完成本项目的能力，</w:t>
      </w:r>
      <w:r>
        <w:rPr>
          <w:rFonts w:hint="eastAsia" w:ascii="宋体" w:hAnsi="宋体" w:cs="Times New Roman"/>
          <w:color w:val="000000" w:themeColor="text1"/>
          <w:sz w:val="24"/>
          <w:highlight w:val="none"/>
          <w:lang w:val="en-US" w:eastAsia="zh-CN"/>
        </w:rPr>
        <w:t xml:space="preserve">成交</w:t>
      </w:r>
      <w:r>
        <w:rPr>
          <w:rFonts w:hint="eastAsia" w:ascii="宋体" w:hAnsi="宋体"/>
          <w:color w:val="000000" w:themeColor="text1"/>
          <w:sz w:val="24"/>
          <w:highlight w:val="none"/>
        </w:rPr>
        <w:t xml:space="preserve">后不允许分包、转包。如发现</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在本项目中存在资质挂靠、转包、分包、不委派指定的技术人员及其他违规情况，视为违约，一切不利后果由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负责。</w:t>
      </w:r>
      <w:r>
        <w:rPr>
          <w:rFonts w:ascii="宋体" w:hAnsi="宋体"/>
          <w:color w:val="000000" w:themeColor="text1"/>
          <w:sz w:val="24"/>
          <w:highlight w:val="none"/>
        </w:rPr>
      </w:r>
      <w:r>
        <w:rPr>
          <w:color w:val="000000" w:themeColor="text1"/>
          <w:highlight w:val="none"/>
        </w:rPr>
      </w:r>
    </w:p>
    <w:p>
      <w:pPr>
        <w:pStyle w:val="937"/>
        <w:ind w:firstLine="482"/>
        <w:spacing w:line="360" w:lineRule="auto"/>
        <w:rPr>
          <w:rFonts w:hint="eastAsia" w:ascii="宋体" w:hAnsi="宋体"/>
          <w:b/>
          <w:color w:val="000000" w:themeColor="text1"/>
          <w:sz w:val="24"/>
          <w:highlight w:val="none"/>
        </w:rPr>
      </w:pPr>
      <w:r>
        <w:rPr>
          <w:rFonts w:hint="eastAsia" w:ascii="宋体" w:hAnsi="宋体"/>
          <w:b/>
          <w:color w:val="000000" w:themeColor="text1"/>
          <w:sz w:val="24"/>
          <w:highlight w:val="none"/>
          <w:lang w:val="en-US" w:eastAsia="zh-CN"/>
        </w:rPr>
        <w:t xml:space="preserve">2</w:t>
      </w:r>
      <w:r>
        <w:rPr>
          <w:rFonts w:hint="eastAsia" w:ascii="宋体" w:hAnsi="宋体"/>
          <w:b/>
          <w:color w:val="000000" w:themeColor="text1"/>
          <w:sz w:val="24"/>
          <w:highlight w:val="none"/>
        </w:rPr>
        <w:t xml:space="preserve">、服务技术要求：</w:t>
      </w:r>
      <w:r>
        <w:rPr>
          <w:rFonts w:hint="eastAsia" w:ascii="宋体" w:hAnsi="宋体"/>
          <w:b/>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（1）检测中，应按相应的检测工艺进行检测，发现检测工艺不能满足</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需求时，应及时告知</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并重新编制检测工艺；</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（2）检测中，对于现场无法完成检测的情况及时告知</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，并按要求进行补充检测；</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应确保检测全过程质量受控。检测形成的原始记录（含底片、数字图谱、波形数据等）的质量合格率达到100%（对不合格的应及时重测）。检测报告结论的正确率达到100%；</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（4）检测中，严格执行环境安全管理制度和相关规范、规程规定要求，符合国家检测标准，保证试验检测工作的正常开展；</w:t>
      </w:r>
      <w:r>
        <w:rPr>
          <w:rFonts w:hint="eastAsia" w:ascii="宋体" w:hAnsi="宋体"/>
          <w:color w:val="000000" w:themeColor="text1"/>
          <w:sz w:val="24"/>
          <w:highlight w:val="none"/>
        </w:rPr>
      </w:r>
      <w:r>
        <w:rPr>
          <w:color w:val="000000" w:themeColor="text1"/>
          <w:highlight w:val="none"/>
        </w:rPr>
      </w:r>
    </w:p>
    <w:p>
      <w:pPr>
        <w:pStyle w:val="937"/>
        <w:ind w:firstLine="420"/>
        <w:spacing w:line="360" w:lineRule="auto"/>
        <w:rPr>
          <w:rFonts w:hint="eastAsia" w:ascii="Times New Roman" w:hAnsi="Times New Roman"/>
          <w:color w:val="000000" w:themeColor="text1"/>
          <w:sz w:val="24"/>
          <w:highlight w:val="none"/>
        </w:rPr>
      </w:pPr>
      <w:r>
        <w:rPr>
          <w:rFonts w:hint="eastAsia" w:ascii="宋体" w:hAnsi="宋体"/>
          <w:color w:val="000000" w:themeColor="text1"/>
          <w:sz w:val="24"/>
          <w:highlight w:val="none"/>
        </w:rPr>
        <w:t xml:space="preserve">（5）</w:t>
      </w:r>
      <w:r>
        <w:rPr>
          <w:rFonts w:hint="eastAsia" w:ascii="宋体" w:hAnsi="宋体"/>
          <w:color w:val="000000" w:themeColor="text1"/>
          <w:sz w:val="24"/>
          <w:highlight w:val="none"/>
          <w:lang w:eastAsia="zh-CN"/>
        </w:rPr>
        <w:t xml:space="preserve">无损</w:t>
      </w:r>
      <w:r>
        <w:rPr>
          <w:rFonts w:hint="eastAsia" w:ascii="Times New Roman" w:hAnsi="Times New Roman"/>
          <w:color w:val="000000" w:themeColor="text1"/>
          <w:sz w:val="24"/>
          <w:highlight w:val="none"/>
        </w:rPr>
        <w:t xml:space="preserve">检测结果，需要在</w:t>
      </w:r>
      <w:r>
        <w:rPr>
          <w:rFonts w:hint="eastAsia" w:ascii="Times New Roman" w:hAnsi="Times New Roman"/>
          <w:color w:val="000000" w:themeColor="text1"/>
          <w:sz w:val="24"/>
          <w:highlight w:val="none"/>
          <w:lang w:val="en-US" w:eastAsia="zh-CN"/>
        </w:rPr>
        <w:t xml:space="preserve">检测完成24个小时内</w:t>
      </w:r>
      <w:r>
        <w:rPr>
          <w:rFonts w:hint="eastAsia" w:ascii="Times New Roman" w:hAnsi="Times New Roman"/>
          <w:color w:val="000000" w:themeColor="text1"/>
          <w:sz w:val="24"/>
          <w:highlight w:val="none"/>
        </w:rPr>
        <w:t xml:space="preserve">以书面形式提交</w:t>
      </w:r>
      <w:r>
        <w:rPr>
          <w:rFonts w:hint="eastAsia" w:ascii="Times New Roman" w:hAnsi="Times New Roman"/>
          <w:color w:val="000000" w:themeColor="text1"/>
          <w:sz w:val="24"/>
          <w:highlight w:val="none"/>
          <w:lang w:eastAsia="zh-CN"/>
        </w:rPr>
        <w:t xml:space="preserve">，</w:t>
      </w:r>
      <w:r>
        <w:rPr>
          <w:rFonts w:hint="eastAsia" w:ascii="Times New Roman" w:hAnsi="Times New Roman"/>
          <w:color w:val="000000" w:themeColor="text1"/>
          <w:sz w:val="24"/>
          <w:highlight w:val="none"/>
          <w:lang w:val="en-US" w:eastAsia="zh-CN"/>
        </w:rPr>
        <w:t xml:space="preserve">10个工作日内出具检测报告</w:t>
      </w:r>
      <w:r>
        <w:rPr>
          <w:rFonts w:hint="eastAsia" w:ascii="Times New Roman" w:hAnsi="Times New Roman"/>
          <w:color w:val="000000" w:themeColor="text1"/>
          <w:sz w:val="24"/>
          <w:highlight w:val="none"/>
        </w:rPr>
        <w:t xml:space="preserve">；</w:t>
      </w:r>
      <w:r>
        <w:rPr>
          <w:rFonts w:hint="eastAsia" w:ascii="Times New Roman" w:hAnsi="Times New Roman"/>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应具备健全的检测管理制度，检测工艺文件、检测工艺验证记录、检测记录和报告应符合相关要求；</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（7）严格执行台帐制度，保证试验检测各个环节都有台帐记录和原始记录，做到所有试验检测数据都可追溯；</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（8）严格执行档案管理制度。根据《承压设备无损检测 第1部分:通用要求》（NB/T 47013.1-2015）及相关特种设备安全技术规范的要求，</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对检测过程中形成的档案资料（包括但不限于射线底片、数字图谱、原始电子数据及检测报告等）保存期限至少为7年，且应确保电子数据的清晰度、完整性及不可篡改性。保存期满后，上述资料的销毁或处置必须提前征得</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书面同意，必要时应无偿移交</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存档。</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（9）</w:t>
      </w:r>
      <w:r>
        <w:rPr>
          <w:rFonts w:ascii="宋体" w:hAnsi="宋体"/>
          <w:color w:val="000000" w:themeColor="text1"/>
          <w:sz w:val="24"/>
          <w:highlight w:val="none"/>
        </w:rPr>
        <w:t xml:space="preserve">工作完成后，</w:t>
      </w:r>
      <w:r>
        <w:rPr>
          <w:rFonts w:hint="eastAsia" w:ascii="宋体" w:hAnsi="宋体"/>
          <w:color w:val="000000" w:themeColor="text1"/>
          <w:sz w:val="24"/>
          <w:highlight w:val="none"/>
          <w:lang w:eastAsia="zh-CN"/>
        </w:rPr>
        <w:t xml:space="preserve">乙方</w:t>
      </w:r>
      <w:r>
        <w:rPr>
          <w:rFonts w:ascii="宋体" w:hAnsi="宋体"/>
          <w:color w:val="000000" w:themeColor="text1"/>
          <w:sz w:val="24"/>
          <w:highlight w:val="none"/>
        </w:rPr>
        <w:t xml:space="preserve">应将所有纸质资料进行数字化处理，</w:t>
      </w:r>
      <w:r>
        <w:rPr>
          <w:rFonts w:hint="eastAsia" w:ascii="宋体" w:hAnsi="宋体"/>
          <w:color w:val="000000" w:themeColor="text1"/>
          <w:sz w:val="24"/>
          <w:highlight w:val="none"/>
        </w:rPr>
        <w:t xml:space="preserve">射线底片应按GB/T 26141.2-2010 DS级的要求进行扫描（保存格式为DICONDE），</w:t>
      </w:r>
      <w:r>
        <w:rPr>
          <w:rFonts w:ascii="宋体" w:hAnsi="宋体"/>
          <w:color w:val="000000" w:themeColor="text1"/>
          <w:sz w:val="24"/>
          <w:highlight w:val="none"/>
        </w:rPr>
        <w:t xml:space="preserve">连同原始电子数据汇总形成完整的电子文档包移交给</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存档。此项费用应包含在投标报价中，</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不再支付任何额外的费用；</w:t>
      </w:r>
      <w:r>
        <w:rPr>
          <w:rFonts w:hint="eastAsia" w:ascii="宋体" w:hAnsi="宋体"/>
          <w:color w:val="000000" w:themeColor="text1"/>
          <w:sz w:val="24"/>
          <w:highlight w:val="none"/>
        </w:rPr>
      </w:r>
      <w:r>
        <w:rPr>
          <w:color w:val="000000" w:themeColor="text1"/>
          <w:highlight w:val="none"/>
        </w:rPr>
      </w:r>
    </w:p>
    <w:p>
      <w:pPr>
        <w:pStyle w:val="937"/>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eastAsia="zh-CN"/>
        </w:rPr>
        <w:t xml:space="preserve">（</w:t>
      </w:r>
      <w:r>
        <w:rPr>
          <w:rFonts w:hint="eastAsia" w:ascii="Times New Roman" w:hAnsi="Times New Roman" w:eastAsia="宋体" w:cs="宋体"/>
          <w:color w:val="000000" w:themeColor="text1"/>
          <w:sz w:val="24"/>
          <w:highlight w:val="none"/>
          <w:lang w:val="en-US" w:eastAsia="zh-CN"/>
        </w:rPr>
        <w:t xml:space="preserve">10</w:t>
      </w:r>
      <w:r>
        <w:rPr>
          <w:rFonts w:hint="eastAsia" w:ascii="Times New Roman" w:hAnsi="Times New Roman" w:eastAsia="宋体" w:cs="宋体"/>
          <w:color w:val="000000" w:themeColor="text1"/>
          <w:sz w:val="24"/>
          <w:highlight w:val="none"/>
          <w:lang w:eastAsia="zh-CN"/>
        </w:rPr>
        <w:t xml:space="preserve">）</w:t>
      </w:r>
      <w:r>
        <w:rPr>
          <w:rFonts w:hint="eastAsia" w:ascii="Times New Roman" w:hAnsi="Times New Roman" w:eastAsia="宋体" w:cs="宋体"/>
          <w:color w:val="000000" w:themeColor="text1"/>
          <w:sz w:val="24"/>
          <w:highlight w:val="none"/>
        </w:rPr>
        <w:t xml:space="preserve">人员要求：</w:t>
      </w:r>
      <w:r>
        <w:rPr>
          <w:rFonts w:hint="eastAsia" w:ascii="Times New Roman" w:hAnsi="Times New Roman" w:eastAsia="宋体" w:cs="宋体"/>
          <w:color w:val="000000" w:themeColor="text1"/>
          <w:sz w:val="24"/>
          <w:highlight w:val="none"/>
        </w:rPr>
      </w:r>
      <w:r>
        <w:rPr>
          <w:color w:val="000000" w:themeColor="text1"/>
          <w:highlight w:val="none"/>
        </w:rPr>
      </w:r>
    </w:p>
    <w:p>
      <w:pPr>
        <w:pStyle w:val="937"/>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①为保证项目的顺利实施</w:t>
      </w:r>
      <w:r>
        <w:rPr>
          <w:rFonts w:hint="eastAsia" w:ascii="宋体" w:hAnsi="宋体" w:eastAsia="宋体" w:cs="宋体"/>
          <w:b w:val="0"/>
          <w:bCs w:val="0"/>
          <w:color w:val="000000" w:themeColor="text1"/>
          <w:sz w:val="24"/>
          <w:szCs w:val="24"/>
          <w:highlight w:val="none"/>
          <w:lang w:val="en-US" w:eastAsia="zh-CN"/>
        </w:rPr>
        <w:t xml:space="preserve">，</w:t>
      </w:r>
      <w:r>
        <w:rPr>
          <w:rFonts w:hint="eastAsia" w:ascii="Times New Roman" w:hAnsi="Times New Roman" w:eastAsia="宋体" w:cs="宋体"/>
          <w:color w:val="000000" w:themeColor="text1"/>
          <w:sz w:val="24"/>
          <w:highlight w:val="none"/>
        </w:rPr>
        <w:t xml:space="preserve">需为本项目配备的相应的全职服务人员，</w:t>
      </w:r>
      <w:r>
        <w:rPr>
          <w:rFonts w:hint="eastAsia" w:ascii="宋体" w:hAnsi="宋体" w:eastAsia="宋体" w:cs="宋体"/>
          <w:b w:val="0"/>
          <w:bCs w:val="0"/>
          <w:color w:val="000000" w:themeColor="text1"/>
          <w:sz w:val="24"/>
          <w:szCs w:val="24"/>
          <w:highlight w:val="none"/>
          <w:lang w:val="en-US" w:eastAsia="zh-CN"/>
        </w:rPr>
        <w:t xml:space="preserve">进行相关登高作业的人员均需具备应急管理部门颁发的有效的特种作业操作证（作业类别：高处作业）,涉及射线检测工作的相关工作人员应具备国家统一考核合格后生成的《核技术利用辐射安全与防护考核成绩报告单》，持证上岗，</w:t>
      </w:r>
      <w:r>
        <w:rPr>
          <w:rFonts w:hint="eastAsia" w:ascii="Times New Roman" w:hAnsi="Times New Roman" w:eastAsia="宋体" w:cs="宋体"/>
          <w:color w:val="000000" w:themeColor="text1"/>
          <w:sz w:val="24"/>
          <w:highlight w:val="none"/>
        </w:rPr>
        <w:t xml:space="preserve">所有人员均须坚决服从现场管理人员的要求。</w:t>
      </w:r>
      <w:r>
        <w:rPr>
          <w:rFonts w:hint="eastAsia" w:ascii="Times New Roman" w:hAnsi="Times New Roman" w:eastAsia="宋体" w:cs="宋体"/>
          <w:color w:val="000000" w:themeColor="text1"/>
          <w:sz w:val="24"/>
          <w:highlight w:val="none"/>
        </w:rPr>
      </w:r>
      <w:r>
        <w:rPr>
          <w:color w:val="000000" w:themeColor="text1"/>
          <w:highlight w:val="none"/>
        </w:rPr>
      </w:r>
    </w:p>
    <w:p>
      <w:pPr>
        <w:pStyle w:val="937"/>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②</w:t>
      </w:r>
      <w:r>
        <w:rPr>
          <w:rFonts w:hint="eastAsia" w:ascii="Times New Roman" w:hAnsi="Times New Roman" w:cs="宋体"/>
          <w:color w:val="000000" w:themeColor="text1"/>
          <w:sz w:val="24"/>
          <w:highlight w:val="none"/>
          <w:lang w:eastAsia="zh-CN"/>
        </w:rPr>
        <w:t xml:space="preserve">乙方</w:t>
      </w:r>
      <w:r>
        <w:rPr>
          <w:rFonts w:hint="eastAsia" w:ascii="Times New Roman" w:hAnsi="Times New Roman" w:eastAsia="宋体" w:cs="宋体"/>
          <w:color w:val="000000" w:themeColor="text1"/>
          <w:sz w:val="24"/>
          <w:highlight w:val="none"/>
        </w:rPr>
        <w:t xml:space="preserve">为本项目配备的服务人员原则上在项目服务期间不得更换。如因特殊原因确需更换的，需至少提前5个工作日提交相关的书面申请，说明原因且理由充分，且更换的人员在资格、技术及能力等各方面应不低于原项目服务人员，在报经</w:t>
      </w:r>
      <w:r>
        <w:rPr>
          <w:rFonts w:hint="eastAsia" w:ascii="Times New Roman" w:hAnsi="Times New Roman" w:cs="宋体"/>
          <w:color w:val="000000" w:themeColor="text1"/>
          <w:sz w:val="24"/>
          <w:highlight w:val="none"/>
          <w:lang w:eastAsia="zh-CN"/>
        </w:rPr>
        <w:t xml:space="preserve">甲方</w:t>
      </w:r>
      <w:r>
        <w:rPr>
          <w:rFonts w:hint="eastAsia" w:ascii="Times New Roman" w:hAnsi="Times New Roman" w:eastAsia="宋体" w:cs="宋体"/>
          <w:color w:val="000000" w:themeColor="text1"/>
          <w:sz w:val="24"/>
          <w:highlight w:val="none"/>
        </w:rPr>
        <w:t xml:space="preserve">同意后方可更换。若出现工作人员临时无法正常工作，</w:t>
      </w:r>
      <w:r>
        <w:rPr>
          <w:rFonts w:hint="eastAsia" w:ascii="Times New Roman" w:hAnsi="Times New Roman" w:cs="宋体"/>
          <w:color w:val="000000" w:themeColor="text1"/>
          <w:sz w:val="24"/>
          <w:highlight w:val="none"/>
          <w:lang w:eastAsia="zh-CN"/>
        </w:rPr>
        <w:t xml:space="preserve">乙方</w:t>
      </w:r>
      <w:r>
        <w:rPr>
          <w:rFonts w:hint="eastAsia" w:ascii="Times New Roman" w:hAnsi="Times New Roman" w:eastAsia="宋体" w:cs="宋体"/>
          <w:color w:val="000000" w:themeColor="text1"/>
          <w:sz w:val="24"/>
          <w:highlight w:val="none"/>
        </w:rPr>
        <w:t xml:space="preserve">应在报经</w:t>
      </w:r>
      <w:r>
        <w:rPr>
          <w:rFonts w:hint="eastAsia" w:ascii="Times New Roman" w:hAnsi="Times New Roman" w:cs="宋体"/>
          <w:color w:val="000000" w:themeColor="text1"/>
          <w:sz w:val="24"/>
          <w:highlight w:val="none"/>
          <w:lang w:eastAsia="zh-CN"/>
        </w:rPr>
        <w:t xml:space="preserve">甲方</w:t>
      </w:r>
      <w:r>
        <w:rPr>
          <w:rFonts w:hint="eastAsia" w:ascii="Times New Roman" w:hAnsi="Times New Roman" w:eastAsia="宋体" w:cs="宋体"/>
          <w:color w:val="000000" w:themeColor="text1"/>
          <w:sz w:val="24"/>
          <w:highlight w:val="none"/>
        </w:rPr>
        <w:t xml:space="preserve">同意后，在24小时之内派遣经</w:t>
      </w:r>
      <w:r>
        <w:rPr>
          <w:rFonts w:hint="eastAsia" w:ascii="Times New Roman" w:hAnsi="Times New Roman" w:cs="宋体"/>
          <w:color w:val="000000" w:themeColor="text1"/>
          <w:sz w:val="24"/>
          <w:highlight w:val="none"/>
          <w:lang w:eastAsia="zh-CN"/>
        </w:rPr>
        <w:t xml:space="preserve">甲方</w:t>
      </w:r>
      <w:r>
        <w:rPr>
          <w:rFonts w:hint="eastAsia" w:ascii="Times New Roman" w:hAnsi="Times New Roman" w:eastAsia="宋体" w:cs="宋体"/>
          <w:color w:val="000000" w:themeColor="text1"/>
          <w:sz w:val="24"/>
          <w:highlight w:val="none"/>
        </w:rPr>
        <w:t xml:space="preserve">认可的替代人员。</w:t>
      </w:r>
      <w:r>
        <w:rPr>
          <w:rFonts w:hint="eastAsia" w:ascii="Times New Roman" w:hAnsi="Times New Roman" w:eastAsia="宋体" w:cs="宋体"/>
          <w:color w:val="000000" w:themeColor="text1"/>
          <w:sz w:val="24"/>
          <w:highlight w:val="none"/>
        </w:rPr>
      </w:r>
      <w:r>
        <w:rPr>
          <w:color w:val="000000" w:themeColor="text1"/>
          <w:highlight w:val="none"/>
        </w:rPr>
      </w:r>
    </w:p>
    <w:p>
      <w:pPr>
        <w:pStyle w:val="937"/>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rPr>
        <w:t xml:space="preserve">③在服务期内，</w:t>
      </w:r>
      <w:r>
        <w:rPr>
          <w:rFonts w:hint="eastAsia" w:ascii="Times New Roman" w:hAnsi="Times New Roman" w:cs="宋体"/>
          <w:color w:val="000000" w:themeColor="text1"/>
          <w:sz w:val="24"/>
          <w:highlight w:val="none"/>
          <w:lang w:eastAsia="zh-CN"/>
        </w:rPr>
        <w:t xml:space="preserve">乙方</w:t>
      </w:r>
      <w:r>
        <w:rPr>
          <w:rFonts w:hint="eastAsia" w:ascii="Times New Roman" w:hAnsi="Times New Roman" w:eastAsia="宋体" w:cs="宋体"/>
          <w:color w:val="000000" w:themeColor="text1"/>
          <w:sz w:val="24"/>
          <w:highlight w:val="none"/>
        </w:rPr>
        <w:t xml:space="preserve">需需提供</w:t>
      </w:r>
      <w:r>
        <w:rPr>
          <w:rFonts w:hint="eastAsia" w:ascii="Times New Roman" w:hAnsi="Times New Roman" w:eastAsia="宋体" w:cs="宋体"/>
          <w:color w:val="000000" w:themeColor="text1"/>
          <w:sz w:val="24"/>
          <w:highlight w:val="none"/>
          <w:lang w:eastAsia="zh-CN"/>
        </w:rPr>
        <w:t xml:space="preserve">全程</w:t>
      </w:r>
      <w:r>
        <w:rPr>
          <w:rFonts w:hint="eastAsia" w:ascii="Times New Roman" w:hAnsi="Times New Roman" w:eastAsia="宋体" w:cs="宋体"/>
          <w:color w:val="000000" w:themeColor="text1"/>
          <w:sz w:val="24"/>
          <w:highlight w:val="none"/>
          <w:lang w:val="en-US" w:eastAsia="zh-CN"/>
        </w:rPr>
        <w:t xml:space="preserve">24小时响应</w:t>
      </w:r>
      <w:r>
        <w:rPr>
          <w:rFonts w:hint="eastAsia" w:ascii="Times New Roman" w:hAnsi="Times New Roman" w:eastAsia="宋体" w:cs="宋体"/>
          <w:color w:val="000000" w:themeColor="text1"/>
          <w:sz w:val="24"/>
          <w:highlight w:val="none"/>
        </w:rPr>
        <w:t xml:space="preserve">,</w:t>
      </w:r>
      <w:r>
        <w:rPr>
          <w:rFonts w:hint="eastAsia" w:ascii="Times New Roman" w:hAnsi="Times New Roman" w:cs="宋体"/>
          <w:color w:val="000000" w:themeColor="text1"/>
          <w:sz w:val="24"/>
          <w:highlight w:val="none"/>
          <w:lang w:eastAsia="zh-CN"/>
        </w:rPr>
        <w:t xml:space="preserve">乙方</w:t>
      </w:r>
      <w:r>
        <w:rPr>
          <w:rFonts w:hint="eastAsia" w:ascii="Times New Roman" w:hAnsi="Times New Roman" w:eastAsia="宋体" w:cs="宋体"/>
          <w:color w:val="000000" w:themeColor="text1"/>
          <w:sz w:val="24"/>
          <w:highlight w:val="none"/>
        </w:rPr>
        <w:t xml:space="preserve">需具备支持多个检测任务不同地点、同时开展检测作业的能力，并根据每个检测任务调配分项负责人、技术人员、安全管理人员等</w:t>
      </w:r>
      <w:r>
        <w:rPr>
          <w:rFonts w:hint="eastAsia" w:ascii="Times New Roman" w:hAnsi="Times New Roman" w:eastAsia="宋体" w:cs="宋体"/>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大修期间检测工作需按检验进度同步或提前完成</w:t>
      </w:r>
      <w:r>
        <w:rPr>
          <w:rFonts w:hint="eastAsia" w:ascii="Times New Roman" w:hAnsi="Times New Roman" w:eastAsia="宋体" w:cs="宋体"/>
          <w:color w:val="000000" w:themeColor="text1"/>
          <w:sz w:val="24"/>
          <w:highlight w:val="none"/>
        </w:rPr>
        <w:t xml:space="preserve">。</w:t>
      </w:r>
      <w:r>
        <w:rPr>
          <w:rFonts w:hint="eastAsia" w:ascii="Times New Roman" w:hAnsi="Times New Roman" w:eastAsia="宋体" w:cs="宋体"/>
          <w:color w:val="000000" w:themeColor="text1"/>
          <w:sz w:val="24"/>
          <w:highlight w:val="none"/>
        </w:rPr>
      </w:r>
      <w:r>
        <w:rPr>
          <w:color w:val="000000" w:themeColor="text1"/>
          <w:highlight w:val="none"/>
        </w:rPr>
      </w:r>
    </w:p>
    <w:p>
      <w:pPr>
        <w:pStyle w:val="937"/>
        <w:ind w:firstLine="420"/>
        <w:spacing w:line="360" w:lineRule="auto"/>
        <w:rPr>
          <w:rFonts w:hint="eastAsia" w:ascii="Times New Roman" w:hAnsi="Times New Roman" w:eastAsia="宋体" w:cs="宋体"/>
          <w:color w:val="000000" w:themeColor="text1"/>
          <w:sz w:val="24"/>
          <w:highlight w:val="none"/>
        </w:rPr>
      </w:pPr>
      <w:r>
        <w:rPr>
          <w:rFonts w:hint="eastAsia" w:ascii="Times New Roman" w:hAnsi="Times New Roman" w:eastAsia="宋体" w:cs="宋体"/>
          <w:color w:val="000000" w:themeColor="text1"/>
          <w:sz w:val="24"/>
          <w:highlight w:val="none"/>
          <w:lang w:val="en-US" w:eastAsia="zh-CN"/>
        </w:rPr>
        <w:t xml:space="preserve">（11）拟投入的仪器设备要求：拟投入的仪器设备需符合采购文件、响应文件及其他相关设备要求。</w:t>
      </w:r>
      <w:r>
        <w:rPr>
          <w:rFonts w:hint="eastAsia" w:ascii="Times New Roman" w:hAnsi="Times New Roman" w:eastAsia="宋体" w:cs="宋体"/>
          <w:color w:val="000000" w:themeColor="text1"/>
          <w:sz w:val="24"/>
          <w:highlight w:val="none"/>
          <w:lang w:val="en-US" w:eastAsia="zh-CN"/>
        </w:rPr>
      </w:r>
      <w:r>
        <w:rPr>
          <w:color w:val="000000" w:themeColor="text1"/>
          <w:highlight w:val="none"/>
        </w:rPr>
      </w:r>
    </w:p>
    <w:p>
      <w:pPr>
        <w:pStyle w:val="937"/>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en-US" w:eastAsia="zh-CN"/>
        </w:rPr>
        <w:t xml:space="preserve">3</w:t>
      </w:r>
      <w:r>
        <w:rPr>
          <w:rFonts w:hint="eastAsia" w:ascii="宋体" w:hAnsi="宋体" w:cs="宋体"/>
          <w:b/>
          <w:color w:val="000000" w:themeColor="text1"/>
          <w:sz w:val="24"/>
          <w:highlight w:val="none"/>
        </w:rPr>
        <w:t xml:space="preserve">、考核要求：</w:t>
      </w:r>
      <w:r>
        <w:rPr>
          <w:rFonts w:hint="eastAsia" w:ascii="宋体" w:hAnsi="宋体" w:cs="宋体"/>
          <w:b/>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会对</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进行工作抽查，根据抽查结果，对</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工作内容和工作量进行调整。如抽查复验时，发现</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存在弄虚作假等严重问题立即中止合同，因工期延误等产生损失的，由</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承担全部责任和经济处罚；</w:t>
      </w:r>
      <w:r>
        <w:rPr>
          <w:rFonts w:hint="eastAsia" w:ascii="宋体" w:hAnsi="宋体"/>
          <w:color w:val="000000" w:themeColor="text1"/>
          <w:sz w:val="24"/>
          <w:highlight w:val="none"/>
        </w:rPr>
      </w:r>
      <w:r>
        <w:rPr>
          <w:color w:val="000000" w:themeColor="text1"/>
          <w:highlight w:val="none"/>
        </w:rPr>
      </w:r>
    </w:p>
    <w:p>
      <w:pPr>
        <w:pStyle w:val="937"/>
        <w:ind w:firstLine="20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（2）根据业务范围中实际需要开展的外委服务项目，</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将开具</w:t>
      </w:r>
      <w:bookmarkStart w:id="133" w:name="OLE_LINK5"/>
      <w:r>
        <w:rPr>
          <w:rFonts w:hint="eastAsia" w:ascii="宋体" w:hAnsi="宋体"/>
          <w:color w:val="000000" w:themeColor="text1"/>
          <w:sz w:val="24"/>
          <w:highlight w:val="none"/>
        </w:rPr>
        <w:t xml:space="preserve">《无损检测委托单》</w:t>
      </w:r>
      <w:bookmarkEnd w:id="133"/>
      <w:r>
        <w:rPr>
          <w:rFonts w:hint="eastAsia" w:ascii="宋体" w:hAnsi="宋体"/>
          <w:color w:val="000000" w:themeColor="text1"/>
          <w:sz w:val="24"/>
          <w:highlight w:val="none"/>
        </w:rPr>
        <w:t xml:space="preserve">。</w:t>
      </w:r>
      <w:r>
        <w:rPr>
          <w:rFonts w:hint="eastAsia" w:ascii="宋体" w:hAnsi="宋体"/>
          <w:color w:val="000000" w:themeColor="text1"/>
          <w:sz w:val="24"/>
          <w:highlight w:val="none"/>
          <w:lang w:eastAsia="zh-CN"/>
        </w:rPr>
        <w:t xml:space="preserve">乙方</w:t>
      </w:r>
      <w:r>
        <w:rPr>
          <w:rFonts w:hint="eastAsia" w:ascii="宋体" w:hAnsi="宋体"/>
          <w:color w:val="000000" w:themeColor="text1"/>
          <w:sz w:val="24"/>
          <w:highlight w:val="none"/>
        </w:rPr>
        <w:t xml:space="preserve">必须按要求完成相应服务工作，接受</w:t>
      </w:r>
      <w:r>
        <w:rPr>
          <w:rFonts w:hint="eastAsia" w:ascii="宋体" w:hAnsi="宋体"/>
          <w:color w:val="000000" w:themeColor="text1"/>
          <w:sz w:val="24"/>
          <w:highlight w:val="none"/>
          <w:lang w:eastAsia="zh-CN"/>
        </w:rPr>
        <w:t xml:space="preserve">甲方</w:t>
      </w:r>
      <w:r>
        <w:rPr>
          <w:rFonts w:hint="eastAsia" w:ascii="宋体" w:hAnsi="宋体"/>
          <w:color w:val="000000" w:themeColor="text1"/>
          <w:sz w:val="24"/>
          <w:highlight w:val="none"/>
        </w:rPr>
        <w:t xml:space="preserve">的任务完成情况考核。对未能及时完成的工作任务，或者所完成的工作未能达到服务要求的，经考核确认后，按比例减扣相应外委服务费。</w:t>
      </w:r>
      <w:r>
        <w:rPr>
          <w:rFonts w:hint="eastAsia" w:ascii="宋体" w:hAnsi="宋体"/>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4" w:name="_Toc29469"/>
      <w:r>
        <w:rPr>
          <w:rFonts w:hint="eastAsia" w:ascii="宋体" w:hAnsi="宋体" w:cs="仿宋_GB2312"/>
          <w:b/>
          <w:color w:val="000000" w:themeColor="text1"/>
          <w:sz w:val="24"/>
          <w:highlight w:val="none"/>
        </w:rPr>
        <w:t xml:space="preserve">五、货物、服务的购买或租赁权利瑕疵条款：</w:t>
      </w:r>
      <w:bookmarkEnd w:id="134"/>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乙方应保证提供的货物、设备或服务不存在所有权、抵押权、使用权、知识产权等权利瑕疵。</w:t>
      </w:r>
      <w:r>
        <w:rPr>
          <w:rFonts w:hint="eastAsia" w:ascii="宋体" w:hAnsi="宋体"/>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5" w:name="_Toc23516"/>
      <w:r>
        <w:rPr>
          <w:rFonts w:hint="eastAsia" w:ascii="宋体" w:hAnsi="宋体" w:cs="仿宋_GB2312"/>
          <w:b/>
          <w:color w:val="000000" w:themeColor="text1"/>
          <w:sz w:val="24"/>
          <w:highlight w:val="none"/>
        </w:rPr>
        <w:t xml:space="preserve">六、不可抗力</w:t>
      </w:r>
      <w:bookmarkEnd w:id="135"/>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ascii="宋体" w:hAnsi="宋体" w:cs="宋体"/>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6" w:name="_Toc23885"/>
      <w:r>
        <w:rPr>
          <w:rFonts w:hint="eastAsia" w:ascii="宋体" w:hAnsi="宋体" w:cs="仿宋_GB2312"/>
          <w:b/>
          <w:color w:val="000000" w:themeColor="text1"/>
          <w:sz w:val="24"/>
          <w:highlight w:val="none"/>
        </w:rPr>
        <w:t xml:space="preserve">七、合同的变更和终止</w:t>
      </w:r>
      <w:bookmarkEnd w:id="136"/>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w:t>
      </w:r>
      <w:r>
        <w:rPr>
          <w:rFonts w:hint="eastAsia" w:ascii="宋体" w:hAnsi="宋体" w:cs="仿宋_GB2312"/>
          <w:color w:val="000000" w:themeColor="text1"/>
          <w:sz w:val="24"/>
          <w:highlight w:val="none"/>
        </w:rPr>
        <w:t xml:space="preserve">、</w:t>
      </w:r>
      <w:r>
        <w:rPr>
          <w:rFonts w:hint="eastAsia" w:ascii="宋体" w:hAnsi="宋体"/>
          <w:color w:val="000000" w:themeColor="text1"/>
          <w:sz w:val="24"/>
          <w:highlight w:val="none"/>
        </w:rPr>
        <w:t xml:space="preserve">除《政府采购法》第50条第二款规定的情形外，本合同一经签订，甲乙双方不得擅自变更、中止或终止合同。</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cs="仿宋_GB2312"/>
          <w:color w:val="000000" w:themeColor="text1"/>
          <w:sz w:val="24"/>
          <w:highlight w:val="none"/>
        </w:rPr>
        <w:t xml:space="preserve">、</w:t>
      </w:r>
      <w:r>
        <w:rPr>
          <w:rFonts w:hint="eastAsia" w:ascii="宋体" w:hAnsi="宋体"/>
          <w:color w:val="000000" w:themeColor="text1"/>
          <w:sz w:val="24"/>
          <w:highlight w:val="none"/>
        </w:rPr>
        <w:t xml:space="preserve">除发生法律规定的不能预见、不能避免并不能克服的客观情况外，甲乙双方不得放弃或拒绝履行合同。</w:t>
      </w:r>
      <w:r>
        <w:rPr>
          <w:rFonts w:hint="eastAsia" w:ascii="宋体" w:hAnsi="宋体"/>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7" w:name="_Toc2654"/>
      <w:r>
        <w:rPr>
          <w:rFonts w:hint="eastAsia" w:ascii="宋体" w:hAnsi="宋体" w:cs="仿宋_GB2312"/>
          <w:b/>
          <w:color w:val="000000" w:themeColor="text1"/>
          <w:sz w:val="24"/>
          <w:highlight w:val="none"/>
        </w:rPr>
        <w:t xml:space="preserve">八、合同权利义务的转让条款</w:t>
      </w:r>
      <w:bookmarkEnd w:id="137"/>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1、</w:t>
      </w:r>
      <w:r>
        <w:rPr>
          <w:rFonts w:hint="eastAsia" w:ascii="宋体" w:hAnsi="宋体"/>
          <w:color w:val="000000" w:themeColor="text1"/>
          <w:sz w:val="24"/>
          <w:highlight w:val="none"/>
        </w:rPr>
        <w:t xml:space="preserve">乙方不得将合同标的转包给其他供应商履行,也不得将合同主体部分或关键性工作分包给第三方；</w:t>
      </w:r>
      <w:r>
        <w:rPr>
          <w:rFonts w:hint="eastAsia" w:ascii="宋体" w:hAnsi="宋体"/>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olor w:val="000000" w:themeColor="text1"/>
          <w:sz w:val="24"/>
          <w:highlight w:val="none"/>
        </w:rPr>
        <w:t xml:space="preserve">2</w:t>
      </w:r>
      <w:r>
        <w:rPr>
          <w:rFonts w:hint="eastAsia" w:ascii="宋体" w:hAnsi="宋体" w:cs="仿宋_GB2312"/>
          <w:color w:val="000000" w:themeColor="text1"/>
          <w:sz w:val="24"/>
          <w:highlight w:val="none"/>
        </w:rPr>
        <w:t xml:space="preserve">、</w:t>
      </w:r>
      <w:r>
        <w:rPr>
          <w:rFonts w:hint="eastAsia" w:ascii="宋体" w:hAnsi="宋体"/>
          <w:color w:val="000000" w:themeColor="text1"/>
          <w:sz w:val="24"/>
          <w:highlight w:val="none"/>
        </w:rPr>
        <w:t xml:space="preserve">如乙方有转包和未经甲方书面同意的擅自分包行为的，甲方有权解除合同，并要求乙方双倍返还甲方已支付的款项，以及要求乙方承担由此造成的全部损失。</w:t>
      </w:r>
      <w:r>
        <w:rPr>
          <w:rFonts w:hint="eastAsia" w:ascii="宋体" w:hAnsi="宋体" w:cs="仿宋_GB2312"/>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8" w:name="_Toc429"/>
      <w:r>
        <w:rPr>
          <w:rFonts w:hint="eastAsia" w:ascii="宋体" w:hAnsi="宋体" w:cs="仿宋_GB2312"/>
          <w:b/>
          <w:color w:val="000000" w:themeColor="text1"/>
          <w:sz w:val="24"/>
          <w:highlight w:val="none"/>
        </w:rPr>
        <w:t xml:space="preserve">九、争议的解决</w:t>
      </w:r>
      <w:bookmarkEnd w:id="138"/>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仿宋_GB2312"/>
          <w:strike/>
          <w:color w:val="000000" w:themeColor="text1"/>
          <w:sz w:val="24"/>
          <w:highlight w:val="none"/>
        </w:rPr>
      </w:pPr>
      <w:r>
        <w:rPr>
          <w:rFonts w:hint="eastAsia" w:ascii="宋体" w:hAnsi="宋体" w:cs="仿宋_GB2312"/>
          <w:color w:val="000000" w:themeColor="text1"/>
          <w:sz w:val="24"/>
          <w:highlight w:val="none"/>
        </w:rPr>
        <w:t xml:space="preserve">1、</w:t>
      </w:r>
      <w:r>
        <w:rPr>
          <w:rFonts w:hint="eastAsia" w:ascii="宋体" w:hAnsi="宋体"/>
          <w:color w:val="000000" w:themeColor="text1"/>
          <w:sz w:val="24"/>
          <w:highlight w:val="none"/>
        </w:rPr>
        <w:t xml:space="preserve">合同履行过程中发生争议，双方应友好协商，协商不成的，同意提交</w:t>
      </w:r>
      <w:r>
        <w:rPr>
          <w:rFonts w:hint="eastAsia" w:ascii="宋体" w:hAnsi="宋体"/>
          <w:color w:val="000000" w:themeColor="text1"/>
          <w:sz w:val="24"/>
          <w:highlight w:val="none"/>
          <w:u w:val="single"/>
        </w:rPr>
        <w:t xml:space="preserve">南京</w:t>
      </w:r>
      <w:r>
        <w:rPr>
          <w:rFonts w:hint="eastAsia" w:ascii="宋体" w:hAnsi="宋体"/>
          <w:color w:val="000000" w:themeColor="text1"/>
          <w:sz w:val="24"/>
          <w:highlight w:val="none"/>
        </w:rPr>
        <w:t xml:space="preserve">仲裁委员会按其仲裁规则裁决。</w:t>
      </w:r>
      <w:r>
        <w:rPr>
          <w:rFonts w:hint="eastAsia" w:ascii="宋体" w:hAnsi="宋体" w:cs="仿宋_GB2312"/>
          <w:strike/>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s="仿宋_GB2312"/>
          <w:color w:val="000000" w:themeColor="text1"/>
          <w:sz w:val="24"/>
          <w:highlight w:val="none"/>
        </w:rPr>
        <w:t xml:space="preserve">2、</w:t>
      </w:r>
      <w:r>
        <w:rPr>
          <w:rFonts w:hint="eastAsia" w:ascii="宋体" w:hAnsi="宋体"/>
          <w:color w:val="000000" w:themeColor="text1"/>
          <w:sz w:val="24"/>
          <w:highlight w:val="none"/>
        </w:rPr>
        <w:t xml:space="preserve">在仲裁期间，本合同应继续履行，仲裁产生的仲裁费、鉴定费、保全费、</w:t>
      </w:r>
      <w:r>
        <w:rPr>
          <w:rFonts w:hint="eastAsia" w:ascii="宋体" w:hAnsi="宋体" w:cs="仿宋_GB2312"/>
          <w:color w:val="000000" w:themeColor="text1"/>
          <w:sz w:val="24"/>
          <w:highlight w:val="none"/>
        </w:rPr>
        <w:t xml:space="preserve">担保费、</w:t>
      </w:r>
      <w:r>
        <w:rPr>
          <w:rFonts w:hint="eastAsia" w:ascii="宋体" w:hAnsi="宋体"/>
          <w:color w:val="000000" w:themeColor="text1"/>
          <w:sz w:val="24"/>
          <w:highlight w:val="none"/>
        </w:rPr>
        <w:t xml:space="preserve">律师费等合理支出由违约方承担。</w:t>
      </w:r>
      <w:r>
        <w:rPr>
          <w:rFonts w:hint="eastAsia" w:ascii="宋体" w:hAnsi="宋体"/>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39" w:name="_Toc10285"/>
      <w:r>
        <w:rPr>
          <w:rFonts w:hint="eastAsia" w:ascii="宋体" w:hAnsi="宋体" w:cs="仿宋_GB2312"/>
          <w:b/>
          <w:color w:val="000000" w:themeColor="text1"/>
          <w:sz w:val="24"/>
          <w:highlight w:val="none"/>
        </w:rPr>
        <w:t xml:space="preserve">十、 诚实信用和廉洁条款</w:t>
      </w:r>
      <w:bookmarkEnd w:id="139"/>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合同签订前、履行期间及履行完毕后，乙方及其工作人员应当遵守廉洁原则，不得向本院工作人员行贿、变相行贿，不得以任何理由向本院工作人员及第三方赠送礼品、礼金、各种有价证券及其他支付凭证，不以任何理由为本院工作人员报销应由个人支付的费用。一旦发生上述事由，本院有权无条件解除本合同。</w:t>
      </w:r>
      <w:r>
        <w:rPr>
          <w:rFonts w:hint="eastAsia" w:ascii="宋体" w:hAnsi="宋体"/>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40" w:name="_Toc14232"/>
      <w:r>
        <w:rPr>
          <w:rFonts w:hint="eastAsia" w:ascii="宋体" w:hAnsi="宋体" w:cs="仿宋_GB2312"/>
          <w:b/>
          <w:color w:val="000000" w:themeColor="text1"/>
          <w:sz w:val="24"/>
          <w:highlight w:val="none"/>
        </w:rPr>
        <w:t xml:space="preserve">十一、保密条款</w:t>
      </w:r>
      <w:bookmarkEnd w:id="140"/>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双方应当对合同的内容、因履行合同期间获得的或收到的对方的商务、财务、技术、产品的信息、用户资料或其他标明保密的文件或信息的内容（简称“保密资料”）保守秘密，未经信息披露方书面事先同意，不得向合同以外的任何第三方披露。双方均不得将合同中的内容及在合同执行过程中获得的对方的商业信息向任何第三方泄露。本保密义务应在本协议期满、解除或终止后仍然有效。</w:t>
      </w:r>
      <w:r>
        <w:rPr>
          <w:rFonts w:hint="eastAsia" w:ascii="宋体" w:hAnsi="宋体"/>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41" w:name="_Toc18438"/>
      <w:r>
        <w:rPr>
          <w:rFonts w:hint="eastAsia" w:ascii="宋体" w:hAnsi="宋体" w:cs="仿宋_GB2312"/>
          <w:b/>
          <w:color w:val="000000" w:themeColor="text1"/>
          <w:sz w:val="24"/>
          <w:highlight w:val="none"/>
        </w:rPr>
        <w:t xml:space="preserve">十二、送达条款</w:t>
      </w:r>
      <w:bookmarkEnd w:id="141"/>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合同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本院，否则原确认的最后送达地址继续有效，乙方自行承担由此可能产生的法律后果。</w:t>
      </w:r>
      <w:r>
        <w:rPr>
          <w:rFonts w:hint="eastAsia" w:ascii="宋体" w:hAnsi="宋体"/>
          <w:color w:val="000000" w:themeColor="text1"/>
          <w:sz w:val="24"/>
          <w:highlight w:val="none"/>
        </w:rPr>
      </w:r>
      <w:r>
        <w:rPr>
          <w:color w:val="000000" w:themeColor="text1"/>
          <w:highlight w:val="none"/>
        </w:rPr>
      </w:r>
    </w:p>
    <w:p>
      <w:pPr>
        <w:pStyle w:val="937"/>
        <w:spacing w:line="360" w:lineRule="auto"/>
        <w:tabs>
          <w:tab w:val="left" w:pos="4785" w:leader="none"/>
        </w:tabs>
        <w:rPr>
          <w:rFonts w:hint="eastAsia" w:ascii="宋体" w:hAnsi="宋体" w:cs="仿宋_GB2312"/>
          <w:b/>
          <w:color w:val="000000" w:themeColor="text1"/>
          <w:sz w:val="24"/>
          <w:highlight w:val="none"/>
        </w:rPr>
        <w:outlineLvl w:val="1"/>
      </w:pPr>
      <w:r>
        <w:rPr>
          <w:color w:val="000000" w:themeColor="text1"/>
          <w:highlight w:val="none"/>
        </w:rPr>
      </w:r>
      <w:bookmarkStart w:id="142" w:name="_Toc17502"/>
      <w:r>
        <w:rPr>
          <w:rFonts w:hint="eastAsia" w:ascii="宋体" w:hAnsi="宋体" w:cs="仿宋_GB2312"/>
          <w:b/>
          <w:color w:val="000000" w:themeColor="text1"/>
          <w:sz w:val="24"/>
          <w:highlight w:val="none"/>
        </w:rPr>
        <w:t xml:space="preserve">十三、其他</w:t>
      </w:r>
      <w:bookmarkEnd w:id="142"/>
      <w:r>
        <w:rPr>
          <w:rFonts w:hint="eastAsia" w:ascii="宋体" w:hAnsi="宋体" w:cs="仿宋_GB2312"/>
          <w:b/>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1、</w:t>
      </w:r>
      <w:r>
        <w:rPr>
          <w:rFonts w:hint="eastAsia" w:ascii="宋体" w:hAnsi="宋体"/>
          <w:color w:val="000000" w:themeColor="text1"/>
          <w:sz w:val="24"/>
          <w:highlight w:val="none"/>
        </w:rPr>
        <w:t xml:space="preserve">合同的生效：本合同一式陆份，自甲乙双方签字并加盖骑缝章之日起生效。</w:t>
      </w:r>
      <w:r>
        <w:rPr>
          <w:rFonts w:hint="eastAsia" w:ascii="宋体" w:hAnsi="宋体" w:cs="仿宋_GB2312"/>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2、</w:t>
      </w:r>
      <w:r>
        <w:rPr>
          <w:rFonts w:hint="eastAsia" w:ascii="宋体" w:hAnsi="宋体"/>
          <w:color w:val="000000" w:themeColor="text1"/>
          <w:sz w:val="24"/>
          <w:highlight w:val="none"/>
        </w:rPr>
        <w:t xml:space="preserve">未尽事宜、双方协商解决，并按《中华人民共和国民法典》</w:t>
      </w:r>
      <w:r>
        <w:rPr>
          <w:rFonts w:hint="eastAsia" w:ascii="宋体" w:hAnsi="宋体" w:cs="仿宋_GB2312"/>
          <w:color w:val="000000" w:themeColor="text1"/>
          <w:sz w:val="24"/>
          <w:highlight w:val="none"/>
        </w:rPr>
        <w:t xml:space="preserve">及相关法律、法规</w:t>
      </w:r>
      <w:r>
        <w:rPr>
          <w:rFonts w:hint="eastAsia" w:ascii="宋体" w:hAnsi="宋体"/>
          <w:color w:val="000000" w:themeColor="text1"/>
          <w:sz w:val="24"/>
          <w:highlight w:val="none"/>
        </w:rPr>
        <w:t xml:space="preserve">的规定调整。</w:t>
      </w:r>
      <w:r>
        <w:rPr>
          <w:rFonts w:hint="eastAsia" w:ascii="宋体" w:hAnsi="宋体" w:cs="仿宋_GB2312"/>
          <w:color w:val="000000" w:themeColor="text1"/>
          <w:sz w:val="24"/>
          <w:highlight w:val="none"/>
        </w:rPr>
      </w:r>
      <w:r>
        <w:rPr>
          <w:color w:val="000000" w:themeColor="text1"/>
          <w:highlight w:val="none"/>
        </w:rPr>
      </w:r>
    </w:p>
    <w:p>
      <w:pPr>
        <w:pStyle w:val="937"/>
        <w:ind w:firstLine="480"/>
        <w:spacing w:line="360" w:lineRule="auto"/>
        <w:rPr>
          <w:rFonts w:hint="eastAsia" w:ascii="宋体" w:hAnsi="宋体" w:cs="仿宋_GB2312"/>
          <w:color w:val="000000" w:themeColor="text1"/>
          <w:sz w:val="24"/>
          <w:highlight w:val="none"/>
        </w:rPr>
      </w:pPr>
      <w:r>
        <w:rPr>
          <w:rFonts w:hint="eastAsia" w:ascii="宋体" w:hAnsi="宋体" w:cs="仿宋_GB2312"/>
          <w:color w:val="000000" w:themeColor="text1"/>
          <w:sz w:val="24"/>
          <w:highlight w:val="none"/>
        </w:rPr>
        <w:t xml:space="preserve">3、</w:t>
      </w:r>
      <w:r>
        <w:rPr>
          <w:rFonts w:hint="eastAsia" w:ascii="宋体" w:hAnsi="宋体"/>
          <w:color w:val="000000" w:themeColor="text1"/>
          <w:sz w:val="24"/>
          <w:highlight w:val="none"/>
        </w:rPr>
        <w:t xml:space="preserve">采购文件、中标</w:t>
      </w:r>
      <w:r>
        <w:rPr>
          <w:rFonts w:hint="eastAsia" w:ascii="宋体" w:hAnsi="宋体"/>
          <w:color w:val="000000" w:themeColor="text1"/>
          <w:sz w:val="24"/>
          <w:highlight w:val="none"/>
          <w:lang w:eastAsia="zh-CN"/>
        </w:rPr>
        <w:t xml:space="preserve">（成交）</w:t>
      </w:r>
      <w:r>
        <w:rPr>
          <w:rFonts w:hint="eastAsia" w:ascii="宋体" w:hAnsi="宋体"/>
          <w:color w:val="000000" w:themeColor="text1"/>
          <w:sz w:val="24"/>
          <w:highlight w:val="none"/>
        </w:rPr>
        <w:t xml:space="preserve">通知书、乙方的</w:t>
      </w:r>
      <w:r>
        <w:rPr>
          <w:rFonts w:hint="eastAsia" w:ascii="宋体" w:hAnsi="宋体"/>
          <w:color w:val="000000" w:themeColor="text1"/>
          <w:sz w:val="24"/>
          <w:highlight w:val="none"/>
          <w:lang w:eastAsia="zh-CN"/>
        </w:rPr>
        <w:t xml:space="preserve">响应</w:t>
      </w:r>
      <w:r>
        <w:rPr>
          <w:rFonts w:hint="eastAsia" w:ascii="宋体" w:hAnsi="宋体"/>
          <w:color w:val="000000" w:themeColor="text1"/>
          <w:sz w:val="24"/>
          <w:highlight w:val="none"/>
        </w:rPr>
        <w:t xml:space="preserve">文件及承诺书是签订本合同的依据，本合同未尽事项首先依据采购文件、</w:t>
      </w:r>
      <w:r>
        <w:rPr>
          <w:rFonts w:hint="eastAsia" w:ascii="宋体" w:hAnsi="宋体" w:cs="仿宋_GB2312"/>
          <w:color w:val="000000" w:themeColor="text1"/>
          <w:sz w:val="24"/>
          <w:highlight w:val="none"/>
        </w:rPr>
        <w:t xml:space="preserve">中标</w:t>
      </w:r>
      <w:r>
        <w:rPr>
          <w:rFonts w:hint="eastAsia" w:ascii="宋体" w:hAnsi="宋体" w:cs="仿宋_GB2312"/>
          <w:color w:val="000000" w:themeColor="text1"/>
          <w:sz w:val="24"/>
          <w:highlight w:val="none"/>
          <w:lang w:eastAsia="zh-CN"/>
        </w:rPr>
        <w:t xml:space="preserve">（</w:t>
      </w:r>
      <w:r>
        <w:rPr>
          <w:rFonts w:hint="eastAsia" w:ascii="宋体" w:hAnsi="宋体" w:cs="Times New Roman"/>
          <w:color w:val="000000" w:themeColor="text1"/>
          <w:sz w:val="24"/>
          <w:highlight w:val="none"/>
          <w:lang w:val="en-US" w:eastAsia="zh-CN"/>
        </w:rPr>
        <w:t xml:space="preserve">成交</w:t>
      </w:r>
      <w:r>
        <w:rPr>
          <w:rFonts w:hint="eastAsia" w:ascii="宋体" w:hAnsi="宋体" w:cs="仿宋_GB2312"/>
          <w:color w:val="000000" w:themeColor="text1"/>
          <w:sz w:val="24"/>
          <w:highlight w:val="none"/>
          <w:lang w:eastAsia="zh-CN"/>
        </w:rPr>
        <w:t xml:space="preserve">）</w:t>
      </w:r>
      <w:r>
        <w:rPr>
          <w:rFonts w:hint="eastAsia" w:ascii="宋体" w:hAnsi="宋体"/>
          <w:color w:val="000000" w:themeColor="text1"/>
          <w:sz w:val="24"/>
          <w:highlight w:val="none"/>
        </w:rPr>
        <w:t xml:space="preserve">通知书、乙方的</w:t>
      </w:r>
      <w:r>
        <w:rPr>
          <w:rFonts w:hint="eastAsia" w:ascii="宋体" w:hAnsi="宋体"/>
          <w:color w:val="000000" w:themeColor="text1"/>
          <w:sz w:val="24"/>
          <w:highlight w:val="none"/>
          <w:lang w:eastAsia="zh-CN"/>
        </w:rPr>
        <w:t xml:space="preserve">响应</w:t>
      </w:r>
      <w:r>
        <w:rPr>
          <w:rFonts w:hint="eastAsia" w:ascii="宋体" w:hAnsi="宋体"/>
          <w:color w:val="000000" w:themeColor="text1"/>
          <w:sz w:val="24"/>
          <w:highlight w:val="none"/>
        </w:rPr>
        <w:t xml:space="preserve">文件及承诺书进行履行，双方也可以在不违背本合同实质性内容的基础上达成补充协议，补充协议与本合同具有相同的法律效力。</w:t>
      </w:r>
      <w:r>
        <w:rPr>
          <w:rFonts w:hint="eastAsia" w:ascii="宋体" w:hAnsi="宋体" w:cs="仿宋_GB2312"/>
          <w:color w:val="000000" w:themeColor="text1"/>
          <w:sz w:val="24"/>
          <w:highlight w:val="none"/>
        </w:rPr>
      </w:r>
      <w:r>
        <w:rPr>
          <w:color w:val="000000" w:themeColor="text1"/>
          <w:highlight w:val="none"/>
        </w:rPr>
      </w:r>
    </w:p>
    <w:tbl>
      <w:tblPr>
        <w:tblW w:w="97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12"/>
        <w:gridCol w:w="4747"/>
      </w:tblGrid>
      <w:tr>
        <w:trPr>
          <w:trHeight w:val="90"/>
        </w:trPr>
        <w:tc>
          <w:tcPr>
            <w:tcW w:w="5012" w:type="dxa"/>
            <w:vAlign w:val="top"/>
            <w:textDirection w:val="lrTb"/>
            <w:noWrap w:val="false"/>
          </w:tcPr>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甲方（盖章）：</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单位名称：江苏省特种设备安全监督检验研究院</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单位地址：江苏省南京市鼓楼区草场门大街107号龙江大厦</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委托代理人（签字）：</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rPr>
                <w:rFonts w:hint="eastAsia" w:ascii="宋体" w:hAnsi="宋体" w:cs="宋体"/>
                <w:color w:val="000000" w:themeColor="text1"/>
                <w:sz w:val="24"/>
                <w:highlight w:val="none"/>
              </w:rPr>
            </w:r>
            <w:r>
              <w:rPr>
                <w:color w:val="000000" w:themeColor="text1"/>
                <w:highlight w:val="none"/>
              </w:rPr>
            </w:r>
          </w:p>
        </w:tc>
        <w:tc>
          <w:tcPr>
            <w:tcW w:w="4747" w:type="dxa"/>
            <w:vAlign w:val="top"/>
            <w:textDirection w:val="lrTb"/>
            <w:noWrap w:val="false"/>
          </w:tcPr>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乙方（盖章）：</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单位地址：</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委托代理人（签字）：</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传真：</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帐号：</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税号：</w:t>
            </w:r>
            <w:r>
              <w:rPr>
                <w:rFonts w:hint="eastAsia" w:ascii="宋体" w:hAnsi="宋体" w:cs="宋体"/>
                <w:color w:val="000000" w:themeColor="text1"/>
                <w:sz w:val="24"/>
                <w:highlight w:val="none"/>
              </w:rPr>
            </w:r>
            <w:r>
              <w:rPr>
                <w:color w:val="000000" w:themeColor="text1"/>
                <w:highlight w:val="none"/>
              </w:rPr>
            </w:r>
          </w:p>
          <w:p>
            <w:pPr>
              <w:pStyle w:val="9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rPr>
                <w:rFonts w:hint="eastAsia" w:ascii="宋体" w:hAnsi="宋体" w:cs="宋体"/>
                <w:color w:val="000000" w:themeColor="text1"/>
                <w:sz w:val="24"/>
                <w:highlight w:val="none"/>
              </w:rPr>
            </w:r>
            <w:r>
              <w:rPr>
                <w:color w:val="000000" w:themeColor="text1"/>
                <w:highlight w:val="none"/>
              </w:rPr>
            </w:r>
          </w:p>
        </w:tc>
      </w:tr>
    </w:tbl>
    <w:p>
      <w:pPr>
        <w:pStyle w:val="959"/>
        <w:ind w:left="0" w:right="0" w:firstLine="0"/>
        <w:pageBreakBefore w:val="0"/>
        <w:spacing w:line="360" w:lineRule="auto"/>
        <w:rPr>
          <w:rFonts w:ascii="Times New Roman" w:hAnsi="Times New Roman" w:cs="黑体"/>
          <w:color w:val="000000" w:themeColor="text1"/>
          <w:sz w:val="36"/>
          <w:szCs w:val="36"/>
          <w:highlight w:val="none"/>
        </w:rPr>
        <w:sectPr>
          <w:footerReference w:type="default" r:id="rId17"/>
          <w:footnotePr/>
          <w:endnotePr/>
          <w:type w:val="nextPage"/>
          <w:pgSz w:w="11905" w:h="16838" w:orient="portrait"/>
          <w:pgMar w:top="605" w:right="608" w:bottom="850" w:left="1417" w:header="850" w:footer="992" w:gutter="0"/>
          <w:cols w:num="1" w:sep="0" w:space="1701" w:equalWidth="1"/>
          <w:docGrid w:linePitch="360"/>
          <w:titlePg/>
        </w:sectPr>
      </w:pPr>
      <w:r>
        <w:rPr>
          <w:rFonts w:ascii="Times New Roman" w:hAnsi="Times New Roman" w:cs="黑体"/>
          <w:color w:val="000000" w:themeColor="text1"/>
          <w:sz w:val="36"/>
          <w:szCs w:val="36"/>
          <w:highlight w:val="none"/>
          <w:lang w:val="zh-CN"/>
        </w:rPr>
      </w:r>
      <w:r>
        <w:rPr>
          <w:color w:val="000000" w:themeColor="text1"/>
          <w:highlight w:val="none"/>
        </w:rPr>
      </w:r>
    </w:p>
    <w:p>
      <w:pPr>
        <w:pStyle w:val="959"/>
        <w:ind w:left="0" w:right="0" w:firstLine="0"/>
        <w:pageBreakBefore w:val="0"/>
        <w:spacing w:line="360" w:lineRule="auto"/>
        <w:rPr>
          <w:rFonts w:ascii="Times New Roman" w:hAnsi="Times New Roman" w:cs="黑体"/>
          <w:color w:val="000000" w:themeColor="text1"/>
          <w:sz w:val="36"/>
          <w:szCs w:val="36"/>
          <w:highlight w:val="none"/>
        </w:rPr>
      </w:pPr>
      <w:r>
        <w:rPr>
          <w:rFonts w:ascii="Times New Roman" w:hAnsi="Times New Roman" w:cs="黑体"/>
          <w:color w:val="000000" w:themeColor="text1"/>
          <w:sz w:val="36"/>
          <w:szCs w:val="36"/>
          <w:highlight w:val="none"/>
          <w:lang w:val="zh-CN"/>
        </w:rPr>
      </w:r>
      <w:r>
        <w:rPr>
          <w:color w:val="000000" w:themeColor="text1"/>
          <w:highlight w:val="none"/>
        </w:rPr>
      </w:r>
    </w:p>
    <w:p>
      <w:pPr>
        <w:pStyle w:val="937"/>
        <w:jc w:val="left"/>
        <w:spacing w:line="240" w:lineRule="auto"/>
        <w:tabs>
          <w:tab w:val="left" w:pos="1121" w:leader="none"/>
        </w:tabs>
        <w:rPr>
          <w:rFonts w:hint="eastAsia" w:ascii="宋体" w:hAnsi="宋体" w:cs="宋体"/>
          <w:b/>
          <w:color w:val="000000" w:themeColor="text1"/>
          <w:sz w:val="30"/>
          <w:szCs w:val="30"/>
          <w:highlight w:val="none"/>
        </w:rPr>
      </w:pPr>
      <w:r>
        <w:rPr>
          <w:rFonts w:hint="eastAsia" w:ascii="宋体" w:hAnsi="宋体" w:cs="宋体"/>
          <w:b/>
          <w:color w:val="000000" w:themeColor="text1"/>
          <w:sz w:val="30"/>
          <w:szCs w:val="30"/>
          <w:highlight w:val="none"/>
          <w:lang w:eastAsia="zh-CN"/>
        </w:rPr>
        <w:tab/>
      </w:r>
      <w:r>
        <w:rPr>
          <w:rFonts w:hint="eastAsia" w:ascii="宋体" w:hAnsi="宋体" w:cs="宋体"/>
          <w:b/>
          <w:color w:val="000000" w:themeColor="text1"/>
          <w:sz w:val="30"/>
          <w:szCs w:val="30"/>
          <w:highlight w:val="none"/>
        </w:rPr>
      </w:r>
      <w:r>
        <w:rPr>
          <w:color w:val="000000" w:themeColor="text1"/>
          <w:highlight w:val="none"/>
        </w:rPr>
      </w:r>
    </w:p>
    <w:p>
      <w:pPr>
        <w:pStyle w:val="937"/>
        <w:jc w:val="center"/>
        <w:spacing w:line="240" w:lineRule="auto"/>
        <w:rPr>
          <w:rFonts w:hint="eastAsia" w:ascii="宋体" w:hAnsi="宋体" w:cs="宋体"/>
          <w:color w:val="000000" w:themeColor="text1"/>
          <w:sz w:val="22"/>
          <w:szCs w:val="22"/>
          <w:highlight w:val="none"/>
        </w:rPr>
        <w:outlineLvl w:val="0"/>
      </w:pPr>
      <w:r>
        <w:rPr>
          <w:color w:val="000000" w:themeColor="text1"/>
          <w:highlight w:val="none"/>
        </w:rPr>
      </w:r>
      <w:bookmarkStart w:id="143" w:name="_Toc3066"/>
      <w:r>
        <w:rPr>
          <w:color w:val="000000" w:themeColor="text1"/>
          <w:highlight w:val="none"/>
        </w:rPr>
      </w:r>
      <w:bookmarkStart w:id="144" w:name="_Toc18779"/>
      <w:r>
        <w:rPr>
          <w:rFonts w:hint="eastAsia" w:ascii="宋体" w:hAnsi="宋体" w:cs="宋体"/>
          <w:b/>
          <w:color w:val="000000" w:themeColor="text1"/>
          <w:sz w:val="30"/>
          <w:szCs w:val="30"/>
          <w:highlight w:val="none"/>
        </w:rPr>
        <w:t xml:space="preserve">第六章 竞争性磋商文件格式及附件</w:t>
      </w:r>
      <w:bookmarkEnd w:id="143"/>
      <w:r>
        <w:rPr>
          <w:color w:val="000000" w:themeColor="text1"/>
          <w:highlight w:val="none"/>
        </w:rPr>
      </w:r>
      <w:bookmarkEnd w:id="144"/>
      <w:r>
        <w:rPr>
          <w:rFonts w:hint="eastAsia" w:ascii="宋体" w:hAnsi="宋体" w:cs="宋体"/>
          <w:color w:val="000000" w:themeColor="text1"/>
          <w:sz w:val="22"/>
          <w:szCs w:val="22"/>
          <w:highlight w:val="none"/>
          <w:lang w:val="zh-CN" w:bidi="zh-CN"/>
        </w:rPr>
      </w:r>
      <w:r>
        <w:rPr>
          <w:color w:val="000000" w:themeColor="text1"/>
          <w:highlight w:val="none"/>
        </w:rPr>
      </w:r>
    </w:p>
    <w:p>
      <w:pPr>
        <w:pStyle w:val="937"/>
        <w:jc w:val="left"/>
        <w:spacing w:line="440" w:lineRule="exact"/>
        <w:widowControl/>
        <w:rPr>
          <w:rFonts w:hint="eastAsia" w:ascii="宋体" w:hAnsi="宋体" w:cs="宋体"/>
          <w:b/>
          <w:bCs/>
          <w:color w:val="000000" w:themeColor="text1"/>
          <w:szCs w:val="21"/>
          <w:highlight w:val="none"/>
        </w:rPr>
      </w:pPr>
      <w:r>
        <w:rPr>
          <w:rFonts w:hint="eastAsia" w:ascii="宋体" w:hAnsi="宋体" w:cs="宋体"/>
          <w:b/>
          <w:bCs/>
          <w:color w:val="000000" w:themeColor="text1"/>
          <w:szCs w:val="21"/>
          <w:highlight w:val="none"/>
        </w:rPr>
      </w:r>
      <w:r>
        <w:rPr>
          <w:color w:val="000000" w:themeColor="text1"/>
          <w:highlight w:val="none"/>
        </w:rPr>
      </w:r>
    </w:p>
    <w:p>
      <w:pPr>
        <w:pStyle w:val="937"/>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p>
      <w:pPr>
        <w:pStyle w:val="937"/>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p>
      <w:pPr>
        <w:pStyle w:val="937"/>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p>
      <w:pPr>
        <w:pStyle w:val="937"/>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p>
      <w:pPr>
        <w:pStyle w:val="937"/>
        <w:jc w:val="cente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8"/>
          <w:szCs w:val="28"/>
          <w:highlight w:val="none"/>
        </w:rPr>
        <w:t xml:space="preserve">（项目编号）</w:t>
      </w:r>
      <w:r>
        <w:rPr>
          <w:rFonts w:hint="eastAsia" w:ascii="宋体" w:hAnsi="宋体" w:cs="宋体"/>
          <w:color w:val="000000" w:themeColor="text1"/>
          <w:sz w:val="20"/>
          <w:szCs w:val="20"/>
          <w:highlight w:val="none"/>
        </w:rPr>
      </w:r>
      <w:r>
        <w:rPr>
          <w:color w:val="000000" w:themeColor="text1"/>
          <w:highlight w:val="none"/>
        </w:rPr>
      </w:r>
    </w:p>
    <w:p>
      <w:pPr>
        <w:pStyle w:val="937"/>
        <w:jc w:val="cente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0"/>
          <w:szCs w:val="20"/>
          <w:highlight w:val="none"/>
        </w:rPr>
      </w:r>
      <w:r>
        <w:rPr>
          <w:color w:val="000000" w:themeColor="text1"/>
          <w:highlight w:val="none"/>
        </w:rPr>
      </w:r>
    </w:p>
    <w:p>
      <w:pPr>
        <w:pStyle w:val="937"/>
        <w:jc w:val="center"/>
        <w:spacing w:line="44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lang w:eastAsia="zh-CN"/>
        </w:rPr>
        <w:t xml:space="preserve">（</w:t>
      </w:r>
      <w:r>
        <w:rPr>
          <w:rFonts w:hint="eastAsia" w:ascii="宋体" w:hAnsi="宋体" w:cs="宋体"/>
          <w:color w:val="000000" w:themeColor="text1"/>
          <w:sz w:val="28"/>
          <w:szCs w:val="28"/>
          <w:highlight w:val="none"/>
          <w:lang w:val="en-US" w:eastAsia="zh-CN"/>
        </w:rPr>
        <w:t xml:space="preserve">包号</w:t>
      </w:r>
      <w:r>
        <w:rPr>
          <w:rFonts w:hint="eastAsia" w:ascii="宋体" w:hAnsi="宋体" w:cs="宋体"/>
          <w:color w:val="000000" w:themeColor="text1"/>
          <w:sz w:val="28"/>
          <w:szCs w:val="28"/>
          <w:highlight w:val="none"/>
          <w:lang w:eastAsia="zh-CN"/>
        </w:rPr>
        <w:t xml:space="preserve">）</w:t>
      </w:r>
      <w:r>
        <w:rPr>
          <w:rFonts w:hint="eastAsia" w:ascii="宋体" w:hAnsi="宋体" w:eastAsia="宋体" w:cs="宋体"/>
          <w:color w:val="000000" w:themeColor="text1"/>
          <w:sz w:val="28"/>
          <w:szCs w:val="28"/>
          <w:highlight w:val="none"/>
          <w:lang w:eastAsia="zh-CN"/>
        </w:rPr>
      </w:r>
      <w:r>
        <w:rPr>
          <w:color w:val="000000" w:themeColor="text1"/>
          <w:highlight w:val="none"/>
        </w:rPr>
      </w:r>
    </w:p>
    <w:p>
      <w:pPr>
        <w:pStyle w:val="937"/>
        <w:jc w:val="center"/>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p>
      <w:pPr>
        <w:pStyle w:val="937"/>
        <w:spacing w:line="440" w:lineRule="exact"/>
        <w:rPr>
          <w:rFonts w:hint="eastAsia" w:ascii="宋体" w:hAnsi="宋体" w:cs="宋体"/>
          <w:color w:val="000000" w:themeColor="text1"/>
          <w:sz w:val="20"/>
          <w:szCs w:val="20"/>
          <w:highlight w:val="none"/>
        </w:rPr>
      </w:pPr>
      <w:r>
        <w:rPr>
          <w:rFonts w:hint="eastAsia" w:ascii="宋体" w:hAnsi="宋体" w:cs="宋体"/>
          <w:color w:val="000000" w:themeColor="text1"/>
          <w:sz w:val="20"/>
          <w:szCs w:val="20"/>
          <w:highlight w:val="none"/>
        </w:rPr>
      </w:r>
      <w:r>
        <w:rPr>
          <w:color w:val="000000" w:themeColor="text1"/>
          <w:highlight w:val="none"/>
        </w:rPr>
      </w:r>
    </w:p>
    <w:p>
      <w:pPr>
        <w:pStyle w:val="937"/>
        <w:jc w:val="center"/>
        <w:spacing w:line="440" w:lineRule="exact"/>
        <w:rPr>
          <w:rFonts w:hint="eastAsia" w:ascii="宋体" w:hAnsi="宋体" w:cs="宋体"/>
          <w:color w:val="000000" w:themeColor="text1"/>
          <w:sz w:val="44"/>
          <w:szCs w:val="44"/>
          <w:highlight w:val="none"/>
        </w:rPr>
      </w:pPr>
      <w:r>
        <w:rPr>
          <w:rFonts w:hint="eastAsia" w:ascii="宋体" w:hAnsi="宋体" w:cs="宋体"/>
          <w:color w:val="000000" w:themeColor="text1"/>
          <w:sz w:val="44"/>
          <w:szCs w:val="44"/>
          <w:highlight w:val="none"/>
        </w:rPr>
        <w:t xml:space="preserve">响应文件</w:t>
      </w:r>
      <w:r>
        <w:rPr>
          <w:rFonts w:hint="eastAsia" w:ascii="宋体" w:hAnsi="宋体" w:cs="宋体"/>
          <w:color w:val="000000" w:themeColor="text1"/>
          <w:sz w:val="44"/>
          <w:szCs w:val="44"/>
          <w:highlight w:val="none"/>
        </w:rPr>
      </w:r>
      <w:r>
        <w:rPr>
          <w:color w:val="000000" w:themeColor="text1"/>
          <w:highlight w:val="none"/>
        </w:rPr>
      </w:r>
    </w:p>
    <w:p>
      <w:pPr>
        <w:pStyle w:val="937"/>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937"/>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937"/>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937"/>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937"/>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937"/>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937"/>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937"/>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r>
      <w:r>
        <w:rPr>
          <w:color w:val="000000" w:themeColor="text1"/>
          <w:highlight w:val="none"/>
        </w:rPr>
      </w:r>
    </w:p>
    <w:p>
      <w:pPr>
        <w:pStyle w:val="937"/>
        <w:jc w:val="center"/>
        <w:spacing w:line="440" w:lineRule="exact"/>
        <w:rPr>
          <w:rFonts w:hint="eastAsia" w:ascii="宋体" w:hAnsi="宋体" w:cs="宋体"/>
          <w:color w:val="000000" w:themeColor="text1"/>
          <w:sz w:val="28"/>
          <w:szCs w:val="28"/>
          <w:highlight w:val="none"/>
          <w:u w:val="single"/>
        </w:rPr>
      </w:pPr>
      <w:r>
        <w:rPr>
          <w:rFonts w:hint="eastAsia" w:ascii="宋体" w:hAnsi="宋体" w:cs="宋体"/>
          <w:color w:val="000000" w:themeColor="text1"/>
          <w:sz w:val="28"/>
          <w:szCs w:val="28"/>
          <w:highlight w:val="none"/>
        </w:rPr>
        <w:t xml:space="preserve">供应商：（盖单位章）</w:t>
      </w:r>
      <w:r>
        <w:rPr>
          <w:rFonts w:hint="eastAsia" w:ascii="宋体" w:hAnsi="宋体" w:cs="宋体"/>
          <w:color w:val="000000" w:themeColor="text1"/>
          <w:sz w:val="28"/>
          <w:szCs w:val="28"/>
          <w:highlight w:val="none"/>
          <w:u w:val="single"/>
        </w:rPr>
      </w:r>
      <w:r>
        <w:rPr>
          <w:color w:val="000000" w:themeColor="text1"/>
          <w:highlight w:val="none"/>
        </w:rPr>
      </w:r>
    </w:p>
    <w:p>
      <w:pPr>
        <w:pStyle w:val="937"/>
        <w:jc w:val="cente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法定代表人或其委托代理人：（签字）</w:t>
      </w:r>
      <w:r>
        <w:rPr>
          <w:rFonts w:hint="eastAsia" w:ascii="宋体" w:hAnsi="宋体" w:cs="宋体"/>
          <w:color w:val="000000" w:themeColor="text1"/>
          <w:sz w:val="28"/>
          <w:szCs w:val="28"/>
          <w:highlight w:val="none"/>
        </w:rPr>
      </w:r>
      <w:r>
        <w:rPr>
          <w:color w:val="000000" w:themeColor="text1"/>
          <w:highlight w:val="none"/>
        </w:rPr>
      </w:r>
    </w:p>
    <w:p>
      <w:pPr>
        <w:pStyle w:val="937"/>
        <w:jc w:val="center"/>
        <w:spacing w:line="440" w:lineRule="exact"/>
        <w:rPr>
          <w:rFonts w:hint="eastAsia" w:ascii="宋体" w:hAnsi="宋体" w:cs="宋体"/>
          <w:color w:val="000000" w:themeColor="text1"/>
          <w:sz w:val="28"/>
          <w:szCs w:val="28"/>
          <w:highlight w:val="none"/>
        </w:rPr>
      </w:pPr>
      <w:r>
        <w:rPr>
          <w:rFonts w:hint="eastAsia" w:ascii="宋体" w:hAnsi="宋体" w:cs="宋体"/>
          <w:color w:val="000000" w:themeColor="text1"/>
          <w:sz w:val="28"/>
          <w:szCs w:val="28"/>
          <w:highlight w:val="none"/>
        </w:rPr>
        <w:t xml:space="preserve">年  月  日</w:t>
      </w:r>
      <w:r>
        <w:rPr>
          <w:rFonts w:hint="eastAsia" w:ascii="宋体" w:hAnsi="宋体" w:cs="宋体"/>
          <w:color w:val="000000" w:themeColor="text1"/>
          <w:sz w:val="28"/>
          <w:szCs w:val="28"/>
          <w:highlight w:val="none"/>
        </w:rPr>
      </w:r>
      <w:r>
        <w:rPr>
          <w:color w:val="000000" w:themeColor="text1"/>
          <w:highlight w:val="none"/>
        </w:rPr>
      </w:r>
    </w:p>
    <w:p>
      <w:pPr>
        <w:pStyle w:val="937"/>
        <w:ind w:left="0" w:right="0"/>
        <w:jc w:val="center"/>
        <w:pageBreakBefore w:val="0"/>
        <w:spacing w:line="440" w:lineRule="exact"/>
        <w:shd w:val="clear" w:color="auto" w:fill="auto"/>
        <w:rPr>
          <w:rFonts w:ascii="Times New Roman" w:hAnsi="Times New Roman" w:cs="Ari"/>
          <w:color w:val="000000" w:themeColor="text1"/>
          <w:szCs w:val="21"/>
          <w:highlight w:val="none"/>
        </w:rPr>
      </w:pPr>
      <w:r>
        <w:rPr>
          <w:rFonts w:hint="eastAsia" w:ascii="宋体" w:hAnsi="宋体" w:cs="宋体"/>
          <w:color w:val="000000" w:themeColor="text1"/>
          <w:sz w:val="28"/>
          <w:szCs w:val="28"/>
          <w:highlight w:val="none"/>
        </w:rPr>
        <w:br w:type="page" w:clear="all"/>
      </w:r>
      <w:r>
        <w:rPr>
          <w:rFonts w:ascii="Times New Roman" w:hAnsi="Times New Roman" w:cs="Ari"/>
          <w:color w:val="000000" w:themeColor="text1"/>
          <w:szCs w:val="21"/>
          <w:highlight w:val="none"/>
        </w:rPr>
      </w:r>
      <w:r>
        <w:rPr>
          <w:color w:val="000000" w:themeColor="text1"/>
          <w:highlight w:val="none"/>
        </w:rPr>
      </w:r>
    </w:p>
    <w:p>
      <w:pPr>
        <w:pStyle w:val="937"/>
        <w:ind w:left="0" w:right="0"/>
        <w:jc w:val="center"/>
        <w:pageBreakBefore w:val="0"/>
        <w:spacing w:line="440" w:lineRule="exact"/>
        <w:shd w:val="clear" w:color="auto" w:fill="auto"/>
        <w:rPr>
          <w:rFonts w:ascii="Times New Roman" w:hAnsi="Times New Roman" w:cs="Ari"/>
          <w:b/>
          <w:color w:val="000000" w:themeColor="text1"/>
          <w:szCs w:val="21"/>
          <w:highlight w:val="none"/>
        </w:rPr>
      </w:pPr>
      <w:r>
        <w:rPr>
          <w:rFonts w:hint="eastAsia" w:ascii="Times New Roman" w:hAnsi="Times New Roman" w:cs="Ari"/>
          <w:b/>
          <w:color w:val="000000" w:themeColor="text1"/>
          <w:szCs w:val="21"/>
          <w:highlight w:val="none"/>
        </w:rPr>
        <w:t xml:space="preserve">资格审查索引表</w:t>
      </w:r>
      <w:r>
        <w:rPr>
          <w:rFonts w:ascii="Times New Roman" w:hAnsi="Times New Roman" w:cs="Ari"/>
          <w:b/>
          <w:color w:val="000000" w:themeColor="text1"/>
          <w:szCs w:val="21"/>
          <w:highlight w:val="none"/>
        </w:rPr>
      </w:r>
      <w:r>
        <w:rPr>
          <w:color w:val="000000" w:themeColor="text1"/>
          <w:highlight w:val="none"/>
        </w:rP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0"/>
        <w:gridCol w:w="5010"/>
        <w:gridCol w:w="3082"/>
      </w:tblGrid>
      <w:tr>
        <w:trPr>
          <w:trHeight w:val="803"/>
        </w:trPr>
        <w:tc>
          <w:tcPr>
            <w:tcW w:w="1053" w:type="dxa"/>
            <w:vAlign w:val="center"/>
            <w:textDirection w:val="lrTb"/>
            <w:noWrap w:val="false"/>
          </w:tcPr>
          <w:p>
            <w:pPr>
              <w:pStyle w:val="937"/>
              <w:ind w:left="0" w:right="0"/>
              <w:jc w:val="center"/>
              <w:pageBreakBefore w:val="0"/>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序号</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jc w:val="center"/>
              <w:pageBreakBefore w:val="0"/>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评审标准</w:t>
            </w:r>
            <w:r>
              <w:rPr>
                <w:rFonts w:ascii="Times New Roman" w:hAnsi="Times New Roman" w:cs="Ari"/>
                <w:color w:val="000000" w:themeColor="text1"/>
                <w:szCs w:val="21"/>
                <w:highlight w:val="none"/>
              </w:rPr>
            </w:r>
            <w:r>
              <w:rPr>
                <w:color w:val="000000" w:themeColor="text1"/>
                <w:highlight w:val="none"/>
              </w:rPr>
            </w:r>
          </w:p>
        </w:tc>
        <w:tc>
          <w:tcPr>
            <w:tcW w:w="3380" w:type="dxa"/>
            <w:vAlign w:val="center"/>
            <w:textDirection w:val="lrTb"/>
            <w:noWrap w:val="false"/>
          </w:tcPr>
          <w:p>
            <w:pPr>
              <w:pStyle w:val="937"/>
              <w:ind w:left="0" w:right="0"/>
              <w:jc w:val="center"/>
              <w:pageBreakBefore w:val="0"/>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在投标文件中的页码位置</w:t>
            </w: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1</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2</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3</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4</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5</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6</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7</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8</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9</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10</w:t>
            </w: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363"/>
        </w:trPr>
        <w:tc>
          <w:tcPr>
            <w:tcW w:w="1053"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5523"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380"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bl>
    <w:p>
      <w:pPr>
        <w:pStyle w:val="937"/>
        <w:ind w:left="0" w:right="0"/>
        <w:pageBreakBefore w:val="0"/>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注：此表为表样，行数可自行添加，但表式不变。</w:t>
      </w:r>
      <w:r>
        <w:rPr>
          <w:rFonts w:ascii="Times New Roman" w:hAnsi="Times New Roman" w:cs="Ari"/>
          <w:color w:val="000000" w:themeColor="text1"/>
          <w:szCs w:val="21"/>
          <w:highlight w:val="none"/>
        </w:rPr>
      </w:r>
      <w:r>
        <w:rPr>
          <w:color w:val="000000" w:themeColor="text1"/>
          <w:highlight w:val="none"/>
        </w:rPr>
      </w:r>
    </w:p>
    <w:p>
      <w:pPr>
        <w:pStyle w:val="937"/>
        <w:ind w:left="0" w:right="0"/>
        <w:jc w:val="center"/>
        <w:pageBreakBefore w:val="0"/>
        <w:spacing w:line="440" w:lineRule="exact"/>
        <w:shd w:val="clear" w:color="auto" w:fill="auto"/>
        <w:rPr>
          <w:rFonts w:ascii="Times New Roman" w:hAnsi="Times New Roman" w:cs="Ari"/>
          <w:b/>
          <w:color w:val="000000" w:themeColor="text1"/>
          <w:szCs w:val="21"/>
          <w:highlight w:val="none"/>
        </w:rPr>
      </w:pPr>
      <w:r>
        <w:rPr>
          <w:rFonts w:hint="eastAsia" w:ascii="Times New Roman" w:hAnsi="Times New Roman" w:cs="Ari"/>
          <w:b/>
          <w:color w:val="000000" w:themeColor="text1"/>
          <w:szCs w:val="21"/>
          <w:highlight w:val="none"/>
        </w:rPr>
        <w:t xml:space="preserve">评分索引表</w:t>
      </w:r>
      <w:r>
        <w:rPr>
          <w:rFonts w:ascii="Times New Roman" w:hAnsi="Times New Roman" w:cs="Ari"/>
          <w:b/>
          <w:color w:val="000000" w:themeColor="text1"/>
          <w:szCs w:val="21"/>
          <w:highlight w:val="none"/>
        </w:rPr>
      </w:r>
      <w:r>
        <w:rPr>
          <w:color w:val="000000" w:themeColor="text1"/>
          <w:highlight w:val="none"/>
        </w:rPr>
      </w:r>
    </w:p>
    <w:tbl>
      <w:tblPr>
        <w:tblW w:w="503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5307"/>
        <w:gridCol w:w="3085"/>
      </w:tblGrid>
      <w:tr>
        <w:trPr>
          <w:trHeight w:val="1193"/>
        </w:trPr>
        <w:tc>
          <w:tcPr>
            <w:tcW w:w="759" w:type="dxa"/>
            <w:vAlign w:val="center"/>
            <w:textDirection w:val="lrTb"/>
            <w:noWrap w:val="false"/>
          </w:tcPr>
          <w:p>
            <w:pPr>
              <w:pStyle w:val="937"/>
              <w:ind w:left="0" w:right="0"/>
              <w:jc w:val="center"/>
              <w:pageBreakBefore w:val="0"/>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序号</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jc w:val="center"/>
              <w:pageBreakBefore w:val="0"/>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评审标准</w:t>
            </w:r>
            <w:r>
              <w:rPr>
                <w:rFonts w:ascii="Times New Roman" w:hAnsi="Times New Roman" w:cs="Ari"/>
                <w:color w:val="000000" w:themeColor="text1"/>
                <w:szCs w:val="21"/>
                <w:highlight w:val="none"/>
              </w:rPr>
            </w:r>
            <w:r>
              <w:rPr>
                <w:color w:val="000000" w:themeColor="text1"/>
                <w:highlight w:val="none"/>
              </w:rPr>
            </w:r>
          </w:p>
        </w:tc>
        <w:tc>
          <w:tcPr>
            <w:tcW w:w="3085" w:type="dxa"/>
            <w:vAlign w:val="center"/>
            <w:textDirection w:val="lrTb"/>
            <w:noWrap w:val="false"/>
          </w:tcPr>
          <w:p>
            <w:pPr>
              <w:pStyle w:val="937"/>
              <w:ind w:left="0" w:right="0"/>
              <w:jc w:val="center"/>
              <w:pageBreakBefore w:val="0"/>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在投标文件中的页码位置</w:t>
            </w:r>
            <w:r>
              <w:rPr>
                <w:rFonts w:ascii="Times New Roman" w:hAnsi="Times New Roman" w:cs="Ari"/>
                <w:color w:val="000000" w:themeColor="text1"/>
                <w:szCs w:val="21"/>
                <w:highlight w:val="none"/>
              </w:rPr>
            </w:r>
            <w:r>
              <w:rPr>
                <w:color w:val="000000" w:themeColor="text1"/>
                <w:highlight w:val="none"/>
              </w:rPr>
            </w:r>
          </w:p>
        </w:tc>
      </w:tr>
      <w:tr>
        <w:trPr>
          <w:trHeight w:val="539"/>
        </w:trPr>
        <w:tc>
          <w:tcPr>
            <w:tcW w:w="759"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1</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085"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539"/>
        </w:trPr>
        <w:tc>
          <w:tcPr>
            <w:tcW w:w="759"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2</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085"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539"/>
        </w:trPr>
        <w:tc>
          <w:tcPr>
            <w:tcW w:w="759"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3</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085"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539"/>
        </w:trPr>
        <w:tc>
          <w:tcPr>
            <w:tcW w:w="759"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4</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085"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539"/>
        </w:trPr>
        <w:tc>
          <w:tcPr>
            <w:tcW w:w="759"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5</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085"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539"/>
        </w:trPr>
        <w:tc>
          <w:tcPr>
            <w:tcW w:w="759"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6</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085"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539"/>
        </w:trPr>
        <w:tc>
          <w:tcPr>
            <w:tcW w:w="759"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7</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085"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r>
        <w:trPr>
          <w:trHeight w:val="539"/>
        </w:trPr>
        <w:tc>
          <w:tcPr>
            <w:tcW w:w="759" w:type="dxa"/>
            <w:vAlign w:val="center"/>
            <w:textDirection w:val="lrTb"/>
            <w:noWrap w:val="false"/>
          </w:tcPr>
          <w:p>
            <w:pPr>
              <w:pStyle w:val="937"/>
              <w:ind w:left="0" w:right="0"/>
              <w:jc w:val="center"/>
              <w:pageBreakBefore w:val="0"/>
              <w:spacing w:line="276" w:lineRule="auto"/>
              <w:shd w:val="clear" w:color="auto" w:fill="auto"/>
              <w:rPr>
                <w:rFonts w:ascii="Times New Roman" w:hAnsi="Times New Roman" w:cs="Ari"/>
                <w:color w:val="000000" w:themeColor="text1"/>
                <w:szCs w:val="21"/>
                <w:highlight w:val="none"/>
              </w:rPr>
            </w:pPr>
            <w:r>
              <w:rPr>
                <w:rFonts w:hint="eastAsia" w:ascii="Times New Roman" w:hAnsi="Times New Roman" w:cs="Ari"/>
                <w:color w:val="000000" w:themeColor="text1"/>
                <w:szCs w:val="21"/>
                <w:highlight w:val="none"/>
              </w:rPr>
              <w:t xml:space="preserve">8</w:t>
            </w:r>
            <w:r>
              <w:rPr>
                <w:rFonts w:ascii="Times New Roman" w:hAnsi="Times New Roman" w:cs="Ari"/>
                <w:color w:val="000000" w:themeColor="text1"/>
                <w:szCs w:val="21"/>
                <w:highlight w:val="none"/>
              </w:rPr>
            </w:r>
            <w:r>
              <w:rPr>
                <w:color w:val="000000" w:themeColor="text1"/>
                <w:highlight w:val="none"/>
              </w:rPr>
            </w:r>
          </w:p>
        </w:tc>
        <w:tc>
          <w:tcPr>
            <w:tcW w:w="5307" w:type="dxa"/>
            <w:vAlign w:val="center"/>
            <w:textDirection w:val="lrTb"/>
            <w:noWrap w:val="false"/>
          </w:tcPr>
          <w:p>
            <w:pPr>
              <w:pStyle w:val="937"/>
              <w:ind w:left="0" w:right="0"/>
              <w:pageBreakBefore w:val="0"/>
              <w:spacing w:line="276" w:lineRule="auto"/>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c>
          <w:tcPr>
            <w:tcW w:w="3085" w:type="dxa"/>
            <w:vAlign w:val="top"/>
            <w:textDirection w:val="lrTb"/>
            <w:noWrap w:val="false"/>
          </w:tcPr>
          <w:p>
            <w:pPr>
              <w:pStyle w:val="937"/>
              <w:ind w:left="0" w:right="0"/>
              <w:pageBreakBefore w:val="0"/>
              <w:shd w:val="clear" w:color="auto" w:fill="auto"/>
              <w:rPr>
                <w:rFonts w:ascii="Times New Roman" w:hAnsi="Times New Roman" w:cs="Ari"/>
                <w:color w:val="000000" w:themeColor="text1"/>
                <w:szCs w:val="21"/>
                <w:highlight w:val="none"/>
              </w:rPr>
            </w:pPr>
            <w:r>
              <w:rPr>
                <w:rFonts w:ascii="Times New Roman" w:hAnsi="Times New Roman" w:cs="Ari"/>
                <w:color w:val="000000" w:themeColor="text1"/>
                <w:szCs w:val="21"/>
                <w:highlight w:val="none"/>
              </w:rPr>
            </w:r>
            <w:r>
              <w:rPr>
                <w:color w:val="000000" w:themeColor="text1"/>
                <w:highlight w:val="none"/>
              </w:rPr>
            </w:r>
          </w:p>
        </w:tc>
      </w:tr>
    </w:tbl>
    <w:p>
      <w:pPr>
        <w:pStyle w:val="937"/>
        <w:spacing w:line="440" w:lineRule="exact"/>
        <w:rPr>
          <w:rFonts w:hint="eastAsia" w:ascii="宋体" w:hAnsi="宋体" w:cs="宋体"/>
          <w:color w:val="000000" w:themeColor="text1"/>
          <w:sz w:val="24"/>
          <w:highlight w:val="none"/>
        </w:rPr>
        <w:outlineLvl w:val="1"/>
      </w:pPr>
      <w:r>
        <w:rPr>
          <w:rFonts w:hint="eastAsia" w:ascii="Times New Roman" w:hAnsi="Times New Roman" w:cs="Ari"/>
          <w:color w:val="000000" w:themeColor="text1"/>
          <w:highlight w:val="none"/>
        </w:rPr>
        <w:br w:type="page" w:clear="all"/>
      </w:r>
      <w:bookmarkStart w:id="145" w:name="_Toc904"/>
      <w:r>
        <w:rPr>
          <w:rFonts w:hint="eastAsia" w:ascii="宋体" w:hAnsi="宋体" w:cs="宋体"/>
          <w:b/>
          <w:bCs/>
          <w:color w:val="000000" w:themeColor="text1"/>
          <w:sz w:val="24"/>
          <w:highlight w:val="none"/>
        </w:rPr>
        <w:t xml:space="preserve">附件一、磋商申请及声明格式</w:t>
      </w:r>
      <w:bookmarkEnd w:id="145"/>
      <w:r>
        <w:rPr>
          <w:rFonts w:hint="eastAsia" w:ascii="宋体" w:hAnsi="宋体" w:cs="宋体"/>
          <w:color w:val="000000" w:themeColor="text1"/>
          <w:sz w:val="24"/>
          <w:highlight w:val="none"/>
        </w:rPr>
      </w:r>
      <w:r>
        <w:rPr>
          <w:color w:val="000000" w:themeColor="text1"/>
          <w:highlight w:val="none"/>
        </w:rPr>
      </w:r>
    </w:p>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磋商申请及声明</w:t>
      </w:r>
      <w:r>
        <w:rPr>
          <w:rFonts w:hint="eastAsia" w:ascii="宋体" w:hAnsi="宋体" w:cs="宋体"/>
          <w:color w:val="000000" w:themeColor="text1"/>
          <w:szCs w:val="21"/>
          <w:highlight w:val="none"/>
        </w:rPr>
      </w:r>
      <w:r>
        <w:rPr>
          <w:color w:val="000000" w:themeColor="text1"/>
          <w:highlight w:val="none"/>
        </w:rPr>
      </w:r>
    </w:p>
    <w:p>
      <w:pPr>
        <w:pStyle w:val="937"/>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rPr>
        <w:t xml:space="preserve">江苏省特种设备安全监督检验研究院</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根据贵方</w:t>
      </w:r>
      <w:r>
        <w:rPr>
          <w:rFonts w:hint="eastAsia" w:ascii="宋体" w:hAnsi="宋体" w:cs="宋体"/>
          <w:color w:val="000000" w:themeColor="text1"/>
          <w:szCs w:val="21"/>
          <w:highlight w:val="none"/>
          <w:u w:val="single"/>
        </w:rPr>
        <w:t xml:space="preserve">            </w:t>
      </w:r>
      <w:r>
        <w:rPr>
          <w:rFonts w:hint="eastAsia" w:ascii="宋体" w:hAnsi="宋体" w:cs="宋体"/>
          <w:b/>
          <w:bCs/>
          <w:color w:val="000000" w:themeColor="text1"/>
          <w:szCs w:val="21"/>
          <w:highlight w:val="none"/>
          <w:u w:val="single"/>
        </w:rPr>
        <w:t xml:space="preserve">（</w:t>
      </w: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highlight w:val="none"/>
          <w:u w:val="single"/>
        </w:rPr>
        <w:t xml:space="preserve">         </w:t>
      </w:r>
      <w:r>
        <w:rPr>
          <w:rFonts w:hint="eastAsia" w:ascii="宋体" w:hAnsi="宋体" w:cs="宋体"/>
          <w:color w:val="000000" w:themeColor="text1"/>
          <w:szCs w:val="21"/>
          <w:highlight w:val="none"/>
        </w:rPr>
        <w:t xml:space="preserve">（项目编号）</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none"/>
          <w:lang w:val="en-US" w:eastAsia="zh-CN"/>
        </w:rPr>
        <w:t xml:space="preserve">（包号）</w:t>
      </w:r>
      <w:r>
        <w:rPr>
          <w:rFonts w:hint="eastAsia" w:ascii="宋体" w:hAnsi="宋体" w:cs="宋体"/>
          <w:color w:val="000000" w:themeColor="text1"/>
          <w:szCs w:val="21"/>
          <w:highlight w:val="none"/>
        </w:rPr>
        <w:t xml:space="preserve">投标邀请，正式授权下述签字人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(姓名和职务)代表供应商</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（供应商名称），提交响应文件。</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据此函，签字人兹宣布声明和承诺如下：</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b/>
          <w:bCs/>
          <w:color w:val="000000" w:themeColor="text1"/>
          <w:szCs w:val="21"/>
          <w:highlight w:val="none"/>
        </w:rPr>
        <w:t xml:space="preserve">我们的资格条件完全符合政府采购法和本次磋商要求</w:t>
      </w:r>
      <w:r>
        <w:rPr>
          <w:rFonts w:hint="eastAsia" w:ascii="宋体" w:hAnsi="宋体" w:cs="宋体"/>
          <w:color w:val="000000" w:themeColor="text1"/>
          <w:szCs w:val="21"/>
          <w:highlight w:val="none"/>
        </w:rPr>
        <w:t xml:space="preserve">，我们同意并向贵方提供了与投标有关的所有证据和资料。</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2、按磋商要求，我们的报价为 </w:t>
      </w:r>
      <w:r>
        <w:rPr>
          <w:rFonts w:hint="eastAsia" w:ascii="宋体" w:hAnsi="宋体" w:cs="宋体"/>
          <w:color w:val="000000" w:themeColor="text1"/>
          <w:szCs w:val="21"/>
          <w:highlight w:val="none"/>
          <w:lang w:eastAsia="zh-CN"/>
        </w:rPr>
        <w:t xml:space="preserve">大写：</w:t>
      </w:r>
      <w:r>
        <w:rPr>
          <w:rFonts w:hint="eastAsia" w:ascii="宋体" w:hAnsi="宋体" w:cs="宋体"/>
          <w:color w:val="000000" w:themeColor="text1"/>
          <w:szCs w:val="21"/>
          <w:highlight w:val="none"/>
          <w:lang w:val="en-US" w:eastAsia="zh-CN"/>
        </w:rPr>
        <w:t xml:space="preserve">百分之</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none"/>
          <w:lang w:eastAsia="zh-CN"/>
        </w:rPr>
        <w:t xml:space="preserve">，小写：</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none"/>
          <w:lang w:val="en-US" w:eastAsia="zh-CN"/>
        </w:rPr>
        <w:t xml:space="preserve">%</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3、本项目服务时间为：</w:t>
      </w:r>
      <w:r>
        <w:rPr>
          <w:rFonts w:hint="eastAsia" w:ascii="宋体" w:hAnsi="宋体" w:cs="宋体"/>
          <w:color w:val="000000" w:themeColor="text1"/>
          <w:szCs w:val="21"/>
          <w:highlight w:val="none"/>
          <w:u w:val="single"/>
        </w:rPr>
        <w:t xml:space="preserve">  满足磋商文件要求  </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4、我们已详细审核全部磋商文件及其有效补充文件，我们放弃对磋商文件任何误解的权利，提交响应文件后，</w:t>
      </w:r>
      <w:r>
        <w:rPr>
          <w:rFonts w:hint="eastAsia" w:ascii="宋体" w:hAnsi="宋体" w:cs="宋体"/>
          <w:b/>
          <w:bCs/>
          <w:color w:val="000000" w:themeColor="text1"/>
          <w:szCs w:val="21"/>
          <w:highlight w:val="none"/>
        </w:rPr>
        <w:t xml:space="preserve">不对磋商文件本身提出质疑</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5、我们同意从规定的开标日期起遵循本响应文件，并在规定的投标有效期期满之前均具有约束力。</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6、一旦我方成交，我方将根据磋商文件的规定严格履行合同，并保证于承诺的时间完成项目的启动/集成、调试等服务，交付采购人验收、使用。</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我方决不提供虚假材料谋取成交、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8、与本投标有关的正式联系方式为：</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地   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   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传   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开户银行：</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银行账号：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供应商授权代表姓名（签字）：</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（盖章）</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年</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月</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日</w:t>
      </w:r>
      <w:r>
        <w:rPr>
          <w:rFonts w:hint="eastAsia" w:ascii="宋体" w:hAnsi="宋体" w:cs="宋体"/>
          <w:color w:val="000000" w:themeColor="text1"/>
          <w:szCs w:val="21"/>
          <w:highlight w:val="none"/>
        </w:rPr>
      </w:r>
      <w:r>
        <w:rPr>
          <w:color w:val="000000" w:themeColor="text1"/>
          <w:highlight w:val="none"/>
        </w:rPr>
      </w:r>
    </w:p>
    <w:p>
      <w:pPr>
        <w:pStyle w:val="937"/>
        <w:spacing w:line="440" w:lineRule="exact"/>
        <w:widowControl/>
        <w:rPr>
          <w:rFonts w:hint="eastAsia" w:ascii="宋体" w:hAnsi="宋体" w:cs="宋体"/>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46" w:name="_Toc5125"/>
      <w:r>
        <w:rPr>
          <w:rFonts w:hint="eastAsia" w:ascii="宋体" w:hAnsi="宋体" w:cs="宋体"/>
          <w:b/>
          <w:bCs/>
          <w:color w:val="000000" w:themeColor="text1"/>
          <w:sz w:val="24"/>
          <w:highlight w:val="none"/>
        </w:rPr>
        <w:t xml:space="preserve">附件二、法定代表人授权委托书格式</w:t>
      </w:r>
      <w:bookmarkEnd w:id="146"/>
      <w:r>
        <w:rPr>
          <w:rFonts w:hint="eastAsia" w:ascii="宋体" w:hAnsi="宋体" w:cs="宋体"/>
          <w:color w:val="000000" w:themeColor="text1"/>
          <w:sz w:val="24"/>
          <w:highlight w:val="none"/>
        </w:rPr>
      </w:r>
      <w:r>
        <w:rPr>
          <w:color w:val="000000" w:themeColor="text1"/>
          <w:highlight w:val="none"/>
        </w:rPr>
      </w:r>
    </w:p>
    <w:p>
      <w:pPr>
        <w:pStyle w:val="937"/>
        <w:ind w:firstLine="720"/>
        <w:jc w:val="center"/>
        <w:spacing w:line="440" w:lineRule="exact"/>
        <w:widowControl/>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r>
      <w:r>
        <w:rPr>
          <w:color w:val="000000" w:themeColor="text1"/>
          <w:highlight w:val="none"/>
        </w:rPr>
      </w:r>
    </w:p>
    <w:p>
      <w:pPr>
        <w:pStyle w:val="937"/>
        <w:ind w:firstLine="720"/>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法定代表人授权委托书</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致：</w:t>
      </w:r>
      <w:r>
        <w:rPr>
          <w:rFonts w:hint="eastAsia" w:ascii="宋体" w:hAnsi="宋体" w:cs="宋体"/>
          <w:color w:val="000000" w:themeColor="text1"/>
          <w:szCs w:val="21"/>
          <w:highlight w:val="none"/>
          <w:u w:val="single"/>
        </w:rPr>
        <w:t xml:space="preserve">江苏省特种设备安全监督检验研究院</w:t>
      </w:r>
      <w:r>
        <w:rPr>
          <w:rFonts w:hint="eastAsia" w:ascii="宋体" w:hAnsi="宋体" w:cs="宋体"/>
          <w:color w:val="000000" w:themeColor="text1"/>
          <w:szCs w:val="21"/>
          <w:highlight w:val="none"/>
        </w:rPr>
      </w:r>
      <w:r>
        <w:rPr>
          <w:color w:val="000000" w:themeColor="text1"/>
          <w:highlight w:val="none"/>
        </w:rPr>
      </w:r>
    </w:p>
    <w:p>
      <w:pPr>
        <w:pStyle w:val="937"/>
        <w:ind w:firstLine="42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本授权书声明：注册于</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（供应商住址）的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（供应商名称）法定代表人</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（法定代表人姓名、职务）代表本公司授权在下面签字的</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（供应商代表姓名、职务）为本公司的合法代理人，就贵方组织的</w:t>
      </w:r>
      <w:r>
        <w:rPr>
          <w:rFonts w:hint="eastAsia" w:ascii="宋体" w:hAnsi="宋体" w:cs="宋体"/>
          <w:b/>
          <w:bCs/>
          <w:color w:val="000000" w:themeColor="text1"/>
          <w:szCs w:val="21"/>
          <w:highlight w:val="none"/>
          <w:u w:val="single"/>
        </w:rPr>
        <w:t xml:space="preserve">                        </w:t>
      </w: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none"/>
          <w:lang w:val="en-US" w:eastAsia="zh-CN"/>
        </w:rPr>
        <w:t xml:space="preserve">（包号）</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（项目编号）投标，以本公司名义处理一切与之有关的事务。</w:t>
      </w:r>
      <w:r>
        <w:rPr>
          <w:rFonts w:hint="eastAsia" w:ascii="宋体" w:hAnsi="宋体" w:cs="宋体"/>
          <w:color w:val="000000" w:themeColor="text1"/>
          <w:szCs w:val="21"/>
          <w:highlight w:val="none"/>
        </w:rPr>
      </w:r>
      <w:r>
        <w:rPr>
          <w:color w:val="000000" w:themeColor="text1"/>
          <w:highlight w:val="none"/>
        </w:rPr>
      </w:r>
    </w:p>
    <w:p>
      <w:pPr>
        <w:pStyle w:val="937"/>
        <w:ind w:firstLine="8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本授权书于    年  月  日签字生效，特此声明。</w:t>
      </w:r>
      <w:r>
        <w:rPr>
          <w:rFonts w:hint="eastAsia" w:ascii="宋体" w:hAnsi="宋体" w:cs="宋体"/>
          <w:color w:val="000000" w:themeColor="text1"/>
          <w:szCs w:val="21"/>
          <w:highlight w:val="none"/>
        </w:rPr>
      </w:r>
      <w:r>
        <w:rPr>
          <w:color w:val="000000" w:themeColor="text1"/>
          <w:highlight w:val="none"/>
        </w:rPr>
      </w:r>
    </w:p>
    <w:p>
      <w:pPr>
        <w:pStyle w:val="937"/>
        <w:ind w:firstLine="8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法定代表人签字或盖章：</w:t>
      </w:r>
      <w:r>
        <w:rPr>
          <w:rFonts w:hint="eastAsia" w:ascii="宋体" w:hAnsi="宋体" w:cs="宋体"/>
          <w:color w:val="000000" w:themeColor="text1"/>
          <w:szCs w:val="21"/>
          <w:highlight w:val="none"/>
        </w:rPr>
      </w:r>
      <w:r>
        <w:rPr>
          <w:color w:val="000000" w:themeColor="text1"/>
          <w:highlight w:val="none"/>
        </w:rPr>
      </w:r>
    </w:p>
    <w:p>
      <w:pPr>
        <w:pStyle w:val="937"/>
        <w:ind w:firstLine="825"/>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授权委托人签字：</w:t>
      </w:r>
      <w:r>
        <w:rPr>
          <w:rFonts w:hint="eastAsia" w:ascii="宋体" w:hAnsi="宋体" w:cs="宋体"/>
          <w:color w:val="000000" w:themeColor="text1"/>
          <w:szCs w:val="21"/>
          <w:highlight w:val="none"/>
        </w:rPr>
      </w:r>
      <w:r>
        <w:rPr>
          <w:color w:val="000000" w:themeColor="text1"/>
          <w:highlight w:val="none"/>
        </w:rPr>
      </w:r>
    </w:p>
    <w:p>
      <w:pPr>
        <w:pStyle w:val="937"/>
        <w:ind w:firstLine="825"/>
        <w:jc w:val="left"/>
        <w:spacing w:line="440" w:lineRule="exact"/>
        <w:widowControl/>
        <w:rPr>
          <w:rFonts w:hint="eastAsia"/>
          <w:color w:val="000000" w:themeColor="text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（盖章）</w:t>
      </w:r>
      <w:r>
        <w:rPr>
          <w:rFonts w:hint="eastAsia"/>
          <w:color w:val="000000" w:themeColor="text1"/>
          <w:highlight w:val="none"/>
        </w:rPr>
      </w:r>
      <w:r>
        <w:rPr>
          <w:color w:val="000000" w:themeColor="text1"/>
          <w:highlight w:val="none"/>
        </w:rPr>
      </w:r>
    </w:p>
    <w:p>
      <w:pPr>
        <w:pStyle w:val="937"/>
        <w:ind w:firstLine="8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    年  月  日</w:t>
      </w:r>
      <w:r>
        <w:rPr>
          <w:rFonts w:hint="eastAsia" w:ascii="宋体" w:hAnsi="宋体" w:cs="宋体"/>
          <w:color w:val="000000" w:themeColor="text1"/>
          <w:szCs w:val="21"/>
          <w:highlight w:val="none"/>
        </w:rPr>
      </w:r>
      <w:r>
        <w:rPr>
          <w:color w:val="000000" w:themeColor="text1"/>
          <w:highlight w:val="none"/>
        </w:rPr>
      </w:r>
    </w:p>
    <w:p>
      <w:pPr>
        <w:pStyle w:val="937"/>
        <w:ind w:firstLine="8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法定代表人身份证复印件:</w:t>
      </w:r>
      <w:r>
        <w:rPr>
          <w:rFonts w:hint="eastAsia" w:ascii="宋体" w:hAnsi="宋体" w:cs="宋体"/>
          <w:color w:val="000000" w:themeColor="text1"/>
          <w:szCs w:val="21"/>
          <w:highlight w:val="none"/>
        </w:rPr>
      </w:r>
      <w:r>
        <w:rPr>
          <w:color w:val="000000" w:themeColor="text1"/>
          <w:highlight w:val="none"/>
        </w:rPr>
      </w:r>
    </w:p>
    <w:p>
      <w:pPr>
        <w:pStyle w:val="975"/>
        <w:ind w:left="1260"/>
        <w:rPr>
          <w:rFonts w:hint="eastAsia"/>
          <w:color w:val="000000" w:themeColor="text1"/>
          <w:highlight w:val="none"/>
        </w:rPr>
      </w:pPr>
      <w:r>
        <w:rPr>
          <w:rFonts w:hint="eastAsia"/>
          <w:color w:val="000000" w:themeColor="text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授权委托人身份证复印件:</w:t>
      </w:r>
      <w:r>
        <w:rPr>
          <w:rFonts w:hint="eastAsia" w:ascii="宋体" w:hAnsi="宋体" w:cs="宋体"/>
          <w:color w:val="000000" w:themeColor="text1"/>
          <w:szCs w:val="21"/>
          <w:highlight w:val="none"/>
        </w:rPr>
      </w:r>
      <w:r>
        <w:rPr>
          <w:color w:val="000000" w:themeColor="text1"/>
          <w:highlight w:val="none"/>
        </w:rPr>
      </w:r>
    </w:p>
    <w:p>
      <w:pPr>
        <w:pStyle w:val="937"/>
        <w:ind w:firstLine="42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spacing w:line="440" w:lineRule="exact"/>
        <w:widowControl/>
        <w:rPr>
          <w:rFonts w:hint="eastAsia" w:ascii="宋体" w:hAnsi="宋体" w:cs="宋体"/>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47" w:name="_Toc5681"/>
      <w:r>
        <w:rPr>
          <w:rFonts w:hint="eastAsia" w:ascii="宋体" w:hAnsi="宋体" w:cs="宋体"/>
          <w:b/>
          <w:bCs/>
          <w:color w:val="000000" w:themeColor="text1"/>
          <w:sz w:val="24"/>
          <w:highlight w:val="none"/>
        </w:rPr>
        <w:t xml:space="preserve">附件三、开标一览表格式</w:t>
      </w:r>
      <w:bookmarkEnd w:id="147"/>
      <w:r>
        <w:rPr>
          <w:rFonts w:hint="eastAsia" w:ascii="宋体" w:hAnsi="宋体" w:cs="宋体"/>
          <w:color w:val="000000" w:themeColor="text1"/>
          <w:sz w:val="24"/>
          <w:highlight w:val="none"/>
        </w:rPr>
      </w:r>
      <w:r>
        <w:rPr>
          <w:color w:val="000000" w:themeColor="text1"/>
          <w:highlight w:val="none"/>
        </w:rPr>
      </w:r>
    </w:p>
    <w:p>
      <w:pPr>
        <w:pStyle w:val="937"/>
        <w:ind w:firstLine="3960"/>
        <w:jc w:val="left"/>
        <w:spacing w:line="440" w:lineRule="exact"/>
        <w:widowControl/>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开标一览表</w:t>
      </w:r>
      <w:r>
        <w:rPr>
          <w:rFonts w:hint="eastAsia" w:ascii="宋体" w:hAnsi="宋体" w:cs="宋体"/>
          <w:color w:val="000000" w:themeColor="text1"/>
          <w:sz w:val="36"/>
          <w:szCs w:val="36"/>
          <w:highlight w:val="none"/>
        </w:rPr>
      </w:r>
      <w:r>
        <w:rPr>
          <w:color w:val="000000" w:themeColor="text1"/>
          <w:highlight w:val="none"/>
        </w:rPr>
      </w:r>
    </w:p>
    <w:p>
      <w:pPr>
        <w:pStyle w:val="937"/>
        <w:ind w:firstLine="396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bl>
      <w:tblPr>
        <w:tblW w:w="5000" w:type="pct"/>
        <w:jc w:val="center"/>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853"/>
        <w:gridCol w:w="2148"/>
        <w:gridCol w:w="2325"/>
        <w:gridCol w:w="254"/>
        <w:gridCol w:w="1581"/>
        <w:gridCol w:w="1923"/>
      </w:tblGrid>
      <w:tr>
        <w:trPr>
          <w:trHeight w:val="255"/>
        </w:trPr>
        <w:tc>
          <w:tcPr>
            <w:gridSpan w:val="4"/>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5580" w:type="dxa"/>
            <w:vAlign w:val="center"/>
            <w:textDirection w:val="lrTb"/>
            <w:noWrap w:val="false"/>
          </w:tcPr>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rPr>
            </w:r>
            <w:r>
              <w:rPr>
                <w:color w:val="000000" w:themeColor="text1"/>
                <w:highlight w:val="none"/>
              </w:rP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3504" w:type="dxa"/>
            <w:vAlign w:val="center"/>
            <w:textDirection w:val="lrTb"/>
            <w:noWrap w:val="false"/>
          </w:tcPr>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   </w:t>
            </w:r>
            <w:r>
              <w:rPr>
                <w:rFonts w:hint="eastAsia" w:ascii="宋体" w:hAnsi="宋体" w:cs="宋体"/>
                <w:color w:val="000000" w:themeColor="text1"/>
                <w:szCs w:val="21"/>
                <w:highlight w:val="none"/>
                <w:lang w:val="en-US" w:eastAsia="zh-CN"/>
              </w:rPr>
              <w:t xml:space="preserve">包号：</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rPr>
            </w:r>
            <w:r>
              <w:rPr>
                <w:color w:val="000000" w:themeColor="text1"/>
                <w:highlight w:val="none"/>
              </w:rPr>
            </w:r>
          </w:p>
        </w:tc>
      </w:tr>
      <w:tr>
        <w:trPr>
          <w:trHeight w:val="838"/>
        </w:trPr>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rFonts w:hint="eastAsia" w:ascii="宋体" w:hAnsi="宋体" w:cs="宋体"/>
                <w:color w:val="000000" w:themeColor="text1"/>
                <w:szCs w:val="21"/>
                <w:highlight w:val="none"/>
              </w:rPr>
            </w:r>
            <w:r>
              <w:rPr>
                <w:color w:val="000000" w:themeColor="text1"/>
                <w:highlight w:val="non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73" w:type="dxa"/>
            <w:vAlign w:val="center"/>
            <w:textDirection w:val="lrTb"/>
            <w:noWrap w:val="false"/>
          </w:tcPr>
          <w:p>
            <w:pPr>
              <w:pStyle w:val="937"/>
              <w:jc w:val="center"/>
              <w:spacing w:line="44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名        称</w:t>
            </w:r>
            <w:r>
              <w:rPr>
                <w:rFonts w:hint="eastAsia" w:ascii="宋体" w:hAnsi="宋体" w:eastAsia="宋体" w:cs="宋体"/>
                <w:color w:val="000000" w:themeColor="text1"/>
                <w:highlight w:val="none"/>
              </w:rPr>
            </w:r>
            <w:r>
              <w:rPr>
                <w:color w:val="000000" w:themeColor="text1"/>
                <w:highlight w:val="none"/>
              </w:rPr>
            </w:r>
          </w:p>
        </w:tc>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pStyle w:val="937"/>
              <w:jc w:val="center"/>
              <w:spacing w:line="440" w:lineRule="exact"/>
              <w:widowControl/>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lang w:val="en-US" w:eastAsia="zh-CN"/>
              </w:rPr>
              <w:t xml:space="preserve">投标折扣率（%）</w:t>
            </w:r>
            <w:r>
              <w:rPr>
                <w:rFonts w:hint="eastAsia" w:ascii="宋体" w:hAnsi="宋体" w:eastAsia="宋体" w:cs="宋体"/>
                <w:color w:val="000000" w:themeColor="text1"/>
                <w:highlight w:val="none"/>
              </w:rPr>
            </w:r>
            <w:r>
              <w:rPr>
                <w:color w:val="000000" w:themeColor="text1"/>
                <w:highlight w:val="none"/>
              </w:rPr>
            </w:r>
          </w:p>
        </w:tc>
        <w:tc>
          <w:tcPr>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备注</w:t>
            </w:r>
            <w:r>
              <w:rPr>
                <w:rFonts w:hint="eastAsia" w:ascii="宋体" w:hAnsi="宋体" w:cs="宋体"/>
                <w:color w:val="000000" w:themeColor="text1"/>
                <w:szCs w:val="21"/>
                <w:highlight w:val="none"/>
              </w:rPr>
            </w:r>
            <w:r>
              <w:rPr>
                <w:color w:val="000000" w:themeColor="text1"/>
                <w:highlight w:val="none"/>
              </w:rPr>
            </w:r>
          </w:p>
        </w:tc>
      </w:tr>
      <w:tr>
        <w:trPr>
          <w:trHeight w:val="229"/>
        </w:trPr>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85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4473" w:type="dxa"/>
            <w:vAlign w:val="center"/>
            <w:textDirection w:val="lrTb"/>
            <w:noWrap w:val="false"/>
          </w:tcPr>
          <w:p>
            <w:pPr>
              <w:pStyle w:val="937"/>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835"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shd w:val="clear" w:color="auto" w:fill="ffffff"/>
            <w:tcBorders>
              <w:top w:val="single" w:color="000000" w:sz="8" w:space="0"/>
              <w:left w:val="single" w:color="000000" w:sz="8" w:space="0"/>
              <w:bottom w:val="single" w:color="000000" w:sz="4" w:space="0"/>
              <w:right w:val="single" w:color="000000" w:sz="8" w:space="0"/>
            </w:tcBorders>
            <w:tcMar>
              <w:left w:w="108" w:type="dxa"/>
              <w:top w:w="0" w:type="dxa"/>
              <w:right w:w="108" w:type="dxa"/>
              <w:bottom w:w="0" w:type="dxa"/>
            </w:tcMar>
            <w:tcW w:w="192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162"/>
        </w:trPr>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85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4473" w:type="dxa"/>
            <w:vAlign w:val="center"/>
            <w:textDirection w:val="lrTb"/>
            <w:noWrap w:val="false"/>
          </w:tcPr>
          <w:p>
            <w:pPr>
              <w:pStyle w:val="937"/>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835"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shd w:val="clear" w:color="auto" w:fill="ffffff"/>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92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合同履行期限</w:t>
            </w:r>
            <w:r>
              <w:rPr>
                <w:rFonts w:hint="eastAsia" w:ascii="宋体" w:hAnsi="宋体" w:cs="宋体"/>
                <w:color w:val="000000" w:themeColor="text1"/>
                <w:szCs w:val="21"/>
                <w:highlight w:val="none"/>
              </w:rPr>
            </w:r>
            <w:r>
              <w:rPr>
                <w:color w:val="000000" w:themeColor="text1"/>
                <w:highlight w:val="non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pStyle w:val="937"/>
              <w:ind w:firstLine="399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项目负责人 </w:t>
            </w:r>
            <w:r>
              <w:rPr>
                <w:rFonts w:hint="eastAsia" w:ascii="宋体" w:hAnsi="宋体" w:cs="宋体"/>
                <w:color w:val="000000" w:themeColor="text1"/>
                <w:szCs w:val="21"/>
                <w:highlight w:val="none"/>
              </w:rPr>
            </w:r>
            <w:r>
              <w:rPr>
                <w:color w:val="000000" w:themeColor="text1"/>
                <w:highlight w:val="non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pStyle w:val="937"/>
              <w:ind w:firstLine="399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255"/>
        </w:trPr>
        <w:tc>
          <w:tcPr>
            <w:gridSpan w:val="2"/>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1" w:type="dxa"/>
            <w:vAlign w:val="center"/>
            <w:textDirection w:val="lrTb"/>
            <w:noWrap w:val="false"/>
          </w:tcPr>
          <w:p>
            <w:pPr>
              <w:pStyle w:val="937"/>
              <w:jc w:val="center"/>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是否属于</w:t>
            </w:r>
            <w:r>
              <w:rPr>
                <w:rFonts w:hint="eastAsia" w:ascii="宋体" w:hAnsi="宋体" w:cs="宋体"/>
                <w:color w:val="000000" w:themeColor="text1"/>
                <w:szCs w:val="21"/>
                <w:highlight w:val="none"/>
                <w:lang w:val="en-US" w:eastAsia="zh-CN"/>
              </w:rPr>
              <w:t xml:space="preserve">小微型</w:t>
            </w:r>
            <w:r>
              <w:rPr>
                <w:rFonts w:hint="eastAsia" w:ascii="宋体" w:hAnsi="宋体" w:cs="宋体"/>
                <w:color w:val="000000" w:themeColor="text1"/>
                <w:szCs w:val="21"/>
                <w:highlight w:val="none"/>
              </w:rPr>
              <w:t xml:space="preserve">企业</w:t>
            </w:r>
            <w:r>
              <w:rPr>
                <w:rFonts w:ascii="宋体" w:hAnsi="宋体" w:cs="宋体"/>
                <w:color w:val="000000" w:themeColor="text1"/>
                <w:szCs w:val="21"/>
                <w:highlight w:val="none"/>
              </w:rPr>
            </w:r>
            <w:r>
              <w:rPr>
                <w:color w:val="000000" w:themeColor="text1"/>
                <w:highlight w:val="none"/>
              </w:rPr>
            </w:r>
          </w:p>
        </w:tc>
        <w:tc>
          <w:tcPr>
            <w:gridSpan w:val="4"/>
            <w:shd w:val="clear" w:color="auto"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83" w:type="dxa"/>
            <w:vAlign w:val="center"/>
            <w:textDirection w:val="lrTb"/>
            <w:noWrap w:val="false"/>
          </w:tcPr>
          <w:p>
            <w:pPr>
              <w:pStyle w:val="937"/>
              <w:jc w:val="left"/>
              <w:spacing w:line="440" w:lineRule="exact"/>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（填写“是”或“否”）</w:t>
            </w:r>
            <w:r>
              <w:rPr>
                <w:rFonts w:ascii="宋体" w:hAnsi="宋体" w:cs="宋体"/>
                <w:color w:val="000000" w:themeColor="text1"/>
                <w:szCs w:val="21"/>
                <w:highlight w:val="none"/>
              </w:rPr>
            </w:r>
            <w:r>
              <w:rPr>
                <w:color w:val="000000" w:themeColor="text1"/>
                <w:highlight w:val="none"/>
              </w:rPr>
            </w:r>
          </w:p>
        </w:tc>
      </w:tr>
      <w:tr>
        <w:trPr>
          <w:trHeight w:val="404"/>
        </w:trPr>
        <w:tc>
          <w:tcPr>
            <w:shd w:val="clear" w:color="auto" w:fill="ffffff"/>
            <w:tcBorders>
              <w:top w:val="none" w:color="000000" w:sz="4" w:space="0"/>
              <w:left w:val="none" w:color="000000" w:sz="4" w:space="0"/>
              <w:bottom w:val="none" w:color="000000" w:sz="4" w:space="0"/>
              <w:right w:val="none" w:color="000000" w:sz="4" w:space="0"/>
            </w:tcBorders>
            <w:tcW w:w="853"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shd w:val="clear" w:color="auto" w:fill="ffffff"/>
            <w:tcBorders>
              <w:top w:val="none" w:color="000000" w:sz="4" w:space="0"/>
              <w:left w:val="none" w:color="000000" w:sz="4" w:space="0"/>
              <w:bottom w:val="none" w:color="000000" w:sz="4" w:space="0"/>
              <w:right w:val="none" w:color="000000" w:sz="4" w:space="0"/>
            </w:tcBorders>
            <w:tcW w:w="2148"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shd w:val="clear" w:color="auto" w:fill="ffffff"/>
            <w:tcBorders>
              <w:top w:val="none" w:color="000000" w:sz="4" w:space="0"/>
              <w:left w:val="none" w:color="000000" w:sz="4" w:space="0"/>
              <w:bottom w:val="none" w:color="000000" w:sz="4" w:space="0"/>
              <w:right w:val="none" w:color="000000" w:sz="4" w:space="0"/>
            </w:tcBorders>
            <w:tcW w:w="2325"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shd w:val="clear" w:color="auto" w:fill="ffffff"/>
            <w:tcBorders>
              <w:top w:val="none" w:color="000000" w:sz="4" w:space="0"/>
              <w:left w:val="none" w:color="000000" w:sz="4" w:space="0"/>
              <w:bottom w:val="none" w:color="000000" w:sz="4" w:space="0"/>
              <w:right w:val="none" w:color="000000" w:sz="4" w:space="0"/>
            </w:tcBorders>
            <w:tcW w:w="254"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shd w:val="clear" w:color="auto" w:fill="ffffff"/>
            <w:tcBorders>
              <w:top w:val="none" w:color="000000" w:sz="4" w:space="0"/>
              <w:left w:val="none" w:color="000000" w:sz="4" w:space="0"/>
              <w:bottom w:val="none" w:color="000000" w:sz="4" w:space="0"/>
              <w:right w:val="none" w:color="000000" w:sz="4" w:space="0"/>
            </w:tcBorders>
            <w:tcW w:w="1581"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shd w:val="clear" w:color="auto" w:fill="ffffff"/>
            <w:tcBorders>
              <w:top w:val="none" w:color="000000" w:sz="4" w:space="0"/>
              <w:left w:val="none" w:color="000000" w:sz="4" w:space="0"/>
              <w:bottom w:val="none" w:color="000000" w:sz="4" w:space="0"/>
              <w:right w:val="none" w:color="000000" w:sz="4" w:space="0"/>
            </w:tcBorders>
            <w:tcW w:w="1923"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r>
    </w:tbl>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（盖章）</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说明：</w:t>
      </w:r>
      <w:r>
        <w:rPr>
          <w:rFonts w:hint="eastAsia" w:ascii="宋体" w:hAnsi="宋体" w:cs="宋体"/>
          <w:color w:val="000000" w:themeColor="text1"/>
          <w:szCs w:val="21"/>
          <w:highlight w:val="none"/>
        </w:rPr>
      </w:r>
      <w:r>
        <w:rPr>
          <w:color w:val="000000" w:themeColor="text1"/>
          <w:highlight w:val="none"/>
        </w:rPr>
      </w:r>
    </w:p>
    <w:p>
      <w:pPr>
        <w:pStyle w:val="937"/>
        <w:ind w:left="0" w:right="0" w:firstLine="482"/>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b/>
          <w:color w:val="000000" w:themeColor="text1"/>
          <w:sz w:val="24"/>
          <w:highlight w:val="none"/>
        </w:rPr>
        <w:t xml:space="preserve">1、</w:t>
      </w:r>
      <w:r>
        <w:rPr>
          <w:rFonts w:hint="eastAsia" w:ascii="Times New Roman" w:hAnsi="Times New Roman"/>
          <w:color w:val="000000" w:themeColor="text1"/>
          <w:sz w:val="24"/>
          <w:highlight w:val="none"/>
          <w:lang w:eastAsia="zh-CN"/>
        </w:rPr>
        <w:t xml:space="preserve">本项目一个</w:t>
      </w:r>
      <w:r>
        <w:rPr>
          <w:rFonts w:hint="eastAsia" w:ascii="Times New Roman" w:hAnsi="Times New Roman"/>
          <w:color w:val="000000" w:themeColor="text1"/>
          <w:sz w:val="24"/>
          <w:highlight w:val="none"/>
          <w:lang w:val="en-US" w:eastAsia="zh-CN"/>
        </w:rPr>
        <w:t xml:space="preserve">采购</w:t>
      </w:r>
      <w:r>
        <w:rPr>
          <w:rFonts w:hint="eastAsia" w:ascii="Times New Roman" w:hAnsi="Times New Roman"/>
          <w:color w:val="000000" w:themeColor="text1"/>
          <w:sz w:val="24"/>
          <w:highlight w:val="none"/>
          <w:lang w:eastAsia="zh-CN"/>
        </w:rPr>
        <w:t xml:space="preserve">包仅接受一个</w:t>
      </w:r>
      <w:r>
        <w:rPr>
          <w:rFonts w:hint="eastAsia" w:ascii="Times New Roman" w:hAnsi="Times New Roman" w:eastAsia="宋体" w:cs="宋体"/>
          <w:b w:val="0"/>
          <w:bCs w:val="0"/>
          <w:color w:val="000000" w:themeColor="text1"/>
          <w:sz w:val="24"/>
          <w:szCs w:val="24"/>
          <w:highlight w:val="none"/>
          <w:lang w:val="en-US" w:eastAsia="zh-CN" w:bidi="ar-SA"/>
        </w:rPr>
        <w:t xml:space="preserve">折扣率</w:t>
      </w:r>
      <w:r>
        <w:rPr>
          <w:rFonts w:hint="eastAsia" w:ascii="Times New Roman" w:hAnsi="Times New Roman"/>
          <w:color w:val="000000" w:themeColor="text1"/>
          <w:sz w:val="24"/>
          <w:highlight w:val="none"/>
          <w:lang w:eastAsia="zh-CN"/>
        </w:rPr>
        <w:t xml:space="preserve">。请投标人综合考虑后进行报价，所报</w:t>
      </w:r>
      <w:r>
        <w:rPr>
          <w:rFonts w:hint="eastAsia" w:ascii="Times New Roman" w:hAnsi="Times New Roman" w:eastAsia="宋体" w:cs="宋体"/>
          <w:b w:val="0"/>
          <w:bCs w:val="0"/>
          <w:color w:val="000000" w:themeColor="text1"/>
          <w:sz w:val="24"/>
          <w:szCs w:val="24"/>
          <w:highlight w:val="none"/>
          <w:lang w:val="en-US" w:eastAsia="zh-CN" w:bidi="ar-SA"/>
        </w:rPr>
        <w:t xml:space="preserve">折扣率</w:t>
      </w:r>
      <w:r>
        <w:rPr>
          <w:rFonts w:hint="eastAsia" w:ascii="Times New Roman" w:hAnsi="Times New Roman"/>
          <w:color w:val="000000" w:themeColor="text1"/>
          <w:sz w:val="24"/>
          <w:highlight w:val="none"/>
          <w:lang w:eastAsia="zh-CN"/>
        </w:rPr>
        <w:t xml:space="preserve">为在单价限价基础上的</w:t>
      </w:r>
      <w:r>
        <w:rPr>
          <w:rFonts w:hint="eastAsia" w:ascii="Times New Roman" w:hAnsi="Times New Roman" w:eastAsia="宋体" w:cs="宋体"/>
          <w:b w:val="0"/>
          <w:bCs w:val="0"/>
          <w:color w:val="000000" w:themeColor="text1"/>
          <w:sz w:val="24"/>
          <w:szCs w:val="24"/>
          <w:highlight w:val="none"/>
          <w:lang w:val="en-US" w:eastAsia="zh-CN" w:bidi="ar-SA"/>
        </w:rPr>
        <w:t xml:space="preserve">折扣率</w:t>
      </w:r>
      <w:r>
        <w:rPr>
          <w:rFonts w:hint="eastAsia" w:ascii="Times New Roman" w:hAnsi="Times New Roman"/>
          <w:color w:val="000000" w:themeColor="text1"/>
          <w:sz w:val="24"/>
          <w:highlight w:val="none"/>
        </w:rPr>
        <w:t xml:space="preserve">。</w:t>
      </w:r>
      <w:r>
        <w:rPr>
          <w:rFonts w:hint="eastAsia" w:ascii="Times New Roman" w:hAnsi="Times New Roman" w:cs="宋体"/>
          <w:b w:val="0"/>
          <w:bCs w:val="0"/>
          <w:color w:val="000000" w:themeColor="text1"/>
          <w:sz w:val="24"/>
          <w:highlight w:val="none"/>
          <w:lang w:val="en-US" w:eastAsia="zh-CN"/>
        </w:rPr>
        <w:t xml:space="preserve">(</w:t>
      </w:r>
      <w:r>
        <w:rPr>
          <w:rFonts w:hint="eastAsia" w:ascii="Times New Roman" w:hAnsi="Times New Roman" w:cs="宋体"/>
          <w:b/>
          <w:bCs/>
          <w:color w:val="000000" w:themeColor="text1"/>
          <w:sz w:val="24"/>
          <w:highlight w:val="none"/>
          <w:lang w:val="en-US" w:eastAsia="zh-CN"/>
        </w:rPr>
        <w:t xml:space="preserve">如:供应商在投标时的折扣率为80%，单价限价为1000元，则结算价格为:1000元×80%×</w:t>
      </w:r>
      <w:r>
        <w:rPr>
          <w:rFonts w:hint="eastAsia" w:ascii="Times New Roman" w:hAnsi="Times New Roman" w:eastAsia="宋体" w:cs="宋体"/>
          <w:b/>
          <w:bCs/>
          <w:color w:val="000000" w:themeColor="text1"/>
          <w:sz w:val="24"/>
          <w:szCs w:val="24"/>
          <w:highlight w:val="none"/>
          <w:lang w:val="en-US" w:eastAsia="zh-CN"/>
        </w:rPr>
        <w:t xml:space="preserve">经采购人核实过的实际数量</w:t>
      </w:r>
      <w:r>
        <w:rPr>
          <w:rFonts w:hint="eastAsia" w:ascii="Times New Roman" w:hAnsi="Times New Roman" w:cs="宋体"/>
          <w:b/>
          <w:bCs/>
          <w:color w:val="000000" w:themeColor="text1"/>
          <w:sz w:val="24"/>
          <w:highlight w:val="none"/>
          <w:lang w:val="en-US" w:eastAsia="zh-CN"/>
        </w:rPr>
        <w:t xml:space="preserve">。</w:t>
      </w:r>
      <w:r>
        <w:rPr>
          <w:rFonts w:hint="eastAsia" w:ascii="Times New Roman" w:hAnsi="Times New Roman" w:cs="宋体"/>
          <w:b w:val="0"/>
          <w:bCs w:val="0"/>
          <w:color w:val="000000" w:themeColor="text1"/>
          <w:sz w:val="24"/>
          <w:highlight w:val="none"/>
          <w:lang w:val="en-US" w:eastAsia="zh-CN"/>
        </w:rPr>
        <w:t xml:space="preserve">)</w:t>
      </w:r>
      <w:r>
        <w:rPr>
          <w:rFonts w:hint="eastAsia" w:ascii="Times New Roman" w:hAnsi="Times New Roman"/>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48" w:name="_Toc25267"/>
      <w:r>
        <w:rPr>
          <w:rFonts w:hint="eastAsia" w:ascii="宋体" w:hAnsi="宋体" w:cs="宋体"/>
          <w:b/>
          <w:bCs/>
          <w:color w:val="000000" w:themeColor="text1"/>
          <w:sz w:val="24"/>
          <w:highlight w:val="none"/>
        </w:rPr>
        <w:t xml:space="preserve">附件四、分项报价表格式</w:t>
      </w:r>
      <w:bookmarkEnd w:id="148"/>
      <w:r>
        <w:rPr>
          <w:rFonts w:hint="eastAsia" w:ascii="宋体" w:hAnsi="宋体" w:cs="宋体"/>
          <w:b/>
          <w:bCs/>
          <w:color w:val="000000" w:themeColor="text1"/>
          <w:sz w:val="24"/>
          <w:highlight w:val="none"/>
        </w:rPr>
      </w:r>
      <w:r>
        <w:rPr>
          <w:color w:val="000000" w:themeColor="text1"/>
          <w:highlight w:val="none"/>
        </w:rPr>
      </w:r>
    </w:p>
    <w:p>
      <w:pPr>
        <w:pStyle w:val="937"/>
        <w:jc w:val="center"/>
        <w:spacing w:line="360" w:lineRule="auto"/>
        <w:widowControl/>
        <w:rPr>
          <w:rFonts w:hint="eastAsia"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分项报价表</w:t>
      </w:r>
      <w:r>
        <w:rPr>
          <w:rFonts w:hint="eastAsia" w:ascii="宋体" w:hAnsi="宋体" w:cs="宋体"/>
          <w:color w:val="000000" w:themeColor="text1"/>
          <w:sz w:val="36"/>
          <w:szCs w:val="36"/>
          <w:highlight w:val="none"/>
        </w:rPr>
      </w:r>
      <w:r>
        <w:rPr>
          <w:color w:val="000000" w:themeColor="text1"/>
          <w:highlight w:val="none"/>
        </w:rP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8"/>
        <w:gridCol w:w="1948"/>
        <w:gridCol w:w="2551"/>
        <w:gridCol w:w="1101"/>
        <w:gridCol w:w="1669"/>
        <w:gridCol w:w="1157"/>
      </w:tblGrid>
      <w:tr>
        <w:trPr>
          <w:trHeight w:val="359"/>
        </w:trPr>
        <w:tc>
          <w:tcPr>
            <w:gridSpan w:val="3"/>
            <w:tcW w:w="5157" w:type="dxa"/>
            <w:vAlign w:val="center"/>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项目名称：</w:t>
            </w:r>
            <w:r>
              <w:rPr>
                <w:rFonts w:hint="eastAsia" w:ascii="宋体" w:hAnsi="宋体" w:cs="宋体"/>
                <w:color w:val="000000" w:themeColor="text1"/>
                <w:szCs w:val="21"/>
                <w:highlight w:val="none"/>
                <w:lang w:val="zh-CN"/>
              </w:rPr>
            </w:r>
            <w:r>
              <w:rPr>
                <w:color w:val="000000" w:themeColor="text1"/>
                <w:highlight w:val="none"/>
              </w:rPr>
            </w:r>
          </w:p>
        </w:tc>
        <w:tc>
          <w:tcPr>
            <w:gridSpan w:val="3"/>
            <w:tcW w:w="3927" w:type="dxa"/>
            <w:vAlign w:val="center"/>
            <w:textDirection w:val="lrTb"/>
            <w:noWrap w:val="false"/>
          </w:tcPr>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    </w:t>
            </w:r>
            <w:r>
              <w:rPr>
                <w:rFonts w:hint="eastAsia" w:ascii="宋体" w:hAnsi="宋体" w:cs="宋体"/>
                <w:color w:val="000000" w:themeColor="text1"/>
                <w:szCs w:val="21"/>
                <w:highlight w:val="none"/>
                <w:lang w:val="en-US" w:eastAsia="zh-CN"/>
              </w:rPr>
              <w:t xml:space="preserve">包号：</w:t>
            </w:r>
            <w:r>
              <w:rPr>
                <w:rFonts w:hint="eastAsia" w:ascii="宋体" w:hAnsi="宋体" w:cs="宋体"/>
                <w:color w:val="000000" w:themeColor="text1"/>
                <w:szCs w:val="21"/>
                <w:highlight w:val="none"/>
                <w:lang w:val="zh-CN"/>
              </w:rPr>
            </w:r>
            <w:r>
              <w:rPr>
                <w:color w:val="000000" w:themeColor="text1"/>
                <w:highlight w:val="none"/>
              </w:rPr>
            </w:r>
          </w:p>
        </w:tc>
      </w:tr>
      <w:tr>
        <w:trPr>
          <w:trHeight w:val="718"/>
        </w:trPr>
        <w:tc>
          <w:tcPr>
            <w:tcW w:w="658" w:type="dxa"/>
            <w:vAlign w:val="center"/>
            <w:textDirection w:val="lrTb"/>
            <w:noWrap w:val="false"/>
          </w:tcPr>
          <w:p>
            <w:pPr>
              <w:pStyle w:val="937"/>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序号</w:t>
            </w:r>
            <w:r>
              <w:rPr>
                <w:rFonts w:hint="eastAsia" w:ascii="宋体" w:hAnsi="宋体" w:cs="宋体"/>
                <w:color w:val="000000" w:themeColor="text1"/>
                <w:szCs w:val="21"/>
                <w:highlight w:val="none"/>
                <w:lang w:val="zh-CN"/>
              </w:rPr>
            </w:r>
            <w:r>
              <w:rPr>
                <w:color w:val="000000" w:themeColor="text1"/>
                <w:highlight w:val="none"/>
              </w:rPr>
            </w:r>
          </w:p>
        </w:tc>
        <w:tc>
          <w:tcPr>
            <w:tcW w:w="1948" w:type="dxa"/>
            <w:vAlign w:val="center"/>
            <w:textDirection w:val="lrTb"/>
            <w:noWrap w:val="false"/>
          </w:tcPr>
          <w:p>
            <w:pPr>
              <w:pStyle w:val="937"/>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名称</w:t>
            </w:r>
            <w:r>
              <w:rPr>
                <w:rFonts w:hint="eastAsia" w:ascii="宋体" w:hAnsi="宋体" w:cs="宋体"/>
                <w:color w:val="000000" w:themeColor="text1"/>
                <w:szCs w:val="21"/>
                <w:highlight w:val="none"/>
                <w:lang w:val="zh-CN"/>
              </w:rPr>
            </w:r>
            <w:r>
              <w:rPr>
                <w:color w:val="000000" w:themeColor="text1"/>
                <w:highlight w:val="none"/>
              </w:rPr>
            </w:r>
          </w:p>
        </w:tc>
        <w:tc>
          <w:tcPr>
            <w:gridSpan w:val="2"/>
            <w:tcW w:w="3652" w:type="dxa"/>
            <w:vAlign w:val="center"/>
            <w:textDirection w:val="lrTb"/>
            <w:noWrap w:val="false"/>
          </w:tcPr>
          <w:p>
            <w:pPr>
              <w:pStyle w:val="937"/>
              <w:jc w:val="center"/>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主要内容</w:t>
            </w:r>
            <w:r>
              <w:rPr>
                <w:rFonts w:hint="eastAsia" w:ascii="宋体" w:hAnsi="宋体" w:cs="宋体"/>
                <w:color w:val="000000" w:themeColor="text1"/>
                <w:szCs w:val="21"/>
                <w:highlight w:val="none"/>
                <w:lang w:val="zh-CN"/>
              </w:rPr>
            </w:r>
            <w:r>
              <w:rPr>
                <w:color w:val="000000" w:themeColor="text1"/>
                <w:highlight w:val="none"/>
              </w:rPr>
            </w:r>
          </w:p>
        </w:tc>
        <w:tc>
          <w:tcPr>
            <w:tcW w:w="1669" w:type="dxa"/>
            <w:vAlign w:val="center"/>
            <w:textDirection w:val="lrTb"/>
            <w:noWrap w:val="false"/>
          </w:tcPr>
          <w:p>
            <w:pPr>
              <w:pStyle w:val="937"/>
              <w:jc w:val="center"/>
              <w:widowControl/>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lang w:val="en-US" w:eastAsia="zh-CN"/>
              </w:rPr>
              <w:t xml:space="preserve">投标折扣率（%）</w:t>
            </w:r>
            <w:r>
              <w:rPr>
                <w:rFonts w:hint="eastAsia" w:ascii="宋体" w:hAnsi="宋体" w:eastAsia="宋体" w:cs="宋体"/>
                <w:color w:val="000000" w:themeColor="text1"/>
                <w:szCs w:val="21"/>
                <w:highlight w:val="none"/>
                <w:lang w:val="zh-CN" w:eastAsia="zh-CN"/>
              </w:rPr>
            </w:r>
            <w:r>
              <w:rPr>
                <w:color w:val="000000" w:themeColor="text1"/>
                <w:highlight w:val="none"/>
              </w:rPr>
            </w:r>
          </w:p>
        </w:tc>
        <w:tc>
          <w:tcPr>
            <w:tcW w:w="1157" w:type="dxa"/>
            <w:vAlign w:val="center"/>
            <w:textDirection w:val="lrTb"/>
            <w:noWrap w:val="false"/>
          </w:tcPr>
          <w:p>
            <w:pPr>
              <w:pStyle w:val="937"/>
              <w:jc w:val="center"/>
              <w:widowControl/>
              <w:rPr>
                <w:rFonts w:hint="eastAsia" w:ascii="宋体" w:hAnsi="宋体" w:cs="宋体"/>
                <w:color w:val="000000" w:themeColor="text1"/>
                <w:szCs w:val="21"/>
                <w:highlight w:val="none"/>
              </w:rPr>
            </w:pPr>
            <w:r>
              <w:rPr>
                <w:rFonts w:hint="eastAsia" w:ascii="宋体" w:hAnsi="宋体"/>
                <w:b/>
                <w:color w:val="000000" w:themeColor="text1"/>
                <w:szCs w:val="21"/>
                <w:highlight w:val="none"/>
              </w:rPr>
              <w:t xml:space="preserve">备注</w:t>
            </w:r>
            <w:r>
              <w:rPr>
                <w:rFonts w:hint="eastAsia" w:ascii="宋体" w:hAnsi="宋体" w:cs="宋体"/>
                <w:color w:val="000000" w:themeColor="text1"/>
                <w:szCs w:val="21"/>
                <w:highlight w:val="none"/>
                <w:lang w:val="zh-CN"/>
              </w:rPr>
            </w:r>
            <w:r>
              <w:rPr>
                <w:color w:val="000000" w:themeColor="text1"/>
                <w:highlight w:val="none"/>
              </w:rPr>
            </w:r>
          </w:p>
        </w:tc>
      </w:tr>
      <w:tr>
        <w:trPr>
          <w:trHeight w:val="359"/>
        </w:trPr>
        <w:tc>
          <w:tcPr>
            <w:tcW w:w="65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94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gridSpan w:val="2"/>
            <w:tcW w:w="3652"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669"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157"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r>
      <w:tr>
        <w:trPr>
          <w:trHeight w:val="359"/>
        </w:trPr>
        <w:tc>
          <w:tcPr>
            <w:tcW w:w="65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94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gridSpan w:val="2"/>
            <w:tcW w:w="3652"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669"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157"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r>
      <w:tr>
        <w:trPr>
          <w:trHeight w:val="359"/>
        </w:trPr>
        <w:tc>
          <w:tcPr>
            <w:tcW w:w="65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94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gridSpan w:val="2"/>
            <w:tcW w:w="3652"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669"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157"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r>
      <w:tr>
        <w:trPr>
          <w:trHeight w:val="359"/>
        </w:trPr>
        <w:tc>
          <w:tcPr>
            <w:tcW w:w="65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94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gridSpan w:val="2"/>
            <w:tcW w:w="3652"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669"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157"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r>
      <w:tr>
        <w:trPr>
          <w:trHeight w:val="359"/>
        </w:trPr>
        <w:tc>
          <w:tcPr>
            <w:tcW w:w="65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94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gridSpan w:val="2"/>
            <w:tcW w:w="3652"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669"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157"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r>
      <w:tr>
        <w:trPr>
          <w:trHeight w:val="359"/>
        </w:trPr>
        <w:tc>
          <w:tcPr>
            <w:tcW w:w="65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94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gridSpan w:val="2"/>
            <w:tcW w:w="3652"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669"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157"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r>
      <w:tr>
        <w:trPr>
          <w:trHeight w:val="378"/>
        </w:trPr>
        <w:tc>
          <w:tcPr>
            <w:tcW w:w="658"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948" w:type="dxa"/>
            <w:vAlign w:val="top"/>
            <w:textDirection w:val="lrTb"/>
            <w:noWrap w:val="false"/>
          </w:tcPr>
          <w:p>
            <w:pPr>
              <w:pStyle w:val="937"/>
              <w:jc w:val="left"/>
              <w:widowControl/>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gridSpan w:val="2"/>
            <w:tcW w:w="3652"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669"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c>
          <w:tcPr>
            <w:tcW w:w="1157" w:type="dxa"/>
            <w:vAlign w:val="top"/>
            <w:textDirection w:val="lrTb"/>
            <w:noWrap w:val="false"/>
          </w:tcPr>
          <w:p>
            <w:pPr>
              <w:pStyle w:val="937"/>
              <w:jc w:val="lef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r>
            <w:r>
              <w:rPr>
                <w:color w:val="000000" w:themeColor="text1"/>
                <w:highlight w:val="none"/>
              </w:rPr>
            </w:r>
          </w:p>
        </w:tc>
      </w:tr>
    </w:tbl>
    <w:p>
      <w:pPr>
        <w:pStyle w:val="937"/>
        <w:ind w:left="0" w:right="0"/>
        <w:pageBreakBefore w:val="0"/>
        <w:spacing w:line="360" w:lineRule="auto"/>
        <w:shd w:val="clear" w:color="auto" w:fill="auto"/>
        <w:widowControl/>
        <w:rPr>
          <w:rFonts w:hint="eastAsia" w:ascii="Times New Roman" w:hAnsi="Times New Roman"/>
          <w:color w:val="000000" w:themeColor="text1"/>
          <w:sz w:val="24"/>
          <w:szCs w:val="24"/>
          <w:highlight w:val="none"/>
        </w:rPr>
      </w:pPr>
      <w:r>
        <w:rPr>
          <w:rFonts w:hint="eastAsia" w:ascii="Times New Roman" w:hAnsi="Times New Roman"/>
          <w:color w:val="000000" w:themeColor="text1"/>
          <w:sz w:val="24"/>
          <w:szCs w:val="24"/>
          <w:highlight w:val="none"/>
        </w:rPr>
        <w:t xml:space="preserve">说明：</w:t>
      </w:r>
      <w:r>
        <w:rPr>
          <w:rFonts w:hint="eastAsia" w:ascii="Times New Roman" w:hAnsi="Times New Roman"/>
          <w:color w:val="000000" w:themeColor="text1"/>
          <w:sz w:val="24"/>
          <w:szCs w:val="24"/>
          <w:highlight w:val="none"/>
        </w:rPr>
      </w:r>
      <w:r>
        <w:rPr>
          <w:color w:val="000000" w:themeColor="text1"/>
          <w:highlight w:val="none"/>
        </w:rPr>
      </w:r>
    </w:p>
    <w:p>
      <w:pPr>
        <w:pStyle w:val="937"/>
        <w:numPr>
          <w:ilvl w:val="0"/>
          <w:numId w:val="8"/>
        </w:numPr>
        <w:ind w:left="0" w:right="0" w:firstLine="220"/>
        <w:pageBreakBefore w:val="0"/>
        <w:spacing w:line="360" w:lineRule="auto"/>
        <w:shd w:val="clear" w:color="auto" w:fill="auto"/>
        <w:widowControl/>
        <w:rPr>
          <w:rFonts w:hint="eastAsia" w:ascii="Times New Roman" w:hAnsi="Times New Roman" w:eastAsia="宋体" w:cs="宋体"/>
          <w:b/>
          <w:bCs/>
          <w:color w:val="000000" w:themeColor="text1"/>
          <w:sz w:val="24"/>
          <w:szCs w:val="24"/>
          <w:highlight w:val="none"/>
        </w:rPr>
      </w:pPr>
      <w:r>
        <w:rPr>
          <w:rFonts w:hint="eastAsia" w:ascii="Times New Roman" w:hAnsi="Times New Roman" w:eastAsia="宋体" w:cs="宋体"/>
          <w:color w:val="000000" w:themeColor="text1"/>
          <w:sz w:val="24"/>
          <w:szCs w:val="24"/>
          <w:highlight w:val="none"/>
        </w:rPr>
        <w:t xml:space="preserve">供应商需在此表格中明确投标价格构成情况。</w:t>
      </w:r>
      <w:r>
        <w:rPr>
          <w:rFonts w:hint="eastAsia" w:ascii="Times New Roman" w:hAnsi="Times New Roman" w:eastAsia="宋体" w:cs="宋体"/>
          <w:color w:val="000000" w:themeColor="text1"/>
          <w:sz w:val="24"/>
          <w:szCs w:val="24"/>
          <w:highlight w:val="none"/>
          <w:lang w:eastAsia="zh-CN"/>
        </w:rPr>
        <w:t xml:space="preserve">本项目一个采购包仅接受一个</w:t>
      </w:r>
      <w:r>
        <w:rPr>
          <w:rFonts w:hint="eastAsia" w:ascii="Times New Roman" w:hAnsi="Times New Roman" w:eastAsia="宋体" w:cs="宋体"/>
          <w:b w:val="0"/>
          <w:bCs w:val="0"/>
          <w:color w:val="000000" w:themeColor="text1"/>
          <w:sz w:val="24"/>
          <w:szCs w:val="24"/>
          <w:highlight w:val="none"/>
          <w:lang w:val="en-US" w:eastAsia="zh-CN" w:bidi="ar-SA"/>
        </w:rPr>
        <w:t xml:space="preserve">折扣率</w:t>
      </w:r>
      <w:r>
        <w:rPr>
          <w:rFonts w:hint="eastAsia" w:ascii="Times New Roman" w:hAnsi="Times New Roman" w:eastAsia="宋体" w:cs="宋体"/>
          <w:color w:val="000000" w:themeColor="text1"/>
          <w:sz w:val="24"/>
          <w:szCs w:val="24"/>
          <w:highlight w:val="none"/>
          <w:lang w:eastAsia="zh-CN"/>
        </w:rPr>
        <w:t xml:space="preserve">。请投标人综合考虑后进行报价，所报</w:t>
      </w:r>
      <w:r>
        <w:rPr>
          <w:rFonts w:hint="eastAsia" w:ascii="Times New Roman" w:hAnsi="Times New Roman" w:eastAsia="宋体" w:cs="宋体"/>
          <w:b w:val="0"/>
          <w:bCs w:val="0"/>
          <w:color w:val="000000" w:themeColor="text1"/>
          <w:sz w:val="24"/>
          <w:szCs w:val="24"/>
          <w:highlight w:val="none"/>
          <w:lang w:val="en-US" w:eastAsia="zh-CN" w:bidi="ar-SA"/>
        </w:rPr>
        <w:t xml:space="preserve">折扣率</w:t>
      </w:r>
      <w:r>
        <w:rPr>
          <w:rFonts w:hint="eastAsia" w:ascii="Times New Roman" w:hAnsi="Times New Roman" w:eastAsia="宋体" w:cs="宋体"/>
          <w:color w:val="000000" w:themeColor="text1"/>
          <w:sz w:val="24"/>
          <w:szCs w:val="24"/>
          <w:highlight w:val="none"/>
          <w:lang w:eastAsia="zh-CN"/>
        </w:rPr>
        <w:t xml:space="preserve">为在单价限价基础上的</w:t>
      </w:r>
      <w:r>
        <w:rPr>
          <w:rFonts w:hint="eastAsia" w:ascii="Times New Roman" w:hAnsi="Times New Roman" w:eastAsia="宋体" w:cs="宋体"/>
          <w:b w:val="0"/>
          <w:bCs w:val="0"/>
          <w:color w:val="000000" w:themeColor="text1"/>
          <w:sz w:val="24"/>
          <w:szCs w:val="24"/>
          <w:highlight w:val="none"/>
          <w:lang w:val="en-US" w:eastAsia="zh-CN" w:bidi="ar-SA"/>
        </w:rPr>
        <w:t xml:space="preserve">折扣率</w:t>
      </w:r>
      <w:r>
        <w:rPr>
          <w:rFonts w:hint="eastAsia" w:ascii="Times New Roman" w:hAnsi="Times New Roman" w:eastAsia="宋体" w:cs="宋体"/>
          <w:color w:val="000000" w:themeColor="text1"/>
          <w:sz w:val="24"/>
          <w:szCs w:val="24"/>
          <w:highlight w:val="none"/>
        </w:rPr>
        <w:t xml:space="preserve">。</w:t>
      </w:r>
      <w:r>
        <w:rPr>
          <w:rFonts w:hint="eastAsia" w:ascii="Times New Roman" w:hAnsi="Times New Roman" w:cs="宋体"/>
          <w:b w:val="0"/>
          <w:bCs w:val="0"/>
          <w:color w:val="000000" w:themeColor="text1"/>
          <w:sz w:val="24"/>
          <w:szCs w:val="24"/>
          <w:highlight w:val="none"/>
          <w:lang w:val="en-US" w:eastAsia="zh-CN"/>
        </w:rPr>
        <w:t xml:space="preserve">(</w:t>
      </w:r>
      <w:r>
        <w:rPr>
          <w:rFonts w:hint="eastAsia" w:ascii="Times New Roman" w:hAnsi="Times New Roman" w:cs="宋体"/>
          <w:b/>
          <w:bCs/>
          <w:color w:val="000000" w:themeColor="text1"/>
          <w:sz w:val="24"/>
          <w:szCs w:val="24"/>
          <w:highlight w:val="none"/>
          <w:lang w:val="en-US" w:eastAsia="zh-CN"/>
        </w:rPr>
        <w:t xml:space="preserve">如:供</w:t>
      </w:r>
      <w:r>
        <w:rPr>
          <w:rFonts w:hint="eastAsia" w:ascii="Times New Roman" w:hAnsi="Times New Roman" w:eastAsia="宋体" w:cs="宋体"/>
          <w:b/>
          <w:bCs/>
          <w:color w:val="000000" w:themeColor="text1"/>
          <w:sz w:val="24"/>
          <w:szCs w:val="24"/>
          <w:highlight w:val="none"/>
          <w:lang w:val="en-US" w:eastAsia="zh-CN"/>
        </w:rPr>
        <w:t xml:space="preserve">应商在投标时的折扣率为80%，单价限价为1000元，则结算价格为:1000元×80%×</w:t>
      </w:r>
      <w:r>
        <w:rPr>
          <w:rFonts w:hint="eastAsia" w:ascii="Times New Roman" w:hAnsi="Times New Roman" w:eastAsia="宋体" w:cs="宋体"/>
          <w:b/>
          <w:bCs/>
          <w:color w:val="000000" w:themeColor="text1"/>
          <w:sz w:val="24"/>
          <w:szCs w:val="24"/>
          <w:highlight w:val="none"/>
          <w:lang w:val="en-US" w:eastAsia="zh-CN"/>
        </w:rPr>
        <w:t xml:space="preserve">经采购人核实过的实际数量</w:t>
      </w:r>
      <w:r>
        <w:rPr>
          <w:rFonts w:hint="eastAsia" w:ascii="Times New Roman" w:hAnsi="Times New Roman" w:eastAsia="宋体" w:cs="宋体"/>
          <w:b/>
          <w:bCs/>
          <w:color w:val="000000" w:themeColor="text1"/>
          <w:sz w:val="24"/>
          <w:szCs w:val="24"/>
          <w:highlight w:val="none"/>
          <w:lang w:val="en-US" w:eastAsia="zh-CN"/>
        </w:rPr>
        <w:t xml:space="preserve">。)</w:t>
      </w:r>
      <w:r>
        <w:rPr>
          <w:rFonts w:hint="eastAsia" w:ascii="Times New Roman" w:hAnsi="Times New Roman" w:eastAsia="宋体" w:cs="宋体"/>
          <w:b/>
          <w:bCs/>
          <w:color w:val="000000" w:themeColor="text1"/>
          <w:sz w:val="24"/>
          <w:szCs w:val="24"/>
          <w:highlight w:val="none"/>
          <w:lang w:val="en-US" w:eastAsia="zh-CN"/>
        </w:rPr>
      </w:r>
      <w:r>
        <w:rPr>
          <w:color w:val="000000" w:themeColor="text1"/>
          <w:highlight w:val="none"/>
        </w:rPr>
      </w:r>
    </w:p>
    <w:p>
      <w:pPr>
        <w:pStyle w:val="937"/>
        <w:ind w:left="210"/>
        <w:jc w:val="left"/>
        <w:spacing w:line="360" w:lineRule="auto"/>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（盖章）</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24"/>
          <w:highlight w:val="none"/>
        </w:rPr>
        <w:t xml:space="preserve"> </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color w:val="000000" w:themeColor="text1"/>
          <w:sz w:val="24"/>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49" w:name="_Toc31302"/>
      <w:r>
        <w:rPr>
          <w:rFonts w:hint="eastAsia" w:ascii="宋体" w:hAnsi="宋体" w:cs="宋体"/>
          <w:b/>
          <w:bCs/>
          <w:color w:val="000000" w:themeColor="text1"/>
          <w:sz w:val="24"/>
          <w:highlight w:val="none"/>
        </w:rPr>
        <w:t xml:space="preserve">附件五、技术</w:t>
      </w:r>
      <w:r>
        <w:rPr>
          <w:rFonts w:hint="eastAsia" w:ascii="宋体" w:hAnsi="宋体" w:cs="宋体"/>
          <w:b/>
          <w:bCs/>
          <w:color w:val="000000" w:themeColor="text1"/>
          <w:sz w:val="24"/>
          <w:highlight w:val="none"/>
          <w:lang w:val="en-US" w:eastAsia="zh-CN"/>
        </w:rPr>
        <w:t xml:space="preserve">条款</w:t>
      </w:r>
      <w:r>
        <w:rPr>
          <w:rFonts w:hint="eastAsia" w:ascii="宋体" w:hAnsi="宋体" w:cs="宋体"/>
          <w:b/>
          <w:bCs/>
          <w:color w:val="000000" w:themeColor="text1"/>
          <w:sz w:val="24"/>
          <w:highlight w:val="none"/>
        </w:rPr>
        <w:t xml:space="preserve">偏离表格式</w:t>
      </w:r>
      <w:bookmarkEnd w:id="149"/>
      <w:r>
        <w:rPr>
          <w:rFonts w:hint="eastAsia" w:ascii="宋体" w:hAnsi="宋体" w:cs="宋体"/>
          <w:color w:val="000000" w:themeColor="text1"/>
          <w:sz w:val="24"/>
          <w:highlight w:val="none"/>
        </w:rPr>
      </w:r>
      <w:r>
        <w:rPr>
          <w:color w:val="000000" w:themeColor="text1"/>
          <w:highlight w:val="none"/>
        </w:rPr>
      </w:r>
    </w:p>
    <w:p>
      <w:pPr>
        <w:pStyle w:val="937"/>
        <w:ind w:left="435"/>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ind w:left="420"/>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技术</w:t>
      </w:r>
      <w:r>
        <w:rPr>
          <w:rFonts w:hint="eastAsia" w:ascii="宋体" w:hAnsi="宋体" w:cs="宋体"/>
          <w:color w:val="000000" w:themeColor="text1"/>
          <w:sz w:val="36"/>
          <w:szCs w:val="36"/>
          <w:highlight w:val="none"/>
          <w:lang w:val="en-US" w:eastAsia="zh-CN"/>
        </w:rPr>
        <w:t xml:space="preserve">条款</w:t>
      </w:r>
      <w:r>
        <w:rPr>
          <w:rFonts w:hint="eastAsia" w:ascii="宋体" w:hAnsi="宋体" w:cs="宋体"/>
          <w:color w:val="000000" w:themeColor="text1"/>
          <w:sz w:val="36"/>
          <w:szCs w:val="36"/>
          <w:highlight w:val="none"/>
        </w:rPr>
        <w:t xml:space="preserve">偏离表</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bl>
      <w:tblPr>
        <w:tblW w:w="9498"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732"/>
        <w:gridCol w:w="1705"/>
        <w:gridCol w:w="2203"/>
        <w:gridCol w:w="3436"/>
        <w:gridCol w:w="1422"/>
      </w:tblGrid>
      <w:tr>
        <w:trPr>
          <w:trHeight w:val="287"/>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40" w:type="dxa"/>
            <w:vAlign w:val="center"/>
            <w:textDirection w:val="lrTb"/>
            <w:noWrap w:val="false"/>
          </w:tcPr>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rPr>
            </w:r>
            <w:r>
              <w:rPr>
                <w:color w:val="000000" w:themeColor="text1"/>
                <w:highlight w:val="none"/>
              </w:rPr>
            </w:r>
          </w:p>
        </w:tc>
        <w:tc>
          <w:tcPr>
            <w:gridSpan w:val="2"/>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858" w:type="dxa"/>
            <w:vAlign w:val="center"/>
            <w:textDirection w:val="lrTb"/>
            <w:noWrap w:val="false"/>
          </w:tcPr>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     </w:t>
            </w:r>
            <w:r>
              <w:rPr>
                <w:rFonts w:hint="eastAsia" w:ascii="宋体" w:hAnsi="宋体" w:cs="宋体"/>
                <w:color w:val="000000" w:themeColor="text1"/>
                <w:szCs w:val="21"/>
                <w:highlight w:val="none"/>
                <w:lang w:val="en-US" w:eastAsia="zh-CN"/>
              </w:rPr>
              <w:t xml:space="preserve">包号：</w:t>
            </w:r>
            <w:r>
              <w:rPr>
                <w:rFonts w:hint="eastAsia" w:ascii="宋体" w:hAnsi="宋体" w:cs="宋体"/>
                <w:color w:val="000000" w:themeColor="text1"/>
                <w:szCs w:val="21"/>
                <w:highlight w:val="none"/>
              </w:rPr>
            </w:r>
            <w:r>
              <w:rPr>
                <w:color w:val="000000" w:themeColor="text1"/>
                <w:highlight w:val="none"/>
              </w:rP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05"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磋商文件条目号</w:t>
            </w: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磋商文件要求的</w:t>
            </w:r>
            <w:r>
              <w:rPr>
                <w:rFonts w:hint="eastAsia" w:ascii="宋体" w:hAnsi="宋体" w:cs="宋体"/>
                <w:color w:val="000000" w:themeColor="text1"/>
                <w:szCs w:val="21"/>
                <w:highlight w:val="none"/>
                <w:lang w:val="en-US" w:eastAsia="zh-CN"/>
              </w:rPr>
              <w:t xml:space="preserve">技术</w:t>
            </w:r>
            <w:r>
              <w:rPr>
                <w:rFonts w:hint="eastAsia" w:ascii="宋体" w:hAnsi="宋体" w:cs="宋体"/>
                <w:color w:val="000000" w:themeColor="text1"/>
                <w:szCs w:val="21"/>
                <w:highlight w:val="none"/>
              </w:rPr>
              <w:t xml:space="preserve">条款</w:t>
            </w: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投标响应</w:t>
            </w: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2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偏离</w:t>
            </w:r>
            <w:r>
              <w:rPr>
                <w:rFonts w:hint="eastAsia" w:ascii="宋体" w:hAnsi="宋体" w:cs="宋体"/>
                <w:color w:val="000000" w:themeColor="text1"/>
                <w:szCs w:val="21"/>
                <w:highlight w:val="none"/>
              </w:rPr>
            </w:r>
            <w:r>
              <w:rPr>
                <w:color w:val="000000" w:themeColor="text1"/>
                <w:highlight w:val="none"/>
              </w:rP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05"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2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287"/>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73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705"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43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2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287"/>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73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705"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22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43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2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439"/>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73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705"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22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43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22"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454"/>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pStyle w:val="937"/>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705" w:type="dxa"/>
            <w:vAlign w:val="center"/>
            <w:textDirection w:val="lrTb"/>
            <w:noWrap w:val="false"/>
          </w:tcPr>
          <w:p>
            <w:pPr>
              <w:pStyle w:val="937"/>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2203" w:type="dxa"/>
            <w:vAlign w:val="center"/>
            <w:textDirection w:val="lrTb"/>
            <w:noWrap w:val="false"/>
          </w:tcPr>
          <w:p>
            <w:pPr>
              <w:pStyle w:val="937"/>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3436" w:type="dxa"/>
            <w:vAlign w:val="center"/>
            <w:textDirection w:val="lrTb"/>
            <w:noWrap w:val="false"/>
          </w:tcPr>
          <w:p>
            <w:pPr>
              <w:pStyle w:val="937"/>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937"/>
              <w:jc w:val="center"/>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r>
    </w:tbl>
    <w:p>
      <w:pPr>
        <w:pStyle w:val="937"/>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说明：</w:t>
      </w:r>
      <w:r>
        <w:rPr>
          <w:rFonts w:hint="eastAsia" w:ascii="Times New Roman" w:hAnsi="Times New Roman" w:cs="宋体"/>
          <w:color w:val="000000" w:themeColor="text1"/>
          <w:szCs w:val="21"/>
          <w:highlight w:val="none"/>
        </w:rPr>
      </w:r>
      <w:r>
        <w:rPr>
          <w:color w:val="000000" w:themeColor="text1"/>
          <w:highlight w:val="none"/>
        </w:rPr>
      </w:r>
    </w:p>
    <w:p>
      <w:pPr>
        <w:pStyle w:val="937"/>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1、如果行数不够，请自行增加。</w:t>
      </w:r>
      <w:r>
        <w:rPr>
          <w:rFonts w:hint="eastAsia" w:ascii="Times New Roman" w:hAnsi="Times New Roman" w:cs="宋体"/>
          <w:color w:val="000000" w:themeColor="text1"/>
          <w:szCs w:val="21"/>
          <w:highlight w:val="none"/>
        </w:rPr>
      </w:r>
      <w:r>
        <w:rPr>
          <w:color w:val="000000" w:themeColor="text1"/>
          <w:highlight w:val="none"/>
        </w:rPr>
      </w:r>
    </w:p>
    <w:p>
      <w:pPr>
        <w:pStyle w:val="937"/>
        <w:jc w:val="left"/>
        <w:spacing w:line="440" w:lineRule="exact"/>
        <w:shd w:val="clear" w:color="auto" w:fill="ffffff"/>
        <w:widowControl/>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2、供应商需在上表中对采购文件第四章技术部分进行响应。</w:t>
      </w:r>
      <w:r>
        <w:rPr>
          <w:rFonts w:hint="eastAsia" w:ascii="Times New Roman" w:hAnsi="Times New Roman" w:eastAsia="宋体" w:cs="宋体"/>
          <w:color w:val="000000" w:themeColor="text1"/>
          <w:szCs w:val="21"/>
          <w:highlight w:val="none"/>
        </w:rPr>
      </w:r>
      <w:r>
        <w:rPr>
          <w:color w:val="000000" w:themeColor="text1"/>
          <w:highlight w:val="none"/>
        </w:rPr>
      </w:r>
    </w:p>
    <w:p>
      <w:pPr>
        <w:pStyle w:val="937"/>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供应商名称：</w:t>
      </w:r>
      <w:r>
        <w:rPr>
          <w:rFonts w:hint="eastAsia" w:ascii="Times New Roman" w:hAnsi="Times New Roman" w:cs="宋体"/>
          <w:color w:val="000000" w:themeColor="text1"/>
          <w:szCs w:val="21"/>
          <w:highlight w:val="none"/>
          <w:u w:val="single"/>
        </w:rPr>
        <w:t xml:space="preserve">                               </w:t>
      </w:r>
      <w:r>
        <w:rPr>
          <w:rFonts w:hint="eastAsia" w:ascii="Times New Roman" w:hAnsi="Times New Roman" w:cs="宋体"/>
          <w:color w:val="000000" w:themeColor="text1"/>
          <w:szCs w:val="21"/>
          <w:highlight w:val="none"/>
        </w:rPr>
        <w:t xml:space="preserve">（盖章）</w:t>
      </w:r>
      <w:r>
        <w:rPr>
          <w:rFonts w:hint="eastAsia" w:ascii="Times New Roman" w:hAnsi="Times New Roman"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b/>
          <w:bCs/>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50" w:name="_Toc6579"/>
      <w:r>
        <w:rPr>
          <w:rFonts w:hint="eastAsia" w:ascii="宋体" w:hAnsi="宋体" w:cs="宋体"/>
          <w:b/>
          <w:bCs/>
          <w:color w:val="000000" w:themeColor="text1"/>
          <w:sz w:val="24"/>
          <w:highlight w:val="none"/>
        </w:rPr>
        <w:t xml:space="preserve">附件六、商务条款偏离表格式</w:t>
      </w:r>
      <w:bookmarkEnd w:id="150"/>
      <w:r>
        <w:rPr>
          <w:rFonts w:hint="eastAsia" w:ascii="宋体" w:hAnsi="宋体" w:cs="宋体"/>
          <w:b/>
          <w:bCs/>
          <w:color w:val="000000" w:themeColor="text1"/>
          <w:sz w:val="24"/>
          <w:highlight w:val="none"/>
        </w:rPr>
      </w:r>
      <w:r>
        <w:rPr>
          <w:color w:val="000000" w:themeColor="text1"/>
          <w:highlight w:val="none"/>
        </w:rPr>
      </w:r>
    </w:p>
    <w:p>
      <w:pPr>
        <w:pStyle w:val="937"/>
        <w:ind w:firstLine="42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ind w:left="420"/>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 w:val="36"/>
          <w:szCs w:val="36"/>
          <w:highlight w:val="none"/>
        </w:rPr>
        <w:t xml:space="preserve">商务条款偏离表</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bl>
      <w:tblPr>
        <w:tblW w:w="9243" w:type="dxa"/>
        <w:jc w:val="center"/>
        <w:tblInd w:w="-10" w:type="dxa"/>
        <w:tblLayout w:type="fixed"/>
        <w:tblCellMar>
          <w:left w:w="10" w:type="dxa"/>
          <w:top w:w="0" w:type="dxa"/>
          <w:right w:w="10" w:type="dxa"/>
          <w:bottom w:w="0" w:type="dxa"/>
        </w:tblCellMar>
        <w:tblLook w:val="04A0" w:firstRow="1" w:lastRow="0" w:firstColumn="1" w:lastColumn="0" w:noHBand="0" w:noVBand="1"/>
      </w:tblPr>
      <w:tblGrid>
        <w:gridCol w:w="616"/>
        <w:gridCol w:w="1451"/>
        <w:gridCol w:w="2463"/>
        <w:gridCol w:w="90"/>
        <w:gridCol w:w="3213"/>
        <w:gridCol w:w="90"/>
        <w:gridCol w:w="1230"/>
        <w:gridCol w:w="90"/>
      </w:tblGrid>
      <w:tr>
        <w:trPr>
          <w:gridAfter w:val="1"/>
          <w:trHeight w:val="266"/>
          <w:tblHeader/>
        </w:trPr>
        <w:tc>
          <w:tcPr>
            <w:gridSpan w:val="3"/>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530" w:type="dxa"/>
            <w:vAlign w:val="center"/>
            <w:textDirection w:val="lrTb"/>
            <w:noWrap w:val="false"/>
          </w:tcPr>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项目名称：</w:t>
            </w:r>
            <w:r>
              <w:rPr>
                <w:rFonts w:hint="eastAsia" w:ascii="宋体" w:hAnsi="宋体" w:cs="宋体"/>
                <w:color w:val="000000" w:themeColor="text1"/>
                <w:szCs w:val="21"/>
                <w:highlight w:val="none"/>
              </w:rPr>
            </w:r>
            <w:r>
              <w:rPr>
                <w:color w:val="000000" w:themeColor="text1"/>
                <w:highlight w:val="none"/>
              </w:rPr>
            </w:r>
          </w:p>
        </w:tc>
        <w:tc>
          <w:tcPr>
            <w:gridSpan w:val="4"/>
            <w:shd w:val="clear" w:color="auto" w:fill="ffffff"/>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4623" w:type="dxa"/>
            <w:vAlign w:val="center"/>
            <w:textDirection w:val="lrTb"/>
            <w:noWrap w:val="false"/>
          </w:tcPr>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项目编号：    </w:t>
            </w:r>
            <w:r>
              <w:rPr>
                <w:rFonts w:hint="eastAsia" w:ascii="宋体" w:hAnsi="宋体" w:cs="宋体"/>
                <w:color w:val="000000" w:themeColor="text1"/>
                <w:szCs w:val="21"/>
                <w:highlight w:val="none"/>
                <w:lang w:val="en-US" w:eastAsia="zh-CN"/>
              </w:rPr>
              <w:t xml:space="preserve">包号：</w:t>
            </w:r>
            <w:r>
              <w:rPr>
                <w:rFonts w:hint="eastAsia" w:ascii="宋体" w:hAnsi="宋体" w:cs="宋体"/>
                <w:color w:val="000000" w:themeColor="text1"/>
                <w:szCs w:val="21"/>
                <w:highlight w:val="none"/>
              </w:rPr>
            </w:r>
            <w:r>
              <w:rPr>
                <w:color w:val="000000" w:themeColor="text1"/>
                <w:highlight w:val="none"/>
              </w:rP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序号</w:t>
            </w: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磋商文件条目号</w:t>
            </w: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磋商文件要求的商务条款</w:t>
            </w: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投标响应</w:t>
            </w: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偏离</w:t>
            </w:r>
            <w:r>
              <w:rPr>
                <w:rFonts w:hint="eastAsia" w:ascii="宋体" w:hAnsi="宋体" w:cs="宋体"/>
                <w:color w:val="000000" w:themeColor="text1"/>
                <w:szCs w:val="21"/>
                <w:highlight w:val="none"/>
              </w:rPr>
            </w:r>
            <w:r>
              <w:rPr>
                <w:color w:val="000000" w:themeColor="text1"/>
                <w:highlight w:val="none"/>
              </w:rP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gridAfter w:val="1"/>
          <w:trHeight w:val="266"/>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gridAfter w:val="1"/>
          <w:trHeight w:val="422"/>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616"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51"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46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303"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937"/>
              <w:jc w:val="center"/>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tc>
      </w:tr>
      <w:tr>
        <w:trPr>
          <w:trHeight w:val="408"/>
        </w:trPr>
        <w:tc>
          <w:tcPr>
            <w:tcBorders>
              <w:top w:val="none" w:color="000000" w:sz="4" w:space="0"/>
              <w:left w:val="none" w:color="000000" w:sz="4" w:space="0"/>
              <w:bottom w:val="none" w:color="000000" w:sz="4" w:space="0"/>
              <w:right w:val="none" w:color="000000" w:sz="4" w:space="0"/>
            </w:tcBorders>
            <w:tcW w:w="616"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1451"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2463"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tcBorders>
              <w:top w:val="none" w:color="000000" w:sz="4" w:space="0"/>
              <w:left w:val="none" w:color="000000" w:sz="4" w:space="0"/>
              <w:bottom w:val="none" w:color="000000" w:sz="4" w:space="0"/>
              <w:right w:val="none" w:color="000000" w:sz="4" w:space="0"/>
            </w:tcBorders>
            <w:tcW w:w="90"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gridSpan w:val="2"/>
            <w:tcBorders>
              <w:top w:val="none" w:color="000000" w:sz="4" w:space="0"/>
              <w:left w:val="none" w:color="000000" w:sz="4" w:space="0"/>
              <w:bottom w:val="none" w:color="000000" w:sz="4" w:space="0"/>
              <w:right w:val="none" w:color="000000" w:sz="4" w:space="0"/>
            </w:tcBorders>
            <w:tcW w:w="3303"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c>
          <w:tcPr>
            <w:gridSpan w:val="2"/>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937"/>
              <w:jc w:val="left"/>
              <w:spacing w:line="440" w:lineRule="exact"/>
              <w:widowControl/>
              <w:rPr>
                <w:rFonts w:hint="eastAsia" w:ascii="宋体" w:hAnsi="宋体" w:cs="宋体"/>
                <w:color w:val="000000" w:themeColor="text1"/>
                <w:sz w:val="1"/>
                <w:highlight w:val="none"/>
              </w:rPr>
            </w:pPr>
            <w:r>
              <w:rPr>
                <w:rFonts w:hint="eastAsia" w:ascii="宋体" w:hAnsi="宋体" w:cs="宋体"/>
                <w:color w:val="000000" w:themeColor="text1"/>
                <w:sz w:val="1"/>
                <w:highlight w:val="none"/>
              </w:rPr>
            </w:r>
            <w:r>
              <w:rPr>
                <w:color w:val="000000" w:themeColor="text1"/>
                <w:highlight w:val="none"/>
              </w:rPr>
            </w:r>
          </w:p>
        </w:tc>
      </w:tr>
    </w:tbl>
    <w:p>
      <w:pPr>
        <w:pStyle w:val="937"/>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说明：</w:t>
      </w:r>
      <w:r>
        <w:rPr>
          <w:rFonts w:hint="eastAsia" w:ascii="Times New Roman" w:hAnsi="Times New Roman" w:cs="宋体"/>
          <w:color w:val="000000" w:themeColor="text1"/>
          <w:szCs w:val="21"/>
          <w:highlight w:val="none"/>
        </w:rPr>
      </w:r>
      <w:r>
        <w:rPr>
          <w:color w:val="000000" w:themeColor="text1"/>
          <w:highlight w:val="none"/>
        </w:rPr>
      </w:r>
    </w:p>
    <w:p>
      <w:pPr>
        <w:pStyle w:val="937"/>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1、如果行数不够，请自行增加。</w:t>
      </w:r>
      <w:r>
        <w:rPr>
          <w:rFonts w:hint="eastAsia" w:ascii="Times New Roman" w:hAnsi="Times New Roman" w:cs="宋体"/>
          <w:color w:val="000000" w:themeColor="text1"/>
          <w:szCs w:val="21"/>
          <w:highlight w:val="none"/>
        </w:rPr>
      </w:r>
      <w:r>
        <w:rPr>
          <w:color w:val="000000" w:themeColor="text1"/>
          <w:highlight w:val="none"/>
        </w:rPr>
      </w:r>
    </w:p>
    <w:p>
      <w:pPr>
        <w:pStyle w:val="937"/>
        <w:jc w:val="left"/>
        <w:spacing w:line="440" w:lineRule="exact"/>
        <w:shd w:val="clear" w:color="auto" w:fill="ffffff"/>
        <w:widowControl/>
        <w:rPr>
          <w:rFonts w:hint="eastAsia" w:ascii="Times New Roman" w:hAnsi="Times New Roman" w:eastAsia="宋体"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2、供应商需在上表中对采购文件第四章</w:t>
      </w:r>
      <w:r>
        <w:rPr>
          <w:rFonts w:hint="eastAsia" w:ascii="Times New Roman" w:hAnsi="Times New Roman" w:eastAsia="宋体" w:cs="宋体"/>
          <w:color w:val="000000" w:themeColor="text1"/>
          <w:szCs w:val="21"/>
          <w:highlight w:val="none"/>
          <w:lang w:eastAsia="zh-CN"/>
        </w:rPr>
        <w:t xml:space="preserve">商务</w:t>
      </w:r>
      <w:r>
        <w:rPr>
          <w:rFonts w:hint="eastAsia" w:ascii="Times New Roman" w:hAnsi="Times New Roman" w:eastAsia="宋体" w:cs="宋体"/>
          <w:color w:val="000000" w:themeColor="text1"/>
          <w:szCs w:val="21"/>
          <w:highlight w:val="none"/>
        </w:rPr>
        <w:t xml:space="preserve">部分进行响应。</w:t>
      </w:r>
      <w:r>
        <w:rPr>
          <w:rFonts w:hint="eastAsia" w:ascii="Times New Roman" w:hAnsi="Times New Roman" w:eastAsia="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（盖章）</w:t>
      </w: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b/>
          <w:bCs/>
          <w:color w:val="000000" w:themeColor="text1"/>
          <w:sz w:val="24"/>
          <w:highlight w:val="none"/>
        </w:rPr>
        <w:outlineLvl w:val="1"/>
      </w:pPr>
      <w:r>
        <w:rPr>
          <w:rFonts w:hint="eastAsia" w:ascii="宋体" w:hAnsi="宋体" w:cs="宋体"/>
          <w:b/>
          <w:bCs/>
          <w:color w:val="000000" w:themeColor="text1"/>
          <w:szCs w:val="21"/>
          <w:highlight w:val="none"/>
        </w:rPr>
        <w:br w:type="page" w:clear="all"/>
      </w:r>
      <w:bookmarkStart w:id="151" w:name="_Toc12458"/>
      <w:r>
        <w:rPr>
          <w:rFonts w:hint="eastAsia" w:ascii="宋体" w:hAnsi="宋体" w:cs="宋体"/>
          <w:b/>
          <w:bCs/>
          <w:color w:val="000000" w:themeColor="text1"/>
          <w:sz w:val="24"/>
          <w:highlight w:val="none"/>
        </w:rPr>
        <w:t xml:space="preserve">附件七、</w:t>
      </w:r>
      <w:r>
        <w:rPr>
          <w:rFonts w:hint="eastAsia" w:ascii="宋体" w:hAnsi="宋体" w:cs="宋体"/>
          <w:b/>
          <w:bCs/>
          <w:color w:val="000000" w:themeColor="text1"/>
          <w:sz w:val="24"/>
          <w:highlight w:val="none"/>
          <w:lang w:val="zh-CN"/>
        </w:rPr>
        <w:t xml:space="preserve">项目（服务）方案</w:t>
      </w:r>
      <w:bookmarkEnd w:id="151"/>
      <w:r>
        <w:rPr>
          <w:rFonts w:hint="eastAsia" w:ascii="宋体" w:hAnsi="宋体" w:cs="宋体"/>
          <w:b/>
          <w:bCs/>
          <w:color w:val="000000" w:themeColor="text1"/>
          <w:sz w:val="24"/>
          <w:highlight w:val="none"/>
        </w:rPr>
      </w:r>
      <w:r>
        <w:rPr>
          <w:color w:val="000000" w:themeColor="text1"/>
          <w:highlight w:val="none"/>
        </w:rPr>
      </w:r>
    </w:p>
    <w:p>
      <w:pPr>
        <w:pStyle w:val="937"/>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r>
      <w:r>
        <w:rPr>
          <w:color w:val="000000" w:themeColor="text1"/>
          <w:highlight w:val="none"/>
        </w:rPr>
      </w:r>
    </w:p>
    <w:p>
      <w:pPr>
        <w:pStyle w:val="937"/>
        <w:jc w:val="left"/>
        <w:spacing w:line="440" w:lineRule="exact"/>
        <w:widowControl/>
        <w:rPr>
          <w:rFonts w:hint="eastAsia" w:ascii="宋体" w:hAnsi="宋体" w:cs="宋体"/>
          <w:b/>
          <w:bCs/>
          <w:color w:val="000000" w:themeColor="text1"/>
          <w:sz w:val="24"/>
          <w:highlight w:val="none"/>
        </w:rPr>
        <w:outlineLvl w:val="1"/>
      </w:pPr>
      <w:r>
        <w:rPr>
          <w:color w:val="000000" w:themeColor="text1"/>
          <w:highlight w:val="none"/>
        </w:rPr>
      </w:r>
      <w:bookmarkStart w:id="152" w:name="_Toc21757"/>
      <w:r>
        <w:rPr>
          <w:rFonts w:hint="eastAsia" w:ascii="宋体" w:hAnsi="宋体" w:cs="宋体"/>
          <w:b/>
          <w:bCs/>
          <w:color w:val="000000" w:themeColor="text1"/>
          <w:sz w:val="24"/>
          <w:highlight w:val="none"/>
        </w:rPr>
        <w:t xml:space="preserve">附件八、拟参与本项目人员一览表</w:t>
      </w:r>
      <w:bookmarkEnd w:id="152"/>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拟参与本项目人员一览表</w:t>
      </w: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         项目编号： </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 </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en-US" w:eastAsia="zh-CN"/>
        </w:rPr>
        <w:t xml:space="preserve">包号：</w:t>
      </w:r>
      <w:r>
        <w:rPr>
          <w:rFonts w:hint="eastAsia" w:ascii="宋体" w:hAnsi="宋体" w:cs="宋体"/>
          <w:color w:val="000000" w:themeColor="text1"/>
          <w:sz w:val="24"/>
          <w:highlight w:val="none"/>
        </w:rPr>
      </w:r>
      <w:r>
        <w:rPr>
          <w:color w:val="000000" w:themeColor="text1"/>
          <w:highlight w:val="none"/>
        </w:rPr>
      </w:r>
    </w:p>
    <w:tbl>
      <w:tblPr>
        <w:tblpPr w:horzAnchor="margin" w:tblpX="-732" w:vertAnchor="text" w:tblpY="21" w:leftFromText="180" w:topFromText="0" w:rightFromText="180" w:bottomFromText="0"/>
        <w:tblW w:w="99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7"/>
        <w:gridCol w:w="864"/>
        <w:gridCol w:w="971"/>
        <w:gridCol w:w="1893"/>
        <w:gridCol w:w="805"/>
        <w:gridCol w:w="937"/>
        <w:gridCol w:w="1634"/>
        <w:gridCol w:w="1634"/>
      </w:tblGrid>
      <w:tr>
        <w:trPr>
          <w:trHeight w:val="981"/>
        </w:trPr>
        <w:tc>
          <w:tcPr>
            <w:tcW w:w="1257" w:type="dxa"/>
            <w:vAlign w:val="center"/>
            <w:textDirection w:val="lrTb"/>
            <w:noWrap w:val="false"/>
          </w:tcPr>
          <w:p>
            <w:pPr>
              <w:pStyle w:val="937"/>
              <w:spacing w:line="440" w:lineRule="exact"/>
              <w:widowControl/>
              <w:rPr>
                <w:rFonts w:hint="eastAsia" w:ascii="Times New Roman" w:hAnsi="Times New Roman" w:eastAsia="宋体" w:cs="Ari"/>
                <w:color w:val="000000" w:themeColor="text1"/>
                <w:szCs w:val="21"/>
                <w:highlight w:val="none"/>
              </w:rPr>
              <w:framePr w:vAnchor="page" w:hAnchor="page" w:x="-732" w:y="21"/>
            </w:pPr>
            <w:r>
              <w:rPr>
                <w:rFonts w:hint="eastAsia" w:ascii="宋体" w:hAnsi="宋体" w:cs="宋体"/>
                <w:color w:val="000000" w:themeColor="text1"/>
                <w:sz w:val="24"/>
                <w:highlight w:val="none"/>
              </w:rPr>
              <w:t xml:space="preserve">    </w:t>
            </w:r>
            <w:r>
              <w:rPr>
                <w:rFonts w:hint="eastAsia" w:ascii="Times New Roman" w:hAnsi="Times New Roman" w:cs="Ari"/>
                <w:color w:val="000000" w:themeColor="text1"/>
                <w:szCs w:val="21"/>
                <w:highlight w:val="none"/>
                <w:lang w:eastAsia="zh-CN"/>
              </w:rPr>
              <w:t xml:space="preserve">类别</w:t>
            </w:r>
            <w:r>
              <w:rPr>
                <w:rFonts w:hint="eastAsia" w:ascii="Times New Roman" w:hAnsi="Times New Roman" w:eastAsia="宋体" w:cs="Ari"/>
                <w:color w:val="000000" w:themeColor="text1"/>
                <w:szCs w:val="21"/>
                <w:highlight w:val="none"/>
                <w:lang w:eastAsia="zh-CN"/>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序号</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姓名</w:t>
            </w: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在本项目中担任的职务</w:t>
            </w: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岗位职称</w:t>
            </w:r>
            <w:r>
              <w:rPr>
                <w:rFonts w:ascii="Times New Roman" w:hAnsi="Times New Roman" w:cs="Ari"/>
                <w:color w:val="000000" w:themeColor="text1"/>
                <w:szCs w:val="21"/>
                <w:highlight w:val="none"/>
              </w:rPr>
            </w:r>
            <w:r>
              <w:rPr>
                <w:color w:val="000000" w:themeColor="text1"/>
                <w:highlight w:val="none"/>
              </w:rPr>
            </w:r>
          </w:p>
        </w:tc>
        <w:tc>
          <w:tcPr>
            <w:tcW w:w="937"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年龄</w:t>
            </w: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身份证号码</w:t>
            </w: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eastAsia="宋体"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lang w:eastAsia="zh-CN"/>
              </w:rPr>
              <w:t xml:space="preserve">证书页码</w:t>
            </w:r>
            <w:r>
              <w:rPr>
                <w:rFonts w:hint="eastAsia" w:ascii="Times New Roman" w:hAnsi="Times New Roman" w:eastAsia="宋体" w:cs="Ari"/>
                <w:color w:val="000000" w:themeColor="text1"/>
                <w:szCs w:val="21"/>
                <w:highlight w:val="none"/>
                <w:lang w:eastAsia="zh-CN"/>
              </w:rPr>
            </w:r>
            <w:r>
              <w:rPr>
                <w:color w:val="000000" w:themeColor="text1"/>
                <w:highlight w:val="none"/>
              </w:rPr>
            </w:r>
          </w:p>
        </w:tc>
      </w:tr>
      <w:tr>
        <w:trPr>
          <w:cantSplit/>
          <w:trHeight w:val="500"/>
        </w:trPr>
        <w:tc>
          <w:tcPr>
            <w:tcW w:w="1257" w:type="dxa"/>
            <w:vAlign w:val="center"/>
            <w:vMerge w:val="restart"/>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eastAsia="宋体" w:cs="宋体"/>
                <w:color w:val="000000" w:themeColor="text1"/>
                <w:sz w:val="21"/>
                <w:szCs w:val="21"/>
                <w:highlight w:val="none"/>
                <w:lang w:val="en-US" w:eastAsia="zh-CN"/>
              </w:rPr>
              <w:t xml:space="preserve">RTⅡ</w:t>
            </w:r>
            <w:r>
              <w:rPr>
                <w:rFonts w:hint="eastAsia" w:ascii="Times New Roman" w:hAnsi="Times New Roman" w:cs="Ari"/>
                <w:color w:val="000000" w:themeColor="text1"/>
                <w:szCs w:val="21"/>
                <w:highlight w:val="none"/>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1</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continue"/>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restart"/>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eastAsia="宋体" w:cs="宋体"/>
                <w:color w:val="000000" w:themeColor="text1"/>
                <w:sz w:val="21"/>
                <w:szCs w:val="21"/>
                <w:highlight w:val="none"/>
                <w:lang w:val="en-US" w:eastAsia="zh-CN"/>
              </w:rPr>
              <w:t xml:space="preserve">RT</w:t>
            </w:r>
            <w:r>
              <w:rPr>
                <w:rFonts w:hint="eastAsia"/>
                <w:color w:val="000000" w:themeColor="text1"/>
                <w:highlight w:val="none"/>
              </w:rPr>
              <w:t xml:space="preserve">Ⅲ</w:t>
            </w:r>
            <w:r>
              <w:rPr>
                <w:rFonts w:hint="eastAsia" w:ascii="Times New Roman" w:hAnsi="Times New Roman" w:cs="Ari"/>
                <w:color w:val="000000" w:themeColor="text1"/>
                <w:szCs w:val="21"/>
                <w:highlight w:val="none"/>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1</w:t>
            </w:r>
            <w:r>
              <w:rPr>
                <w:rFonts w:hint="eastAsia"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continue"/>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w:t>
            </w:r>
            <w:r>
              <w:rPr>
                <w:rFonts w:hint="eastAsia"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restart"/>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eastAsia="宋体" w:cs="宋体"/>
                <w:color w:val="000000" w:themeColor="text1"/>
                <w:sz w:val="21"/>
                <w:szCs w:val="21"/>
                <w:highlight w:val="none"/>
                <w:lang w:val="en-US" w:eastAsia="zh-CN"/>
              </w:rPr>
              <w:t xml:space="preserve">UTⅡ</w:t>
            </w:r>
            <w:r>
              <w:rPr>
                <w:rFonts w:hint="eastAsia" w:ascii="Times New Roman" w:hAnsi="Times New Roman" w:cs="Ari"/>
                <w:color w:val="000000" w:themeColor="text1"/>
                <w:szCs w:val="21"/>
                <w:highlight w:val="none"/>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1</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continue"/>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restart"/>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eastAsia="宋体" w:cs="宋体"/>
                <w:color w:val="000000" w:themeColor="text1"/>
                <w:sz w:val="21"/>
                <w:szCs w:val="21"/>
                <w:highlight w:val="none"/>
                <w:lang w:val="en-US" w:eastAsia="zh-CN"/>
              </w:rPr>
              <w:t xml:space="preserve">UT</w:t>
            </w:r>
            <w:r>
              <w:rPr>
                <w:rFonts w:hint="eastAsia"/>
                <w:color w:val="000000" w:themeColor="text1"/>
                <w:highlight w:val="none"/>
              </w:rPr>
              <w:t xml:space="preserve">Ⅲ</w:t>
            </w:r>
            <w:r>
              <w:rPr>
                <w:rFonts w:hint="eastAsia" w:ascii="Times New Roman" w:hAnsi="Times New Roman" w:cs="Ari"/>
                <w:color w:val="000000" w:themeColor="text1"/>
                <w:szCs w:val="21"/>
                <w:highlight w:val="none"/>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continue"/>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restart"/>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eastAsia="宋体" w:cs="宋体"/>
                <w:color w:val="000000" w:themeColor="text1"/>
                <w:sz w:val="21"/>
                <w:szCs w:val="21"/>
                <w:highlight w:val="none"/>
                <w:lang w:val="en-US" w:eastAsia="zh-CN"/>
              </w:rPr>
              <w:t xml:space="preserve">MTⅡ</w:t>
            </w:r>
            <w:r>
              <w:rPr>
                <w:rFonts w:hint="eastAsia" w:ascii="Times New Roman" w:hAnsi="Times New Roman" w:cs="Ari"/>
                <w:color w:val="000000" w:themeColor="text1"/>
                <w:szCs w:val="21"/>
                <w:highlight w:val="none"/>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1</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continue"/>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restart"/>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eastAsia="宋体" w:cs="宋体"/>
                <w:color w:val="000000" w:themeColor="text1"/>
                <w:sz w:val="21"/>
                <w:szCs w:val="21"/>
                <w:highlight w:val="none"/>
                <w:lang w:val="en-US" w:eastAsia="zh-CN"/>
              </w:rPr>
              <w:t xml:space="preserve">PTⅡ</w:t>
            </w:r>
            <w:r>
              <w:rPr>
                <w:rFonts w:hint="eastAsia" w:ascii="Times New Roman" w:hAnsi="Times New Roman" w:cs="Ari"/>
                <w:color w:val="000000" w:themeColor="text1"/>
                <w:szCs w:val="21"/>
                <w:highlight w:val="none"/>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1</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continue"/>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restart"/>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eastAsia="宋体" w:cs="宋体"/>
                <w:color w:val="000000" w:themeColor="text1"/>
                <w:sz w:val="21"/>
                <w:szCs w:val="21"/>
                <w:highlight w:val="none"/>
              </w:rPr>
              <w:framePr w:vAnchor="page" w:hAnchor="page" w:x="-732" w:y="21"/>
            </w:pPr>
            <w:r>
              <w:rPr>
                <w:rFonts w:hint="eastAsia" w:ascii="Times New Roman" w:hAnsi="Times New Roman" w:eastAsia="宋体" w:cs="宋体"/>
                <w:color w:val="000000" w:themeColor="text1"/>
                <w:sz w:val="21"/>
                <w:szCs w:val="21"/>
                <w:highlight w:val="none"/>
                <w:lang w:val="en-US" w:eastAsia="zh-CN"/>
              </w:rPr>
              <w:t xml:space="preserve">TOFDⅡ</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1</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continue"/>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eastAsia="宋体" w:cs="宋体"/>
                <w:color w:val="000000"/>
                <w:sz w:val="21"/>
                <w:szCs w:val="21"/>
                <w:highlight w:val="none"/>
                <w:lang w:val="en-US" w:eastAsia="zh-CN"/>
              </w:rPr>
              <w:framePr w:vAnchor="page" w:hAnchor="page" w:x="-732" w:y="21"/>
            </w:pPr>
            <w:r>
              <w:rPr>
                <w:rFonts w:hint="eastAsia" w:ascii="Times New Roman" w:hAnsi="Times New Roman" w:eastAsia="宋体" w:cs="宋体"/>
                <w:color w:val="000000"/>
                <w:sz w:val="21"/>
                <w:szCs w:val="21"/>
                <w:highlight w:val="none"/>
                <w:lang w:val="en-US" w:eastAsia="zh-CN"/>
              </w:rPr>
            </w: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0"/>
        </w:trPr>
        <w:tc>
          <w:tcPr>
            <w:tcW w:w="1257" w:type="dxa"/>
            <w:vAlign w:val="center"/>
            <w:vMerge w:val="restart"/>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eastAsia="宋体" w:cs="宋体"/>
                <w:color w:val="000000" w:themeColor="text1"/>
                <w:sz w:val="21"/>
                <w:szCs w:val="21"/>
                <w:highlight w:val="none"/>
              </w:rPr>
              <w:framePr w:vAnchor="page" w:hAnchor="page" w:x="-732" w:y="21"/>
            </w:pPr>
            <w:r>
              <w:rPr>
                <w:rFonts w:hint="eastAsia" w:ascii="Times New Roman" w:hAnsi="Times New Roman" w:eastAsia="宋体" w:cs="宋体"/>
                <w:color w:val="000000" w:themeColor="text1"/>
                <w:sz w:val="21"/>
                <w:szCs w:val="21"/>
                <w:highlight w:val="none"/>
                <w:lang w:val="en-US" w:eastAsia="zh-CN"/>
              </w:rPr>
              <w:t xml:space="preserve">RT（D）Ⅱ</w:t>
            </w:r>
            <w:r>
              <w:rPr>
                <w:rFonts w:hint="eastAsia" w:ascii="Times New Roman" w:hAnsi="Times New Roman" w:eastAsia="宋体" w:cs="宋体"/>
                <w:color w:val="000000" w:themeColor="text1"/>
                <w:sz w:val="21"/>
                <w:szCs w:val="21"/>
                <w:highlight w:val="none"/>
                <w:lang w:val="en-US" w:eastAsia="zh-CN"/>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1</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09"/>
        </w:trPr>
        <w:tc>
          <w:tcPr>
            <w:tcW w:w="1257" w:type="dxa"/>
            <w:vAlign w:val="center"/>
            <w:vMerge w:val="continue"/>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szCs w:val="21"/>
                <w:highlight w:val="none"/>
              </w:rPr>
              <w:framePr w:vAnchor="page" w:hAnchor="page" w:x="-732" w:y="21"/>
            </w:pPr>
            <w:r>
              <w:rPr>
                <w:rFonts w:hint="eastAsia" w:ascii="Times New Roman" w:hAnsi="Times New Roman" w:cs="Ari"/>
                <w:color w:val="000000"/>
                <w:szCs w:val="21"/>
                <w:highlight w:val="none"/>
              </w:rPr>
            </w: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w:t>
            </w:r>
            <w:r>
              <w:rPr>
                <w:rFonts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r>
        <w:trPr>
          <w:cantSplit/>
          <w:trHeight w:val="519"/>
        </w:trPr>
        <w:tc>
          <w:tcPr>
            <w:tcW w:w="1257" w:type="dxa"/>
            <w:vAlign w:val="center"/>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t xml:space="preserve">……</w:t>
            </w:r>
            <w:r>
              <w:rPr>
                <w:rFonts w:hint="eastAsia" w:ascii="Times New Roman" w:hAnsi="Times New Roman" w:cs="Ari"/>
                <w:color w:val="000000" w:themeColor="text1"/>
                <w:szCs w:val="21"/>
                <w:highlight w:val="none"/>
              </w:rPr>
            </w:r>
            <w:r>
              <w:rPr>
                <w:color w:val="000000" w:themeColor="text1"/>
                <w:highlight w:val="none"/>
              </w:rPr>
            </w:r>
          </w:p>
        </w:tc>
        <w:tc>
          <w:tcPr>
            <w:tcW w:w="864" w:type="dxa"/>
            <w:vAlign w:val="center"/>
            <w:textDirection w:val="lrTb"/>
            <w:noWrap w:val="false"/>
          </w:tcPr>
          <w:p>
            <w:pPr>
              <w:pStyle w:val="937"/>
              <w:ind w:left="0" w:right="0"/>
              <w:jc w:val="center"/>
              <w:pageBreakBefore w:val="0"/>
              <w:spacing w:line="520" w:lineRule="exact"/>
              <w:shd w:val="clear" w:color="auto" w:fill="auto"/>
              <w:widowControl/>
              <w:rPr>
                <w:rFonts w:hint="eastAsia" w:ascii="Times New Roman" w:hAnsi="Times New Roman" w:cs="Ari"/>
                <w:color w:val="000000" w:themeColor="text1"/>
                <w:szCs w:val="21"/>
                <w:highlight w:val="none"/>
              </w:rPr>
              <w:framePr w:vAnchor="page" w:hAnchor="page" w:x="-732" w:y="21"/>
            </w:pPr>
            <w:r>
              <w:rPr>
                <w:rFonts w:hint="eastAsia" w:ascii="Times New Roman" w:hAnsi="Times New Roman" w:cs="Ari"/>
                <w:color w:val="000000" w:themeColor="text1"/>
                <w:szCs w:val="21"/>
                <w:highlight w:val="none"/>
              </w:rPr>
            </w:r>
            <w:r>
              <w:rPr>
                <w:color w:val="000000" w:themeColor="text1"/>
                <w:highlight w:val="none"/>
              </w:rPr>
            </w:r>
          </w:p>
        </w:tc>
        <w:tc>
          <w:tcPr>
            <w:tcW w:w="971"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893"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805"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937" w:type="dxa"/>
            <w:vAlign w:val="top"/>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c>
          <w:tcPr>
            <w:tcW w:w="1634" w:type="dxa"/>
            <w:vAlign w:val="center"/>
            <w:textDirection w:val="lrTb"/>
            <w:noWrap w:val="false"/>
          </w:tcPr>
          <w:p>
            <w:pPr>
              <w:pStyle w:val="937"/>
              <w:ind w:left="0" w:right="0"/>
              <w:jc w:val="center"/>
              <w:pageBreakBefore w:val="0"/>
              <w:spacing w:line="520" w:lineRule="exact"/>
              <w:shd w:val="clear" w:color="auto" w:fill="auto"/>
              <w:widowControl/>
              <w:rPr>
                <w:rFonts w:ascii="Times New Roman" w:hAnsi="Times New Roman" w:cs="Ari"/>
                <w:color w:val="000000" w:themeColor="text1"/>
                <w:szCs w:val="21"/>
                <w:highlight w:val="none"/>
              </w:rPr>
              <w:framePr w:vAnchor="page" w:hAnchor="page" w:x="-732" w:y="21"/>
            </w:pPr>
            <w:r>
              <w:rPr>
                <w:rFonts w:ascii="Times New Roman" w:hAnsi="Times New Roman" w:cs="Ari"/>
                <w:color w:val="000000" w:themeColor="text1"/>
                <w:szCs w:val="21"/>
                <w:highlight w:val="none"/>
              </w:rPr>
            </w:r>
            <w:r>
              <w:rPr>
                <w:color w:val="000000" w:themeColor="text1"/>
                <w:highlight w:val="none"/>
              </w:rPr>
            </w:r>
          </w:p>
        </w:tc>
      </w:tr>
    </w:tbl>
    <w:p>
      <w:pPr>
        <w:pStyle w:val="937"/>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（盖章）</w:t>
      </w:r>
      <w:r>
        <w:rPr>
          <w:rFonts w:hint="eastAsia" w:ascii="宋体" w:hAnsi="宋体" w:cs="宋体"/>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rFonts w:hint="eastAsia" w:ascii="宋体" w:hAnsi="宋体" w:cs="宋体"/>
          <w:b/>
          <w:bCs/>
          <w:color w:val="000000" w:themeColor="text1"/>
          <w:sz w:val="24"/>
          <w:highlight w:val="none"/>
        </w:rPr>
      </w:r>
      <w:r>
        <w:rPr>
          <w:color w:val="000000" w:themeColor="text1"/>
          <w:highlight w:val="none"/>
        </w:rPr>
      </w:r>
    </w:p>
    <w:p>
      <w:pPr>
        <w:pStyle w:val="937"/>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Times New Roman" w:hAnsi="Times New Roman" w:eastAsia="宋体" w:cs="宋体"/>
          <w:color w:val="000000" w:themeColor="text1"/>
          <w:szCs w:val="21"/>
          <w:highlight w:val="none"/>
        </w:rPr>
        <w:t xml:space="preserve">1、</w:t>
      </w:r>
      <w:r>
        <w:rPr>
          <w:rFonts w:hint="eastAsia" w:ascii="Times New Roman" w:hAnsi="Times New Roman" w:eastAsia="宋体" w:cs="宋体"/>
          <w:color w:val="000000" w:themeColor="text1"/>
          <w:szCs w:val="21"/>
          <w:highlight w:val="none"/>
          <w:lang w:eastAsia="zh-CN"/>
        </w:rPr>
        <w:t xml:space="preserve">供应商结合实际情况自行填写，</w:t>
      </w:r>
      <w:r>
        <w:rPr>
          <w:rFonts w:hint="eastAsia" w:ascii="Times New Roman" w:hAnsi="Times New Roman" w:eastAsia="宋体" w:cs="宋体"/>
          <w:color w:val="000000" w:themeColor="text1"/>
          <w:szCs w:val="21"/>
          <w:highlight w:val="none"/>
        </w:rPr>
        <w:t xml:space="preserve">如果行数不</w:t>
      </w:r>
      <w:r>
        <w:rPr>
          <w:rFonts w:hint="eastAsia" w:ascii="Times New Roman" w:hAnsi="Times New Roman" w:cs="宋体"/>
          <w:color w:val="000000" w:themeColor="text1"/>
          <w:szCs w:val="21"/>
          <w:highlight w:val="none"/>
        </w:rPr>
        <w:t xml:space="preserve">够，请自行增加。</w:t>
      </w:r>
      <w:r>
        <w:rPr>
          <w:rFonts w:hint="eastAsia" w:ascii="Times New Roman" w:hAnsi="Times New Roman" w:cs="宋体"/>
          <w:color w:val="000000" w:themeColor="text1"/>
          <w:szCs w:val="21"/>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outlineLvl w:val="1"/>
      </w:pPr>
      <w:r>
        <w:rPr>
          <w:color w:val="000000" w:themeColor="text1"/>
          <w:highlight w:val="none"/>
        </w:rPr>
      </w:r>
      <w:bookmarkStart w:id="153" w:name="_Toc4494"/>
      <w:r>
        <w:rPr>
          <w:rFonts w:hint="eastAsia" w:ascii="宋体" w:hAnsi="宋体" w:cs="宋体"/>
          <w:b/>
          <w:bCs/>
          <w:color w:val="000000" w:themeColor="text1"/>
          <w:sz w:val="24"/>
          <w:highlight w:val="none"/>
        </w:rPr>
        <w:t xml:space="preserve">附件九、 供应商类似业绩情况表</w:t>
      </w:r>
      <w:bookmarkEnd w:id="153"/>
      <w:r>
        <w:rPr>
          <w:rFonts w:hint="eastAsia" w:ascii="宋体" w:hAnsi="宋体" w:cs="宋体"/>
          <w:b/>
          <w:bCs/>
          <w:color w:val="000000" w:themeColor="text1"/>
          <w:sz w:val="24"/>
          <w:highlight w:val="none"/>
        </w:rPr>
      </w:r>
      <w:r>
        <w:rPr>
          <w:color w:val="000000" w:themeColor="text1"/>
          <w:highlight w:val="none"/>
        </w:rPr>
      </w:r>
    </w:p>
    <w:p>
      <w:pPr>
        <w:pStyle w:val="937"/>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供应商或项目负责人类似业绩情况表</w:t>
      </w:r>
      <w:r>
        <w:rPr>
          <w:rFonts w:hint="eastAsia" w:ascii="宋体" w:hAnsi="宋体" w:cs="宋体"/>
          <w:b/>
          <w:bCs/>
          <w:color w:val="000000" w:themeColor="text1"/>
          <w:sz w:val="24"/>
          <w:highlight w:val="none"/>
        </w:rPr>
      </w:r>
      <w:r>
        <w:rPr>
          <w:color w:val="000000" w:themeColor="text1"/>
          <w:highlight w:val="none"/>
        </w:rP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98"/>
        <w:gridCol w:w="1826"/>
        <w:gridCol w:w="1661"/>
        <w:gridCol w:w="1777"/>
        <w:gridCol w:w="1328"/>
        <w:gridCol w:w="1328"/>
      </w:tblGrid>
      <w:tr>
        <w:trPr>
          <w:trHeight w:val="841"/>
        </w:trPr>
        <w:tc>
          <w:tcPr>
            <w:tcBorders>
              <w:top w:val="single" w:color="000000" w:sz="4" w:space="0"/>
              <w:left w:val="single" w:color="000000" w:sz="4" w:space="0"/>
              <w:bottom w:val="single" w:color="000000" w:sz="4" w:space="0"/>
              <w:right w:val="single" w:color="000000" w:sz="4" w:space="0"/>
            </w:tcBorders>
            <w:tcW w:w="798" w:type="dxa"/>
            <w:vAlign w:val="top"/>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序号</w:t>
            </w: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项目名称</w:t>
            </w: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业主单位</w:t>
            </w: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77" w:type="dxa"/>
            <w:vAlign w:val="top"/>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签约及服务</w:t>
            </w:r>
            <w:r>
              <w:rPr>
                <w:rFonts w:hint="eastAsia" w:ascii="Times New Roman" w:hAnsi="Times New Roman"/>
                <w:color w:val="000000" w:themeColor="text1"/>
                <w:sz w:val="24"/>
                <w:highlight w:val="none"/>
              </w:rPr>
            </w:r>
            <w:r>
              <w:rPr>
                <w:color w:val="000000" w:themeColor="text1"/>
                <w:highlight w:val="none"/>
              </w:rPr>
            </w:r>
          </w:p>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时间</w:t>
            </w: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联系人及电话</w:t>
            </w: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top"/>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备注</w:t>
            </w:r>
            <w:r>
              <w:rPr>
                <w:rFonts w:hint="eastAsia" w:ascii="Times New Roman" w:hAnsi="Times New Roman"/>
                <w:color w:val="000000" w:themeColor="text1"/>
                <w:sz w:val="24"/>
                <w:highlight w:val="none"/>
              </w:rPr>
            </w:r>
            <w:r>
              <w:rPr>
                <w:color w:val="000000" w:themeColor="text1"/>
                <w:highlight w:val="none"/>
              </w:rP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1</w:t>
            </w:r>
            <w:r>
              <w:rPr>
                <w:rFonts w:hint="eastAsia" w:ascii="Times New Roman" w:hAnsi="Times New Roman" w:eastAsia="宋体"/>
                <w:color w:val="000000" w:themeColor="text1"/>
                <w:sz w:val="24"/>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937"/>
              <w:ind w:left="0" w:right="0" w:firstLine="12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2</w:t>
            </w:r>
            <w:r>
              <w:rPr>
                <w:rFonts w:hint="eastAsia" w:ascii="Times New Roman" w:hAnsi="Times New Roman" w:eastAsia="宋体"/>
                <w:color w:val="000000" w:themeColor="text1"/>
                <w:sz w:val="24"/>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val="en-US" w:eastAsia="zh-CN"/>
              </w:rPr>
              <w:t xml:space="preserve">3</w:t>
            </w:r>
            <w:r>
              <w:rPr>
                <w:rFonts w:hint="eastAsia" w:ascii="Times New Roman" w:hAnsi="Times New Roman" w:eastAsia="宋体"/>
                <w:color w:val="000000" w:themeColor="text1"/>
                <w:sz w:val="24"/>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25"/>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937"/>
              <w:ind w:left="0" w:right="0"/>
              <w:jc w:val="center"/>
              <w:pageBreakBefore w:val="0"/>
              <w:spacing w:line="440" w:lineRule="exact"/>
              <w:shd w:val="clear" w:color="auto" w:fill="auto"/>
              <w:widowControl/>
              <w:rPr>
                <w:rFonts w:ascii="Times New Roman" w:hAnsi="Times New Roman" w:eastAsia="宋体"/>
                <w:color w:val="000000" w:themeColor="text1"/>
                <w:sz w:val="24"/>
                <w:highlight w:val="none"/>
              </w:rPr>
            </w:pPr>
            <w:r>
              <w:rPr>
                <w:rFonts w:hint="eastAsia" w:ascii="Times New Roman" w:hAnsi="Times New Roman" w:cs="Ari"/>
                <w:color w:val="000000" w:themeColor="text1"/>
                <w:szCs w:val="21"/>
                <w:highlight w:val="none"/>
              </w:rPr>
              <w:t xml:space="preserve">……</w:t>
            </w:r>
            <w:r>
              <w:rPr>
                <w:rFonts w:ascii="Times New Roman" w:hAnsi="Times New Roman" w:eastAsia="宋体"/>
                <w:color w:val="000000" w:themeColor="text1"/>
                <w:sz w:val="24"/>
                <w:highlight w:val="none"/>
                <w:lang w:val="en-US"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826"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661"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77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1328"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bl>
    <w:p>
      <w:pPr>
        <w:pStyle w:val="937"/>
        <w:jc w:val="center"/>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说明：请供应商根据本格式要求如实填写业绩情况表，并附证明材料。</w:t>
      </w: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widowControl/>
        <w:rPr>
          <w:rFonts w:hint="eastAsia" w:ascii="宋体" w:hAnsi="宋体" w:eastAsia="宋体" w:cs="宋体"/>
          <w:b/>
          <w:bCs/>
          <w:color w:val="000000" w:themeColor="text1"/>
          <w:sz w:val="24"/>
          <w:highlight w:val="none"/>
        </w:rPr>
        <w:outlineLvl w:val="1"/>
      </w:pPr>
      <w:r>
        <w:rPr>
          <w:color w:val="000000" w:themeColor="text1"/>
          <w:highlight w:val="none"/>
        </w:rPr>
      </w:r>
      <w:bookmarkStart w:id="154" w:name="_Toc10370"/>
      <w:r>
        <w:rPr>
          <w:rFonts w:hint="eastAsia" w:ascii="宋体" w:hAnsi="宋体" w:cs="宋体"/>
          <w:b/>
          <w:bCs/>
          <w:color w:val="000000" w:themeColor="text1"/>
          <w:sz w:val="24"/>
          <w:highlight w:val="none"/>
        </w:rPr>
        <w:t xml:space="preserve">附件十</w:t>
      </w:r>
      <w:r>
        <w:rPr>
          <w:rFonts w:hint="eastAsia" w:ascii="宋体" w:hAnsi="宋体" w:eastAsia="宋体" w:cs="宋体"/>
          <w:b/>
          <w:bCs/>
          <w:color w:val="000000" w:themeColor="text1"/>
          <w:sz w:val="24"/>
          <w:highlight w:val="none"/>
        </w:rPr>
        <w:t xml:space="preserve">：拟投入的仪器设备</w:t>
      </w:r>
      <w:bookmarkEnd w:id="154"/>
      <w:r>
        <w:rPr>
          <w:rFonts w:hint="eastAsia" w:ascii="宋体" w:hAnsi="宋体" w:eastAsia="宋体" w:cs="宋体"/>
          <w:b/>
          <w:bCs/>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jc w:val="center"/>
        <w:spacing w:line="440" w:lineRule="exact"/>
        <w:widowControl/>
        <w:rPr>
          <w:rFonts w:hint="eastAsia" w:ascii="宋体" w:hAnsi="宋体" w:cs="宋体"/>
          <w:b/>
          <w:bCs/>
          <w:color w:val="000000" w:themeColor="text1"/>
          <w:sz w:val="24"/>
          <w:highlight w:val="none"/>
        </w:rPr>
      </w:pPr>
      <w:r>
        <w:rPr>
          <w:rFonts w:hint="eastAsia" w:ascii="宋体" w:hAnsi="宋体" w:eastAsia="宋体" w:cs="宋体"/>
          <w:b/>
          <w:bCs/>
          <w:color w:val="000000" w:themeColor="text1"/>
          <w:sz w:val="24"/>
          <w:highlight w:val="none"/>
        </w:rPr>
        <w:t xml:space="preserve">拟投入的仪器设备</w:t>
      </w:r>
      <w:r>
        <w:rPr>
          <w:rFonts w:hint="eastAsia" w:ascii="宋体" w:hAnsi="宋体" w:cs="宋体"/>
          <w:b/>
          <w:bCs/>
          <w:color w:val="000000" w:themeColor="text1"/>
          <w:sz w:val="24"/>
          <w:highlight w:val="none"/>
        </w:rPr>
        <w:t xml:space="preserve">情况表</w:t>
      </w:r>
      <w:r>
        <w:rPr>
          <w:rFonts w:hint="eastAsia" w:ascii="宋体" w:hAnsi="宋体" w:cs="宋体"/>
          <w:b/>
          <w:bCs/>
          <w:color w:val="000000" w:themeColor="text1"/>
          <w:sz w:val="24"/>
          <w:highlight w:val="none"/>
        </w:rPr>
      </w:r>
      <w:r>
        <w:rPr>
          <w:color w:val="000000" w:themeColor="text1"/>
          <w:highlight w:val="none"/>
        </w:rPr>
      </w:r>
    </w:p>
    <w:tbl>
      <w:tblPr>
        <w:tblW w:w="829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53"/>
        <w:gridCol w:w="2870"/>
        <w:gridCol w:w="2087"/>
        <w:gridCol w:w="2087"/>
      </w:tblGrid>
      <w:tr>
        <w:trPr>
          <w:trHeight w:val="428"/>
        </w:trPr>
        <w:tc>
          <w:tcPr>
            <w:tcBorders>
              <w:top w:val="single" w:color="000000" w:sz="4" w:space="0"/>
              <w:left w:val="single" w:color="000000" w:sz="4" w:space="0"/>
              <w:bottom w:val="single" w:color="000000" w:sz="4" w:space="0"/>
              <w:right w:val="single" w:color="000000" w:sz="4" w:space="0"/>
            </w:tcBorders>
            <w:tcW w:w="1253" w:type="dxa"/>
            <w:vAlign w:val="top"/>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t xml:space="preserve">序号</w:t>
            </w: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lang w:eastAsia="zh-CN"/>
              </w:rPr>
              <w:t xml:space="preserve">设备</w:t>
            </w:r>
            <w:r>
              <w:rPr>
                <w:rFonts w:hint="eastAsia" w:ascii="Times New Roman" w:hAnsi="Times New Roman"/>
                <w:color w:val="000000" w:themeColor="text1"/>
                <w:sz w:val="24"/>
                <w:highlight w:val="none"/>
              </w:rPr>
              <w:t xml:space="preserve">名称</w:t>
            </w: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top"/>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lang w:eastAsia="zh-CN"/>
              </w:rPr>
              <w:t xml:space="preserve">数量</w:t>
            </w:r>
            <w:r>
              <w:rPr>
                <w:rFonts w:hint="eastAsia" w:ascii="Times New Roman" w:hAnsi="Times New Roman"/>
                <w:color w:val="000000" w:themeColor="text1"/>
                <w:sz w:val="24"/>
                <w:highlight w:val="none"/>
                <w:lang w:eastAsia="zh-CN"/>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top"/>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eastAsia="宋体"/>
                <w:color w:val="000000" w:themeColor="text1"/>
                <w:sz w:val="24"/>
                <w:highlight w:val="none"/>
              </w:rPr>
            </w:pPr>
            <w:r>
              <w:rPr>
                <w:rFonts w:hint="eastAsia" w:ascii="Times New Roman" w:hAnsi="Times New Roman"/>
                <w:color w:val="000000" w:themeColor="text1"/>
                <w:sz w:val="24"/>
                <w:highlight w:val="none"/>
                <w:lang w:eastAsia="zh-CN"/>
              </w:rPr>
              <w:t xml:space="preserve">证明材料页码</w:t>
            </w:r>
            <w:r>
              <w:rPr>
                <w:rFonts w:hint="eastAsia" w:ascii="Times New Roman" w:hAnsi="Times New Roman" w:eastAsia="宋体"/>
                <w:color w:val="000000" w:themeColor="text1"/>
                <w:sz w:val="24"/>
                <w:highlight w:val="none"/>
                <w:lang w:eastAsia="zh-CN"/>
              </w:rPr>
            </w:r>
            <w:r>
              <w:rPr>
                <w:color w:val="000000" w:themeColor="text1"/>
                <w:highlight w:val="none"/>
              </w:rP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2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r>
        <w:trPr>
          <w:trHeight w:val="438"/>
        </w:trPr>
        <w:tc>
          <w:tcPr>
            <w:tcBorders>
              <w:top w:val="single" w:color="000000" w:sz="4" w:space="0"/>
              <w:left w:val="single" w:color="000000" w:sz="4" w:space="0"/>
              <w:bottom w:val="single" w:color="000000" w:sz="4" w:space="0"/>
              <w:right w:val="single" w:color="000000" w:sz="4" w:space="0"/>
            </w:tcBorders>
            <w:tcW w:w="1253"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870"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c>
          <w:tcPr>
            <w:tcBorders>
              <w:top w:val="single" w:color="000000" w:sz="4" w:space="0"/>
              <w:left w:val="none" w:color="000000" w:sz="4" w:space="0"/>
              <w:bottom w:val="single" w:color="000000" w:sz="4" w:space="0"/>
              <w:right w:val="single" w:color="000000" w:sz="4" w:space="0"/>
            </w:tcBorders>
            <w:tcW w:w="2087" w:type="dxa"/>
            <w:vAlign w:val="center"/>
            <w:textDirection w:val="lrTb"/>
            <w:noWrap w:val="false"/>
          </w:tcPr>
          <w:p>
            <w:pPr>
              <w:pStyle w:val="937"/>
              <w:ind w:left="0" w:right="0"/>
              <w:jc w:val="center"/>
              <w:pageBreakBefore w:val="0"/>
              <w:spacing w:line="440" w:lineRule="exact"/>
              <w:shd w:val="clear" w:color="auto" w:fill="auto"/>
              <w:widowControl/>
              <w:rPr>
                <w:rFonts w:hint="eastAsia" w:ascii="Times New Roman" w:hAnsi="Times New Roman"/>
                <w:color w:val="000000" w:themeColor="text1"/>
                <w:sz w:val="24"/>
                <w:highlight w:val="none"/>
              </w:rPr>
            </w:pPr>
            <w:r>
              <w:rPr>
                <w:rFonts w:hint="eastAsia" w:ascii="Times New Roman" w:hAnsi="Times New Roman"/>
                <w:color w:val="000000" w:themeColor="text1"/>
                <w:sz w:val="24"/>
                <w:highlight w:val="none"/>
              </w:rPr>
            </w:r>
            <w:r>
              <w:rPr>
                <w:color w:val="000000" w:themeColor="text1"/>
                <w:highlight w:val="none"/>
              </w:rPr>
            </w:r>
          </w:p>
        </w:tc>
      </w:tr>
    </w:tbl>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供应商名称：</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（盖章）</w:t>
      </w:r>
      <w:r>
        <w:rPr>
          <w:rFonts w:hint="eastAsia" w:ascii="宋体" w:hAnsi="宋体" w:cs="宋体"/>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说明：</w:t>
      </w:r>
      <w:r>
        <w:rPr>
          <w:rFonts w:hint="eastAsia" w:ascii="宋体" w:hAnsi="宋体" w:cs="宋体"/>
          <w:b/>
          <w:bCs/>
          <w:color w:val="000000" w:themeColor="text1"/>
          <w:sz w:val="24"/>
          <w:highlight w:val="none"/>
        </w:rPr>
      </w:r>
      <w:r>
        <w:rPr>
          <w:color w:val="000000" w:themeColor="text1"/>
          <w:highlight w:val="none"/>
        </w:rPr>
      </w:r>
    </w:p>
    <w:p>
      <w:pPr>
        <w:pStyle w:val="937"/>
        <w:jc w:val="left"/>
        <w:spacing w:line="440" w:lineRule="exact"/>
        <w:shd w:val="clear" w:color="auto" w:fill="ffffff"/>
        <w:widowControl/>
        <w:rPr>
          <w:rFonts w:hint="eastAsia" w:ascii="Times New Roman" w:hAnsi="Times New Roman" w:cs="宋体"/>
          <w:color w:val="000000" w:themeColor="text1"/>
          <w:szCs w:val="21"/>
          <w:highlight w:val="none"/>
        </w:rPr>
      </w:pPr>
      <w:r>
        <w:rPr>
          <w:rFonts w:hint="eastAsia" w:ascii="宋体" w:hAnsi="宋体" w:cs="宋体"/>
          <w:b/>
          <w:bCs/>
          <w:color w:val="000000" w:themeColor="text1"/>
          <w:sz w:val="24"/>
          <w:highlight w:val="none"/>
        </w:rPr>
        <w:t xml:space="preserve">1、</w:t>
      </w:r>
      <w:r>
        <w:rPr>
          <w:rFonts w:hint="eastAsia" w:ascii="Times New Roman" w:hAnsi="Times New Roman" w:cs="宋体"/>
          <w:color w:val="000000" w:themeColor="text1"/>
          <w:szCs w:val="21"/>
          <w:highlight w:val="none"/>
        </w:rPr>
        <w:t xml:space="preserve">如果行数不够，请自行增加。</w:t>
      </w:r>
      <w:r>
        <w:rPr>
          <w:rFonts w:hint="eastAsia" w:ascii="Times New Roman" w:hAnsi="Times New Roman" w:cs="宋体"/>
          <w:color w:val="000000" w:themeColor="text1"/>
          <w:szCs w:val="21"/>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outlineLvl w:val="1"/>
      </w:pPr>
      <w:r>
        <w:rPr>
          <w:color w:val="000000" w:themeColor="text1"/>
          <w:highlight w:val="none"/>
        </w:rPr>
      </w:r>
      <w:bookmarkStart w:id="155" w:name="_Toc6236"/>
      <w:r>
        <w:rPr>
          <w:rFonts w:hint="eastAsia" w:ascii="宋体" w:hAnsi="宋体" w:cs="宋体"/>
          <w:b/>
          <w:color w:val="000000" w:themeColor="text1"/>
          <w:sz w:val="24"/>
          <w:highlight w:val="none"/>
        </w:rPr>
        <w:br w:type="page" w:clear="all"/>
      </w:r>
      <w:r>
        <w:rPr>
          <w:rFonts w:hint="eastAsia" w:ascii="宋体" w:hAnsi="宋体" w:cs="宋体"/>
          <w:b/>
          <w:color w:val="000000" w:themeColor="text1"/>
          <w:sz w:val="24"/>
          <w:highlight w:val="none"/>
        </w:rPr>
        <w:t xml:space="preserve">附件十一</w:t>
      </w:r>
      <w:r>
        <w:rPr>
          <w:rFonts w:hint="eastAsia" w:ascii="宋体" w:hAnsi="宋体" w:cs="宋体"/>
          <w:b/>
          <w:bCs/>
          <w:color w:val="000000" w:themeColor="text1"/>
          <w:sz w:val="24"/>
          <w:highlight w:val="none"/>
        </w:rPr>
        <w:t xml:space="preserve">：</w:t>
      </w:r>
      <w:r>
        <w:rPr>
          <w:rFonts w:hint="eastAsia" w:ascii="宋体" w:hAnsi="宋体" w:eastAsia="宋体" w:cs="宋体"/>
          <w:b/>
          <w:color w:val="000000" w:themeColor="text1"/>
          <w:sz w:val="24"/>
          <w:highlight w:val="none"/>
        </w:rPr>
        <w:t xml:space="preserve">资格证明文件</w:t>
      </w:r>
      <w:bookmarkEnd w:id="155"/>
      <w:r>
        <w:rPr>
          <w:rFonts w:hint="eastAsia" w:ascii="宋体" w:hAnsi="宋体" w:cs="宋体"/>
          <w:b/>
          <w:color w:val="000000" w:themeColor="text1"/>
          <w:sz w:val="24"/>
          <w:highlight w:val="none"/>
        </w:rPr>
      </w:r>
      <w:r>
        <w:rPr>
          <w:color w:val="000000" w:themeColor="text1"/>
          <w:highlight w:val="none"/>
        </w:rPr>
      </w:r>
    </w:p>
    <w:p>
      <w:pPr>
        <w:pStyle w:val="1180"/>
        <w:ind w:left="0" w:right="0"/>
        <w:keepLines w:val="0"/>
        <w:keepNext w:val="0"/>
        <w:pageBreakBefore w:val="0"/>
        <w:spacing w:line="360" w:lineRule="auto"/>
        <w:shd w:val="clear" w:color="auto" w:fill="auto"/>
        <w:rPr>
          <w:rFonts w:hint="eastAsia" w:ascii="Times New Roman" w:hAnsi="Times New Roman"/>
          <w:b w:val="0"/>
          <w:color w:val="000000" w:themeColor="text1"/>
          <w:sz w:val="24"/>
          <w:szCs w:val="24"/>
          <w:highlight w:val="none"/>
        </w:rPr>
      </w:pPr>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lang w:val="en-US" w:eastAsia="zh-CN"/>
        </w:rPr>
        <w:t xml:space="preserve">一</w:t>
      </w:r>
      <w:r>
        <w:rPr>
          <w:rFonts w:hint="eastAsia" w:ascii="Times New Roman" w:hAnsi="Times New Roman"/>
          <w:b w:val="0"/>
          <w:color w:val="000000" w:themeColor="text1"/>
          <w:sz w:val="24"/>
          <w:szCs w:val="24"/>
          <w:highlight w:val="none"/>
          <w:lang w:eastAsia="zh-CN"/>
        </w:rPr>
        <w:t xml:space="preserve">）</w:t>
      </w:r>
      <w:r>
        <w:rPr>
          <w:rFonts w:hint="eastAsia" w:ascii="Times New Roman" w:hAnsi="Times New Roman"/>
          <w:b w:val="0"/>
          <w:color w:val="000000" w:themeColor="text1"/>
          <w:sz w:val="24"/>
          <w:szCs w:val="24"/>
          <w:highlight w:val="none"/>
        </w:rPr>
        <w:t xml:space="preserve">满足《中华人民共和国政府采购法》第二十二条规定；</w:t>
      </w:r>
      <w:r>
        <w:rPr>
          <w:rFonts w:hint="eastAsia" w:ascii="Times New Roman" w:hAnsi="Times New Roman"/>
          <w:b w:val="0"/>
          <w:color w:val="000000" w:themeColor="text1"/>
          <w:sz w:val="24"/>
          <w:szCs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rPr>
        <w:t xml:space="preserve">具有独立承担民事责任的能力（提供法人或者其他组织的营业执照；投标人为自然人的，提供其身份证）；</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lang w:eastAsia="zh-CN"/>
        </w:rPr>
        <w:t xml:space="preserve">具有良好的商业信誉和健全的财务会计制度（提供评审前六个月内银行出具的资信证明，或评审前六个月内任意一个月的财务状况报告（至少包括资产负债表和利润表），或上一年度</w:t>
      </w:r>
      <w:r>
        <w:rPr>
          <w:rFonts w:hint="eastAsia" w:ascii="宋体" w:hAnsi="宋体" w:eastAsia="宋体" w:cs="Times New Roman"/>
          <w:color w:val="000000" w:themeColor="text1"/>
          <w:sz w:val="24"/>
          <w:highlight w:val="none"/>
          <w:lang w:val="en-US" w:eastAsia="zh-CN"/>
        </w:rPr>
        <w:t xml:space="preserve">(或2024年度）</w:t>
      </w:r>
      <w:r>
        <w:rPr>
          <w:rFonts w:hint="eastAsia" w:ascii="宋体" w:hAnsi="宋体" w:eastAsia="宋体" w:cs="Times New Roman"/>
          <w:color w:val="000000" w:themeColor="text1"/>
          <w:sz w:val="24"/>
          <w:highlight w:val="none"/>
          <w:lang w:eastAsia="zh-CN"/>
        </w:rPr>
        <w:t xml:space="preserve">经审计的财务报告）</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3、</w:t>
      </w:r>
      <w:r>
        <w:rPr>
          <w:rFonts w:hint="eastAsia" w:ascii="宋体" w:hAnsi="宋体" w:eastAsia="宋体" w:cs="Times New Roman"/>
          <w:color w:val="000000" w:themeColor="text1"/>
          <w:sz w:val="24"/>
          <w:highlight w:val="none"/>
        </w:rPr>
        <w:t xml:space="preserve">具有履行合同所必需的设备和专业技术能力（投标人根据履行采购项目合同需要，提供履行合同所必需的设备和专业技术能力的证明材料或声明）；</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4、</w:t>
      </w:r>
      <w:r>
        <w:rPr>
          <w:rFonts w:hint="eastAsia" w:ascii="宋体" w:hAnsi="宋体" w:eastAsia="宋体" w:cs="Times New Roman"/>
          <w:color w:val="000000" w:themeColor="text1"/>
          <w:sz w:val="24"/>
          <w:highlight w:val="none"/>
        </w:rPr>
        <w:t xml:space="preserve">有依法缴纳税收和社会保障资金的良好记录（提供近半年内任意一个月的纳税证明文件（依法免</w:t>
      </w:r>
      <w:r>
        <w:rPr>
          <w:rFonts w:hint="eastAsia" w:ascii="宋体" w:hAnsi="宋体" w:eastAsia="宋体" w:cs="Times New Roman"/>
          <w:color w:val="000000" w:themeColor="text1"/>
          <w:sz w:val="24"/>
          <w:highlight w:val="none"/>
          <w:lang w:eastAsia="zh-CN"/>
        </w:rPr>
        <w:t xml:space="preserve">缴</w:t>
      </w:r>
      <w:r>
        <w:rPr>
          <w:rFonts w:hint="eastAsia" w:ascii="宋体" w:hAnsi="宋体" w:eastAsia="宋体" w:cs="Times New Roman"/>
          <w:color w:val="000000" w:themeColor="text1"/>
          <w:sz w:val="24"/>
          <w:highlight w:val="none"/>
        </w:rPr>
        <w:t xml:space="preserve">的应提供相应文件说明）；并提供近半年内依法为员工缴纳社会保障资金的证明材料（任意一个月即可），证明材料可以是缴费的银行单据复印件、社保机构开具的证明（依法不需要缴纳社会保障资金的应提供相应文件说明））；</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参加政府采购活动前三年内，在经营活动中没有重大违法记录（提供承诺书）；</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6、</w:t>
      </w:r>
      <w:r>
        <w:rPr>
          <w:rFonts w:hint="eastAsia" w:ascii="宋体" w:hAnsi="宋体" w:eastAsia="宋体" w:cs="Times New Roman"/>
          <w:color w:val="000000" w:themeColor="text1"/>
          <w:sz w:val="24"/>
          <w:highlight w:val="none"/>
        </w:rPr>
        <w:t xml:space="preserve">法律、行政法规规定的其他条件：无</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7、</w:t>
      </w:r>
      <w:r>
        <w:rPr>
          <w:rFonts w:hint="eastAsia" w:ascii="宋体" w:hAnsi="宋体" w:eastAsia="宋体" w:cs="Times New Roman"/>
          <w:color w:val="000000" w:themeColor="text1"/>
          <w:sz w:val="24"/>
          <w:highlight w:val="none"/>
        </w:rPr>
        <w:t xml:space="preserve">注：①第</w:t>
      </w:r>
      <w:r>
        <w:rPr>
          <w:rFonts w:hint="eastAsia" w:ascii="宋体" w:hAnsi="宋体" w:eastAsia="宋体" w:cs="Times New Roman"/>
          <w:color w:val="000000" w:themeColor="text1"/>
          <w:sz w:val="24"/>
          <w:highlight w:val="none"/>
          <w:lang w:val="en-US" w:eastAsia="zh-CN"/>
        </w:rPr>
        <w:t xml:space="preserve">5</w:t>
      </w:r>
      <w:r>
        <w:rPr>
          <w:rFonts w:hint="eastAsia" w:ascii="宋体" w:hAnsi="宋体" w:eastAsia="宋体" w:cs="Times New Roman"/>
          <w:color w:val="000000" w:themeColor="text1"/>
          <w:sz w:val="24"/>
          <w:highlight w:val="none"/>
        </w:rPr>
        <w:t xml:space="preserve">项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rPr>
          <w:rFonts w:hint="eastAsia" w:ascii="宋体" w:hAnsi="宋体" w:eastAsia="宋体" w:cs="Times New Roman"/>
          <w:color w:val="000000" w:themeColor="text1"/>
          <w:sz w:val="24"/>
          <w:highlight w:val="none"/>
        </w:rPr>
      </w:r>
      <w:r>
        <w:rPr>
          <w:color w:val="000000" w:themeColor="text1"/>
          <w:highlight w:val="none"/>
        </w:rPr>
      </w:r>
    </w:p>
    <w:p>
      <w:pPr>
        <w:pStyle w:val="1180"/>
        <w:ind w:left="0" w:right="0"/>
        <w:keepLines w:val="0"/>
        <w:keepNext w:val="0"/>
        <w:pageBreakBefore w:val="0"/>
        <w:spacing w:line="360" w:lineRule="auto"/>
        <w:shd w:val="clear" w:color="auto" w:fill="auto"/>
        <w:rPr>
          <w:rFonts w:hint="eastAsia" w:ascii="Times New Roman" w:hAnsi="Times New Roman" w:eastAsia="宋体"/>
          <w:b w:val="0"/>
          <w:bCs w:val="0"/>
          <w:color w:val="000000" w:themeColor="text1"/>
          <w:sz w:val="24"/>
          <w:szCs w:val="24"/>
          <w:highlight w:val="none"/>
        </w:rPr>
      </w:pP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lang w:val="en-US" w:eastAsia="zh-CN"/>
        </w:rPr>
        <w:t xml:space="preserve">二</w:t>
      </w: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b w:val="0"/>
          <w:bCs w:val="0"/>
          <w:color w:val="000000" w:themeColor="text1"/>
          <w:sz w:val="24"/>
          <w:szCs w:val="24"/>
          <w:highlight w:val="none"/>
        </w:rPr>
        <w:t xml:space="preserve">落实政府采购政策需满足的资格要求：无</w:t>
      </w:r>
      <w:r>
        <w:rPr>
          <w:rFonts w:hint="eastAsia" w:ascii="Times New Roman" w:hAnsi="Times New Roman"/>
          <w:b w:val="0"/>
          <w:bCs w:val="0"/>
          <w:color w:val="000000" w:themeColor="text1"/>
          <w:sz w:val="24"/>
          <w:szCs w:val="24"/>
          <w:highlight w:val="none"/>
          <w:lang w:eastAsia="zh-CN"/>
        </w:rPr>
        <w:t xml:space="preserve">。</w:t>
      </w:r>
      <w:r>
        <w:rPr>
          <w:rFonts w:hint="eastAsia" w:ascii="Times New Roman" w:hAnsi="Times New Roman" w:eastAsia="宋体"/>
          <w:b w:val="0"/>
          <w:bCs w:val="0"/>
          <w:color w:val="000000" w:themeColor="text1"/>
          <w:sz w:val="24"/>
          <w:szCs w:val="24"/>
          <w:highlight w:val="none"/>
          <w:lang w:eastAsia="zh-CN"/>
        </w:rPr>
      </w:r>
      <w:r>
        <w:rPr>
          <w:color w:val="000000" w:themeColor="text1"/>
          <w:highlight w:val="none"/>
        </w:rPr>
      </w:r>
    </w:p>
    <w:p>
      <w:pPr>
        <w:pStyle w:val="1180"/>
        <w:ind w:left="0" w:right="0"/>
        <w:keepLines w:val="0"/>
        <w:keepNext w:val="0"/>
        <w:pageBreakBefore w:val="0"/>
        <w:spacing w:line="360" w:lineRule="auto"/>
        <w:shd w:val="clear" w:color="auto" w:fill="auto"/>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三</w:t>
      </w: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rPr>
        <w:t xml:space="preserve">本项目的特定资格要求：</w:t>
      </w:r>
      <w:r>
        <w:rPr>
          <w:rFonts w:hint="eastAsia" w:ascii="Times New Roman" w:hAnsi="Times New Roman" w:eastAsia="宋体" w:cs="宋体"/>
          <w:b w:val="0"/>
          <w:bCs w:val="0"/>
          <w:color w:val="000000" w:themeColor="text1"/>
          <w:sz w:val="24"/>
          <w:szCs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1</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投标人具有</w:t>
      </w:r>
      <w:r>
        <w:rPr>
          <w:rFonts w:hint="eastAsia" w:ascii="宋体" w:hAnsi="宋体" w:eastAsia="宋体" w:cs="Times New Roman"/>
          <w:color w:val="000000" w:themeColor="text1"/>
          <w:sz w:val="24"/>
          <w:highlight w:val="none"/>
          <w:lang w:val="en-US" w:eastAsia="zh-CN"/>
        </w:rPr>
        <w:t xml:space="preserve">市场监督管理部门颁发的</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中华人民共和国</w:t>
      </w:r>
      <w:r>
        <w:rPr>
          <w:rFonts w:hint="eastAsia" w:ascii="宋体" w:hAnsi="宋体" w:eastAsia="宋体" w:cs="Times New Roman"/>
          <w:color w:val="000000" w:themeColor="text1"/>
          <w:sz w:val="24"/>
          <w:highlight w:val="none"/>
        </w:rPr>
        <w:t xml:space="preserve">特种设备检验检测机构核准证</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(检测项目包含RT</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rPr>
        <w:t xml:space="preserve">UT/MT/</w:t>
      </w:r>
      <w:r>
        <w:rPr>
          <w:rFonts w:hint="eastAsia" w:ascii="宋体" w:hAnsi="宋体" w:eastAsia="宋体" w:cs="Times New Roman"/>
          <w:color w:val="000000" w:themeColor="text1"/>
          <w:sz w:val="24"/>
          <w:highlight w:val="none"/>
          <w:lang w:val="en-US" w:eastAsia="zh-CN"/>
        </w:rPr>
        <w:t xml:space="preserve">PT/TOFD</w:t>
      </w:r>
      <w:r>
        <w:rPr>
          <w:rFonts w:hint="eastAsia" w:ascii="宋体" w:hAnsi="宋体" w:eastAsia="宋体" w:cs="Times New Roman"/>
          <w:color w:val="000000" w:themeColor="text1"/>
          <w:sz w:val="24"/>
          <w:highlight w:val="none"/>
        </w:rPr>
        <w:t xml:space="preserve">)</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（提供证书复印件加盖投标人公章）</w:t>
      </w:r>
      <w:r>
        <w:rPr>
          <w:rFonts w:hint="eastAsia" w:ascii="宋体" w:hAnsi="宋体" w:eastAsia="宋体" w:cs="Times New Roman"/>
          <w:color w:val="000000" w:themeColor="text1"/>
          <w:sz w:val="24"/>
          <w:highlight w:val="none"/>
        </w:rPr>
      </w:r>
      <w:r>
        <w:rPr>
          <w:color w:val="000000" w:themeColor="text1"/>
          <w:highlight w:val="none"/>
        </w:rPr>
      </w:r>
    </w:p>
    <w:p>
      <w:pPr>
        <w:pStyle w:val="937"/>
        <w:ind w:firstLine="480"/>
        <w:spacing w:line="440" w:lineRule="exact"/>
        <w:rPr>
          <w:rFonts w:hint="eastAsia" w:ascii="宋体" w:hAnsi="宋体" w:eastAsia="宋体" w:cs="Times New Roman"/>
          <w:color w:val="000000" w:themeColor="text1"/>
          <w:sz w:val="24"/>
          <w:highlight w:val="none"/>
        </w:rPr>
      </w:pPr>
      <w:r>
        <w:rPr>
          <w:rFonts w:hint="eastAsia" w:ascii="宋体" w:hAnsi="宋体" w:eastAsia="宋体" w:cs="Times New Roman"/>
          <w:color w:val="000000" w:themeColor="text1"/>
          <w:sz w:val="24"/>
          <w:highlight w:val="none"/>
          <w:lang w:val="en-US" w:eastAsia="zh-CN"/>
        </w:rPr>
        <w:t xml:space="preserve">（2）</w:t>
      </w:r>
      <w:r>
        <w:rPr>
          <w:rFonts w:hint="eastAsia" w:ascii="宋体" w:hAnsi="宋体" w:eastAsia="宋体" w:cs="Times New Roman"/>
          <w:color w:val="000000" w:themeColor="text1"/>
          <w:sz w:val="24"/>
          <w:highlight w:val="none"/>
        </w:rPr>
        <w:t xml:space="preserve">投标人具有</w:t>
      </w:r>
      <w:r>
        <w:rPr>
          <w:rFonts w:hint="eastAsia" w:ascii="宋体" w:hAnsi="宋体" w:eastAsia="宋体" w:cs="Times New Roman"/>
          <w:color w:val="000000" w:themeColor="text1"/>
          <w:sz w:val="24"/>
          <w:highlight w:val="none"/>
          <w:lang w:val="en-US" w:eastAsia="zh-CN"/>
        </w:rPr>
        <w:t xml:space="preserve">生态环境主管部门颁发的</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rPr>
        <w:t xml:space="preserve">辐射安全许可证</w:t>
      </w:r>
      <w:r>
        <w:rPr>
          <w:rFonts w:hint="eastAsia" w:ascii="宋体" w:hAnsi="宋体" w:eastAsia="宋体" w:cs="Times New Roman"/>
          <w:color w:val="000000" w:themeColor="text1"/>
          <w:sz w:val="24"/>
          <w:highlight w:val="none"/>
          <w:lang w:eastAsia="zh-CN"/>
        </w:rPr>
        <w:t xml:space="preserve">》</w:t>
      </w:r>
      <w:r>
        <w:rPr>
          <w:rFonts w:hint="eastAsia" w:ascii="宋体" w:hAnsi="宋体" w:eastAsia="宋体" w:cs="Times New Roman"/>
          <w:color w:val="000000" w:themeColor="text1"/>
          <w:sz w:val="24"/>
          <w:highlight w:val="none"/>
          <w:lang w:val="en-US" w:eastAsia="zh-CN"/>
        </w:rPr>
        <w:t xml:space="preserve">。</w:t>
      </w:r>
      <w:r>
        <w:rPr>
          <w:rFonts w:hint="eastAsia" w:ascii="宋体" w:hAnsi="宋体" w:eastAsia="宋体" w:cs="Times New Roman"/>
          <w:color w:val="000000" w:themeColor="text1"/>
          <w:sz w:val="24"/>
          <w:highlight w:val="none"/>
        </w:rPr>
        <w:t xml:space="preserve">（提供证书复印件加投标人盖公章）</w:t>
      </w:r>
      <w:r>
        <w:rPr>
          <w:rFonts w:hint="eastAsia" w:ascii="宋体" w:hAnsi="宋体" w:eastAsia="宋体" w:cs="Times New Roman"/>
          <w:color w:val="000000" w:themeColor="text1"/>
          <w:sz w:val="24"/>
          <w:highlight w:val="none"/>
        </w:rPr>
      </w:r>
      <w:r>
        <w:rPr>
          <w:color w:val="000000" w:themeColor="text1"/>
          <w:highlight w:val="none"/>
        </w:rPr>
      </w:r>
    </w:p>
    <w:p>
      <w:pPr>
        <w:pStyle w:val="1180"/>
        <w:ind w:left="0" w:right="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四</w:t>
      </w:r>
      <w:r>
        <w:rPr>
          <w:rFonts w:hint="eastAsia" w:ascii="Times New Roman" w:hAnsi="Times New Roman" w:eastAsia="宋体" w:cs="宋体"/>
          <w:b w:val="0"/>
          <w:bCs w:val="0"/>
          <w:color w:val="000000" w:themeColor="text1"/>
          <w:sz w:val="24"/>
          <w:szCs w:val="24"/>
          <w:highlight w:val="none"/>
          <w:lang w:eastAsia="zh-CN"/>
        </w:rPr>
        <w:t xml:space="preserve">）拒绝下述供应商参加本次采购活动：</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1、</w:t>
      </w:r>
      <w:r>
        <w:rPr>
          <w:rFonts w:hint="eastAsia" w:ascii="Times New Roman" w:hAnsi="Times New Roman" w:eastAsia="宋体" w:cs="宋体"/>
          <w:b w:val="0"/>
          <w:bCs w:val="0"/>
          <w:color w:val="000000" w:themeColor="text1"/>
          <w:sz w:val="24"/>
          <w:szCs w:val="24"/>
          <w:highlight w:val="none"/>
          <w:lang w:eastAsia="zh-CN"/>
        </w:rPr>
        <w:t xml:space="preserve">供应商单位负责人为同一人或者存在直接控股、管理关系的不同供应商，不得参加同一合同项下的采购活动。</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2、</w:t>
      </w:r>
      <w:r>
        <w:rPr>
          <w:rFonts w:hint="eastAsia" w:ascii="Times New Roman" w:hAnsi="Times New Roman" w:eastAsia="宋体" w:cs="宋体"/>
          <w:b w:val="0"/>
          <w:bCs w:val="0"/>
          <w:color w:val="000000" w:themeColor="text1"/>
          <w:sz w:val="24"/>
          <w:szCs w:val="24"/>
          <w:highlight w:val="none"/>
          <w:lang w:eastAsia="zh-CN"/>
        </w:rPr>
        <w:t xml:space="preserve">凡为采购项目提供整体设计、规范编制或者项目管理、监理、检测等服务的供应商，不得再参加本项目的采购活动。</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val="en-US" w:eastAsia="zh-CN"/>
        </w:rPr>
        <w:t xml:space="preserve">3、</w:t>
      </w:r>
      <w:r>
        <w:rPr>
          <w:rFonts w:hint="eastAsia" w:ascii="Times New Roman" w:hAnsi="Times New Roman" w:eastAsia="宋体" w:cs="宋体"/>
          <w:b w:val="0"/>
          <w:bCs w:val="0"/>
          <w:color w:val="000000" w:themeColor="text1"/>
          <w:sz w:val="24"/>
          <w:szCs w:val="24"/>
          <w:highlight w:val="none"/>
          <w:lang w:eastAsia="zh-CN"/>
        </w:rPr>
        <w:t xml:space="preserve">拒绝列入失信被执行人、重大税收违法失信主体、政府采购严重违法失信行为记录名单中的供应商参加本项目的采购活动。采购人或代理机构通过 “信用中国”网站（www.creditchina.gov.cn）、“中国政府采购网”网站（www.ccgp.gov.cn）等渠道查询供应商信用记录并保存。</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t xml:space="preserve">（</w:t>
      </w:r>
      <w:r>
        <w:rPr>
          <w:rFonts w:hint="eastAsia" w:ascii="Times New Roman" w:hAnsi="Times New Roman" w:eastAsia="宋体" w:cs="宋体"/>
          <w:b w:val="0"/>
          <w:bCs w:val="0"/>
          <w:color w:val="000000" w:themeColor="text1"/>
          <w:sz w:val="24"/>
          <w:szCs w:val="24"/>
          <w:highlight w:val="none"/>
          <w:lang w:val="en-US" w:eastAsia="zh-CN"/>
        </w:rPr>
        <w:t xml:space="preserve">五</w:t>
      </w:r>
      <w:r>
        <w:rPr>
          <w:rFonts w:hint="eastAsia" w:ascii="Times New Roman" w:hAnsi="Times New Roman" w:eastAsia="宋体" w:cs="宋体"/>
          <w:b w:val="0"/>
          <w:bCs w:val="0"/>
          <w:color w:val="000000" w:themeColor="text1"/>
          <w:sz w:val="24"/>
          <w:szCs w:val="24"/>
          <w:highlight w:val="none"/>
          <w:lang w:eastAsia="zh-CN"/>
        </w:rPr>
        <w:t xml:space="preserve">）供应商应当从采购代理机构合法获得采购项目的招标文件。</w:t>
      </w: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sectPr>
          <w:headerReference w:type="default" r:id="rId11"/>
          <w:headerReference w:type="first" r:id="rId12"/>
          <w:footerReference w:type="default" r:id="rId18"/>
          <w:footerReference w:type="first" r:id="rId19"/>
          <w:footnotePr/>
          <w:endnotePr/>
          <w:type w:val="nextPage"/>
          <w:pgSz w:w="11906" w:h="16838" w:orient="portrait"/>
          <w:pgMar w:top="1157" w:right="1519" w:bottom="1157" w:left="1519" w:header="851" w:footer="992" w:gutter="0"/>
          <w:cols w:num="1" w:sep="0" w:space="1701" w:equalWidth="1"/>
          <w:docGrid w:linePitch="360"/>
          <w:titlePg/>
        </w:sectPr>
      </w:pP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937"/>
        <w:jc w:val="left"/>
        <w:spacing w:line="440" w:lineRule="exact"/>
        <w:rPr>
          <w:rFonts w:hint="eastAsia" w:ascii="宋体" w:hAnsi="宋体" w:eastAsia="宋体" w:cs="宋体"/>
          <w:b/>
          <w:color w:val="000000" w:themeColor="text1"/>
          <w:sz w:val="28"/>
          <w:szCs w:val="36"/>
          <w:highlight w:val="none"/>
        </w:rPr>
        <w:outlineLvl w:val="1"/>
      </w:pPr>
      <w:r>
        <w:rPr>
          <w:color w:val="000000" w:themeColor="text1"/>
          <w:highlight w:val="none"/>
        </w:rPr>
      </w:r>
      <w:bookmarkStart w:id="156" w:name="_Toc32259"/>
      <w:r>
        <w:rPr>
          <w:rFonts w:hint="eastAsia" w:ascii="宋体" w:hAnsi="宋体" w:eastAsia="宋体" w:cs="宋体"/>
          <w:b/>
          <w:color w:val="000000" w:themeColor="text1"/>
          <w:sz w:val="28"/>
          <w:szCs w:val="36"/>
          <w:highlight w:val="none"/>
          <w:lang w:eastAsia="zh-CN"/>
        </w:rPr>
        <w:t xml:space="preserve">格式（</w:t>
      </w:r>
      <w:r>
        <w:rPr>
          <w:rFonts w:hint="eastAsia" w:ascii="宋体" w:hAnsi="宋体" w:eastAsia="宋体" w:cs="宋体"/>
          <w:b/>
          <w:color w:val="000000" w:themeColor="text1"/>
          <w:sz w:val="28"/>
          <w:szCs w:val="36"/>
          <w:highlight w:val="none"/>
          <w:lang w:val="en-US" w:eastAsia="zh-CN"/>
        </w:rPr>
        <w:t xml:space="preserve">1</w:t>
      </w:r>
      <w:r>
        <w:rPr>
          <w:rFonts w:hint="eastAsia" w:ascii="宋体" w:hAnsi="宋体" w:eastAsia="宋体" w:cs="宋体"/>
          <w:b/>
          <w:color w:val="000000" w:themeColor="text1"/>
          <w:sz w:val="28"/>
          <w:szCs w:val="36"/>
          <w:highlight w:val="none"/>
          <w:lang w:eastAsia="zh-CN"/>
        </w:rPr>
        <w:t xml:space="preserve">）</w:t>
      </w:r>
      <w:bookmarkEnd w:id="156"/>
      <w:r>
        <w:rPr>
          <w:rFonts w:hint="eastAsia" w:ascii="宋体" w:hAnsi="宋体" w:eastAsia="宋体" w:cs="宋体"/>
          <w:b/>
          <w:color w:val="000000" w:themeColor="text1"/>
          <w:sz w:val="28"/>
          <w:szCs w:val="36"/>
          <w:highlight w:val="none"/>
          <w:lang w:eastAsia="zh-CN"/>
        </w:rPr>
      </w:r>
      <w:r>
        <w:rPr>
          <w:color w:val="000000" w:themeColor="text1"/>
          <w:highlight w:val="none"/>
        </w:rPr>
      </w:r>
    </w:p>
    <w:p>
      <w:pPr>
        <w:pStyle w:val="937"/>
        <w:jc w:val="center"/>
        <w:spacing w:line="440" w:lineRule="exact"/>
        <w:rPr>
          <w:rFonts w:hint="eastAsia" w:ascii="宋体" w:hAnsi="宋体" w:cs="宋体"/>
          <w:b/>
          <w:color w:val="000000" w:themeColor="text1"/>
          <w:sz w:val="28"/>
          <w:szCs w:val="36"/>
          <w:highlight w:val="none"/>
        </w:rPr>
      </w:pPr>
      <w:r>
        <w:rPr>
          <w:rFonts w:hint="eastAsia" w:ascii="宋体" w:hAnsi="宋体" w:cs="宋体"/>
          <w:b/>
          <w:color w:val="000000" w:themeColor="text1"/>
          <w:sz w:val="28"/>
          <w:szCs w:val="36"/>
          <w:highlight w:val="none"/>
        </w:rPr>
        <w:t xml:space="preserve">无重大违法记录声明</w:t>
      </w:r>
      <w:r>
        <w:rPr>
          <w:rFonts w:hint="eastAsia" w:ascii="宋体" w:hAnsi="宋体" w:cs="宋体"/>
          <w:b/>
          <w:color w:val="000000" w:themeColor="text1"/>
          <w:sz w:val="28"/>
          <w:szCs w:val="36"/>
          <w:highlight w:val="none"/>
        </w:rPr>
      </w:r>
      <w:r>
        <w:rPr>
          <w:color w:val="000000" w:themeColor="text1"/>
          <w:highlight w:val="none"/>
        </w:rPr>
      </w:r>
    </w:p>
    <w:p>
      <w:pPr>
        <w:pStyle w:val="937"/>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致：江苏省特种设备安全监督检验研究院</w:t>
      </w:r>
      <w:r>
        <w:rPr>
          <w:rFonts w:hint="eastAsia" w:ascii="宋体" w:hAnsi="宋体" w:cs="宋体"/>
          <w:color w:val="000000" w:themeColor="text1"/>
          <w:szCs w:val="21"/>
          <w:highlight w:val="none"/>
        </w:rPr>
      </w:r>
      <w:r>
        <w:rPr>
          <w:color w:val="000000" w:themeColor="text1"/>
          <w:highlight w:val="none"/>
        </w:rPr>
      </w:r>
    </w:p>
    <w:p>
      <w:pPr>
        <w:pStyle w:val="937"/>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我单位（供应商名称）郑重声明：</w:t>
      </w:r>
      <w:r>
        <w:rPr>
          <w:rFonts w:hint="eastAsia" w:ascii="宋体" w:hAnsi="宋体" w:cs="宋体"/>
          <w:color w:val="000000" w:themeColor="text1"/>
          <w:highlight w:val="none"/>
        </w:rPr>
      </w:r>
      <w:r>
        <w:rPr>
          <w:color w:val="000000" w:themeColor="text1"/>
          <w:highlight w:val="none"/>
        </w:rPr>
      </w:r>
    </w:p>
    <w:p>
      <w:pPr>
        <w:pStyle w:val="937"/>
        <w:ind w:firstLine="420"/>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参加政府采购活动前3年内在经营活动中</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（在下划线上如实填写：有或没有）重大违法记录。</w:t>
      </w:r>
      <w:r>
        <w:rPr>
          <w:rFonts w:hint="eastAsia" w:ascii="宋体" w:hAnsi="宋体" w:cs="宋体"/>
          <w:color w:val="000000" w:themeColor="text1"/>
          <w:highlight w:val="none"/>
        </w:rPr>
      </w:r>
      <w:r>
        <w:rPr>
          <w:color w:val="000000" w:themeColor="text1"/>
          <w:highlight w:val="none"/>
        </w:rPr>
      </w:r>
    </w:p>
    <w:p>
      <w:pPr>
        <w:pStyle w:val="937"/>
        <w:ind w:firstLine="315"/>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color w:val="000000" w:themeColor="text1"/>
          <w:highlight w:val="none"/>
        </w:rPr>
      </w:r>
      <w:r>
        <w:rPr>
          <w:color w:val="000000" w:themeColor="text1"/>
          <w:highlight w:val="none"/>
        </w:rPr>
      </w:r>
    </w:p>
    <w:p>
      <w:pPr>
        <w:pStyle w:val="937"/>
        <w:spacing w:line="44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highlight w:val="none"/>
        </w:rPr>
      </w:r>
    </w:p>
    <w:p>
      <w:pPr>
        <w:pStyle w:val="937"/>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声明人：（公章）</w:t>
      </w:r>
      <w:r>
        <w:rPr>
          <w:rFonts w:hint="eastAsia" w:ascii="宋体" w:hAnsi="宋体" w:cs="宋体"/>
          <w:color w:val="000000" w:themeColor="text1"/>
          <w:highlight w:val="none"/>
        </w:rPr>
      </w:r>
      <w:r>
        <w:rPr>
          <w:color w:val="000000" w:themeColor="text1"/>
          <w:highlight w:val="none"/>
        </w:rPr>
      </w:r>
    </w:p>
    <w:p>
      <w:pPr>
        <w:pStyle w:val="937"/>
        <w:spacing w:line="440" w:lineRule="exact"/>
        <w:rPr>
          <w:rFonts w:hint="eastAsia"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日期：</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年</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月</w:t>
      </w:r>
      <w:r>
        <w:rPr>
          <w:rFonts w:hint="eastAsia" w:ascii="宋体" w:hAnsi="宋体" w:cs="宋体"/>
          <w:color w:val="000000" w:themeColor="text1"/>
          <w:szCs w:val="21"/>
          <w:highlight w:val="none"/>
        </w:rPr>
        <w:t xml:space="preserve">   </w:t>
      </w:r>
      <w:r>
        <w:rPr>
          <w:rFonts w:hint="eastAsia" w:ascii="宋体" w:hAnsi="宋体" w:cs="宋体"/>
          <w:color w:val="000000" w:themeColor="text1"/>
          <w:szCs w:val="21"/>
          <w:highlight w:val="none"/>
          <w:lang w:val="zh-CN"/>
        </w:rPr>
        <w:t xml:space="preserve">日</w:t>
      </w:r>
      <w:r>
        <w:rPr>
          <w:rFonts w:hint="eastAsia" w:ascii="宋体" w:hAnsi="宋体" w:cs="宋体"/>
          <w:color w:val="000000" w:themeColor="text1"/>
          <w:szCs w:val="21"/>
          <w:highlight w:val="none"/>
          <w:lang w:val="zh-CN"/>
        </w:rPr>
      </w:r>
      <w:r>
        <w:rPr>
          <w:color w:val="000000" w:themeColor="text1"/>
          <w:highlight w:val="none"/>
        </w:rPr>
      </w:r>
    </w:p>
    <w:p>
      <w:pPr>
        <w:pStyle w:val="937"/>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p>
    <w:p>
      <w:pPr>
        <w:pStyle w:val="937"/>
        <w:jc w:val="left"/>
        <w:spacing w:line="440" w:lineRule="exact"/>
        <w:rPr>
          <w:rFonts w:hint="eastAsia" w:ascii="宋体" w:hAnsi="宋体" w:eastAsia="宋体" w:cs="宋体"/>
          <w:b/>
          <w:color w:val="000000" w:themeColor="text1"/>
          <w:sz w:val="28"/>
          <w:szCs w:val="36"/>
          <w:highlight w:val="none"/>
        </w:rPr>
        <w:outlineLvl w:val="1"/>
      </w:pPr>
      <w:r>
        <w:rPr>
          <w:color w:val="000000" w:themeColor="text1"/>
          <w:highlight w:val="none"/>
        </w:rPr>
      </w:r>
      <w:bookmarkStart w:id="157" w:name="_Toc24795"/>
      <w:r>
        <w:rPr>
          <w:rFonts w:hint="eastAsia" w:ascii="宋体" w:hAnsi="宋体" w:eastAsia="宋体" w:cs="宋体"/>
          <w:b/>
          <w:color w:val="000000" w:themeColor="text1"/>
          <w:sz w:val="28"/>
          <w:szCs w:val="36"/>
          <w:highlight w:val="none"/>
          <w:lang w:eastAsia="zh-CN"/>
        </w:rPr>
        <w:t xml:space="preserve">格式（</w:t>
      </w:r>
      <w:r>
        <w:rPr>
          <w:rFonts w:hint="eastAsia" w:ascii="宋体" w:hAnsi="宋体" w:eastAsia="宋体" w:cs="宋体"/>
          <w:b/>
          <w:color w:val="000000" w:themeColor="text1"/>
          <w:sz w:val="28"/>
          <w:szCs w:val="36"/>
          <w:highlight w:val="none"/>
          <w:lang w:val="en-US" w:eastAsia="zh-CN"/>
        </w:rPr>
        <w:t xml:space="preserve">2</w:t>
      </w:r>
      <w:r>
        <w:rPr>
          <w:rFonts w:hint="eastAsia" w:ascii="宋体" w:hAnsi="宋体" w:eastAsia="宋体" w:cs="宋体"/>
          <w:b/>
          <w:color w:val="000000" w:themeColor="text1"/>
          <w:sz w:val="28"/>
          <w:szCs w:val="36"/>
          <w:highlight w:val="none"/>
          <w:lang w:eastAsia="zh-CN"/>
        </w:rPr>
        <w:t xml:space="preserve">）</w:t>
      </w:r>
      <w:bookmarkEnd w:id="157"/>
      <w:r>
        <w:rPr>
          <w:rFonts w:hint="eastAsia" w:ascii="宋体" w:hAnsi="宋体" w:eastAsia="宋体" w:cs="宋体"/>
          <w:b/>
          <w:color w:val="000000" w:themeColor="text1"/>
          <w:sz w:val="28"/>
          <w:szCs w:val="36"/>
          <w:highlight w:val="none"/>
          <w:lang w:eastAsia="zh-CN"/>
        </w:rPr>
      </w:r>
      <w:r>
        <w:rPr>
          <w:color w:val="000000" w:themeColor="text1"/>
          <w:highlight w:val="none"/>
        </w:rPr>
      </w:r>
    </w:p>
    <w:p>
      <w:pPr>
        <w:pStyle w:val="937"/>
        <w:jc w:val="center"/>
        <w:spacing w:line="440" w:lineRule="exact"/>
        <w:rPr>
          <w:rFonts w:hint="eastAsia" w:ascii="宋体" w:hAnsi="宋体" w:cs="宋体"/>
          <w:b/>
          <w:color w:val="000000" w:themeColor="text1"/>
          <w:sz w:val="28"/>
          <w:szCs w:val="28"/>
          <w:highlight w:val="none"/>
        </w:rPr>
        <w:outlineLvl w:val="0"/>
      </w:pPr>
      <w:r>
        <w:rPr>
          <w:color w:val="000000" w:themeColor="text1"/>
          <w:highlight w:val="none"/>
        </w:rPr>
      </w:r>
      <w:bookmarkStart w:id="158" w:name="_Toc24353"/>
      <w:r>
        <w:rPr>
          <w:color w:val="000000" w:themeColor="text1"/>
          <w:highlight w:val="none"/>
        </w:rPr>
      </w:r>
      <w:bookmarkStart w:id="159" w:name="_Toc8859"/>
      <w:r>
        <w:rPr>
          <w:color w:val="000000" w:themeColor="text1"/>
          <w:highlight w:val="none"/>
        </w:rPr>
      </w:r>
      <w:bookmarkStart w:id="160" w:name="_Toc22415"/>
      <w:r>
        <w:rPr>
          <w:rFonts w:hint="eastAsia" w:ascii="宋体" w:hAnsi="宋体" w:cs="宋体"/>
          <w:b/>
          <w:color w:val="000000" w:themeColor="text1"/>
          <w:sz w:val="28"/>
          <w:szCs w:val="28"/>
          <w:highlight w:val="none"/>
          <w:lang w:val="zh-CN"/>
        </w:rPr>
        <w:t xml:space="preserve">具备履行合同所必需的设备和专业技术能力的声明格式</w:t>
      </w:r>
      <w:bookmarkEnd w:id="158"/>
      <w:r>
        <w:rPr>
          <w:color w:val="000000" w:themeColor="text1"/>
          <w:highlight w:val="none"/>
        </w:rPr>
      </w:r>
      <w:bookmarkEnd w:id="159"/>
      <w:r>
        <w:rPr>
          <w:color w:val="000000" w:themeColor="text1"/>
          <w:highlight w:val="none"/>
        </w:rPr>
      </w:r>
      <w:bookmarkEnd w:id="160"/>
      <w:r>
        <w:rPr>
          <w:rFonts w:hint="eastAsia" w:ascii="宋体" w:hAnsi="宋体" w:cs="宋体"/>
          <w:b/>
          <w:color w:val="000000" w:themeColor="text1"/>
          <w:sz w:val="28"/>
          <w:szCs w:val="28"/>
          <w:highlight w:val="none"/>
          <w:lang w:val="zh-CN"/>
        </w:rPr>
      </w:r>
      <w:r>
        <w:rPr>
          <w:color w:val="000000" w:themeColor="text1"/>
          <w:highlight w:val="none"/>
        </w:rPr>
      </w:r>
    </w:p>
    <w:p>
      <w:pPr>
        <w:pStyle w:val="937"/>
        <w:jc w:val="center"/>
        <w:spacing w:line="440" w:lineRule="exact"/>
        <w:rPr>
          <w:rFonts w:hint="eastAsia" w:ascii="宋体" w:hAnsi="宋体" w:cs="宋体"/>
          <w:b/>
          <w:color w:val="000000" w:themeColor="text1"/>
          <w:sz w:val="28"/>
          <w:szCs w:val="28"/>
          <w:highlight w:val="none"/>
        </w:rPr>
        <w:outlineLvl w:val="0"/>
      </w:pPr>
      <w:r>
        <w:rPr>
          <w:rFonts w:hint="eastAsia" w:ascii="宋体" w:hAnsi="宋体" w:cs="宋体"/>
          <w:b/>
          <w:color w:val="000000" w:themeColor="text1"/>
          <w:sz w:val="28"/>
          <w:szCs w:val="28"/>
          <w:highlight w:val="none"/>
          <w:lang w:val="zh-CN"/>
        </w:rPr>
      </w:r>
      <w:r>
        <w:rPr>
          <w:color w:val="000000" w:themeColor="text1"/>
          <w:highlight w:val="none"/>
        </w:rPr>
      </w:r>
    </w:p>
    <w:p>
      <w:pPr>
        <w:pStyle w:val="937"/>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我单位</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（供应商名称）郑重声明：</w:t>
      </w:r>
      <w:r>
        <w:rPr>
          <w:rFonts w:hint="eastAsia" w:ascii="宋体" w:hAnsi="宋体" w:cs="宋体"/>
          <w:color w:val="000000" w:themeColor="text1"/>
          <w:highlight w:val="none"/>
        </w:rPr>
      </w:r>
      <w:r>
        <w:rPr>
          <w:color w:val="000000" w:themeColor="text1"/>
          <w:highlight w:val="none"/>
        </w:rPr>
      </w:r>
    </w:p>
    <w:p>
      <w:pPr>
        <w:pStyle w:val="937"/>
        <w:ind w:firstLine="492"/>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我公司具备履行本项采购合同所必需的设备和专业技术能力，为履行本项采购合同我单位具备如下主要设备和主要专业技术能力：</w:t>
      </w:r>
      <w:r>
        <w:rPr>
          <w:rFonts w:hint="eastAsia" w:ascii="宋体" w:hAnsi="宋体" w:cs="宋体"/>
          <w:color w:val="000000" w:themeColor="text1"/>
          <w:highlight w:val="none"/>
        </w:rPr>
      </w:r>
      <w:r>
        <w:rPr>
          <w:color w:val="000000" w:themeColor="text1"/>
          <w:highlight w:val="none"/>
        </w:rPr>
      </w:r>
    </w:p>
    <w:p>
      <w:pPr>
        <w:pStyle w:val="937"/>
        <w:ind w:firstLine="492"/>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主要设备有：</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r>
      <w:r>
        <w:rPr>
          <w:color w:val="000000" w:themeColor="text1"/>
          <w:highlight w:val="none"/>
        </w:rPr>
      </w:r>
    </w:p>
    <w:p>
      <w:pPr>
        <w:pStyle w:val="937"/>
        <w:ind w:firstLine="492"/>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主要专业技术能力有：</w:t>
      </w:r>
      <w:r>
        <w:rPr>
          <w:rFonts w:hint="eastAsia" w:ascii="宋体" w:hAnsi="宋体" w:cs="宋体"/>
          <w:color w:val="000000" w:themeColor="text1"/>
          <w:highlight w:val="none"/>
          <w:u w:val="single"/>
        </w:rPr>
        <w:t xml:space="preserve">                  </w:t>
      </w:r>
      <w:r>
        <w:rPr>
          <w:rFonts w:hint="eastAsia" w:ascii="宋体" w:hAnsi="宋体" w:cs="宋体"/>
          <w:color w:val="000000" w:themeColor="text1"/>
          <w:highlight w:val="none"/>
        </w:rPr>
        <w:t xml:space="preserve">。</w:t>
      </w:r>
      <w:r>
        <w:rPr>
          <w:rFonts w:hint="eastAsia" w:ascii="宋体" w:hAnsi="宋体" w:cs="宋体"/>
          <w:color w:val="000000" w:themeColor="text1"/>
          <w:highlight w:val="none"/>
        </w:rPr>
      </w:r>
      <w:r>
        <w:rPr>
          <w:color w:val="000000" w:themeColor="text1"/>
          <w:highlight w:val="none"/>
        </w:rPr>
      </w:r>
    </w:p>
    <w:p>
      <w:pPr>
        <w:pStyle w:val="937"/>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                                                    </w:t>
      </w:r>
      <w:r>
        <w:rPr>
          <w:rFonts w:hint="eastAsia" w:ascii="宋体" w:hAnsi="宋体" w:cs="宋体"/>
          <w:color w:val="000000" w:themeColor="text1"/>
          <w:highlight w:val="none"/>
        </w:rPr>
      </w:r>
      <w:r>
        <w:rPr>
          <w:color w:val="000000" w:themeColor="text1"/>
          <w:highlight w:val="none"/>
        </w:rPr>
      </w:r>
    </w:p>
    <w:p>
      <w:pPr>
        <w:pStyle w:val="937"/>
        <w:ind w:firstLine="5565"/>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  声明人（盖章）： </w:t>
      </w:r>
      <w:r>
        <w:rPr>
          <w:rFonts w:hint="eastAsia" w:ascii="宋体" w:hAnsi="宋体" w:cs="宋体"/>
          <w:color w:val="000000" w:themeColor="text1"/>
          <w:highlight w:val="none"/>
        </w:rPr>
      </w:r>
      <w:r>
        <w:rPr>
          <w:color w:val="000000" w:themeColor="text1"/>
          <w:highlight w:val="none"/>
        </w:rPr>
      </w:r>
    </w:p>
    <w:p>
      <w:pPr>
        <w:pStyle w:val="937"/>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                                                       日  期：______年___月___日</w:t>
      </w:r>
      <w:r>
        <w:rPr>
          <w:rFonts w:hint="eastAsia" w:ascii="宋体" w:hAnsi="宋体" w:cs="宋体"/>
          <w:color w:val="000000" w:themeColor="text1"/>
          <w:highlight w:val="none"/>
        </w:rPr>
      </w:r>
      <w:r>
        <w:rPr>
          <w:color w:val="000000" w:themeColor="text1"/>
          <w:highlight w:val="none"/>
        </w:rPr>
      </w:r>
    </w:p>
    <w:p>
      <w:pPr>
        <w:pStyle w:val="937"/>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p>
    <w:p>
      <w:pPr>
        <w:pStyle w:val="1180"/>
        <w:ind w:left="0" w:right="0" w:firstLine="480"/>
        <w:keepLines w:val="0"/>
        <w:keepNext w:val="0"/>
        <w:pageBreakBefore w:val="0"/>
        <w:spacing w:line="360" w:lineRule="auto"/>
        <w:shd w:val="clear" w:color="auto" w:fill="auto"/>
        <w:widowControl w:val="off"/>
        <w:rPr>
          <w:rFonts w:hint="eastAsia" w:ascii="Times New Roman" w:hAnsi="Times New Roman" w:eastAsia="宋体" w:cs="宋体"/>
          <w:b w:val="0"/>
          <w:bCs w:val="0"/>
          <w:color w:val="000000" w:themeColor="text1"/>
          <w:sz w:val="24"/>
          <w:szCs w:val="24"/>
          <w:highlight w:val="none"/>
        </w:rPr>
      </w:pPr>
      <w:r>
        <w:rPr>
          <w:rFonts w:hint="eastAsia" w:ascii="Times New Roman" w:hAnsi="Times New Roman" w:eastAsia="宋体" w:cs="宋体"/>
          <w:b w:val="0"/>
          <w:bCs w:val="0"/>
          <w:color w:val="000000" w:themeColor="text1"/>
          <w:sz w:val="24"/>
          <w:szCs w:val="24"/>
          <w:highlight w:val="none"/>
          <w:lang w:eastAsia="zh-CN"/>
        </w:rPr>
      </w:r>
      <w:r>
        <w:rPr>
          <w:color w:val="000000" w:themeColor="text1"/>
          <w:highlight w:val="none"/>
        </w:rPr>
      </w:r>
    </w:p>
    <w:p>
      <w:pPr>
        <w:pStyle w:val="937"/>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outlineLvl w:val="1"/>
      </w:pPr>
      <w:r>
        <w:rPr>
          <w:color w:val="000000" w:themeColor="text1"/>
          <w:highlight w:val="none"/>
        </w:rPr>
      </w:r>
      <w:bookmarkStart w:id="161" w:name="_Toc28021"/>
      <w:r>
        <w:rPr>
          <w:rFonts w:hint="eastAsia" w:ascii="宋体" w:hAnsi="宋体" w:cs="宋体"/>
          <w:b/>
          <w:color w:val="000000" w:themeColor="text1"/>
          <w:sz w:val="24"/>
          <w:highlight w:val="none"/>
        </w:rPr>
        <w:t xml:space="preserve">附件十</w:t>
      </w:r>
      <w:r>
        <w:rPr>
          <w:rFonts w:hint="eastAsia" w:ascii="宋体" w:hAnsi="宋体" w:cs="宋体"/>
          <w:b/>
          <w:color w:val="000000" w:themeColor="text1"/>
          <w:sz w:val="24"/>
          <w:highlight w:val="none"/>
          <w:lang w:eastAsia="zh-CN"/>
        </w:rPr>
        <w:t xml:space="preserve">二</w:t>
      </w:r>
      <w:r>
        <w:rPr>
          <w:rFonts w:hint="eastAsia" w:ascii="宋体" w:hAnsi="宋体" w:cs="宋体"/>
          <w:b/>
          <w:color w:val="000000" w:themeColor="text1"/>
          <w:sz w:val="24"/>
          <w:highlight w:val="none"/>
        </w:rPr>
        <w:t xml:space="preserve">：</w:t>
      </w:r>
      <w:bookmarkEnd w:id="161"/>
      <w:r>
        <w:rPr>
          <w:rFonts w:hint="eastAsia" w:ascii="宋体" w:hAnsi="宋体" w:cs="宋体"/>
          <w:b/>
          <w:color w:val="000000" w:themeColor="text1"/>
          <w:sz w:val="24"/>
          <w:highlight w:val="none"/>
        </w:rPr>
      </w:r>
      <w:r>
        <w:rPr>
          <w:color w:val="000000" w:themeColor="text1"/>
          <w:highlight w:val="none"/>
        </w:rPr>
      </w:r>
    </w:p>
    <w:p>
      <w:pPr>
        <w:pStyle w:val="937"/>
        <w:ind w:left="0" w:right="0"/>
        <w:jc w:val="center"/>
        <w:pageBreakBefore w:val="0"/>
        <w:spacing w:line="440" w:lineRule="exact"/>
        <w:shd w:val="clear" w:color="auto" w:fill="auto"/>
        <w:rPr>
          <w:rFonts w:hint="eastAsia" w:ascii="Times New Roman" w:hAnsi="Times New Roman"/>
          <w:b/>
          <w:bCs/>
          <w:color w:val="000000" w:themeColor="text1"/>
          <w:sz w:val="28"/>
          <w:highlight w:val="none"/>
        </w:rPr>
      </w:pPr>
      <w:r>
        <w:rPr>
          <w:color w:val="000000" w:themeColor="text1"/>
          <w:highlight w:val="none"/>
        </w:rPr>
      </w:r>
      <w:bookmarkStart w:id="162" w:name="OLE_LINK14"/>
      <w:r>
        <w:rPr>
          <w:color w:val="000000" w:themeColor="text1"/>
          <w:highlight w:val="none"/>
        </w:rPr>
      </w:r>
      <w:bookmarkStart w:id="163" w:name="OLE_LINK13"/>
      <w:r>
        <w:rPr>
          <w:rFonts w:hint="eastAsia" w:ascii="Times New Roman" w:hAnsi="Times New Roman"/>
          <w:b/>
          <w:bCs/>
          <w:color w:val="000000" w:themeColor="text1"/>
          <w:sz w:val="28"/>
          <w:highlight w:val="none"/>
        </w:rPr>
        <w:t xml:space="preserve">中小企业声明函（工程、服务）</w:t>
      </w:r>
      <w:r>
        <w:rPr>
          <w:rFonts w:hint="eastAsia" w:ascii="Times New Roman" w:hAnsi="Times New Roman"/>
          <w:b/>
          <w:bCs/>
          <w:color w:val="000000" w:themeColor="text1"/>
          <w:sz w:val="28"/>
          <w:highlight w:val="none"/>
        </w:rPr>
      </w:r>
      <w:r>
        <w:rPr>
          <w:color w:val="000000" w:themeColor="text1"/>
          <w:highlight w:val="none"/>
        </w:rPr>
      </w:r>
    </w:p>
    <w:p>
      <w:pPr>
        <w:pStyle w:val="937"/>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本公司 </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（企业名称）郑重声明，根据《政府采购促进中小企业发展管理办法》（财库﹝2020﹞46 号）的规定，本公司</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（企业名称）参加</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（单位名称）的</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（项目名称）采购活动，项目的服务全部由符合政策要求的中小企业承接。相关企业的具体情况如下：</w:t>
      </w:r>
      <w:r>
        <w:rPr>
          <w:rFonts w:hint="eastAsia" w:ascii="Times New Roman" w:hAnsi="Times New Roman"/>
          <w:color w:val="000000" w:themeColor="text1"/>
          <w:szCs w:val="21"/>
          <w:highlight w:val="none"/>
        </w:rPr>
      </w:r>
      <w:r>
        <w:rPr>
          <w:color w:val="000000" w:themeColor="text1"/>
          <w:highlight w:val="none"/>
        </w:rPr>
      </w:r>
    </w:p>
    <w:p>
      <w:pPr>
        <w:pStyle w:val="937"/>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1.</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（标的名称），属于</w:t>
      </w:r>
      <w:r>
        <w:rPr>
          <w:rFonts w:hint="eastAsia" w:ascii="Times New Roman" w:hAnsi="Times New Roman"/>
          <w:color w:val="000000" w:themeColor="text1"/>
          <w:szCs w:val="21"/>
          <w:highlight w:val="none"/>
          <w:u w:val="single"/>
          <w:lang w:val="en-US" w:eastAsia="zh-CN"/>
        </w:rPr>
        <w:t xml:space="preserve"> 其他未列明行业  </w:t>
      </w:r>
      <w:r>
        <w:rPr>
          <w:rFonts w:hint="eastAsia" w:ascii="Times New Roman" w:hAnsi="Times New Roman" w:cs="宋体"/>
          <w:color w:val="000000" w:themeColor="text1"/>
          <w:szCs w:val="21"/>
          <w:highlight w:val="none"/>
        </w:rPr>
        <w:t xml:space="preserve">（采购文件中明确的所属行业）</w:t>
      </w:r>
      <w:r>
        <w:rPr>
          <w:rFonts w:hint="eastAsia" w:ascii="Times New Roman" w:hAnsi="Times New Roman"/>
          <w:color w:val="000000" w:themeColor="text1"/>
          <w:szCs w:val="21"/>
          <w:highlight w:val="none"/>
        </w:rPr>
        <w:t xml:space="preserve">；承建（承接）企业为</w:t>
      </w:r>
      <w:r>
        <w:rPr>
          <w:rFonts w:hint="eastAsia" w:ascii="Times New Roman" w:hAnsi="Times New Roman"/>
          <w:color w:val="000000" w:themeColor="text1"/>
          <w:szCs w:val="21"/>
          <w:highlight w:val="none"/>
          <w:u w:val="single"/>
        </w:rPr>
        <w:t xml:space="preserve">     </w:t>
      </w:r>
      <w:r>
        <w:rPr>
          <w:rFonts w:hint="eastAsia" w:ascii="Times New Roman" w:hAnsi="Times New Roman"/>
          <w:color w:val="000000" w:themeColor="text1"/>
          <w:szCs w:val="21"/>
          <w:highlight w:val="none"/>
        </w:rPr>
        <w:t xml:space="preserve">（企业名称），从业人员</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rPr>
        <w:t xml:space="preserve">人，营业收入为</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rPr>
        <w:t xml:space="preserve">万元，资产总额为</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rPr>
        <w:t xml:space="preserve">万元，属于</w:t>
      </w:r>
      <w:r>
        <w:rPr>
          <w:rFonts w:hint="eastAsia" w:ascii="Times New Roman" w:hAnsi="Times New Roman"/>
          <w:color w:val="000000" w:themeColor="text1"/>
          <w:szCs w:val="21"/>
          <w:highlight w:val="none"/>
          <w:u w:val="single"/>
          <w:lang w:val="en-US" w:eastAsia="zh-CN"/>
        </w:rPr>
        <w:t xml:space="preserve">     </w:t>
      </w:r>
      <w:r>
        <w:rPr>
          <w:rFonts w:hint="eastAsia" w:ascii="Times New Roman" w:hAnsi="Times New Roman"/>
          <w:color w:val="000000" w:themeColor="text1"/>
          <w:szCs w:val="21"/>
          <w:highlight w:val="none"/>
        </w:rPr>
        <w:t xml:space="preserve">（中型企业、小型企业、微型企业）；</w:t>
      </w:r>
      <w:r>
        <w:rPr>
          <w:rFonts w:hint="eastAsia" w:ascii="Times New Roman" w:hAnsi="Times New Roman"/>
          <w:color w:val="000000" w:themeColor="text1"/>
          <w:szCs w:val="21"/>
          <w:highlight w:val="none"/>
        </w:rPr>
      </w:r>
      <w:r>
        <w:rPr>
          <w:color w:val="000000" w:themeColor="text1"/>
          <w:highlight w:val="none"/>
        </w:rPr>
      </w:r>
    </w:p>
    <w:p>
      <w:pPr>
        <w:pStyle w:val="937"/>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以上企业，不属于大企业的分支机构，不存在控股股东为大企业的情形，也不存在与大企业的负责人为同一人的情形。</w:t>
      </w:r>
      <w:r>
        <w:rPr>
          <w:rFonts w:hint="eastAsia" w:ascii="Times New Roman" w:hAnsi="Times New Roman"/>
          <w:color w:val="000000" w:themeColor="text1"/>
          <w:szCs w:val="21"/>
          <w:highlight w:val="none"/>
        </w:rPr>
      </w:r>
      <w:r>
        <w:rPr>
          <w:color w:val="000000" w:themeColor="text1"/>
          <w:highlight w:val="none"/>
        </w:rPr>
      </w:r>
    </w:p>
    <w:p>
      <w:pPr>
        <w:pStyle w:val="937"/>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本企业对上述声明内容的真实性负责。如有虚假，将依法承担相应责任。</w:t>
      </w:r>
      <w:r>
        <w:rPr>
          <w:rFonts w:hint="eastAsia" w:ascii="Times New Roman" w:hAnsi="Times New Roman"/>
          <w:color w:val="000000" w:themeColor="text1"/>
          <w:szCs w:val="21"/>
          <w:highlight w:val="none"/>
        </w:rPr>
      </w:r>
      <w:r>
        <w:rPr>
          <w:color w:val="000000" w:themeColor="text1"/>
          <w:highlight w:val="none"/>
        </w:rPr>
      </w:r>
    </w:p>
    <w:p>
      <w:pPr>
        <w:pStyle w:val="937"/>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企业名称（盖章）：</w:t>
      </w:r>
      <w:r>
        <w:rPr>
          <w:rFonts w:hint="eastAsia" w:ascii="Times New Roman" w:hAnsi="Times New Roman"/>
          <w:color w:val="000000" w:themeColor="text1"/>
          <w:szCs w:val="21"/>
          <w:highlight w:val="none"/>
        </w:rPr>
      </w:r>
      <w:r>
        <w:rPr>
          <w:color w:val="000000" w:themeColor="text1"/>
          <w:highlight w:val="none"/>
        </w:rPr>
      </w:r>
    </w:p>
    <w:p>
      <w:pPr>
        <w:pStyle w:val="937"/>
        <w:ind w:left="0" w:right="0"/>
        <w:pageBreakBefore w:val="0"/>
        <w:spacing w:line="440" w:lineRule="exact"/>
        <w:shd w:val="clear" w:color="auto" w:fill="auto"/>
        <w:rPr>
          <w:rFonts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日期：</w:t>
      </w:r>
      <w:r>
        <w:rPr>
          <w:rFonts w:ascii="Times New Roman" w:hAnsi="Times New Roman"/>
          <w:color w:val="000000" w:themeColor="text1"/>
          <w:szCs w:val="21"/>
          <w:highlight w:val="none"/>
        </w:rPr>
      </w:r>
      <w:r>
        <w:rPr>
          <w:color w:val="000000" w:themeColor="text1"/>
          <w:highlight w:val="none"/>
        </w:rPr>
      </w:r>
    </w:p>
    <w:p>
      <w:pPr>
        <w:pStyle w:val="937"/>
        <w:ind w:left="0" w:right="0"/>
        <w:pageBreakBefore w:val="0"/>
        <w:spacing w:line="440" w:lineRule="exact"/>
        <w:shd w:val="clear" w:color="auto" w:fill="auto"/>
        <w:rPr>
          <w:rFonts w:hint="eastAsia" w:ascii="Times New Roman" w:hAnsi="Times New Roman"/>
          <w:color w:val="000000" w:themeColor="text1"/>
          <w:szCs w:val="21"/>
          <w:highlight w:val="none"/>
        </w:rPr>
      </w:pPr>
      <w:r>
        <w:rPr>
          <w:rFonts w:hint="eastAsia" w:ascii="Times New Roman" w:hAnsi="Times New Roman"/>
          <w:color w:val="000000" w:themeColor="text1"/>
          <w:szCs w:val="21"/>
          <w:highlight w:val="none"/>
        </w:rPr>
        <w:t xml:space="preserve">备注</w:t>
      </w:r>
      <w:r>
        <w:rPr>
          <w:rFonts w:hint="eastAsia" w:ascii="Times New Roman" w:hAnsi="Times New Roman"/>
          <w:color w:val="000000" w:themeColor="text1"/>
          <w:szCs w:val="21"/>
          <w:highlight w:val="none"/>
          <w:lang w:val="en-US" w:eastAsia="zh-CN"/>
        </w:rPr>
        <w:t xml:space="preserve">1</w:t>
      </w:r>
      <w:r>
        <w:rPr>
          <w:rFonts w:hint="eastAsia" w:ascii="Times New Roman" w:hAnsi="Times New Roman"/>
          <w:color w:val="000000" w:themeColor="text1"/>
          <w:szCs w:val="21"/>
          <w:highlight w:val="none"/>
        </w:rPr>
        <w:t xml:space="preserve">：从业人员、营业收入、资产总额填报上一年度数据，无上一年度数据的新成立企业可不填报。</w:t>
      </w:r>
      <w:r>
        <w:rPr>
          <w:rFonts w:hint="eastAsia" w:ascii="Times New Roman" w:hAnsi="Times New Roman"/>
          <w:color w:val="000000" w:themeColor="text1"/>
          <w:szCs w:val="21"/>
          <w:highlight w:val="none"/>
        </w:rPr>
      </w:r>
      <w:r>
        <w:rPr>
          <w:color w:val="000000" w:themeColor="text1"/>
          <w:highlight w:val="none"/>
        </w:rPr>
      </w:r>
    </w:p>
    <w:p>
      <w:pPr>
        <w:pStyle w:val="937"/>
        <w:ind w:left="0" w:right="0"/>
        <w:pageBreakBefore w:val="0"/>
        <w:spacing w:line="440" w:lineRule="exact"/>
        <w:shd w:val="clear" w:color="auto" w:fill="auto"/>
        <w:rPr>
          <w:rFonts w:hint="eastAsia" w:ascii="Times New Roman" w:hAnsi="Times New Roman" w:eastAsia="宋体" w:cs="宋体"/>
          <w:color w:val="000000" w:themeColor="text1"/>
          <w:sz w:val="22"/>
          <w:szCs w:val="21"/>
          <w:highlight w:val="none"/>
        </w:rPr>
      </w:pPr>
      <w:r>
        <w:rPr>
          <w:rFonts w:hint="eastAsia" w:ascii="Times New Roman" w:hAnsi="Times New Roman" w:eastAsia="宋体" w:cs="宋体"/>
          <w:color w:val="000000" w:themeColor="text1"/>
          <w:sz w:val="22"/>
          <w:szCs w:val="21"/>
          <w:highlight w:val="none"/>
          <w:lang w:val="en-US" w:eastAsia="zh-CN"/>
        </w:rPr>
        <w:t xml:space="preserve">备注2：依据《</w:t>
      </w:r>
      <w:r>
        <w:rPr>
          <w:rFonts w:hint="eastAsia" w:ascii="Times New Roman" w:hAnsi="Times New Roman" w:eastAsia="宋体" w:cs="宋体"/>
          <w:color w:val="000000" w:themeColor="text1"/>
          <w:sz w:val="22"/>
          <w:szCs w:val="21"/>
          <w:highlight w:val="none"/>
        </w:rPr>
        <w:t xml:space="preserve">关于印发中小企业划型标准规定的通知</w:t>
      </w:r>
      <w:r>
        <w:rPr>
          <w:rFonts w:hint="eastAsia" w:ascii="Times New Roman" w:hAnsi="Times New Roman" w:eastAsia="宋体" w:cs="宋体"/>
          <w:color w:val="000000" w:themeColor="text1"/>
          <w:sz w:val="22"/>
          <w:szCs w:val="21"/>
          <w:highlight w:val="none"/>
          <w:lang w:val="en-US" w:eastAsia="zh-CN"/>
        </w:rPr>
        <w:t xml:space="preserve">》（</w:t>
      </w:r>
      <w:r>
        <w:rPr>
          <w:rFonts w:hint="eastAsia" w:ascii="Times New Roman" w:hAnsi="Times New Roman" w:eastAsia="宋体" w:cs="宋体"/>
          <w:color w:val="000000" w:themeColor="text1"/>
          <w:sz w:val="22"/>
          <w:szCs w:val="21"/>
          <w:highlight w:val="none"/>
        </w:rPr>
        <w:t xml:space="preserve">工信部联企业〔2011〕300号 </w:t>
      </w:r>
      <w:r>
        <w:rPr>
          <w:rFonts w:hint="eastAsia" w:ascii="Times New Roman" w:hAnsi="Times New Roman" w:eastAsia="宋体" w:cs="宋体"/>
          <w:color w:val="000000" w:themeColor="text1"/>
          <w:sz w:val="22"/>
          <w:szCs w:val="21"/>
          <w:highlight w:val="none"/>
          <w:lang w:val="en-US" w:eastAsia="zh-CN"/>
        </w:rPr>
        <w:t xml:space="preserve">）：</w:t>
      </w:r>
      <w:r>
        <w:rPr>
          <w:rFonts w:hint="eastAsia" w:ascii="Times New Roman" w:hAnsi="Times New Roman" w:eastAsia="宋体" w:cs="宋体"/>
          <w:color w:val="000000" w:themeColor="text1"/>
          <w:sz w:val="22"/>
          <w:szCs w:val="21"/>
          <w:highlight w:val="none"/>
          <w:lang w:val="en-US" w:eastAsia="zh-CN"/>
        </w:rPr>
      </w:r>
      <w:r>
        <w:rPr>
          <w:color w:val="000000" w:themeColor="text1"/>
          <w:highlight w:val="none"/>
        </w:rPr>
      </w:r>
    </w:p>
    <w:p>
      <w:pPr>
        <w:pStyle w:val="937"/>
        <w:ind w:left="0" w:right="0"/>
        <w:pageBreakBefore w:val="0"/>
        <w:spacing w:line="440" w:lineRule="exact"/>
        <w:shd w:val="clear" w:color="auto" w:fill="auto"/>
        <w:rPr>
          <w:rFonts w:hint="eastAsia" w:ascii="Times New Roman" w:hAnsi="Times New Roman" w:eastAsia="宋体" w:cs="宋体"/>
          <w:color w:val="000000" w:themeColor="text1"/>
          <w:szCs w:val="21"/>
          <w:highlight w:val="none"/>
        </w:rPr>
      </w:pPr>
      <w:r>
        <w:rPr>
          <w:rFonts w:hint="eastAsia" w:ascii="Times New Roman" w:hAnsi="Times New Roman" w:eastAsia="宋体" w:cs="宋体"/>
          <w:b/>
          <w:bCs/>
          <w:color w:val="000000" w:themeColor="text1"/>
          <w:szCs w:val="21"/>
          <w:highlight w:val="none"/>
          <w:lang w:val="en-US" w:eastAsia="zh-CN"/>
        </w:rPr>
        <w:t xml:space="preserve">（十六）其他未列明行业。</w:t>
      </w:r>
      <w:r>
        <w:rPr>
          <w:rFonts w:hint="eastAsia" w:ascii="Times New Roman" w:hAnsi="Times New Roman" w:eastAsia="宋体" w:cs="宋体"/>
          <w:color w:val="000000" w:themeColor="text1"/>
          <w:szCs w:val="21"/>
          <w:highlight w:val="none"/>
          <w:lang w:val="en-US" w:eastAsia="zh-CN"/>
        </w:rPr>
        <w:t xml:space="preserve">从业人员300人以下的为中小微型企业。其中，从业人员100人及以上的为中型企业；从业人员10人及以上的为小型企业；从业人员10人以下的为微型企业。 </w:t>
      </w:r>
      <w:r>
        <w:rPr>
          <w:rFonts w:hint="eastAsia" w:ascii="Times New Roman" w:hAnsi="Times New Roman" w:eastAsia="宋体" w:cs="宋体"/>
          <w:color w:val="000000" w:themeColor="text1"/>
          <w:szCs w:val="21"/>
          <w:highlight w:val="none"/>
          <w:lang w:val="en-US" w:eastAsia="zh-CN"/>
        </w:rPr>
      </w:r>
      <w:r>
        <w:rPr>
          <w:color w:val="000000" w:themeColor="text1"/>
          <w:highlight w:val="none"/>
        </w:rPr>
      </w:r>
    </w:p>
    <w:p>
      <w:pPr>
        <w:pStyle w:val="937"/>
        <w:ind w:left="0" w:right="0"/>
        <w:pageBreakBefore w:val="0"/>
        <w:shd w:val="clear" w:color="auto" w:fill="auto"/>
        <w:rPr>
          <w:rFonts w:hint="eastAsia" w:ascii="Times New Roman" w:hAnsi="Times New Roman"/>
          <w:color w:val="000000" w:themeColor="text1"/>
          <w:sz w:val="18"/>
          <w:highlight w:val="none"/>
        </w:rPr>
      </w:pPr>
      <w:r>
        <w:rPr>
          <w:rFonts w:hint="eastAsia" w:ascii="Times New Roman" w:hAnsi="Times New Roman"/>
          <w:color w:val="000000" w:themeColor="text1"/>
          <w:sz w:val="18"/>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r>
      <w:r>
        <w:rPr>
          <w:color w:val="000000" w:themeColor="text1"/>
          <w:highlight w:val="none"/>
        </w:rPr>
      </w:r>
    </w:p>
    <w:p>
      <w:pPr>
        <w:pStyle w:val="937"/>
        <w:jc w:val="center"/>
        <w:spacing w:line="440" w:lineRule="exact"/>
        <w:rPr>
          <w:rFonts w:hint="eastAsia" w:ascii="宋体" w:hAnsi="宋体" w:cs="宋体"/>
          <w:b/>
          <w:bCs/>
          <w:color w:val="000000" w:themeColor="text1"/>
          <w:sz w:val="28"/>
          <w:highlight w:val="none"/>
        </w:rPr>
        <w:sectPr>
          <w:footnotePr/>
          <w:endnotePr/>
          <w:type w:val="nextPage"/>
          <w:pgSz w:w="11906" w:h="16838" w:orient="portrait"/>
          <w:pgMar w:top="1157" w:right="1519" w:bottom="1157" w:left="1519" w:header="851" w:footer="992" w:gutter="0"/>
          <w:cols w:num="1" w:sep="0" w:space="1701" w:equalWidth="1"/>
          <w:docGrid w:linePitch="360"/>
          <w:titlePg/>
        </w:sectPr>
      </w:pPr>
      <w:r>
        <w:rPr>
          <w:rFonts w:hint="eastAsia" w:ascii="宋体" w:hAnsi="宋体" w:cs="宋体"/>
          <w:b/>
          <w:bCs/>
          <w:color w:val="000000" w:themeColor="text1"/>
          <w:sz w:val="28"/>
          <w:highlight w:val="none"/>
        </w:rPr>
      </w:r>
      <w:r>
        <w:rPr>
          <w:color w:val="000000" w:themeColor="text1"/>
          <w:highlight w:val="none"/>
        </w:rPr>
      </w:r>
    </w:p>
    <w:p>
      <w:pPr>
        <w:pStyle w:val="937"/>
        <w:jc w:val="center"/>
        <w:spacing w:line="440" w:lineRule="exact"/>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残疾人福利性单位声明函</w:t>
      </w:r>
      <w:r>
        <w:rPr>
          <w:rFonts w:hint="eastAsia" w:ascii="宋体" w:hAnsi="宋体" w:cs="宋体"/>
          <w:b/>
          <w:bCs/>
          <w:color w:val="000000" w:themeColor="text1"/>
          <w:sz w:val="28"/>
          <w:highlight w:val="none"/>
        </w:rPr>
      </w:r>
      <w:r>
        <w:rPr>
          <w:color w:val="000000" w:themeColor="text1"/>
          <w:highlight w:val="none"/>
        </w:rPr>
      </w:r>
    </w:p>
    <w:p>
      <w:pPr>
        <w:pStyle w:val="937"/>
        <w:ind w:firstLine="420"/>
        <w:jc w:val="left"/>
        <w:spacing w:line="440" w:lineRule="exact"/>
        <w:widowControl/>
        <w:rPr>
          <w:rFonts w:hint="eastAsia" w:ascii="宋体" w:hAnsi="宋体" w:cs="宋体"/>
          <w:color w:val="000000" w:themeColor="text1"/>
          <w:szCs w:val="21"/>
          <w:highlight w:val="none"/>
        </w:rPr>
      </w:pPr>
      <w:r>
        <w:rPr>
          <w:color w:val="000000" w:themeColor="text1"/>
          <w:highlight w:val="none"/>
        </w:rPr>
      </w:r>
      <w:bookmarkEnd w:id="162"/>
      <w:r>
        <w:rPr>
          <w:color w:val="000000" w:themeColor="text1"/>
          <w:highlight w:val="none"/>
        </w:rPr>
      </w:r>
      <w:bookmarkEnd w:id="163"/>
      <w:r>
        <w:rPr>
          <w:rFonts w:hint="eastAsia" w:ascii="宋体" w:hAnsi="宋体" w:cs="宋体"/>
          <w:color w:val="000000" w:themeColor="text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themeColor="text1"/>
          <w:szCs w:val="21"/>
          <w:highlight w:val="none"/>
        </w:rPr>
      </w:r>
      <w:r>
        <w:rPr>
          <w:color w:val="000000" w:themeColor="text1"/>
          <w:highlight w:val="none"/>
        </w:rPr>
      </w:r>
    </w:p>
    <w:p>
      <w:pPr>
        <w:pStyle w:val="937"/>
        <w:ind w:firstLine="42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本单位对上述声明的真实性负责。如有虚假，将依法承担相应责任。</w:t>
      </w:r>
      <w:r>
        <w:rPr>
          <w:rFonts w:hint="eastAsia" w:ascii="宋体" w:hAnsi="宋体" w:cs="宋体"/>
          <w:color w:val="000000" w:themeColor="text1"/>
          <w:szCs w:val="21"/>
          <w:highlight w:val="none"/>
        </w:rPr>
      </w:r>
      <w:r>
        <w:rPr>
          <w:color w:val="000000" w:themeColor="text1"/>
          <w:highlight w:val="none"/>
        </w:rPr>
      </w:r>
    </w:p>
    <w:p>
      <w:pPr>
        <w:pStyle w:val="937"/>
        <w:ind w:firstLine="50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供应商名称（盖章）：</w:t>
      </w:r>
      <w:r>
        <w:rPr>
          <w:rFonts w:hint="eastAsia" w:ascii="宋体" w:hAnsi="宋体" w:cs="宋体"/>
          <w:color w:val="000000" w:themeColor="text1"/>
          <w:szCs w:val="21"/>
          <w:highlight w:val="none"/>
        </w:rPr>
      </w:r>
      <w:r>
        <w:rPr>
          <w:color w:val="000000" w:themeColor="text1"/>
          <w:highlight w:val="none"/>
        </w:rPr>
      </w:r>
    </w:p>
    <w:p>
      <w:pPr>
        <w:pStyle w:val="937"/>
        <w:ind w:firstLine="5040"/>
        <w:jc w:val="left"/>
        <w:spacing w:line="440" w:lineRule="exact"/>
        <w:widowControl/>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日      期：</w:t>
      </w:r>
      <w:r>
        <w:rPr>
          <w:rFonts w:hint="eastAsia" w:ascii="宋体" w:hAnsi="宋体" w:cs="宋体"/>
          <w:color w:val="000000" w:themeColor="text1"/>
          <w:szCs w:val="21"/>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pPr>
      <w:r>
        <w:rPr>
          <w:rFonts w:hint="eastAsia" w:ascii="宋体" w:hAnsi="宋体" w:cs="宋体"/>
          <w:b/>
          <w:color w:val="000000" w:themeColor="text1"/>
          <w:sz w:val="24"/>
          <w:highlight w:val="none"/>
          <w:lang w:val="zh-CN"/>
        </w:rPr>
      </w:r>
      <w:r>
        <w:rPr>
          <w:color w:val="000000" w:themeColor="text1"/>
          <w:highlight w:val="none"/>
        </w:rPr>
      </w:r>
    </w:p>
    <w:p>
      <w:pPr>
        <w:pStyle w:val="937"/>
        <w:jc w:val="center"/>
        <w:spacing w:line="440" w:lineRule="exact"/>
        <w:rPr>
          <w:rFonts w:hint="eastAsia" w:ascii="宋体" w:hAnsi="宋体" w:cs="宋体"/>
          <w:b/>
          <w:bCs/>
          <w:color w:val="000000" w:themeColor="text1"/>
          <w:sz w:val="28"/>
          <w:highlight w:val="none"/>
        </w:rPr>
      </w:pPr>
      <w:r>
        <w:rPr>
          <w:rFonts w:hint="eastAsia" w:ascii="宋体" w:hAnsi="宋体" w:cs="宋体"/>
          <w:b/>
          <w:bCs/>
          <w:color w:val="000000" w:themeColor="text1"/>
          <w:sz w:val="28"/>
          <w:highlight w:val="none"/>
        </w:rPr>
        <w:t xml:space="preserve">属于监狱供应商的证明文件</w:t>
      </w:r>
      <w:r>
        <w:rPr>
          <w:rFonts w:hint="eastAsia" w:ascii="宋体" w:hAnsi="宋体" w:cs="宋体"/>
          <w:b/>
          <w:bCs/>
          <w:color w:val="000000" w:themeColor="text1"/>
          <w:sz w:val="28"/>
          <w:highlight w:val="none"/>
        </w:rPr>
      </w:r>
      <w:r>
        <w:rPr>
          <w:color w:val="000000" w:themeColor="text1"/>
          <w:highlight w:val="none"/>
        </w:rPr>
      </w:r>
    </w:p>
    <w:p>
      <w:pPr>
        <w:pStyle w:val="937"/>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（提供由省级以上监狱管理局、戒毒管理局(含新疆生产建设兵团)出具的属于监狱供应商的证明文件）</w:t>
      </w:r>
      <w:r>
        <w:rPr>
          <w:rFonts w:hint="eastAsia" w:ascii="宋体" w:hAnsi="宋体" w:cs="宋体"/>
          <w:color w:val="000000" w:themeColor="text1"/>
          <w:highlight w:val="none"/>
        </w:rPr>
      </w:r>
      <w:r>
        <w:rPr>
          <w:color w:val="000000" w:themeColor="text1"/>
          <w:highlight w:val="none"/>
        </w:rPr>
      </w:r>
    </w:p>
    <w:p>
      <w:pPr>
        <w:pStyle w:val="1190"/>
        <w:ind w:left="0" w:right="0"/>
        <w:pageBreakBefore w:val="0"/>
        <w:shd w:val="clear" w:color="auto" w:fill="auto"/>
        <w:rPr>
          <w:rFonts w:ascii="Times New Roman" w:hAnsi="Times New Roman"/>
          <w:color w:val="000000" w:themeColor="text1"/>
          <w:highlight w:val="none"/>
        </w:rPr>
      </w:pPr>
      <w:r>
        <w:rPr>
          <w:rFonts w:hint="eastAsia" w:ascii="Times New Roman" w:hAnsi="Times New Roman"/>
          <w:color w:val="000000" w:themeColor="text1"/>
          <w:highlight w:val="none"/>
        </w:rPr>
        <w:t xml:space="preserve">节能产品认证文件</w:t>
      </w:r>
      <w:r>
        <w:rPr>
          <w:rFonts w:ascii="Times New Roman" w:hAnsi="Times New Roman"/>
          <w:color w:val="000000" w:themeColor="text1"/>
          <w:highlight w:val="none"/>
        </w:rPr>
      </w:r>
      <w:r>
        <w:rPr>
          <w:color w:val="000000" w:themeColor="text1"/>
          <w:highlight w:val="none"/>
        </w:rPr>
      </w:r>
    </w:p>
    <w:p>
      <w:pPr>
        <w:pStyle w:val="937"/>
        <w:ind w:left="0" w:right="0" w:firstLine="210"/>
        <w:pageBreakBefore w:val="0"/>
        <w:shd w:val="clear" w:color="auto" w:fill="auto"/>
        <w:rPr>
          <w:rFonts w:ascii="Times New Roman" w:hAnsi="Times New Roman"/>
          <w:color w:val="000000" w:themeColor="text1"/>
          <w:sz w:val="21"/>
          <w:szCs w:val="21"/>
          <w:highlight w:val="none"/>
        </w:rPr>
      </w:pPr>
      <w:r>
        <w:rPr>
          <w:rFonts w:hint="eastAsia" w:ascii="Times New Roman" w:hAnsi="Times New Roman"/>
          <w:color w:val="000000" w:themeColor="text1"/>
          <w:sz w:val="21"/>
          <w:szCs w:val="21"/>
          <w:highlight w:val="none"/>
        </w:rPr>
        <w:t xml:space="preserve">（提供国家确定的认证机构出具的、处于有效期之内的产品认证证书）</w:t>
      </w:r>
      <w:r>
        <w:rPr>
          <w:rFonts w:ascii="Times New Roman" w:hAnsi="Times New Roman"/>
          <w:color w:val="000000" w:themeColor="text1"/>
          <w:sz w:val="21"/>
          <w:szCs w:val="21"/>
          <w:highlight w:val="none"/>
        </w:rPr>
      </w:r>
      <w:r>
        <w:rPr>
          <w:color w:val="000000" w:themeColor="text1"/>
          <w:highlight w:val="none"/>
        </w:rPr>
      </w:r>
    </w:p>
    <w:p>
      <w:pPr>
        <w:pStyle w:val="1189"/>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p>
    <w:p>
      <w:pPr>
        <w:pStyle w:val="1189"/>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p>
    <w:p>
      <w:pPr>
        <w:pStyle w:val="1189"/>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p>
    <w:p>
      <w:pPr>
        <w:pStyle w:val="1189"/>
        <w:ind w:left="0" w:right="0"/>
        <w:pageBreakBefore w:val="0"/>
        <w:spacing w:after="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p>
    <w:p>
      <w:pPr>
        <w:pStyle w:val="970"/>
        <w:ind w:left="0" w:right="0"/>
        <w:pageBreakBefore w:val="0"/>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p>
    <w:p>
      <w:pPr>
        <w:pStyle w:val="1190"/>
        <w:ind w:left="0" w:right="0"/>
        <w:pageBreakBefore w:val="0"/>
        <w:shd w:val="clear" w:color="auto" w:fill="auto"/>
        <w:rPr>
          <w:rFonts w:ascii="Times New Roman" w:hAnsi="Times New Roman"/>
          <w:color w:val="000000" w:themeColor="text1"/>
          <w:highlight w:val="none"/>
        </w:rPr>
      </w:pPr>
      <w:r>
        <w:rPr>
          <w:rFonts w:hint="eastAsia" w:ascii="Times New Roman" w:hAnsi="Times New Roman"/>
          <w:color w:val="000000" w:themeColor="text1"/>
          <w:spacing w:val="-1"/>
          <w:highlight w:val="none"/>
        </w:rPr>
        <w:t xml:space="preserve">环境标志产品认证文件</w:t>
      </w:r>
      <w:r>
        <w:rPr>
          <w:rFonts w:ascii="Times New Roman" w:hAnsi="Times New Roman"/>
          <w:color w:val="000000" w:themeColor="text1"/>
          <w:highlight w:val="none"/>
        </w:rPr>
      </w:r>
      <w:r>
        <w:rPr>
          <w:color w:val="000000" w:themeColor="text1"/>
          <w:highlight w:val="none"/>
        </w:rPr>
      </w:r>
    </w:p>
    <w:p>
      <w:pPr>
        <w:pStyle w:val="975"/>
        <w:ind w:left="0" w:right="0"/>
        <w:pageBreakBefore w:val="0"/>
        <w:shd w:val="clear" w:color="auto" w:fill="auto"/>
        <w:rPr>
          <w:rFonts w:ascii="Times New Roman" w:hAnsi="Times New Roman" w:cs="宋体"/>
          <w:color w:val="000000" w:themeColor="text1"/>
          <w:szCs w:val="21"/>
          <w:highlight w:val="none"/>
        </w:rPr>
      </w:pPr>
      <w:r>
        <w:rPr>
          <w:rFonts w:hint="eastAsia" w:ascii="Times New Roman" w:hAnsi="Times New Roman" w:cs="宋体"/>
          <w:color w:val="000000" w:themeColor="text1"/>
          <w:szCs w:val="21"/>
          <w:highlight w:val="none"/>
        </w:rPr>
        <w:t xml:space="preserve">（提供国家确定的认证机构出具的、处于有效期之内的产品认证证书）</w:t>
      </w:r>
      <w:r>
        <w:rPr>
          <w:rFonts w:ascii="Times New Roman" w:hAnsi="Times New Roman" w:cs="宋体"/>
          <w:color w:val="000000" w:themeColor="text1"/>
          <w:szCs w:val="21"/>
          <w:highlight w:val="none"/>
        </w:rPr>
      </w:r>
      <w:r>
        <w:rPr>
          <w:color w:val="000000" w:themeColor="text1"/>
          <w:highlight w:val="none"/>
        </w:rPr>
      </w:r>
    </w:p>
    <w:p>
      <w:pPr>
        <w:pStyle w:val="970"/>
        <w:ind w:left="0" w:right="0"/>
        <w:pageBreakBefore w:val="0"/>
        <w:spacing w:line="417" w:lineRule="auto"/>
        <w:shd w:val="clear" w:color="auto" w:fill="auto"/>
        <w:rPr>
          <w:rFonts w:ascii="Times New Roman" w:hAnsi="Times New Roman"/>
          <w:color w:val="000000" w:themeColor="text1"/>
          <w:highlight w:val="none"/>
        </w:rPr>
      </w:pPr>
      <w:r>
        <w:rPr>
          <w:rFonts w:ascii="Times New Roman" w:hAnsi="Times New Roman"/>
          <w:color w:val="000000" w:themeColor="text1"/>
          <w:highlight w:val="none"/>
        </w:rPr>
      </w:r>
      <w:r>
        <w:rPr>
          <w:color w:val="000000" w:themeColor="text1"/>
          <w:highlight w:val="none"/>
        </w:rPr>
      </w:r>
    </w:p>
    <w:p>
      <w:pPr>
        <w:pStyle w:val="937"/>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37"/>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highlight w:val="none"/>
        </w:rPr>
      </w:r>
    </w:p>
    <w:p>
      <w:pPr>
        <w:pStyle w:val="937"/>
        <w:spacing w:line="440" w:lineRule="exact"/>
        <w:rPr>
          <w:rFonts w:hint="eastAsia" w:ascii="宋体" w:hAnsi="宋体" w:cs="宋体"/>
          <w:b/>
          <w:color w:val="000000" w:themeColor="text1"/>
          <w:sz w:val="24"/>
          <w:highlight w:val="none"/>
        </w:rPr>
        <w:outlineLvl w:val="1"/>
      </w:pPr>
      <w:r>
        <w:rPr>
          <w:color w:val="000000" w:themeColor="text1"/>
          <w:highlight w:val="none"/>
        </w:rPr>
      </w:r>
      <w:bookmarkStart w:id="164" w:name="_Toc12230"/>
      <w:r>
        <w:rPr>
          <w:rFonts w:hint="eastAsia" w:ascii="宋体" w:hAnsi="宋体" w:cs="宋体"/>
          <w:b/>
          <w:color w:val="000000" w:themeColor="text1"/>
          <w:sz w:val="24"/>
          <w:highlight w:val="none"/>
        </w:rPr>
        <w:t xml:space="preserve">附件十</w:t>
      </w:r>
      <w:r>
        <w:rPr>
          <w:rFonts w:hint="eastAsia" w:ascii="宋体" w:hAnsi="宋体" w:cs="宋体"/>
          <w:b/>
          <w:color w:val="000000" w:themeColor="text1"/>
          <w:sz w:val="24"/>
          <w:highlight w:val="none"/>
          <w:lang w:eastAsia="zh-CN"/>
        </w:rPr>
        <w:t xml:space="preserve">三</w:t>
      </w:r>
      <w:r>
        <w:rPr>
          <w:rFonts w:hint="eastAsia" w:ascii="宋体" w:hAnsi="宋体" w:cs="宋体"/>
          <w:b/>
          <w:color w:val="000000" w:themeColor="text1"/>
          <w:sz w:val="24"/>
          <w:highlight w:val="none"/>
        </w:rPr>
        <w:t xml:space="preserve">：</w:t>
      </w:r>
      <w:bookmarkEnd w:id="164"/>
      <w:r>
        <w:rPr>
          <w:rFonts w:hint="eastAsia" w:ascii="宋体" w:hAnsi="宋体" w:cs="宋体"/>
          <w:b/>
          <w:color w:val="000000" w:themeColor="text1"/>
          <w:sz w:val="24"/>
          <w:highlight w:val="none"/>
        </w:rPr>
      </w:r>
      <w:r>
        <w:rPr>
          <w:color w:val="000000" w:themeColor="text1"/>
          <w:highlight w:val="none"/>
        </w:rPr>
      </w:r>
    </w:p>
    <w:p>
      <w:pPr>
        <w:pStyle w:val="937"/>
        <w:jc w:val="center"/>
        <w:spacing w:line="440" w:lineRule="exact"/>
        <w:rPr>
          <w:rFonts w:hint="eastAsia" w:ascii="宋体" w:hAnsi="宋体" w:cs="宋体"/>
          <w:color w:val="000000" w:themeColor="text1"/>
          <w:highlight w:val="none"/>
        </w:rPr>
      </w:pPr>
      <w:r>
        <w:rPr>
          <w:rFonts w:hint="eastAsia" w:ascii="宋体" w:hAnsi="宋体" w:cs="宋体"/>
          <w:color w:val="000000" w:themeColor="text1"/>
          <w:highlight w:val="none"/>
        </w:rPr>
        <w:t xml:space="preserve">（供应商认为需要提供的其他材料）</w:t>
      </w:r>
      <w:r>
        <w:rPr>
          <w:color w:val="000000" w:themeColor="text1"/>
          <w:highlight w:val="none"/>
        </w:rPr>
      </w:r>
    </w:p>
    <w:sectPr>
      <w:footnotePr/>
      <w:endnotePr/>
      <w:type w:val="nextPage"/>
      <w:pgSz w:w="11906" w:h="16838" w:orient="portrait"/>
      <w:pgMar w:top="1157" w:right="1519" w:bottom="1157" w:left="151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Arial Unicode MS">
    <w:panose1 w:val="020B0604020202020204"/>
  </w:font>
  <w:font w:name="楷体_GB2312">
    <w:panose1 w:val="02010609060101010101"/>
  </w:font>
  <w:font w:name="等线">
    <w:panose1 w:val="02010600030101010101"/>
  </w:font>
  <w:font w:name="华文细黑">
    <w:panose1 w:val="02010600040101010101"/>
  </w:font>
  <w:font w:name="KNLe">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98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7</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98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93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pPr>
                      <w:pStyle w:val="93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93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7"/>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53</w:t>
                    </w:r>
                    <w:r>
                      <w:fldChar w:fldCharType="end"/>
                    </w:r>
                    <w:r>
                      <w:t xml:space="preserve"> 页</w:t>
                    </w:r>
                    <w:r/>
                  </w:p>
                  <w:p>
                    <w:pPr>
                      <w:pStyle w:val="937"/>
                    </w:pPr>
                    <w:r/>
                    <w:r/>
                  </w:p>
                </w:txbxContent>
              </v:textbox>
            </v:shape>
          </w:pict>
        </mc:Fallback>
      </mc:AlternateContent>
    </w:r>
    <w:r/>
  </w:p>
  <w:p>
    <w:pPr>
      <w:pStyle w:val="987"/>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60425" cy="14795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860425" cy="147955"/>
                      </a:xfrm>
                      <a:prstGeom prst="rect">
                        <a:avLst/>
                      </a:prstGeom>
                      <a:noFill/>
                      <a:ln>
                        <a:noFill/>
                      </a:ln>
                    </wps:spPr>
                    <wps:txbx>
                      <w:txbxContent>
                        <w:p>
                          <w:pPr>
                            <w:pStyle w:val="98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rPr>
                              <w:rFonts w:hint="eastAsia"/>
                            </w:rPr>
                          </w:r>
                          <w:r/>
                        </w:p>
                        <w:p>
                          <w:pPr>
                            <w:pStyle w:val="937"/>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67.8pt;height:11.6pt;mso-wrap-distance-left:9.0pt;mso-wrap-distance-top:0.0pt;mso-wrap-distance-right:9.0pt;mso-wrap-distance-bottom:0.0pt;visibility:visible;" filled="f" stroked="f">
              <v:textbox inset="0,0,0,0">
                <w:txbxContent>
                  <w:p>
                    <w:pPr>
                      <w:pStyle w:val="987"/>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36</w:t>
                    </w:r>
                    <w:r>
                      <w:rPr>
                        <w:rFonts w:hint="eastAsia"/>
                      </w:rPr>
                      <w:fldChar w:fldCharType="end"/>
                    </w:r>
                    <w:r>
                      <w:rPr>
                        <w:rFonts w:hint="eastAsia"/>
                      </w:rPr>
                      <w:t xml:space="preserve"> 页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45</w:t>
                    </w:r>
                    <w:r>
                      <w:fldChar w:fldCharType="end"/>
                    </w:r>
                    <w:r>
                      <w:rPr>
                        <w:rFonts w:hint="eastAsia"/>
                      </w:rPr>
                      <w:t xml:space="preserve">页</w:t>
                    </w:r>
                    <w:r>
                      <w:rPr>
                        <w:rFonts w:hint="eastAsia"/>
                      </w:rPr>
                    </w:r>
                    <w:r/>
                  </w:p>
                  <w:p>
                    <w:pPr>
                      <w:pStyle w:val="93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tabs>
        <w:tab w:val="center" w:pos="4153" w:leader="none"/>
        <w:tab w:val="right"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26</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 xml:space="preserve">45</w:t>
    </w:r>
    <w:r>
      <w:rPr>
        <w:rFonts w:hint="eastAsia"/>
      </w:rPr>
      <w:fldChar w:fldCharType="end"/>
    </w:r>
    <w:r>
      <w:rPr>
        <w:rFonts w:hint="eastAsia"/>
      </w:rPr>
      <w:t xml:space="preserve"> 页</w:t>
    </w:r>
    <w:r>
      <w:rPr>
        <w:rFonts w:hint="eastAsia"/>
      </w:rPr>
    </w:r>
    <w:r/>
  </w:p>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tabs>
        <w:tab w:val="right" w:pos="8868" w:leader="none"/>
      </w:tabs>
      <w:rPr>
        <w:rFonts w:hint="eastAsia"/>
      </w:rPr>
      <w:pBdr>
        <w:bottom w:val="none" w:color="000000" w:sz="0" w:space="1"/>
      </w:pBdr>
    </w:pPr>
    <w:r>
      <w:tab/>
    </w:r>
    <w:r>
      <w:rPr>
        <w:rFonts w:hint="eastAsia"/>
      </w:rPr>
    </w:r>
    <w:r/>
  </w:p>
  <w:p>
    <w:pPr>
      <w:pStyle w:val="989"/>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tabs>
        <w:tab w:val="right" w:pos="8868" w:leader="none"/>
      </w:tabs>
      <w:rPr>
        <w:rFonts w:hint="eastAsia"/>
      </w:rPr>
      <w:pBdr>
        <w:bottom w:val="none" w:color="000000" w:sz="0" w:space="1"/>
      </w:pBdr>
    </w:pPr>
    <w:r>
      <w:tab/>
    </w:r>
    <w:r>
      <w:rPr>
        <w:rFonts w:hint="eastAsia"/>
      </w:rPr>
    </w:r>
    <w:r/>
  </w:p>
  <w:p>
    <w:pPr>
      <w:pStyle w:val="989"/>
      <w:tabs>
        <w:tab w:val="center" w:pos="4153" w:leader="none"/>
        <w:tab w:val="right" w:pos="8306" w:leader="none"/>
      </w:tabs>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both"/>
      <w:tabs>
        <w:tab w:val="right" w:pos="8868" w:leader="none"/>
      </w:tabs>
      <w:rPr>
        <w:rFonts w:hint="eastAsia"/>
      </w:rPr>
      <w:pBdr>
        <w:bottom w:val="none" w:color="000000" w:sz="0" w:space="1"/>
      </w:pBdr>
    </w:pPr>
    <w:r>
      <w:tab/>
    </w:r>
    <w:r>
      <w:rPr>
        <w:rFonts w:hint="eastAsi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jc w:val="left"/>
      <w:rPr>
        <w:rFonts w:hint="eastAsia" w:ascii="微软雅黑" w:hAnsi="微软雅黑" w:eastAsia="微软雅黑"/>
        <w:b/>
        <w:bCs/>
      </w:rPr>
    </w:pPr>
    <w:r>
      <w:rPr>
        <w:rFonts w:hint="eastAsia"/>
      </w:rPr>
      <w:t xml:space="preserve">                                                </w:t>
    </w:r>
    <w:r>
      <w:rPr>
        <w:rFonts w:hint="eastAsia" w:ascii="微软雅黑" w:hAnsi="微软雅黑" w:eastAsia="微软雅黑"/>
        <w:b/>
        <w:b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62"/>
      <w:isLgl w:val="false"/>
      <w:suff w:val="tab"/>
      <w:lvlText w:val=""/>
      <w:lvlJc w:val="left"/>
      <w:pPr>
        <w:pStyle w:val="937"/>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938"/>
      <w:isLgl w:val="false"/>
      <w:suff w:val="nothing"/>
      <w:lvlText w:val="第%1章"/>
      <w:lvlJc w:val="left"/>
      <w:pPr>
        <w:pStyle w:val="937"/>
        <w:ind w:left="0" w:firstLine="0"/>
      </w:pPr>
    </w:lvl>
    <w:lvl w:ilvl="1">
      <w:start w:val="1"/>
      <w:numFmt w:val="decimal"/>
      <w:pStyle w:val="939"/>
      <w:isLgl w:val="false"/>
      <w:suff w:val="nothing"/>
      <w:lvlText w:val=""/>
      <w:lvlJc w:val="left"/>
      <w:pPr>
        <w:pStyle w:val="937"/>
        <w:ind w:left="0" w:firstLine="0"/>
      </w:pPr>
    </w:lvl>
    <w:lvl w:ilvl="2">
      <w:start w:val="1"/>
      <w:numFmt w:val="decimal"/>
      <w:pStyle w:val="940"/>
      <w:isLgl w:val="false"/>
      <w:suff w:val="nothing"/>
      <w:lvlText w:val=""/>
      <w:lvlJc w:val="left"/>
      <w:pPr>
        <w:pStyle w:val="937"/>
        <w:ind w:left="0" w:firstLine="0"/>
      </w:pPr>
    </w:lvl>
    <w:lvl w:ilvl="3">
      <w:start w:val="1"/>
      <w:numFmt w:val="decimal"/>
      <w:pStyle w:val="941"/>
      <w:isLgl w:val="false"/>
      <w:suff w:val="nothing"/>
      <w:lvlText w:val=""/>
      <w:lvlJc w:val="left"/>
      <w:pPr>
        <w:pStyle w:val="937"/>
        <w:ind w:left="0" w:firstLine="0"/>
      </w:pPr>
    </w:lvl>
    <w:lvl w:ilvl="4">
      <w:start w:val="1"/>
      <w:numFmt w:val="decimal"/>
      <w:pStyle w:val="942"/>
      <w:isLgl w:val="false"/>
      <w:suff w:val="nothing"/>
      <w:lvlText w:val=""/>
      <w:lvlJc w:val="left"/>
      <w:pPr>
        <w:pStyle w:val="937"/>
        <w:ind w:left="0" w:firstLine="0"/>
      </w:pPr>
    </w:lvl>
    <w:lvl w:ilvl="5">
      <w:start w:val="1"/>
      <w:numFmt w:val="decimal"/>
      <w:pStyle w:val="943"/>
      <w:isLgl w:val="false"/>
      <w:suff w:val="nothing"/>
      <w:lvlText w:val=""/>
      <w:lvlJc w:val="left"/>
      <w:pPr>
        <w:pStyle w:val="937"/>
        <w:ind w:left="0" w:firstLine="0"/>
      </w:pPr>
    </w:lvl>
    <w:lvl w:ilvl="6">
      <w:start w:val="1"/>
      <w:numFmt w:val="decimal"/>
      <w:pStyle w:val="944"/>
      <w:isLgl w:val="false"/>
      <w:suff w:val="nothing"/>
      <w:lvlText w:val=""/>
      <w:lvlJc w:val="left"/>
      <w:pPr>
        <w:pStyle w:val="937"/>
        <w:ind w:left="0" w:firstLine="0"/>
      </w:pPr>
    </w:lvl>
    <w:lvl w:ilvl="7">
      <w:start w:val="1"/>
      <w:numFmt w:val="decimal"/>
      <w:pStyle w:val="945"/>
      <w:isLgl w:val="false"/>
      <w:suff w:val="nothing"/>
      <w:lvlText w:val=""/>
      <w:lvlJc w:val="left"/>
      <w:pPr>
        <w:pStyle w:val="937"/>
        <w:ind w:left="0" w:firstLine="0"/>
      </w:pPr>
    </w:lvl>
    <w:lvl w:ilvl="8">
      <w:start w:val="1"/>
      <w:numFmt w:val="decimal"/>
      <w:pStyle w:val="946"/>
      <w:isLgl w:val="false"/>
      <w:suff w:val="nothing"/>
      <w:lvlText w:val=""/>
      <w:lvlJc w:val="left"/>
      <w:pPr>
        <w:pStyle w:val="937"/>
        <w:ind w:left="0" w:firstLine="0"/>
      </w:pPr>
    </w:lvl>
  </w:abstractNum>
  <w:abstractNum w:abstractNumId="3">
    <w:multiLevelType w:val="hybridMultilevel"/>
    <w:lvl w:ilvl="0">
      <w:start w:val="1"/>
      <w:numFmt w:val="chineseCountingThousand"/>
      <w:pStyle w:val="1104"/>
      <w:isLgl w:val="false"/>
      <w:suff w:val="tab"/>
      <w:lvlText w:val="%1"/>
      <w:lvlJc w:val="left"/>
      <w:pPr>
        <w:pStyle w:val="937"/>
        <w:ind w:left="425" w:hanging="425"/>
      </w:pPr>
      <w:rPr>
        <w:rFonts w:hint="eastAsia" w:ascii="Arial Unicode MS" w:hAnsi="Arial Unicode MS" w:eastAsia="微软雅黑"/>
        <w:b/>
        <w:i w:val="0"/>
        <w:lang w:val="en-US"/>
      </w:rPr>
    </w:lvl>
    <w:lvl w:ilvl="1">
      <w:start w:val="1"/>
      <w:numFmt w:val="decimal"/>
      <w:pStyle w:val="1103"/>
      <w:isLgl w:val="false"/>
      <w:suff w:val="tab"/>
      <w:lvlText w:val="%1.%2"/>
      <w:lvlJc w:val="left"/>
      <w:pPr>
        <w:pStyle w:val="937"/>
        <w:ind w:left="425" w:hanging="425"/>
      </w:pPr>
      <w:rPr>
        <w:rFonts w:hint="eastAsia" w:ascii="Arial Unicode MS" w:hAnsi="Arial Unicode MS" w:eastAsia="微软雅黑"/>
        <w:b/>
        <w:i w:val="0"/>
      </w:rPr>
    </w:lvl>
    <w:lvl w:ilvl="2">
      <w:start w:val="1"/>
      <w:numFmt w:val="decimal"/>
      <w:pStyle w:val="1143"/>
      <w:isLgl w:val="false"/>
      <w:suff w:val="tab"/>
      <w:lvlText w:val="%1.%2.%3"/>
      <w:lvlJc w:val="left"/>
      <w:pPr>
        <w:pStyle w:val="937"/>
        <w:ind w:left="425" w:hanging="425"/>
      </w:pPr>
      <w:rPr>
        <w:rFonts w:hint="eastAsia" w:ascii="Arial Unicode MS" w:hAnsi="Arial Unicode MS" w:eastAsia="微软雅黑"/>
        <w:b/>
        <w:i w:val="0"/>
      </w:rPr>
    </w:lvl>
    <w:lvl w:ilvl="3">
      <w:start w:val="1"/>
      <w:numFmt w:val="decimal"/>
      <w:isLgl w:val="false"/>
      <w:suff w:val="tab"/>
      <w:lvlText w:val="%1.%2.%3.%4"/>
      <w:lvlJc w:val="left"/>
      <w:pPr>
        <w:pStyle w:val="937"/>
        <w:ind w:left="425" w:hanging="425"/>
      </w:pPr>
      <w:rPr>
        <w:rFonts w:hint="eastAsia" w:ascii="Arial Unicode MS" w:hAnsi="Arial Unicode MS" w:eastAsia="微软雅黑"/>
        <w:b/>
        <w:i w:val="0"/>
      </w:rPr>
    </w:lvl>
    <w:lvl w:ilvl="4">
      <w:start w:val="1"/>
      <w:numFmt w:val="decimal"/>
      <w:isLgl w:val="false"/>
      <w:suff w:val="tab"/>
      <w:lvlText w:val="%1.%2.%3.%4.%5"/>
      <w:lvlJc w:val="left"/>
      <w:pPr>
        <w:pStyle w:val="937"/>
        <w:ind w:left="425" w:hanging="425"/>
      </w:pPr>
      <w:rPr>
        <w:rFonts w:hint="eastAsia" w:ascii="Arial Unicode MS" w:hAnsi="Arial Unicode MS" w:eastAsia="微软雅黑"/>
        <w:b/>
        <w:i w:val="0"/>
      </w:rPr>
    </w:lvl>
    <w:lvl w:ilvl="5">
      <w:start w:val="1"/>
      <w:numFmt w:val="decimal"/>
      <w:isLgl w:val="false"/>
      <w:suff w:val="tab"/>
      <w:lvlText w:val="%1.%2.%3.%4.%5.%6"/>
      <w:lvlJc w:val="left"/>
      <w:pPr>
        <w:pStyle w:val="937"/>
        <w:ind w:left="425" w:hanging="425"/>
      </w:pPr>
      <w:rPr>
        <w:rFonts w:hint="eastAsia"/>
      </w:rPr>
    </w:lvl>
    <w:lvl w:ilvl="6">
      <w:start w:val="1"/>
      <w:numFmt w:val="decimal"/>
      <w:isLgl w:val="false"/>
      <w:suff w:val="tab"/>
      <w:lvlText w:val="%1.%2.%3.%4.%5.%6.%7"/>
      <w:lvlJc w:val="left"/>
      <w:pPr>
        <w:pStyle w:val="937"/>
        <w:ind w:left="425" w:hanging="425"/>
      </w:pPr>
      <w:rPr>
        <w:rFonts w:hint="eastAsia"/>
      </w:rPr>
    </w:lvl>
    <w:lvl w:ilvl="7">
      <w:start w:val="1"/>
      <w:numFmt w:val="decimal"/>
      <w:isLgl w:val="false"/>
      <w:suff w:val="tab"/>
      <w:lvlText w:val="%1.%2.%3.%4.%5.%6.%7.%8"/>
      <w:lvlJc w:val="left"/>
      <w:pPr>
        <w:pStyle w:val="937"/>
        <w:ind w:left="425" w:hanging="425"/>
      </w:pPr>
      <w:rPr>
        <w:rFonts w:hint="eastAsia"/>
      </w:rPr>
    </w:lvl>
    <w:lvl w:ilvl="8">
      <w:start w:val="1"/>
      <w:numFmt w:val="decimal"/>
      <w:isLgl w:val="false"/>
      <w:suff w:val="tab"/>
      <w:lvlText w:val="%1.%2.%3.%4.%5.%6.%7.%8.%9"/>
      <w:lvlJc w:val="left"/>
      <w:pPr>
        <w:pStyle w:val="937"/>
        <w:ind w:left="425" w:hanging="425"/>
      </w:pPr>
      <w:rPr>
        <w:rFonts w:hint="eastAsia"/>
      </w:rPr>
    </w:lvl>
  </w:abstractNum>
  <w:abstractNum w:abstractNumId="4">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pStyle w:val="937"/>
      </w:pPr>
    </w:lvl>
    <w:lvl w:ilvl="1">
      <w:start w:val="0"/>
      <w:numFmt w:val="decimal"/>
      <w:pStyle w:val="1172"/>
      <w:isLgl w:val="false"/>
      <w:suff w:val="tab"/>
      <w:lvlText w:val=""/>
      <w:lvlJc w:val="left"/>
      <w:pPr>
        <w:pStyle w:val="937"/>
      </w:pPr>
    </w:lvl>
    <w:lvl w:ilvl="2">
      <w:start w:val="0"/>
      <w:numFmt w:val="decimal"/>
      <w:isLgl w:val="false"/>
      <w:suff w:val="tab"/>
      <w:lvlText w:val=""/>
      <w:lvlJc w:val="left"/>
      <w:pPr>
        <w:pStyle w:val="937"/>
      </w:pPr>
    </w:lvl>
    <w:lvl w:ilvl="3">
      <w:start w:val="0"/>
      <w:numFmt w:val="decimal"/>
      <w:isLgl w:val="false"/>
      <w:suff w:val="tab"/>
      <w:lvlText w:val=""/>
      <w:lvlJc w:val="left"/>
      <w:pPr>
        <w:pStyle w:val="937"/>
      </w:pPr>
    </w:lvl>
    <w:lvl w:ilvl="4">
      <w:start w:val="0"/>
      <w:numFmt w:val="decimal"/>
      <w:isLgl w:val="false"/>
      <w:suff w:val="tab"/>
      <w:lvlText w:val=""/>
      <w:lvlJc w:val="left"/>
      <w:pPr>
        <w:pStyle w:val="937"/>
      </w:pPr>
    </w:lvl>
    <w:lvl w:ilvl="5">
      <w:start w:val="0"/>
      <w:numFmt w:val="decimal"/>
      <w:isLgl w:val="false"/>
      <w:suff w:val="tab"/>
      <w:lvlText w:val=""/>
      <w:lvlJc w:val="left"/>
      <w:pPr>
        <w:pStyle w:val="937"/>
      </w:pPr>
    </w:lvl>
    <w:lvl w:ilvl="6">
      <w:start w:val="0"/>
      <w:numFmt w:val="decimal"/>
      <w:isLgl w:val="false"/>
      <w:suff w:val="tab"/>
      <w:lvlText w:val=""/>
      <w:lvlJc w:val="left"/>
      <w:pPr>
        <w:pStyle w:val="937"/>
      </w:pPr>
    </w:lvl>
    <w:lvl w:ilvl="7">
      <w:start w:val="0"/>
      <w:numFmt w:val="decimal"/>
      <w:isLgl w:val="false"/>
      <w:suff w:val="tab"/>
      <w:lvlText w:val=""/>
      <w:lvlJc w:val="left"/>
      <w:pPr>
        <w:pStyle w:val="937"/>
      </w:pPr>
    </w:lvl>
    <w:lvl w:ilvl="8">
      <w:start w:val="0"/>
      <w:numFmt w:val="decimal"/>
      <w:isLgl w:val="false"/>
      <w:suff w:val="tab"/>
      <w:lvlText w:val=""/>
      <w:lvlJc w:val="left"/>
      <w:pPr>
        <w:pStyle w:val="937"/>
      </w:pPr>
    </w:lvl>
  </w:abstractNum>
  <w:abstractNum w:abstractNumId="6">
    <w:multiLevelType w:val="hybridMultilevel"/>
    <w:lvl w:ilvl="0">
      <w:start w:val="2"/>
      <w:numFmt w:val="chineseCounting"/>
      <w:isLgl w:val="false"/>
      <w:suff w:val="nothing"/>
      <w:lvlText w:val="%1、"/>
      <w:lvlJc w:val="left"/>
      <w:pPr>
        <w:pStyle w:val="9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5"/>
  </w:num>
  <w:num w:numId="5">
    <w:abstractNumId w:val="6"/>
  </w:num>
  <w:num w:numId="6">
    <w:abstractNumId w:val="0"/>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1126"/>
    <w:uiPriority w:val="9"/>
    <w:rPr>
      <w:rFonts w:ascii="Arial" w:hAnsi="Arial" w:eastAsia="Arial" w:cs="Arial"/>
      <w:sz w:val="40"/>
      <w:szCs w:val="40"/>
    </w:rPr>
  </w:style>
  <w:style w:type="paragraph" w:styleId="14">
    <w:name w:val="Heading 2"/>
    <w:basedOn w:val="937"/>
    <w:next w:val="93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character" w:styleId="17">
    <w:name w:val="Heading 3 Char"/>
    <w:basedOn w:val="10"/>
    <w:link w:val="1162"/>
    <w:uiPriority w:val="9"/>
    <w:rPr>
      <w:rFonts w:ascii="Arial" w:hAnsi="Arial" w:eastAsia="Arial" w:cs="Arial"/>
      <w:sz w:val="30"/>
      <w:szCs w:val="30"/>
    </w:rPr>
  </w:style>
  <w:style w:type="paragraph" w:styleId="18">
    <w:name w:val="Heading 4"/>
    <w:basedOn w:val="937"/>
    <w:next w:val="93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character" w:styleId="21">
    <w:name w:val="Heading 5 Char"/>
    <w:basedOn w:val="10"/>
    <w:link w:val="1159"/>
    <w:uiPriority w:val="9"/>
    <w:rPr>
      <w:rFonts w:ascii="Arial" w:hAnsi="Arial" w:eastAsia="Arial" w:cs="Arial"/>
      <w:b/>
      <w:bCs/>
      <w:sz w:val="24"/>
      <w:szCs w:val="24"/>
    </w:rPr>
  </w:style>
  <w:style w:type="paragraph" w:styleId="22">
    <w:name w:val="Heading 6"/>
    <w:basedOn w:val="937"/>
    <w:next w:val="93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7"/>
    <w:next w:val="93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7"/>
    <w:next w:val="93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7"/>
    <w:next w:val="93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37"/>
    <w:next w:val="93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7"/>
    <w:next w:val="93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7"/>
    <w:next w:val="937"/>
    <w:link w:val="38"/>
    <w:uiPriority w:val="29"/>
    <w:qFormat/>
    <w:pPr>
      <w:ind w:left="720" w:right="720"/>
    </w:pPr>
    <w:rPr>
      <w:i/>
    </w:rPr>
  </w:style>
  <w:style w:type="character" w:styleId="38">
    <w:name w:val="Quote Char"/>
    <w:link w:val="37"/>
    <w:uiPriority w:val="29"/>
    <w:rPr>
      <w:i/>
    </w:rPr>
  </w:style>
  <w:style w:type="paragraph" w:styleId="39">
    <w:name w:val="Intense Quote"/>
    <w:basedOn w:val="937"/>
    <w:next w:val="93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7"/>
    <w:next w:val="93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7"/>
    <w:next w:val="937"/>
    <w:uiPriority w:val="39"/>
    <w:unhideWhenUsed/>
    <w:pPr>
      <w:ind w:left="0" w:right="0" w:firstLine="0"/>
      <w:spacing w:after="57"/>
    </w:pPr>
  </w:style>
  <w:style w:type="paragraph" w:styleId="181">
    <w:name w:val="toc 2"/>
    <w:basedOn w:val="937"/>
    <w:next w:val="937"/>
    <w:uiPriority w:val="39"/>
    <w:unhideWhenUsed/>
    <w:pPr>
      <w:ind w:left="283" w:right="0" w:firstLine="0"/>
      <w:spacing w:after="57"/>
    </w:pPr>
  </w:style>
  <w:style w:type="paragraph" w:styleId="182">
    <w:name w:val="toc 3"/>
    <w:basedOn w:val="937"/>
    <w:next w:val="937"/>
    <w:uiPriority w:val="39"/>
    <w:unhideWhenUsed/>
    <w:pPr>
      <w:ind w:left="567" w:right="0" w:firstLine="0"/>
      <w:spacing w:after="57"/>
    </w:pPr>
  </w:style>
  <w:style w:type="paragraph" w:styleId="183">
    <w:name w:val="toc 4"/>
    <w:basedOn w:val="937"/>
    <w:next w:val="937"/>
    <w:uiPriority w:val="39"/>
    <w:unhideWhenUsed/>
    <w:pPr>
      <w:ind w:left="850" w:right="0" w:firstLine="0"/>
      <w:spacing w:after="57"/>
    </w:pPr>
  </w:style>
  <w:style w:type="paragraph" w:styleId="184">
    <w:name w:val="toc 5"/>
    <w:basedOn w:val="937"/>
    <w:next w:val="937"/>
    <w:uiPriority w:val="39"/>
    <w:unhideWhenUsed/>
    <w:pPr>
      <w:ind w:left="1134" w:right="0" w:firstLine="0"/>
      <w:spacing w:after="57"/>
    </w:pPr>
  </w:style>
  <w:style w:type="paragraph" w:styleId="185">
    <w:name w:val="toc 6"/>
    <w:basedOn w:val="937"/>
    <w:next w:val="937"/>
    <w:uiPriority w:val="39"/>
    <w:unhideWhenUsed/>
    <w:pPr>
      <w:ind w:left="1417" w:right="0" w:firstLine="0"/>
      <w:spacing w:after="57"/>
    </w:pPr>
  </w:style>
  <w:style w:type="paragraph" w:styleId="186">
    <w:name w:val="toc 7"/>
    <w:basedOn w:val="937"/>
    <w:next w:val="937"/>
    <w:uiPriority w:val="39"/>
    <w:unhideWhenUsed/>
    <w:pPr>
      <w:ind w:left="1701" w:right="0" w:firstLine="0"/>
      <w:spacing w:after="57"/>
    </w:pPr>
  </w:style>
  <w:style w:type="paragraph" w:styleId="187">
    <w:name w:val="toc 8"/>
    <w:basedOn w:val="937"/>
    <w:next w:val="937"/>
    <w:uiPriority w:val="39"/>
    <w:unhideWhenUsed/>
    <w:pPr>
      <w:ind w:left="1984" w:right="0" w:firstLine="0"/>
      <w:spacing w:after="57"/>
    </w:pPr>
  </w:style>
  <w:style w:type="paragraph" w:styleId="188">
    <w:name w:val="toc 9"/>
    <w:basedOn w:val="937"/>
    <w:next w:val="93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7"/>
    <w:next w:val="937"/>
    <w:uiPriority w:val="99"/>
    <w:unhideWhenUsed/>
    <w:pPr>
      <w:spacing w:after="0" w:afterAutospacing="0"/>
    </w:pPr>
  </w:style>
  <w:style w:type="paragraph" w:styleId="937" w:default="1">
    <w:name w:val="Normal"/>
    <w:next w:val="937"/>
    <w:link w:val="937"/>
    <w:qFormat/>
    <w:pPr>
      <w:jc w:val="both"/>
      <w:widowControl w:val="off"/>
    </w:pPr>
    <w:rPr>
      <w:sz w:val="21"/>
      <w:szCs w:val="24"/>
      <w:lang w:val="en-US" w:eastAsia="zh-CN" w:bidi="ar-SA"/>
    </w:rPr>
  </w:style>
  <w:style w:type="paragraph" w:styleId="938">
    <w:name w:val="标题 1"/>
    <w:basedOn w:val="937"/>
    <w:next w:val="937"/>
    <w:link w:val="949"/>
    <w:qFormat/>
    <w:pPr>
      <w:numPr>
        <w:ilvl w:val="0"/>
        <w:numId w:val="1"/>
      </w:numPr>
      <w:jc w:val="center"/>
      <w:keepLines/>
      <w:keepNext/>
      <w:spacing w:before="340" w:after="330" w:line="578" w:lineRule="auto"/>
      <w:outlineLvl w:val="0"/>
    </w:pPr>
    <w:rPr>
      <w:rFonts w:ascii="宋体" w:hAnsi="宋体"/>
      <w:b/>
      <w:bCs/>
      <w:sz w:val="44"/>
    </w:rPr>
  </w:style>
  <w:style w:type="paragraph" w:styleId="939">
    <w:name w:val="标题 2"/>
    <w:basedOn w:val="937"/>
    <w:next w:val="937"/>
    <w:link w:val="950"/>
    <w:qFormat/>
    <w:pPr>
      <w:numPr>
        <w:ilvl w:val="1"/>
        <w:numId w:val="1"/>
      </w:numPr>
      <w:keepLines/>
      <w:keepNext/>
      <w:spacing w:before="260" w:after="260" w:line="416" w:lineRule="auto"/>
      <w:outlineLvl w:val="1"/>
    </w:pPr>
    <w:rPr>
      <w:rFonts w:ascii="Cambria" w:hAnsi="Cambria"/>
      <w:b/>
      <w:bCs/>
      <w:sz w:val="32"/>
      <w:szCs w:val="32"/>
    </w:rPr>
  </w:style>
  <w:style w:type="paragraph" w:styleId="940">
    <w:name w:val="标题 3"/>
    <w:basedOn w:val="937"/>
    <w:next w:val="937"/>
    <w:link w:val="951"/>
    <w:qFormat/>
    <w:pPr>
      <w:numPr>
        <w:ilvl w:val="2"/>
        <w:numId w:val="1"/>
      </w:numPr>
      <w:keepLines/>
      <w:keepNext/>
      <w:spacing w:before="260" w:after="260" w:line="416" w:lineRule="auto"/>
      <w:outlineLvl w:val="2"/>
    </w:pPr>
    <w:rPr>
      <w:b/>
      <w:bCs/>
      <w:sz w:val="32"/>
      <w:szCs w:val="32"/>
    </w:rPr>
  </w:style>
  <w:style w:type="paragraph" w:styleId="941">
    <w:name w:val="标题 4"/>
    <w:basedOn w:val="937"/>
    <w:next w:val="937"/>
    <w:link w:val="952"/>
    <w:qFormat/>
    <w:pPr>
      <w:numPr>
        <w:ilvl w:val="3"/>
        <w:numId w:val="1"/>
      </w:numPr>
      <w:keepLines/>
      <w:keepNext/>
      <w:spacing w:before="280" w:after="290" w:line="376" w:lineRule="auto"/>
      <w:outlineLvl w:val="3"/>
    </w:pPr>
    <w:rPr>
      <w:rFonts w:ascii="Cambria" w:hAnsi="Cambria"/>
      <w:b/>
      <w:bCs/>
      <w:sz w:val="28"/>
      <w:szCs w:val="28"/>
    </w:rPr>
  </w:style>
  <w:style w:type="paragraph" w:styleId="942">
    <w:name w:val="标题 5"/>
    <w:basedOn w:val="937"/>
    <w:next w:val="937"/>
    <w:link w:val="953"/>
    <w:qFormat/>
    <w:pPr>
      <w:numPr>
        <w:ilvl w:val="4"/>
        <w:numId w:val="1"/>
      </w:numPr>
      <w:keepLines/>
      <w:keepNext/>
      <w:spacing w:before="280" w:after="290" w:line="376" w:lineRule="auto"/>
      <w:outlineLvl w:val="4"/>
    </w:pPr>
    <w:rPr>
      <w:b/>
      <w:bCs/>
      <w:sz w:val="28"/>
      <w:szCs w:val="28"/>
    </w:rPr>
  </w:style>
  <w:style w:type="paragraph" w:styleId="943">
    <w:name w:val="标题 6"/>
    <w:basedOn w:val="937"/>
    <w:next w:val="937"/>
    <w:link w:val="954"/>
    <w:qFormat/>
    <w:pPr>
      <w:numPr>
        <w:ilvl w:val="5"/>
        <w:numId w:val="1"/>
      </w:numPr>
      <w:keepLines/>
      <w:keepNext/>
      <w:spacing w:before="240" w:after="64" w:line="320" w:lineRule="auto"/>
      <w:outlineLvl w:val="5"/>
    </w:pPr>
    <w:rPr>
      <w:rFonts w:ascii="Cambria" w:hAnsi="Cambria"/>
      <w:b/>
      <w:bCs/>
      <w:sz w:val="24"/>
    </w:rPr>
  </w:style>
  <w:style w:type="paragraph" w:styleId="944">
    <w:name w:val="标题 7"/>
    <w:basedOn w:val="937"/>
    <w:next w:val="937"/>
    <w:link w:val="955"/>
    <w:qFormat/>
    <w:pPr>
      <w:numPr>
        <w:ilvl w:val="6"/>
        <w:numId w:val="1"/>
      </w:numPr>
      <w:keepLines/>
      <w:keepNext/>
      <w:spacing w:before="240" w:after="64" w:line="320" w:lineRule="auto"/>
      <w:outlineLvl w:val="6"/>
    </w:pPr>
    <w:rPr>
      <w:b/>
      <w:bCs/>
      <w:sz w:val="24"/>
    </w:rPr>
  </w:style>
  <w:style w:type="paragraph" w:styleId="945">
    <w:name w:val="标题 8"/>
    <w:basedOn w:val="937"/>
    <w:next w:val="937"/>
    <w:link w:val="956"/>
    <w:qFormat/>
    <w:pPr>
      <w:numPr>
        <w:ilvl w:val="7"/>
        <w:numId w:val="1"/>
      </w:numPr>
      <w:keepLines/>
      <w:keepNext/>
      <w:spacing w:before="240" w:after="64" w:line="320" w:lineRule="auto"/>
      <w:outlineLvl w:val="7"/>
    </w:pPr>
    <w:rPr>
      <w:rFonts w:ascii="Cambria" w:hAnsi="Cambria"/>
      <w:sz w:val="24"/>
    </w:rPr>
  </w:style>
  <w:style w:type="paragraph" w:styleId="946">
    <w:name w:val="标题 9"/>
    <w:basedOn w:val="937"/>
    <w:next w:val="937"/>
    <w:link w:val="957"/>
    <w:qFormat/>
    <w:pPr>
      <w:numPr>
        <w:ilvl w:val="8"/>
        <w:numId w:val="1"/>
      </w:numPr>
      <w:keepLines/>
      <w:keepNext/>
      <w:spacing w:before="240" w:after="64" w:line="320" w:lineRule="auto"/>
      <w:outlineLvl w:val="8"/>
    </w:pPr>
    <w:rPr>
      <w:rFonts w:ascii="Cambria" w:hAnsi="Cambria"/>
      <w:szCs w:val="21"/>
    </w:rPr>
  </w:style>
  <w:style w:type="character" w:styleId="947">
    <w:name w:val="默认段落字体"/>
    <w:next w:val="947"/>
    <w:link w:val="937"/>
    <w:uiPriority w:val="1"/>
    <w:unhideWhenUsed/>
  </w:style>
  <w:style w:type="table" w:styleId="948">
    <w:name w:val="普通表格"/>
    <w:next w:val="948"/>
    <w:link w:val="937"/>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949">
    <w:name w:val="标题 1 字符"/>
    <w:next w:val="949"/>
    <w:link w:val="938"/>
    <w:qFormat/>
    <w:rPr>
      <w:rFonts w:ascii="宋体" w:hAnsi="宋体"/>
      <w:b/>
      <w:bCs/>
      <w:sz w:val="44"/>
      <w:szCs w:val="24"/>
    </w:rPr>
  </w:style>
  <w:style w:type="character" w:styleId="950">
    <w:name w:val="标题 2 字符"/>
    <w:next w:val="950"/>
    <w:link w:val="939"/>
    <w:qFormat/>
    <w:rPr>
      <w:rFonts w:ascii="Cambria" w:hAnsi="Cambria"/>
      <w:b/>
      <w:bCs/>
      <w:sz w:val="32"/>
      <w:szCs w:val="32"/>
    </w:rPr>
  </w:style>
  <w:style w:type="character" w:styleId="951">
    <w:name w:val="标题 3 字符"/>
    <w:next w:val="951"/>
    <w:link w:val="940"/>
    <w:qFormat/>
    <w:rPr>
      <w:b/>
      <w:bCs/>
      <w:sz w:val="32"/>
      <w:szCs w:val="32"/>
    </w:rPr>
  </w:style>
  <w:style w:type="character" w:styleId="952">
    <w:name w:val="标题 4 字符"/>
    <w:next w:val="952"/>
    <w:link w:val="941"/>
    <w:qFormat/>
    <w:rPr>
      <w:rFonts w:ascii="Cambria" w:hAnsi="Cambria"/>
      <w:b/>
      <w:bCs/>
      <w:sz w:val="28"/>
      <w:szCs w:val="28"/>
    </w:rPr>
  </w:style>
  <w:style w:type="character" w:styleId="953">
    <w:name w:val="标题 5 字符"/>
    <w:next w:val="953"/>
    <w:link w:val="942"/>
    <w:qFormat/>
    <w:rPr>
      <w:b/>
      <w:bCs/>
      <w:sz w:val="28"/>
      <w:szCs w:val="28"/>
    </w:rPr>
  </w:style>
  <w:style w:type="character" w:styleId="954">
    <w:name w:val="标题 6 字符"/>
    <w:next w:val="954"/>
    <w:link w:val="943"/>
    <w:qFormat/>
    <w:rPr>
      <w:rFonts w:ascii="Cambria" w:hAnsi="Cambria"/>
      <w:b/>
      <w:bCs/>
      <w:sz w:val="24"/>
      <w:szCs w:val="24"/>
    </w:rPr>
  </w:style>
  <w:style w:type="character" w:styleId="955">
    <w:name w:val="标题 7 字符"/>
    <w:next w:val="955"/>
    <w:link w:val="944"/>
    <w:qFormat/>
    <w:rPr>
      <w:b/>
      <w:bCs/>
      <w:sz w:val="24"/>
      <w:szCs w:val="24"/>
    </w:rPr>
  </w:style>
  <w:style w:type="character" w:styleId="956">
    <w:name w:val="标题 8 字符"/>
    <w:next w:val="956"/>
    <w:link w:val="945"/>
    <w:qFormat/>
    <w:rPr>
      <w:rFonts w:ascii="Cambria" w:hAnsi="Cambria"/>
      <w:sz w:val="24"/>
      <w:szCs w:val="24"/>
    </w:rPr>
  </w:style>
  <w:style w:type="character" w:styleId="957">
    <w:name w:val="标题 9 字符"/>
    <w:next w:val="957"/>
    <w:link w:val="946"/>
    <w:qFormat/>
    <w:rPr>
      <w:rFonts w:ascii="Cambria" w:hAnsi="Cambria"/>
      <w:sz w:val="21"/>
      <w:szCs w:val="21"/>
    </w:rPr>
  </w:style>
  <w:style w:type="paragraph" w:styleId="958">
    <w:name w:val="目录 7"/>
    <w:basedOn w:val="937"/>
    <w:next w:val="937"/>
    <w:link w:val="937"/>
    <w:uiPriority w:val="39"/>
    <w:unhideWhenUsed/>
    <w:qFormat/>
    <w:pPr>
      <w:ind w:left="2520"/>
    </w:pPr>
    <w:rPr>
      <w:rFonts w:ascii="Calibri" w:hAnsi="Calibri"/>
      <w:szCs w:val="22"/>
    </w:rPr>
  </w:style>
  <w:style w:type="paragraph" w:styleId="959">
    <w:name w:val="正文缩进"/>
    <w:basedOn w:val="937"/>
    <w:next w:val="959"/>
    <w:link w:val="960"/>
    <w:uiPriority w:val="99"/>
    <w:qFormat/>
    <w:pPr>
      <w:ind w:firstLine="420"/>
    </w:pPr>
    <w:rPr>
      <w:b/>
      <w:sz w:val="24"/>
      <w:szCs w:val="20"/>
    </w:rPr>
  </w:style>
  <w:style w:type="character" w:styleId="960">
    <w:name w:val="正文缩进 字符"/>
    <w:next w:val="960"/>
    <w:link w:val="959"/>
    <w:uiPriority w:val="99"/>
    <w:rPr>
      <w:b/>
      <w:sz w:val="24"/>
    </w:rPr>
  </w:style>
  <w:style w:type="paragraph" w:styleId="961">
    <w:name w:val="题注"/>
    <w:basedOn w:val="937"/>
    <w:next w:val="937"/>
    <w:link w:val="937"/>
    <w:qFormat/>
    <w:rPr>
      <w:rFonts w:ascii="Cambria" w:hAnsi="Cambria" w:eastAsia="黑体"/>
      <w:sz w:val="20"/>
      <w:szCs w:val="22"/>
    </w:rPr>
  </w:style>
  <w:style w:type="paragraph" w:styleId="962">
    <w:name w:val="列表项目符号"/>
    <w:basedOn w:val="937"/>
    <w:next w:val="962"/>
    <w:link w:val="937"/>
    <w:pPr>
      <w:numPr>
        <w:ilvl w:val="0"/>
        <w:numId w:val="2"/>
      </w:numPr>
      <w:contextualSpacing/>
      <w:tabs>
        <w:tab w:val="left" w:pos="360" w:leader="none"/>
      </w:tabs>
    </w:pPr>
    <w:rPr>
      <w:rFonts w:ascii="Times New Roman" w:hAnsi="Times New Roman"/>
      <w:szCs w:val="20"/>
    </w:rPr>
  </w:style>
  <w:style w:type="paragraph" w:styleId="963">
    <w:name w:val="文档结构图"/>
    <w:basedOn w:val="937"/>
    <w:next w:val="963"/>
    <w:link w:val="964"/>
    <w:qFormat/>
    <w:rPr>
      <w:rFonts w:ascii="宋体"/>
      <w:sz w:val="18"/>
      <w:szCs w:val="18"/>
    </w:rPr>
  </w:style>
  <w:style w:type="character" w:styleId="964">
    <w:name w:val="文档结构图 字符"/>
    <w:next w:val="964"/>
    <w:link w:val="963"/>
    <w:qFormat/>
    <w:rPr>
      <w:rFonts w:ascii="宋体"/>
      <w:sz w:val="18"/>
      <w:szCs w:val="18"/>
    </w:rPr>
  </w:style>
  <w:style w:type="paragraph" w:styleId="965">
    <w:name w:val="引文目录标题"/>
    <w:basedOn w:val="937"/>
    <w:next w:val="937"/>
    <w:link w:val="937"/>
    <w:uiPriority w:val="99"/>
    <w:qFormat/>
    <w:pPr>
      <w:spacing w:before="120"/>
    </w:pPr>
    <w:rPr>
      <w:rFonts w:ascii="Cambria" w:hAnsi="Cambria"/>
      <w:sz w:val="24"/>
      <w:szCs w:val="20"/>
    </w:rPr>
  </w:style>
  <w:style w:type="paragraph" w:styleId="966">
    <w:name w:val="批注文字"/>
    <w:basedOn w:val="937"/>
    <w:next w:val="966"/>
    <w:link w:val="967"/>
    <w:qFormat/>
    <w:pPr>
      <w:jc w:val="left"/>
    </w:pPr>
  </w:style>
  <w:style w:type="character" w:styleId="967">
    <w:name w:val="批注文字 字符"/>
    <w:next w:val="967"/>
    <w:link w:val="966"/>
    <w:qFormat/>
    <w:rPr>
      <w:sz w:val="21"/>
      <w:szCs w:val="24"/>
    </w:rPr>
  </w:style>
  <w:style w:type="paragraph" w:styleId="968">
    <w:name w:val="正文文本 3"/>
    <w:basedOn w:val="937"/>
    <w:next w:val="968"/>
    <w:link w:val="969"/>
    <w:qFormat/>
    <w:rPr>
      <w:rFonts w:ascii="宋体"/>
      <w:sz w:val="24"/>
      <w:szCs w:val="20"/>
    </w:rPr>
  </w:style>
  <w:style w:type="character" w:styleId="969">
    <w:name w:val="正文文本 3 字符"/>
    <w:next w:val="969"/>
    <w:link w:val="968"/>
    <w:qFormat/>
    <w:rPr>
      <w:rFonts w:ascii="宋体"/>
      <w:sz w:val="24"/>
    </w:rPr>
  </w:style>
  <w:style w:type="paragraph" w:styleId="970">
    <w:name w:val="正文文本"/>
    <w:basedOn w:val="937"/>
    <w:next w:val="970"/>
    <w:link w:val="971"/>
    <w:qFormat/>
    <w:pPr>
      <w:jc w:val="center"/>
    </w:pPr>
    <w:rPr>
      <w:rFonts w:eastAsia="幼圆"/>
      <w:b/>
      <w:bCs/>
      <w:sz w:val="44"/>
    </w:rPr>
  </w:style>
  <w:style w:type="character" w:styleId="971">
    <w:name w:val="正文文本 字符"/>
    <w:next w:val="971"/>
    <w:link w:val="970"/>
    <w:qFormat/>
    <w:rPr>
      <w:rFonts w:eastAsia="幼圆"/>
      <w:b/>
      <w:bCs/>
      <w:sz w:val="44"/>
      <w:szCs w:val="24"/>
    </w:rPr>
  </w:style>
  <w:style w:type="paragraph" w:styleId="972">
    <w:name w:val="正文文本缩进"/>
    <w:basedOn w:val="937"/>
    <w:next w:val="972"/>
    <w:link w:val="973"/>
    <w:qFormat/>
    <w:pPr>
      <w:ind w:left="420"/>
      <w:spacing w:after="120"/>
    </w:pPr>
  </w:style>
  <w:style w:type="character" w:styleId="973">
    <w:name w:val="正文文本缩进 字符"/>
    <w:next w:val="973"/>
    <w:link w:val="972"/>
    <w:qFormat/>
    <w:rPr>
      <w:sz w:val="21"/>
      <w:szCs w:val="24"/>
    </w:rPr>
  </w:style>
  <w:style w:type="paragraph" w:styleId="974">
    <w:name w:val="文本块"/>
    <w:basedOn w:val="937"/>
    <w:next w:val="974"/>
    <w:link w:val="937"/>
    <w:uiPriority w:val="99"/>
    <w:unhideWhenUsed/>
    <w:qFormat/>
    <w:pPr>
      <w:ind w:left="1440" w:right="1440"/>
      <w:jc w:val="left"/>
      <w:spacing w:after="120"/>
    </w:pPr>
    <w:rPr>
      <w:rFonts w:ascii="宋体" w:hAnsi="宋体" w:cs="宋体"/>
      <w:sz w:val="22"/>
      <w:szCs w:val="22"/>
      <w:lang w:val="zh-CN" w:bidi="zh-CN"/>
    </w:rPr>
  </w:style>
  <w:style w:type="paragraph" w:styleId="975">
    <w:name w:val="索引 4"/>
    <w:basedOn w:val="937"/>
    <w:next w:val="937"/>
    <w:link w:val="937"/>
    <w:qFormat/>
    <w:pPr>
      <w:ind w:left="600"/>
    </w:pPr>
    <w:rPr>
      <w:rFonts w:ascii="Calibri" w:hAnsi="Calibri"/>
    </w:rPr>
  </w:style>
  <w:style w:type="paragraph" w:styleId="976">
    <w:name w:val="目录 5"/>
    <w:basedOn w:val="937"/>
    <w:next w:val="937"/>
    <w:link w:val="937"/>
    <w:uiPriority w:val="39"/>
    <w:unhideWhenUsed/>
    <w:qFormat/>
    <w:pPr>
      <w:ind w:left="1680"/>
    </w:pPr>
    <w:rPr>
      <w:rFonts w:ascii="Calibri" w:hAnsi="Calibri"/>
      <w:szCs w:val="22"/>
    </w:rPr>
  </w:style>
  <w:style w:type="paragraph" w:styleId="977">
    <w:name w:val="目录 3"/>
    <w:basedOn w:val="937"/>
    <w:next w:val="937"/>
    <w:link w:val="937"/>
    <w:uiPriority w:val="39"/>
    <w:qFormat/>
    <w:pPr>
      <w:ind w:left="840"/>
    </w:pPr>
    <w:rPr>
      <w:rFonts w:ascii="Calibri" w:hAnsi="Calibri"/>
      <w:szCs w:val="22"/>
    </w:rPr>
  </w:style>
  <w:style w:type="paragraph" w:styleId="978">
    <w:name w:val="纯文本"/>
    <w:basedOn w:val="937"/>
    <w:next w:val="978"/>
    <w:link w:val="979"/>
    <w:qFormat/>
    <w:rPr>
      <w:rFonts w:ascii="Ari"/>
      <w:sz w:val="20"/>
      <w:szCs w:val="20"/>
    </w:rPr>
  </w:style>
  <w:style w:type="character" w:styleId="979">
    <w:name w:val="纯文本 字符"/>
    <w:next w:val="979"/>
    <w:link w:val="978"/>
    <w:qFormat/>
    <w:rPr>
      <w:rFonts w:ascii="Ari"/>
      <w:lang w:val="en-US" w:eastAsia="zh-CN" w:bidi="ar-SA"/>
    </w:rPr>
  </w:style>
  <w:style w:type="paragraph" w:styleId="980">
    <w:name w:val="目录 8"/>
    <w:basedOn w:val="937"/>
    <w:next w:val="937"/>
    <w:link w:val="937"/>
    <w:uiPriority w:val="39"/>
    <w:unhideWhenUsed/>
    <w:qFormat/>
    <w:pPr>
      <w:ind w:left="2940"/>
    </w:pPr>
    <w:rPr>
      <w:rFonts w:ascii="Calibri" w:hAnsi="Calibri"/>
      <w:szCs w:val="22"/>
    </w:rPr>
  </w:style>
  <w:style w:type="paragraph" w:styleId="981">
    <w:name w:val="日期"/>
    <w:basedOn w:val="937"/>
    <w:next w:val="937"/>
    <w:link w:val="982"/>
    <w:unhideWhenUsed/>
    <w:qFormat/>
  </w:style>
  <w:style w:type="character" w:styleId="982">
    <w:name w:val="日期 字符"/>
    <w:next w:val="982"/>
    <w:link w:val="981"/>
    <w:qFormat/>
    <w:rPr>
      <w:sz w:val="21"/>
      <w:szCs w:val="24"/>
    </w:rPr>
  </w:style>
  <w:style w:type="paragraph" w:styleId="983">
    <w:name w:val="正文文本缩进 2"/>
    <w:basedOn w:val="937"/>
    <w:next w:val="983"/>
    <w:link w:val="984"/>
    <w:uiPriority w:val="99"/>
    <w:unhideWhenUsed/>
    <w:qFormat/>
    <w:pPr>
      <w:ind w:firstLine="525"/>
      <w:spacing w:line="420" w:lineRule="exact"/>
    </w:pPr>
    <w:rPr>
      <w:rFonts w:ascii="宋体"/>
      <w:sz w:val="20"/>
      <w:szCs w:val="20"/>
    </w:rPr>
  </w:style>
  <w:style w:type="character" w:styleId="984">
    <w:name w:val="正文文本缩进 2 字符"/>
    <w:next w:val="984"/>
    <w:link w:val="983"/>
    <w:uiPriority w:val="99"/>
    <w:qFormat/>
    <w:rPr>
      <w:rFonts w:ascii="宋体"/>
    </w:rPr>
  </w:style>
  <w:style w:type="paragraph" w:styleId="985">
    <w:name w:val="批注框文本"/>
    <w:basedOn w:val="937"/>
    <w:next w:val="985"/>
    <w:link w:val="986"/>
    <w:qFormat/>
    <w:rPr>
      <w:sz w:val="18"/>
      <w:szCs w:val="18"/>
    </w:rPr>
  </w:style>
  <w:style w:type="character" w:styleId="986">
    <w:name w:val="批注框文本 字符"/>
    <w:next w:val="986"/>
    <w:link w:val="985"/>
    <w:qFormat/>
    <w:rPr>
      <w:sz w:val="18"/>
      <w:szCs w:val="18"/>
    </w:rPr>
  </w:style>
  <w:style w:type="paragraph" w:styleId="987">
    <w:name w:val="页脚"/>
    <w:basedOn w:val="937"/>
    <w:next w:val="987"/>
    <w:link w:val="988"/>
    <w:uiPriority w:val="99"/>
    <w:qFormat/>
    <w:pPr>
      <w:jc w:val="left"/>
      <w:tabs>
        <w:tab w:val="center" w:pos="4153" w:leader="none"/>
        <w:tab w:val="right" w:pos="8306" w:leader="none"/>
      </w:tabs>
    </w:pPr>
    <w:rPr>
      <w:sz w:val="18"/>
      <w:szCs w:val="18"/>
    </w:rPr>
  </w:style>
  <w:style w:type="character" w:styleId="988">
    <w:name w:val="页脚 字符1"/>
    <w:next w:val="988"/>
    <w:link w:val="987"/>
    <w:uiPriority w:val="99"/>
    <w:qFormat/>
    <w:rPr>
      <w:sz w:val="18"/>
      <w:szCs w:val="18"/>
    </w:rPr>
  </w:style>
  <w:style w:type="paragraph" w:styleId="989">
    <w:name w:val="页眉"/>
    <w:basedOn w:val="937"/>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字符"/>
    <w:next w:val="990"/>
    <w:link w:val="989"/>
    <w:qFormat/>
    <w:rPr>
      <w:sz w:val="18"/>
      <w:szCs w:val="18"/>
    </w:rPr>
  </w:style>
  <w:style w:type="paragraph" w:styleId="991">
    <w:name w:val="目录 1"/>
    <w:basedOn w:val="937"/>
    <w:next w:val="937"/>
    <w:link w:val="937"/>
    <w:uiPriority w:val="39"/>
    <w:qFormat/>
  </w:style>
  <w:style w:type="paragraph" w:styleId="992">
    <w:name w:val="目录 4"/>
    <w:basedOn w:val="937"/>
    <w:next w:val="937"/>
    <w:link w:val="937"/>
    <w:uiPriority w:val="39"/>
    <w:unhideWhenUsed/>
    <w:qFormat/>
    <w:pPr>
      <w:ind w:left="1260"/>
    </w:pPr>
    <w:rPr>
      <w:rFonts w:ascii="Calibri" w:hAnsi="Calibri"/>
      <w:szCs w:val="22"/>
    </w:rPr>
  </w:style>
  <w:style w:type="paragraph" w:styleId="993">
    <w:name w:val="副标题"/>
    <w:basedOn w:val="937"/>
    <w:next w:val="937"/>
    <w:link w:val="994"/>
    <w:qFormat/>
    <w:pPr>
      <w:jc w:val="center"/>
      <w:spacing w:before="240" w:after="60" w:line="312" w:lineRule="auto"/>
      <w:outlineLvl w:val="1"/>
    </w:pPr>
    <w:rPr>
      <w:rFonts w:ascii="Cambria" w:hAnsi="Cambria"/>
      <w:b/>
      <w:bCs/>
      <w:sz w:val="32"/>
      <w:szCs w:val="32"/>
    </w:rPr>
  </w:style>
  <w:style w:type="character" w:styleId="994">
    <w:name w:val="副标题 字符"/>
    <w:next w:val="994"/>
    <w:link w:val="993"/>
    <w:qFormat/>
    <w:rPr>
      <w:rFonts w:ascii="Cambria" w:hAnsi="Cambria"/>
      <w:b/>
      <w:bCs/>
      <w:sz w:val="32"/>
      <w:szCs w:val="32"/>
    </w:rPr>
  </w:style>
  <w:style w:type="paragraph" w:styleId="995">
    <w:name w:val="目录 6"/>
    <w:basedOn w:val="937"/>
    <w:next w:val="937"/>
    <w:link w:val="937"/>
    <w:uiPriority w:val="39"/>
    <w:unhideWhenUsed/>
    <w:qFormat/>
    <w:pPr>
      <w:ind w:left="2100"/>
    </w:pPr>
    <w:rPr>
      <w:rFonts w:ascii="Calibri" w:hAnsi="Calibri"/>
      <w:szCs w:val="22"/>
    </w:rPr>
  </w:style>
  <w:style w:type="paragraph" w:styleId="996">
    <w:name w:val="正文文本缩进 3"/>
    <w:basedOn w:val="937"/>
    <w:next w:val="996"/>
    <w:link w:val="997"/>
    <w:qFormat/>
    <w:pPr>
      <w:ind w:left="420"/>
      <w:spacing w:after="120"/>
    </w:pPr>
    <w:rPr>
      <w:sz w:val="16"/>
      <w:szCs w:val="20"/>
    </w:rPr>
  </w:style>
  <w:style w:type="character" w:styleId="997">
    <w:name w:val="正文文本缩进 3 字符"/>
    <w:next w:val="997"/>
    <w:link w:val="996"/>
    <w:qFormat/>
    <w:rPr>
      <w:sz w:val="16"/>
    </w:rPr>
  </w:style>
  <w:style w:type="paragraph" w:styleId="998">
    <w:name w:val="目录 2"/>
    <w:basedOn w:val="937"/>
    <w:next w:val="937"/>
    <w:link w:val="937"/>
    <w:uiPriority w:val="39"/>
    <w:qFormat/>
    <w:pPr>
      <w:ind w:left="420"/>
    </w:pPr>
    <w:rPr>
      <w:rFonts w:ascii="Calibri" w:hAnsi="Calibri"/>
      <w:szCs w:val="22"/>
    </w:rPr>
  </w:style>
  <w:style w:type="paragraph" w:styleId="999">
    <w:name w:val="目录 9"/>
    <w:basedOn w:val="937"/>
    <w:next w:val="937"/>
    <w:link w:val="937"/>
    <w:uiPriority w:val="39"/>
    <w:unhideWhenUsed/>
    <w:qFormat/>
    <w:pPr>
      <w:ind w:left="3360"/>
    </w:pPr>
    <w:rPr>
      <w:rFonts w:ascii="Calibri" w:hAnsi="Calibri"/>
      <w:szCs w:val="22"/>
    </w:rPr>
  </w:style>
  <w:style w:type="paragraph" w:styleId="1000">
    <w:name w:val="正文文本 2"/>
    <w:basedOn w:val="937"/>
    <w:next w:val="1000"/>
    <w:link w:val="1001"/>
    <w:uiPriority w:val="99"/>
    <w:pPr>
      <w:jc w:val="center"/>
      <w:widowControl/>
    </w:pPr>
  </w:style>
  <w:style w:type="character" w:styleId="1001">
    <w:name w:val="正文文本 2 字符"/>
    <w:next w:val="1001"/>
    <w:link w:val="1000"/>
    <w:uiPriority w:val="99"/>
  </w:style>
  <w:style w:type="paragraph" w:styleId="1002">
    <w:name w:val="HTML 预设格式"/>
    <w:basedOn w:val="937"/>
    <w:next w:val="1002"/>
    <w:link w:val="10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3">
    <w:name w:val="HTML 预设格式 字符"/>
    <w:next w:val="1003"/>
    <w:link w:val="1002"/>
    <w:uiPriority w:val="99"/>
    <w:rPr>
      <w:rFonts w:ascii="宋体" w:hAnsi="宋体"/>
      <w:sz w:val="24"/>
      <w:szCs w:val="24"/>
    </w:rPr>
  </w:style>
  <w:style w:type="paragraph" w:styleId="1004">
    <w:name w:val="普通(网站)"/>
    <w:basedOn w:val="937"/>
    <w:next w:val="1004"/>
    <w:link w:val="937"/>
    <w:uiPriority w:val="99"/>
    <w:qFormat/>
    <w:pPr>
      <w:jc w:val="left"/>
      <w:spacing w:before="100" w:beforeAutospacing="1" w:after="100" w:afterAutospacing="1"/>
      <w:widowControl/>
    </w:pPr>
    <w:rPr>
      <w:rFonts w:ascii="宋体" w:hAnsi="宋体" w:cs="宋体"/>
      <w:sz w:val="24"/>
    </w:rPr>
  </w:style>
  <w:style w:type="paragraph" w:styleId="1005">
    <w:name w:val="索引 1"/>
    <w:basedOn w:val="937"/>
    <w:next w:val="937"/>
    <w:link w:val="937"/>
    <w:qFormat/>
    <w:pPr>
      <w:jc w:val="center"/>
      <w:spacing w:line="220" w:lineRule="exact"/>
    </w:pPr>
    <w:rPr>
      <w:rFonts w:ascii="仿宋_GB2312" w:hAnsi="Calibri" w:eastAsia="仿宋_GB2312"/>
      <w:szCs w:val="22"/>
    </w:rPr>
  </w:style>
  <w:style w:type="paragraph" w:styleId="1006">
    <w:name w:val="标题"/>
    <w:basedOn w:val="937"/>
    <w:next w:val="1006"/>
    <w:link w:val="1007"/>
    <w:qFormat/>
    <w:pPr>
      <w:jc w:val="center"/>
      <w:spacing w:before="240" w:after="60" w:line="420" w:lineRule="atLeast"/>
      <w:outlineLvl w:val="0"/>
    </w:pPr>
    <w:rPr>
      <w:rFonts w:ascii="Arial" w:hAnsi="Arial"/>
      <w:b/>
      <w:sz w:val="32"/>
      <w:szCs w:val="20"/>
    </w:rPr>
  </w:style>
  <w:style w:type="character" w:styleId="1007">
    <w:name w:val="标题 字符"/>
    <w:next w:val="1007"/>
    <w:link w:val="1006"/>
    <w:qFormat/>
    <w:rPr>
      <w:rFonts w:ascii="Arial" w:hAnsi="Arial"/>
      <w:b/>
      <w:sz w:val="32"/>
    </w:rPr>
  </w:style>
  <w:style w:type="paragraph" w:styleId="1008">
    <w:name w:val="批注主题"/>
    <w:basedOn w:val="966"/>
    <w:next w:val="966"/>
    <w:link w:val="1009"/>
    <w:qFormat/>
    <w:rPr>
      <w:b/>
      <w:bCs/>
    </w:rPr>
  </w:style>
  <w:style w:type="character" w:styleId="1009">
    <w:name w:val="批注主题 字符"/>
    <w:next w:val="1009"/>
    <w:link w:val="1008"/>
    <w:qFormat/>
    <w:rPr>
      <w:b/>
      <w:bCs/>
      <w:sz w:val="21"/>
      <w:szCs w:val="24"/>
    </w:rPr>
  </w:style>
  <w:style w:type="paragraph" w:styleId="1010">
    <w:name w:val="正文首行缩进"/>
    <w:basedOn w:val="970"/>
    <w:next w:val="1010"/>
    <w:link w:val="1011"/>
    <w:uiPriority w:val="99"/>
    <w:pPr>
      <w:ind w:firstLine="420"/>
      <w:jc w:val="both"/>
      <w:spacing w:after="120"/>
    </w:pPr>
    <w:rPr>
      <w:sz w:val="21"/>
    </w:rPr>
  </w:style>
  <w:style w:type="character" w:styleId="1011">
    <w:name w:val="正文文本首行缩进 字符"/>
    <w:next w:val="1011"/>
    <w:link w:val="1010"/>
    <w:uiPriority w:val="99"/>
  </w:style>
  <w:style w:type="paragraph" w:styleId="1012">
    <w:name w:val="正文首行缩进 2"/>
    <w:basedOn w:val="972"/>
    <w:next w:val="1012"/>
    <w:link w:val="1013"/>
    <w:uiPriority w:val="99"/>
    <w:unhideWhenUsed/>
    <w:pPr>
      <w:ind w:firstLine="420"/>
    </w:pPr>
  </w:style>
  <w:style w:type="character" w:styleId="1013">
    <w:name w:val="正文文本首行缩进 2 字符"/>
    <w:next w:val="1013"/>
    <w:link w:val="1012"/>
    <w:uiPriority w:val="99"/>
    <w:semiHidden/>
  </w:style>
  <w:style w:type="table" w:styleId="1014">
    <w:name w:val="网格型"/>
    <w:basedOn w:val="948"/>
    <w:next w:val="1014"/>
    <w:link w:val="937"/>
    <w:uiPriority w:val="39"/>
    <w:qFormat/>
    <w:rPr>
      <w:rFonts w:ascii="Calibri" w:hAnsi="Calibri"/>
    </w:rPr>
    <w:tblPr/>
  </w:style>
  <w:style w:type="character" w:styleId="1015">
    <w:name w:val="要点"/>
    <w:next w:val="1015"/>
    <w:link w:val="937"/>
    <w:uiPriority w:val="22"/>
    <w:qFormat/>
    <w:rPr>
      <w:rFonts w:cs="Times New Roman"/>
      <w:b/>
    </w:rPr>
  </w:style>
  <w:style w:type="character" w:styleId="1016">
    <w:name w:val="页码"/>
    <w:next w:val="1016"/>
    <w:link w:val="937"/>
    <w:qFormat/>
    <w:rPr>
      <w:rFonts w:eastAsia="宋体"/>
      <w:b/>
      <w:spacing w:val="0"/>
      <w:sz w:val="24"/>
      <w:szCs w:val="24"/>
      <w:vertAlign w:val="baseline"/>
      <w:lang w:val="en-US" w:eastAsia="zh-CN" w:bidi="ar-SA"/>
    </w:rPr>
  </w:style>
  <w:style w:type="character" w:styleId="1017">
    <w:name w:val="已访问的超链接"/>
    <w:next w:val="1017"/>
    <w:link w:val="937"/>
    <w:qFormat/>
    <w:rPr>
      <w:color w:val="800080"/>
      <w:u w:val="single"/>
    </w:rPr>
  </w:style>
  <w:style w:type="character" w:styleId="1018">
    <w:name w:val="强调"/>
    <w:next w:val="1018"/>
    <w:link w:val="937"/>
    <w:qFormat/>
    <w:rPr>
      <w:color w:val="cc0000"/>
    </w:rPr>
  </w:style>
  <w:style w:type="character" w:styleId="1019">
    <w:name w:val="超链接"/>
    <w:next w:val="1019"/>
    <w:link w:val="937"/>
    <w:uiPriority w:val="99"/>
    <w:qFormat/>
    <w:rPr>
      <w:color w:val="0000ff"/>
      <w:u w:val="single"/>
    </w:rPr>
  </w:style>
  <w:style w:type="character" w:styleId="1020">
    <w:name w:val="批注引用"/>
    <w:next w:val="1020"/>
    <w:link w:val="937"/>
    <w:qFormat/>
    <w:rPr>
      <w:sz w:val="21"/>
      <w:szCs w:val="21"/>
    </w:rPr>
  </w:style>
  <w:style w:type="character" w:styleId="1021">
    <w:name w:val="HTML 引文"/>
    <w:next w:val="1021"/>
    <w:link w:val="937"/>
    <w:qFormat/>
    <w:rPr>
      <w:color w:val="008000"/>
    </w:rPr>
  </w:style>
  <w:style w:type="character" w:styleId="1022">
    <w:name w:val="明显引用 Char1"/>
    <w:next w:val="1022"/>
    <w:link w:val="937"/>
    <w:uiPriority w:val="30"/>
    <w:qFormat/>
    <w:rPr>
      <w:b/>
      <w:bCs/>
      <w:i/>
      <w:iCs/>
      <w:color w:val="4f81bd"/>
      <w:sz w:val="21"/>
    </w:rPr>
  </w:style>
  <w:style w:type="character" w:styleId="1023">
    <w:name w:val="明显引用 字符"/>
    <w:next w:val="1023"/>
    <w:link w:val="1024"/>
    <w:uiPriority w:val="99"/>
    <w:rPr>
      <w:b/>
      <w:bCs/>
      <w:i/>
      <w:iCs/>
      <w:color w:val="4f81bd"/>
      <w:sz w:val="21"/>
      <w:szCs w:val="24"/>
    </w:rPr>
  </w:style>
  <w:style w:type="paragraph" w:styleId="1024">
    <w:name w:val="明显引用"/>
    <w:basedOn w:val="937"/>
    <w:next w:val="937"/>
    <w:link w:val="1023"/>
    <w:uiPriority w:val="99"/>
    <w:qFormat/>
    <w:pPr>
      <w:ind w:left="936" w:right="936"/>
      <w:spacing w:before="200" w:after="280"/>
      <w:pBdr>
        <w:bottom w:val="single" w:color="4F81BD" w:sz="4" w:space="4"/>
      </w:pBdr>
    </w:pPr>
    <w:rPr>
      <w:b/>
      <w:bCs/>
      <w:i/>
      <w:iCs/>
      <w:color w:val="4f81bd"/>
    </w:rPr>
  </w:style>
  <w:style w:type="character" w:styleId="1025">
    <w:name w:val="引用 字符"/>
    <w:next w:val="1025"/>
    <w:link w:val="1026"/>
    <w:uiPriority w:val="99"/>
    <w:rPr>
      <w:i/>
      <w:iCs/>
      <w:color w:val="000000"/>
      <w:sz w:val="21"/>
      <w:szCs w:val="24"/>
    </w:rPr>
  </w:style>
  <w:style w:type="paragraph" w:styleId="1026">
    <w:name w:val="引用"/>
    <w:basedOn w:val="937"/>
    <w:next w:val="937"/>
    <w:link w:val="1025"/>
    <w:uiPriority w:val="99"/>
    <w:qFormat/>
    <w:rPr>
      <w:i/>
      <w:iCs/>
      <w:color w:val="000000"/>
    </w:rPr>
  </w:style>
  <w:style w:type="character" w:styleId="1027">
    <w:name w:val="不明显参考"/>
    <w:next w:val="1027"/>
    <w:link w:val="937"/>
    <w:qFormat/>
    <w:rPr>
      <w:smallCaps/>
      <w:color w:val="c0504d"/>
      <w:u w:val="single"/>
    </w:rPr>
  </w:style>
  <w:style w:type="character" w:styleId="1028">
    <w:name w:val="正文文本缩进 Char1"/>
    <w:next w:val="1028"/>
    <w:link w:val="937"/>
    <w:uiPriority w:val="99"/>
    <w:rPr>
      <w:sz w:val="21"/>
    </w:rPr>
  </w:style>
  <w:style w:type="character" w:styleId="1029">
    <w:name w:val="bookmark"/>
    <w:next w:val="1029"/>
    <w:link w:val="937"/>
    <w:qFormat/>
  </w:style>
  <w:style w:type="character" w:styleId="1030">
    <w:name w:val="正文文本缩进 3 Char1"/>
    <w:next w:val="1030"/>
    <w:link w:val="937"/>
    <w:uiPriority w:val="99"/>
    <w:qFormat/>
    <w:rPr>
      <w:sz w:val="16"/>
      <w:szCs w:val="16"/>
    </w:rPr>
  </w:style>
  <w:style w:type="character" w:styleId="1031">
    <w:name w:val="标题 1 Char_0"/>
    <w:next w:val="1031"/>
    <w:link w:val="1032"/>
    <w:qFormat/>
    <w:rPr>
      <w:b/>
      <w:bCs/>
      <w:sz w:val="44"/>
      <w:szCs w:val="44"/>
    </w:rPr>
  </w:style>
  <w:style w:type="paragraph" w:styleId="1032">
    <w:name w:val="标题 1_0"/>
    <w:basedOn w:val="1033"/>
    <w:next w:val="1033"/>
    <w:link w:val="1031"/>
    <w:qFormat/>
    <w:pPr>
      <w:keepLines/>
      <w:keepNext/>
      <w:spacing w:before="340" w:after="330" w:line="578" w:lineRule="auto"/>
      <w:outlineLvl w:val="0"/>
    </w:pPr>
    <w:rPr>
      <w:b/>
      <w:bCs/>
      <w:sz w:val="44"/>
      <w:szCs w:val="44"/>
    </w:rPr>
  </w:style>
  <w:style w:type="paragraph" w:styleId="1033">
    <w:name w:val="正文_0"/>
    <w:next w:val="1033"/>
    <w:link w:val="937"/>
    <w:qFormat/>
    <w:pPr>
      <w:jc w:val="both"/>
      <w:widowControl w:val="off"/>
    </w:pPr>
    <w:rPr>
      <w:sz w:val="21"/>
      <w:szCs w:val="24"/>
      <w:lang w:val="en-US" w:eastAsia="zh-CN" w:bidi="ar-SA"/>
    </w:rPr>
  </w:style>
  <w:style w:type="character" w:styleId="1034">
    <w:name w:val="明显强调"/>
    <w:next w:val="1034"/>
    <w:link w:val="937"/>
    <w:qFormat/>
    <w:rPr>
      <w:b/>
      <w:bCs/>
      <w:i/>
      <w:iCs/>
      <w:color w:val="4f81bd"/>
    </w:rPr>
  </w:style>
  <w:style w:type="character" w:styleId="1035">
    <w:name w:val="textcontents"/>
    <w:next w:val="1035"/>
    <w:link w:val="937"/>
    <w:qFormat/>
    <w:rPr>
      <w:rFonts w:cs="Times New Roman"/>
    </w:rPr>
  </w:style>
  <w:style w:type="character" w:styleId="1036">
    <w:name w:val="不明显强调"/>
    <w:next w:val="1036"/>
    <w:link w:val="937"/>
    <w:qFormat/>
    <w:rPr>
      <w:i/>
      <w:iCs/>
      <w:color w:val="808080"/>
    </w:rPr>
  </w:style>
  <w:style w:type="character" w:styleId="1037">
    <w:name w:val="标题 Char2"/>
    <w:next w:val="1037"/>
    <w:link w:val="937"/>
    <w:uiPriority w:val="10"/>
    <w:qFormat/>
    <w:rPr>
      <w:rFonts w:ascii="Cambria" w:hAnsi="Cambria" w:cs="Times New Roman"/>
      <w:b/>
      <w:bCs/>
      <w:sz w:val="32"/>
      <w:szCs w:val="32"/>
    </w:rPr>
  </w:style>
  <w:style w:type="character" w:styleId="1038">
    <w:name w:val="标题 3 Char1"/>
    <w:next w:val="1038"/>
    <w:link w:val="937"/>
    <w:uiPriority w:val="99"/>
    <w:semiHidden/>
    <w:rPr>
      <w:rFonts w:cs="Times New Roman"/>
      <w:b/>
      <w:bCs/>
      <w:sz w:val="32"/>
      <w:szCs w:val="32"/>
    </w:rPr>
  </w:style>
  <w:style w:type="character" w:styleId="1039">
    <w:name w:val="引用 Char2"/>
    <w:next w:val="1039"/>
    <w:link w:val="937"/>
    <w:uiPriority w:val="29"/>
    <w:qFormat/>
    <w:rPr>
      <w:i/>
      <w:iCs/>
      <w:color w:val="000000"/>
      <w:sz w:val="21"/>
      <w:szCs w:val="24"/>
    </w:rPr>
  </w:style>
  <w:style w:type="character" w:styleId="1040">
    <w:name w:val="日期 Char2"/>
    <w:next w:val="1040"/>
    <w:link w:val="937"/>
    <w:uiPriority w:val="99"/>
    <w:semiHidden/>
    <w:qFormat/>
    <w:rPr>
      <w:rFonts w:ascii="Calibri" w:hAnsi="Calibri" w:eastAsia="宋体" w:cs="Times New Roman"/>
    </w:rPr>
  </w:style>
  <w:style w:type="character" w:styleId="1041">
    <w:name w:val="页脚 Char1"/>
    <w:next w:val="1041"/>
    <w:link w:val="937"/>
    <w:uiPriority w:val="99"/>
    <w:semiHidden/>
    <w:qFormat/>
    <w:rPr>
      <w:rFonts w:ascii="Calibri" w:hAnsi="Calibri" w:eastAsia="宋体" w:cs="Times New Roman"/>
      <w:sz w:val="18"/>
      <w:szCs w:val="18"/>
    </w:rPr>
  </w:style>
  <w:style w:type="character" w:styleId="1042">
    <w:name w:val="标题 3 Char_0"/>
    <w:next w:val="1042"/>
    <w:link w:val="1043"/>
    <w:qFormat/>
    <w:rPr>
      <w:b/>
      <w:bCs/>
      <w:sz w:val="32"/>
      <w:szCs w:val="32"/>
    </w:rPr>
  </w:style>
  <w:style w:type="paragraph" w:styleId="1043">
    <w:name w:val="标题 3_0"/>
    <w:basedOn w:val="1033"/>
    <w:next w:val="1033"/>
    <w:link w:val="1042"/>
    <w:qFormat/>
    <w:pPr>
      <w:keepLines/>
      <w:keepNext/>
      <w:spacing w:before="260" w:after="260" w:line="416" w:lineRule="auto"/>
      <w:outlineLvl w:val="2"/>
    </w:pPr>
    <w:rPr>
      <w:b/>
      <w:bCs/>
      <w:sz w:val="32"/>
      <w:szCs w:val="32"/>
    </w:rPr>
  </w:style>
  <w:style w:type="character" w:styleId="1044">
    <w:name w:val="标题4 Char Char"/>
    <w:next w:val="1044"/>
    <w:link w:val="1045"/>
    <w:qFormat/>
    <w:rPr>
      <w:rFonts w:ascii="Arial" w:hAnsi="Arial"/>
      <w:b/>
      <w:bCs/>
      <w:sz w:val="24"/>
      <w:szCs w:val="32"/>
    </w:rPr>
  </w:style>
  <w:style w:type="paragraph" w:styleId="1045">
    <w:name w:val="标题4"/>
    <w:basedOn w:val="939"/>
    <w:next w:val="975"/>
    <w:link w:val="1044"/>
    <w:qFormat/>
    <w:pPr>
      <w:numPr>
        <w:ilvl w:val="0"/>
        <w:numId w:val="0"/>
      </w:numPr>
      <w:spacing w:line="413" w:lineRule="auto"/>
    </w:pPr>
    <w:rPr>
      <w:rFonts w:ascii="Arial" w:hAnsi="Arial"/>
      <w:sz w:val="24"/>
    </w:rPr>
  </w:style>
  <w:style w:type="character" w:styleId="1046">
    <w:name w:val="明显参考"/>
    <w:next w:val="1046"/>
    <w:link w:val="937"/>
    <w:qFormat/>
    <w:rPr>
      <w:b/>
      <w:bCs/>
      <w:smallCaps/>
      <w:color w:val="c0504d"/>
      <w:spacing w:val="5"/>
      <w:u w:val="single"/>
    </w:rPr>
  </w:style>
  <w:style w:type="character" w:styleId="1047">
    <w:name w:val="文档结构图 Char2"/>
    <w:next w:val="1047"/>
    <w:link w:val="937"/>
    <w:uiPriority w:val="99"/>
    <w:semiHidden/>
    <w:qFormat/>
    <w:rPr>
      <w:rFonts w:ascii="宋体" w:hAnsi="Calibri" w:eastAsia="宋体" w:cs="Times New Roman"/>
      <w:sz w:val="18"/>
      <w:szCs w:val="18"/>
    </w:rPr>
  </w:style>
  <w:style w:type="character" w:styleId="1048">
    <w:name w:val="标题 3 Char Char Char"/>
    <w:next w:val="1048"/>
    <w:link w:val="937"/>
    <w:rPr>
      <w:rFonts w:eastAsia="宋体"/>
      <w:b/>
      <w:sz w:val="32"/>
      <w:lang w:val="en-US" w:eastAsia="zh-CN" w:bidi="ar-SA"/>
    </w:rPr>
  </w:style>
  <w:style w:type="character" w:styleId="1049">
    <w:name w:val="纯文本 Char2"/>
    <w:next w:val="1049"/>
    <w:link w:val="937"/>
    <w:rPr>
      <w:rFonts w:ascii="宋体" w:hAnsi="Courier New" w:cs="Courier New"/>
      <w:sz w:val="21"/>
      <w:szCs w:val="21"/>
    </w:rPr>
  </w:style>
  <w:style w:type="character" w:styleId="1050">
    <w:name w:val="标题 1 Char"/>
    <w:next w:val="1050"/>
    <w:link w:val="937"/>
    <w:qFormat/>
    <w:rPr>
      <w:b/>
      <w:bCs/>
      <w:sz w:val="32"/>
      <w:szCs w:val="44"/>
    </w:rPr>
  </w:style>
  <w:style w:type="character" w:styleId="1051">
    <w:name w:val="引用 Char"/>
    <w:next w:val="1051"/>
    <w:link w:val="1052"/>
    <w:qFormat/>
    <w:rPr>
      <w:i/>
      <w:iCs/>
      <w:color w:val="000000"/>
    </w:rPr>
  </w:style>
  <w:style w:type="paragraph" w:styleId="1052">
    <w:name w:val="引用1"/>
    <w:basedOn w:val="937"/>
    <w:next w:val="937"/>
    <w:link w:val="1051"/>
    <w:qFormat/>
    <w:rPr>
      <w:i/>
      <w:iCs/>
      <w:color w:val="000000"/>
      <w:sz w:val="20"/>
      <w:szCs w:val="20"/>
    </w:rPr>
  </w:style>
  <w:style w:type="character" w:styleId="1053">
    <w:name w:val="正文文本 Char_0"/>
    <w:next w:val="1053"/>
    <w:link w:val="1054"/>
    <w:qFormat/>
    <w:rPr>
      <w:szCs w:val="24"/>
    </w:rPr>
  </w:style>
  <w:style w:type="paragraph" w:styleId="1054">
    <w:name w:val="正文文本_0"/>
    <w:basedOn w:val="1033"/>
    <w:next w:val="1054"/>
    <w:link w:val="1053"/>
    <w:qFormat/>
    <w:pPr>
      <w:spacing w:after="120"/>
    </w:pPr>
    <w:rPr>
      <w:sz w:val="20"/>
    </w:rPr>
  </w:style>
  <w:style w:type="character" w:styleId="1055">
    <w:name w:val="副标题 Char2"/>
    <w:next w:val="1055"/>
    <w:link w:val="937"/>
    <w:uiPriority w:val="11"/>
    <w:qFormat/>
    <w:rPr>
      <w:rFonts w:ascii="Cambria" w:hAnsi="Cambria" w:cs="Times New Roman"/>
      <w:b/>
      <w:bCs/>
      <w:sz w:val="32"/>
      <w:szCs w:val="32"/>
    </w:rPr>
  </w:style>
  <w:style w:type="character" w:styleId="1056">
    <w:name w:val="文档结构图 Char1"/>
    <w:next w:val="1056"/>
    <w:link w:val="937"/>
    <w:qFormat/>
    <w:rPr>
      <w:rFonts w:ascii="宋体" w:hAnsi="Calibri" w:eastAsia="宋体" w:cs="Times New Roman"/>
      <w:sz w:val="18"/>
      <w:szCs w:val="18"/>
    </w:rPr>
  </w:style>
  <w:style w:type="character" w:styleId="1057">
    <w:name w:val="书籍标题1"/>
    <w:next w:val="1057"/>
    <w:link w:val="937"/>
    <w:qFormat/>
    <w:rPr>
      <w:b/>
      <w:bCs/>
      <w:smallCaps/>
      <w:spacing w:val="5"/>
    </w:rPr>
  </w:style>
  <w:style w:type="character" w:styleId="1058">
    <w:name w:val="标题 4 Char_0"/>
    <w:next w:val="1058"/>
    <w:link w:val="1059"/>
    <w:qFormat/>
    <w:rPr>
      <w:rFonts w:ascii="Arial" w:hAnsi="Arial" w:eastAsia="黑体"/>
      <w:b/>
      <w:bCs/>
      <w:sz w:val="28"/>
      <w:szCs w:val="28"/>
    </w:rPr>
  </w:style>
  <w:style w:type="paragraph" w:styleId="1059">
    <w:name w:val="标题 4_0"/>
    <w:basedOn w:val="1033"/>
    <w:next w:val="1033"/>
    <w:link w:val="1058"/>
    <w:qFormat/>
    <w:pPr>
      <w:keepLines/>
      <w:keepNext/>
      <w:spacing w:before="280" w:after="290" w:line="376" w:lineRule="auto"/>
      <w:outlineLvl w:val="3"/>
    </w:pPr>
    <w:rPr>
      <w:rFonts w:ascii="Arial" w:hAnsi="Arial" w:eastAsia="黑体"/>
      <w:b/>
      <w:bCs/>
      <w:sz w:val="28"/>
      <w:szCs w:val="28"/>
    </w:rPr>
  </w:style>
  <w:style w:type="character" w:styleId="1060">
    <w:name w:val="不明显参考1"/>
    <w:next w:val="1060"/>
    <w:link w:val="937"/>
    <w:qFormat/>
    <w:rPr>
      <w:smallCaps/>
      <w:color w:val="c0504d"/>
      <w:u w:val="single"/>
    </w:rPr>
  </w:style>
  <w:style w:type="character" w:styleId="1061">
    <w:name w:val="明显引用 Char"/>
    <w:next w:val="1061"/>
    <w:link w:val="1062"/>
    <w:qFormat/>
    <w:rPr>
      <w:b/>
      <w:bCs/>
      <w:i/>
      <w:iCs/>
      <w:color w:val="4f81bd"/>
    </w:rPr>
  </w:style>
  <w:style w:type="paragraph" w:styleId="1062">
    <w:name w:val="明显引用1"/>
    <w:basedOn w:val="937"/>
    <w:next w:val="937"/>
    <w:link w:val="1061"/>
    <w:qFormat/>
    <w:pPr>
      <w:ind w:left="936" w:right="936"/>
      <w:spacing w:before="200" w:after="280"/>
      <w:pBdr>
        <w:bottom w:val="single" w:color="4F81BD" w:sz="4" w:space="4"/>
      </w:pBdr>
    </w:pPr>
    <w:rPr>
      <w:b/>
      <w:bCs/>
      <w:i/>
      <w:iCs/>
      <w:color w:val="4f81bd"/>
      <w:sz w:val="20"/>
      <w:szCs w:val="20"/>
    </w:rPr>
  </w:style>
  <w:style w:type="character" w:styleId="1063">
    <w:name w:val="批注文字 Char1"/>
    <w:next w:val="1063"/>
    <w:link w:val="937"/>
    <w:uiPriority w:val="99"/>
    <w:qFormat/>
    <w:rPr>
      <w:rFonts w:ascii="Calibri" w:hAnsi="Calibri" w:eastAsia="宋体" w:cs="Times New Roman"/>
    </w:rPr>
  </w:style>
  <w:style w:type="character" w:styleId="1064">
    <w:name w:val="rvts11"/>
    <w:next w:val="1064"/>
    <w:link w:val="937"/>
    <w:qFormat/>
    <w:rPr>
      <w:rFonts w:ascii="KNLe" w:hAnsi="KNLe"/>
      <w:sz w:val="24"/>
      <w:szCs w:val="24"/>
      <w:u w:val="single"/>
    </w:rPr>
  </w:style>
  <w:style w:type="character" w:styleId="1065">
    <w:name w:val="font161"/>
    <w:next w:val="1065"/>
    <w:link w:val="937"/>
    <w:qFormat/>
    <w:rPr>
      <w:b/>
      <w:sz w:val="32"/>
    </w:rPr>
  </w:style>
  <w:style w:type="character" w:styleId="1066">
    <w:name w:val="font31"/>
    <w:next w:val="1066"/>
    <w:link w:val="937"/>
    <w:qFormat/>
    <w:rPr>
      <w:rFonts w:hint="eastAsia" w:ascii="宋体" w:hAnsi="宋体" w:eastAsia="宋体" w:cs="宋体"/>
      <w:color w:val="000000"/>
      <w:sz w:val="20"/>
      <w:szCs w:val="20"/>
      <w:u w:val="none"/>
    </w:rPr>
  </w:style>
  <w:style w:type="character" w:styleId="1067">
    <w:name w:val="批注框文本 Char2"/>
    <w:next w:val="1067"/>
    <w:link w:val="937"/>
    <w:uiPriority w:val="99"/>
    <w:semiHidden/>
    <w:qFormat/>
    <w:rPr>
      <w:rFonts w:ascii="Calibri" w:hAnsi="Calibri" w:eastAsia="宋体" w:cs="Times New Roman"/>
      <w:sz w:val="18"/>
      <w:szCs w:val="18"/>
    </w:rPr>
  </w:style>
  <w:style w:type="character" w:styleId="1068">
    <w:name w:val="标题 5 Char_0"/>
    <w:next w:val="1068"/>
    <w:link w:val="1069"/>
    <w:qFormat/>
    <w:rPr>
      <w:rFonts w:ascii="Calibri" w:hAnsi="Calibri"/>
      <w:b/>
      <w:bCs/>
      <w:sz w:val="28"/>
      <w:szCs w:val="28"/>
    </w:rPr>
  </w:style>
  <w:style w:type="paragraph" w:styleId="1069">
    <w:name w:val="标题 5_0"/>
    <w:basedOn w:val="1033"/>
    <w:next w:val="1033"/>
    <w:link w:val="1068"/>
    <w:qFormat/>
    <w:pPr>
      <w:keepLines/>
      <w:keepNext/>
      <w:spacing w:before="280" w:after="290" w:line="372" w:lineRule="auto"/>
      <w:outlineLvl w:val="4"/>
    </w:pPr>
    <w:rPr>
      <w:b/>
      <w:bCs/>
      <w:sz w:val="28"/>
      <w:szCs w:val="28"/>
    </w:rPr>
  </w:style>
  <w:style w:type="character" w:styleId="1070">
    <w:name w:val="不明显强调1"/>
    <w:next w:val="1070"/>
    <w:link w:val="937"/>
    <w:qFormat/>
    <w:rPr>
      <w:i/>
      <w:iCs/>
      <w:color w:val="808080"/>
    </w:rPr>
  </w:style>
  <w:style w:type="character" w:styleId="1071">
    <w:name w:val="批注文字 Char Char"/>
    <w:next w:val="1071"/>
    <w:link w:val="937"/>
    <w:rPr>
      <w:rFonts w:ascii="宋体" w:hAnsi="Times New Roman" w:eastAsia="宋体" w:cs="Times New Roman"/>
      <w:sz w:val="28"/>
      <w:szCs w:val="20"/>
    </w:rPr>
  </w:style>
  <w:style w:type="character" w:styleId="1072">
    <w:name w:val="明显强调1"/>
    <w:next w:val="1072"/>
    <w:link w:val="937"/>
    <w:qFormat/>
    <w:rPr>
      <w:b/>
      <w:bCs/>
      <w:i/>
      <w:iCs/>
      <w:color w:val="4f81bd"/>
    </w:rPr>
  </w:style>
  <w:style w:type="character" w:styleId="1073">
    <w:name w:val="批注主题 Char2"/>
    <w:next w:val="1073"/>
    <w:link w:val="937"/>
    <w:uiPriority w:val="99"/>
    <w:qFormat/>
    <w:rPr>
      <w:b/>
      <w:bCs/>
      <w:sz w:val="21"/>
    </w:rPr>
  </w:style>
  <w:style w:type="character" w:styleId="1074">
    <w:name w:val="正文文本 2 Char1"/>
    <w:next w:val="1074"/>
    <w:link w:val="937"/>
    <w:uiPriority w:val="99"/>
    <w:semiHidden/>
    <w:rPr>
      <w:sz w:val="21"/>
      <w:szCs w:val="24"/>
    </w:rPr>
  </w:style>
  <w:style w:type="character" w:styleId="1075">
    <w:name w:val="font11"/>
    <w:next w:val="1075"/>
    <w:link w:val="937"/>
    <w:qFormat/>
    <w:rPr>
      <w:rFonts w:hint="eastAsia" w:ascii="宋体" w:hAnsi="宋体" w:eastAsia="宋体" w:cs="宋体"/>
      <w:color w:val="000000"/>
      <w:sz w:val="20"/>
      <w:szCs w:val="20"/>
      <w:u w:val="none"/>
    </w:rPr>
  </w:style>
  <w:style w:type="character" w:styleId="1076">
    <w:name w:val="明显参考1"/>
    <w:next w:val="1076"/>
    <w:link w:val="937"/>
    <w:qFormat/>
    <w:rPr>
      <w:b/>
      <w:bCs/>
      <w:smallCaps/>
      <w:color w:val="c0504d"/>
      <w:spacing w:val="5"/>
      <w:u w:val="single"/>
    </w:rPr>
  </w:style>
  <w:style w:type="character" w:styleId="1077">
    <w:name w:val="正文文本 Char1"/>
    <w:next w:val="1077"/>
    <w:link w:val="937"/>
    <w:qFormat/>
    <w:rPr>
      <w:rFonts w:ascii="Calibri" w:hAnsi="Calibri" w:eastAsia="宋体" w:cs="Times New Roman"/>
    </w:rPr>
  </w:style>
  <w:style w:type="character" w:styleId="1078">
    <w:name w:val="标题 Char1"/>
    <w:next w:val="1078"/>
    <w:link w:val="937"/>
    <w:uiPriority w:val="10"/>
    <w:qFormat/>
    <w:rPr>
      <w:rFonts w:ascii="Cambria" w:hAnsi="Cambria" w:eastAsia="宋体" w:cs="Times New Roman"/>
      <w:b/>
      <w:bCs/>
      <w:sz w:val="32"/>
      <w:szCs w:val="32"/>
    </w:rPr>
  </w:style>
  <w:style w:type="character" w:styleId="1079">
    <w:name w:val="页眉 Char1"/>
    <w:next w:val="1079"/>
    <w:link w:val="937"/>
    <w:uiPriority w:val="99"/>
    <w:semiHidden/>
    <w:qFormat/>
    <w:rPr>
      <w:rFonts w:ascii="Calibri" w:hAnsi="Calibri" w:eastAsia="宋体" w:cs="Times New Roman"/>
      <w:sz w:val="18"/>
      <w:szCs w:val="18"/>
    </w:rPr>
  </w:style>
  <w:style w:type="character" w:styleId="1080">
    <w:name w:val="font21"/>
    <w:next w:val="1080"/>
    <w:link w:val="937"/>
    <w:qFormat/>
    <w:rPr>
      <w:rFonts w:hint="eastAsia" w:ascii="宋体" w:hAnsi="宋体" w:eastAsia="宋体" w:cs="宋体"/>
      <w:color w:val="000000"/>
      <w:sz w:val="20"/>
      <w:szCs w:val="20"/>
      <w:u w:val="none"/>
    </w:rPr>
  </w:style>
  <w:style w:type="character" w:styleId="1081">
    <w:name w:val="副标题 Char1"/>
    <w:next w:val="1081"/>
    <w:link w:val="937"/>
    <w:uiPriority w:val="11"/>
    <w:qFormat/>
    <w:rPr>
      <w:rFonts w:ascii="Cambria" w:hAnsi="Cambria" w:cs="Times New Roman"/>
      <w:b/>
      <w:bCs/>
      <w:sz w:val="32"/>
      <w:szCs w:val="32"/>
    </w:rPr>
  </w:style>
  <w:style w:type="character" w:styleId="1082">
    <w:name w:val="正文文本 Char2"/>
    <w:next w:val="1082"/>
    <w:link w:val="937"/>
    <w:uiPriority w:val="99"/>
    <w:semiHidden/>
    <w:qFormat/>
    <w:rPr>
      <w:rFonts w:ascii="Calibri" w:hAnsi="Calibri" w:eastAsia="宋体" w:cs="Times New Roman"/>
    </w:rPr>
  </w:style>
  <w:style w:type="character" w:styleId="1083">
    <w:name w:val="正文文本 3 Char1"/>
    <w:next w:val="1083"/>
    <w:link w:val="937"/>
    <w:uiPriority w:val="99"/>
    <w:qFormat/>
    <w:rPr>
      <w:sz w:val="16"/>
      <w:szCs w:val="16"/>
    </w:rPr>
  </w:style>
  <w:style w:type="character" w:styleId="1084">
    <w:name w:val="日期 Char1"/>
    <w:next w:val="1084"/>
    <w:link w:val="937"/>
    <w:qFormat/>
    <w:rPr>
      <w:rFonts w:ascii="Calibri" w:hAnsi="Calibri" w:eastAsia="宋体" w:cs="Times New Roman"/>
    </w:rPr>
  </w:style>
  <w:style w:type="character" w:styleId="1085">
    <w:name w:val="普通文字 Char Char"/>
    <w:next w:val="1085"/>
    <w:link w:val="937"/>
    <w:rPr>
      <w:rFonts w:ascii="宋体" w:hAnsi="Courier New" w:eastAsia="宋体" w:cs="Courier New"/>
      <w:sz w:val="21"/>
      <w:szCs w:val="21"/>
      <w:lang w:val="en-US" w:eastAsia="zh-CN" w:bidi="ar-SA"/>
    </w:rPr>
  </w:style>
  <w:style w:type="character" w:styleId="1086">
    <w:name w:val="批注文字 Char2"/>
    <w:next w:val="1086"/>
    <w:link w:val="937"/>
    <w:qFormat/>
    <w:rPr>
      <w:sz w:val="21"/>
    </w:rPr>
  </w:style>
  <w:style w:type="character" w:styleId="1087">
    <w:name w:val="标题5 Char Char"/>
    <w:next w:val="1087"/>
    <w:link w:val="1088"/>
    <w:qFormat/>
    <w:rPr>
      <w:rFonts w:ascii="Arial" w:hAnsi="Arial"/>
      <w:b/>
      <w:bCs/>
      <w:sz w:val="24"/>
      <w:szCs w:val="32"/>
    </w:rPr>
  </w:style>
  <w:style w:type="paragraph" w:styleId="1088">
    <w:name w:val="标题5"/>
    <w:basedOn w:val="940"/>
    <w:next w:val="1088"/>
    <w:link w:val="1087"/>
    <w:qFormat/>
    <w:pPr>
      <w:numPr>
        <w:ilvl w:val="0"/>
        <w:numId w:val="0"/>
      </w:numPr>
      <w:spacing w:line="413" w:lineRule="auto"/>
    </w:pPr>
    <w:rPr>
      <w:rFonts w:ascii="Arial" w:hAnsi="Arial"/>
      <w:sz w:val="24"/>
    </w:rPr>
  </w:style>
  <w:style w:type="character" w:styleId="1089">
    <w:name w:val="point_normal1"/>
    <w:next w:val="1089"/>
    <w:link w:val="937"/>
    <w:uiPriority w:val="99"/>
    <w:rPr>
      <w:rFonts w:ascii="Arial" w:hAnsi="Arial" w:cs="Arial"/>
      <w:sz w:val="18"/>
      <w:szCs w:val="18"/>
    </w:rPr>
  </w:style>
  <w:style w:type="character" w:styleId="1090">
    <w:name w:val="para_small"/>
    <w:next w:val="1090"/>
    <w:link w:val="937"/>
    <w:uiPriority w:val="99"/>
    <w:rPr>
      <w:rFonts w:cs="Times New Roman"/>
    </w:rPr>
  </w:style>
  <w:style w:type="character" w:styleId="1091">
    <w:name w:val="书籍标题"/>
    <w:next w:val="1091"/>
    <w:link w:val="937"/>
    <w:qFormat/>
    <w:rPr>
      <w:b/>
      <w:bCs/>
      <w:smallCaps/>
      <w:spacing w:val="5"/>
    </w:rPr>
  </w:style>
  <w:style w:type="character" w:styleId="1092">
    <w:name w:val="列出段落 Char,Bullet List Char,numbered Char,FooterText Char,List Paragraph1 Char,Paragraphe de liste1 Char"/>
    <w:next w:val="1092"/>
    <w:link w:val="1093"/>
    <w:qFormat/>
    <w:rPr>
      <w:sz w:val="21"/>
      <w:szCs w:val="24"/>
    </w:rPr>
  </w:style>
  <w:style w:type="paragraph" w:styleId="1093">
    <w:name w:val="List Paragraph1"/>
    <w:basedOn w:val="937"/>
    <w:next w:val="1093"/>
    <w:link w:val="1092"/>
    <w:qFormat/>
    <w:pPr>
      <w:ind w:firstLine="420"/>
    </w:pPr>
  </w:style>
  <w:style w:type="character" w:styleId="1094">
    <w:name w:val="mail_info_expanded_sender1"/>
    <w:next w:val="1094"/>
    <w:link w:val="937"/>
    <w:rPr>
      <w:b w:val="0"/>
      <w:color w:val="41464e"/>
    </w:rPr>
  </w:style>
  <w:style w:type="character" w:styleId="1095">
    <w:name w:val="批注主题 Char1"/>
    <w:next w:val="1095"/>
    <w:link w:val="937"/>
    <w:qFormat/>
    <w:rPr>
      <w:b/>
      <w:bCs/>
      <w:sz w:val="21"/>
      <w:szCs w:val="22"/>
    </w:rPr>
  </w:style>
  <w:style w:type="character" w:styleId="1096">
    <w:name w:val="引用 Char1"/>
    <w:next w:val="1096"/>
    <w:link w:val="937"/>
    <w:uiPriority w:val="29"/>
    <w:qFormat/>
    <w:rPr>
      <w:i/>
      <w:iCs/>
      <w:color w:val="000000"/>
      <w:sz w:val="21"/>
    </w:rPr>
  </w:style>
  <w:style w:type="character" w:styleId="1097">
    <w:name w:val="正文首行缩进 Char1"/>
    <w:next w:val="1097"/>
    <w:link w:val="937"/>
    <w:uiPriority w:val="99"/>
    <w:semiHidden/>
    <w:rPr>
      <w:rFonts w:eastAsia="幼圆"/>
      <w:b/>
      <w:bCs/>
      <w:sz w:val="21"/>
      <w:szCs w:val="24"/>
    </w:rPr>
  </w:style>
  <w:style w:type="character" w:styleId="1098">
    <w:name w:val="超链接_0"/>
    <w:next w:val="1098"/>
    <w:link w:val="937"/>
    <w:uiPriority w:val="99"/>
    <w:qFormat/>
    <w:rPr>
      <w:rFonts w:ascii="Calibri" w:hAnsi="Calibri"/>
      <w:color w:val="0000ff"/>
      <w:u w:val="single"/>
    </w:rPr>
  </w:style>
  <w:style w:type="character" w:styleId="1099">
    <w:name w:val="批注框文本 Char1"/>
    <w:next w:val="1099"/>
    <w:link w:val="937"/>
    <w:qFormat/>
    <w:rPr>
      <w:sz w:val="18"/>
      <w:szCs w:val="18"/>
    </w:rPr>
  </w:style>
  <w:style w:type="character" w:styleId="1100">
    <w:name w:val="明显引用 Char2"/>
    <w:next w:val="1100"/>
    <w:link w:val="937"/>
    <w:uiPriority w:val="30"/>
    <w:qFormat/>
    <w:rPr>
      <w:b/>
      <w:bCs/>
      <w:i/>
      <w:iCs/>
      <w:color w:val="4f81bd"/>
      <w:sz w:val="21"/>
      <w:szCs w:val="24"/>
    </w:rPr>
  </w:style>
  <w:style w:type="character" w:styleId="1101">
    <w:name w:val="标题 2 Char_0"/>
    <w:next w:val="1101"/>
    <w:link w:val="1102"/>
    <w:qFormat/>
    <w:rPr>
      <w:rFonts w:ascii="Cambria" w:hAnsi="Cambria"/>
      <w:b/>
      <w:bCs/>
      <w:sz w:val="32"/>
      <w:szCs w:val="32"/>
    </w:rPr>
  </w:style>
  <w:style w:type="paragraph" w:styleId="1102">
    <w:name w:val="标题 2_0"/>
    <w:basedOn w:val="1033"/>
    <w:next w:val="1033"/>
    <w:link w:val="1101"/>
    <w:unhideWhenUsed/>
    <w:qFormat/>
    <w:pPr>
      <w:keepLines/>
      <w:keepNext/>
      <w:spacing w:before="260" w:after="260" w:line="416" w:lineRule="auto"/>
      <w:outlineLvl w:val="1"/>
    </w:pPr>
    <w:rPr>
      <w:rFonts w:ascii="Cambria" w:hAnsi="Cambria"/>
      <w:b/>
      <w:bCs/>
      <w:sz w:val="32"/>
      <w:szCs w:val="32"/>
    </w:rPr>
  </w:style>
  <w:style w:type="paragraph" w:styleId="1103">
    <w:name w:val="2方案格式2"/>
    <w:basedOn w:val="1104"/>
    <w:next w:val="1103"/>
    <w:link w:val="937"/>
    <w:qFormat/>
    <w:pPr>
      <w:numPr>
        <w:ilvl w:val="1"/>
        <w:numId w:val="3"/>
      </w:numPr>
      <w:spacing w:before="50" w:after="50" w:line="240" w:lineRule="auto"/>
      <w:tabs>
        <w:tab w:val="left" w:pos="360" w:leader="none"/>
      </w:tabs>
      <w:outlineLvl w:val="1"/>
    </w:pPr>
    <w:rPr>
      <w:sz w:val="44"/>
    </w:rPr>
  </w:style>
  <w:style w:type="paragraph" w:styleId="1104">
    <w:name w:val="1方案格式1"/>
    <w:basedOn w:val="938"/>
    <w:next w:val="1104"/>
    <w:link w:val="937"/>
    <w:qFormat/>
    <w:pPr>
      <w:numPr>
        <w:ilvl w:val="0"/>
        <w:numId w:val="3"/>
      </w:numPr>
      <w:ind w:left="0" w:firstLine="0"/>
      <w:spacing w:line="360" w:lineRule="auto"/>
      <w:tabs>
        <w:tab w:val="left" w:pos="360" w:leader="none"/>
      </w:tabs>
    </w:pPr>
    <w:rPr>
      <w:rFonts w:eastAsia="微软雅黑"/>
      <w:bCs w:val="0"/>
      <w:sz w:val="48"/>
    </w:rPr>
  </w:style>
  <w:style w:type="paragraph" w:styleId="1105">
    <w:name w:val="列出段落11"/>
    <w:basedOn w:val="937"/>
    <w:next w:val="1105"/>
    <w:link w:val="937"/>
    <w:qFormat/>
    <w:pPr>
      <w:contextualSpacing/>
      <w:ind w:left="720"/>
      <w:jc w:val="left"/>
      <w:widowControl/>
    </w:pPr>
    <w:rPr>
      <w:rFonts w:ascii="Arial" w:hAnsi="Arial" w:eastAsia="黑体"/>
      <w:sz w:val="24"/>
      <w:lang w:eastAsia="en-US"/>
    </w:rPr>
  </w:style>
  <w:style w:type="paragraph" w:styleId="1106">
    <w:name w:val="TOC 标题1"/>
    <w:basedOn w:val="938"/>
    <w:next w:val="937"/>
    <w:link w:val="937"/>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07">
    <w:name w:val="正文2"/>
    <w:next w:val="1107"/>
    <w:link w:val="1108"/>
    <w:uiPriority w:val="99"/>
    <w:qFormat/>
    <w:rPr>
      <w:rFonts w:eastAsia="微软雅黑"/>
      <w:sz w:val="24"/>
      <w:szCs w:val="24"/>
      <w:lang w:val="en-US" w:eastAsia="zh-CN" w:bidi="ar-SA"/>
    </w:rPr>
  </w:style>
  <w:style w:type="character" w:styleId="1108">
    <w:name w:val="正文2 Char Char"/>
    <w:next w:val="1108"/>
    <w:link w:val="1107"/>
    <w:uiPriority w:val="99"/>
    <w:qFormat/>
    <w:rPr>
      <w:rFonts w:eastAsia="微软雅黑"/>
      <w:sz w:val="24"/>
      <w:szCs w:val="24"/>
      <w:lang w:bidi="ar-SA"/>
    </w:rPr>
  </w:style>
  <w:style w:type="paragraph" w:styleId="1109">
    <w:name w:val="正文 + 行距: 固定值 20 磅"/>
    <w:basedOn w:val="937"/>
    <w:next w:val="1109"/>
    <w:link w:val="937"/>
    <w:qFormat/>
    <w:pPr>
      <w:ind w:firstLine="716"/>
      <w:spacing w:line="400" w:lineRule="exact"/>
    </w:pPr>
    <w:rPr>
      <w:rFonts w:ascii="Calibri" w:hAnsi="Calibri"/>
      <w:szCs w:val="22"/>
    </w:rPr>
  </w:style>
  <w:style w:type="paragraph" w:styleId="1110">
    <w:name w:val="列出段落1"/>
    <w:basedOn w:val="937"/>
    <w:next w:val="1110"/>
    <w:link w:val="937"/>
    <w:uiPriority w:val="99"/>
    <w:qFormat/>
    <w:pPr>
      <w:contextualSpacing/>
      <w:ind w:left="720"/>
      <w:jc w:val="left"/>
      <w:widowControl/>
    </w:pPr>
    <w:rPr>
      <w:rFonts w:ascii="Arial" w:hAnsi="Arial" w:eastAsia="黑体"/>
      <w:sz w:val="24"/>
      <w:lang w:eastAsia="en-US"/>
    </w:rPr>
  </w:style>
  <w:style w:type="paragraph" w:styleId="1111">
    <w:name w:val="op_mapdots_left"/>
    <w:basedOn w:val="937"/>
    <w:next w:val="1111"/>
    <w:link w:val="937"/>
    <w:qFormat/>
    <w:pPr>
      <w:jc w:val="left"/>
      <w:spacing w:before="100" w:beforeAutospacing="1" w:after="100" w:afterAutospacing="1"/>
      <w:widowControl/>
    </w:pPr>
    <w:rPr>
      <w:rFonts w:ascii="宋体" w:hAnsi="宋体" w:cs="宋体"/>
      <w:sz w:val="24"/>
    </w:rPr>
  </w:style>
  <w:style w:type="paragraph" w:styleId="1112">
    <w:name w:val="标题2"/>
    <w:basedOn w:val="939"/>
    <w:next w:val="970"/>
    <w:link w:val="937"/>
    <w:qFormat/>
    <w:pPr>
      <w:spacing w:before="156" w:after="156" w:line="360" w:lineRule="auto"/>
    </w:pPr>
    <w:rPr>
      <w:bCs w:val="0"/>
      <w:sz w:val="24"/>
    </w:rPr>
  </w:style>
  <w:style w:type="paragraph" w:styleId="1113">
    <w:name w:val="正文空2字"/>
    <w:basedOn w:val="937"/>
    <w:next w:val="1113"/>
    <w:link w:val="937"/>
    <w:qFormat/>
    <w:pPr>
      <w:ind w:firstLine="200"/>
      <w:spacing w:line="360" w:lineRule="auto"/>
    </w:pPr>
    <w:rPr>
      <w:sz w:val="24"/>
      <w:lang w:bidi="en-US"/>
    </w:rPr>
  </w:style>
  <w:style w:type="paragraph" w:styleId="1114">
    <w:name w:val="List Paragraph"/>
    <w:basedOn w:val="937"/>
    <w:next w:val="1114"/>
    <w:link w:val="937"/>
    <w:uiPriority w:val="99"/>
    <w:qFormat/>
    <w:pPr>
      <w:ind w:firstLine="420"/>
    </w:pPr>
    <w:rPr>
      <w:szCs w:val="20"/>
    </w:rPr>
  </w:style>
  <w:style w:type="paragraph" w:styleId="1115">
    <w:name w:val="Item Step in Table"/>
    <w:next w:val="1115"/>
    <w:link w:val="937"/>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1116">
    <w:name w:val="UserStyle_116"/>
    <w:basedOn w:val="937"/>
    <w:next w:val="1116"/>
    <w:link w:val="937"/>
    <w:pPr>
      <w:keepNext/>
      <w:spacing w:before="100" w:line="400" w:lineRule="atLeast"/>
      <w:widowControl/>
    </w:pPr>
    <w:rPr>
      <w:rFonts w:ascii="Times New Roman" w:hAnsi="Times New Roman"/>
      <w:sz w:val="28"/>
      <w:szCs w:val="28"/>
    </w:rPr>
  </w:style>
  <w:style w:type="paragraph" w:styleId="1117">
    <w:name w:val="表格"/>
    <w:basedOn w:val="937"/>
    <w:next w:val="1117"/>
    <w:link w:val="937"/>
    <w:qFormat/>
    <w:pPr>
      <w:jc w:val="center"/>
    </w:pPr>
    <w:rPr>
      <w:rFonts w:ascii="华文细黑" w:hAnsi="华文细黑"/>
      <w:szCs w:val="22"/>
    </w:rPr>
  </w:style>
  <w:style w:type="paragraph" w:styleId="1118">
    <w:name w:val="格式３"/>
    <w:basedOn w:val="937"/>
    <w:next w:val="1118"/>
    <w:link w:val="937"/>
    <w:qFormat/>
    <w:pPr>
      <w:ind w:left="600" w:hanging="600"/>
      <w:spacing w:line="420" w:lineRule="exact"/>
    </w:pPr>
    <w:rPr>
      <w:rFonts w:ascii="宋体" w:hAnsi="宋体"/>
      <w:color w:val="000000"/>
      <w:sz w:val="24"/>
      <w:szCs w:val="20"/>
    </w:rPr>
  </w:style>
  <w:style w:type="paragraph" w:styleId="1119">
    <w:name w:val="列表段落"/>
    <w:basedOn w:val="937"/>
    <w:next w:val="937"/>
    <w:link w:val="937"/>
    <w:uiPriority w:val="34"/>
    <w:qFormat/>
    <w:pPr>
      <w:ind w:firstLine="420"/>
    </w:pPr>
    <w:rPr>
      <w:rFonts w:ascii="Calibri" w:hAnsi="Calibri"/>
      <w:szCs w:val="22"/>
    </w:rPr>
  </w:style>
  <w:style w:type="paragraph" w:styleId="1120">
    <w:name w:val="6'"/>
    <w:basedOn w:val="937"/>
    <w:next w:val="1120"/>
    <w:link w:val="937"/>
    <w:qFormat/>
    <w:pPr>
      <w:jc w:val="center"/>
      <w:spacing w:line="320" w:lineRule="exact"/>
    </w:pPr>
    <w:rPr>
      <w:rFonts w:ascii="Calibri" w:hAnsi="Calibri"/>
      <w:spacing w:val="20"/>
      <w:szCs w:val="22"/>
    </w:rPr>
  </w:style>
  <w:style w:type="paragraph" w:styleId="1121">
    <w:name w:val="文章正文"/>
    <w:basedOn w:val="937"/>
    <w:next w:val="1121"/>
    <w:link w:val="937"/>
    <w:uiPriority w:val="99"/>
    <w:qFormat/>
    <w:pPr>
      <w:ind w:firstLine="480"/>
      <w:spacing w:line="360" w:lineRule="auto"/>
    </w:pPr>
    <w:rPr>
      <w:rFonts w:ascii="仿宋_GB2312" w:hAnsi="宋体" w:eastAsia="仿宋_GB2312"/>
      <w:color w:val="ff0000"/>
      <w:sz w:val="24"/>
    </w:rPr>
  </w:style>
  <w:style w:type="paragraph" w:styleId="1122">
    <w:name w:val="空半行"/>
    <w:basedOn w:val="937"/>
    <w:next w:val="1122"/>
    <w:link w:val="937"/>
    <w:qFormat/>
    <w:pPr>
      <w:spacing w:line="120" w:lineRule="exact"/>
    </w:pPr>
    <w:rPr>
      <w:rFonts w:ascii="Calibri" w:hAnsi="Calibri" w:eastAsia="仿宋_GB2312"/>
      <w:color w:val="ffffff"/>
      <w:sz w:val="30"/>
      <w:szCs w:val="22"/>
    </w:rPr>
  </w:style>
  <w:style w:type="paragraph" w:styleId="1123">
    <w:name w:val="_Style 105"/>
    <w:next w:val="937"/>
    <w:link w:val="937"/>
    <w:pPr>
      <w:jc w:val="both"/>
      <w:widowControl w:val="off"/>
    </w:pPr>
    <w:rPr>
      <w:sz w:val="21"/>
      <w:lang w:val="en-US" w:eastAsia="zh-CN" w:bidi="ar-SA"/>
    </w:rPr>
  </w:style>
  <w:style w:type="paragraph" w:styleId="1124">
    <w:name w:val="目录 4_0"/>
    <w:basedOn w:val="1033"/>
    <w:next w:val="1033"/>
    <w:link w:val="937"/>
    <w:uiPriority w:val="39"/>
    <w:qFormat/>
    <w:pPr>
      <w:ind w:left="1260"/>
    </w:pPr>
    <w:rPr>
      <w:rFonts w:ascii="Calibri" w:hAnsi="Calibri"/>
    </w:rPr>
  </w:style>
  <w:style w:type="paragraph" w:styleId="1125">
    <w:name w:val="_Style 36"/>
    <w:next w:val="937"/>
    <w:link w:val="937"/>
    <w:qFormat/>
    <w:pPr>
      <w:jc w:val="both"/>
      <w:widowControl w:val="off"/>
    </w:pPr>
    <w:rPr>
      <w:sz w:val="21"/>
      <w:lang w:val="en-US" w:eastAsia="zh-CN" w:bidi="ar-SA"/>
    </w:rPr>
  </w:style>
  <w:style w:type="paragraph" w:styleId="1126">
    <w:name w:val="Heading 1"/>
    <w:basedOn w:val="1127"/>
    <w:next w:val="1127"/>
    <w:link w:val="937"/>
    <w:qFormat/>
    <w:pPr>
      <w:keepLines/>
      <w:keepNext/>
      <w:spacing w:before="340" w:after="330" w:line="576" w:lineRule="auto"/>
      <w:outlineLvl w:val="0"/>
    </w:pPr>
    <w:rPr>
      <w:rFonts w:ascii="Times New Roman" w:hAnsi="Times New Roman" w:eastAsia="Times New Roman"/>
      <w:b/>
      <w:sz w:val="44"/>
      <w:lang w:val="zh-CN"/>
    </w:rPr>
  </w:style>
  <w:style w:type="paragraph" w:styleId="1127">
    <w:name w:val="正文1"/>
    <w:next w:val="1127"/>
    <w:link w:val="937"/>
    <w:qFormat/>
    <w:pPr>
      <w:jc w:val="both"/>
      <w:widowControl w:val="off"/>
    </w:pPr>
    <w:rPr>
      <w:lang w:val="en-US" w:eastAsia="zh-CN" w:bidi="ar-SA"/>
    </w:rPr>
  </w:style>
  <w:style w:type="paragraph" w:styleId="1128">
    <w:name w:val="样式 标题 1 + 黑体 三号 非加粗 居中 段前: 6 磅 段后: 6 磅 行距: 固定值 20 磅"/>
    <w:basedOn w:val="938"/>
    <w:next w:val="1128"/>
    <w:link w:val="937"/>
    <w:qFormat/>
    <w:pPr>
      <w:numPr>
        <w:ilvl w:val="0"/>
        <w:numId w:val="0"/>
      </w:numPr>
      <w:spacing w:before="120" w:after="120" w:line="400" w:lineRule="exact"/>
    </w:pPr>
    <w:rPr>
      <w:rFonts w:ascii="黑体" w:hAnsi="黑体" w:eastAsia="黑体"/>
      <w:b w:val="0"/>
      <w:bCs w:val="0"/>
      <w:szCs w:val="20"/>
    </w:rPr>
  </w:style>
  <w:style w:type="paragraph" w:styleId="1129">
    <w:name w:val="目录 3_0"/>
    <w:basedOn w:val="1033"/>
    <w:next w:val="1033"/>
    <w:link w:val="937"/>
    <w:uiPriority w:val="39"/>
    <w:qFormat/>
    <w:pPr>
      <w:ind w:left="840"/>
    </w:pPr>
    <w:rPr>
      <w:rFonts w:ascii="Calibri" w:hAnsi="Calibri"/>
    </w:rPr>
  </w:style>
  <w:style w:type="paragraph" w:styleId="1130">
    <w:name w:val="无间隔"/>
    <w:next w:val="1130"/>
    <w:link w:val="937"/>
    <w:qFormat/>
    <w:pPr>
      <w:jc w:val="both"/>
      <w:widowControl w:val="off"/>
    </w:pPr>
    <w:rPr>
      <w:sz w:val="21"/>
      <w:lang w:val="en-US" w:eastAsia="zh-CN" w:bidi="ar-SA"/>
    </w:rPr>
  </w:style>
  <w:style w:type="paragraph" w:styleId="1131">
    <w:name w:val="Char Char Char Char Char Char Char"/>
    <w:basedOn w:val="937"/>
    <w:next w:val="1131"/>
    <w:link w:val="937"/>
    <w:qFormat/>
    <w:pPr>
      <w:spacing w:line="360" w:lineRule="auto"/>
    </w:pPr>
    <w:rPr>
      <w:sz w:val="24"/>
      <w:szCs w:val="20"/>
    </w:rPr>
  </w:style>
  <w:style w:type="paragraph" w:styleId="1132">
    <w:name w:val="1"/>
    <w:basedOn w:val="937"/>
    <w:next w:val="937"/>
    <w:link w:val="937"/>
    <w:qFormat/>
    <w:rPr>
      <w:rFonts w:ascii="Calibri" w:hAnsi="Calibri"/>
      <w:szCs w:val="22"/>
    </w:rPr>
  </w:style>
  <w:style w:type="paragraph" w:styleId="1133">
    <w:name w:val="样式 标题 2 + Times New Roman 四号 非加粗 段前: 5 磅 段后: 0 磅 行距: 固定值 20..."/>
    <w:basedOn w:val="939"/>
    <w:next w:val="1133"/>
    <w:link w:val="937"/>
    <w:qFormat/>
    <w:pPr>
      <w:numPr>
        <w:ilvl w:val="0"/>
        <w:numId w:val="0"/>
      </w:numPr>
      <w:spacing w:before="100" w:after="0" w:line="400" w:lineRule="exact"/>
    </w:pPr>
    <w:rPr>
      <w:rFonts w:ascii="Times New Roman" w:hAnsi="Times New Roman" w:eastAsia="黑体"/>
      <w:b w:val="0"/>
      <w:bCs w:val="0"/>
      <w:sz w:val="28"/>
      <w:szCs w:val="20"/>
    </w:rPr>
  </w:style>
  <w:style w:type="paragraph" w:styleId="1134">
    <w:name w:val="列出段落3"/>
    <w:basedOn w:val="937"/>
    <w:next w:val="1134"/>
    <w:link w:val="937"/>
    <w:uiPriority w:val="34"/>
    <w:qFormat/>
    <w:pPr>
      <w:ind w:firstLine="420"/>
    </w:pPr>
    <w:rPr>
      <w:szCs w:val="20"/>
    </w:rPr>
  </w:style>
  <w:style w:type="paragraph" w:styleId="1135">
    <w:name w:val="普通正文"/>
    <w:basedOn w:val="937"/>
    <w:next w:val="1135"/>
    <w:link w:val="937"/>
    <w:qFormat/>
    <w:pPr>
      <w:ind w:firstLine="480"/>
      <w:jc w:val="left"/>
      <w:spacing w:before="120" w:after="120" w:line="360" w:lineRule="auto"/>
    </w:pPr>
    <w:rPr>
      <w:rFonts w:ascii="Arial" w:hAnsi="Arial"/>
      <w:sz w:val="24"/>
    </w:rPr>
  </w:style>
  <w:style w:type="paragraph" w:styleId="1136">
    <w:name w:val="表格文字"/>
    <w:basedOn w:val="937"/>
    <w:next w:val="1136"/>
    <w:link w:val="937"/>
    <w:qFormat/>
    <w:pPr>
      <w:jc w:val="left"/>
      <w:spacing w:line="420" w:lineRule="atLeast"/>
    </w:pPr>
    <w:rPr>
      <w:rFonts w:ascii="Calibri" w:hAnsi="Calibri"/>
      <w:szCs w:val="22"/>
    </w:rPr>
  </w:style>
  <w:style w:type="paragraph" w:styleId="1137">
    <w:name w:val="样式 标题 2 + Times New Roman 四号 非加粗 段前: 5 磅 段后: 0 磅 行距: 固定值 20..._0"/>
    <w:basedOn w:val="937"/>
    <w:next w:val="1137"/>
    <w:link w:val="937"/>
    <w:qFormat/>
    <w:pPr>
      <w:keepLines/>
      <w:keepNext/>
      <w:spacing w:before="100" w:line="360" w:lineRule="auto"/>
      <w:outlineLvl w:val="1"/>
    </w:pPr>
    <w:rPr>
      <w:rFonts w:eastAsia="Times New Roman" w:cs="宋体"/>
      <w:sz w:val="28"/>
      <w:szCs w:val="20"/>
    </w:rPr>
  </w:style>
  <w:style w:type="paragraph" w:styleId="1138">
    <w:name w:val="样式 标题 3 + (中文) 黑体 小四 非加粗 段前: 7.8 磅 段后: 0 磅 行距: 固定值 20 磅"/>
    <w:basedOn w:val="940"/>
    <w:next w:val="937"/>
    <w:link w:val="937"/>
    <w:qFormat/>
    <w:pPr>
      <w:spacing w:before="0" w:after="0" w:line="400" w:lineRule="exact"/>
    </w:pPr>
    <w:rPr>
      <w:rFonts w:eastAsia="黑体" w:cs="宋体"/>
      <w:b w:val="0"/>
      <w:bCs w:val="0"/>
      <w:sz w:val="24"/>
      <w:szCs w:val="20"/>
    </w:rPr>
  </w:style>
  <w:style w:type="paragraph" w:styleId="1139">
    <w:name w:val="txt"/>
    <w:basedOn w:val="937"/>
    <w:next w:val="1139"/>
    <w:link w:val="937"/>
    <w:qFormat/>
    <w:pPr>
      <w:jc w:val="left"/>
      <w:spacing w:before="100" w:beforeAutospacing="1" w:after="100" w:afterAutospacing="1"/>
      <w:widowControl/>
    </w:pPr>
    <w:rPr>
      <w:rFonts w:ascii="宋体" w:hAnsi="宋体" w:cs="宋体"/>
      <w:sz w:val="24"/>
    </w:rPr>
  </w:style>
  <w:style w:type="paragraph" w:styleId="1140">
    <w:name w:val="Blockquote"/>
    <w:basedOn w:val="937"/>
    <w:next w:val="1140"/>
    <w:link w:val="937"/>
    <w:qFormat/>
    <w:pPr>
      <w:ind w:left="360" w:right="360"/>
      <w:jc w:val="left"/>
      <w:spacing w:before="100" w:after="100"/>
    </w:pPr>
    <w:rPr>
      <w:rFonts w:ascii="Calibri" w:hAnsi="Calibri"/>
      <w:sz w:val="24"/>
      <w:szCs w:val="22"/>
    </w:rPr>
  </w:style>
  <w:style w:type="paragraph" w:styleId="1141">
    <w:name w:val="ewb-con-p2"/>
    <w:basedOn w:val="937"/>
    <w:next w:val="1141"/>
    <w:link w:val="937"/>
    <w:uiPriority w:val="99"/>
    <w:pPr>
      <w:jc w:val="left"/>
      <w:spacing w:before="100" w:beforeAutospacing="1" w:after="100" w:afterAutospacing="1"/>
      <w:widowControl/>
    </w:pPr>
    <w:rPr>
      <w:rFonts w:ascii="宋体" w:hAnsi="宋体" w:cs="宋体"/>
      <w:sz w:val="24"/>
    </w:rPr>
  </w:style>
  <w:style w:type="paragraph" w:styleId="1142">
    <w:name w:val="目录 5_0"/>
    <w:basedOn w:val="1033"/>
    <w:next w:val="1033"/>
    <w:link w:val="937"/>
    <w:uiPriority w:val="39"/>
    <w:qFormat/>
    <w:pPr>
      <w:ind w:left="1680"/>
    </w:pPr>
    <w:rPr>
      <w:rFonts w:ascii="Calibri" w:hAnsi="Calibri"/>
    </w:rPr>
  </w:style>
  <w:style w:type="paragraph" w:styleId="1143">
    <w:name w:val="3方案格式3"/>
    <w:basedOn w:val="1103"/>
    <w:next w:val="1143"/>
    <w:link w:val="937"/>
    <w:qFormat/>
    <w:pPr>
      <w:numPr>
        <w:ilvl w:val="2"/>
        <w:numId w:val="3"/>
      </w:numPr>
      <w:tabs>
        <w:tab w:val="left" w:pos="360" w:leader="none"/>
      </w:tabs>
      <w:outlineLvl w:val="2"/>
    </w:pPr>
    <w:rPr>
      <w:sz w:val="32"/>
    </w:rPr>
  </w:style>
  <w:style w:type="paragraph" w:styleId="1144">
    <w:name w:val="修订1"/>
    <w:next w:val="1144"/>
    <w:link w:val="937"/>
    <w:qFormat/>
    <w:rPr>
      <w:sz w:val="21"/>
      <w:szCs w:val="24"/>
      <w:lang w:val="en-US" w:eastAsia="zh-CN" w:bidi="ar-SA"/>
    </w:rPr>
  </w:style>
  <w:style w:type="paragraph" w:styleId="1145">
    <w:name w:val="Blockquote_0"/>
    <w:basedOn w:val="1033"/>
    <w:next w:val="1145"/>
    <w:link w:val="937"/>
    <w:qFormat/>
    <w:pPr>
      <w:ind w:left="360" w:right="360"/>
      <w:jc w:val="left"/>
      <w:spacing w:before="100" w:after="100"/>
    </w:pPr>
    <w:rPr>
      <w:rFonts w:ascii="Calibri" w:hAnsi="Calibri" w:eastAsia="Times New Roman"/>
      <w:sz w:val="24"/>
      <w:szCs w:val="20"/>
    </w:rPr>
  </w:style>
  <w:style w:type="paragraph" w:styleId="1146">
    <w:name w:val="p0"/>
    <w:basedOn w:val="937"/>
    <w:next w:val="1146"/>
    <w:link w:val="937"/>
    <w:uiPriority w:val="99"/>
    <w:qFormat/>
    <w:pPr>
      <w:widowControl/>
    </w:pPr>
    <w:rPr>
      <w:b/>
      <w:bCs/>
      <w:sz w:val="24"/>
    </w:rPr>
  </w:style>
  <w:style w:type="paragraph" w:styleId="1147">
    <w:name w:val="正文_0_0_0"/>
    <w:next w:val="1147"/>
    <w:link w:val="937"/>
    <w:qFormat/>
    <w:pPr>
      <w:jc w:val="both"/>
      <w:widowControl w:val="off"/>
    </w:pPr>
    <w:rPr>
      <w:lang w:val="en-US" w:eastAsia="zh-CN" w:bidi="ar-SA"/>
    </w:rPr>
  </w:style>
  <w:style w:type="paragraph" w:styleId="1148">
    <w:name w:val="flNote"/>
    <w:basedOn w:val="937"/>
    <w:next w:val="1148"/>
    <w:link w:val="937"/>
    <w:qFormat/>
    <w:pPr>
      <w:jc w:val="center"/>
      <w:spacing w:before="320" w:after="160" w:line="360" w:lineRule="atLeast"/>
    </w:pPr>
    <w:rPr>
      <w:rFonts w:ascii="Arial" w:hAnsi="Calibri" w:eastAsia="黑体"/>
      <w:sz w:val="30"/>
      <w:szCs w:val="22"/>
    </w:rPr>
  </w:style>
  <w:style w:type="paragraph" w:styleId="1149">
    <w:name w:val="正文11"/>
    <w:next w:val="1149"/>
    <w:link w:val="937"/>
    <w:qFormat/>
    <w:rPr>
      <w:rFonts w:cs="Calibri"/>
      <w:sz w:val="24"/>
      <w:szCs w:val="24"/>
      <w:lang w:val="en-US" w:eastAsia="zh-CN" w:bidi="ar-SA"/>
    </w:rPr>
  </w:style>
  <w:style w:type="paragraph" w:styleId="1150">
    <w:name w:val="_Style 34"/>
    <w:next w:val="937"/>
    <w:link w:val="937"/>
    <w:qFormat/>
    <w:pPr>
      <w:jc w:val="both"/>
      <w:widowControl w:val="off"/>
    </w:pPr>
    <w:rPr>
      <w:sz w:val="21"/>
      <w:lang w:val="en-US" w:eastAsia="zh-CN" w:bidi="ar-SA"/>
    </w:rPr>
  </w:style>
  <w:style w:type="paragraph" w:styleId="1151">
    <w:name w:val="正文_3"/>
    <w:next w:val="1151"/>
    <w:link w:val="937"/>
    <w:qFormat/>
    <w:pPr>
      <w:jc w:val="both"/>
      <w:widowControl w:val="off"/>
    </w:pPr>
    <w:rPr>
      <w:sz w:val="21"/>
      <w:szCs w:val="22"/>
      <w:lang w:val="en-US" w:eastAsia="zh-CN" w:bidi="ar-SA"/>
    </w:rPr>
  </w:style>
  <w:style w:type="paragraph" w:styleId="1152">
    <w:name w:val="文档正文"/>
    <w:basedOn w:val="937"/>
    <w:next w:val="1152"/>
    <w:link w:val="937"/>
    <w:qFormat/>
    <w:pPr>
      <w:ind w:firstLine="567"/>
      <w:spacing w:line="480" w:lineRule="atLeast"/>
    </w:pPr>
    <w:rPr>
      <w:rFonts w:ascii="Ari" w:eastAsia="Ari"/>
      <w:sz w:val="28"/>
      <w:szCs w:val="20"/>
    </w:rPr>
  </w:style>
  <w:style w:type="paragraph" w:styleId="1153">
    <w:name w:val="列出段落2"/>
    <w:basedOn w:val="937"/>
    <w:next w:val="1153"/>
    <w:link w:val="937"/>
    <w:uiPriority w:val="34"/>
    <w:qFormat/>
    <w:pPr>
      <w:ind w:firstLine="420"/>
    </w:pPr>
  </w:style>
  <w:style w:type="paragraph" w:styleId="1154">
    <w:name w:val="修订"/>
    <w:next w:val="1154"/>
    <w:link w:val="937"/>
    <w:rPr>
      <w:sz w:val="21"/>
      <w:lang w:val="en-US" w:eastAsia="zh-CN" w:bidi="ar-SA"/>
    </w:rPr>
  </w:style>
  <w:style w:type="paragraph" w:styleId="1155">
    <w:name w:val="无间隔1"/>
    <w:next w:val="1155"/>
    <w:link w:val="937"/>
    <w:qFormat/>
    <w:pPr>
      <w:jc w:val="both"/>
      <w:widowControl w:val="off"/>
    </w:pPr>
    <w:rPr>
      <w:sz w:val="21"/>
      <w:szCs w:val="22"/>
      <w:lang w:val="en-US" w:eastAsia="zh-CN" w:bidi="ar-SA"/>
    </w:rPr>
  </w:style>
  <w:style w:type="paragraph" w:styleId="1156">
    <w:name w:val="Default"/>
    <w:next w:val="1156"/>
    <w:link w:val="937"/>
    <w:qFormat/>
    <w:pPr>
      <w:widowControl w:val="off"/>
    </w:pPr>
    <w:rPr>
      <w:rFonts w:ascii="宋体" w:cs="宋体"/>
      <w:color w:val="000000"/>
      <w:sz w:val="24"/>
      <w:szCs w:val="24"/>
      <w:lang w:val="en-US" w:eastAsia="zh-CN" w:bidi="ar-SA"/>
    </w:rPr>
  </w:style>
  <w:style w:type="paragraph" w:styleId="1157">
    <w:name w:val="Char"/>
    <w:basedOn w:val="937"/>
    <w:next w:val="1157"/>
    <w:link w:val="937"/>
    <w:qFormat/>
    <w:pPr>
      <w:jc w:val="left"/>
      <w:spacing w:after="160" w:line="240" w:lineRule="exact"/>
      <w:widowControl/>
    </w:pPr>
    <w:rPr>
      <w:rFonts w:ascii="Verdana" w:hAnsi="Verdana"/>
      <w:sz w:val="20"/>
      <w:szCs w:val="20"/>
      <w:lang w:eastAsia="en-US"/>
    </w:rPr>
  </w:style>
  <w:style w:type="table" w:styleId="1158">
    <w:name w:val="网格型1"/>
    <w:basedOn w:val="948"/>
    <w:next w:val="1158"/>
    <w:link w:val="937"/>
    <w:tblPr/>
  </w:style>
  <w:style w:type="paragraph" w:styleId="1159">
    <w:name w:val="Heading 5"/>
    <w:basedOn w:val="937"/>
    <w:next w:val="1159"/>
    <w:link w:val="937"/>
    <w:uiPriority w:val="1"/>
    <w:qFormat/>
    <w:pPr>
      <w:ind w:left="638"/>
      <w:jc w:val="left"/>
      <w:outlineLvl w:val="5"/>
    </w:pPr>
    <w:rPr>
      <w:rFonts w:ascii="宋体" w:hAnsi="宋体" w:cs="宋体"/>
      <w:b/>
      <w:bCs/>
      <w:szCs w:val="21"/>
      <w:lang w:val="zh-CN" w:bidi="zh-CN"/>
    </w:rPr>
  </w:style>
  <w:style w:type="paragraph" w:styleId="1160">
    <w:name w:val="首行缩进"/>
    <w:basedOn w:val="937"/>
    <w:next w:val="1160"/>
    <w:link w:val="937"/>
    <w:qFormat/>
    <w:pPr>
      <w:ind w:firstLine="480"/>
      <w:jc w:val="left"/>
    </w:pPr>
    <w:rPr>
      <w:rFonts w:ascii="宋体" w:hAnsi="宋体" w:eastAsia="Calibri" w:cs="宋体"/>
      <w:sz w:val="20"/>
      <w:szCs w:val="20"/>
      <w:lang w:val="zh-CN" w:bidi="zh-CN"/>
    </w:rPr>
  </w:style>
  <w:style w:type="paragraph" w:styleId="1161">
    <w:name w:val="Table Paragraph"/>
    <w:basedOn w:val="937"/>
    <w:next w:val="1161"/>
    <w:link w:val="937"/>
    <w:uiPriority w:val="1"/>
    <w:qFormat/>
    <w:pPr>
      <w:jc w:val="left"/>
    </w:pPr>
    <w:rPr>
      <w:rFonts w:ascii="宋体" w:hAnsi="宋体" w:cs="宋体"/>
      <w:sz w:val="22"/>
      <w:szCs w:val="22"/>
      <w:lang w:val="zh-CN" w:bidi="zh-CN"/>
    </w:rPr>
  </w:style>
  <w:style w:type="paragraph" w:styleId="1162">
    <w:name w:val="Heading 3"/>
    <w:basedOn w:val="937"/>
    <w:next w:val="1162"/>
    <w:link w:val="937"/>
    <w:uiPriority w:val="1"/>
    <w:qFormat/>
    <w:pPr>
      <w:ind w:left="218"/>
      <w:jc w:val="left"/>
      <w:outlineLvl w:val="3"/>
    </w:pPr>
    <w:rPr>
      <w:rFonts w:ascii="宋体" w:hAnsi="宋体" w:cs="宋体"/>
      <w:sz w:val="28"/>
      <w:szCs w:val="28"/>
      <w:lang w:val="zh-CN" w:bidi="zh-CN"/>
    </w:rPr>
  </w:style>
  <w:style w:type="table" w:styleId="1163">
    <w:name w:val="网格型2"/>
    <w:basedOn w:val="948"/>
    <w:next w:val="1163"/>
    <w:link w:val="937"/>
    <w:pPr>
      <w:jc w:val="both"/>
      <w:widowControl w:val="off"/>
    </w:pPr>
    <w:rPr>
      <w:rFonts w:ascii="Calibri" w:hAnsi="Calibri" w:cs="Calibri"/>
      <w:sz w:val="21"/>
      <w:szCs w:val="22"/>
    </w:rPr>
    <w:tblPr/>
  </w:style>
  <w:style w:type="table" w:styleId="1164">
    <w:name w:val="Table Normal"/>
    <w:next w:val="1164"/>
    <w:link w:val="937"/>
    <w:uiPriority w:val="2"/>
    <w:unhideWhenUsed/>
    <w:qFormat/>
    <w:rPr>
      <w:lang w:val="en-US" w:eastAsia="zh-CN" w:bidi="ar-SA"/>
    </w:rPr>
    <w:tblPr/>
  </w:style>
  <w:style w:type="character" w:styleId="1165">
    <w:name w:val="页脚 字符"/>
    <w:next w:val="1165"/>
    <w:link w:val="937"/>
    <w:uiPriority w:val="99"/>
    <w:rPr>
      <w:sz w:val="18"/>
    </w:rPr>
  </w:style>
  <w:style w:type="character" w:styleId="1166">
    <w:name w:val="未处理的提及"/>
    <w:next w:val="1166"/>
    <w:link w:val="937"/>
    <w:uiPriority w:val="99"/>
    <w:unhideWhenUsed/>
    <w:rPr>
      <w:color w:val="605e5c"/>
      <w:shd w:val="clear" w:color="auto" w:fill="e1dfdd"/>
    </w:rPr>
  </w:style>
  <w:style w:type="paragraph" w:styleId="1167">
    <w:name w:val="_Style 231"/>
    <w:next w:val="1167"/>
    <w:link w:val="937"/>
    <w:pPr>
      <w:jc w:val="both"/>
      <w:widowControl w:val="off"/>
    </w:pPr>
    <w:rPr>
      <w:sz w:val="21"/>
      <w:szCs w:val="24"/>
      <w:lang w:val="en-US" w:eastAsia="zh-CN" w:bidi="ar-SA"/>
    </w:rPr>
  </w:style>
  <w:style w:type="character" w:styleId="1168">
    <w:name w:val="文档结构图 Char3"/>
    <w:next w:val="1168"/>
    <w:link w:val="937"/>
    <w:uiPriority w:val="99"/>
    <w:rPr>
      <w:rFonts w:ascii="宋体" w:hAnsi="宋体" w:cs="宋体"/>
      <w:sz w:val="18"/>
      <w:szCs w:val="18"/>
      <w:lang w:val="zh-CN" w:bidi="zh-CN"/>
    </w:rPr>
  </w:style>
  <w:style w:type="paragraph" w:styleId="1169">
    <w:name w:val="TOC 标题"/>
    <w:basedOn w:val="938"/>
    <w:next w:val="937"/>
    <w:link w:val="937"/>
    <w:qFormat/>
    <w:pPr>
      <w:numPr>
        <w:ilvl w:val="0"/>
        <w:numId w:val="0"/>
      </w:numPr>
      <w:jc w:val="both"/>
      <w:spacing w:line="576" w:lineRule="auto"/>
      <w:outlineLvl w:val="9"/>
    </w:pPr>
    <w:rPr>
      <w:rFonts w:ascii="Calibri" w:hAnsi="Calibri"/>
      <w:szCs w:val="44"/>
      <w:lang w:val="en-US" w:eastAsia="zh-CN"/>
    </w:rPr>
  </w:style>
  <w:style w:type="character" w:styleId="1170">
    <w:name w:val="日期 Char3"/>
    <w:next w:val="1170"/>
    <w:link w:val="937"/>
    <w:uiPriority w:val="99"/>
    <w:rPr>
      <w:rFonts w:ascii="宋体" w:hAnsi="宋体" w:cs="宋体"/>
      <w:sz w:val="22"/>
      <w:szCs w:val="22"/>
      <w:lang w:val="zh-CN" w:bidi="zh-CN"/>
    </w:rPr>
  </w:style>
  <w:style w:type="paragraph" w:styleId="1171">
    <w:name w:val="标题 41"/>
    <w:basedOn w:val="937"/>
    <w:next w:val="1171"/>
    <w:link w:val="937"/>
    <w:uiPriority w:val="1"/>
    <w:qFormat/>
    <w:pPr>
      <w:ind w:left="618"/>
      <w:jc w:val="left"/>
      <w:outlineLvl w:val="4"/>
    </w:pPr>
    <w:rPr>
      <w:rFonts w:ascii="宋体" w:hAnsi="宋体" w:cs="宋体"/>
      <w:b/>
      <w:bCs/>
      <w:sz w:val="24"/>
      <w:lang w:val="zh-CN" w:bidi="zh-CN"/>
    </w:rPr>
  </w:style>
  <w:style w:type="paragraph" w:styleId="1172">
    <w:name w:val="节"/>
    <w:basedOn w:val="939"/>
    <w:next w:val="1172"/>
    <w:link w:val="937"/>
    <w:pPr>
      <w:numPr>
        <w:ilvl w:val="1"/>
        <w:numId w:val="4"/>
      </w:numPr>
      <w:spacing w:line="240" w:lineRule="auto"/>
      <w:tabs>
        <w:tab w:val="left" w:pos="576" w:leader="none"/>
        <w:tab w:val="left" w:pos="840" w:leader="none"/>
      </w:tabs>
    </w:pPr>
    <w:rPr>
      <w:rFonts w:ascii="黑体" w:hAnsi="Arial" w:eastAsia="黑体"/>
      <w:b w:val="0"/>
      <w:sz w:val="28"/>
      <w:szCs w:val="28"/>
      <w:lang w:val="en-US" w:eastAsia="zh-CN"/>
    </w:rPr>
  </w:style>
  <w:style w:type="character" w:styleId="1173">
    <w:name w:val="二级目录 Char"/>
    <w:next w:val="1173"/>
    <w:link w:val="1174"/>
    <w:uiPriority w:val="99"/>
    <w:qFormat/>
    <w:rPr>
      <w:b/>
      <w:bCs/>
      <w:sz w:val="28"/>
      <w:szCs w:val="28"/>
      <w:lang w:val="en-US" w:eastAsia="zh-CN" w:bidi="ar-SA"/>
    </w:rPr>
  </w:style>
  <w:style w:type="paragraph" w:styleId="1174">
    <w:name w:val="二级目录"/>
    <w:next w:val="937"/>
    <w:link w:val="1173"/>
    <w:uiPriority w:val="99"/>
    <w:qFormat/>
    <w:pPr>
      <w:tabs>
        <w:tab w:val="left" w:pos="720" w:leader="none"/>
      </w:tabs>
      <w:outlineLvl w:val="1"/>
    </w:pPr>
    <w:rPr>
      <w:b/>
      <w:bCs/>
      <w:sz w:val="28"/>
      <w:szCs w:val="28"/>
      <w:lang w:val="en-US" w:eastAsia="zh-CN" w:bidi="ar-SA"/>
    </w:rPr>
  </w:style>
  <w:style w:type="paragraph" w:styleId="1175">
    <w:name w:val="正文_2_1"/>
    <w:next w:val="1175"/>
    <w:link w:val="937"/>
    <w:qFormat/>
    <w:pPr>
      <w:jc w:val="both"/>
      <w:widowControl w:val="off"/>
    </w:pPr>
    <w:rPr>
      <w:lang w:val="en-US" w:eastAsia="zh-CN" w:bidi="ar-SA"/>
    </w:rPr>
  </w:style>
  <w:style w:type="character" w:styleId="1176">
    <w:name w:val="NormalCharacter1"/>
    <w:next w:val="1176"/>
    <w:link w:val="937"/>
    <w:qFormat/>
    <w:rPr>
      <w:rFonts w:ascii="Times New Roman" w:hAnsi="Times New Roman" w:eastAsia="宋体" w:cs="Times New Roman"/>
      <w:sz w:val="21"/>
      <w:szCs w:val="22"/>
      <w:lang w:val="en-US" w:eastAsia="zh-CN" w:bidi="ar-SA"/>
    </w:rPr>
  </w:style>
  <w:style w:type="paragraph" w:styleId="1177">
    <w:name w:val="正文1_0"/>
    <w:next w:val="1177"/>
    <w:link w:val="937"/>
    <w:qFormat/>
    <w:pPr>
      <w:jc w:val="both"/>
      <w:widowControl w:val="off"/>
    </w:pPr>
    <w:rPr>
      <w:szCs w:val="24"/>
      <w:lang w:val="en-US" w:eastAsia="zh-CN" w:bidi="ar-SA"/>
    </w:rPr>
  </w:style>
  <w:style w:type="character" w:styleId="1178">
    <w:name w:val="font01"/>
    <w:next w:val="1178"/>
    <w:link w:val="937"/>
    <w:rPr>
      <w:rFonts w:ascii="仿宋_GB2312" w:eastAsia="仿宋_GB2312" w:cs="仿宋_GB2312"/>
      <w:i w:val="0"/>
      <w:iCs w:val="0"/>
      <w:color w:val="000000"/>
      <w:sz w:val="21"/>
      <w:szCs w:val="21"/>
      <w:u w:val="none"/>
    </w:rPr>
  </w:style>
  <w:style w:type="paragraph" w:styleId="1179">
    <w:name w:val="缺省文本"/>
    <w:basedOn w:val="937"/>
    <w:next w:val="1179"/>
    <w:link w:val="937"/>
    <w:pPr>
      <w:jc w:val="left"/>
    </w:pPr>
    <w:rPr>
      <w:rFonts w:ascii="Times New Roman" w:hAnsi="Times New Roman"/>
      <w:sz w:val="24"/>
      <w:szCs w:val="20"/>
    </w:rPr>
  </w:style>
  <w:style w:type="paragraph" w:styleId="1180">
    <w:name w:val="标题 81"/>
    <w:basedOn w:val="937"/>
    <w:next w:val="1180"/>
    <w:link w:val="937"/>
    <w:uiPriority w:val="1"/>
    <w:qFormat/>
    <w:pPr>
      <w:ind w:left="680"/>
      <w:jc w:val="left"/>
      <w:outlineLvl w:val="8"/>
    </w:pPr>
    <w:rPr>
      <w:rFonts w:ascii="宋体" w:hAnsi="宋体" w:cs="宋体"/>
      <w:b/>
      <w:bCs/>
      <w:szCs w:val="21"/>
    </w:rPr>
  </w:style>
  <w:style w:type="character" w:styleId="1181">
    <w:name w:val="正文缩进 Char"/>
    <w:next w:val="1181"/>
    <w:link w:val="937"/>
    <w:uiPriority w:val="99"/>
    <w:rPr>
      <w:rFonts w:ascii="华文细黑" w:hAnsi="华文细黑" w:eastAsia="等线" w:cs="Times New Roman"/>
      <w:b/>
      <w:sz w:val="24"/>
      <w:szCs w:val="20"/>
    </w:rPr>
  </w:style>
  <w:style w:type="character" w:styleId="1182">
    <w:name w:val="批注文字 Char"/>
    <w:next w:val="1182"/>
    <w:link w:val="937"/>
    <w:uiPriority w:val="99"/>
    <w:semiHidden/>
    <w:rPr>
      <w:rFonts w:ascii="华文细黑" w:hAnsi="华文细黑" w:eastAsia="等线" w:cs="KNLe"/>
      <w:szCs w:val="24"/>
    </w:rPr>
  </w:style>
  <w:style w:type="paragraph" w:styleId="1183">
    <w:name w:val="纯文本3"/>
    <w:basedOn w:val="937"/>
    <w:next w:val="1183"/>
    <w:link w:val="937"/>
    <w:uiPriority w:val="99"/>
    <w:qFormat/>
    <w:rPr>
      <w:rFonts w:hint="eastAsia" w:ascii="宋体" w:hAnsi="Courier New" w:eastAsia="楷体_GB2312"/>
      <w:sz w:val="28"/>
      <w:szCs w:val="20"/>
    </w:rPr>
  </w:style>
  <w:style w:type="paragraph" w:styleId="1184">
    <w:name w:val="Other|1"/>
    <w:basedOn w:val="937"/>
    <w:next w:val="1184"/>
    <w:link w:val="937"/>
    <w:qFormat/>
    <w:pPr>
      <w:ind w:firstLine="400"/>
      <w:spacing w:line="42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85">
    <w:name w:val="索引 41"/>
    <w:basedOn w:val="937"/>
    <w:next w:val="937"/>
    <w:link w:val="937"/>
    <w:unhideWhenUsed/>
    <w:qFormat/>
    <w:pPr>
      <w:ind w:left="600"/>
    </w:pPr>
  </w:style>
  <w:style w:type="paragraph" w:styleId="1186">
    <w:name w:val="正文缩进2格"/>
    <w:basedOn w:val="937"/>
    <w:next w:val="1186"/>
    <w:link w:val="937"/>
    <w:qFormat/>
    <w:pPr>
      <w:ind w:firstLine="639"/>
      <w:spacing w:line="600" w:lineRule="exact"/>
    </w:pPr>
    <w:rPr>
      <w:rFonts w:ascii="仿宋_GB2312" w:hAnsi="宋体" w:eastAsia="仿宋_GB2312"/>
      <w:sz w:val="31"/>
      <w:szCs w:val="28"/>
    </w:rPr>
  </w:style>
  <w:style w:type="paragraph" w:styleId="1187">
    <w:name w:val="[Normal]"/>
    <w:next w:val="1187"/>
    <w:link w:val="937"/>
    <w:qFormat/>
    <w:rPr>
      <w:rFonts w:ascii="Cambria" w:hAnsi="Cambria" w:eastAsia="Cambria" w:cs="Arial Unicode MS"/>
      <w:sz w:val="24"/>
      <w:szCs w:val="22"/>
      <w:lang w:val="zh-CN" w:eastAsia="zh-CN" w:bidi="ar-SA"/>
    </w:rPr>
  </w:style>
  <w:style w:type="paragraph" w:styleId="1188">
    <w:name w:val="标题 61"/>
    <w:basedOn w:val="937"/>
    <w:next w:val="1188"/>
    <w:link w:val="937"/>
    <w:uiPriority w:val="1"/>
    <w:qFormat/>
    <w:pPr>
      <w:ind w:left="680"/>
      <w:outlineLvl w:val="6"/>
    </w:pPr>
    <w:rPr>
      <w:sz w:val="24"/>
      <w:szCs w:val="24"/>
    </w:rPr>
  </w:style>
  <w:style w:type="paragraph" w:styleId="1189">
    <w:name w:val="BodyText1"/>
    <w:basedOn w:val="937"/>
    <w:next w:val="1189"/>
    <w:link w:val="937"/>
    <w:qFormat/>
    <w:pPr>
      <w:spacing w:after="120"/>
    </w:pPr>
    <w:rPr>
      <w:rFonts w:ascii="Calibri"/>
      <w:sz w:val="20"/>
    </w:rPr>
  </w:style>
  <w:style w:type="paragraph" w:styleId="1190">
    <w:name w:val="标题 31"/>
    <w:basedOn w:val="937"/>
    <w:next w:val="1190"/>
    <w:link w:val="937"/>
    <w:uiPriority w:val="1"/>
    <w:qFormat/>
    <w:pPr>
      <w:ind w:left="1"/>
      <w:jc w:val="center"/>
      <w:outlineLvl w:val="3"/>
    </w:pPr>
    <w:rPr>
      <w:b/>
      <w:bCs/>
      <w:sz w:val="28"/>
      <w:szCs w:val="28"/>
    </w:rPr>
  </w:style>
  <w:style w:type="character" w:styleId="23355" w:default="1">
    <w:name w:val="Default Paragraph Font"/>
    <w:uiPriority w:val="1"/>
    <w:semiHidden/>
    <w:unhideWhenUsed/>
  </w:style>
  <w:style w:type="numbering" w:styleId="23356" w:default="1">
    <w:name w:val="No List"/>
    <w:uiPriority w:val="99"/>
    <w:semiHidden/>
    <w:unhideWhenUsed/>
  </w:style>
  <w:style w:type="table" w:styleId="233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李佳蓉</cp:lastModifiedBy>
  <cp:revision>4</cp:revision>
  <dcterms:created xsi:type="dcterms:W3CDTF">2023-03-28T01:35:00Z</dcterms:created>
  <dcterms:modified xsi:type="dcterms:W3CDTF">2026-03-10T01:59:17Z</dcterms:modified>
</cp:coreProperties>
</file>