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highlight w:val="none"/>
        </w:rPr>
      </w:pPr>
      <w:r>
        <w:rPr>
          <w:rFonts w:ascii="宋体" w:hAnsi="宋体"/>
          <w:b/>
          <w:sz w:val="72"/>
          <w:highlight w:val="none"/>
        </w:rPr>
      </w:r>
      <w:r/>
    </w:p>
    <w:p>
      <w:pPr>
        <w:ind w:left="0"/>
        <w:jc w:val="center"/>
        <w:rPr>
          <w:rFonts w:ascii="宋体" w:hAnsi="宋体"/>
          <w:b/>
          <w:sz w:val="108"/>
          <w:highlight w:val="none"/>
        </w:rPr>
      </w:pPr>
      <w:r>
        <w:rPr>
          <w:rFonts w:hint="eastAsia" w:ascii="宋体" w:hAnsi="宋体"/>
          <w:b/>
          <w:sz w:val="108"/>
          <w:highlight w:val="none"/>
        </w:rPr>
        <w:t xml:space="preserve">苏州市政府采购</w:t>
      </w:r>
      <w:r/>
    </w:p>
    <w:p>
      <w:pPr>
        <w:ind w:left="0"/>
        <w:jc w:val="center"/>
        <w:rPr>
          <w:rFonts w:ascii="宋体" w:hAnsi="宋体"/>
          <w:b/>
          <w:sz w:val="108"/>
          <w:highlight w:val="none"/>
        </w:rPr>
      </w:pPr>
      <w:r>
        <w:rPr>
          <w:rFonts w:hint="eastAsia" w:ascii="宋体" w:hAnsi="宋体"/>
          <w:b/>
          <w:sz w:val="108"/>
          <w:highlight w:val="none"/>
        </w:rPr>
        <w:t xml:space="preserve">招标文件</w:t>
      </w:r>
      <w:r/>
    </w:p>
    <w:p>
      <w:pPr>
        <w:ind w:left="0"/>
        <w:jc w:val="left"/>
        <w:spacing w:line="360" w:lineRule="auto"/>
        <w:rPr>
          <w:rFonts w:ascii="宋体" w:hAnsi="宋体"/>
          <w:highlight w:val="none"/>
        </w:rPr>
      </w:pPr>
      <w:r>
        <w:rPr>
          <w:rFonts w:ascii="宋体" w:hAnsi="宋体"/>
          <w:highlight w:val="none"/>
        </w:rPr>
      </w:r>
      <w:r/>
    </w:p>
    <w:p>
      <w:pPr>
        <w:ind w:left="0"/>
        <w:jc w:val="left"/>
        <w:spacing w:line="360" w:lineRule="auto"/>
        <w:rPr>
          <w:rFonts w:ascii="宋体" w:hAnsi="宋体"/>
          <w:highlight w:val="none"/>
        </w:rPr>
      </w:pPr>
      <w:r>
        <w:rPr>
          <w:rFonts w:ascii="宋体" w:hAnsi="宋体"/>
          <w:highlight w:val="none"/>
        </w:rPr>
      </w:r>
      <w:r/>
    </w:p>
    <w:p>
      <w:pPr>
        <w:ind w:left="0"/>
        <w:jc w:val="left"/>
        <w:spacing w:line="480" w:lineRule="auto"/>
        <w:rPr>
          <w:rFonts w:ascii="宋体" w:hAnsi="宋体"/>
          <w:b/>
          <w:sz w:val="32"/>
          <w:highlight w:val="none"/>
        </w:rPr>
      </w:pPr>
      <w:r>
        <w:rPr>
          <w:rFonts w:ascii="宋体" w:hAnsi="宋体"/>
          <w:b/>
          <w:sz w:val="32"/>
          <w:highlight w:val="none"/>
        </w:rPr>
      </w:r>
      <w:r/>
    </w:p>
    <w:p>
      <w:pPr>
        <w:ind w:left="1842"/>
        <w:jc w:val="left"/>
        <w:spacing w:line="480" w:lineRule="auto"/>
        <w:rPr>
          <w:rFonts w:ascii="宋体" w:hAnsi="宋体"/>
          <w:b/>
          <w:sz w:val="32"/>
          <w:highlight w:val="none"/>
        </w:rPr>
      </w:pPr>
      <w:r>
        <w:rPr>
          <w:rFonts w:ascii="宋体" w:hAnsi="宋体"/>
          <w:b/>
          <w:sz w:val="32"/>
          <w:highlight w:val="none"/>
        </w:rPr>
        <w:t xml:space="preserve">项目编号：</w:t>
      </w:r>
      <w:r>
        <w:rPr>
          <w:rFonts w:hint="eastAsia" w:ascii="宋体" w:hAnsi="宋体"/>
          <w:b/>
          <w:sz w:val="32"/>
          <w:highlight w:val="none"/>
        </w:rPr>
        <w:t xml:space="preserve">JSZC-320500-JZCG-G2026-0043</w:t>
      </w:r>
      <w:r/>
    </w:p>
    <w:p>
      <w:pPr>
        <w:ind w:left="1842"/>
        <w:jc w:val="left"/>
        <w:spacing w:line="480" w:lineRule="auto"/>
        <w:rPr>
          <w:rFonts w:ascii="宋体" w:hAnsi="宋体"/>
          <w:b/>
          <w:sz w:val="32"/>
          <w:highlight w:val="none"/>
        </w:rPr>
      </w:pPr>
      <w:r>
        <w:rPr>
          <w:rFonts w:ascii="宋体" w:hAnsi="宋体"/>
          <w:b/>
          <w:sz w:val="32"/>
          <w:highlight w:val="none"/>
        </w:rPr>
        <w:t xml:space="preserve">采购单位：</w:t>
      </w:r>
      <w:r>
        <w:rPr>
          <w:rFonts w:hint="eastAsia" w:ascii="宋体" w:hAnsi="宋体"/>
          <w:b/>
          <w:sz w:val="32"/>
          <w:highlight w:val="none"/>
        </w:rPr>
        <w:t xml:space="preserve">苏州市河道管理处</w:t>
      </w:r>
      <w:r/>
    </w:p>
    <w:p>
      <w:pPr>
        <w:ind w:left="1842"/>
        <w:jc w:val="left"/>
        <w:spacing w:line="480" w:lineRule="auto"/>
        <w:rPr>
          <w:rFonts w:ascii="宋体" w:hAnsi="宋体"/>
          <w:b/>
          <w:sz w:val="32"/>
          <w:highlight w:val="none"/>
        </w:rPr>
      </w:pPr>
      <w:r>
        <w:rPr>
          <w:rFonts w:ascii="宋体" w:hAnsi="宋体"/>
          <w:b/>
          <w:sz w:val="32"/>
          <w:highlight w:val="none"/>
        </w:rPr>
        <w:t xml:space="preserve">项目名称：</w:t>
      </w:r>
      <w:r>
        <w:rPr>
          <w:rFonts w:hint="eastAsia" w:ascii="宋体" w:hAnsi="宋体"/>
          <w:b/>
          <w:sz w:val="32"/>
          <w:highlight w:val="none"/>
        </w:rPr>
        <w:t xml:space="preserve">2026年物业管理</w:t>
      </w:r>
      <w:r/>
    </w:p>
    <w:p>
      <w:pPr>
        <w:ind w:left="1842"/>
        <w:jc w:val="left"/>
        <w:spacing w:line="480" w:lineRule="auto"/>
        <w:tabs>
          <w:tab w:val="center" w:pos="6264" w:leader="none"/>
        </w:tabs>
        <w:rPr>
          <w:rFonts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服务类</w:t>
      </w:r>
      <w:r/>
    </w:p>
    <w:p>
      <w:pPr>
        <w:ind w:left="0" w:firstLine="2695"/>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pStyle w:val="1016"/>
        <w:rPr>
          <w:highlight w:val="none"/>
        </w:rPr>
      </w:pPr>
      <w:r>
        <w:rPr>
          <w:highlight w:val="none"/>
        </w:rPr>
      </w:r>
      <w:r/>
    </w:p>
    <w:p>
      <w:pPr>
        <w:rPr>
          <w:rFonts w:ascii="Times New Roman" w:hAnsi="Times New Roman" w:cs="Times New Roman"/>
          <w:highlight w:val="none"/>
        </w:rPr>
      </w:pPr>
      <w:r>
        <w:rPr>
          <w:rFonts w:ascii="Times New Roman" w:hAnsi="Times New Roman" w:cs="Times New Roman"/>
          <w:highlight w:val="none"/>
        </w:rPr>
      </w:r>
      <w:r/>
    </w:p>
    <w:p>
      <w:pPr>
        <w:jc w:val="left"/>
        <w:rPr>
          <w:rFonts w:ascii="宋体" w:hAnsi="宋体"/>
          <w:b/>
          <w:sz w:val="32"/>
          <w:highlight w:val="none"/>
        </w:rPr>
      </w:pPr>
      <w:r>
        <w:rPr>
          <w:rFonts w:ascii="宋体" w:hAnsi="宋体"/>
          <w:b/>
          <w:sz w:val="32"/>
          <w:highlight w:val="none"/>
        </w:rPr>
      </w:r>
      <w:r/>
    </w:p>
    <w:p>
      <w:pPr>
        <w:ind w:left="0" w:firstLine="1606"/>
        <w:jc w:val="left"/>
        <w:rPr>
          <w:rFonts w:ascii="宋体" w:hAnsi="宋体"/>
          <w:b/>
          <w:sz w:val="32"/>
          <w:highlight w:val="none"/>
        </w:rPr>
      </w:pPr>
      <w:r>
        <w:rPr>
          <w:rFonts w:ascii="宋体" w:hAnsi="宋体"/>
          <w:b/>
          <w:sz w:val="32"/>
          <w:highlight w:val="none"/>
        </w:rPr>
      </w:r>
      <w:r/>
    </w:p>
    <w:p>
      <w:pPr>
        <w:ind w:left="0"/>
        <w:jc w:val="center"/>
        <w:rPr>
          <w:rFonts w:ascii="宋体" w:hAnsi="宋体"/>
          <w:b/>
          <w:sz w:val="32"/>
          <w:highlight w:val="none"/>
        </w:rPr>
      </w:pPr>
      <w:r>
        <w:rPr>
          <w:rFonts w:hint="eastAsia" w:ascii="宋体" w:hAnsi="宋体"/>
          <w:b/>
          <w:sz w:val="32"/>
          <w:highlight w:val="none"/>
        </w:rPr>
        <w:t xml:space="preserve">苏州市政府集中采购中心</w:t>
      </w:r>
      <w:r/>
    </w:p>
    <w:p>
      <w:pPr>
        <w:ind w:left="0"/>
        <w:jc w:val="center"/>
        <w:rPr>
          <w:rFonts w:ascii="宋体" w:hAnsi="宋体"/>
          <w:b/>
          <w:sz w:val="32"/>
          <w:highlight w:val="none"/>
        </w:rPr>
      </w:pPr>
      <w:r>
        <w:rPr>
          <w:rFonts w:hint="eastAsia" w:ascii="宋体" w:hAnsi="宋体"/>
          <w:b/>
          <w:sz w:val="32"/>
          <w:highlight w:val="none"/>
        </w:rPr>
        <w:t xml:space="preserve">2</w:t>
      </w:r>
      <w:r>
        <w:rPr>
          <w:rFonts w:ascii="宋体" w:hAnsi="宋体"/>
          <w:b/>
          <w:sz w:val="32"/>
          <w:highlight w:val="none"/>
        </w:rPr>
        <w:t xml:space="preserve">026</w:t>
      </w:r>
      <w:r>
        <w:rPr>
          <w:rFonts w:hint="eastAsia" w:ascii="宋体" w:hAnsi="宋体"/>
          <w:b/>
          <w:sz w:val="32"/>
          <w:highlight w:val="none"/>
        </w:rPr>
        <w:t xml:space="preserve">年3月</w:t>
      </w:r>
      <w:r/>
    </w:p>
    <w:p>
      <w:pPr>
        <w:ind w:left="0"/>
        <w:jc w:val="center"/>
        <w:rPr>
          <w:rFonts w:ascii="宋体" w:hAnsi="宋体"/>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highlight w:val="none"/>
        </w:rPr>
      </w:r>
      <w:r/>
    </w:p>
    <w:p>
      <w:pPr>
        <w:ind w:left="0"/>
        <w:jc w:val="center"/>
        <w:rPr>
          <w:rFonts w:ascii="宋体" w:hAnsi="宋体"/>
          <w:sz w:val="48"/>
          <w:highlight w:val="none"/>
        </w:rPr>
      </w:pPr>
      <w:r>
        <w:rPr>
          <w:rFonts w:hint="eastAsia" w:ascii="宋体" w:hAnsi="宋体"/>
          <w:sz w:val="48"/>
          <w:highlight w:val="none"/>
        </w:rPr>
        <w:t xml:space="preserve">总目录</w:t>
      </w:r>
      <w:r/>
    </w:p>
    <w:p>
      <w:pPr>
        <w:pStyle w:val="1023"/>
        <w:ind w:firstLine="0"/>
        <w:jc w:val="left"/>
        <w:spacing w:before="120" w:after="120"/>
        <w:tabs>
          <w:tab w:val="right" w:pos="9856" w:leader="dot"/>
        </w:tabs>
        <w:rPr>
          <w:rStyle w:val="1055"/>
          <w:rFonts w:ascii="宋体" w:hAnsi="宋体" w:cs="Calibri"/>
          <w:bCs/>
          <w:caps/>
          <w:color w:val="auto"/>
          <w:sz w:val="32"/>
          <w:szCs w:val="32"/>
          <w:highlight w:val="none"/>
        </w:rPr>
        <w:outlineLvl w:val="9"/>
      </w:pPr>
      <w:r>
        <w:rPr>
          <w:rFonts w:ascii="宋体" w:hAnsi="宋体" w:cs="Calibri"/>
          <w:bCs/>
          <w:caps/>
          <w:color w:val="auto"/>
          <w:sz w:val="32"/>
          <w:szCs w:val="32"/>
          <w:highlight w:val="none"/>
        </w:rPr>
      </w:r>
      <w:r/>
    </w:p>
    <w:p>
      <w:pPr>
        <w:pStyle w:val="1023"/>
        <w:ind w:firstLine="0"/>
        <w:tabs>
          <w:tab w:val="right" w:pos="9864" w:leader="dot"/>
        </w:tabs>
        <w:rPr>
          <w:sz w:val="32"/>
          <w:szCs w:val="32"/>
          <w:highlight w:val="none"/>
        </w:rPr>
      </w:pPr>
      <w:r>
        <w:rPr>
          <w:rStyle w:val="1055"/>
          <w:rFonts w:ascii="宋体" w:hAnsi="宋体" w:cs="Calibri"/>
          <w:color w:val="auto"/>
          <w:sz w:val="32"/>
          <w:highlight w:val="none"/>
        </w:rPr>
        <w:fldChar w:fldCharType="begin"/>
      </w:r>
      <w:r>
        <w:rPr>
          <w:rStyle w:val="1055"/>
          <w:rFonts w:ascii="宋体" w:hAnsi="宋体" w:cs="Calibri"/>
          <w:bCs/>
          <w:caps/>
          <w:color w:val="auto"/>
          <w:sz w:val="32"/>
          <w:szCs w:val="32"/>
          <w:highlight w:val="none"/>
        </w:rPr>
        <w:instrText xml:space="preserve"> TOC \o "1-1" \h \z \u </w:instrText>
      </w:r>
      <w:r>
        <w:rPr>
          <w:rStyle w:val="1055"/>
          <w:rFonts w:ascii="宋体" w:hAnsi="宋体" w:cs="Calibri"/>
          <w:color w:val="auto"/>
          <w:sz w:val="32"/>
          <w:highlight w:val="none"/>
        </w:rPr>
        <w:fldChar w:fldCharType="separate"/>
      </w:r>
      <w:r>
        <w:rPr>
          <w:highlight w:val="none"/>
        </w:rPr>
        <w:fldChar w:fldCharType="begin"/>
      </w:r>
      <w:r>
        <w:rPr>
          <w:highlight w:val="none"/>
        </w:rPr>
        <w:instrText xml:space="preserve"> HYPERLINK \l "_Toc4660" </w:instrText>
      </w:r>
      <w:r>
        <w:rPr>
          <w:highlight w:val="none"/>
        </w:rPr>
        <w:fldChar w:fldCharType="separate"/>
      </w:r>
      <w:r>
        <w:rPr>
          <w:rFonts w:hint="eastAsia" w:ascii="宋体" w:hAnsi="宋体"/>
          <w:sz w:val="32"/>
          <w:szCs w:val="32"/>
          <w:highlight w:val="none"/>
        </w:rPr>
        <w:t xml:space="preserve">第一章  投标邀请函</w:t>
      </w:r>
      <w:r>
        <w:rPr>
          <w:sz w:val="32"/>
          <w:szCs w:val="32"/>
          <w:highlight w:val="none"/>
        </w:rPr>
        <w:tab/>
      </w:r>
      <w:r>
        <w:rPr>
          <w:sz w:val="32"/>
          <w:szCs w:val="32"/>
          <w:highlight w:val="none"/>
        </w:rPr>
        <w:fldChar w:fldCharType="begin"/>
      </w:r>
      <w:r>
        <w:rPr>
          <w:sz w:val="32"/>
          <w:szCs w:val="32"/>
          <w:highlight w:val="none"/>
        </w:rPr>
        <w:instrText xml:space="preserve"> PAGEREF _Toc4660 \h </w:instrText>
      </w:r>
      <w:r>
        <w:rPr>
          <w:sz w:val="32"/>
          <w:szCs w:val="32"/>
          <w:highlight w:val="none"/>
        </w:rPr>
        <w:fldChar w:fldCharType="separate"/>
      </w:r>
      <w:r>
        <w:rPr>
          <w:sz w:val="32"/>
          <w:szCs w:val="32"/>
          <w:highlight w:val="none"/>
        </w:rPr>
        <w:t xml:space="preserve">5</w:t>
      </w:r>
      <w:r>
        <w:rPr>
          <w:sz w:val="32"/>
          <w:szCs w:val="32"/>
          <w:highlight w:val="none"/>
        </w:rPr>
        <w:fldChar w:fldCharType="end"/>
      </w:r>
      <w:r>
        <w:rPr>
          <w:sz w:val="32"/>
          <w:szCs w:val="32"/>
          <w:highlight w:val="none"/>
        </w:rPr>
        <w:fldChar w:fldCharType="end"/>
      </w:r>
      <w:r/>
    </w:p>
    <w:p>
      <w:pPr>
        <w:pStyle w:val="1023"/>
        <w:ind w:firstLine="0"/>
        <w:tabs>
          <w:tab w:val="right" w:pos="9864" w:leader="dot"/>
        </w:tabs>
        <w:rPr>
          <w:sz w:val="32"/>
          <w:szCs w:val="32"/>
          <w:highlight w:val="none"/>
        </w:rPr>
      </w:pPr>
      <w:r>
        <w:rPr>
          <w:highlight w:val="none"/>
        </w:rPr>
        <w:fldChar w:fldCharType="begin"/>
      </w:r>
      <w:r>
        <w:rPr>
          <w:highlight w:val="none"/>
        </w:rPr>
        <w:instrText xml:space="preserve"> HYPERLINK \l "_Toc27919" </w:instrText>
      </w:r>
      <w:r>
        <w:rPr>
          <w:highlight w:val="none"/>
        </w:rPr>
        <w:fldChar w:fldCharType="separate"/>
      </w:r>
      <w:r>
        <w:rPr>
          <w:rFonts w:ascii="宋体" w:hAnsi="宋体"/>
          <w:sz w:val="32"/>
          <w:szCs w:val="32"/>
          <w:highlight w:val="none"/>
        </w:rPr>
        <w:t xml:space="preserve">第</w:t>
      </w:r>
      <w:r>
        <w:rPr>
          <w:rFonts w:hint="eastAsia" w:ascii="宋体" w:hAnsi="宋体"/>
          <w:sz w:val="32"/>
          <w:szCs w:val="32"/>
          <w:highlight w:val="none"/>
        </w:rPr>
        <w:t xml:space="preserve">二</w:t>
      </w:r>
      <w:r>
        <w:rPr>
          <w:rFonts w:ascii="宋体" w:hAnsi="宋体"/>
          <w:sz w:val="32"/>
          <w:szCs w:val="32"/>
          <w:highlight w:val="none"/>
        </w:rPr>
        <w:t xml:space="preserve">章  投标人须知</w:t>
      </w:r>
      <w:r>
        <w:rPr>
          <w:sz w:val="32"/>
          <w:szCs w:val="32"/>
          <w:highlight w:val="none"/>
        </w:rPr>
        <w:tab/>
      </w:r>
      <w:r>
        <w:rPr>
          <w:sz w:val="32"/>
          <w:szCs w:val="32"/>
          <w:highlight w:val="none"/>
        </w:rPr>
        <w:fldChar w:fldCharType="begin"/>
      </w:r>
      <w:r>
        <w:rPr>
          <w:sz w:val="32"/>
          <w:szCs w:val="32"/>
          <w:highlight w:val="none"/>
        </w:rPr>
        <w:instrText xml:space="preserve"> PAGEREF _Toc27919 \h </w:instrText>
      </w:r>
      <w:r>
        <w:rPr>
          <w:sz w:val="32"/>
          <w:szCs w:val="32"/>
          <w:highlight w:val="none"/>
        </w:rPr>
        <w:fldChar w:fldCharType="separate"/>
      </w:r>
      <w:r>
        <w:rPr>
          <w:sz w:val="32"/>
          <w:szCs w:val="32"/>
          <w:highlight w:val="none"/>
        </w:rPr>
        <w:t xml:space="preserve">8</w:t>
      </w:r>
      <w:r>
        <w:rPr>
          <w:sz w:val="32"/>
          <w:szCs w:val="32"/>
          <w:highlight w:val="none"/>
        </w:rPr>
        <w:fldChar w:fldCharType="end"/>
      </w:r>
      <w:r>
        <w:rPr>
          <w:sz w:val="32"/>
          <w:szCs w:val="32"/>
          <w:highlight w:val="none"/>
        </w:rPr>
        <w:fldChar w:fldCharType="end"/>
      </w:r>
      <w:r/>
    </w:p>
    <w:p>
      <w:pPr>
        <w:pStyle w:val="1023"/>
        <w:ind w:firstLine="0"/>
        <w:tabs>
          <w:tab w:val="right" w:pos="9864" w:leader="dot"/>
        </w:tabs>
        <w:rPr>
          <w:sz w:val="32"/>
          <w:szCs w:val="32"/>
          <w:highlight w:val="none"/>
        </w:rPr>
      </w:pPr>
      <w:r>
        <w:rPr>
          <w:highlight w:val="none"/>
        </w:rPr>
        <w:fldChar w:fldCharType="begin"/>
      </w:r>
      <w:r>
        <w:rPr>
          <w:highlight w:val="none"/>
        </w:rPr>
        <w:instrText xml:space="preserve"> HYPERLINK \l "_Toc7259" </w:instrText>
      </w:r>
      <w:r>
        <w:rPr>
          <w:highlight w:val="none"/>
        </w:rPr>
        <w:fldChar w:fldCharType="separate"/>
      </w:r>
      <w:r>
        <w:rPr>
          <w:rFonts w:hint="eastAsia" w:ascii="宋体" w:hAnsi="宋体"/>
          <w:sz w:val="32"/>
          <w:szCs w:val="32"/>
          <w:highlight w:val="none"/>
        </w:rPr>
        <w:t xml:space="preserve">第三章  投标文件格式</w:t>
      </w:r>
      <w:r>
        <w:rPr>
          <w:sz w:val="32"/>
          <w:szCs w:val="32"/>
          <w:highlight w:val="none"/>
        </w:rPr>
        <w:tab/>
      </w:r>
      <w:r>
        <w:rPr>
          <w:sz w:val="32"/>
          <w:szCs w:val="32"/>
          <w:highlight w:val="none"/>
        </w:rPr>
        <w:fldChar w:fldCharType="begin"/>
      </w:r>
      <w:r>
        <w:rPr>
          <w:sz w:val="32"/>
          <w:szCs w:val="32"/>
          <w:highlight w:val="none"/>
        </w:rPr>
        <w:instrText xml:space="preserve"> PAGEREF _Toc7259 \h </w:instrText>
      </w:r>
      <w:r>
        <w:rPr>
          <w:sz w:val="32"/>
          <w:szCs w:val="32"/>
          <w:highlight w:val="none"/>
        </w:rPr>
        <w:fldChar w:fldCharType="separate"/>
      </w:r>
      <w:r>
        <w:rPr>
          <w:sz w:val="32"/>
          <w:szCs w:val="32"/>
          <w:highlight w:val="none"/>
        </w:rPr>
        <w:t xml:space="preserve">20</w:t>
      </w:r>
      <w:r>
        <w:rPr>
          <w:sz w:val="32"/>
          <w:szCs w:val="32"/>
          <w:highlight w:val="none"/>
        </w:rPr>
        <w:fldChar w:fldCharType="end"/>
      </w:r>
      <w:r>
        <w:rPr>
          <w:sz w:val="32"/>
          <w:szCs w:val="32"/>
          <w:highlight w:val="none"/>
        </w:rPr>
        <w:fldChar w:fldCharType="end"/>
      </w:r>
      <w:r/>
    </w:p>
    <w:p>
      <w:pPr>
        <w:pStyle w:val="1023"/>
        <w:ind w:firstLine="0"/>
        <w:tabs>
          <w:tab w:val="right" w:pos="9864" w:leader="dot"/>
        </w:tabs>
        <w:rPr>
          <w:sz w:val="32"/>
          <w:szCs w:val="32"/>
          <w:highlight w:val="none"/>
        </w:rPr>
      </w:pPr>
      <w:r>
        <w:rPr>
          <w:highlight w:val="none"/>
        </w:rPr>
        <w:fldChar w:fldCharType="begin"/>
      </w:r>
      <w:r>
        <w:rPr>
          <w:highlight w:val="none"/>
        </w:rPr>
        <w:instrText xml:space="preserve"> HYPERLINK \l "_Toc6797" </w:instrText>
      </w:r>
      <w:r>
        <w:rPr>
          <w:highlight w:val="none"/>
        </w:rPr>
        <w:fldChar w:fldCharType="separate"/>
      </w:r>
      <w:r>
        <w:rPr>
          <w:rFonts w:hint="eastAsia" w:ascii="宋体" w:hAnsi="宋体"/>
          <w:sz w:val="32"/>
          <w:szCs w:val="32"/>
          <w:highlight w:val="none"/>
        </w:rPr>
        <w:t xml:space="preserve">第四章  招标书</w:t>
      </w:r>
      <w:r>
        <w:rPr>
          <w:sz w:val="32"/>
          <w:szCs w:val="32"/>
          <w:highlight w:val="none"/>
        </w:rPr>
        <w:tab/>
      </w:r>
      <w:r>
        <w:rPr>
          <w:sz w:val="32"/>
          <w:szCs w:val="32"/>
          <w:highlight w:val="none"/>
        </w:rPr>
        <w:fldChar w:fldCharType="begin"/>
      </w:r>
      <w:r>
        <w:rPr>
          <w:sz w:val="32"/>
          <w:szCs w:val="32"/>
          <w:highlight w:val="none"/>
        </w:rPr>
        <w:instrText xml:space="preserve"> PAGEREF _Toc6797 \h </w:instrText>
      </w:r>
      <w:r>
        <w:rPr>
          <w:sz w:val="32"/>
          <w:szCs w:val="32"/>
          <w:highlight w:val="none"/>
        </w:rPr>
        <w:fldChar w:fldCharType="separate"/>
      </w:r>
      <w:r>
        <w:rPr>
          <w:sz w:val="32"/>
          <w:szCs w:val="32"/>
          <w:highlight w:val="none"/>
        </w:rPr>
        <w:t xml:space="preserve">36</w:t>
      </w:r>
      <w:r>
        <w:rPr>
          <w:sz w:val="32"/>
          <w:szCs w:val="32"/>
          <w:highlight w:val="none"/>
        </w:rPr>
        <w:fldChar w:fldCharType="end"/>
      </w:r>
      <w:r>
        <w:rPr>
          <w:sz w:val="32"/>
          <w:szCs w:val="32"/>
          <w:highlight w:val="none"/>
        </w:rPr>
        <w:fldChar w:fldCharType="end"/>
      </w:r>
      <w:r/>
    </w:p>
    <w:p>
      <w:pPr>
        <w:pStyle w:val="1023"/>
        <w:ind w:firstLine="0"/>
        <w:tabs>
          <w:tab w:val="right" w:pos="9864" w:leader="dot"/>
        </w:tabs>
        <w:rPr>
          <w:sz w:val="32"/>
          <w:szCs w:val="32"/>
          <w:highlight w:val="none"/>
        </w:rPr>
      </w:pPr>
      <w:r>
        <w:rPr>
          <w:highlight w:val="none"/>
        </w:rPr>
        <w:fldChar w:fldCharType="begin"/>
      </w:r>
      <w:r>
        <w:rPr>
          <w:highlight w:val="none"/>
        </w:rPr>
        <w:instrText xml:space="preserve"> HYPERLINK \l "_Toc3794" </w:instrText>
      </w:r>
      <w:r>
        <w:rPr>
          <w:highlight w:val="none"/>
        </w:rPr>
        <w:fldChar w:fldCharType="separate"/>
      </w:r>
      <w:r>
        <w:rPr>
          <w:rFonts w:hint="eastAsia" w:ascii="宋体" w:hAnsi="宋体"/>
          <w:sz w:val="32"/>
          <w:szCs w:val="32"/>
          <w:highlight w:val="none"/>
        </w:rPr>
        <w:t xml:space="preserve">第五章  合同及主要条款</w:t>
      </w:r>
      <w:r>
        <w:rPr>
          <w:sz w:val="32"/>
          <w:szCs w:val="32"/>
          <w:highlight w:val="none"/>
        </w:rPr>
        <w:tab/>
      </w:r>
      <w:r>
        <w:rPr>
          <w:sz w:val="32"/>
          <w:szCs w:val="32"/>
          <w:highlight w:val="none"/>
        </w:rPr>
        <w:fldChar w:fldCharType="begin"/>
      </w:r>
      <w:r>
        <w:rPr>
          <w:sz w:val="32"/>
          <w:szCs w:val="32"/>
          <w:highlight w:val="none"/>
        </w:rPr>
        <w:instrText xml:space="preserve"> PAGEREF _Toc3794 \h </w:instrText>
      </w:r>
      <w:r>
        <w:rPr>
          <w:sz w:val="32"/>
          <w:szCs w:val="32"/>
          <w:highlight w:val="none"/>
        </w:rPr>
        <w:fldChar w:fldCharType="separate"/>
      </w:r>
      <w:r>
        <w:rPr>
          <w:sz w:val="32"/>
          <w:szCs w:val="32"/>
          <w:highlight w:val="none"/>
        </w:rPr>
        <w:t xml:space="preserve">49</w:t>
      </w:r>
      <w:r>
        <w:rPr>
          <w:sz w:val="32"/>
          <w:szCs w:val="32"/>
          <w:highlight w:val="none"/>
        </w:rPr>
        <w:fldChar w:fldCharType="end"/>
      </w:r>
      <w:r>
        <w:rPr>
          <w:sz w:val="32"/>
          <w:szCs w:val="32"/>
          <w:highlight w:val="none"/>
        </w:rPr>
        <w:fldChar w:fldCharType="end"/>
      </w:r>
      <w:r/>
    </w:p>
    <w:p>
      <w:pPr>
        <w:pStyle w:val="1023"/>
        <w:ind w:firstLine="0"/>
        <w:tabs>
          <w:tab w:val="right" w:pos="9864" w:leader="dot"/>
        </w:tabs>
        <w:rPr>
          <w:sz w:val="32"/>
          <w:szCs w:val="32"/>
          <w:highlight w:val="none"/>
        </w:rPr>
      </w:pPr>
      <w:r>
        <w:rPr>
          <w:highlight w:val="none"/>
        </w:rPr>
        <w:fldChar w:fldCharType="begin"/>
      </w:r>
      <w:r>
        <w:rPr>
          <w:highlight w:val="none"/>
        </w:rPr>
        <w:instrText xml:space="preserve"> HYPERLINK \l "_Toc19289" </w:instrText>
      </w:r>
      <w:r>
        <w:rPr>
          <w:highlight w:val="none"/>
        </w:rPr>
        <w:fldChar w:fldCharType="separate"/>
      </w:r>
      <w:r>
        <w:rPr>
          <w:rFonts w:hint="eastAsia" w:ascii="宋体" w:hAnsi="宋体"/>
          <w:sz w:val="32"/>
          <w:szCs w:val="32"/>
          <w:highlight w:val="none"/>
        </w:rPr>
        <w:t xml:space="preserve">第六章  评标办法和评分标准</w:t>
      </w:r>
      <w:r>
        <w:rPr>
          <w:sz w:val="32"/>
          <w:szCs w:val="32"/>
          <w:highlight w:val="none"/>
        </w:rPr>
        <w:tab/>
      </w:r>
      <w:r>
        <w:rPr>
          <w:sz w:val="32"/>
          <w:szCs w:val="32"/>
          <w:highlight w:val="none"/>
        </w:rPr>
        <w:fldChar w:fldCharType="begin"/>
      </w:r>
      <w:r>
        <w:rPr>
          <w:sz w:val="32"/>
          <w:szCs w:val="32"/>
          <w:highlight w:val="none"/>
        </w:rPr>
        <w:instrText xml:space="preserve"> PAGEREF _Toc19289 \h </w:instrText>
      </w:r>
      <w:r>
        <w:rPr>
          <w:sz w:val="32"/>
          <w:szCs w:val="32"/>
          <w:highlight w:val="none"/>
        </w:rPr>
        <w:fldChar w:fldCharType="separate"/>
      </w:r>
      <w:r>
        <w:rPr>
          <w:sz w:val="32"/>
          <w:szCs w:val="32"/>
          <w:highlight w:val="none"/>
        </w:rPr>
        <w:t xml:space="preserve">54</w:t>
      </w:r>
      <w:r>
        <w:rPr>
          <w:sz w:val="32"/>
          <w:szCs w:val="32"/>
          <w:highlight w:val="none"/>
        </w:rPr>
        <w:fldChar w:fldCharType="end"/>
      </w:r>
      <w:r>
        <w:rPr>
          <w:sz w:val="32"/>
          <w:szCs w:val="32"/>
          <w:highlight w:val="none"/>
        </w:rPr>
        <w:fldChar w:fldCharType="end"/>
      </w:r>
      <w:r/>
    </w:p>
    <w:p>
      <w:pPr>
        <w:pStyle w:val="1023"/>
        <w:ind w:firstLine="0"/>
        <w:tabs>
          <w:tab w:val="right" w:pos="9864" w:leader="dot"/>
        </w:tabs>
        <w:rPr>
          <w:sz w:val="32"/>
          <w:szCs w:val="32"/>
          <w:highlight w:val="none"/>
        </w:rPr>
      </w:pPr>
      <w:r>
        <w:rPr>
          <w:highlight w:val="none"/>
        </w:rPr>
        <w:fldChar w:fldCharType="begin"/>
      </w:r>
      <w:r>
        <w:rPr>
          <w:highlight w:val="none"/>
        </w:rPr>
        <w:instrText xml:space="preserve"> HYPERLINK \l "_Toc10079" </w:instrText>
      </w:r>
      <w:r>
        <w:rPr>
          <w:highlight w:val="none"/>
        </w:rPr>
        <w:fldChar w:fldCharType="separate"/>
      </w:r>
      <w:r>
        <w:rPr>
          <w:rFonts w:hint="eastAsia" w:ascii="宋体" w:hAnsi="宋体"/>
          <w:sz w:val="32"/>
          <w:szCs w:val="32"/>
          <w:highlight w:val="none"/>
        </w:rPr>
        <w:t xml:space="preserve">第七章  物业管理考核办法</w:t>
      </w:r>
      <w:r>
        <w:rPr>
          <w:sz w:val="32"/>
          <w:szCs w:val="32"/>
          <w:highlight w:val="none"/>
        </w:rPr>
        <w:tab/>
      </w:r>
      <w:r>
        <w:rPr>
          <w:sz w:val="32"/>
          <w:szCs w:val="32"/>
          <w:highlight w:val="none"/>
        </w:rPr>
        <w:fldChar w:fldCharType="begin"/>
      </w:r>
      <w:r>
        <w:rPr>
          <w:sz w:val="32"/>
          <w:szCs w:val="32"/>
          <w:highlight w:val="none"/>
        </w:rPr>
        <w:instrText xml:space="preserve"> PAGEREF _Toc10079 \h </w:instrText>
      </w:r>
      <w:r>
        <w:rPr>
          <w:sz w:val="32"/>
          <w:szCs w:val="32"/>
          <w:highlight w:val="none"/>
        </w:rPr>
        <w:fldChar w:fldCharType="separate"/>
      </w:r>
      <w:r>
        <w:rPr>
          <w:sz w:val="32"/>
          <w:szCs w:val="32"/>
          <w:highlight w:val="none"/>
        </w:rPr>
        <w:t xml:space="preserve">58</w:t>
      </w:r>
      <w:r>
        <w:rPr>
          <w:sz w:val="32"/>
          <w:szCs w:val="32"/>
          <w:highlight w:val="none"/>
        </w:rPr>
        <w:fldChar w:fldCharType="end"/>
      </w:r>
      <w:r>
        <w:rPr>
          <w:sz w:val="32"/>
          <w:szCs w:val="32"/>
          <w:highlight w:val="none"/>
        </w:rPr>
        <w:fldChar w:fldCharType="end"/>
      </w:r>
      <w:r/>
    </w:p>
    <w:p>
      <w:pPr>
        <w:pStyle w:val="1023"/>
        <w:ind w:firstLine="0"/>
        <w:jc w:val="left"/>
        <w:spacing w:before="120" w:after="120"/>
        <w:tabs>
          <w:tab w:val="right" w:pos="9856" w:leader="dot"/>
        </w:tabs>
        <w:rPr>
          <w:rFonts w:ascii="宋体" w:hAnsi="宋体"/>
          <w:sz w:val="32"/>
          <w:szCs w:val="32"/>
          <w:highlight w:val="none"/>
        </w:rPr>
        <w:outlineLvl w:val="9"/>
      </w:pPr>
      <w:r>
        <w:rPr>
          <w:rFonts w:ascii="宋体" w:hAnsi="宋体" w:cs="Calibri"/>
          <w:bCs/>
          <w:caps/>
          <w:sz w:val="32"/>
          <w:szCs w:val="32"/>
          <w:highlight w:val="none"/>
        </w:rPr>
        <w:fldChar w:fldCharType="end"/>
      </w:r>
      <w:r/>
    </w:p>
    <w:p>
      <w:pPr>
        <w:ind w:left="0"/>
        <w:rPr>
          <w:rFonts w:ascii="宋体" w:hAnsi="宋体" w:cs="Times New Roman"/>
          <w:sz w:val="32"/>
          <w:szCs w:val="32"/>
          <w:highlight w:val="none"/>
        </w:rPr>
      </w:pPr>
      <w:r>
        <w:rPr>
          <w:rFonts w:ascii="宋体" w:hAnsi="宋体" w:cs="Times New Roman"/>
          <w:sz w:val="32"/>
          <w:szCs w:val="32"/>
          <w:highlight w:val="none"/>
        </w:rPr>
      </w:r>
      <w:r/>
    </w:p>
    <w:p>
      <w:pPr>
        <w:ind w:left="0"/>
        <w:jc w:val="center"/>
        <w:rPr>
          <w:rFonts w:ascii="宋体" w:hAnsi="宋体"/>
          <w:b/>
          <w:spacing w:val="20"/>
          <w:sz w:val="30"/>
          <w:highlight w:val="none"/>
        </w:rPr>
      </w:pPr>
      <w:r>
        <w:rPr>
          <w:rFonts w:ascii="宋体" w:hAnsi="宋体"/>
          <w:highlight w:val="none"/>
        </w:rPr>
        <w:br w:type="page" w:clear="all"/>
      </w:r>
      <w:bookmarkStart w:id="0" w:name="_Toc15681"/>
      <w:r/>
      <w:bookmarkStart w:id="1" w:name="_Toc17003"/>
      <w:r/>
      <w:bookmarkStart w:id="2" w:name="_Toc16121"/>
      <w:r>
        <w:rPr>
          <w:rFonts w:ascii="宋体" w:hAnsi="宋体"/>
          <w:b/>
          <w:spacing w:val="20"/>
          <w:sz w:val="30"/>
          <w:highlight w:val="none"/>
        </w:rPr>
        <w:t xml:space="preserve">前 附 表</w:t>
      </w:r>
      <w:bookmarkEnd w:id="0"/>
      <w:r/>
      <w:bookmarkEnd w:id="1"/>
      <w:r/>
      <w:bookmarkEnd w:id="2"/>
      <w:r/>
      <w:r/>
    </w:p>
    <w:tbl>
      <w:tblPr>
        <w:tblStyle w:val="1001"/>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JSZC-320500-JZCG-G2026-0043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2026年物业管理</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采购代理机构</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名称：苏州市政府集中采购中心</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地址：苏州高新区邓尉路105号狮山科技馆</w:t>
            </w:r>
            <w:r>
              <w:rPr>
                <w:rFonts w:ascii="宋体" w:hAnsi="宋体" w:cs="Times New Roman"/>
                <w:sz w:val="21"/>
                <w:szCs w:val="21"/>
                <w:highlight w:val="none"/>
              </w:rPr>
              <w:t xml:space="preserve">7</w:t>
            </w:r>
            <w:r>
              <w:rPr>
                <w:rFonts w:hint="eastAsia" w:ascii="宋体" w:hAnsi="宋体" w:cs="Times New Roman"/>
                <w:sz w:val="21"/>
                <w:szCs w:val="21"/>
                <w:highlight w:val="none"/>
              </w:rPr>
              <w:t xml:space="preserve">楼</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 谢工、陆工  </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名称：苏州市河道管理处</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地址：苏州市吴中区郭巷镇吴东路姜家桥</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联系人：苏厉</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联系电话：0512-65234029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获取招标文件</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3</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3</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p>
          <w:p>
            <w:pPr>
              <w:ind w:left="0"/>
              <w:jc w:val="left"/>
              <w:spacing w:line="440" w:lineRule="exact"/>
              <w:rPr>
                <w:rFonts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评标时间</w:t>
            </w:r>
            <w:r/>
          </w:p>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3</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p>
          <w:p>
            <w:pPr>
              <w:ind w:left="0"/>
              <w:jc w:val="left"/>
              <w:spacing w:line="312" w:lineRule="auto"/>
              <w:rPr>
                <w:rFonts w:ascii="宋体" w:hAnsi="宋体" w:cs="Times New Roman"/>
                <w:sz w:val="21"/>
                <w:szCs w:val="21"/>
                <w:highlight w:val="none"/>
              </w:rPr>
            </w:pPr>
            <w:r>
              <w:rPr>
                <w:rFonts w:hint="eastAsia"/>
                <w:b/>
                <w:highlight w:val="none"/>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4"/>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p>
          <w:p>
            <w:pPr>
              <w:pStyle w:val="1224"/>
              <w:ind w:left="0" w:firstLine="0"/>
              <w:spacing w:line="440" w:lineRule="exact"/>
              <w:rPr>
                <w:rFonts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sz w:val="21"/>
                <w:szCs w:val="21"/>
                <w:highlight w:val="none"/>
              </w:rPr>
              <w:t xml:space="preserve">（六）法</w:t>
            </w:r>
            <w:r>
              <w:rPr>
                <w:rFonts w:hint="eastAsia" w:ascii="宋体" w:hAnsi="宋体"/>
                <w:color w:val="000000" w:themeColor="text1"/>
                <w:sz w:val="21"/>
                <w:szCs w:val="21"/>
                <w:highlight w:val="none"/>
                <w14:textFill>
                  <w14:solidFill>
                    <w14:schemeClr w14:val="tx1"/>
                  </w14:solidFill>
                </w14:textFill>
              </w:rPr>
              <w:t xml:space="preserve">律、法规和招标文件规定的其他无效情形。</w:t>
            </w:r>
            <w:r/>
          </w:p>
        </w:tc>
      </w:tr>
    </w:tbl>
    <w:p>
      <w:pPr>
        <w:ind w:left="0"/>
        <w:jc w:val="center"/>
        <w:rPr>
          <w:rFonts w:ascii="宋体" w:hAnsi="宋体"/>
          <w:b/>
          <w:sz w:val="44"/>
          <w:szCs w:val="22"/>
          <w:highlight w:val="none"/>
        </w:rPr>
      </w:pPr>
      <w:r/>
      <w:bookmarkStart w:id="3" w:name="_Toc28592"/>
      <w:r/>
      <w:bookmarkStart w:id="4" w:name="_Toc7166"/>
      <w:r/>
      <w:r/>
    </w:p>
    <w:p>
      <w:pPr>
        <w:ind w:left="0"/>
        <w:jc w:val="center"/>
        <w:rPr>
          <w:rFonts w:ascii="宋体" w:hAnsi="宋体"/>
          <w:b/>
          <w:sz w:val="44"/>
          <w:szCs w:val="22"/>
          <w:highlight w:val="none"/>
        </w:rPr>
      </w:pPr>
      <w:r>
        <w:rPr>
          <w:rFonts w:ascii="宋体" w:hAnsi="宋体"/>
          <w:b/>
          <w:sz w:val="44"/>
          <w:szCs w:val="22"/>
          <w:highlight w:val="none"/>
        </w:rPr>
      </w:r>
      <w:r/>
    </w:p>
    <w:p>
      <w:pPr>
        <w:pStyle w:val="1016"/>
        <w:rPr>
          <w:rFonts w:ascii="宋体" w:hAnsi="宋体"/>
          <w:highlight w:val="none"/>
        </w:rPr>
      </w:pPr>
      <w:r>
        <w:rPr>
          <w:rFonts w:ascii="宋体" w:hAnsi="宋体"/>
          <w:highlight w:val="none"/>
        </w:rPr>
      </w:r>
      <w:r/>
    </w:p>
    <w:p>
      <w:pPr>
        <w:ind w:left="0"/>
        <w:jc w:val="center"/>
        <w:rPr>
          <w:rFonts w:ascii="宋体" w:hAnsi="宋体"/>
          <w:b/>
          <w:sz w:val="44"/>
          <w:szCs w:val="22"/>
          <w:highlight w:val="none"/>
        </w:rPr>
      </w:pPr>
      <w:r>
        <w:rPr>
          <w:rFonts w:ascii="宋体" w:hAnsi="宋体"/>
          <w:b/>
          <w:sz w:val="44"/>
          <w:szCs w:val="22"/>
          <w:highlight w:val="none"/>
        </w:rPr>
      </w:r>
      <w:r/>
    </w:p>
    <w:p>
      <w:pPr>
        <w:pStyle w:val="1008"/>
        <w:ind w:left="0" w:firstLine="0"/>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ind w:left="0"/>
        <w:rPr>
          <w:rFonts w:ascii="宋体" w:hAnsi="宋体"/>
          <w:b/>
          <w:sz w:val="44"/>
          <w:szCs w:val="22"/>
          <w:highlight w:val="none"/>
        </w:rPr>
      </w:pPr>
      <w:r>
        <w:rPr>
          <w:rFonts w:ascii="宋体" w:hAnsi="宋体"/>
          <w:b/>
          <w:sz w:val="44"/>
          <w:szCs w:val="22"/>
          <w:highlight w:val="none"/>
        </w:rPr>
      </w:r>
      <w:r/>
    </w:p>
    <w:p>
      <w:pPr>
        <w:pStyle w:val="991"/>
        <w:ind w:left="431" w:firstLine="17"/>
        <w:jc w:val="center"/>
        <w:spacing w:before="0" w:after="0" w:line="360" w:lineRule="auto"/>
        <w:rPr>
          <w:rStyle w:val="1120"/>
          <w:rFonts w:ascii="宋体" w:hAnsi="宋体"/>
          <w:highlight w:val="none"/>
        </w:rPr>
      </w:pPr>
      <w:r>
        <w:rPr>
          <w:rFonts w:hint="eastAsia" w:ascii="宋体" w:hAnsi="宋体"/>
          <w:b/>
          <w:sz w:val="44"/>
          <w:szCs w:val="22"/>
          <w:highlight w:val="none"/>
        </w:rPr>
        <w:br w:type="page" w:clear="all"/>
      </w:r>
      <w:bookmarkStart w:id="5" w:name="_Toc4660"/>
      <w:r>
        <w:rPr>
          <w:rFonts w:hint="eastAsia" w:ascii="宋体" w:hAnsi="宋体"/>
          <w:b/>
          <w:sz w:val="44"/>
          <w:szCs w:val="22"/>
          <w:highlight w:val="none"/>
        </w:rPr>
        <w:t xml:space="preserve">第一章  投标邀请函</w:t>
      </w:r>
      <w:bookmarkEnd w:id="3"/>
      <w:r/>
      <w:bookmarkEnd w:id="4"/>
      <w:r/>
      <w:bookmarkEnd w:id="5"/>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rPr>
        <w:t xml:space="preserve">2026年物业管理</w:t>
      </w:r>
      <w:r>
        <w:rPr>
          <w:rFonts w:hint="eastAsia" w:ascii="宋体" w:hAnsi="宋体"/>
          <w:b/>
          <w:sz w:val="21"/>
          <w:szCs w:val="21"/>
          <w:highlight w:val="none"/>
        </w:rPr>
        <w:t xml:space="preserve">招标项目的潜在投标人应在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获取招标文件，并于</w:t>
      </w:r>
      <w:r>
        <w:rPr>
          <w:rFonts w:hint="eastAsia" w:ascii="宋体" w:hAnsi="宋体"/>
          <w:b/>
          <w:sz w:val="21"/>
          <w:szCs w:val="21"/>
          <w:highlight w:val="none"/>
          <w:u w:val="single"/>
        </w:rPr>
        <w:t xml:space="preserve">202</w:t>
      </w:r>
      <w:r>
        <w:rPr>
          <w:rFonts w:ascii="宋体" w:hAnsi="宋体"/>
          <w:b/>
          <w:sz w:val="21"/>
          <w:szCs w:val="21"/>
          <w:highlight w:val="none"/>
          <w:u w:val="single"/>
        </w:rPr>
        <w:t xml:space="preserve">6</w:t>
      </w:r>
      <w:r>
        <w:rPr>
          <w:rFonts w:hint="eastAsia" w:ascii="宋体" w:hAnsi="宋体"/>
          <w:b/>
          <w:sz w:val="21"/>
          <w:szCs w:val="21"/>
          <w:highlight w:val="none"/>
          <w:u w:val="single"/>
        </w:rPr>
        <w:t xml:space="preserve">年3</w:t>
      </w:r>
      <w:r>
        <w:rPr>
          <w:rFonts w:hint="eastAsia" w:ascii="宋体" w:hAnsi="宋体"/>
          <w:b/>
          <w:sz w:val="21"/>
          <w:szCs w:val="21"/>
          <w:highlight w:val="none"/>
          <w:u w:val="single"/>
        </w:rPr>
        <w:t xml:space="preserve">月</w:t>
      </w:r>
      <w:r>
        <w:rPr>
          <w:rFonts w:ascii="宋体" w:hAnsi="宋体"/>
          <w:b/>
          <w:sz w:val="21"/>
          <w:szCs w:val="21"/>
          <w:highlight w:val="none"/>
          <w:u w:val="single"/>
        </w:rPr>
        <w:t xml:space="preserve">30</w:t>
      </w:r>
      <w:r>
        <w:rPr>
          <w:rFonts w:hint="eastAsia" w:ascii="宋体" w:hAnsi="宋体"/>
          <w:b/>
          <w:sz w:val="21"/>
          <w:szCs w:val="21"/>
          <w:highlight w:val="none"/>
          <w:u w:val="single"/>
        </w:rPr>
        <w:t xml:space="preserve">日13</w:t>
      </w:r>
      <w:r>
        <w:rPr>
          <w:rFonts w:hint="eastAsia" w:ascii="宋体" w:hAnsi="宋体"/>
          <w:b/>
          <w:sz w:val="21"/>
          <w:szCs w:val="21"/>
          <w:highlight w:val="none"/>
          <w:u w:val="single"/>
        </w:rPr>
        <w:t xml:space="preserve">点30</w:t>
      </w:r>
      <w:r>
        <w:rPr>
          <w:rFonts w:hint="eastAsia" w:ascii="宋体" w:hAnsi="宋体"/>
          <w:b/>
          <w:sz w:val="21"/>
          <w:szCs w:val="21"/>
          <w:highlight w:val="none"/>
          <w:u w:val="single"/>
        </w:rPr>
        <w:t xml:space="preserve">分（北京时间）</w:t>
      </w:r>
      <w:r>
        <w:rPr>
          <w:rFonts w:hint="eastAsia" w:ascii="宋体" w:hAnsi="宋体"/>
          <w:b/>
          <w:sz w:val="21"/>
          <w:szCs w:val="21"/>
          <w:highlight w:val="none"/>
        </w:rPr>
        <w:t xml:space="preserve">前递交投标文件。</w:t>
      </w:r>
      <w:r/>
    </w:p>
    <w:p>
      <w:pPr>
        <w:pStyle w:val="100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1.项目编号：</w:t>
      </w:r>
      <w:r>
        <w:rPr>
          <w:rFonts w:hint="eastAsia" w:ascii="宋体" w:hAnsi="宋体"/>
          <w:sz w:val="21"/>
          <w:szCs w:val="21"/>
          <w:highlight w:val="none"/>
        </w:rPr>
        <w:tab/>
      </w:r>
      <w:r>
        <w:rPr>
          <w:rFonts w:hint="eastAsia" w:ascii="宋体" w:hAnsi="宋体"/>
          <w:sz w:val="21"/>
          <w:szCs w:val="21"/>
          <w:highlight w:val="none"/>
        </w:rPr>
        <w:t xml:space="preserve">JSZC-320500-JZCG-G2026-0043</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2.项目名称：2026年物业管理</w:t>
      </w:r>
      <w:r>
        <w:rPr>
          <w:rFonts w:ascii="宋体" w:hAnsi="宋体"/>
          <w:sz w:val="21"/>
          <w:szCs w:val="21"/>
          <w:highlight w:val="none"/>
        </w:rPr>
        <w:t xml:space="preserve"> </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3.采购方式：公开招标</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4.预算金额：人民币贰佰陆拾玖万陆仟玖佰元整（￥2696900.00）</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5.最高限价：人民币贰佰陆拾玖万陆仟玖佰元整（￥2696900.00）</w:t>
      </w:r>
      <w:r>
        <w:rPr>
          <w:rFonts w:ascii="宋体" w:hAnsi="宋体"/>
          <w:sz w:val="21"/>
          <w:szCs w:val="21"/>
          <w:highlight w:val="none"/>
        </w:rPr>
        <w:t xml:space="preserve"> </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6.合同履行期限：2年。</w:t>
      </w:r>
      <w:r>
        <w:rPr>
          <w:rFonts w:hint="eastAsia" w:ascii="宋体" w:hAnsi="宋体"/>
          <w:sz w:val="21"/>
          <w:szCs w:val="21"/>
          <w:highlight w:val="none"/>
        </w:rPr>
        <w:t xml:space="preserve">处</w:t>
      </w:r>
      <w:r>
        <w:rPr>
          <w:rFonts w:hint="eastAsia" w:ascii="宋体" w:hAnsi="宋体"/>
          <w:sz w:val="21"/>
          <w:szCs w:val="21"/>
          <w:highlight w:val="none"/>
        </w:rPr>
        <w:t xml:space="preserve">本部物业服务期间为24个月（约2026年5月21日起至2028年5月31日），水文化馆、元和塘档案室物业服务期为26个月（约2026年4月1日起至2028年5月31日）具体进场时间以甲方书面通知为准。</w:t>
      </w:r>
      <w:r>
        <w:rPr>
          <w:rFonts w:ascii="宋体" w:hAnsi="宋体"/>
          <w:sz w:val="21"/>
          <w:szCs w:val="21"/>
          <w:highlight w:val="none"/>
        </w:rPr>
        <w:t xml:space="preserve"> </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szCs w:val="21"/>
          <w:highlight w:val="none"/>
        </w:rPr>
        <w:t xml:space="preserve">7.采购需求：</w:t>
      </w:r>
      <w:r>
        <w:rPr>
          <w:rFonts w:hint="eastAsia" w:ascii="宋体" w:hAnsi="宋体"/>
          <w:sz w:val="21"/>
          <w:highlight w:val="none"/>
        </w:rPr>
        <w:t xml:space="preserve">苏州市河道管理处位于苏州市吴中区东环南路288号（本部），建筑面积约2133平方米。主楼设有中小型会议室、办公科室、职工食堂。职工食堂日常提供早餐和午餐。目前中午用餐需求约70人。</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水文化馆位于分部位于苏州市姑苏区平四路1号，建筑面积约730平方米。包括展厅和小型会议室，其中展厅向公众开放。</w:t>
      </w:r>
      <w:r/>
    </w:p>
    <w:p>
      <w:pPr>
        <w:ind w:left="0" w:firstLine="420"/>
        <w:spacing w:line="360" w:lineRule="auto"/>
        <w:tabs>
          <w:tab w:val="left" w:pos="420" w:leader="none"/>
          <w:tab w:val="left" w:pos="540" w:leader="none"/>
        </w:tabs>
        <w:rPr>
          <w:rFonts w:ascii="宋体" w:hAnsi="宋体"/>
          <w:sz w:val="21"/>
          <w:szCs w:val="21"/>
          <w:highlight w:val="none"/>
        </w:rPr>
      </w:pPr>
      <w:r>
        <w:rPr>
          <w:rFonts w:hint="eastAsia" w:ascii="宋体" w:hAnsi="宋体"/>
          <w:sz w:val="21"/>
          <w:highlight w:val="none"/>
        </w:rPr>
        <w:t xml:space="preserve">元和塘档案室位于姑苏区江宙路132号元和塘枢纽内，建筑面积约500平方米。包括档案储存室和档案分类室。其余内容</w:t>
      </w:r>
      <w:r>
        <w:rPr>
          <w:rFonts w:hint="eastAsia" w:ascii="宋体" w:hAnsi="宋体"/>
          <w:sz w:val="21"/>
          <w:szCs w:val="21"/>
          <w:highlight w:val="none"/>
        </w:rPr>
        <w:t xml:space="preserve">详见采购文件第四章。</w:t>
      </w:r>
      <w:r/>
    </w:p>
    <w:p>
      <w:pPr>
        <w:pStyle w:val="100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二、供应商的资格要求 </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（1）具有独立承担民事责任的能力；</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（2）具有良好的商业信誉和健全的财务会计制度；</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（3）具有履行合同所必需的设备和专业技术能力；</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（4）有依法缴纳税收和社会保障资金的良好记录；</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（6）法律、行政法规规定的其他条件。 </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2.落实政府采购政策需满足的资格要求：</w:t>
      </w:r>
      <w:r>
        <w:rPr>
          <w:rFonts w:hint="eastAsia" w:ascii="宋体" w:hAnsi="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3.本项目的特定资格要求：无</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p>
    <w:p>
      <w:pPr>
        <w:pStyle w:val="100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三、获取招标文件 </w:t>
      </w:r>
      <w:r/>
    </w:p>
    <w:p>
      <w:pPr>
        <w:pStyle w:val="1008"/>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1.时间：自公告发布之日起5个工作日</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2.地点：“苏采云”系统自行下载采购文件</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3.方式：</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（1）CA证书办理</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w:t>
      </w:r>
      <w:bookmarkStart w:id="6" w:name="OLE_LINK13"/>
      <w:r/>
      <w:bookmarkStart w:id="7" w:name="OLE_LINK14"/>
      <w:r>
        <w:rPr>
          <w:rFonts w:hint="eastAsia" w:ascii="宋体" w:hAnsi="宋体"/>
          <w:b/>
          <w:sz w:val="21"/>
          <w:szCs w:val="21"/>
          <w:highlight w:val="none"/>
        </w:rPr>
        <w:t xml:space="preserve">苏州高新区邓尉路105号狮山科技馆1楼服务大厅，咨询电话：0512-65737699。</w:t>
      </w:r>
      <w:bookmarkEnd w:id="6"/>
      <w:r/>
      <w:bookmarkEnd w:id="7"/>
      <w:r/>
      <w:r/>
    </w:p>
    <w:p>
      <w:pPr>
        <w:pStyle w:val="1008"/>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13914088964</w:t>
      </w:r>
      <w:r>
        <w:rPr>
          <w:rFonts w:hint="eastAsia" w:ascii="宋体" w:hAnsi="宋体"/>
          <w:sz w:val="21"/>
          <w:szCs w:val="21"/>
          <w:highlight w:val="none"/>
        </w:rPr>
        <w:t xml:space="preserve">；</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w:t>
      </w:r>
      <w:bookmarkStart w:id="8" w:name="OLE_LINK39"/>
      <w:r>
        <w:rPr>
          <w:rFonts w:ascii="宋体" w:hAnsi="宋体"/>
          <w:sz w:val="21"/>
          <w:szCs w:val="21"/>
          <w:highlight w:val="none"/>
        </w:rPr>
        <w:t xml:space="preserve">13914088964</w:t>
      </w:r>
      <w:bookmarkEnd w:id="8"/>
      <w:r>
        <w:rPr>
          <w:rFonts w:hint="eastAsia" w:ascii="宋体" w:hAnsi="宋体"/>
          <w:sz w:val="21"/>
          <w:szCs w:val="21"/>
          <w:highlight w:val="none"/>
        </w:rPr>
        <w:t xml:space="preserve">；智能客服：登录苏采云系统后，联系系统右下方智能客服图标进行咨询。</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4.售价：免费</w:t>
      </w:r>
      <w:r/>
    </w:p>
    <w:p>
      <w:pPr>
        <w:pStyle w:val="100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四、提交投标文件截止时间、开标时间和地点</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3</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3</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sz w:val="21"/>
          <w:szCs w:val="21"/>
          <w:highlight w:val="none"/>
        </w:rPr>
        <w:t xml:space="preserve">（北京时间）；</w:t>
      </w:r>
      <w:r/>
    </w:p>
    <w:p>
      <w:pPr>
        <w:pStyle w:val="1008"/>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http://jszfcg.jsczt.cn/</w:t>
      </w:r>
      <w:r>
        <w:rPr>
          <w:rFonts w:hint="eastAsia" w:ascii="宋体" w:hAnsi="宋体"/>
          <w:sz w:val="21"/>
          <w:szCs w:val="21"/>
          <w:highlight w:val="none"/>
        </w:rPr>
        <w:t xml:space="preserve">）</w:t>
      </w:r>
      <w:r/>
    </w:p>
    <w:p>
      <w:pPr>
        <w:pStyle w:val="1008"/>
        <w:ind w:left="0"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p>
    <w:p>
      <w:pPr>
        <w:pStyle w:val="1008"/>
        <w:ind w:left="0" w:firstLine="420"/>
        <w:spacing w:line="360" w:lineRule="auto"/>
        <w:rPr>
          <w:rFonts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8"/>
        <w:ind w:left="0" w:firstLine="422"/>
        <w:spacing w:line="360" w:lineRule="auto"/>
        <w:rPr>
          <w:rFonts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p>
    <w:p>
      <w:pPr>
        <w:pStyle w:val="100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五、公告期限</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p>
    <w:p>
      <w:pPr>
        <w:pStyle w:val="100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六、其他补充事宜</w:t>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根据苏州市财政局《关于深入开展苏州市政府采购合同信用融资业务的通知》相关要求，本项目支持政府采购合同信用融资。</w:t>
      </w:r>
      <w:r/>
    </w:p>
    <w:tbl>
      <w:tblPr>
        <w:tblStyle w:val="100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9"/>
              <w:ind w:left="0" w:firstLine="0"/>
              <w:jc w:val="center"/>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p>
          <w:p>
            <w:pPr>
              <w:pStyle w:val="1049"/>
              <w:ind w:left="0" w:firstLine="0"/>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color w:val="000000"/>
                <w:sz w:val="21"/>
                <w:szCs w:val="21"/>
                <w:highlight w:val="none"/>
              </w:rPr>
              <w:t xml:space="preserve">各政府采购供应商:</w:t>
            </w:r>
            <w:r/>
          </w:p>
          <w:p>
            <w:pPr>
              <w:pStyle w:val="1049"/>
              <w:ind w:left="0"/>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欢迎贵公司参加苏州市政府采购活动！</w:t>
            </w:r>
            <w:r/>
          </w:p>
          <w:p>
            <w:pPr>
              <w:pStyle w:val="1049"/>
              <w:ind w:left="0"/>
              <w:spacing w:line="240" w:lineRule="auto"/>
              <w:widowControl w:val="off"/>
              <w:rPr>
                <w:color w:val="000000"/>
                <w:szCs w:val="21"/>
                <w:highlight w:val="none"/>
              </w:rPr>
            </w:pPr>
            <w:r>
              <w:rPr>
                <w:rFonts w:hint="eastAsia" w:cs="宋体" w:asciiTheme="minorEastAsia" w:hAnsiTheme="minorEastAsia" w:eastAsiaTheme="minorEastAsia"/>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highlight w:val="none"/>
              </w:rPr>
              <w:t xml:space="preserve">苏财购〔2021〕82号</w:t>
            </w:r>
            <w:r>
              <w:rPr>
                <w:rFonts w:hint="eastAsia" w:cs="宋体" w:asciiTheme="minorEastAsia" w:hAnsiTheme="minorEastAsia" w:eastAsiaTheme="minorEastAsia"/>
                <w:color w:val="000000"/>
                <w:sz w:val="21"/>
                <w:szCs w:val="21"/>
                <w:highlight w:val="none"/>
              </w:rPr>
              <w:t xml:space="preserve">)及苏州市财政局、人民银行苏州市分行相关文件要求，按照双方自愿的原则提供便捷、优惠的贷款服务。</w:t>
            </w:r>
            <w:r/>
          </w:p>
        </w:tc>
      </w:tr>
    </w:tbl>
    <w:p>
      <w:pPr>
        <w:pStyle w:val="100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七、对本次招标提出询问，请按以下方式联系</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1.采购人信息 </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名称：苏州市河道管理处</w:t>
      </w:r>
      <w:r>
        <w:rPr>
          <w:rFonts w:ascii="宋体" w:hAnsi="宋体"/>
          <w:sz w:val="21"/>
          <w:szCs w:val="21"/>
          <w:highlight w:val="none"/>
        </w:rPr>
        <w:t xml:space="preserve">                                      </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地址：苏州市吴中区郭巷镇吴东路姜家桥 </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联系人：苏厉</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联系方式：0512-65234029</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2.采购代理机构信息 </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名称：苏州市政府集中采购中心 </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地址：苏州高新区邓尉路105号狮山科技馆</w:t>
      </w:r>
      <w:r>
        <w:rPr>
          <w:rFonts w:ascii="宋体" w:hAnsi="宋体"/>
          <w:sz w:val="21"/>
          <w:szCs w:val="21"/>
          <w:highlight w:val="none"/>
        </w:rPr>
        <w:t xml:space="preserve">7</w:t>
      </w:r>
      <w:r>
        <w:rPr>
          <w:rFonts w:hint="eastAsia" w:ascii="宋体" w:hAnsi="宋体"/>
          <w:sz w:val="21"/>
          <w:szCs w:val="21"/>
          <w:highlight w:val="none"/>
        </w:rPr>
        <w:t xml:space="preserve">楼</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联系方式：0512-69820255 </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3.项目联系方式</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项目联系人：谢工、陆工 </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电话：0512-69820255</w:t>
      </w:r>
      <w:r/>
    </w:p>
    <w:p>
      <w:pPr>
        <w:ind w:left="0" w:firstLine="420"/>
        <w:spacing w:line="460" w:lineRule="exact"/>
        <w:rPr>
          <w:rFonts w:ascii="宋体" w:hAnsi="宋体"/>
          <w:sz w:val="21"/>
          <w:szCs w:val="21"/>
          <w:highlight w:val="none"/>
        </w:rPr>
      </w:pPr>
      <w:r>
        <w:rPr>
          <w:rFonts w:ascii="宋体" w:hAnsi="宋体"/>
          <w:sz w:val="21"/>
          <w:szCs w:val="21"/>
          <w:highlight w:val="none"/>
        </w:rPr>
      </w:r>
      <w:r/>
    </w:p>
    <w:p>
      <w:pPr>
        <w:ind w:left="0" w:firstLine="420"/>
        <w:spacing w:line="460" w:lineRule="exact"/>
        <w:rPr>
          <w:rFonts w:ascii="宋体" w:hAnsi="宋体"/>
          <w:sz w:val="21"/>
          <w:szCs w:val="21"/>
          <w:highlight w:val="none"/>
        </w:rPr>
      </w:pPr>
      <w:r>
        <w:rPr>
          <w:rFonts w:ascii="宋体" w:hAnsi="宋体"/>
          <w:sz w:val="21"/>
          <w:szCs w:val="21"/>
          <w:highlight w:val="none"/>
        </w:rPr>
      </w:r>
      <w:r/>
    </w:p>
    <w:p>
      <w:pPr>
        <w:pStyle w:val="1002"/>
        <w:rPr>
          <w:highlight w:val="none"/>
        </w:rPr>
      </w:pPr>
      <w:r>
        <w:rPr>
          <w:highlight w:val="none"/>
        </w:rPr>
      </w:r>
      <w:r/>
    </w:p>
    <w:p>
      <w:pPr>
        <w:pStyle w:val="991"/>
        <w:ind w:left="0" w:firstLine="0"/>
        <w:jc w:val="center"/>
        <w:rPr>
          <w:rFonts w:ascii="宋体" w:hAnsi="宋体"/>
          <w:b/>
          <w:sz w:val="44"/>
          <w:szCs w:val="22"/>
          <w:highlight w:val="none"/>
        </w:rPr>
      </w:pPr>
      <w:r/>
      <w:bookmarkStart w:id="9" w:name="_Toc2412"/>
      <w:r/>
      <w:bookmarkStart w:id="10" w:name="_Toc27919"/>
      <w:r/>
      <w:bookmarkStart w:id="11" w:name="_Toc6217"/>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12" w:name="投标人须知"/>
      <w:r/>
      <w:bookmarkEnd w:id="12"/>
      <w:r>
        <w:rPr>
          <w:rFonts w:ascii="宋体" w:hAnsi="宋体"/>
          <w:b/>
          <w:sz w:val="44"/>
          <w:szCs w:val="22"/>
          <w:highlight w:val="none"/>
        </w:rPr>
        <w:t xml:space="preserve">投标人须知</w:t>
      </w:r>
      <w:bookmarkEnd w:id="9"/>
      <w:r/>
      <w:bookmarkEnd w:id="10"/>
      <w:r/>
      <w:bookmarkEnd w:id="11"/>
      <w:r/>
      <w:r/>
    </w:p>
    <w:p>
      <w:pPr>
        <w:pStyle w:val="1008"/>
        <w:ind w:left="0" w:firstLine="422"/>
        <w:spacing w:line="360" w:lineRule="auto"/>
        <w:rPr>
          <w:rFonts w:ascii="宋体" w:hAnsi="宋体"/>
          <w:b/>
          <w:sz w:val="21"/>
          <w:szCs w:val="21"/>
          <w:highlight w:val="none"/>
        </w:rPr>
      </w:pPr>
      <w:r/>
      <w:bookmarkStart w:id="13" w:name="_Toc13437"/>
      <w:r/>
      <w:bookmarkStart w:id="14" w:name="_Toc20132"/>
      <w:r>
        <w:rPr>
          <w:rFonts w:hint="eastAsia" w:ascii="宋体" w:hAnsi="宋体"/>
          <w:b/>
          <w:sz w:val="21"/>
          <w:szCs w:val="21"/>
          <w:highlight w:val="none"/>
        </w:rPr>
        <w:t xml:space="preserve">一、说明和释义</w:t>
      </w:r>
      <w:bookmarkEnd w:id="13"/>
      <w:r/>
      <w:bookmarkEnd w:id="14"/>
      <w:r/>
      <w:r/>
    </w:p>
    <w:p>
      <w:pPr>
        <w:pStyle w:val="1008"/>
        <w:ind w:left="0" w:firstLine="422"/>
        <w:spacing w:line="360" w:lineRule="auto"/>
        <w:rPr>
          <w:rFonts w:ascii="宋体" w:hAnsi="宋体"/>
          <w:b/>
          <w:sz w:val="21"/>
          <w:szCs w:val="21"/>
          <w:highlight w:val="none"/>
        </w:rPr>
      </w:pPr>
      <w:r/>
      <w:bookmarkStart w:id="15" w:name="_Toc9408"/>
      <w:r>
        <w:rPr>
          <w:rFonts w:hint="eastAsia" w:ascii="宋体" w:hAnsi="宋体"/>
          <w:b/>
          <w:sz w:val="21"/>
          <w:szCs w:val="21"/>
          <w:highlight w:val="none"/>
        </w:rPr>
        <w:t xml:space="preserve">1.说明</w:t>
      </w:r>
      <w:bookmarkEnd w:id="15"/>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1.1本招标文件仅适用苏州市政府集中采购中心组织的招标活动。</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1.3本招标文件的解释权属苏州市政府集中采购中心。</w:t>
      </w:r>
      <w:r/>
    </w:p>
    <w:p>
      <w:pPr>
        <w:pStyle w:val="1008"/>
        <w:ind w:left="0" w:firstLine="422"/>
        <w:spacing w:line="360" w:lineRule="auto"/>
        <w:rPr>
          <w:rFonts w:ascii="宋体" w:hAnsi="宋体"/>
          <w:b/>
          <w:sz w:val="21"/>
          <w:szCs w:val="21"/>
          <w:highlight w:val="none"/>
        </w:rPr>
      </w:pPr>
      <w:r/>
      <w:bookmarkStart w:id="16" w:name="_Toc27555"/>
      <w:r>
        <w:rPr>
          <w:rFonts w:hint="eastAsia" w:ascii="宋体" w:hAnsi="宋体"/>
          <w:b/>
          <w:sz w:val="21"/>
          <w:szCs w:val="21"/>
          <w:highlight w:val="none"/>
        </w:rPr>
        <w:t xml:space="preserve">2.词语释义</w:t>
      </w:r>
      <w:bookmarkEnd w:id="16"/>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2.2采购代理机构：指依法接受采购人委托，从事货物、工程和服务等政府采购业务的采购代理机构。本项目的采购代理机构是苏州市政府集中采购中心。</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投标人（供应商）：是指响应招标、参加投标竞争的法人、其他组织或者自然人。</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7" w:name="_Toc13350"/>
      <w:r/>
      <w:bookmarkStart w:id="18" w:name="_Toc14976"/>
      <w:r/>
      <w:r/>
    </w:p>
    <w:p>
      <w:pPr>
        <w:pStyle w:val="1008"/>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7"/>
      <w:r/>
      <w:bookmarkEnd w:id="18"/>
      <w:r/>
      <w:r/>
    </w:p>
    <w:p>
      <w:pPr>
        <w:pStyle w:val="100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w:t>
      </w:r>
      <w:r/>
    </w:p>
    <w:p>
      <w:pPr>
        <w:pStyle w:val="1047"/>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1047"/>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1047"/>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1047"/>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1047"/>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1047"/>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1047"/>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pStyle w:val="1047"/>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cs="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47"/>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3.3本项目的特定资格要求：无</w:t>
      </w:r>
      <w:r/>
    </w:p>
    <w:p>
      <w:pPr>
        <w:pStyle w:val="1047"/>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p>
    <w:p>
      <w:pPr>
        <w:pStyle w:val="1047"/>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1047"/>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p>
    <w:p>
      <w:pPr>
        <w:pStyle w:val="1047"/>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100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100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w:t>
      </w:r>
      <w:r/>
    </w:p>
    <w:p>
      <w:pPr>
        <w:pStyle w:val="100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100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19" w:name="_Toc5764"/>
      <w:r/>
      <w:bookmarkStart w:id="20" w:name="_Toc31958"/>
      <w:r/>
      <w:r/>
    </w:p>
    <w:p>
      <w:pPr>
        <w:pStyle w:val="100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pStyle w:val="100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19"/>
      <w:r/>
      <w:bookmarkEnd w:id="20"/>
      <w:r/>
      <w:r/>
    </w:p>
    <w:p>
      <w:pPr>
        <w:pStyle w:val="100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p>
    <w:p>
      <w:pPr>
        <w:pStyle w:val="1008"/>
        <w:ind w:left="0" w:firstLine="420"/>
        <w:spacing w:line="360" w:lineRule="auto"/>
        <w:rPr>
          <w:rFonts w:ascii="宋体" w:hAnsi="宋体"/>
          <w:sz w:val="21"/>
          <w:szCs w:val="21"/>
          <w:highlight w:val="none"/>
        </w:rPr>
      </w:pPr>
      <w:r/>
      <w:bookmarkStart w:id="21" w:name="_Toc16745"/>
      <w:r/>
      <w:bookmarkStart w:id="22" w:name="_Toc19463"/>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1008"/>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p>
    <w:p>
      <w:pPr>
        <w:pStyle w:val="1008"/>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42"/>
      <w:r/>
      <w:bookmarkStart w:id="24" w:name="OLE_LINK38"/>
      <w:r/>
      <w:bookmarkStart w:id="25" w:name="OLE_LINK41"/>
      <w:r>
        <w:rPr>
          <w:rFonts w:hint="eastAsia" w:ascii="宋体" w:hAnsi="宋体"/>
          <w:b/>
          <w:sz w:val="21"/>
          <w:szCs w:val="21"/>
          <w:highlight w:val="none"/>
        </w:rPr>
        <w:t xml:space="preserve">请将合法获取招标文件的证明材料（即《投标供应商确认函》）、</w:t>
      </w:r>
      <w:bookmarkStart w:id="26" w:name="OLE_LINK43"/>
      <w:r>
        <w:rPr>
          <w:rFonts w:hint="eastAsia" w:ascii="宋体" w:hAnsi="宋体"/>
          <w:b/>
          <w:sz w:val="21"/>
          <w:szCs w:val="21"/>
          <w:highlight w:val="none"/>
        </w:rPr>
        <w:t xml:space="preserve">供应商营业执照复印件、法定代表人身份证复印件、授权代表身份证复印件（如有）、授权委托书（如有）</w:t>
      </w:r>
      <w:bookmarkEnd w:id="23"/>
      <w:r/>
      <w:bookmarkEnd w:id="24"/>
      <w:r/>
      <w:bookmarkEnd w:id="25"/>
      <w:r/>
      <w:bookmarkEnd w:id="26"/>
      <w:r>
        <w:rPr>
          <w:rFonts w:hint="eastAsia" w:ascii="宋体" w:hAnsi="宋体"/>
          <w:b/>
          <w:sz w:val="21"/>
          <w:szCs w:val="21"/>
          <w:highlight w:val="none"/>
        </w:rPr>
        <w:t xml:space="preserve">与质疑函一起递交，否则不予受理。</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100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质疑联系人：金工</w:t>
      </w:r>
      <w:r/>
    </w:p>
    <w:p>
      <w:pPr>
        <w:pStyle w:val="1008"/>
        <w:ind w:left="0" w:firstLine="422"/>
        <w:spacing w:line="360" w:lineRule="auto"/>
        <w:rPr>
          <w:rFonts w:ascii="宋体" w:hAnsi="宋体"/>
          <w:b/>
          <w:sz w:val="21"/>
          <w:szCs w:val="21"/>
          <w:highlight w:val="none"/>
        </w:rPr>
      </w:pPr>
      <w:r/>
      <w:bookmarkStart w:id="27" w:name="OLE_LINK33"/>
      <w:r/>
      <w:bookmarkStart w:id="28" w:name="OLE_LINK32"/>
      <w:r/>
      <w:bookmarkStart w:id="29" w:name="OLE_LINK35"/>
      <w:r/>
      <w:bookmarkStart w:id="30" w:name="OLE_LINK22"/>
      <w:r>
        <w:rPr>
          <w:rFonts w:hint="eastAsia" w:ascii="宋体" w:hAnsi="宋体"/>
          <w:b/>
          <w:sz w:val="21"/>
          <w:szCs w:val="21"/>
          <w:highlight w:val="none"/>
        </w:rPr>
        <w:t xml:space="preserve">联系电话：0512-69826795</w:t>
      </w:r>
      <w:r/>
    </w:p>
    <w:p>
      <w:pPr>
        <w:pStyle w:val="100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联系地址：苏州高新区邓尉路105号狮山科技馆7楼7</w:t>
      </w:r>
      <w:r>
        <w:rPr>
          <w:rFonts w:ascii="宋体" w:hAnsi="宋体"/>
          <w:b/>
          <w:sz w:val="21"/>
          <w:szCs w:val="21"/>
          <w:highlight w:val="none"/>
        </w:rPr>
        <w:t xml:space="preserve">17</w:t>
      </w:r>
      <w:r>
        <w:rPr>
          <w:rFonts w:hint="eastAsia" w:ascii="宋体" w:hAnsi="宋体"/>
          <w:b/>
          <w:sz w:val="21"/>
          <w:szCs w:val="21"/>
          <w:highlight w:val="none"/>
        </w:rPr>
        <w:t xml:space="preserve">室</w:t>
      </w:r>
      <w:bookmarkEnd w:id="27"/>
      <w:r/>
      <w:bookmarkEnd w:id="28"/>
      <w:r/>
      <w:bookmarkEnd w:id="29"/>
      <w:r/>
      <w:bookmarkEnd w:id="30"/>
      <w:r/>
      <w:r/>
    </w:p>
    <w:p>
      <w:pPr>
        <w:pStyle w:val="100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21"/>
      <w:r/>
      <w:bookmarkEnd w:id="22"/>
      <w:r/>
      <w:r/>
    </w:p>
    <w:p>
      <w:pPr>
        <w:pStyle w:val="100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1008"/>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14.1.4.1关于资格文件的声明函（格式见第三章）；</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14.1.4.2投标人法定代表人身份证复印件；</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14.1.4.3法定代表人授权委托书（如有授权，格式见第三章）；</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14.1.4.4投标人授权代理人身份证复印件（如有授权）；</w:t>
      </w:r>
      <w:r/>
    </w:p>
    <w:p>
      <w:pPr>
        <w:pStyle w:val="1008"/>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14.1.4.5合格投标人资格证明材料：</w:t>
      </w:r>
      <w:r/>
    </w:p>
    <w:p>
      <w:pPr>
        <w:pStyle w:val="1047"/>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p>
    <w:p>
      <w:pPr>
        <w:pStyle w:val="1047"/>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p>
    <w:p>
      <w:pPr>
        <w:pStyle w:val="1047"/>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1008"/>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1008"/>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14.1.4.7其它有关资格证明文件。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p>
    <w:p>
      <w:pPr>
        <w:pStyle w:val="100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5.1</w:t>
      </w:r>
      <w:r>
        <w:rPr>
          <w:rFonts w:hint="eastAsia" w:ascii="宋体" w:hAnsi="宋体"/>
          <w:sz w:val="21"/>
          <w:szCs w:val="21"/>
          <w:highlight w:val="none"/>
        </w:rPr>
        <w:t xml:space="preserve">投标函（格式见第三章）；</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14.1.5.2</w:t>
      </w:r>
      <w:r>
        <w:rPr>
          <w:rFonts w:hint="eastAsia" w:ascii="宋体" w:hAnsi="宋体"/>
          <w:sz w:val="21"/>
          <w:szCs w:val="21"/>
          <w:highlight w:val="none"/>
        </w:rPr>
        <w:t xml:space="preserve">偏离表（格式见第三章）；</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14.1.5.3</w:t>
      </w:r>
      <w:r>
        <w:rPr>
          <w:rFonts w:hint="eastAsia" w:ascii="宋体" w:hAnsi="宋体"/>
          <w:sz w:val="21"/>
          <w:szCs w:val="21"/>
          <w:highlight w:val="none"/>
        </w:rPr>
        <w:t xml:space="preserve">项目服务人员配置表（格式见第三章）；</w:t>
      </w:r>
      <w:r/>
    </w:p>
    <w:p>
      <w:pPr>
        <w:ind w:left="0" w:firstLine="408"/>
        <w:spacing w:line="360" w:lineRule="auto"/>
        <w:rPr>
          <w:rFonts w:ascii="宋体" w:hAnsi="宋体"/>
          <w:b/>
          <w:bCs/>
          <w:sz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4.1.5.4</w:t>
      </w:r>
      <w:r>
        <w:rPr>
          <w:rFonts w:hint="eastAsia" w:ascii="宋体" w:hAnsi="宋体"/>
          <w:sz w:val="21"/>
          <w:szCs w:val="21"/>
          <w:highlight w:val="none"/>
        </w:rPr>
        <w:t xml:space="preserve">其他有关符合性证明的文件：</w:t>
      </w:r>
      <w:r>
        <w:rPr>
          <w:rFonts w:hint="eastAsia" w:ascii="宋体" w:hAnsi="宋体"/>
          <w:b/>
          <w:bCs/>
          <w:sz w:val="21"/>
          <w:highlight w:val="none"/>
        </w:rPr>
        <w:t xml:space="preserve">投标单位须在投标文件中提供以下人员相关证书复印件并加盖投标单位公章，未提供视为非实质性响应：秩序维护主管及保安人员的公安部门颁发的保安员证。</w:t>
      </w:r>
      <w:r/>
    </w:p>
    <w:p>
      <w:pPr>
        <w:ind w:left="0" w:firstLine="408"/>
        <w:spacing w:line="360" w:lineRule="auto"/>
        <w:rPr>
          <w:rFonts w:ascii="宋体" w:hAnsi="宋体"/>
          <w:b/>
          <w:bCs/>
          <w:sz w:val="21"/>
          <w:szCs w:val="21"/>
          <w:highlight w:val="none"/>
        </w:rPr>
      </w:pPr>
      <w:r>
        <w:rPr>
          <w:rFonts w:hint="eastAsia" w:ascii="宋体" w:hAnsi="宋体"/>
          <w:b/>
          <w:bCs/>
          <w:sz w:val="21"/>
          <w:highlight w:val="none"/>
        </w:rPr>
        <w:t xml:space="preserve">投标单位须承诺须在投标文件中提供以下人员相关证书复印件并加盖投标单位公章或承诺函并加盖投标单位公章，未提供证书复印件或承诺函视为非实质性响应：厨师、食堂保障人员的有效期内的健康证明。</w:t>
      </w:r>
      <w:r/>
    </w:p>
    <w:p>
      <w:pPr>
        <w:ind w:left="0" w:firstLine="408"/>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综合评审文件（供应商根据评分标准制作）</w:t>
      </w:r>
      <w:r/>
    </w:p>
    <w:p>
      <w:pPr>
        <w:ind w:left="0" w:firstLine="408"/>
        <w:spacing w:line="360" w:lineRule="auto"/>
        <w:rPr>
          <w:rFonts w:ascii="宋体" w:hAnsi="宋体" w:cs="Times New Roman"/>
          <w:sz w:val="21"/>
          <w:szCs w:val="21"/>
          <w:highlight w:val="none"/>
          <w:lang w:val="zh-CN"/>
        </w:rPr>
      </w:pPr>
      <w:r>
        <w:rPr>
          <w:rFonts w:ascii="宋体" w:hAnsi="宋体"/>
          <w:sz w:val="21"/>
          <w:szCs w:val="21"/>
          <w:highlight w:val="none"/>
        </w:rPr>
        <w:t xml:space="preserve">14.1.7</w:t>
      </w:r>
      <w:r>
        <w:rPr>
          <w:rFonts w:hint="eastAsia" w:ascii="宋体" w:hAnsi="宋体"/>
          <w:sz w:val="21"/>
          <w:szCs w:val="21"/>
          <w:highlight w:val="none"/>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4.1.8</w:t>
      </w:r>
      <w:r>
        <w:rPr>
          <w:rFonts w:hint="eastAsia" w:ascii="宋体" w:hAnsi="宋体"/>
          <w:sz w:val="21"/>
          <w:szCs w:val="21"/>
          <w:highlight w:val="none"/>
        </w:rPr>
        <w:t xml:space="preserve">其他可以证明投标人资质、服务质量的证书、文件等相关资料。</w:t>
      </w:r>
      <w:r/>
    </w:p>
    <w:p>
      <w:pPr>
        <w:pStyle w:val="1224"/>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w:t>
      </w:r>
      <w:r>
        <w:rPr>
          <w:rFonts w:hint="eastAsia" w:ascii="宋体" w:hAnsi="宋体" w:cs="宋体"/>
          <w:b/>
          <w:bCs/>
          <w:sz w:val="21"/>
          <w:szCs w:val="21"/>
          <w:highlight w:val="none"/>
          <w:lang w:val="en-US"/>
        </w:rPr>
        <w:t xml:space="preserve">7</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224"/>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14.1.5.4</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224"/>
        <w:ind w:left="0" w:firstLine="430"/>
        <w:spacing w:line="360" w:lineRule="auto"/>
        <w:rPr>
          <w:rFonts w:ascii="宋体" w:hAnsi="宋体"/>
          <w:sz w:val="21"/>
          <w:szCs w:val="21"/>
          <w:highlight w:val="none"/>
        </w:rPr>
      </w:pPr>
      <w:r>
        <w:rPr>
          <w:rFonts w:hint="eastAsia" w:ascii="宋体" w:hAnsi="宋体"/>
          <w:b/>
          <w:sz w:val="21"/>
          <w:szCs w:val="21"/>
          <w:highlight w:val="none"/>
        </w:rPr>
        <w:t xml:space="preserve">（3）“1</w:t>
      </w:r>
      <w:r>
        <w:rPr>
          <w:rFonts w:ascii="宋体" w:hAnsi="宋体"/>
          <w:b/>
          <w:sz w:val="21"/>
          <w:szCs w:val="21"/>
          <w:highlight w:val="none"/>
        </w:rPr>
        <w:t xml:space="preserve">4.1.4-14.1.8</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1224"/>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4"/>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22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w:t>
      </w:r>
      <w:r>
        <w:rPr>
          <w:rFonts w:hint="eastAsia" w:ascii="宋体" w:hAnsi="宋体"/>
          <w:sz w:val="21"/>
          <w:szCs w:val="21"/>
          <w:highlight w:val="none"/>
          <w:lang w:val="zh-CN"/>
        </w:rPr>
        <w:t xml:space="preserve">应综合考量</w:t>
      </w:r>
      <w:r>
        <w:rPr>
          <w:rFonts w:hint="eastAsia" w:ascii="宋体" w:hAnsi="宋体"/>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highlight w:val="none"/>
        </w:rPr>
        <w:t xml:space="preserve">。</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.2投标人应按《公开分项报价》要求的内容填写，并由其法定代表人或授权代理人签署。</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.4一项投标内容只允许一个报价，招标人不接受任何有选择性的投标报价。</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.5投标文件报价采用人民币表示，除非合同的特殊条款另有规定。</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.6最低的报价或最高的折扣率不能作为中标的保证。</w:t>
      </w:r>
      <w:r/>
    </w:p>
    <w:p>
      <w:pPr>
        <w:pStyle w:val="1224"/>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22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22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224"/>
        <w:ind w:left="0" w:firstLine="428"/>
        <w:spacing w:line="360" w:lineRule="auto"/>
        <w:rPr>
          <w:rFonts w:ascii="宋体" w:hAnsi="宋体"/>
          <w:b/>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进行制作、上传电子投标文件。</w:t>
      </w:r>
      <w:r/>
    </w:p>
    <w:p>
      <w:pPr>
        <w:pStyle w:val="122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制作电子投标文件时，应按照招标文件要求加盖投标人电子公章。</w:t>
      </w:r>
      <w:r/>
    </w:p>
    <w:p>
      <w:pPr>
        <w:pStyle w:val="122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14:textFill>
            <w14:solidFill>
              <w14:schemeClr w14:val="tx1"/>
            </w14:solidFill>
          </w14:textFill>
        </w:rPr>
        <w:t xml:space="preserve">电子投标文件制作完成后请于</w:t>
      </w:r>
      <w:r>
        <w:rPr>
          <w:rFonts w:hint="eastAsia" w:ascii="宋体" w:hAnsi="宋体"/>
          <w:b/>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b/>
          <w:color w:val="000000" w:themeColor="text1"/>
          <w:sz w:val="21"/>
          <w:szCs w:val="21"/>
          <w:highlight w:val="none"/>
          <w14:textFill>
            <w14:solidFill>
              <w14:schemeClr w14:val="tx1"/>
            </w14:solidFill>
          </w14:textFill>
        </w:rPr>
        <w:t xml:space="preserve">前成功上传至“苏采云”系统，否则视为放弃参加该采购项目。</w:t>
      </w:r>
      <w:bookmarkStart w:id="31" w:name="_Toc31150"/>
      <w:r/>
      <w:bookmarkStart w:id="32" w:name="_Toc25608"/>
      <w:r>
        <w:rPr>
          <w:rFonts w:hint="eastAsia" w:ascii="宋体" w:hAnsi="宋体" w:cs="宋体"/>
          <w:color w:val="000000" w:themeColor="text1"/>
          <w:sz w:val="21"/>
          <w:szCs w:val="21"/>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24"/>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五、投标文件的递交、补充、修改和撤回</w:t>
      </w:r>
      <w:r/>
    </w:p>
    <w:p>
      <w:pPr>
        <w:pStyle w:val="1224"/>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20.投标文件的递交</w:t>
      </w:r>
      <w:r/>
    </w:p>
    <w:p>
      <w:pPr>
        <w:pStyle w:val="122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.1投标人应当在投标截止时间前制作并上传电子投标文件。</w:t>
      </w:r>
      <w:r/>
    </w:p>
    <w:p>
      <w:pPr>
        <w:pStyle w:val="1008"/>
        <w:ind w:left="0" w:firstLine="420"/>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.2投标人通过</w:t>
      </w:r>
      <w:r>
        <w:rPr>
          <w:rFonts w:hint="eastAsia" w:ascii="宋体" w:hAnsi="宋体"/>
          <w:b/>
          <w:color w:val="000000" w:themeColor="text1"/>
          <w:sz w:val="21"/>
          <w:szCs w:val="21"/>
          <w:highlight w:val="none"/>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color w:val="000000" w:themeColor="text1"/>
          <w:sz w:val="21"/>
          <w:szCs w:val="21"/>
          <w:highlight w:val="none"/>
          <w14:textFill>
            <w14:solidFill>
              <w14:schemeClr w14:val="tx1"/>
            </w14:solidFill>
          </w14:textFill>
        </w:rPr>
        <w:t xml:space="preserve">）</w:t>
      </w:r>
      <w:r/>
    </w:p>
    <w:p>
      <w:pPr>
        <w:pStyle w:val="1224"/>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22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22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22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22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22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之后，投标人不得对其电子投标文件作任何修改。</w:t>
      </w:r>
      <w:r/>
    </w:p>
    <w:p>
      <w:pPr>
        <w:pStyle w:val="122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w:t>
      </w:r>
      <w:bookmarkStart w:id="33" w:name="_Toc29371"/>
      <w:r/>
      <w:bookmarkStart w:id="34" w:name="_Toc22837"/>
      <w:r>
        <w:rPr>
          <w:rFonts w:hint="eastAsia" w:ascii="宋体" w:hAnsi="宋体" w:cs="宋体"/>
          <w:color w:val="000000" w:themeColor="text1"/>
          <w:sz w:val="2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六、开标和评标</w:t>
      </w:r>
      <w:bookmarkEnd w:id="33"/>
      <w:r/>
      <w:bookmarkEnd w:id="34"/>
      <w:r/>
      <w:r/>
    </w:p>
    <w:p>
      <w:pPr>
        <w:pStyle w:val="122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.开标</w:t>
      </w:r>
      <w:r/>
    </w:p>
    <w:p>
      <w:pPr>
        <w:pStyle w:val="122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.1开标由采购代理机构</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主持，邀请投标人</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规定，</w:t>
      </w:r>
      <w:r>
        <w:rPr>
          <w:rFonts w:hint="eastAsia" w:ascii="宋体" w:hAnsi="宋体" w:cs="宋体"/>
          <w:b/>
          <w:color w:val="000000" w:themeColor="text1"/>
          <w:sz w:val="21"/>
          <w:szCs w:val="21"/>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highlight w:val="none"/>
          <w14:textFill>
            <w14:solidFill>
              <w14:schemeClr w14:val="tx1"/>
            </w14:solidFill>
          </w14:textFill>
        </w:rPr>
        <w:t xml:space="preserve">。评标委员会成员不得参加开标活动。</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224"/>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1"/>
          <w:szCs w:val="21"/>
          <w:highlight w:val="none"/>
          <w14:textFill>
            <w14:solidFill>
              <w14:schemeClr w14:val="tx1"/>
            </w14:solidFill>
          </w14:textFill>
        </w:rPr>
        <w:t xml:space="preserve">信用中国</w:t>
      </w:r>
      <w:r>
        <w:rPr>
          <w:rFonts w:hint="eastAsia" w:ascii="宋体" w:hAnsi="宋体" w:cs="宋体"/>
          <w:color w:val="000000" w:themeColor="text1"/>
          <w:sz w:val="21"/>
          <w:szCs w:val="21"/>
          <w:highlight w:val="none"/>
          <w14:textFill>
            <w14:solidFill>
              <w14:schemeClr w14:val="tx1"/>
            </w14:solidFill>
          </w14:textFill>
        </w:rPr>
        <w:t xml:space="preserve">网站</w:t>
      </w:r>
      <w:r>
        <w:rPr>
          <w:rFonts w:ascii="宋体" w:hAnsi="宋体" w:cs="宋体"/>
          <w:color w:val="000000" w:themeColor="text1"/>
          <w:sz w:val="21"/>
          <w:szCs w:val="21"/>
          <w:highlight w:val="none"/>
          <w14:textFill>
            <w14:solidFill>
              <w14:schemeClr w14:val="tx1"/>
            </w14:solidFill>
          </w14:textFill>
        </w:rPr>
        <w:t xml:space="preserve">（www.creditchina.gov.cn）</w:t>
      </w:r>
      <w:r>
        <w:rPr>
          <w:rFonts w:hint="eastAsia" w:ascii="宋体" w:hAnsi="宋体" w:cs="宋体"/>
          <w:color w:val="000000" w:themeColor="text1"/>
          <w:sz w:val="21"/>
          <w:szCs w:val="21"/>
          <w:highlight w:val="none"/>
          <w14:textFill>
            <w14:solidFill>
              <w14:schemeClr w14:val="tx1"/>
            </w14:solidFill>
          </w14:textFill>
        </w:rPr>
        <w:t xml:space="preserve">和中国政府采购网（</w:t>
      </w:r>
      <w:r>
        <w:rPr>
          <w:rFonts w:ascii="宋体" w:hAnsi="宋体" w:cs="宋体"/>
          <w:color w:val="000000" w:themeColor="text1"/>
          <w:sz w:val="21"/>
          <w:szCs w:val="21"/>
          <w:highlight w:val="none"/>
          <w14:textFill>
            <w14:solidFill>
              <w14:schemeClr w14:val="tx1"/>
            </w14:solidFill>
          </w14:textFill>
        </w:rPr>
        <w:t xml:space="preserve">www.ccgp.gov.cn/</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highlight w:val="none"/>
          <w14:textFill>
            <w14:solidFill>
              <w14:schemeClr w14:val="tx1"/>
            </w14:solidFill>
          </w14:textFill>
        </w:rPr>
        <w:t xml:space="preserve">评标委员会。</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pStyle w:val="122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22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22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4"/>
        <w:ind w:left="0" w:firstLine="422"/>
        <w:spacing w:line="360" w:lineRule="auto"/>
        <w:rPr>
          <w:rFonts w:ascii="宋体" w:hAnsi="宋体" w:cs="宋体"/>
          <w:b/>
          <w:color w:val="000000" w:themeColor="text1"/>
          <w:sz w:val="21"/>
          <w:szCs w:val="21"/>
          <w:highlight w:val="none"/>
          <w14:textFill>
            <w14:solidFill>
              <w14:schemeClr w14:val="tx1"/>
            </w14:solidFill>
          </w14:textFill>
        </w:rPr>
      </w:pPr>
      <w:r/>
      <w:bookmarkStart w:id="35" w:name="OLE_LINK11"/>
      <w:r>
        <w:rPr>
          <w:rFonts w:hint="eastAsia" w:ascii="宋体" w:hAnsi="宋体" w:cs="宋体"/>
          <w:b/>
          <w:color w:val="000000" w:themeColor="text1"/>
          <w:sz w:val="21"/>
          <w:szCs w:val="21"/>
          <w:highlight w:val="none"/>
          <w14:textFill>
            <w14:solidFill>
              <w14:schemeClr w14:val="tx1"/>
            </w14:solidFill>
          </w14:textFill>
        </w:rPr>
        <w:t xml:space="preserve">2</w:t>
      </w:r>
      <w:r>
        <w:rPr>
          <w:rFonts w:ascii="宋体" w:hAnsi="宋体" w:cs="宋体"/>
          <w:b/>
          <w:color w:val="000000" w:themeColor="text1"/>
          <w:sz w:val="21"/>
          <w:szCs w:val="21"/>
          <w:highlight w:val="none"/>
          <w14:textFill>
            <w14:solidFill>
              <w14:schemeClr w14:val="tx1"/>
            </w14:solidFill>
          </w14:textFill>
        </w:rPr>
        <w:t xml:space="preserve">6</w:t>
      </w:r>
      <w:r>
        <w:rPr>
          <w:rFonts w:hint="eastAsia" w:ascii="宋体" w:hAnsi="宋体" w:cs="宋体"/>
          <w:b/>
          <w:color w:val="000000" w:themeColor="text1"/>
          <w:sz w:val="21"/>
          <w:szCs w:val="21"/>
          <w:highlight w:val="none"/>
          <w14:textFill>
            <w14:solidFill>
              <w14:schemeClr w14:val="tx1"/>
            </w14:solidFill>
          </w14:textFill>
        </w:rPr>
        <w:t xml:space="preserve">.4异常低价投标审查</w:t>
      </w:r>
      <w:r/>
    </w:p>
    <w:p>
      <w:pPr>
        <w:pStyle w:val="1224"/>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6.4.1</w:t>
      </w:r>
      <w:r>
        <w:rPr>
          <w:rFonts w:hint="eastAsia" w:ascii="宋体" w:hAnsi="宋体" w:cs="宋体"/>
          <w:b/>
          <w:color w:val="000000" w:themeColor="text1"/>
          <w:sz w:val="21"/>
          <w:szCs w:val="21"/>
          <w:highlight w:val="none"/>
          <w:lang w:val="en-US"/>
          <w14:textFill>
            <w14:solidFill>
              <w14:schemeClr w14:val="tx1"/>
            </w14:solidFill>
          </w14:textFill>
        </w:rPr>
        <w:t xml:space="preserve">评标过程中出现下列情形之一的，</w:t>
      </w:r>
      <w:bookmarkStart w:id="36" w:name="OLE_LINK5"/>
      <w:r/>
      <w:bookmarkStart w:id="37" w:name="OLE_LINK6"/>
      <w:r>
        <w:rPr>
          <w:rFonts w:hint="eastAsia" w:ascii="宋体" w:hAnsi="宋体" w:cs="宋体"/>
          <w:b/>
          <w:color w:val="000000" w:themeColor="text1"/>
          <w:sz w:val="21"/>
          <w:szCs w:val="21"/>
          <w:highlight w:val="none"/>
          <w:lang w:val="en-US"/>
          <w14:textFill>
            <w14:solidFill>
              <w14:schemeClr w14:val="tx1"/>
            </w14:solidFill>
          </w14:textFill>
        </w:rPr>
        <w:t xml:space="preserve">评标</w:t>
      </w:r>
      <w:bookmarkEnd w:id="36"/>
      <w:r/>
      <w:bookmarkEnd w:id="37"/>
      <w:r>
        <w:rPr>
          <w:rFonts w:hint="eastAsia" w:ascii="宋体" w:hAnsi="宋体" w:cs="宋体"/>
          <w:b/>
          <w:color w:val="000000" w:themeColor="text1"/>
          <w:sz w:val="21"/>
          <w:szCs w:val="21"/>
          <w:highlight w:val="none"/>
          <w:lang w:val="en-US"/>
          <w14:textFill>
            <w14:solidFill>
              <w14:schemeClr w14:val="tx1"/>
            </w14:solidFill>
          </w14:textFill>
        </w:rPr>
        <w:t xml:space="preserve">委员会应当启动异常低价投标审查程序：</w:t>
      </w:r>
      <w:r/>
    </w:p>
    <w:p>
      <w:pPr>
        <w:pStyle w:val="1224"/>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224"/>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224"/>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（三）投标报价低于采购项目最高限价45%的，即投标报价&lt;采购项目最高限价×45%；</w:t>
      </w:r>
      <w:r/>
    </w:p>
    <w:p>
      <w:pPr>
        <w:pStyle w:val="1224"/>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（四）评标委员会基于专业判断，认为供应商报价过低，有可能影响产品质量或者不能诚信履约的其他情形。</w:t>
      </w:r>
      <w:r/>
    </w:p>
    <w:p>
      <w:pPr>
        <w:pStyle w:val="1224"/>
        <w:ind w:left="0" w:firstLine="422"/>
        <w:spacing w:line="360" w:lineRule="auto"/>
        <w:rPr>
          <w:color w:val="333333"/>
          <w:highlight w:val="none"/>
          <w:shd w:val="clear" w:color="auto" w:fill="ffffff"/>
        </w:rPr>
      </w:pPr>
      <w:r/>
      <w:bookmarkStart w:id="38" w:name="OLE_LINK3"/>
      <w:r/>
      <w:bookmarkStart w:id="39" w:name="OLE_LINK4"/>
      <w:r>
        <w:rPr>
          <w:rFonts w:ascii="宋体" w:hAnsi="宋体"/>
          <w:b/>
          <w:color w:val="000000" w:themeColor="text1"/>
          <w:sz w:val="21"/>
          <w:szCs w:val="21"/>
          <w:highlight w:val="none"/>
          <w14:textFill>
            <w14:solidFill>
              <w14:schemeClr w14:val="tx1"/>
            </w14:solidFill>
          </w14:textFill>
        </w:rPr>
        <w:t xml:space="preserve">26.4.2</w:t>
      </w:r>
      <w:r>
        <w:rPr>
          <w:rFonts w:hint="eastAsia" w:ascii="宋体" w:hAnsi="宋体"/>
          <w:b/>
          <w:color w:val="000000" w:themeColor="text1"/>
          <w:sz w:val="21"/>
          <w:szCs w:val="21"/>
          <w:highlight w:val="none"/>
          <w14:textFill>
            <w14:solidFill>
              <w14:schemeClr w14:val="tx1"/>
            </w14:solidFill>
          </w14:textFill>
        </w:rPr>
        <w:t xml:space="preserve">启动异常低价投标审查后，</w:t>
      </w:r>
      <w:bookmarkStart w:id="40" w:name="OLE_LINK2"/>
      <w:r/>
      <w:bookmarkStart w:id="41" w:name="OLE_LINK1"/>
      <w:r>
        <w:rPr>
          <w:rFonts w:hint="eastAsia" w:ascii="宋体" w:hAnsi="宋体"/>
          <w:b/>
          <w:color w:val="000000" w:themeColor="text1"/>
          <w:sz w:val="21"/>
          <w:szCs w:val="21"/>
          <w:highlight w:val="none"/>
          <w14:textFill>
            <w14:solidFill>
              <w14:schemeClr w14:val="tx1"/>
            </w14:solidFill>
          </w14:textFill>
        </w:rPr>
        <w:t xml:space="preserve">评标委员会</w:t>
      </w:r>
      <w:bookmarkEnd w:id="40"/>
      <w:r/>
      <w:bookmarkEnd w:id="41"/>
      <w:r>
        <w:rPr>
          <w:rFonts w:hint="eastAsia" w:ascii="宋体" w:hAnsi="宋体"/>
          <w:b/>
          <w:color w:val="000000" w:themeColor="text1"/>
          <w:sz w:val="21"/>
          <w:szCs w:val="21"/>
          <w:highlight w:val="none"/>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2" w:name="OLE_LINK9"/>
      <w:r/>
      <w:bookmarkStart w:id="43" w:name="OLE_LINK10"/>
      <w:r>
        <w:rPr>
          <w:rFonts w:hint="eastAsia" w:ascii="宋体" w:hAnsi="宋体"/>
          <w:b/>
          <w:color w:val="000000" w:themeColor="text1"/>
          <w:sz w:val="21"/>
          <w:szCs w:val="21"/>
          <w:highlight w:val="none"/>
          <w14:textFill>
            <w14:solidFill>
              <w14:schemeClr w14:val="tx1"/>
            </w14:solidFill>
          </w14:textFill>
        </w:rPr>
        <w:t xml:space="preserve">，</w:t>
      </w:r>
      <w:bookmarkEnd w:id="42"/>
      <w:r/>
      <w:bookmarkEnd w:id="43"/>
      <w:r>
        <w:rPr>
          <w:rFonts w:hint="eastAsia" w:ascii="宋体" w:hAnsi="宋体"/>
          <w:b/>
          <w:color w:val="000000" w:themeColor="text1"/>
          <w:sz w:val="21"/>
          <w:szCs w:val="21"/>
          <w:highlight w:val="none"/>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highlight w:val="none"/>
        </w:rPr>
        <w:t xml:space="preserve">30分钟</w:t>
      </w:r>
      <w:r>
        <w:rPr>
          <w:rFonts w:hint="eastAsia" w:ascii="宋体" w:hAnsi="宋体"/>
          <w:b/>
          <w:color w:val="000000" w:themeColor="text1"/>
          <w:sz w:val="21"/>
          <w:szCs w:val="21"/>
          <w:highlight w:val="none"/>
          <w14:textFill>
            <w14:solidFill>
              <w14:schemeClr w14:val="tx1"/>
            </w14:solidFill>
          </w14:textFill>
        </w:rPr>
        <w:t xml:space="preserve">。其中，属于2</w:t>
      </w:r>
      <w:r>
        <w:rPr>
          <w:rFonts w:ascii="宋体" w:hAnsi="宋体"/>
          <w:b/>
          <w:color w:val="000000" w:themeColor="text1"/>
          <w:sz w:val="21"/>
          <w:szCs w:val="21"/>
          <w:highlight w:val="none"/>
          <w14:textFill>
            <w14:solidFill>
              <w14:schemeClr w14:val="tx1"/>
            </w14:solidFill>
          </w14:textFill>
        </w:rPr>
        <w:t xml:space="preserve">6.4.1</w:t>
      </w:r>
      <w:r>
        <w:rPr>
          <w:rFonts w:hint="eastAsia" w:ascii="宋体" w:hAnsi="宋体"/>
          <w:b/>
          <w:color w:val="000000" w:themeColor="text1"/>
          <w:sz w:val="21"/>
          <w:szCs w:val="21"/>
          <w:highlight w:val="none"/>
          <w14:textFill>
            <w14:solidFill>
              <w14:schemeClr w14:val="tx1"/>
            </w14:solidFill>
          </w14:textFill>
        </w:rPr>
        <w:t xml:space="preserve">第（三）项情形，供应商已随投标文件一并提交相关书面说明及必要的证明材料的，在评审现场可不再重复提交。</w:t>
      </w:r>
      <w:r/>
    </w:p>
    <w:p>
      <w:pPr>
        <w:pStyle w:val="1224"/>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6.4.3</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4"/>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ascii="宋体" w:hAnsi="宋体" w:cs="宋体"/>
          <w:b/>
          <w:color w:val="000000" w:themeColor="text1"/>
          <w:sz w:val="21"/>
          <w:szCs w:val="21"/>
          <w:highlight w:val="none"/>
          <w:lang w:val="en-US"/>
          <w14:textFill>
            <w14:solidFill>
              <w14:schemeClr w14:val="tx1"/>
            </w14:solidFill>
          </w14:textFill>
        </w:rPr>
        <w:t xml:space="preserve">26.4.4</w:t>
      </w:r>
      <w:r>
        <w:rPr>
          <w:rFonts w:hint="eastAsia" w:ascii="宋体" w:hAnsi="宋体"/>
          <w:b/>
          <w:color w:val="000000" w:themeColor="text1"/>
          <w:sz w:val="21"/>
          <w:szCs w:val="21"/>
          <w:highlight w:val="none"/>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4"/>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pStyle w:val="1224"/>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26.</w:t>
      </w:r>
      <w:r>
        <w:rPr>
          <w:rFonts w:ascii="宋体" w:hAnsi="宋体" w:cs="宋体"/>
          <w:b/>
          <w:color w:val="000000" w:themeColor="text1"/>
          <w:sz w:val="21"/>
          <w:szCs w:val="21"/>
          <w:highlight w:val="none"/>
          <w:lang w:val="en-US"/>
          <w14:textFill>
            <w14:solidFill>
              <w14:schemeClr w14:val="tx1"/>
            </w14:solidFill>
          </w14:textFill>
        </w:rPr>
        <w:t xml:space="preserve">5</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224"/>
        <w:ind w:left="0" w:firstLine="422"/>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224"/>
        <w:ind w:left="0" w:firstLine="422"/>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（五）机器码检查中，出现不同投标人投标文件机器码一致情形的；</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（六）法律、法规和招标文件规定的其他无效情形。</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22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224"/>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22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44" w:name="_Toc18442"/>
      <w:r/>
      <w:bookmarkStart w:id="45" w:name="_Toc19501"/>
      <w:r/>
      <w:r/>
    </w:p>
    <w:p>
      <w:pPr>
        <w:pStyle w:val="1224"/>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44"/>
      <w:r/>
      <w:bookmarkEnd w:id="45"/>
      <w:r/>
      <w:r/>
    </w:p>
    <w:p>
      <w:pPr>
        <w:pStyle w:val="1224"/>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22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122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22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224"/>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122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224"/>
        <w:ind w:left="0" w:firstLine="420"/>
        <w:spacing w:line="360" w:lineRule="auto"/>
        <w:rPr>
          <w:rFonts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224"/>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46" w:name="_Toc21029"/>
      <w:r/>
      <w:bookmarkStart w:id="47" w:name="_Toc8186"/>
      <w:r/>
      <w:r/>
    </w:p>
    <w:p>
      <w:pPr>
        <w:pStyle w:val="1224"/>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46"/>
      <w:r/>
      <w:bookmarkEnd w:id="47"/>
      <w:r/>
      <w:r/>
    </w:p>
    <w:p>
      <w:pPr>
        <w:pStyle w:val="1224"/>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sz w:val="21"/>
          <w:szCs w:val="21"/>
          <w:highlight w:val="none"/>
        </w:rPr>
        <w:t xml:space="preserve">本项目不收取代理服务费。</w:t>
      </w:r>
      <w:r/>
    </w:p>
    <w:p>
      <w:pPr>
        <w:pStyle w:val="122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p>
    <w:p>
      <w:pPr>
        <w:pStyle w:val="122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122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p>
    <w:p>
      <w:pPr>
        <w:pStyle w:val="1224"/>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1224"/>
        <w:ind w:left="0" w:firstLine="0"/>
        <w:spacing w:line="360" w:lineRule="auto"/>
        <w:rPr>
          <w:rFonts w:ascii="宋体" w:hAnsi="宋体" w:cs="宋体"/>
          <w:sz w:val="21"/>
          <w:szCs w:val="21"/>
          <w:highlight w:val="none"/>
        </w:rPr>
      </w:pPr>
      <w:r>
        <w:rPr>
          <w:rFonts w:ascii="宋体" w:hAnsi="宋体" w:cs="宋体"/>
          <w:sz w:val="21"/>
          <w:szCs w:val="21"/>
          <w:highlight w:val="none"/>
        </w:rPr>
      </w:r>
      <w:r/>
    </w:p>
    <w:p>
      <w:pPr>
        <w:pStyle w:val="991"/>
        <w:ind w:left="0" w:firstLine="0"/>
        <w:jc w:val="center"/>
        <w:rPr>
          <w:rFonts w:ascii="宋体" w:hAnsi="宋体"/>
          <w:sz w:val="21"/>
          <w:szCs w:val="21"/>
          <w:highlight w:val="none"/>
          <w:lang w:val="zh-CN"/>
        </w:rPr>
      </w:pPr>
      <w:r/>
      <w:bookmarkStart w:id="48" w:name="_Toc24711"/>
      <w:r/>
      <w:bookmarkStart w:id="49" w:name="_Toc7264"/>
      <w:r>
        <w:rPr>
          <w:rFonts w:hint="eastAsia" w:ascii="宋体" w:hAnsi="宋体"/>
          <w:b/>
          <w:sz w:val="44"/>
          <w:szCs w:val="22"/>
          <w:highlight w:val="none"/>
        </w:rPr>
        <w:br w:type="page" w:clear="all"/>
      </w:r>
      <w:bookmarkStart w:id="50" w:name="_Toc7259"/>
      <w:r>
        <w:rPr>
          <w:rFonts w:hint="eastAsia" w:ascii="宋体" w:hAnsi="宋体"/>
          <w:b/>
          <w:sz w:val="44"/>
          <w:szCs w:val="22"/>
          <w:highlight w:val="none"/>
        </w:rPr>
        <w:t xml:space="preserve">第三章  </w:t>
      </w:r>
      <w:bookmarkStart w:id="51" w:name="投标文件格式"/>
      <w:r/>
      <w:bookmarkEnd w:id="51"/>
      <w:r>
        <w:rPr>
          <w:rFonts w:hint="eastAsia" w:ascii="宋体" w:hAnsi="宋体"/>
          <w:b/>
          <w:sz w:val="44"/>
          <w:szCs w:val="22"/>
          <w:highlight w:val="none"/>
        </w:rPr>
        <w:t xml:space="preserve">投标文件格式</w:t>
      </w:r>
      <w:bookmarkEnd w:id="48"/>
      <w:r/>
      <w:bookmarkEnd w:id="49"/>
      <w:r/>
      <w:bookmarkEnd w:id="50"/>
      <w:r/>
      <w:r/>
    </w:p>
    <w:p>
      <w:pPr>
        <w:ind w:left="0"/>
        <w:spacing w:line="440" w:lineRule="exact"/>
        <w:rPr>
          <w:rFonts w:ascii="宋体" w:hAnsi="宋体"/>
          <w:b/>
          <w:sz w:val="21"/>
          <w:szCs w:val="21"/>
          <w:highlight w:val="none"/>
        </w:rPr>
      </w:pPr>
      <w:r>
        <w:rPr>
          <w:rFonts w:ascii="宋体" w:hAnsi="宋体"/>
          <w:b/>
          <w:sz w:val="21"/>
          <w:szCs w:val="21"/>
          <w:highlight w:val="none"/>
        </w:rPr>
        <w:t xml:space="preserve">说明：</w:t>
      </w:r>
      <w:r/>
    </w:p>
    <w:p>
      <w:pPr>
        <w:pStyle w:val="1224"/>
        <w:ind w:left="0" w:firstLine="420"/>
        <w:spacing w:line="440" w:lineRule="exact"/>
        <w:rPr>
          <w:rFonts w:ascii="宋体" w:hAnsi="宋体"/>
          <w:b/>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p>
    <w:p>
      <w:pPr>
        <w:ind w:left="0"/>
        <w:rPr>
          <w:rFonts w:ascii="宋体" w:hAnsi="宋体"/>
          <w:b/>
          <w:sz w:val="21"/>
          <w:szCs w:val="21"/>
          <w:highlight w:val="none"/>
        </w:rPr>
        <w:outlineLvl w:val="0"/>
      </w:pPr>
      <w:r/>
      <w:bookmarkStart w:id="52" w:name="_Toc3821"/>
      <w:r/>
      <w:bookmarkStart w:id="53" w:name="_Toc31502"/>
      <w:r/>
      <w:bookmarkStart w:id="54" w:name="_Toc71810480"/>
      <w:r/>
      <w:bookmarkStart w:id="55" w:name="_Toc105397779"/>
      <w:r/>
      <w:bookmarkStart w:id="56" w:name="_Toc17036"/>
      <w:r>
        <w:rPr>
          <w:rFonts w:hint="eastAsia" w:ascii="宋体" w:hAnsi="宋体"/>
          <w:b/>
          <w:sz w:val="21"/>
          <w:szCs w:val="21"/>
          <w:highlight w:val="none"/>
        </w:rPr>
        <w:t xml:space="preserve">附件1.投标函</w:t>
      </w:r>
      <w:bookmarkEnd w:id="52"/>
      <w:r/>
      <w:bookmarkEnd w:id="53"/>
      <w:r/>
      <w:bookmarkEnd w:id="54"/>
      <w:r/>
      <w:bookmarkEnd w:id="55"/>
      <w:r/>
      <w:bookmarkEnd w:id="56"/>
      <w:r/>
      <w:r/>
    </w:p>
    <w:p>
      <w:pPr>
        <w:ind w:left="0" w:firstLine="4638"/>
        <w:jc w:val="left"/>
        <w:spacing w:line="440" w:lineRule="exact"/>
        <w:rPr>
          <w:rFonts w:ascii="宋体" w:hAnsi="宋体"/>
          <w:b/>
          <w:sz w:val="21"/>
          <w:szCs w:val="21"/>
          <w:highlight w:val="none"/>
        </w:rPr>
      </w:pPr>
      <w:r>
        <w:rPr>
          <w:rFonts w:hint="eastAsia" w:ascii="宋体" w:hAnsi="宋体"/>
          <w:b/>
          <w:sz w:val="21"/>
          <w:szCs w:val="21"/>
          <w:highlight w:val="none"/>
        </w:rPr>
        <w:t xml:space="preserve">投标函</w:t>
      </w:r>
      <w:r/>
    </w:p>
    <w:p>
      <w:pPr>
        <w:ind w:left="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苏州市政府集中采购中心</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ascii="宋体" w:hAnsi="宋体"/>
          <w:sz w:val="21"/>
          <w:szCs w:val="21"/>
          <w:highlight w:val="none"/>
        </w:rPr>
        <w:t xml:space="preserve">.</w:t>
      </w:r>
      <w:r>
        <w:rPr>
          <w:rFonts w:hint="eastAsia" w:ascii="宋体" w:hAnsi="宋体"/>
          <w:sz w:val="21"/>
          <w:szCs w:val="21"/>
          <w:highlight w:val="none"/>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rPr>
        <w:t xml:space="preserve">.</w:t>
      </w:r>
      <w:r>
        <w:rPr>
          <w:rFonts w:hint="eastAsia" w:ascii="宋体" w:hAnsi="宋体"/>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3</w:t>
      </w:r>
      <w:r>
        <w:rPr>
          <w:rFonts w:ascii="宋体" w:hAnsi="宋体"/>
          <w:sz w:val="21"/>
          <w:szCs w:val="21"/>
          <w:highlight w:val="none"/>
        </w:rPr>
        <w:t xml:space="preserve">.</w:t>
      </w:r>
      <w:r>
        <w:rPr>
          <w:rFonts w:hint="eastAsia" w:ascii="宋体" w:hAnsi="宋体"/>
          <w:sz w:val="21"/>
          <w:szCs w:val="21"/>
          <w:highlight w:val="none"/>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4</w:t>
      </w:r>
      <w:r>
        <w:rPr>
          <w:rFonts w:ascii="宋体" w:hAnsi="宋体"/>
          <w:sz w:val="21"/>
          <w:szCs w:val="21"/>
          <w:highlight w:val="none"/>
        </w:rPr>
        <w:t xml:space="preserve">.</w:t>
      </w:r>
      <w:r>
        <w:rPr>
          <w:rFonts w:hint="eastAsia" w:ascii="宋体" w:hAnsi="宋体"/>
          <w:sz w:val="21"/>
          <w:szCs w:val="21"/>
          <w:highlight w:val="none"/>
          <w:lang w:val="zh-CN"/>
        </w:rPr>
        <w:t xml:space="preserve">本投标书的有效期限为投标截止时间之日起90天。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5</w:t>
      </w:r>
      <w:r>
        <w:rPr>
          <w:rFonts w:ascii="宋体" w:hAnsi="宋体"/>
          <w:sz w:val="21"/>
          <w:szCs w:val="21"/>
          <w:highlight w:val="none"/>
        </w:rPr>
        <w:t xml:space="preserve">.</w:t>
      </w:r>
      <w:r>
        <w:rPr>
          <w:rFonts w:hint="eastAsia" w:ascii="宋体" w:hAnsi="宋体"/>
          <w:sz w:val="21"/>
          <w:szCs w:val="21"/>
          <w:highlight w:val="none"/>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6</w:t>
      </w:r>
      <w:r>
        <w:rPr>
          <w:rFonts w:ascii="宋体" w:hAnsi="宋体"/>
          <w:sz w:val="21"/>
          <w:szCs w:val="21"/>
          <w:highlight w:val="none"/>
        </w:rPr>
        <w:t xml:space="preserve">.</w:t>
      </w:r>
      <w:r>
        <w:rPr>
          <w:rFonts w:hint="eastAsia" w:ascii="宋体" w:hAnsi="宋体"/>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7</w:t>
      </w:r>
      <w:r>
        <w:rPr>
          <w:rFonts w:ascii="宋体" w:hAnsi="宋体"/>
          <w:sz w:val="21"/>
          <w:szCs w:val="21"/>
          <w:highlight w:val="none"/>
        </w:rPr>
        <w:t xml:space="preserve">.</w:t>
      </w:r>
      <w:r>
        <w:rPr>
          <w:rFonts w:hint="eastAsia" w:ascii="宋体" w:hAnsi="宋体"/>
          <w:sz w:val="21"/>
          <w:szCs w:val="21"/>
          <w:highlight w:val="none"/>
          <w:lang w:val="zh-CN"/>
        </w:rPr>
        <w:t xml:space="preserve">我方承诺该项投标在开标后的全过程中保持有效，不作任何更改和变动。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8</w:t>
      </w:r>
      <w:r>
        <w:rPr>
          <w:rFonts w:ascii="宋体" w:hAnsi="宋体"/>
          <w:sz w:val="21"/>
          <w:szCs w:val="21"/>
          <w:highlight w:val="none"/>
        </w:rPr>
        <w:t xml:space="preserve">.</w:t>
      </w:r>
      <w:r>
        <w:rPr>
          <w:rFonts w:hint="eastAsia" w:ascii="宋体" w:hAnsi="宋体"/>
          <w:sz w:val="21"/>
          <w:szCs w:val="21"/>
          <w:highlight w:val="none"/>
          <w:lang w:val="zh-CN"/>
        </w:rPr>
        <w:t xml:space="preserve">我方承诺满足《中华人民共和国政府采购法》第二十二条规定的所有条件。</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9</w:t>
      </w:r>
      <w:r>
        <w:rPr>
          <w:rFonts w:ascii="宋体" w:hAnsi="宋体"/>
          <w:sz w:val="21"/>
          <w:szCs w:val="21"/>
          <w:highlight w:val="none"/>
        </w:rPr>
        <w:t xml:space="preserve">.</w:t>
      </w:r>
      <w:r>
        <w:rPr>
          <w:rFonts w:hint="eastAsia" w:ascii="宋体" w:hAnsi="宋体"/>
          <w:sz w:val="21"/>
          <w:szCs w:val="21"/>
          <w:highlight w:val="none"/>
          <w:lang w:val="zh-CN"/>
        </w:rPr>
        <w:t xml:space="preserve">与本投标有关的通讯地址:</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单   位：                                              联 系 人：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地   址：                                              邮政编码：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联系电话：                                             电子邮箱：</w:t>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57" w:name="_Toc21663"/>
      <w:r/>
      <w:bookmarkStart w:id="58" w:name="_Toc105397780"/>
      <w:r/>
      <w:bookmarkStart w:id="59" w:name="_Toc71810481"/>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57"/>
      <w:r/>
      <w:bookmarkEnd w:id="58"/>
      <w:r/>
      <w:bookmarkEnd w:id="59"/>
      <w:r/>
      <w:r/>
    </w:p>
    <w:p>
      <w:pPr>
        <w:rPr>
          <w:rFonts w:ascii="宋体" w:hAnsi="宋体"/>
          <w:sz w:val="21"/>
          <w:szCs w:val="21"/>
          <w:highlight w:val="none"/>
        </w:rPr>
      </w:pPr>
      <w:r>
        <w:rPr>
          <w:rFonts w:ascii="宋体" w:hAnsi="宋体"/>
          <w:sz w:val="21"/>
          <w:szCs w:val="21"/>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60" w:name="TBR"/>
      <w:r/>
      <w:bookmarkEnd w:id="60"/>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项目编号：  </w:t>
      </w:r>
      <w:bookmarkStart w:id="61" w:name="XMBH"/>
      <w:r/>
      <w:bookmarkEnd w:id="61"/>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分包号：</w:t>
      </w:r>
      <w:bookmarkStart w:id="62" w:name="FBH"/>
      <w:r/>
      <w:bookmarkEnd w:id="62"/>
      <w:r/>
      <w:r/>
    </w:p>
    <w:tbl>
      <w:tblPr>
        <w:tblStyle w:val="10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highlight w:val="none"/>
              </w:rPr>
            </w:pPr>
            <w:r>
              <w:rPr>
                <w:rFonts w:hint="eastAsia" w:ascii="宋体" w:hAnsi="宋体" w:cs="Times New Roman"/>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64" w:name="JEXX"/>
            <w:r/>
            <w:bookmarkEnd w:id="64"/>
            <w:r>
              <w:rPr>
                <w:rFonts w:hint="eastAsia" w:ascii="宋体" w:hAnsi="宋体"/>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highlight w:val="none"/>
              </w:rPr>
            </w:pPr>
            <w:r/>
            <w:bookmarkStart w:id="65" w:name="JEDX"/>
            <w:r/>
            <w:bookmarkEnd w:id="65"/>
            <w: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66" w:name="NF"/>
      <w:r/>
      <w:bookmarkEnd w:id="66"/>
      <w:r>
        <w:rPr>
          <w:rFonts w:hint="eastAsia" w:ascii="宋体" w:hAnsi="宋体"/>
          <w:sz w:val="21"/>
          <w:szCs w:val="21"/>
          <w:highlight w:val="none"/>
        </w:rPr>
        <w:t xml:space="preserve"> 年 </w:t>
      </w:r>
      <w:bookmarkStart w:id="67" w:name="YF"/>
      <w:r/>
      <w:bookmarkEnd w:id="67"/>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68" w:name="RI"/>
      <w:r/>
      <w:bookmarkEnd w:id="68"/>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ascii="宋体" w:hAnsi="宋体"/>
          <w:sz w:val="21"/>
          <w:szCs w:val="21"/>
          <w:highlight w:val="none"/>
        </w:rPr>
        <w:t xml:space="preserve">.</w:t>
      </w:r>
      <w:r>
        <w:rPr>
          <w:rFonts w:hint="eastAsia" w:ascii="宋体" w:hAnsi="宋体"/>
          <w:sz w:val="21"/>
          <w:szCs w:val="21"/>
          <w:highlight w:val="none"/>
          <w:lang w:val="zh-CN"/>
        </w:rPr>
        <w:t xml:space="preserve">开标一览表必须加盖投标人公章（复印件无效）。</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p>
    <w:p>
      <w:pPr>
        <w:pStyle w:val="1016"/>
        <w:rPr>
          <w:rFonts w:ascii="宋体" w:hAnsi="宋体"/>
          <w:highlight w:val="none"/>
        </w:rPr>
      </w:pPr>
      <w:r>
        <w:rPr>
          <w:rFonts w:ascii="宋体" w:hAnsi="宋体"/>
          <w:highlight w:val="none"/>
        </w:rPr>
      </w:r>
      <w:r/>
    </w:p>
    <w:p>
      <w:pPr>
        <w:ind w:left="0"/>
        <w:spacing w:line="440" w:lineRule="exact"/>
        <w:rPr>
          <w:rFonts w:ascii="宋体" w:hAnsi="宋体"/>
          <w:b/>
          <w:sz w:val="21"/>
          <w:szCs w:val="21"/>
          <w:highlight w:val="none"/>
        </w:rPr>
      </w:pPr>
      <w:r/>
      <w:bookmarkStart w:id="69" w:name="_Toc241"/>
      <w:r/>
      <w:bookmarkStart w:id="70" w:name="_Toc7945"/>
      <w:r/>
      <w:bookmarkStart w:id="71" w:name="_Toc71810482"/>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pStyle w:val="1016"/>
        <w:rPr>
          <w:highlight w:val="none"/>
        </w:rPr>
      </w:pP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rPr>
          <w:rFonts w:ascii="宋体" w:hAnsi="宋体"/>
          <w:b/>
          <w:sz w:val="21"/>
          <w:szCs w:val="21"/>
          <w:highlight w:val="none"/>
        </w:rPr>
        <w:outlineLvl w:val="0"/>
      </w:pPr>
      <w:r/>
      <w:bookmarkStart w:id="72" w:name="_Toc105397781"/>
      <w:r/>
      <w:bookmarkStart w:id="73" w:name="_Toc29859"/>
      <w:r>
        <w:rPr>
          <w:rFonts w:ascii="宋体" w:hAnsi="宋体"/>
          <w:b/>
          <w:sz w:val="21"/>
          <w:szCs w:val="21"/>
          <w:highlight w:val="none"/>
        </w:rPr>
        <w:t xml:space="preserve">附件3</w:t>
      </w:r>
      <w:bookmarkEnd w:id="69"/>
      <w:r/>
      <w:bookmarkEnd w:id="70"/>
      <w:r>
        <w:rPr>
          <w:rFonts w:hint="eastAsia" w:ascii="宋体" w:hAnsi="宋体"/>
          <w:b/>
          <w:sz w:val="21"/>
          <w:szCs w:val="21"/>
          <w:highlight w:val="none"/>
        </w:rPr>
        <w:t xml:space="preserve">.公开分项报价</w:t>
      </w:r>
      <w:bookmarkEnd w:id="71"/>
      <w:r/>
      <w:bookmarkEnd w:id="72"/>
      <w:r/>
      <w:bookmarkEnd w:id="73"/>
      <w:r/>
      <w:r/>
    </w:p>
    <w:p>
      <w:pPr>
        <w:ind w:left="0"/>
        <w:jc w:val="center"/>
        <w:widowControl w:val="off"/>
        <w:rPr>
          <w:rFonts w:ascii="宋体" w:hAnsi="宋体"/>
          <w:b/>
          <w:sz w:val="21"/>
          <w:szCs w:val="21"/>
          <w:highlight w:val="none"/>
        </w:rPr>
      </w:pPr>
      <w:r>
        <w:rPr>
          <w:rFonts w:hint="eastAsia" w:ascii="宋体" w:hAnsi="宋体"/>
          <w:b/>
          <w:sz w:val="21"/>
          <w:szCs w:val="21"/>
          <w:highlight w:val="none"/>
        </w:rPr>
        <w:t xml:space="preserve">公开分项报价</w:t>
      </w:r>
      <w:r>
        <w:rPr>
          <w:rFonts w:ascii="宋体" w:hAnsi="宋体"/>
          <w:b/>
          <w:sz w:val="21"/>
          <w:szCs w:val="21"/>
          <w:highlight w:val="none"/>
        </w:rPr>
        <w:t xml:space="preserve">（一）</w:t>
      </w:r>
      <w:r/>
    </w:p>
    <w:p>
      <w:pPr>
        <w:ind w:left="0"/>
        <w:jc w:val="center"/>
        <w:widowControl w:val="off"/>
        <w:rPr>
          <w:rFonts w:ascii="宋体" w:hAnsi="宋体"/>
          <w:sz w:val="21"/>
          <w:szCs w:val="21"/>
          <w:highlight w:val="none"/>
          <w:u w:val="single"/>
        </w:rPr>
      </w:pPr>
      <w:r>
        <w:rPr>
          <w:rFonts w:ascii="宋体" w:hAnsi="宋体"/>
          <w:sz w:val="21"/>
          <w:szCs w:val="21"/>
          <w:highlight w:val="none"/>
        </w:rPr>
        <w:t xml:space="preserve">（综合单价）</w:t>
      </w:r>
      <w:r/>
    </w:p>
    <w:p>
      <w:pPr>
        <w:ind w:left="0"/>
        <w:widowControl w:val="off"/>
        <w:rPr>
          <w:rFonts w:ascii="宋体" w:hAnsi="宋体"/>
          <w:sz w:val="21"/>
          <w:szCs w:val="21"/>
          <w:highlight w:val="none"/>
        </w:rPr>
      </w:pPr>
      <w:r>
        <w:rPr>
          <w:rFonts w:hint="eastAsia" w:ascii="宋体" w:hAnsi="宋体"/>
          <w:sz w:val="21"/>
          <w:szCs w:val="21"/>
          <w:highlight w:val="none"/>
        </w:rPr>
        <w:t xml:space="preserve">项目编号：</w:t>
      </w:r>
      <w:r>
        <w:rPr>
          <w:rFonts w:hint="eastAsia" w:ascii="宋体" w:hAnsi="宋体"/>
          <w:sz w:val="21"/>
          <w:szCs w:val="21"/>
          <w:highlight w:val="none"/>
        </w:rPr>
        <w:t xml:space="preserve">_</w:t>
      </w:r>
      <w:r>
        <w:rPr>
          <w:rFonts w:ascii="宋体" w:hAnsi="宋体"/>
          <w:sz w:val="21"/>
          <w:szCs w:val="21"/>
          <w:highlight w:val="none"/>
        </w:rPr>
        <w:t xml:space="preserve">____________</w:t>
      </w:r>
      <w:r/>
    </w:p>
    <w:tbl>
      <w:tblPr>
        <w:tblStyle w:val="10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响应</w:t>
            </w:r>
            <w:r>
              <w:rPr>
                <w:rFonts w:ascii="宋体" w:hAnsi="宋体" w:cs="Times New Roman"/>
                <w:sz w:val="21"/>
                <w:szCs w:val="21"/>
                <w:highlight w:val="none"/>
              </w:rPr>
              <w:t xml:space="preserve">总价（人数×综合单价×</w:t>
            </w:r>
            <w:r>
              <w:rPr>
                <w:rFonts w:hint="eastAsia" w:ascii="宋体" w:hAnsi="宋体" w:cs="Times New Roman"/>
                <w:sz w:val="21"/>
                <w:szCs w:val="21"/>
                <w:highlight w:val="none"/>
                <w:u w:val="single"/>
              </w:rPr>
              <w:t xml:space="preserve">   </w:t>
            </w:r>
            <w:r>
              <w:rPr>
                <w:rFonts w:ascii="宋体" w:hAnsi="宋体" w:cs="Times New Roman"/>
                <w:sz w:val="21"/>
                <w:szCs w:val="21"/>
                <w:highlight w:val="none"/>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1026" w:firstLine="4830"/>
        <w:jc w:val="left"/>
        <w:rPr>
          <w:rFonts w:ascii="宋体" w:hAnsi="宋体"/>
          <w:sz w:val="21"/>
          <w:szCs w:val="21"/>
          <w:highlight w:val="none"/>
        </w:rPr>
      </w:pPr>
      <w:r>
        <w:rPr>
          <w:rFonts w:ascii="宋体" w:hAnsi="宋体"/>
          <w:sz w:val="21"/>
          <w:szCs w:val="21"/>
          <w:highlight w:val="none"/>
        </w:rPr>
        <w:t xml:space="preserve">投标人（盖章）： </w:t>
      </w:r>
      <w:r/>
    </w:p>
    <w:p>
      <w:pPr>
        <w:ind w:left="1026" w:firstLine="4830"/>
        <w:jc w:val="left"/>
        <w:rPr>
          <w:rFonts w:ascii="宋体" w:hAnsi="宋体"/>
          <w:sz w:val="21"/>
          <w:szCs w:val="21"/>
          <w:highlight w:val="none"/>
        </w:rPr>
      </w:pPr>
      <w:r>
        <w:rPr>
          <w:rFonts w:ascii="宋体" w:hAnsi="宋体"/>
          <w:sz w:val="21"/>
          <w:szCs w:val="21"/>
          <w:highlight w:val="none"/>
        </w:rPr>
        <w:t xml:space="preserve">法定代表人或代理人（签字或盖章）：</w:t>
      </w:r>
      <w:r/>
    </w:p>
    <w:p>
      <w:pPr>
        <w:ind w:left="1026" w:firstLine="4830"/>
        <w:jc w:val="left"/>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ight="480"/>
        <w:jc w:val="center"/>
        <w:rPr>
          <w:rFonts w:ascii="宋体"/>
          <w:sz w:val="22"/>
          <w:szCs w:val="22"/>
          <w:highlight w:val="none"/>
        </w:rPr>
      </w:pPr>
      <w:r>
        <w:rPr>
          <w:rFonts w:ascii="宋体"/>
          <w:sz w:val="22"/>
          <w:szCs w:val="22"/>
          <w:highlight w:val="none"/>
        </w:rPr>
        <w:t xml:space="preserve">   </w:t>
      </w:r>
      <w:r>
        <w:rPr>
          <w:rFonts w:hint="eastAsia" w:ascii="宋体" w:hAnsi="宋体"/>
          <w:b/>
          <w:bCs/>
          <w:sz w:val="21"/>
          <w:szCs w:val="21"/>
          <w:highlight w:val="none"/>
        </w:rPr>
        <w:t xml:space="preserve">公开分项报价</w:t>
      </w:r>
      <w:r>
        <w:rPr>
          <w:rFonts w:ascii="宋体" w:hAnsi="宋体"/>
          <w:b/>
          <w:bCs/>
          <w:sz w:val="21"/>
          <w:szCs w:val="21"/>
          <w:highlight w:val="none"/>
        </w:rPr>
        <w:t xml:space="preserve">（二）</w:t>
      </w:r>
      <w:r/>
    </w:p>
    <w:p>
      <w:pPr>
        <w:ind w:left="0" w:firstLine="4200"/>
        <w:widowControl w:val="off"/>
        <w:rPr>
          <w:rFonts w:ascii="宋体" w:hAnsi="宋体"/>
          <w:sz w:val="21"/>
          <w:szCs w:val="21"/>
          <w:highlight w:val="none"/>
        </w:rPr>
      </w:pPr>
      <w:r>
        <w:rPr>
          <w:rFonts w:ascii="宋体" w:hAnsi="宋体"/>
          <w:sz w:val="21"/>
          <w:szCs w:val="21"/>
          <w:highlight w:val="none"/>
        </w:rPr>
        <w:t xml:space="preserve">（分项报价表）</w:t>
      </w:r>
      <w:r/>
    </w:p>
    <w:p>
      <w:pPr>
        <w:ind w:left="0"/>
        <w:widowControl w:val="off"/>
        <w:rPr>
          <w:rFonts w:ascii="宋体" w:hAnsi="宋体"/>
          <w:sz w:val="21"/>
          <w:szCs w:val="21"/>
          <w:highlight w:val="none"/>
        </w:rPr>
      </w:pPr>
      <w:r>
        <w:rPr>
          <w:rFonts w:hint="eastAsia" w:ascii="宋体" w:hAnsi="宋体"/>
          <w:sz w:val="21"/>
          <w:szCs w:val="21"/>
          <w:highlight w:val="none"/>
        </w:rPr>
        <w:t xml:space="preserve">项目编号：</w:t>
      </w:r>
      <w:r>
        <w:rPr>
          <w:rFonts w:hint="eastAsia" w:ascii="宋体" w:hAnsi="宋体"/>
          <w:sz w:val="21"/>
          <w:szCs w:val="21"/>
          <w:highlight w:val="none"/>
        </w:rPr>
        <w:t xml:space="preserve">_</w:t>
      </w:r>
      <w:r>
        <w:rPr>
          <w:rFonts w:ascii="宋体" w:hAnsi="宋体"/>
          <w:sz w:val="21"/>
          <w:szCs w:val="21"/>
          <w:highlight w:val="none"/>
        </w:rPr>
        <w:t xml:space="preserve">____________</w:t>
      </w:r>
      <w:r/>
    </w:p>
    <w:tbl>
      <w:tblPr>
        <w:tblStyle w:val="100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t xml:space="preserve">大写：人民币</w:t>
            </w:r>
            <w:r/>
          </w:p>
        </w:tc>
      </w:tr>
    </w:tbl>
    <w:p>
      <w:pPr>
        <w:ind w:left="1026" w:firstLine="4830"/>
        <w:jc w:val="left"/>
        <w:rPr>
          <w:rFonts w:ascii="宋体" w:hAnsi="宋体"/>
          <w:sz w:val="21"/>
          <w:szCs w:val="21"/>
          <w:highlight w:val="none"/>
        </w:rPr>
      </w:pPr>
      <w:r>
        <w:rPr>
          <w:rFonts w:ascii="宋体" w:hAnsi="宋体"/>
          <w:sz w:val="21"/>
          <w:szCs w:val="21"/>
          <w:highlight w:val="none"/>
        </w:rPr>
        <w:t xml:space="preserve">投标人（盖章）： </w:t>
      </w:r>
      <w:r/>
    </w:p>
    <w:p>
      <w:pPr>
        <w:ind w:left="1026" w:firstLine="4830"/>
        <w:jc w:val="left"/>
        <w:rPr>
          <w:rFonts w:ascii="宋体" w:hAnsi="宋体"/>
          <w:sz w:val="21"/>
          <w:szCs w:val="21"/>
          <w:highlight w:val="none"/>
        </w:rPr>
      </w:pPr>
      <w:r>
        <w:rPr>
          <w:rFonts w:ascii="宋体" w:hAnsi="宋体"/>
          <w:sz w:val="21"/>
          <w:szCs w:val="21"/>
          <w:highlight w:val="none"/>
        </w:rPr>
        <w:t xml:space="preserve">法定代表人或代理人（签字或盖章）：</w:t>
      </w:r>
      <w:r/>
    </w:p>
    <w:p>
      <w:pPr>
        <w:ind w:left="1026" w:firstLine="4830"/>
        <w:jc w:val="left"/>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注：</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w:t>
      </w:r>
      <w:r>
        <w:rPr>
          <w:rFonts w:hint="eastAsia" w:ascii="宋体" w:hAnsi="宋体"/>
          <w:sz w:val="21"/>
          <w:szCs w:val="21"/>
          <w:highlight w:val="none"/>
        </w:rPr>
        <w:t xml:space="preserve">凡涉及到的费用应按劳动法规定执行。</w:t>
      </w:r>
      <w:r/>
    </w:p>
    <w:p>
      <w:pPr>
        <w:ind w:left="0"/>
        <w:spacing w:line="360" w:lineRule="auto"/>
        <w:widowControl w:val="off"/>
        <w:rPr>
          <w:rFonts w:ascii="宋体" w:hAnsi="宋体"/>
          <w:b/>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本项目人员的月工资标准不得低于苏州市最低工资标准要求，并按我国《劳动合同法》要求签订劳动合同。</w:t>
      </w:r>
      <w:r>
        <w:rPr>
          <w:rFonts w:hint="eastAsia" w:ascii="宋体" w:hAnsi="宋体"/>
          <w:b/>
          <w:sz w:val="21"/>
          <w:szCs w:val="21"/>
          <w:highlight w:val="none"/>
        </w:rPr>
        <w:t xml:space="preserve">遇到法律法规规定的最低工资调整，其中人工费用相应浮动，由供应商自行承担。</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4</w:t>
      </w:r>
      <w:r>
        <w:rPr>
          <w:rFonts w:ascii="宋体" w:hAnsi="宋体"/>
          <w:sz w:val="21"/>
          <w:szCs w:val="21"/>
          <w:highlight w:val="none"/>
        </w:rPr>
        <w:t xml:space="preserve">.</w:t>
      </w:r>
      <w:r>
        <w:rPr>
          <w:rFonts w:hint="eastAsia" w:ascii="宋体" w:hAnsi="宋体"/>
          <w:sz w:val="21"/>
          <w:szCs w:val="21"/>
          <w:highlight w:val="none"/>
        </w:rPr>
        <w:t xml:space="preserve">本项目所有人员须按国家规定缴纳员工的社会保险。</w:t>
      </w:r>
      <w:r/>
    </w:p>
    <w:p>
      <w:pPr>
        <w:ind w:left="0"/>
        <w:spacing w:line="360" w:lineRule="auto"/>
        <w:widowControl w:val="off"/>
        <w:rPr>
          <w:rFonts w:ascii="宋体" w:hAnsi="宋体"/>
          <w:bCs/>
          <w:sz w:val="21"/>
          <w:szCs w:val="21"/>
          <w:highlight w:val="none"/>
        </w:rPr>
      </w:pPr>
      <w:r>
        <w:rPr>
          <w:rFonts w:hint="eastAsia" w:ascii="宋体" w:hAnsi="宋体"/>
          <w:sz w:val="21"/>
          <w:szCs w:val="21"/>
          <w:highlight w:val="none"/>
        </w:rPr>
        <w:t xml:space="preserve">5</w:t>
      </w:r>
      <w:r>
        <w:rPr>
          <w:rFonts w:ascii="宋体" w:hAnsi="宋体"/>
          <w:sz w:val="21"/>
          <w:szCs w:val="21"/>
          <w:highlight w:val="none"/>
        </w:rPr>
        <w:t xml:space="preserve">.</w:t>
      </w:r>
      <w:r>
        <w:rPr>
          <w:rFonts w:hint="eastAsia" w:ascii="宋体" w:hAnsi="宋体"/>
          <w:sz w:val="21"/>
          <w:szCs w:val="21"/>
          <w:highlight w:val="none"/>
        </w:rPr>
        <w:t xml:space="preserve">分项报价条目举例如下：劳保、损耗、人工、办公设备、服装、通讯器材、巡检器材、税金、维护、利</w:t>
      </w:r>
      <w:r>
        <w:rPr>
          <w:rFonts w:hint="eastAsia" w:ascii="宋体" w:hAnsi="宋体"/>
          <w:bCs/>
          <w:sz w:val="21"/>
          <w:szCs w:val="21"/>
          <w:highlight w:val="none"/>
        </w:rPr>
        <w:t xml:space="preserve">润等各项费用等等，条目可自行添加或删除。</w:t>
      </w:r>
      <w:r/>
    </w:p>
    <w:p>
      <w:pPr>
        <w:ind w:left="0"/>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6</w:t>
      </w:r>
      <w:r>
        <w:rPr>
          <w:rFonts w:ascii="宋体" w:hAnsi="宋体"/>
          <w:sz w:val="21"/>
          <w:szCs w:val="21"/>
          <w:highlight w:val="none"/>
        </w:rPr>
        <w:t xml:space="preserve">.</w:t>
      </w:r>
      <w:r>
        <w:rPr>
          <w:rFonts w:hint="eastAsia" w:ascii="宋体" w:hAnsi="宋体"/>
          <w:bCs/>
          <w:sz w:val="21"/>
          <w:szCs w:val="21"/>
          <w:highlight w:val="none"/>
        </w:rPr>
        <w:t xml:space="preserve">如投标文件报价未按上述</w:t>
      </w:r>
      <w:r>
        <w:rPr>
          <w:rFonts w:ascii="宋体" w:hAnsi="宋体"/>
          <w:bCs/>
          <w:sz w:val="21"/>
          <w:szCs w:val="21"/>
          <w:highlight w:val="none"/>
        </w:rPr>
        <w:t xml:space="preserve">2</w:t>
      </w:r>
      <w:r>
        <w:rPr>
          <w:rFonts w:hint="eastAsia" w:ascii="宋体" w:hAnsi="宋体"/>
          <w:bCs/>
          <w:sz w:val="21"/>
          <w:szCs w:val="21"/>
          <w:highlight w:val="none"/>
        </w:rPr>
        <w:t xml:space="preserve">-5项规定要求的，投标文件无效。</w:t>
      </w:r>
      <w:r/>
    </w:p>
    <w:p>
      <w:pPr>
        <w:ind w:left="0"/>
        <w:spacing w:line="360" w:lineRule="auto"/>
        <w:widowControl w:val="off"/>
        <w:rPr>
          <w:rFonts w:ascii="宋体" w:hAnsi="宋体"/>
          <w:sz w:val="21"/>
          <w:szCs w:val="21"/>
          <w:highlight w:val="none"/>
        </w:rPr>
      </w:pPr>
      <w:r>
        <w:rPr>
          <w:rFonts w:hint="eastAsia" w:ascii="宋体" w:hAnsi="宋体"/>
          <w:bCs/>
          <w:sz w:val="21"/>
          <w:szCs w:val="21"/>
          <w:highlight w:val="none"/>
        </w:rPr>
        <w:t xml:space="preserve">7</w:t>
      </w:r>
      <w:r>
        <w:rPr>
          <w:rFonts w:ascii="宋体" w:hAnsi="宋体"/>
          <w:sz w:val="21"/>
          <w:szCs w:val="21"/>
          <w:highlight w:val="none"/>
        </w:rPr>
        <w:t xml:space="preserve">.</w:t>
      </w:r>
      <w:r>
        <w:rPr>
          <w:rFonts w:hint="eastAsia" w:ascii="宋体" w:hAnsi="宋体"/>
          <w:bCs/>
          <w:sz w:val="21"/>
          <w:szCs w:val="21"/>
          <w:highlight w:val="none"/>
        </w:rPr>
        <w:t xml:space="preserve">若事</w:t>
      </w:r>
      <w:r>
        <w:rPr>
          <w:rFonts w:hint="eastAsia" w:ascii="宋体" w:hAnsi="宋体"/>
          <w:sz w:val="21"/>
          <w:szCs w:val="21"/>
          <w:highlight w:val="none"/>
        </w:rPr>
        <w:t xml:space="preserve">项较多，供应商可根据实际情况另纸说明。</w:t>
      </w:r>
      <w:r/>
    </w:p>
    <w:p>
      <w:pPr>
        <w:ind w:left="0"/>
        <w:spacing w:line="360" w:lineRule="auto"/>
        <w:widowControl w:val="off"/>
        <w:rPr>
          <w:rFonts w:ascii="宋体" w:hAnsi="宋体"/>
          <w:b/>
          <w:sz w:val="21"/>
          <w:szCs w:val="21"/>
          <w:highlight w:val="none"/>
        </w:rPr>
      </w:pPr>
      <w:r>
        <w:rPr>
          <w:rFonts w:hint="eastAsia" w:ascii="宋体" w:hAnsi="宋体"/>
          <w:b/>
          <w:sz w:val="21"/>
          <w:szCs w:val="21"/>
          <w:highlight w:val="none"/>
        </w:rPr>
        <w:t xml:space="preserve">★中标单位须每半年对食堂内部排烟管道（路）进行清洗至少1次，每季度对厨房污水系统（包含隔油池、污水管、污水池等）清洗至少1次，每年对出本部管理范围内雨水井、雨水边井和管路进行专项检查一遍，对堵塞异物垃圾进行清掏。包干费用30000元。该费用包含在总投标报价中，投标单位不可更改，须在公开分项报价中单独列出，否则视为非实质性响应。</w:t>
      </w:r>
      <w:r/>
    </w:p>
    <w:p>
      <w:pPr>
        <w:ind w:left="0" w:right="-200"/>
        <w:jc w:val="left"/>
        <w:spacing w:line="360" w:lineRule="auto"/>
        <w:widowControl w:val="off"/>
        <w:rPr>
          <w:rFonts w:ascii="宋体" w:hAnsi="宋体"/>
          <w:sz w:val="21"/>
          <w:szCs w:val="21"/>
          <w:highlight w:val="none"/>
        </w:rPr>
      </w:pPr>
      <w:r>
        <w:rPr>
          <w:rFonts w:ascii="宋体" w:hAnsi="宋体"/>
          <w:sz w:val="21"/>
          <w:szCs w:val="21"/>
          <w:highlight w:val="none"/>
        </w:rPr>
        <w:t xml:space="preserve"> </w:t>
      </w:r>
      <w:r/>
    </w:p>
    <w:p>
      <w:pPr>
        <w:pStyle w:val="1049"/>
        <w:ind w:left="400" w:firstLine="400"/>
        <w:rPr>
          <w:highlight w:val="none"/>
        </w:rPr>
      </w:pPr>
      <w:r>
        <w:rPr>
          <w:highlight w:val="none"/>
        </w:rPr>
      </w:r>
      <w:r/>
    </w:p>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p>
      <w:pPr>
        <w:ind w:left="0"/>
        <w:rPr>
          <w:rFonts w:ascii="宋体" w:hAnsi="宋体"/>
          <w:sz w:val="21"/>
          <w:szCs w:val="21"/>
          <w:highlight w:val="none"/>
        </w:rPr>
        <w:outlineLvl w:val="0"/>
      </w:pPr>
      <w:r>
        <w:rPr>
          <w:rFonts w:ascii="宋体" w:hAnsi="宋体"/>
          <w:b/>
          <w:sz w:val="21"/>
          <w:szCs w:val="21"/>
          <w:highlight w:val="none"/>
        </w:rPr>
        <w:br w:type="page" w:clear="all"/>
      </w:r>
      <w:bookmarkStart w:id="74" w:name="_Toc105397782"/>
      <w:r/>
      <w:bookmarkStart w:id="75" w:name="_Toc9563"/>
      <w:r/>
      <w:bookmarkStart w:id="76" w:name="_Toc71810483"/>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74"/>
      <w:r/>
      <w:bookmarkEnd w:id="75"/>
      <w:r/>
      <w:bookmarkEnd w:id="76"/>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p>
    <w:p>
      <w:pPr>
        <w:pStyle w:val="1016"/>
        <w:rPr>
          <w:rFonts w:ascii="宋体" w:hAnsi="宋体"/>
          <w:highlight w:val="none"/>
        </w:rPr>
      </w:pPr>
      <w:r>
        <w:rPr>
          <w:rFonts w:ascii="宋体" w:hAnsi="宋体"/>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77" w:name="_Toc19621"/>
      <w:r/>
      <w:bookmarkStart w:id="78" w:name="_Toc105397783"/>
      <w:r/>
      <w:bookmarkStart w:id="79" w:name="_Toc21574"/>
      <w:r/>
      <w:bookmarkStart w:id="80" w:name="_Toc23573"/>
      <w:r/>
      <w:bookmarkStart w:id="81" w:name="_Toc71810484"/>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77"/>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中小企业声明函（服务）</w:t>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苏州市河道管理处</w:t>
      </w:r>
      <w:r>
        <w:rPr>
          <w:rFonts w:hint="eastAsia" w:ascii="宋体" w:hAnsi="宋体"/>
          <w:sz w:val="21"/>
          <w:szCs w:val="21"/>
          <w:highlight w:val="none"/>
          <w:u w:val="single"/>
        </w:rPr>
        <w:t xml:space="preserve">）</w:t>
      </w:r>
      <w:r>
        <w:rPr>
          <w:rFonts w:hint="eastAsia" w:ascii="宋体" w:hAnsi="宋体"/>
          <w:sz w:val="21"/>
          <w:szCs w:val="21"/>
          <w:highlight w:val="none"/>
        </w:rPr>
        <w:t xml:space="preserve">的</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2026年物业管理</w:t>
      </w:r>
      <w:r>
        <w:rPr>
          <w:rFonts w:hint="eastAsia" w:ascii="宋体" w:hAnsi="宋体"/>
          <w:sz w:val="21"/>
          <w:szCs w:val="21"/>
          <w:highlight w:val="none"/>
          <w:u w:val="single"/>
        </w:rPr>
        <w:t xml:space="preserve">）</w:t>
      </w:r>
      <w:r>
        <w:rPr>
          <w:rFonts w:hint="eastAsia" w:ascii="宋体" w:hAnsi="宋体"/>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2026年物业管理</w:t>
      </w:r>
      <w:r>
        <w:rPr>
          <w:rFonts w:hint="eastAsia" w:ascii="宋体" w:hAnsi="宋体"/>
          <w:sz w:val="21"/>
          <w:szCs w:val="21"/>
          <w:highlight w:val="none"/>
          <w:u w:val="single"/>
        </w:rPr>
        <w:t xml:space="preserve">）</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物业管理</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；承接企业为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1057"/>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w:t>
      </w:r>
      <w:r>
        <w:rPr>
          <w:rFonts w:hint="eastAsia" w:ascii="宋体" w:hAnsi="宋体"/>
          <w:b/>
          <w:sz w:val="21"/>
          <w:szCs w:val="21"/>
          <w:highlight w:val="none"/>
          <w:u w:val="single"/>
        </w:rPr>
        <w:t xml:space="preserve">2026年物业管理</w:t>
      </w:r>
      <w:r>
        <w:rPr>
          <w:rFonts w:hint="eastAsia" w:ascii="宋体" w:hAnsi="宋体"/>
          <w:sz w:val="21"/>
          <w:szCs w:val="21"/>
          <w:highlight w:val="none"/>
          <w:u w:val="single"/>
          <w:lang w:val="zh-CN"/>
        </w:rPr>
        <w:t xml:space="preserve">）</w:t>
      </w:r>
      <w:r>
        <w:rPr>
          <w:rFonts w:hint="eastAsia" w:ascii="宋体" w:hAnsi="宋体"/>
          <w:sz w:val="21"/>
          <w:szCs w:val="21"/>
          <w:highlight w:val="none"/>
          <w:lang w:val="zh-CN"/>
        </w:rPr>
        <w:t xml:space="preserve">，属于</w:t>
      </w:r>
      <w:r>
        <w:rPr>
          <w:rFonts w:hint="eastAsia" w:ascii="宋体" w:hAnsi="宋体"/>
          <w:sz w:val="21"/>
          <w:szCs w:val="21"/>
          <w:highlight w:val="none"/>
          <w:u w:val="single"/>
          <w:lang w:val="zh-CN"/>
        </w:rPr>
        <w:t xml:space="preserve">（</w:t>
      </w:r>
      <w:r>
        <w:rPr>
          <w:rFonts w:hint="eastAsia" w:ascii="宋体" w:hAnsi="宋体"/>
          <w:b/>
          <w:sz w:val="21"/>
          <w:szCs w:val="21"/>
          <w:highlight w:val="none"/>
          <w:u w:val="single"/>
        </w:rPr>
        <w:t xml:space="preserve">物业管理</w:t>
      </w:r>
      <w:r>
        <w:rPr>
          <w:rFonts w:hint="eastAsia" w:ascii="宋体" w:hAnsi="宋体"/>
          <w:sz w:val="21"/>
          <w:szCs w:val="21"/>
          <w:highlight w:val="none"/>
          <w:u w:val="single"/>
          <w:lang w:val="zh-CN"/>
        </w:rPr>
        <w:t xml:space="preserve">）行业</w:t>
      </w:r>
      <w:r>
        <w:rPr>
          <w:rFonts w:hint="eastAsia" w:ascii="宋体" w:hAnsi="宋体"/>
          <w:sz w:val="21"/>
          <w:szCs w:val="21"/>
          <w:highlight w:val="none"/>
          <w:lang w:val="zh-CN"/>
        </w:rPr>
        <w:t xml:space="preserve">；承接企业为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firstLine="4200"/>
        <w:spacing w:line="360" w:lineRule="auto"/>
        <w:rPr>
          <w:rFonts w:ascii="宋体" w:hAnsi="宋体"/>
          <w:sz w:val="21"/>
          <w:szCs w:val="21"/>
          <w:highlight w:val="none"/>
        </w:rPr>
      </w:pPr>
      <w:r>
        <w:rPr>
          <w:rFonts w:hint="eastAsia" w:ascii="宋体" w:hAnsi="宋体"/>
          <w:sz w:val="21"/>
          <w:szCs w:val="21"/>
          <w:highlight w:val="none"/>
          <w:lang w:val="zh-CN"/>
        </w:rPr>
        <w:t xml:space="preserve">企业名称（盖章）：</w:t>
      </w:r>
      <w:r/>
    </w:p>
    <w:p>
      <w:pPr>
        <w:ind w:left="0" w:right="2500" w:firstLine="5250"/>
        <w:spacing w:line="360" w:lineRule="auto"/>
        <w:rPr>
          <w:rFonts w:ascii="宋体" w:hAnsi="宋体"/>
          <w:sz w:val="21"/>
          <w:szCs w:val="21"/>
          <w:highlight w:val="none"/>
          <w:lang w:val="zh-CN"/>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w:t>
      </w:r>
      <w:r>
        <w:rPr>
          <w:rFonts w:ascii="宋体" w:hAnsi="宋体"/>
          <w:sz w:val="21"/>
          <w:szCs w:val="21"/>
          <w:highlight w:val="none"/>
          <w:lang w:val="zh-CN"/>
        </w:rPr>
        <w:t xml:space="preserve"> </w:t>
      </w:r>
      <w:r>
        <w:rPr>
          <w:rFonts w:hint="eastAsia" w:ascii="宋体" w:hAnsi="宋体"/>
          <w:sz w:val="21"/>
          <w:szCs w:val="21"/>
          <w:highlight w:val="none"/>
          <w:lang w:val="zh-CN"/>
        </w:rPr>
        <w:t xml:space="preserve">日</w:t>
      </w:r>
      <w:r/>
    </w:p>
    <w:p>
      <w:pPr>
        <w:ind w:left="0"/>
        <w:spacing w:line="280" w:lineRule="exact"/>
        <w:rPr>
          <w:rFonts w:ascii="宋体" w:hAnsi="宋体"/>
          <w:b/>
          <w:highlight w:val="none"/>
        </w:rPr>
      </w:pPr>
      <w:r>
        <w:rPr>
          <w:rFonts w:ascii="宋体" w:hAnsi="宋体"/>
          <w:sz w:val="21"/>
          <w:szCs w:val="21"/>
          <w:highlight w:val="none"/>
          <w:lang w:val="zh-CN"/>
        </w:rPr>
        <w:br w:type="page" w:clear="all"/>
      </w:r>
      <w:bookmarkStart w:id="82" w:name="_Toc71810485"/>
      <w:r>
        <w:rPr>
          <w:rFonts w:hint="eastAsia" w:ascii="宋体" w:hAnsi="宋体"/>
          <w:b/>
          <w:highlight w:val="none"/>
        </w:rPr>
        <w:t xml:space="preserve">附：中小企业划型标准规定</w:t>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highlight w:val="none"/>
          <w:lang w:val="zh-CN"/>
        </w:rPr>
      </w:pPr>
      <w:r>
        <w:rPr>
          <w:rFonts w:ascii="宋体" w:hAnsi="宋体" w:cs="Times New Roman"/>
          <w:highlight w:val="none"/>
          <w:lang w:val="zh-CN"/>
        </w:rPr>
      </w:r>
      <w:r/>
    </w:p>
    <w:p>
      <w:pPr>
        <w:pStyle w:val="1016"/>
        <w:rPr>
          <w:rFonts w:ascii="宋体" w:hAnsi="宋体"/>
          <w:highlight w:val="none"/>
          <w:lang w:val="zh-CN"/>
        </w:rPr>
      </w:pPr>
      <w:r>
        <w:rPr>
          <w:rFonts w:ascii="宋体" w:hAnsi="宋体"/>
          <w:highlight w:val="none"/>
          <w:lang w:val="zh-CN"/>
        </w:rPr>
      </w:r>
      <w:r/>
    </w:p>
    <w:p>
      <w:pPr>
        <w:ind w:left="0"/>
        <w:jc w:val="left"/>
        <w:rPr>
          <w:rFonts w:ascii="宋体" w:hAnsi="宋体"/>
          <w:b/>
          <w:bCs/>
          <w:sz w:val="21"/>
          <w:szCs w:val="21"/>
          <w:highlight w:val="none"/>
        </w:rPr>
        <w:outlineLvl w:val="0"/>
      </w:pPr>
      <w:r/>
      <w:bookmarkStart w:id="83" w:name="_Toc11189"/>
      <w:r/>
      <w:bookmarkStart w:id="84" w:name="_Toc105397784"/>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82"/>
      <w:r/>
      <w:bookmarkEnd w:id="83"/>
      <w:r/>
      <w:bookmarkEnd w:id="84"/>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ascii="宋体" w:hAnsi="宋体"/>
          <w:sz w:val="21"/>
          <w:szCs w:val="21"/>
          <w:highlight w:val="none"/>
          <w:lang w:val="zh-CN"/>
        </w:rPr>
      </w:pPr>
      <w:r/>
      <w:bookmarkStart w:id="85" w:name="_Toc3869"/>
      <w:r/>
      <w:bookmarkStart w:id="86" w:name="_Toc15378"/>
      <w:r/>
      <w:bookmarkStart w:id="87" w:name="_Toc32206"/>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85"/>
      <w:r/>
      <w:bookmarkEnd w:id="86"/>
      <w:r/>
      <w:bookmarkEnd w:id="87"/>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342"/>
        <w:spacing w:line="360" w:lineRule="auto"/>
        <w:rPr>
          <w:rFonts w:hAnsi="宋体"/>
          <w:sz w:val="21"/>
          <w:szCs w:val="21"/>
          <w:highlight w:val="none"/>
        </w:rPr>
      </w:pPr>
      <w:r>
        <w:rPr>
          <w:rFonts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1049"/>
        <w:ind w:left="0" w:firstLine="0"/>
        <w:rPr>
          <w:rFonts w:ascii="宋体" w:hAnsi="宋体"/>
          <w:b/>
          <w:highlight w:val="none"/>
          <w:lang w:val="zh-CN"/>
        </w:rPr>
      </w:pPr>
      <w:r>
        <w:rPr>
          <w:rFonts w:ascii="宋体" w:hAnsi="宋体"/>
          <w:b/>
          <w:highlight w:val="none"/>
          <w:lang w:val="zh-CN"/>
        </w:rPr>
      </w:r>
      <w:r/>
    </w:p>
    <w:p>
      <w:pPr>
        <w:pStyle w:val="1049"/>
        <w:ind w:left="0" w:firstLine="0"/>
        <w:rPr>
          <w:rFonts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p>
    <w:p>
      <w:pPr>
        <w:pStyle w:val="1049"/>
        <w:ind w:left="0" w:firstLine="400"/>
        <w:rPr>
          <w:rFonts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1049"/>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1049"/>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1049"/>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1049"/>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49"/>
        <w:ind w:left="0" w:firstLine="400"/>
        <w:rPr>
          <w:rFonts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9"/>
        <w:ind w:left="0" w:firstLine="402"/>
        <w:rPr>
          <w:rFonts w:ascii="宋体" w:hAnsi="宋体"/>
          <w:b/>
          <w:highlight w:val="none"/>
          <w:lang w:val="zh-CN"/>
        </w:rPr>
      </w:pPr>
      <w:r>
        <w:rPr>
          <w:rFonts w:hint="eastAsia" w:ascii="宋体" w:hAnsi="宋体"/>
          <w:b/>
          <w:highlight w:val="none"/>
          <w:lang w:val="zh-CN"/>
        </w:rPr>
        <w:t xml:space="preserve">2.中标单位为残疾人福利性单位的，《残疾人福利性单位声明函》将随中标结果同时公告。</w:t>
      </w:r>
      <w:r/>
    </w:p>
    <w:p>
      <w:pPr>
        <w:pStyle w:val="1049"/>
        <w:ind w:left="0" w:firstLine="402"/>
        <w:rPr>
          <w:rFonts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highlight w:val="none"/>
        </w:rPr>
        <w:outlineLvl w:val="0"/>
      </w:pPr>
      <w:r>
        <w:rPr>
          <w:rFonts w:ascii="宋体" w:hAnsi="宋体"/>
          <w:sz w:val="21"/>
          <w:szCs w:val="21"/>
          <w:highlight w:val="none"/>
          <w:lang w:val="zh-CN"/>
        </w:rPr>
        <w:br w:type="page" w:clear="all"/>
      </w:r>
      <w:bookmarkStart w:id="88" w:name="_Toc71810487"/>
      <w:r/>
      <w:bookmarkStart w:id="89" w:name="_Toc13853"/>
      <w:r/>
      <w:bookmarkStart w:id="90" w:name="_Toc105397785"/>
      <w:r>
        <w:rPr>
          <w:rFonts w:ascii="宋体" w:hAnsi="宋体"/>
          <w:b/>
          <w:sz w:val="21"/>
          <w:szCs w:val="21"/>
          <w:highlight w:val="none"/>
        </w:rPr>
        <w:t xml:space="preserve">附件7</w:t>
      </w:r>
      <w:r>
        <w:rPr>
          <w:rFonts w:hint="eastAsia" w:ascii="宋体" w:hAnsi="宋体"/>
          <w:b/>
          <w:sz w:val="21"/>
          <w:szCs w:val="21"/>
          <w:highlight w:val="none"/>
        </w:rPr>
        <w:t xml:space="preserve">.</w:t>
      </w:r>
      <w:bookmarkEnd w:id="88"/>
      <w:r>
        <w:rPr>
          <w:rFonts w:hint="eastAsia" w:ascii="宋体" w:hAnsi="宋体"/>
          <w:b/>
          <w:sz w:val="21"/>
          <w:szCs w:val="21"/>
          <w:highlight w:val="none"/>
        </w:rPr>
        <w:t xml:space="preserve">偏离表（技术、商务）</w:t>
      </w:r>
      <w:bookmarkEnd w:id="89"/>
      <w:r/>
      <w:bookmarkEnd w:id="90"/>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偏离表（技术、商务）</w:t>
      </w:r>
      <w:r/>
    </w:p>
    <w:tbl>
      <w:tblPr>
        <w:tblStyle w:val="100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highlight w:val="none"/>
        </w:rPr>
        <w:t xml:space="preserve">未说明偏离的，将被认为响应招标文件的规定。</w:t>
      </w:r>
      <w:r>
        <w:rPr>
          <w:rFonts w:hint="eastAsia" w:ascii="宋体" w:hAnsi="宋体"/>
          <w:sz w:val="21"/>
          <w:szCs w:val="21"/>
          <w:highlight w:val="none"/>
        </w:rPr>
        <w:t xml:space="preserve">但该表不作为投标人对所投标服务关于商务条款等详细描述和说明的替代。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表格可根据实际情况自行调整、编辑。</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firstLine="4830"/>
        <w:jc w:val="left"/>
        <w:spacing w:line="360" w:lineRule="auto"/>
        <w:rPr>
          <w:rFonts w:ascii="宋体" w:hAnsi="宋体"/>
          <w:sz w:val="21"/>
          <w:szCs w:val="21"/>
          <w:highlight w:val="none"/>
        </w:rPr>
      </w:pPr>
      <w:r/>
      <w:bookmarkStart w:id="91" w:name="_Toc27138"/>
      <w:r/>
      <w:bookmarkStart w:id="92" w:name="_Toc31973"/>
      <w:r>
        <w:rPr>
          <w:rFonts w:ascii="宋体" w:hAnsi="宋体"/>
          <w:sz w:val="21"/>
          <w:szCs w:val="21"/>
          <w:highlight w:val="none"/>
        </w:rPr>
        <w:t xml:space="preserve"> </w:t>
      </w:r>
      <w:r/>
    </w:p>
    <w:p>
      <w:pPr>
        <w:pStyle w:val="1016"/>
        <w:rPr>
          <w:rFonts w:ascii="宋体" w:hAnsi="宋体" w:cs="宋体"/>
          <w:sz w:val="21"/>
          <w:szCs w:val="21"/>
          <w:highlight w:val="none"/>
        </w:rPr>
      </w:pPr>
      <w:r>
        <w:rPr>
          <w:rFonts w:ascii="宋体" w:hAnsi="宋体" w:cs="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pStyle w:val="1016"/>
        <w:ind w:firstLine="0"/>
        <w:rPr>
          <w:rFonts w:ascii="宋体" w:hAnsi="宋体"/>
          <w:highlight w:val="none"/>
        </w:rPr>
      </w:pPr>
      <w:r>
        <w:rPr>
          <w:rFonts w:ascii="宋体" w:hAnsi="宋体"/>
          <w:highlight w:val="none"/>
        </w:rPr>
      </w:r>
      <w:r/>
    </w:p>
    <w:p>
      <w:pPr>
        <w:pStyle w:val="1008"/>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93" w:name="_Toc27901"/>
      <w:r/>
      <w:bookmarkStart w:id="94" w:name="_Toc105397786"/>
      <w:r>
        <w:rPr>
          <w:rFonts w:ascii="宋体" w:hAnsi="宋体"/>
          <w:b/>
          <w:sz w:val="21"/>
          <w:szCs w:val="21"/>
          <w:highlight w:val="none"/>
        </w:rPr>
        <w:t xml:space="preserve">附件8</w:t>
      </w:r>
      <w:r>
        <w:rPr>
          <w:rFonts w:hint="eastAsia" w:ascii="宋体" w:hAnsi="宋体"/>
          <w:b/>
          <w:sz w:val="21"/>
          <w:szCs w:val="21"/>
          <w:highlight w:val="none"/>
        </w:rPr>
        <w:t xml:space="preserve">.项目服务人员配置表</w:t>
      </w:r>
      <w:bookmarkEnd w:id="93"/>
      <w:r/>
      <w:bookmarkEnd w:id="94"/>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项目服务人员配置表</w:t>
      </w:r>
      <w:r/>
    </w:p>
    <w:tbl>
      <w:tblPr>
        <w:tblStyle w:val="1001"/>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岗位</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姓名</w:t>
            </w:r>
            <w:r/>
          </w:p>
        </w:tc>
        <w:tc>
          <w:tcPr>
            <w:tcW w:w="99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性别</w:t>
            </w:r>
            <w:r/>
          </w:p>
        </w:tc>
        <w:tc>
          <w:tcPr>
            <w:tcW w:w="1299"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年龄</w:t>
            </w:r>
            <w:r/>
          </w:p>
        </w:tc>
        <w:tc>
          <w:tcPr>
            <w:tcW w:w="156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职称</w:t>
            </w:r>
            <w:r>
              <w:rPr>
                <w:rFonts w:hint="eastAsia" w:ascii="宋体" w:hAnsi="宋体" w:cs="Times New Roman"/>
                <w:sz w:val="21"/>
                <w:szCs w:val="21"/>
                <w:highlight w:val="none"/>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spacing w:line="360" w:lineRule="auto"/>
        <w:widowControl w:val="off"/>
        <w:rPr>
          <w:rFonts w:ascii="Times New Roman" w:hAnsi="Times New Roman"/>
          <w:b/>
          <w:sz w:val="21"/>
          <w:highlight w:val="none"/>
        </w:rPr>
      </w:pPr>
      <w:r>
        <w:rPr>
          <w:rFonts w:hint="eastAsia" w:ascii="宋体" w:hAnsi="宋体"/>
          <w:b/>
          <w:sz w:val="21"/>
          <w:szCs w:val="21"/>
          <w:highlight w:val="none"/>
        </w:rPr>
        <w:t xml:space="preserve">注：</w:t>
      </w:r>
      <w:r>
        <w:rPr>
          <w:b/>
          <w:highlight w:val="none"/>
        </w:rPr>
        <w:t xml:space="preserve">1</w:t>
      </w:r>
      <w:r>
        <w:rPr>
          <w:rFonts w:hint="eastAsia"/>
          <w:b/>
          <w:highlight w:val="none"/>
        </w:rPr>
        <w:t xml:space="preserve">.</w:t>
      </w:r>
      <w:r>
        <w:rPr>
          <w:rFonts w:hint="eastAsia"/>
          <w:b/>
          <w:sz w:val="21"/>
          <w:highlight w:val="none"/>
        </w:rPr>
        <w:t xml:space="preserve"> </w:t>
      </w:r>
      <w:r>
        <w:rPr>
          <w:rFonts w:hint="eastAsia" w:ascii="Times New Roman" w:hAnsi="Times New Roman"/>
          <w:b/>
          <w:sz w:val="21"/>
          <w:highlight w:val="none"/>
        </w:rPr>
        <w:t xml:space="preserve">服务类项目中供应商若使用退休人员，将不享受</w:t>
      </w:r>
      <w:r>
        <w:rPr>
          <w:rFonts w:hint="eastAsia"/>
          <w:b/>
          <w:sz w:val="21"/>
          <w:highlight w:val="none"/>
        </w:rPr>
        <w:t xml:space="preserve">中小企业</w:t>
      </w:r>
      <w:r>
        <w:rPr>
          <w:rFonts w:hint="eastAsia" w:ascii="Times New Roman" w:hAnsi="Times New Roman"/>
          <w:b/>
          <w:sz w:val="21"/>
          <w:highlight w:val="none"/>
        </w:rPr>
        <w:t xml:space="preserve">扶持政策。</w:t>
      </w:r>
      <w:r/>
    </w:p>
    <w:p>
      <w:pPr>
        <w:ind w:left="0"/>
        <w:spacing w:line="360" w:lineRule="auto"/>
        <w:widowControl w:val="off"/>
        <w:rPr>
          <w:rFonts w:ascii="宋体" w:hAnsi="宋体"/>
          <w:b/>
          <w:sz w:val="21"/>
          <w:szCs w:val="21"/>
          <w:highlight w:val="none"/>
        </w:rPr>
      </w:pPr>
      <w:r>
        <w:rPr>
          <w:rFonts w:hint="eastAsia" w:ascii="宋体" w:hAnsi="宋体"/>
          <w:b/>
          <w:sz w:val="21"/>
          <w:szCs w:val="21"/>
          <w:highlight w:val="none"/>
        </w:rPr>
        <w:t xml:space="preserve">2.投标单位须在投标文件中提供以下人员相关证书复印件并加盖投标单位公章，未提供视为非实质性响应：秩序维护主管及保安人员的公安部门颁发的保安员证。</w:t>
      </w:r>
      <w:r/>
    </w:p>
    <w:p>
      <w:pPr>
        <w:ind w:left="0"/>
        <w:spacing w:line="360" w:lineRule="auto"/>
        <w:widowControl w:val="off"/>
        <w:rPr>
          <w:rFonts w:ascii="宋体" w:hAnsi="宋体"/>
          <w:b/>
          <w:sz w:val="21"/>
          <w:szCs w:val="21"/>
          <w:highlight w:val="none"/>
        </w:rPr>
      </w:pPr>
      <w:r>
        <w:rPr>
          <w:rFonts w:hint="eastAsia" w:ascii="宋体" w:hAnsi="宋体"/>
          <w:b/>
          <w:sz w:val="21"/>
          <w:szCs w:val="21"/>
          <w:highlight w:val="none"/>
        </w:rPr>
        <w:t xml:space="preserve">投标单位须承诺须在投标文件中提供以下人员相关证书复印件并加盖投标单位公章或承诺函并加盖投标单位公章，未提供证书复印件或承诺函视为非实质性响应：厨师、食堂保障人员的有效期内的健康证明。</w:t>
      </w:r>
      <w:r/>
    </w:p>
    <w:p>
      <w:pPr>
        <w:pStyle w:val="1002"/>
        <w:rPr>
          <w:highlight w:val="none"/>
        </w:rPr>
      </w:pPr>
      <w:r>
        <w:rPr>
          <w:highlight w:val="none"/>
        </w:rPr>
      </w:r>
      <w:r/>
    </w:p>
    <w:p>
      <w:pPr>
        <w:ind w:left="0" w:firstLine="6300"/>
        <w:spacing w:line="360" w:lineRule="auto"/>
        <w:widowControl w:val="off"/>
        <w:rPr>
          <w:rFonts w:ascii="宋体" w:hAnsi="宋体"/>
          <w:sz w:val="21"/>
          <w:highlight w:val="none"/>
        </w:rPr>
      </w:pPr>
      <w:r>
        <w:rPr>
          <w:rFonts w:ascii="宋体" w:hAnsi="宋体"/>
          <w:sz w:val="21"/>
          <w:highlight w:val="none"/>
        </w:rPr>
        <w:t xml:space="preserve">投标人（盖章）：</w:t>
      </w:r>
      <w:r/>
    </w:p>
    <w:p>
      <w:pPr>
        <w:jc w:val="right"/>
        <w:spacing w:line="360" w:lineRule="auto"/>
        <w:rPr>
          <w:rFonts w:ascii="宋体" w:hAnsi="宋体"/>
          <w:sz w:val="21"/>
          <w:highlight w:val="none"/>
        </w:rPr>
      </w:pPr>
      <w:r>
        <w:rPr>
          <w:rFonts w:ascii="宋体" w:hAnsi="宋体"/>
          <w:sz w:val="21"/>
          <w:highlight w:val="none"/>
        </w:rPr>
        <w:t xml:space="preserve">法定代表人或代理人（签字或盖章）：</w:t>
      </w:r>
      <w:r/>
    </w:p>
    <w:p>
      <w:pPr>
        <w:ind w:left="0" w:firstLine="6300"/>
        <w:spacing w:line="360" w:lineRule="auto"/>
        <w:rPr>
          <w:rFonts w:ascii="宋体" w:hAnsi="宋体"/>
          <w:sz w:val="21"/>
          <w:highlight w:val="none"/>
        </w:rPr>
      </w:pPr>
      <w:r>
        <w:rPr>
          <w:rFonts w:hint="eastAsia" w:ascii="宋体" w:hAnsi="宋体"/>
          <w:sz w:val="21"/>
          <w:highlight w:val="none"/>
        </w:rPr>
        <w:t xml:space="preserve">日</w:t>
      </w:r>
      <w:r>
        <w:rPr>
          <w:rFonts w:ascii="宋体" w:hAnsi="宋体"/>
          <w:sz w:val="21"/>
          <w:highlight w:val="none"/>
        </w:rPr>
        <w:t xml:space="preserve">    </w:t>
      </w:r>
      <w:r>
        <w:rPr>
          <w:rFonts w:hint="eastAsia" w:ascii="宋体" w:hAnsi="宋体"/>
          <w:sz w:val="21"/>
          <w:highlight w:val="none"/>
        </w:rPr>
        <w:t xml:space="preserve">期：</w:t>
      </w:r>
      <w:r>
        <w:rPr>
          <w:rFonts w:ascii="宋体" w:hAnsi="宋体"/>
          <w:sz w:val="21"/>
          <w:highlight w:val="none"/>
        </w:rPr>
        <w:t xml:space="preserve">     </w:t>
      </w:r>
      <w:r>
        <w:rPr>
          <w:rFonts w:hint="eastAsia" w:ascii="宋体" w:hAnsi="宋体"/>
          <w:sz w:val="21"/>
          <w:highlight w:val="none"/>
        </w:rPr>
        <w:t xml:space="preserve">年</w:t>
      </w:r>
      <w:r>
        <w:rPr>
          <w:rFonts w:ascii="宋体" w:hAnsi="宋体"/>
          <w:sz w:val="21"/>
          <w:highlight w:val="none"/>
        </w:rPr>
        <w:t xml:space="preserve">   </w:t>
      </w:r>
      <w:r>
        <w:rPr>
          <w:rFonts w:hint="eastAsia" w:ascii="宋体" w:hAnsi="宋体"/>
          <w:sz w:val="21"/>
          <w:highlight w:val="none"/>
        </w:rPr>
        <w:t xml:space="preserve">  月</w:t>
      </w:r>
      <w:r>
        <w:rPr>
          <w:rFonts w:ascii="宋体" w:hAnsi="宋体"/>
          <w:sz w:val="21"/>
          <w:highlight w:val="none"/>
        </w:rPr>
        <w:t xml:space="preserve">   </w:t>
      </w:r>
      <w:r>
        <w:rPr>
          <w:rFonts w:hint="eastAsia" w:ascii="宋体" w:hAnsi="宋体"/>
          <w:sz w:val="21"/>
          <w:highlight w:val="none"/>
        </w:rPr>
        <w:t xml:space="preserve"> 日</w:t>
      </w:r>
      <w:r/>
    </w:p>
    <w:p>
      <w:pPr>
        <w:ind w:left="0"/>
        <w:jc w:val="left"/>
        <w:rPr>
          <w:rFonts w:ascii="宋体" w:hAnsi="宋体"/>
          <w:b/>
          <w:sz w:val="21"/>
          <w:szCs w:val="21"/>
          <w:highlight w:val="none"/>
        </w:rPr>
        <w:outlineLvl w:val="0"/>
      </w:pPr>
      <w:r/>
      <w:bookmarkStart w:id="95" w:name="_Toc105397787"/>
      <w:r/>
      <w:bookmarkStart w:id="96" w:name="_Toc71810489"/>
      <w:r>
        <w:rPr>
          <w:rFonts w:ascii="宋体" w:hAnsi="宋体"/>
          <w:b/>
          <w:sz w:val="21"/>
          <w:szCs w:val="21"/>
          <w:highlight w:val="none"/>
        </w:rPr>
        <w:br w:type="page" w:clear="all"/>
      </w:r>
      <w:bookmarkStart w:id="97" w:name="_Toc16450"/>
      <w:r>
        <w:rPr>
          <w:rFonts w:ascii="宋体" w:hAnsi="宋体"/>
          <w:b/>
          <w:sz w:val="21"/>
          <w:szCs w:val="21"/>
          <w:highlight w:val="none"/>
        </w:rPr>
        <w:t xml:space="preserve">附件9</w:t>
      </w:r>
      <w:r>
        <w:rPr>
          <w:rFonts w:hint="eastAsia" w:ascii="宋体" w:hAnsi="宋体"/>
          <w:b/>
          <w:sz w:val="21"/>
          <w:szCs w:val="21"/>
          <w:highlight w:val="none"/>
        </w:rPr>
        <w:t xml:space="preserve">.相关业绩一览表</w:t>
      </w:r>
      <w:bookmarkEnd w:id="95"/>
      <w:r/>
      <w:bookmarkEnd w:id="96"/>
      <w:r/>
      <w:bookmarkEnd w:id="97"/>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相关业绩一览表</w:t>
      </w:r>
      <w:r/>
    </w:p>
    <w:tbl>
      <w:tblPr>
        <w:tblStyle w:val="100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firstLine="840"/>
        <w:spacing w:line="360" w:lineRule="auto"/>
        <w:widowControl w:val="off"/>
        <w:rPr>
          <w:rFonts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1016"/>
        <w:rPr>
          <w:rFonts w:ascii="宋体" w:hAnsi="宋体"/>
          <w:highlight w:val="none"/>
        </w:rPr>
      </w:pPr>
      <w:r>
        <w:rPr>
          <w:rFonts w:ascii="宋体" w:hAnsi="宋体"/>
          <w:highlight w:val="none"/>
        </w:rPr>
      </w:r>
      <w:r/>
    </w:p>
    <w:p>
      <w:pPr>
        <w:pStyle w:val="1008"/>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rPr>
          <w:rFonts w:ascii="宋体" w:hAnsi="宋体"/>
          <w:sz w:val="21"/>
          <w:szCs w:val="21"/>
          <w:highlight w:val="none"/>
        </w:rPr>
        <w:br w:type="page" w:clear="all"/>
      </w:r>
      <w:bookmarkEnd w:id="91"/>
      <w:r/>
      <w:bookmarkEnd w:id="92"/>
      <w:r/>
      <w:bookmarkStart w:id="98" w:name="_Toc105397788"/>
      <w:r/>
      <w:bookmarkStart w:id="99" w:name="_Toc12338"/>
      <w:r/>
      <w:bookmarkStart w:id="100" w:name="_Toc71810490"/>
      <w:r>
        <w:rPr>
          <w:rFonts w:ascii="宋体" w:hAnsi="宋体"/>
          <w:b/>
          <w:sz w:val="21"/>
          <w:szCs w:val="21"/>
          <w:highlight w:val="none"/>
        </w:rPr>
        <w:t xml:space="preserve">附件</w:t>
      </w:r>
      <w:r>
        <w:rPr>
          <w:rFonts w:hint="eastAsia" w:ascii="宋体" w:hAnsi="宋体"/>
          <w:b/>
          <w:sz w:val="21"/>
          <w:szCs w:val="21"/>
          <w:highlight w:val="none"/>
        </w:rPr>
        <w:t xml:space="preserve">1</w:t>
      </w:r>
      <w:r>
        <w:rPr>
          <w:rFonts w:ascii="宋体" w:hAnsi="宋体"/>
          <w:b/>
          <w:sz w:val="21"/>
          <w:szCs w:val="21"/>
          <w:highlight w:val="none"/>
        </w:rPr>
        <w:t xml:space="preserve">0</w:t>
      </w:r>
      <w:r>
        <w:rPr>
          <w:rFonts w:hint="eastAsia" w:ascii="宋体" w:hAnsi="宋体"/>
          <w:b/>
          <w:sz w:val="21"/>
          <w:szCs w:val="21"/>
          <w:highlight w:val="none"/>
        </w:rPr>
        <w:t xml:space="preserve">.针对本项目的实施方案</w:t>
      </w:r>
      <w:bookmarkEnd w:id="98"/>
      <w:r/>
      <w:bookmarkEnd w:id="99"/>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针对本项目的实施方案</w:t>
      </w:r>
      <w:r/>
    </w:p>
    <w:tbl>
      <w:tblPr>
        <w:tblStyle w:val="1001"/>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提示：</w:t>
            </w: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sz w:val="21"/>
                <w:szCs w:val="21"/>
                <w:highlight w:val="none"/>
              </w:rPr>
              <w:t xml:space="preserve">.</w:t>
            </w:r>
            <w:r>
              <w:rPr>
                <w:rFonts w:hint="eastAsia" w:ascii="宋体" w:hAnsi="宋体" w:cs="Times New Roman"/>
                <w:sz w:val="21"/>
                <w:szCs w:val="21"/>
                <w:highlight w:val="none"/>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highlight w:val="none"/>
              </w:rPr>
            </w:pPr>
            <w:r>
              <w:rPr>
                <w:rFonts w:hint="eastAsia" w:ascii="宋体" w:hAnsi="宋体" w:cs="Times New Roman"/>
                <w:sz w:val="21"/>
                <w:szCs w:val="21"/>
                <w:highlight w:val="none"/>
              </w:rPr>
              <w:t xml:space="preserve">2</w:t>
            </w:r>
            <w:r>
              <w:rPr>
                <w:rFonts w:ascii="宋体" w:hAnsi="宋体"/>
                <w:sz w:val="21"/>
                <w:szCs w:val="21"/>
                <w:highlight w:val="none"/>
              </w:rPr>
              <w:t xml:space="preserve">.</w:t>
            </w:r>
            <w:r>
              <w:rPr>
                <w:rFonts w:hint="eastAsia" w:ascii="宋体" w:hAnsi="宋体" w:cs="Times New Roman"/>
                <w:sz w:val="21"/>
                <w:szCs w:val="21"/>
                <w:highlight w:val="none"/>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 </w:t>
            </w:r>
            <w:r/>
          </w:p>
        </w:tc>
      </w:tr>
    </w:tbl>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1016"/>
        <w:rPr>
          <w:rFonts w:ascii="宋体" w:hAnsi="宋体"/>
          <w:highlight w:val="none"/>
        </w:rPr>
      </w:pPr>
      <w:r>
        <w:rPr>
          <w:rFonts w:ascii="宋体" w:hAnsi="宋体"/>
          <w:highlight w:val="none"/>
        </w:rPr>
      </w:r>
      <w:r/>
    </w:p>
    <w:p>
      <w:pPr>
        <w:pStyle w:val="1008"/>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101" w:name="_Toc105397789"/>
      <w:r/>
      <w:bookmarkStart w:id="102" w:name="_Toc28374"/>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100"/>
      <w:r/>
      <w:bookmarkEnd w:id="101"/>
      <w:r/>
      <w:bookmarkEnd w:id="102"/>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rPr>
          <w:rFonts w:ascii="Times New Roman" w:hAnsi="Times New Roman" w:cs="Times New Roman"/>
          <w:highlight w:val="none"/>
          <w:lang w:val="zh-CN"/>
        </w:rPr>
        <w:outlineLvl w:val="0"/>
      </w:pPr>
      <w:r>
        <w:rPr>
          <w:rFonts w:ascii="宋体" w:hAnsi="宋体"/>
          <w:sz w:val="21"/>
          <w:szCs w:val="21"/>
          <w:highlight w:val="none"/>
        </w:rPr>
        <w:br w:type="page" w:clear="all"/>
      </w:r>
      <w:bookmarkStart w:id="103" w:name="_Toc105397791"/>
      <w:r/>
      <w:bookmarkStart w:id="104" w:name="_Toc103258863"/>
      <w:r/>
      <w:bookmarkStart w:id="105" w:name="_Toc25731"/>
      <w:r>
        <w:rPr>
          <w:rFonts w:ascii="宋体" w:hAnsi="宋体"/>
          <w:b/>
          <w:bCs/>
          <w:sz w:val="21"/>
          <w:szCs w:val="21"/>
          <w:highlight w:val="none"/>
        </w:rPr>
        <w:t xml:space="preserve">附件</w:t>
      </w:r>
      <w:r>
        <w:rPr>
          <w:rFonts w:hint="eastAsia" w:ascii="宋体" w:hAnsi="宋体"/>
          <w:b/>
          <w:bCs/>
          <w:sz w:val="21"/>
          <w:szCs w:val="21"/>
          <w:highlight w:val="none"/>
        </w:rPr>
        <w:t xml:space="preserve">1</w:t>
      </w:r>
      <w:r>
        <w:rPr>
          <w:rFonts w:ascii="宋体" w:hAnsi="宋体"/>
          <w:b/>
          <w:bCs/>
          <w:sz w:val="21"/>
          <w:szCs w:val="21"/>
          <w:highlight w:val="none"/>
        </w:rPr>
        <w:t xml:space="preserve">2</w:t>
      </w:r>
      <w:r>
        <w:rPr>
          <w:rFonts w:hint="eastAsia" w:ascii="宋体" w:hAnsi="宋体"/>
          <w:b/>
          <w:bCs/>
          <w:sz w:val="21"/>
          <w:szCs w:val="21"/>
          <w:highlight w:val="none"/>
        </w:rPr>
        <w:t xml:space="preserve">.工具及易耗品清单表</w:t>
      </w:r>
      <w:bookmarkEnd w:id="103"/>
      <w:r/>
      <w:bookmarkEnd w:id="104"/>
      <w:r/>
      <w:bookmarkEnd w:id="105"/>
      <w:r/>
      <w:r/>
    </w:p>
    <w:p>
      <w:pPr>
        <w:ind w:left="0"/>
        <w:jc w:val="center"/>
        <w:widowControl w:val="off"/>
        <w:rPr>
          <w:rFonts w:ascii="宋体" w:hAnsi="宋体"/>
          <w:b/>
          <w:bCs/>
          <w:sz w:val="21"/>
          <w:szCs w:val="21"/>
          <w:highlight w:val="none"/>
        </w:rPr>
      </w:pPr>
      <w:r>
        <w:rPr>
          <w:rFonts w:ascii="宋体" w:hAnsi="宋体"/>
          <w:b/>
          <w:bCs/>
          <w:sz w:val="21"/>
          <w:szCs w:val="21"/>
          <w:highlight w:val="none"/>
        </w:rPr>
      </w:r>
      <w:r/>
    </w:p>
    <w:p>
      <w:pPr>
        <w:ind w:left="0"/>
        <w:jc w:val="center"/>
        <w:widowControl w:val="off"/>
        <w:rPr>
          <w:rFonts w:ascii="宋体" w:hAnsi="宋体"/>
          <w:b/>
          <w:bCs/>
          <w:sz w:val="21"/>
          <w:szCs w:val="21"/>
          <w:highlight w:val="none"/>
        </w:rPr>
      </w:pPr>
      <w:r>
        <w:rPr>
          <w:rFonts w:ascii="宋体" w:hAnsi="宋体"/>
          <w:b/>
          <w:bCs/>
          <w:sz w:val="21"/>
          <w:szCs w:val="21"/>
          <w:highlight w:val="none"/>
        </w:rPr>
        <w:t xml:space="preserve">工具及易耗品清单表</w:t>
      </w:r>
      <w:r/>
    </w:p>
    <w:p>
      <w:pPr>
        <w:ind w:left="0"/>
        <w:jc w:val="center"/>
        <w:widowControl w:val="off"/>
        <w:rPr>
          <w:rFonts w:ascii="宋体" w:hAnsi="宋体"/>
          <w:b/>
          <w:bCs/>
          <w:sz w:val="21"/>
          <w:szCs w:val="21"/>
          <w:highlight w:val="none"/>
        </w:rPr>
      </w:pPr>
      <w:r>
        <w:rPr>
          <w:rFonts w:ascii="宋体" w:hAnsi="宋体"/>
          <w:b/>
          <w:bCs/>
          <w:sz w:val="21"/>
          <w:szCs w:val="21"/>
          <w:highlight w:val="none"/>
        </w:rPr>
      </w:r>
      <w:r/>
    </w:p>
    <w:tbl>
      <w:tblPr>
        <w:tblStyle w:val="10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spacing w:line="360" w:lineRule="auto"/>
        <w:widowControl w:val="off"/>
        <w:rPr>
          <w:rFonts w:ascii="宋体" w:hAnsi="宋体"/>
          <w:sz w:val="21"/>
          <w:szCs w:val="21"/>
          <w:highlight w:val="none"/>
        </w:rPr>
      </w:pPr>
      <w:r>
        <w:rPr>
          <w:rFonts w:ascii="宋体" w:hAnsi="宋体"/>
          <w:sz w:val="21"/>
          <w:szCs w:val="21"/>
          <w:highlight w:val="none"/>
        </w:rPr>
        <w:t xml:space="preserve">注：1.数量按</w:t>
      </w:r>
      <w:r>
        <w:rPr>
          <w:rFonts w:hint="eastAsia" w:ascii="宋体" w:hAnsi="宋体"/>
          <w:sz w:val="21"/>
          <w:szCs w:val="21"/>
          <w:highlight w:val="none"/>
        </w:rPr>
        <w:t xml:space="preserve">年</w:t>
      </w:r>
      <w:r>
        <w:rPr>
          <w:rFonts w:ascii="宋体" w:hAnsi="宋体"/>
          <w:sz w:val="21"/>
          <w:szCs w:val="21"/>
          <w:highlight w:val="none"/>
        </w:rPr>
        <w:t xml:space="preserve">期限计，请各</w:t>
      </w:r>
      <w:r>
        <w:rPr>
          <w:rFonts w:hint="eastAsia" w:ascii="宋体" w:hAnsi="宋体"/>
          <w:sz w:val="21"/>
          <w:szCs w:val="21"/>
          <w:highlight w:val="none"/>
        </w:rPr>
        <w:t xml:space="preserve">投标人</w:t>
      </w:r>
      <w:r>
        <w:rPr>
          <w:rFonts w:ascii="宋体" w:hAnsi="宋体"/>
          <w:sz w:val="21"/>
          <w:szCs w:val="21"/>
          <w:highlight w:val="none"/>
        </w:rPr>
        <w:t xml:space="preserve">按上述格式自制《清单表》；</w:t>
      </w:r>
      <w:r/>
    </w:p>
    <w:p>
      <w:pPr>
        <w:ind w:left="0" w:firstLine="420"/>
        <w:jc w:val="left"/>
        <w:spacing w:line="360" w:lineRule="auto"/>
        <w:rPr>
          <w:rFonts w:ascii="Times New Roman" w:hAnsi="Times New Roman"/>
          <w:b/>
          <w:sz w:val="21"/>
          <w:highlight w:val="none"/>
        </w:rPr>
      </w:pPr>
      <w:r>
        <w:rPr>
          <w:rFonts w:hint="eastAsia" w:ascii="宋体" w:hAnsi="宋体"/>
          <w:sz w:val="21"/>
          <w:szCs w:val="21"/>
          <w:highlight w:val="none"/>
        </w:rPr>
        <w:t xml:space="preserve">2</w:t>
      </w:r>
      <w:r>
        <w:rPr>
          <w:rFonts w:ascii="宋体" w:hAnsi="宋体"/>
          <w:sz w:val="21"/>
          <w:szCs w:val="21"/>
          <w:highlight w:val="none"/>
        </w:rPr>
        <w:t xml:space="preserve">.</w:t>
      </w:r>
      <w:r>
        <w:rPr>
          <w:rFonts w:ascii="Times New Roman" w:hAnsi="Times New Roman"/>
          <w:sz w:val="21"/>
          <w:highlight w:val="none"/>
        </w:rPr>
        <w:t xml:space="preserve">若事项较多，</w:t>
      </w:r>
      <w:r>
        <w:rPr>
          <w:rFonts w:hint="eastAsia" w:ascii="宋体" w:hAnsi="宋体"/>
          <w:sz w:val="21"/>
          <w:szCs w:val="21"/>
          <w:highlight w:val="none"/>
        </w:rPr>
        <w:t xml:space="preserve">投标人</w:t>
      </w:r>
      <w:r>
        <w:rPr>
          <w:rFonts w:ascii="Times New Roman" w:hAnsi="Times New Roman"/>
          <w:sz w:val="21"/>
          <w:highlight w:val="none"/>
        </w:rPr>
        <w:t xml:space="preserve">可根据实际情况另纸说明。</w:t>
      </w:r>
      <w:r/>
    </w:p>
    <w:p>
      <w:pPr>
        <w:ind w:left="0"/>
        <w:spacing w:line="400" w:lineRule="exact"/>
        <w:widowControl w:val="off"/>
        <w:rPr>
          <w:rFonts w:ascii="宋体" w:hAnsi="宋体"/>
          <w:sz w:val="21"/>
          <w:szCs w:val="21"/>
          <w:highlight w:val="none"/>
        </w:rPr>
      </w:pPr>
      <w:r>
        <w:rPr>
          <w:rFonts w:ascii="宋体" w:hAnsi="宋体"/>
          <w:sz w:val="21"/>
          <w:szCs w:val="21"/>
          <w:highlight w:val="none"/>
        </w:rPr>
      </w:r>
      <w:r/>
    </w:p>
    <w:p>
      <w:pPr>
        <w:ind w:left="0" w:right="-200"/>
        <w:jc w:val="left"/>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ight="-200"/>
        <w:jc w:val="center"/>
        <w:spacing w:line="360" w:lineRule="auto"/>
        <w:widowControl w:val="off"/>
        <w:rPr>
          <w:highlight w:val="none"/>
        </w:rPr>
      </w:pPr>
      <w:r>
        <w:rPr>
          <w:highlight w:val="none"/>
        </w:rPr>
      </w:r>
      <w:r/>
    </w:p>
    <w:p>
      <w:pPr>
        <w:pStyle w:val="1049"/>
        <w:ind w:left="400" w:firstLine="400"/>
        <w:rPr>
          <w:highlight w:val="none"/>
        </w:rPr>
      </w:pPr>
      <w:r>
        <w:rPr>
          <w:highlight w:val="none"/>
        </w:rPr>
      </w:r>
      <w:r/>
    </w:p>
    <w:p>
      <w:pPr>
        <w:pStyle w:val="1049"/>
        <w:ind w:left="400" w:firstLine="400"/>
        <w:rPr>
          <w:highlight w:val="none"/>
        </w:rPr>
      </w:pPr>
      <w:r>
        <w:rPr>
          <w:highlight w:val="none"/>
        </w:rPr>
      </w:r>
      <w:r/>
    </w:p>
    <w:p>
      <w:pPr>
        <w:pStyle w:val="1049"/>
        <w:ind w:left="400" w:firstLine="400"/>
        <w:rPr>
          <w:highlight w:val="none"/>
        </w:rPr>
      </w:pPr>
      <w:r>
        <w:rPr>
          <w:highlight w:val="none"/>
        </w:rPr>
      </w:r>
      <w:r/>
    </w:p>
    <w:p>
      <w:pPr>
        <w:pStyle w:val="1049"/>
        <w:ind w:left="400" w:firstLine="400"/>
        <w:rPr>
          <w:highlight w:val="none"/>
        </w:rPr>
      </w:pPr>
      <w:r>
        <w:rPr>
          <w:highlight w:val="none"/>
        </w:rPr>
      </w:r>
      <w:r/>
    </w:p>
    <w:p>
      <w:pPr>
        <w:pStyle w:val="1049"/>
        <w:ind w:left="400" w:firstLine="400"/>
        <w:rPr>
          <w:highlight w:val="none"/>
        </w:rPr>
      </w:pPr>
      <w:r>
        <w:rPr>
          <w:highlight w:val="none"/>
        </w:rPr>
      </w:r>
      <w:r/>
    </w:p>
    <w:p>
      <w:pPr>
        <w:pStyle w:val="1049"/>
        <w:ind w:left="400" w:firstLine="400"/>
        <w:rPr>
          <w:highlight w:val="none"/>
        </w:rPr>
      </w:pPr>
      <w:r>
        <w:rPr>
          <w:highlight w:val="none"/>
        </w:rPr>
      </w:r>
      <w:r/>
    </w:p>
    <w:p>
      <w:pPr>
        <w:pStyle w:val="1049"/>
        <w:ind w:left="400" w:firstLine="400"/>
        <w:rPr>
          <w:highlight w:val="none"/>
        </w:rPr>
      </w:pPr>
      <w:r>
        <w:rPr>
          <w:highlight w:val="none"/>
        </w:rPr>
      </w:r>
      <w:r/>
    </w:p>
    <w:p>
      <w:pPr>
        <w:pStyle w:val="1049"/>
        <w:ind w:left="400" w:firstLine="400"/>
        <w:rPr>
          <w:highlight w:val="none"/>
        </w:rPr>
      </w:pPr>
      <w:r>
        <w:rPr>
          <w:highlight w:val="none"/>
        </w:rPr>
      </w:r>
      <w:r/>
    </w:p>
    <w:p>
      <w:pPr>
        <w:pStyle w:val="1049"/>
        <w:ind w:left="400" w:firstLine="400"/>
        <w:rPr>
          <w:highlight w:val="none"/>
        </w:rPr>
      </w:pPr>
      <w:r>
        <w:rPr>
          <w:highlight w:val="none"/>
        </w:rPr>
      </w:r>
      <w:r/>
    </w:p>
    <w:p>
      <w:pPr>
        <w:pStyle w:val="1049"/>
        <w:ind w:left="400" w:firstLine="400"/>
        <w:rPr>
          <w:highlight w:val="none"/>
        </w:rPr>
      </w:pPr>
      <w:r>
        <w:rPr>
          <w:highlight w:val="none"/>
        </w:rPr>
      </w:r>
      <w:r/>
    </w:p>
    <w:p>
      <w:pPr>
        <w:pStyle w:val="1049"/>
        <w:ind w:left="0" w:firstLine="0"/>
        <w:rPr>
          <w:highlight w:val="none"/>
        </w:rPr>
      </w:pPr>
      <w:r>
        <w:rPr>
          <w:highlight w:val="none"/>
        </w:rPr>
      </w:r>
      <w:r/>
    </w:p>
    <w:p>
      <w:pPr>
        <w:ind w:left="0"/>
        <w:rPr>
          <w:rFonts w:ascii="宋体" w:hAnsi="宋体"/>
          <w:b/>
          <w:bCs/>
          <w:sz w:val="21"/>
          <w:szCs w:val="21"/>
          <w:highlight w:val="none"/>
        </w:rPr>
        <w:outlineLvl w:val="0"/>
      </w:pPr>
      <w:r/>
      <w:bookmarkStart w:id="106" w:name="_Toc6112"/>
      <w:r/>
      <w:bookmarkStart w:id="107" w:name="_Toc105397792"/>
      <w:r/>
      <w:bookmarkStart w:id="108" w:name="_Toc103258864"/>
      <w:r>
        <w:rPr>
          <w:rFonts w:hint="eastAsia" w:ascii="宋体" w:hAnsi="宋体"/>
          <w:b/>
          <w:bCs/>
          <w:sz w:val="21"/>
          <w:szCs w:val="21"/>
          <w:highlight w:val="none"/>
        </w:rPr>
        <w:t xml:space="preserve">附件1</w:t>
      </w:r>
      <w:r>
        <w:rPr>
          <w:rFonts w:ascii="宋体" w:hAnsi="宋体"/>
          <w:b/>
          <w:bCs/>
          <w:sz w:val="21"/>
          <w:szCs w:val="21"/>
          <w:highlight w:val="none"/>
        </w:rPr>
        <w:t xml:space="preserve">3</w:t>
      </w:r>
      <w:r>
        <w:rPr>
          <w:rFonts w:hint="eastAsia" w:ascii="宋体" w:hAnsi="宋体"/>
          <w:b/>
          <w:bCs/>
          <w:sz w:val="21"/>
          <w:szCs w:val="21"/>
          <w:highlight w:val="none"/>
        </w:rPr>
        <w:t xml:space="preserve">.企业投入本项目主要设备一览表</w:t>
      </w:r>
      <w:bookmarkEnd w:id="106"/>
      <w:r/>
      <w:bookmarkEnd w:id="107"/>
      <w:r/>
      <w:bookmarkEnd w:id="108"/>
      <w:r/>
      <w:r/>
    </w:p>
    <w:p>
      <w:pPr>
        <w:ind w:left="0"/>
        <w:jc w:val="center"/>
        <w:widowControl w:val="off"/>
        <w:rPr>
          <w:rFonts w:ascii="宋体" w:hAnsi="宋体"/>
          <w:b/>
          <w:sz w:val="21"/>
          <w:szCs w:val="21"/>
          <w:highlight w:val="none"/>
        </w:rPr>
      </w:pPr>
      <w:r>
        <w:rPr>
          <w:rFonts w:ascii="宋体" w:hAnsi="宋体"/>
          <w:b/>
          <w:sz w:val="21"/>
          <w:szCs w:val="21"/>
          <w:highlight w:val="none"/>
        </w:rPr>
      </w:r>
      <w:r/>
    </w:p>
    <w:p>
      <w:pPr>
        <w:ind w:left="0"/>
        <w:jc w:val="center"/>
        <w:widowControl w:val="off"/>
        <w:rPr>
          <w:rFonts w:ascii="宋体" w:hAnsi="宋体"/>
          <w:b/>
          <w:sz w:val="21"/>
          <w:szCs w:val="21"/>
          <w:highlight w:val="none"/>
        </w:rPr>
      </w:pPr>
      <w:r>
        <w:rPr>
          <w:rFonts w:hint="eastAsia" w:ascii="宋体" w:hAnsi="宋体"/>
          <w:b/>
          <w:sz w:val="21"/>
          <w:szCs w:val="21"/>
          <w:highlight w:val="none"/>
        </w:rPr>
        <w:t xml:space="preserve">企业投入本项目主要设备一览表</w:t>
      </w:r>
      <w:r/>
    </w:p>
    <w:p>
      <w:pPr>
        <w:ind w:left="0"/>
        <w:jc w:val="center"/>
        <w:widowControl w:val="off"/>
        <w:rPr>
          <w:rFonts w:ascii="宋体" w:hAnsi="宋体"/>
          <w:sz w:val="24"/>
          <w:szCs w:val="24"/>
          <w:highlight w:val="none"/>
        </w:rPr>
      </w:pPr>
      <w:r>
        <w:rPr>
          <w:rFonts w:ascii="宋体" w:hAnsi="宋体"/>
          <w:sz w:val="24"/>
          <w:szCs w:val="24"/>
          <w:highlight w:val="none"/>
        </w:rPr>
      </w:r>
      <w:r/>
    </w:p>
    <w:tbl>
      <w:tblPr>
        <w:tblStyle w:val="100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备注</w:t>
            </w:r>
            <w:r/>
          </w:p>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bl>
    <w:p>
      <w:pPr>
        <w:ind w:left="0" w:firstLine="420"/>
        <w:jc w:val="left"/>
        <w:spacing w:line="360" w:lineRule="auto"/>
        <w:widowControl w:val="off"/>
        <w:rPr>
          <w:rFonts w:ascii="Times New Roman" w:hAnsi="Times New Roman"/>
          <w:sz w:val="21"/>
          <w:highlight w:val="none"/>
        </w:rPr>
      </w:pPr>
      <w:r>
        <w:rPr>
          <w:rFonts w:hint="eastAsia" w:ascii="宋体" w:hAnsi="宋体"/>
          <w:sz w:val="21"/>
          <w:szCs w:val="21"/>
          <w:highlight w:val="none"/>
        </w:rPr>
        <w:t xml:space="preserve">注：</w:t>
      </w:r>
      <w:r>
        <w:rPr>
          <w:rFonts w:ascii="Times New Roman" w:hAnsi="Times New Roman"/>
          <w:sz w:val="21"/>
          <w:highlight w:val="none"/>
        </w:rPr>
        <w:t xml:space="preserve">若事项较多，</w:t>
      </w:r>
      <w:r>
        <w:rPr>
          <w:rFonts w:hint="eastAsia" w:ascii="Times New Roman" w:hAnsi="Times New Roman"/>
          <w:sz w:val="21"/>
          <w:highlight w:val="none"/>
        </w:rPr>
        <w:t xml:space="preserve">投标人</w:t>
      </w:r>
      <w:r>
        <w:rPr>
          <w:rFonts w:ascii="Times New Roman" w:hAnsi="Times New Roman"/>
          <w:sz w:val="21"/>
          <w:highlight w:val="none"/>
        </w:rPr>
        <w:t xml:space="preserve">可根据实际情况另纸说明</w:t>
      </w:r>
      <w:r>
        <w:rPr>
          <w:rFonts w:hint="eastAsia" w:ascii="Times New Roman" w:hAnsi="Times New Roman"/>
          <w:sz w:val="21"/>
          <w:highlight w:val="none"/>
        </w:rPr>
        <w:t xml:space="preserve">。</w:t>
      </w:r>
      <w:r/>
    </w:p>
    <w:p>
      <w:pPr>
        <w:ind w:left="0"/>
        <w:widowControl w:val="off"/>
        <w:rPr>
          <w:rFonts w:ascii="宋体" w:hAnsi="宋体"/>
          <w:sz w:val="24"/>
          <w:highlight w:val="none"/>
        </w:rPr>
      </w:pPr>
      <w:r>
        <w:rPr>
          <w:rFonts w:ascii="宋体" w:hAnsi="宋体"/>
          <w:sz w:val="24"/>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1002"/>
        <w:rPr>
          <w:highlight w:val="none"/>
          <w:lang w:val="zh-CN"/>
        </w:rPr>
      </w:pPr>
      <w:r>
        <w:rPr>
          <w:highlight w:val="none"/>
          <w:lang w:val="zh-CN"/>
        </w:rPr>
      </w:r>
      <w:r/>
    </w:p>
    <w:p>
      <w:pPr>
        <w:rPr>
          <w:highlight w:val="none"/>
          <w:lang w:val="zh-CN"/>
        </w:rPr>
      </w:pPr>
      <w:r>
        <w:rPr>
          <w:highlight w:val="none"/>
          <w:lang w:val="zh-CN"/>
        </w:rPr>
      </w:r>
      <w:r/>
    </w:p>
    <w:p>
      <w:pPr>
        <w:pStyle w:val="1002"/>
        <w:rPr>
          <w:highlight w:val="none"/>
          <w:lang w:val="zh-CN"/>
        </w:rPr>
      </w:pPr>
      <w:r>
        <w:rPr>
          <w:highlight w:val="none"/>
          <w:lang w:val="zh-CN"/>
        </w:rPr>
      </w:r>
      <w:r/>
    </w:p>
    <w:p>
      <w:pPr>
        <w:rPr>
          <w:highlight w:val="none"/>
          <w:lang w:val="zh-CN"/>
        </w:rPr>
      </w:pPr>
      <w:r>
        <w:rPr>
          <w:highlight w:val="none"/>
          <w:lang w:val="zh-CN"/>
        </w:rPr>
      </w:r>
      <w:r/>
    </w:p>
    <w:p>
      <w:pPr>
        <w:pStyle w:val="1002"/>
        <w:rPr>
          <w:highlight w:val="none"/>
          <w:lang w:val="zh-CN"/>
        </w:rPr>
      </w:pPr>
      <w:r>
        <w:rPr>
          <w:highlight w:val="none"/>
          <w:lang w:val="zh-CN"/>
        </w:rPr>
      </w:r>
      <w:r/>
    </w:p>
    <w:p>
      <w:pPr>
        <w:rPr>
          <w:highlight w:val="none"/>
          <w:lang w:val="zh-CN"/>
        </w:rPr>
      </w:pPr>
      <w:r>
        <w:rPr>
          <w:highlight w:val="none"/>
          <w:lang w:val="zh-CN"/>
        </w:rPr>
      </w:r>
      <w:r/>
    </w:p>
    <w:p>
      <w:pPr>
        <w:pStyle w:val="1002"/>
        <w:rPr>
          <w:highlight w:val="none"/>
          <w:lang w:val="zh-CN"/>
        </w:rPr>
      </w:pPr>
      <w:r>
        <w:rPr>
          <w:highlight w:val="none"/>
          <w:lang w:val="zh-CN"/>
        </w:rPr>
      </w:r>
      <w:r/>
    </w:p>
    <w:p>
      <w:pPr>
        <w:rPr>
          <w:highlight w:val="none"/>
          <w:lang w:val="zh-CN"/>
        </w:rPr>
      </w:pPr>
      <w:r>
        <w:rPr>
          <w:highlight w:val="none"/>
          <w:lang w:val="zh-CN"/>
        </w:rPr>
      </w:r>
      <w:r/>
    </w:p>
    <w:p>
      <w:pPr>
        <w:pStyle w:val="1002"/>
        <w:rPr>
          <w:highlight w:val="none"/>
          <w:lang w:val="zh-CN"/>
        </w:rPr>
      </w:pPr>
      <w:r>
        <w:rPr>
          <w:highlight w:val="none"/>
          <w:lang w:val="zh-CN"/>
        </w:rPr>
      </w:r>
      <w:r/>
    </w:p>
    <w:p>
      <w:pPr>
        <w:rPr>
          <w:highlight w:val="none"/>
          <w:lang w:val="zh-CN"/>
        </w:rPr>
      </w:pPr>
      <w:r>
        <w:rPr>
          <w:highlight w:val="none"/>
          <w:lang w:val="zh-CN"/>
        </w:rPr>
      </w:r>
      <w:r/>
    </w:p>
    <w:p>
      <w:pPr>
        <w:pStyle w:val="1002"/>
        <w:rPr>
          <w:highlight w:val="none"/>
          <w:lang w:val="zh-CN"/>
        </w:rPr>
      </w:pPr>
      <w:r>
        <w:rPr>
          <w:highlight w:val="none"/>
          <w:lang w:val="zh-CN"/>
        </w:rPr>
      </w:r>
      <w:r/>
    </w:p>
    <w:p>
      <w:pPr>
        <w:rPr>
          <w:highlight w:val="none"/>
          <w:lang w:val="zh-CN"/>
        </w:rPr>
      </w:pPr>
      <w:r>
        <w:rPr>
          <w:highlight w:val="none"/>
          <w:lang w:val="zh-CN"/>
        </w:rPr>
      </w:r>
      <w:r/>
    </w:p>
    <w:p>
      <w:pPr>
        <w:pStyle w:val="1002"/>
        <w:rPr>
          <w:highlight w:val="none"/>
          <w:lang w:val="zh-CN"/>
        </w:rPr>
      </w:pPr>
      <w:r>
        <w:rPr>
          <w:highlight w:val="none"/>
          <w:lang w:val="zh-CN"/>
        </w:rPr>
      </w:r>
      <w:r/>
    </w:p>
    <w:p>
      <w:pPr>
        <w:rPr>
          <w:highlight w:val="none"/>
          <w:lang w:val="zh-CN"/>
        </w:rPr>
      </w:pPr>
      <w:r>
        <w:rPr>
          <w:highlight w:val="none"/>
          <w:lang w:val="zh-CN"/>
        </w:rPr>
      </w:r>
      <w:r/>
    </w:p>
    <w:p>
      <w:pPr>
        <w:pStyle w:val="1002"/>
        <w:rPr>
          <w:highlight w:val="none"/>
          <w:lang w:val="zh-CN"/>
        </w:rPr>
      </w:pPr>
      <w:r>
        <w:rPr>
          <w:highlight w:val="none"/>
          <w:lang w:val="zh-CN"/>
        </w:rPr>
      </w:r>
      <w:r/>
    </w:p>
    <w:p>
      <w:pPr>
        <w:rPr>
          <w:highlight w:val="none"/>
          <w:lang w:val="zh-CN"/>
        </w:rPr>
      </w:pPr>
      <w:r>
        <w:rPr>
          <w:highlight w:val="none"/>
          <w:lang w:val="zh-CN"/>
        </w:rPr>
      </w:r>
      <w:r/>
    </w:p>
    <w:p>
      <w:pPr>
        <w:pStyle w:val="1002"/>
        <w:rPr>
          <w:highlight w:val="none"/>
          <w:lang w:val="zh-CN"/>
        </w:rPr>
      </w:pPr>
      <w:r>
        <w:rPr>
          <w:highlight w:val="none"/>
          <w:lang w:val="zh-CN"/>
        </w:rPr>
      </w:r>
      <w:r/>
    </w:p>
    <w:p>
      <w:pPr>
        <w:pStyle w:val="1002"/>
        <w:ind w:left="0" w:firstLine="0"/>
        <w:rPr>
          <w:rFonts w:ascii="Calibri" w:hAnsi="Calibri" w:cs="宋体"/>
          <w:highlight w:val="none"/>
          <w:lang w:val="zh-CN"/>
        </w:rPr>
      </w:pPr>
      <w:r>
        <w:rPr>
          <w:rFonts w:ascii="Calibri" w:hAnsi="Calibri" w:cs="宋体"/>
          <w:highlight w:val="none"/>
          <w:lang w:val="zh-CN"/>
        </w:rPr>
      </w:r>
      <w:r/>
    </w:p>
    <w:p>
      <w:pPr>
        <w:rPr>
          <w:highlight w:val="none"/>
          <w:lang w:val="zh-CN"/>
        </w:rPr>
      </w:pPr>
      <w:r>
        <w:rPr>
          <w:highlight w:val="none"/>
          <w:lang w:val="zh-CN"/>
        </w:rPr>
      </w:r>
      <w:r/>
    </w:p>
    <w:p>
      <w:pPr>
        <w:ind w:left="0"/>
        <w:jc w:val="left"/>
        <w:rPr>
          <w:rFonts w:ascii="宋体" w:hAnsi="宋体"/>
          <w:b/>
          <w:sz w:val="21"/>
          <w:szCs w:val="21"/>
          <w:highlight w:val="none"/>
        </w:rPr>
        <w:outlineLvl w:val="0"/>
      </w:pPr>
      <w:r/>
      <w:bookmarkStart w:id="109" w:name="_Toc1286"/>
      <w:r>
        <w:rPr>
          <w:rFonts w:ascii="宋体" w:hAnsi="宋体"/>
          <w:b/>
          <w:sz w:val="21"/>
          <w:szCs w:val="21"/>
          <w:highlight w:val="none"/>
        </w:rPr>
        <w:t xml:space="preserve">附件14</w:t>
      </w:r>
      <w:r>
        <w:rPr>
          <w:rFonts w:hint="eastAsia" w:ascii="宋体" w:hAnsi="宋体"/>
          <w:b/>
          <w:sz w:val="21"/>
          <w:szCs w:val="21"/>
          <w:highlight w:val="none"/>
        </w:rPr>
        <w:t xml:space="preserve">.</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bookmarkEnd w:id="109"/>
      <w:r/>
      <w:r/>
    </w:p>
    <w:p>
      <w:pPr>
        <w:ind w:left="0" w:firstLine="420"/>
        <w:jc w:val="center"/>
        <w:rPr>
          <w:rFonts w:ascii="宋体" w:hAnsi="宋体"/>
          <w:b/>
          <w:color w:val="ff0000"/>
          <w:sz w:val="21"/>
          <w:szCs w:val="21"/>
          <w:highlight w:val="none"/>
        </w:rPr>
      </w:pPr>
      <w:r>
        <w:rPr>
          <w:rFonts w:ascii="宋体" w:hAnsi="宋体"/>
          <w:b/>
          <w:color w:val="ff0000"/>
          <w:sz w:val="21"/>
          <w:szCs w:val="21"/>
          <w:highlight w:val="none"/>
        </w:rPr>
      </w:r>
      <w:r/>
    </w:p>
    <w:p>
      <w:pPr>
        <w:ind w:left="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关于</w:t>
      </w:r>
      <w:r>
        <w:rPr>
          <w:rFonts w:hint="eastAsia" w:ascii="宋体" w:hAnsi="宋体"/>
          <w:b/>
          <w:color w:val="000000" w:themeColor="text1"/>
          <w:sz w:val="21"/>
          <w:szCs w:val="21"/>
          <w:highlight w:val="none"/>
          <w14:textFill>
            <w14:solidFill>
              <w14:schemeClr w14:val="tx1"/>
            </w14:solidFill>
          </w14:textFill>
        </w:rPr>
        <w:t xml:space="preserve">投标报价合理性</w:t>
      </w:r>
      <w:r>
        <w:rPr>
          <w:rFonts w:ascii="宋体" w:hAnsi="宋体"/>
          <w:b/>
          <w:color w:val="000000" w:themeColor="text1"/>
          <w:sz w:val="21"/>
          <w:szCs w:val="21"/>
          <w:highlight w:val="none"/>
          <w14:textFill>
            <w14:solidFill>
              <w14:schemeClr w14:val="tx1"/>
            </w14:solidFill>
          </w14:textFill>
        </w:rPr>
        <w:t xml:space="preserve">的</w:t>
      </w:r>
      <w:r>
        <w:rPr>
          <w:rFonts w:hint="eastAsia" w:ascii="宋体" w:hAnsi="宋体"/>
          <w:b/>
          <w:color w:val="000000" w:themeColor="text1"/>
          <w:sz w:val="21"/>
          <w:szCs w:val="21"/>
          <w:highlight w:val="none"/>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highlight w:val="none"/>
          <w:u w:val="single"/>
          <w14:textFill>
            <w14:solidFill>
              <w14:schemeClr w14:val="tx1"/>
            </w14:solidFill>
          </w14:textFill>
        </w:rPr>
      </w:pPr>
      <w:r>
        <w:rPr>
          <w:rFonts w:ascii="宋体" w:hAnsi="宋体"/>
          <w:color w:val="000000" w:themeColor="text1"/>
          <w:sz w:val="21"/>
          <w:szCs w:val="21"/>
          <w:highlight w:val="none"/>
          <w:u w:val="single"/>
          <w14:textFill>
            <w14:solidFill>
              <w14:schemeClr w14:val="tx1"/>
            </w14:solidFill>
          </w14:textFill>
        </w:rPr>
      </w:r>
      <w:r/>
    </w:p>
    <w:p>
      <w:pPr>
        <w:ind w:left="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苏州市政府集中采购中心</w:t>
      </w:r>
      <w:r>
        <w:rPr>
          <w:rFonts w:ascii="宋体" w:hAnsi="宋体"/>
          <w:color w:val="000000" w:themeColor="text1"/>
          <w:sz w:val="21"/>
          <w:szCs w:val="21"/>
          <w:highlight w:val="none"/>
          <w14:textFill>
            <w14:solidFill>
              <w14:schemeClr w14:val="tx1"/>
            </w14:solidFill>
          </w14:textFill>
        </w:rPr>
        <w:t xml:space="preserve">：</w:t>
      </w:r>
      <w:r/>
    </w:p>
    <w:p>
      <w:pPr>
        <w:pStyle w:val="1002"/>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本公司愿就由贵</w:t>
      </w:r>
      <w:r>
        <w:rPr>
          <w:rFonts w:hint="eastAsia" w:ascii="宋体" w:hAnsi="宋体"/>
          <w:color w:val="000000" w:themeColor="text1"/>
          <w:sz w:val="21"/>
          <w:szCs w:val="21"/>
          <w:highlight w:val="none"/>
          <w14:textFill>
            <w14:solidFill>
              <w14:schemeClr w14:val="tx1"/>
            </w14:solidFill>
          </w14:textFill>
        </w:rPr>
        <w:t xml:space="preserve">中心</w:t>
      </w:r>
      <w:r>
        <w:rPr>
          <w:rFonts w:ascii="宋体" w:hAnsi="宋体"/>
          <w:color w:val="000000" w:themeColor="text1"/>
          <w:sz w:val="21"/>
          <w:szCs w:val="21"/>
          <w:highlight w:val="none"/>
          <w14:textFill>
            <w14:solidFill>
              <w14:schemeClr w14:val="tx1"/>
            </w14:solidFill>
          </w14:textFill>
        </w:rPr>
        <w:t xml:space="preserve">组织实施的编号为</w:t>
      </w:r>
      <w:r>
        <w:rPr>
          <w:rFonts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号（</w:t>
      </w:r>
      <w:r>
        <w:rPr>
          <w:rFonts w:hint="eastAsia" w:ascii="宋体" w:hAnsi="宋体"/>
          <w:color w:val="000000" w:themeColor="text1"/>
          <w:sz w:val="21"/>
          <w:szCs w:val="21"/>
          <w:highlight w:val="none"/>
          <w14:textFill>
            <w14:solidFill>
              <w14:schemeClr w14:val="tx1"/>
            </w14:solidFill>
          </w14:textFill>
        </w:rPr>
        <w:t xml:space="preserve">项目</w:t>
      </w:r>
      <w:r>
        <w:rPr>
          <w:rFonts w:ascii="宋体" w:hAnsi="宋体"/>
          <w:color w:val="000000" w:themeColor="text1"/>
          <w:sz w:val="21"/>
          <w:szCs w:val="21"/>
          <w:highlight w:val="none"/>
          <w14:textFill>
            <w14:solidFill>
              <w14:schemeClr w14:val="tx1"/>
            </w14:solidFill>
          </w14:textFill>
        </w:rPr>
        <w:t xml:space="preserve">编号）的招标活动进行投标</w:t>
      </w:r>
      <w:r>
        <w:rPr>
          <w:rFonts w:hint="eastAsia" w:ascii="宋体" w:hAnsi="宋体"/>
          <w:color w:val="000000" w:themeColor="text1"/>
          <w:sz w:val="21"/>
          <w:szCs w:val="21"/>
          <w:highlight w:val="none"/>
          <w14:textFill>
            <w14:solidFill>
              <w14:schemeClr w14:val="tx1"/>
            </w14:solidFill>
          </w14:textFill>
        </w:rPr>
        <w:t xml:space="preserve">，对于本公司的投标报价合理性作出说明如下：</w:t>
      </w:r>
      <w:r/>
    </w:p>
    <w:tbl>
      <w:tblPr>
        <w:tblStyle w:val="100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highlight w:val="none"/>
                <w:shd w:val="pct10" w:color="auto" w:fill="ffffff"/>
              </w:rPr>
            </w:pPr>
            <w:r>
              <w:rPr>
                <w:rFonts w:hint="eastAsia" w:ascii="宋体" w:hAnsi="宋体"/>
                <w:b/>
                <w:color w:val="ff0000"/>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highlight w:val="none"/>
          <w:lang w:val="zh-CN"/>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备注：根据招标文件第二章“投标人须知”第26.4</w:t>
      </w:r>
      <w:bookmarkStart w:id="110" w:name="OLE_LINK12"/>
      <w:r>
        <w:rPr>
          <w:rFonts w:hint="eastAsia" w:ascii="宋体" w:hAnsi="宋体"/>
          <w:b/>
          <w:color w:val="000000" w:themeColor="text1"/>
          <w:sz w:val="21"/>
          <w:szCs w:val="21"/>
          <w:highlight w:val="none"/>
          <w:lang w:val="zh-CN"/>
          <w14:textFill>
            <w14:solidFill>
              <w14:schemeClr w14:val="tx1"/>
            </w14:solidFill>
          </w14:textFill>
        </w:rPr>
        <w:t xml:space="preserve">条要求，当政府采购评审中出现供应商“</w:t>
      </w:r>
      <w:r>
        <w:rPr>
          <w:rFonts w:hint="eastAsia" w:ascii="宋体" w:hAnsi="宋体"/>
          <w:b/>
          <w:color w:val="ff0000"/>
          <w:sz w:val="21"/>
          <w:szCs w:val="21"/>
          <w:highlight w:val="none"/>
          <w:lang w:val="zh-CN"/>
        </w:rPr>
        <w:t xml:space="preserve">投标报价低于全部通过符合性审查供应商投标报价平均值50%的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投标报价低于通过符合性审查的次低报价供应商投标报价50%的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w:t>
      </w:r>
      <w:r>
        <w:rPr>
          <w:rFonts w:ascii="宋体" w:hAnsi="宋体"/>
          <w:b/>
          <w:color w:val="ff0000"/>
          <w:sz w:val="21"/>
          <w:szCs w:val="21"/>
          <w:highlight w:val="none"/>
          <w:lang w:val="zh-CN"/>
        </w:rPr>
        <w:t xml:space="preserve">报价</w:t>
      </w:r>
      <w:r>
        <w:rPr>
          <w:rFonts w:hint="eastAsia" w:ascii="宋体" w:hAnsi="宋体"/>
          <w:b/>
          <w:color w:val="ff0000"/>
          <w:sz w:val="21"/>
          <w:szCs w:val="21"/>
          <w:highlight w:val="none"/>
          <w:lang w:val="zh-CN"/>
        </w:rPr>
        <w:t xml:space="preserve">低于</w:t>
      </w:r>
      <w:r>
        <w:rPr>
          <w:rFonts w:ascii="宋体" w:hAnsi="宋体"/>
          <w:b/>
          <w:color w:val="ff0000"/>
          <w:sz w:val="21"/>
          <w:szCs w:val="21"/>
          <w:highlight w:val="none"/>
          <w:lang w:val="zh-CN"/>
        </w:rPr>
        <w:t xml:space="preserve">采购项目最高</w:t>
      </w:r>
      <w:r>
        <w:rPr>
          <w:rFonts w:hint="eastAsia" w:ascii="宋体" w:hAnsi="宋体"/>
          <w:b/>
          <w:color w:val="ff0000"/>
          <w:sz w:val="21"/>
          <w:szCs w:val="21"/>
          <w:highlight w:val="none"/>
          <w:lang w:val="zh-CN"/>
        </w:rPr>
        <w:t xml:space="preserve">限价</w:t>
      </w:r>
      <w:r>
        <w:rPr>
          <w:rFonts w:ascii="宋体" w:hAnsi="宋体"/>
          <w:b/>
          <w:color w:val="ff0000"/>
          <w:sz w:val="21"/>
          <w:szCs w:val="21"/>
          <w:highlight w:val="none"/>
          <w:lang w:val="zh-CN"/>
        </w:rPr>
        <w:t xml:space="preserve">45%</w:t>
      </w:r>
      <w:bookmarkStart w:id="111" w:name="OLE_LINK17"/>
      <w:r/>
      <w:bookmarkStart w:id="112" w:name="OLE_LINK16"/>
      <w:r>
        <w:rPr>
          <w:rFonts w:hint="eastAsia" w:ascii="宋体" w:hAnsi="宋体"/>
          <w:b/>
          <w:color w:val="ff0000"/>
          <w:sz w:val="21"/>
          <w:szCs w:val="21"/>
          <w:highlight w:val="none"/>
          <w:lang w:val="zh-CN"/>
        </w:rPr>
        <w:t xml:space="preserve">的</w:t>
      </w:r>
      <w:bookmarkEnd w:id="110"/>
      <w:r/>
      <w:bookmarkEnd w:id="111"/>
      <w:r/>
      <w:bookmarkEnd w:id="112"/>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highlight w:val="none"/>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left="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日期:       </w:t>
      </w:r>
      <w:r>
        <w:rPr>
          <w:rFonts w:hint="eastAsia" w:ascii="宋体" w:hAnsi="宋体"/>
          <w:color w:val="000000" w:themeColor="text1"/>
          <w:sz w:val="21"/>
          <w:szCs w:val="21"/>
          <w:highlight w:val="none"/>
          <w14:textFill>
            <w14:solidFill>
              <w14:schemeClr w14:val="tx1"/>
            </w14:solidFill>
          </w14:textFill>
        </w:rPr>
        <w:t xml:space="preserve">年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月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日</w:t>
      </w:r>
      <w:r/>
    </w:p>
    <w:p>
      <w:pPr>
        <w:pStyle w:val="1002"/>
        <w:rPr>
          <w:highlight w:val="none"/>
        </w:rPr>
      </w:pPr>
      <w:r>
        <w:rPr>
          <w:highlight w:val="none"/>
        </w:rPr>
      </w:r>
      <w:r/>
    </w:p>
    <w:p>
      <w:pPr>
        <w:rPr>
          <w:highlight w:val="none"/>
        </w:rPr>
      </w:pPr>
      <w:r>
        <w:rPr>
          <w:highlight w:val="none"/>
        </w:rPr>
      </w:r>
      <w:r/>
    </w:p>
    <w:p>
      <w:pPr>
        <w:ind w:left="0"/>
        <w:rPr>
          <w:highlight w:val="none"/>
        </w:rPr>
      </w:pPr>
      <w:r>
        <w:rPr>
          <w:highlight w:val="none"/>
        </w:rPr>
      </w:r>
      <w:r/>
    </w:p>
    <w:p>
      <w:pPr>
        <w:pStyle w:val="991"/>
        <w:ind w:left="0" w:firstLine="0"/>
        <w:jc w:val="center"/>
        <w:rPr>
          <w:rFonts w:ascii="宋体" w:hAnsi="宋体"/>
          <w:b/>
          <w:sz w:val="44"/>
          <w:szCs w:val="22"/>
          <w:highlight w:val="none"/>
        </w:rPr>
      </w:pPr>
      <w:r/>
      <w:bookmarkStart w:id="113" w:name="_Toc6797"/>
      <w:r/>
      <w:bookmarkStart w:id="114" w:name="_Toc4098"/>
      <w:r/>
      <w:bookmarkStart w:id="115" w:name="_Toc23660"/>
      <w:r>
        <w:rPr>
          <w:rFonts w:hint="eastAsia" w:ascii="宋体" w:hAnsi="宋体"/>
          <w:b/>
          <w:sz w:val="44"/>
          <w:szCs w:val="22"/>
          <w:highlight w:val="none"/>
        </w:rPr>
        <w:t xml:space="preserve">第四章  </w:t>
      </w:r>
      <w:bookmarkStart w:id="116" w:name="招标书"/>
      <w:r/>
      <w:bookmarkEnd w:id="116"/>
      <w:r>
        <w:rPr>
          <w:rFonts w:hint="eastAsia" w:ascii="宋体" w:hAnsi="宋体"/>
          <w:b/>
          <w:sz w:val="44"/>
          <w:szCs w:val="22"/>
          <w:highlight w:val="none"/>
        </w:rPr>
        <w:t xml:space="preserve">招标书</w:t>
      </w:r>
      <w:bookmarkEnd w:id="113"/>
      <w:r/>
      <w:bookmarkEnd w:id="114"/>
      <w:r/>
      <w:bookmarkEnd w:id="115"/>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苏州市政府集中采购中心</w:t>
      </w:r>
      <w:r>
        <w:rPr>
          <w:rFonts w:ascii="宋体" w:hAnsi="宋体"/>
          <w:sz w:val="21"/>
          <w:highlight w:val="none"/>
        </w:rPr>
        <w:t xml:space="preserve">受</w:t>
      </w:r>
      <w:r>
        <w:rPr>
          <w:rFonts w:hint="eastAsia" w:ascii="宋体" w:hAnsi="宋体"/>
          <w:sz w:val="21"/>
          <w:szCs w:val="21"/>
          <w:highlight w:val="none"/>
          <w:u w:val="single"/>
        </w:rPr>
        <w:t xml:space="preserve">苏州市河道管理处</w:t>
      </w:r>
      <w:r>
        <w:rPr>
          <w:rFonts w:ascii="宋体" w:hAnsi="宋体"/>
          <w:sz w:val="21"/>
          <w:highlight w:val="none"/>
        </w:rPr>
        <w:t xml:space="preserve">的委托，就</w:t>
      </w:r>
      <w:r>
        <w:rPr>
          <w:rFonts w:hint="eastAsia" w:ascii="宋体" w:hAnsi="宋体"/>
          <w:sz w:val="21"/>
          <w:highlight w:val="none"/>
          <w:u w:val="single"/>
        </w:rPr>
        <w:t xml:space="preserve">2026年物业管理</w:t>
      </w: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供应</w:t>
      </w:r>
      <w:r>
        <w:rPr>
          <w:rFonts w:ascii="宋体" w:hAnsi="宋体"/>
          <w:sz w:val="21"/>
          <w:highlight w:val="none"/>
        </w:rPr>
        <w:t xml:space="preserve">商参加投标。</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一、项目编号：JSZC-320500-JZCG-G2026-0043</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二、项目名称：2026年物业管理</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三、预算金额：人民币贰佰陆拾玖万陆仟玖佰元整（￥2696900.00）</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四、最高限价：人民币贰佰陆拾玖万陆仟玖佰元整（￥2696900.00）</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五、合同履行期限：2年。处本部物业服务期间为24个月（约2026年5月21日起至2028年5月31日），水文化馆、元和塘档案室物业服务期为26个月（约2026年4月1日起至2028年5月31日）具体进场时间以甲方书面通知为准。 </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六、招标内容：</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（一）基本信息</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苏州市河道管理处位于苏州市吴中区东环南路288号（本部），建筑面积约2133平方米。主楼设有中小型会议室、办公科室、职工食堂。职工食堂日常提供早餐和午餐。目前中午用餐需求约70人。</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水文化馆位于分部位于苏州市姑苏区平四路1号，建筑面积约730平方米。包括展厅和小型会议室，其中展厅向公众开放。</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元和塘档案室位于姑苏区江宙路132号元和塘枢纽内，建筑面积约500平方米。包括档案储存室和档案分类室。</w:t>
      </w:r>
      <w:r/>
    </w:p>
    <w:p>
      <w:pPr>
        <w:ind w:left="0" w:firstLine="422"/>
        <w:spacing w:line="360" w:lineRule="auto"/>
        <w:tabs>
          <w:tab w:val="left" w:pos="420" w:leader="none"/>
          <w:tab w:val="left" w:pos="540" w:leader="none"/>
        </w:tabs>
        <w:rPr>
          <w:rFonts w:ascii="宋体" w:hAnsi="宋体"/>
          <w:b/>
          <w:bCs/>
          <w:sz w:val="21"/>
          <w:highlight w:val="none"/>
        </w:rPr>
      </w:pPr>
      <w:r>
        <w:rPr>
          <w:rFonts w:hint="eastAsia" w:ascii="宋体" w:hAnsi="宋体"/>
          <w:b/>
          <w:sz w:val="21"/>
          <w:highlight w:val="none"/>
        </w:rPr>
        <w:t xml:space="preserve">★</w:t>
      </w:r>
      <w:r>
        <w:rPr>
          <w:rFonts w:ascii="宋体" w:hAnsi="宋体"/>
          <w:b/>
          <w:bCs/>
          <w:sz w:val="21"/>
          <w:highlight w:val="none"/>
        </w:rPr>
        <w:t xml:space="preserve">中标单位须每半年对食堂内部排烟管道（路）进行清洗至少1次，每季度对厨房污水系统（包含隔油池、污水管、污水池等）清洗至少1次</w:t>
      </w:r>
      <w:r>
        <w:rPr>
          <w:rFonts w:hint="eastAsia" w:ascii="宋体" w:hAnsi="宋体"/>
          <w:b/>
          <w:bCs/>
          <w:sz w:val="21"/>
          <w:highlight w:val="none"/>
        </w:rPr>
        <w:t xml:space="preserve">，每年对出本部管理范围内雨水井、雨水边井和管路进行专项检查一遍，对堵塞异物垃圾进行清掏</w:t>
      </w:r>
      <w:r>
        <w:rPr>
          <w:rFonts w:ascii="宋体" w:hAnsi="宋体"/>
          <w:b/>
          <w:bCs/>
          <w:sz w:val="21"/>
          <w:highlight w:val="none"/>
        </w:rPr>
        <w:t xml:space="preserve">。</w:t>
      </w:r>
      <w:r>
        <w:rPr>
          <w:rFonts w:hint="eastAsia" w:ascii="宋体" w:hAnsi="宋体"/>
          <w:b/>
          <w:bCs/>
          <w:sz w:val="21"/>
          <w:highlight w:val="none"/>
        </w:rPr>
        <w:t xml:space="preserve">包干费用30000元。</w:t>
      </w:r>
      <w:r>
        <w:rPr>
          <w:rFonts w:ascii="宋体" w:hAnsi="宋体"/>
          <w:b/>
          <w:bCs/>
          <w:sz w:val="21"/>
          <w:highlight w:val="none"/>
        </w:rPr>
        <w:t xml:space="preserve">该费用包含在总投标报价中，投标单位不可更改，</w:t>
      </w:r>
      <w:r>
        <w:rPr>
          <w:rFonts w:hint="eastAsia" w:ascii="宋体" w:hAnsi="宋体"/>
          <w:b/>
          <w:bCs/>
          <w:sz w:val="21"/>
          <w:highlight w:val="none"/>
        </w:rPr>
        <w:t xml:space="preserve">须在</w:t>
      </w:r>
      <w:r>
        <w:rPr>
          <w:rFonts w:hint="eastAsia" w:ascii="宋体" w:hAnsi="宋体"/>
          <w:b/>
          <w:sz w:val="21"/>
          <w:szCs w:val="21"/>
          <w:highlight w:val="none"/>
        </w:rPr>
        <w:t xml:space="preserve">公开分项报价中单独列出，</w:t>
      </w:r>
      <w:r>
        <w:rPr>
          <w:rFonts w:ascii="宋体" w:hAnsi="宋体"/>
          <w:b/>
          <w:bCs/>
          <w:sz w:val="21"/>
          <w:highlight w:val="none"/>
        </w:rPr>
        <w:t xml:space="preserve">否则视为非实质性响应。</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（二）服务要求</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1.服务内容</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总体要求：</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（1）负责提供苏州市河道管理处本部、安保、保洁、会议、餐饮等服务；</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（2）负责提供水文化馆安保、讲解、保洁等服务；</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（3）负责提供元和塘档案室日常保洁和巡查管理服务。</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物业管理内容所有相关服务，包含但不限于下列内容:</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（1）综合服务；</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（2）公共秩序维护与安全管理；</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（3）服务区域内卫生保洁（含办公区域）；</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（4）访客登记传达；</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（5）会务服务；</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（7）公共设施及特种设备日常巡检、维护及维修；</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（8）重大活动服务保障；</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（9）食堂服务；</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（10）其他采购人合理要求的内容。</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2.服务人员配置要求</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本项目须配备服务人员不少于 21人，人员必须全部到岗。</w:t>
      </w:r>
      <w:r/>
    </w:p>
    <w:tbl>
      <w:tblPr>
        <w:tblStyle w:val="1001"/>
        <w:tblW w:w="9465" w:type="dxa"/>
        <w:jc w:val="center"/>
        <w:tblLayout w:type="autofit"/>
        <w:tblCellMar>
          <w:left w:w="108" w:type="dxa"/>
          <w:top w:w="0" w:type="dxa"/>
          <w:right w:w="108" w:type="dxa"/>
          <w:bottom w:w="0" w:type="dxa"/>
        </w:tblCellMar>
        <w:tblLook w:val="04A0" w:firstRow="1" w:lastRow="0" w:firstColumn="1" w:lastColumn="0" w:noHBand="0" w:noVBand="1"/>
      </w:tblPr>
      <w:tblGrid>
        <w:gridCol w:w="469"/>
        <w:gridCol w:w="663"/>
        <w:gridCol w:w="876"/>
        <w:gridCol w:w="1949"/>
        <w:gridCol w:w="5508"/>
      </w:tblGrid>
      <w:tr>
        <w:trPr>
          <w:jc w:val="center"/>
        </w:trPr>
        <w:tc>
          <w:tcPr>
            <w:shd w:val="clear" w:color="auto" w:fill="auto"/>
            <w:tcBorders>
              <w:top w:val="single" w:color="auto" w:sz="8" w:space="0"/>
              <w:left w:val="single" w:color="auto" w:sz="8" w:space="0"/>
              <w:bottom w:val="none" w:color="000000" w:sz="4" w:space="0"/>
              <w:right w:val="single" w:color="auto" w:sz="8" w:space="0"/>
            </w:tcBorders>
            <w:tcW w:w="0" w:type="auto"/>
            <w:vAlign w:val="center"/>
            <w:textDirection w:val="lrTb"/>
            <w:noWrap w:val="false"/>
          </w:tcPr>
          <w:p>
            <w:pPr>
              <w:ind w:left="0"/>
              <w:jc w:val="center"/>
              <w:rPr>
                <w:rFonts w:ascii="宋体" w:hAnsi="宋体"/>
                <w:b/>
                <w:color w:val="000000"/>
                <w:sz w:val="21"/>
                <w:szCs w:val="21"/>
                <w:highlight w:val="none"/>
              </w:rPr>
            </w:pPr>
            <w:r>
              <w:rPr>
                <w:rFonts w:hint="eastAsia" w:ascii="宋体" w:hAnsi="宋体"/>
                <w:b/>
                <w:color w:val="000000"/>
                <w:sz w:val="21"/>
                <w:szCs w:val="21"/>
                <w:highlight w:val="none"/>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0" w:type="auto"/>
            <w:vAlign w:val="center"/>
            <w:textDirection w:val="lrTb"/>
            <w:noWrap w:val="false"/>
          </w:tcPr>
          <w:p>
            <w:pPr>
              <w:ind w:left="0"/>
              <w:jc w:val="center"/>
              <w:rPr>
                <w:rFonts w:ascii="宋体" w:hAnsi="宋体"/>
                <w:b/>
                <w:color w:val="000000"/>
                <w:sz w:val="21"/>
                <w:szCs w:val="21"/>
                <w:highlight w:val="none"/>
              </w:rPr>
            </w:pPr>
            <w:r>
              <w:rPr>
                <w:rFonts w:hint="eastAsia" w:ascii="宋体" w:hAnsi="宋体"/>
                <w:b/>
                <w:color w:val="000000"/>
                <w:sz w:val="21"/>
                <w:szCs w:val="21"/>
                <w:highlight w:val="none"/>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0" w:type="auto"/>
            <w:vAlign w:val="center"/>
            <w:textDirection w:val="lrTb"/>
            <w:noWrap w:val="false"/>
          </w:tcPr>
          <w:p>
            <w:pPr>
              <w:ind w:left="0"/>
              <w:jc w:val="center"/>
              <w:rPr>
                <w:rFonts w:ascii="宋体" w:hAnsi="宋体"/>
                <w:b/>
                <w:color w:val="000000"/>
                <w:sz w:val="21"/>
                <w:szCs w:val="21"/>
                <w:highlight w:val="none"/>
              </w:rPr>
            </w:pPr>
            <w:r>
              <w:rPr>
                <w:rFonts w:hint="eastAsia" w:ascii="宋体" w:hAnsi="宋体"/>
                <w:b/>
                <w:color w:val="000000"/>
                <w:sz w:val="21"/>
                <w:szCs w:val="21"/>
                <w:highlight w:val="none"/>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0" w:type="auto"/>
            <w:vAlign w:val="center"/>
            <w:textDirection w:val="lrTb"/>
            <w:noWrap w:val="false"/>
          </w:tcPr>
          <w:p>
            <w:pPr>
              <w:ind w:left="0"/>
              <w:jc w:val="center"/>
              <w:rPr>
                <w:rFonts w:ascii="宋体" w:hAnsi="宋体"/>
                <w:b/>
                <w:color w:val="000000"/>
                <w:sz w:val="21"/>
                <w:szCs w:val="21"/>
                <w:highlight w:val="none"/>
              </w:rPr>
            </w:pPr>
            <w:r>
              <w:rPr>
                <w:rFonts w:hint="eastAsia" w:ascii="宋体" w:hAnsi="宋体"/>
                <w:b/>
                <w:color w:val="000000"/>
                <w:sz w:val="21"/>
                <w:szCs w:val="21"/>
                <w:highlight w:val="none"/>
              </w:rPr>
              <w:t xml:space="preserve">年龄</w:t>
            </w:r>
            <w:r/>
          </w:p>
        </w:tc>
        <w:tc>
          <w:tcPr>
            <w:tcBorders>
              <w:top w:val="single" w:color="auto" w:sz="8" w:space="0"/>
              <w:left w:val="single" w:color="auto" w:sz="4" w:space="0"/>
              <w:bottom w:val="none" w:color="000000" w:sz="4" w:space="0"/>
              <w:right w:val="single" w:color="auto" w:sz="8" w:space="0"/>
            </w:tcBorders>
            <w:tcW w:w="5880" w:type="dxa"/>
            <w:vAlign w:val="center"/>
            <w:textDirection w:val="lrTb"/>
            <w:noWrap w:val="false"/>
          </w:tcPr>
          <w:p>
            <w:pPr>
              <w:ind w:left="0"/>
              <w:jc w:val="center"/>
              <w:rPr>
                <w:rFonts w:ascii="宋体" w:hAnsi="宋体"/>
                <w:b/>
                <w:color w:val="000000"/>
                <w:sz w:val="21"/>
                <w:szCs w:val="21"/>
                <w:highlight w:val="none"/>
              </w:rPr>
            </w:pPr>
            <w:r>
              <w:rPr>
                <w:rFonts w:hint="eastAsia" w:ascii="宋体" w:hAnsi="宋体"/>
                <w:b/>
                <w:color w:val="000000"/>
                <w:sz w:val="21"/>
                <w:szCs w:val="21"/>
                <w:highlight w:val="none"/>
              </w:rPr>
              <w:t xml:space="preserve">专业能力要求</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50周岁及以下</w:t>
            </w:r>
            <w:r/>
          </w:p>
        </w:tc>
        <w:tc>
          <w:tcPr>
            <w:tcBorders>
              <w:top w:val="single" w:color="auto" w:sz="4" w:space="0"/>
              <w:left w:val="single" w:color="auto" w:sz="4" w:space="0"/>
              <w:bottom w:val="single" w:color="auto" w:sz="4" w:space="0"/>
              <w:right w:val="single" w:color="auto" w:sz="4" w:space="0"/>
            </w:tcBorders>
            <w:tcW w:w="5880" w:type="dxa"/>
            <w:vAlign w:val="center"/>
            <w:textDirection w:val="lrTb"/>
            <w:noWrap w:val="false"/>
          </w:tcPr>
          <w:p>
            <w:pPr>
              <w:ind w:left="0"/>
              <w:jc w:val="left"/>
              <w:tabs>
                <w:tab w:val="left" w:pos="567" w:leader="none"/>
              </w:tabs>
              <w:rPr>
                <w:rFonts w:ascii="宋体" w:hAnsi="宋体"/>
                <w:color w:val="000000"/>
                <w:sz w:val="21"/>
                <w:szCs w:val="21"/>
                <w:highlight w:val="none"/>
              </w:rPr>
            </w:pPr>
            <w:r>
              <w:rPr>
                <w:rFonts w:hint="eastAsia" w:ascii="宋体" w:hAnsi="宋体"/>
                <w:sz w:val="21"/>
                <w:highlight w:val="none"/>
              </w:rPr>
              <w:t xml:space="preserve">男性优先，大专或以上学历，具有1年或以上物业行业管理工作经验。对保安、保洁、餐饮等相关业务具有管理经验。负责对项目的日常工作、场所的消防、安全管理（对现场泵闸站和机电设备知识具有必要的了解，能够组织相应的专项安全检查）等方面进行全面管理，具有一定的应急救护经验，严格服从甲方安排并积极配合甲方安排的临时性工作，需常驻本部。</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color w:val="000000"/>
                <w:sz w:val="21"/>
                <w:szCs w:val="21"/>
                <w:highlight w:val="none"/>
              </w:rPr>
            </w:pPr>
            <w:r>
              <w:rPr>
                <w:rFonts w:hint="eastAsia" w:ascii="宋体" w:hAnsi="宋体"/>
                <w:sz w:val="21"/>
                <w:highlight w:val="none"/>
              </w:rPr>
              <w:t xml:space="preserve">秩序维护主管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55周岁及以下</w:t>
            </w:r>
            <w:r/>
          </w:p>
        </w:tc>
        <w:tc>
          <w:tcPr>
            <w:tcBorders>
              <w:top w:val="none" w:color="000000" w:sz="4" w:space="0"/>
              <w:left w:val="single" w:color="auto" w:sz="4" w:space="0"/>
              <w:bottom w:val="single" w:color="auto" w:sz="4" w:space="0"/>
              <w:right w:val="single" w:color="auto" w:sz="4" w:space="0"/>
            </w:tcBorders>
            <w:tcW w:w="5880" w:type="dxa"/>
            <w:vAlign w:val="center"/>
            <w:textDirection w:val="lrTb"/>
            <w:noWrap w:val="false"/>
          </w:tcPr>
          <w:p>
            <w:pPr>
              <w:ind w:left="0"/>
              <w:jc w:val="left"/>
              <w:tabs>
                <w:tab w:val="left" w:pos="567" w:leader="none"/>
              </w:tabs>
              <w:rPr>
                <w:rFonts w:ascii="宋体" w:hAnsi="宋体"/>
                <w:color w:val="000000"/>
                <w:sz w:val="21"/>
                <w:szCs w:val="21"/>
                <w:highlight w:val="none"/>
              </w:rPr>
            </w:pPr>
            <w:r>
              <w:rPr>
                <w:rFonts w:hint="eastAsia" w:ascii="宋体" w:hAnsi="宋体"/>
                <w:b/>
                <w:sz w:val="21"/>
                <w:highlight w:val="none"/>
              </w:rPr>
              <w:t xml:space="preserve">★</w:t>
            </w:r>
            <w:r>
              <w:rPr>
                <w:rFonts w:hint="eastAsia" w:ascii="宋体" w:hAnsi="宋体"/>
                <w:b/>
                <w:bCs/>
                <w:color w:val="000000"/>
                <w:sz w:val="21"/>
                <w:szCs w:val="21"/>
                <w:highlight w:val="none"/>
              </w:rPr>
              <w:t xml:space="preserve">须持有公安部门颁发的保安员证上岗。</w:t>
            </w:r>
            <w:r>
              <w:rPr>
                <w:rFonts w:hint="eastAsia" w:ascii="宋体" w:hAnsi="宋体"/>
                <w:sz w:val="21"/>
                <w:highlight w:val="none"/>
              </w:rPr>
              <w:t xml:space="preserve">男性，具有1年或以上工作经验。体型无明显缺陷，言谈举止文明，服从项目经理的工作管理，能够完成采购方临时安排的工作。对现场泵闸站和机电设备知识具有必要的了解，能够开展相应的专项安全检查，具有一定的应急救护经验。需常驻本部。</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保安人员</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jc w:val="center"/>
              <w:tabs>
                <w:tab w:val="left" w:pos="567" w:leader="none"/>
              </w:tabs>
              <w:rPr>
                <w:rFonts w:ascii="宋体" w:hAnsi="宋体"/>
                <w:color w:val="000000"/>
                <w:sz w:val="21"/>
                <w:szCs w:val="21"/>
                <w:highlight w:val="none"/>
              </w:rPr>
            </w:pPr>
            <w:r>
              <w:rPr>
                <w:rFonts w:hint="eastAsia" w:ascii="宋体" w:hAnsi="宋体"/>
                <w:color w:val="000000"/>
                <w:sz w:val="21"/>
                <w:szCs w:val="21"/>
                <w:highlight w:val="none"/>
              </w:rPr>
              <w:t xml:space="preserve">男，60周岁及以下</w:t>
            </w:r>
            <w:r/>
          </w:p>
          <w:p>
            <w:pPr>
              <w:ind w:left="0"/>
              <w:jc w:val="center"/>
              <w:tabs>
                <w:tab w:val="left" w:pos="567" w:leader="none"/>
              </w:tabs>
              <w:rPr>
                <w:rFonts w:ascii="宋体" w:hAnsi="宋体"/>
                <w:color w:val="000000"/>
                <w:sz w:val="21"/>
                <w:szCs w:val="21"/>
                <w:highlight w:val="none"/>
              </w:rPr>
            </w:pPr>
            <w:r>
              <w:rPr>
                <w:rFonts w:hint="eastAsia" w:ascii="宋体" w:hAnsi="宋体"/>
                <w:color w:val="000000"/>
                <w:sz w:val="21"/>
                <w:szCs w:val="21"/>
                <w:highlight w:val="none"/>
              </w:rPr>
              <w:t xml:space="preserve">女，55周岁及以下</w:t>
            </w:r>
            <w:r/>
          </w:p>
        </w:tc>
        <w:tc>
          <w:tcPr>
            <w:tcBorders>
              <w:top w:val="none" w:color="000000" w:sz="4" w:space="0"/>
              <w:left w:val="single" w:color="auto" w:sz="4" w:space="0"/>
              <w:bottom w:val="single" w:color="auto" w:sz="4" w:space="0"/>
              <w:right w:val="single" w:color="auto" w:sz="4" w:space="0"/>
            </w:tcBorders>
            <w:tcW w:w="5880" w:type="dxa"/>
            <w:vAlign w:val="center"/>
            <w:textDirection w:val="lrTb"/>
            <w:noWrap w:val="false"/>
          </w:tcPr>
          <w:p>
            <w:pPr>
              <w:ind w:left="0"/>
              <w:jc w:val="left"/>
              <w:tabs>
                <w:tab w:val="left" w:pos="567" w:leader="none"/>
              </w:tabs>
              <w:rPr>
                <w:rFonts w:ascii="宋体" w:hAnsi="宋体"/>
                <w:b/>
                <w:bCs/>
                <w:color w:val="000000"/>
                <w:sz w:val="21"/>
                <w:szCs w:val="21"/>
                <w:highlight w:val="none"/>
              </w:rPr>
            </w:pPr>
            <w:r>
              <w:rPr>
                <w:rFonts w:hint="eastAsia" w:ascii="宋体" w:hAnsi="宋体"/>
                <w:b/>
                <w:sz w:val="21"/>
                <w:highlight w:val="none"/>
              </w:rPr>
              <w:t xml:space="preserve">★</w:t>
            </w:r>
            <w:r>
              <w:rPr>
                <w:rFonts w:hint="eastAsia" w:ascii="宋体" w:hAnsi="宋体"/>
                <w:b/>
                <w:bCs/>
                <w:color w:val="000000"/>
                <w:sz w:val="21"/>
                <w:szCs w:val="21"/>
                <w:highlight w:val="none"/>
              </w:rPr>
              <w:t xml:space="preserve">须持有公安部门颁发的保安员证上岗。</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岗位需求：</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（1）本部：大厅岗位（白班，全年无休）1个，大门岗（24小时在岗，全年无休）1个。</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（2）水文化馆：大门岗（白班，每周休息一天）1个。</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（3）每个岗位至少1人在岗。</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人员要求：</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（1）男性优先，但男性占比不低于80%。</w:t>
            </w:r>
            <w:r/>
          </w:p>
          <w:p>
            <w:pPr>
              <w:ind w:left="0"/>
              <w:jc w:val="left"/>
              <w:tabs>
                <w:tab w:val="left" w:pos="567" w:leader="none"/>
              </w:tabs>
              <w:rPr>
                <w:rFonts w:ascii="宋体" w:hAnsi="宋体"/>
                <w:color w:val="000000"/>
                <w:sz w:val="21"/>
                <w:szCs w:val="21"/>
                <w:highlight w:val="none"/>
              </w:rPr>
            </w:pPr>
            <w:r>
              <w:rPr>
                <w:rFonts w:hint="eastAsia" w:ascii="宋体" w:hAnsi="宋体"/>
                <w:sz w:val="21"/>
                <w:highlight w:val="none"/>
              </w:rPr>
              <w:t xml:space="preserve">（2）体型无明显缺陷，言谈举止文明，礼貌待人，遵纪守法，工作勤恳踏实，有责任心，服从项目主管的工作管理，具有一定的应急救护经验，能够完成采购方临时安排的工作。</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保洁人员</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jc w:val="center"/>
              <w:tabs>
                <w:tab w:val="left" w:pos="567" w:leader="none"/>
              </w:tabs>
              <w:rPr>
                <w:rFonts w:ascii="宋体" w:hAnsi="宋体"/>
                <w:color w:val="000000"/>
                <w:sz w:val="21"/>
                <w:szCs w:val="21"/>
                <w:highlight w:val="none"/>
              </w:rPr>
            </w:pPr>
            <w:r>
              <w:rPr>
                <w:rFonts w:hint="eastAsia" w:ascii="宋体" w:hAnsi="宋体"/>
                <w:color w:val="000000"/>
                <w:sz w:val="21"/>
                <w:szCs w:val="21"/>
                <w:highlight w:val="none"/>
              </w:rPr>
              <w:t xml:space="preserve">男，60周岁及以下</w:t>
            </w:r>
            <w:r/>
          </w:p>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女，55周岁及以下</w:t>
            </w:r>
            <w:r/>
          </w:p>
        </w:tc>
        <w:tc>
          <w:tcPr>
            <w:tcBorders>
              <w:top w:val="none" w:color="000000" w:sz="4" w:space="0"/>
              <w:left w:val="single" w:color="auto" w:sz="4" w:space="0"/>
              <w:bottom w:val="single" w:color="auto" w:sz="4" w:space="0"/>
              <w:right w:val="single" w:color="auto" w:sz="4" w:space="0"/>
            </w:tcBorders>
            <w:tcW w:w="5880" w:type="dxa"/>
            <w:vAlign w:val="center"/>
            <w:textDirection w:val="lrTb"/>
            <w:noWrap w:val="false"/>
          </w:tcPr>
          <w:p>
            <w:pPr>
              <w:ind w:left="0"/>
              <w:jc w:val="left"/>
              <w:tabs>
                <w:tab w:val="left" w:pos="567" w:leader="none"/>
              </w:tabs>
              <w:rPr>
                <w:rFonts w:ascii="宋体" w:hAnsi="宋体"/>
                <w:sz w:val="21"/>
                <w:highlight w:val="none"/>
              </w:rPr>
            </w:pPr>
            <w:r>
              <w:rPr>
                <w:rFonts w:hint="eastAsia" w:ascii="宋体" w:hAnsi="宋体"/>
                <w:sz w:val="21"/>
                <w:highlight w:val="none"/>
              </w:rPr>
              <w:t xml:space="preserve">岗位需求：</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（1）本部：保洁岗位（白班）3个。</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（2）水文化馆：保洁岗位（白班，每周休息一天）1个。</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（3）档案室：保洁岗位（白班）1个。</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人员要求：</w:t>
            </w:r>
            <w:r/>
          </w:p>
          <w:p>
            <w:pPr>
              <w:ind w:left="0"/>
              <w:jc w:val="left"/>
              <w:tabs>
                <w:tab w:val="left" w:pos="567" w:leader="none"/>
              </w:tabs>
              <w:rPr>
                <w:rFonts w:ascii="宋体" w:hAnsi="宋体"/>
                <w:color w:val="000000"/>
                <w:sz w:val="21"/>
                <w:szCs w:val="21"/>
                <w:highlight w:val="none"/>
              </w:rPr>
            </w:pPr>
            <w:r>
              <w:rPr>
                <w:rFonts w:hint="eastAsia" w:ascii="宋体" w:hAnsi="宋体"/>
                <w:sz w:val="21"/>
                <w:highlight w:val="none"/>
              </w:rPr>
              <w:t xml:space="preserve">男女不限，体型无明显缺陷，吃苦耐劳，有工作责任心，服从项目经理的工作管理，具有一定的应急救护经验，能完成采购方临时安排的工作。</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会务人员</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50周岁及以下</w:t>
            </w:r>
            <w:r/>
          </w:p>
        </w:tc>
        <w:tc>
          <w:tcPr>
            <w:tcBorders>
              <w:top w:val="none" w:color="000000" w:sz="4" w:space="0"/>
              <w:left w:val="single" w:color="auto" w:sz="4" w:space="0"/>
              <w:bottom w:val="single" w:color="auto" w:sz="4" w:space="0"/>
              <w:right w:val="single" w:color="auto" w:sz="4" w:space="0"/>
            </w:tcBorders>
            <w:tcW w:w="5880" w:type="dxa"/>
            <w:vAlign w:val="center"/>
            <w:textDirection w:val="lrTb"/>
            <w:noWrap w:val="false"/>
          </w:tcPr>
          <w:p>
            <w:pPr>
              <w:ind w:left="0"/>
              <w:jc w:val="left"/>
              <w:tabs>
                <w:tab w:val="left" w:pos="567" w:leader="none"/>
              </w:tabs>
              <w:rPr>
                <w:rFonts w:ascii="宋体" w:hAnsi="宋体"/>
                <w:sz w:val="21"/>
                <w:highlight w:val="none"/>
              </w:rPr>
            </w:pPr>
            <w:r>
              <w:rPr>
                <w:rFonts w:hint="eastAsia" w:ascii="宋体" w:hAnsi="宋体"/>
                <w:sz w:val="21"/>
                <w:highlight w:val="none"/>
              </w:rPr>
              <w:t xml:space="preserve">岗位需求：</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（1）本部：会务岗（白班）2个。</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人员要求：</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男女不限，高中或以上文化学历，具有1年以上工作经验。</w:t>
            </w:r>
            <w:r/>
          </w:p>
          <w:p>
            <w:pPr>
              <w:ind w:left="0"/>
              <w:jc w:val="left"/>
              <w:tabs>
                <w:tab w:val="left" w:pos="567" w:leader="none"/>
              </w:tabs>
              <w:rPr>
                <w:rFonts w:ascii="宋体" w:hAnsi="宋体"/>
                <w:color w:val="000000"/>
                <w:sz w:val="21"/>
                <w:szCs w:val="21"/>
                <w:highlight w:val="none"/>
              </w:rPr>
            </w:pPr>
            <w:r>
              <w:rPr>
                <w:rFonts w:hint="eastAsia" w:ascii="宋体" w:hAnsi="宋体"/>
                <w:sz w:val="21"/>
                <w:highlight w:val="none"/>
              </w:rPr>
              <w:t xml:space="preserve">身体健康，善于沟通，具有一定的应急救护经验，熟悉公共关系、服务礼仪与服务相关知识。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厨师</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jc w:val="center"/>
              <w:tabs>
                <w:tab w:val="left" w:pos="281" w:leader="none"/>
              </w:tabs>
              <w:rPr>
                <w:rFonts w:ascii="宋体" w:hAnsi="宋体"/>
                <w:color w:val="000000"/>
                <w:sz w:val="21"/>
                <w:szCs w:val="21"/>
                <w:highlight w:val="none"/>
              </w:rPr>
            </w:pPr>
            <w:r>
              <w:rPr>
                <w:rFonts w:hint="eastAsia" w:ascii="宋体" w:hAnsi="宋体"/>
                <w:color w:val="000000"/>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jc w:val="center"/>
              <w:tabs>
                <w:tab w:val="left" w:pos="567" w:leader="none"/>
              </w:tabs>
              <w:rPr>
                <w:rFonts w:ascii="宋体" w:hAnsi="宋体"/>
                <w:color w:val="000000"/>
                <w:sz w:val="21"/>
                <w:szCs w:val="21"/>
                <w:highlight w:val="none"/>
              </w:rPr>
            </w:pPr>
            <w:r>
              <w:rPr>
                <w:rFonts w:hint="eastAsia" w:ascii="宋体" w:hAnsi="宋体"/>
                <w:color w:val="000000"/>
                <w:sz w:val="21"/>
                <w:szCs w:val="21"/>
                <w:highlight w:val="none"/>
              </w:rPr>
              <w:t xml:space="preserve">男，60周岁及以下</w:t>
            </w:r>
            <w:r/>
          </w:p>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女，55周岁及以下</w:t>
            </w:r>
            <w:r/>
          </w:p>
        </w:tc>
        <w:tc>
          <w:tcPr>
            <w:tcBorders>
              <w:top w:val="none" w:color="000000" w:sz="4" w:space="0"/>
              <w:left w:val="single" w:color="auto" w:sz="4" w:space="0"/>
              <w:bottom w:val="single" w:color="auto" w:sz="4" w:space="0"/>
              <w:right w:val="single" w:color="auto" w:sz="4" w:space="0"/>
            </w:tcBorders>
            <w:tcW w:w="5880" w:type="dxa"/>
            <w:vAlign w:val="center"/>
            <w:textDirection w:val="lrTb"/>
            <w:noWrap w:val="false"/>
          </w:tcPr>
          <w:p>
            <w:pPr>
              <w:ind w:left="0"/>
              <w:jc w:val="left"/>
              <w:tabs>
                <w:tab w:val="left" w:pos="567" w:leader="none"/>
              </w:tabs>
              <w:rPr>
                <w:rFonts w:ascii="宋体" w:hAnsi="宋体"/>
                <w:sz w:val="21"/>
                <w:highlight w:val="none"/>
              </w:rPr>
            </w:pPr>
            <w:r>
              <w:rPr>
                <w:rFonts w:hint="eastAsia" w:ascii="宋体" w:hAnsi="宋体"/>
                <w:sz w:val="21"/>
                <w:highlight w:val="none"/>
              </w:rPr>
              <w:t xml:space="preserve">岗位需求：</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厨师岗位（白班）1个。</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人员要求：</w:t>
            </w:r>
            <w:r/>
          </w:p>
          <w:p>
            <w:pPr>
              <w:ind w:left="0"/>
              <w:jc w:val="left"/>
              <w:tabs>
                <w:tab w:val="left" w:pos="567" w:leader="none"/>
              </w:tabs>
              <w:rPr>
                <w:rFonts w:ascii="宋体" w:hAnsi="宋体"/>
                <w:color w:val="000000"/>
                <w:sz w:val="21"/>
                <w:szCs w:val="21"/>
                <w:highlight w:val="none"/>
              </w:rPr>
            </w:pPr>
            <w:r>
              <w:rPr>
                <w:rFonts w:hint="eastAsia" w:ascii="宋体" w:hAnsi="宋体"/>
                <w:sz w:val="21"/>
                <w:highlight w:val="none"/>
              </w:rPr>
              <w:t xml:space="preserve">厨师：男女不限，</w:t>
            </w:r>
            <w:r>
              <w:rPr>
                <w:rFonts w:hint="eastAsia" w:ascii="宋体" w:hAnsi="宋体"/>
                <w:b/>
                <w:sz w:val="21"/>
                <w:highlight w:val="none"/>
              </w:rPr>
              <w:t xml:space="preserve">★</w:t>
            </w:r>
            <w:r>
              <w:rPr>
                <w:rFonts w:hint="eastAsia" w:ascii="宋体" w:hAnsi="宋体"/>
                <w:b/>
                <w:bCs/>
                <w:sz w:val="21"/>
                <w:highlight w:val="none"/>
              </w:rPr>
              <w:t xml:space="preserve">持有效期内的健康证明上岗（承诺中标后在进场一周内提供给采购人，须提供承诺函）</w:t>
            </w:r>
            <w:r>
              <w:rPr>
                <w:rFonts w:hint="eastAsia" w:ascii="宋体" w:hAnsi="宋体"/>
                <w:sz w:val="21"/>
                <w:highlight w:val="none"/>
              </w:rPr>
              <w:t xml:space="preserve">，具有1年或以上烹饪餐饮相关的工作经验，具有一定的应急救护经验。有工作责任心，服从项目经理的工作安排和管理。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食堂保障人员</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jc w:val="center"/>
              <w:tabs>
                <w:tab w:val="left" w:pos="567" w:leader="none"/>
              </w:tabs>
              <w:rPr>
                <w:rFonts w:ascii="宋体" w:hAnsi="宋体"/>
                <w:color w:val="000000"/>
                <w:sz w:val="21"/>
                <w:szCs w:val="21"/>
                <w:highlight w:val="none"/>
              </w:rPr>
            </w:pPr>
            <w:r>
              <w:rPr>
                <w:rFonts w:hint="eastAsia" w:ascii="宋体" w:hAnsi="宋体"/>
                <w:color w:val="000000"/>
                <w:sz w:val="21"/>
                <w:szCs w:val="21"/>
                <w:highlight w:val="none"/>
              </w:rPr>
              <w:t xml:space="preserve">男，60周岁及以下</w:t>
            </w:r>
            <w:r/>
          </w:p>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女，55周岁及以下</w:t>
            </w:r>
            <w:r/>
          </w:p>
        </w:tc>
        <w:tc>
          <w:tcPr>
            <w:tcBorders>
              <w:top w:val="none" w:color="000000" w:sz="4" w:space="0"/>
              <w:left w:val="single" w:color="auto" w:sz="4" w:space="0"/>
              <w:bottom w:val="single" w:color="auto" w:sz="4" w:space="0"/>
              <w:right w:val="single" w:color="auto" w:sz="4" w:space="0"/>
            </w:tcBorders>
            <w:tcW w:w="5880" w:type="dxa"/>
            <w:vAlign w:val="center"/>
            <w:textDirection w:val="lrTb"/>
            <w:noWrap w:val="false"/>
          </w:tcPr>
          <w:p>
            <w:pPr>
              <w:ind w:left="0"/>
              <w:jc w:val="left"/>
              <w:tabs>
                <w:tab w:val="left" w:pos="567" w:leader="none"/>
              </w:tabs>
              <w:rPr>
                <w:rFonts w:ascii="宋体" w:hAnsi="宋体"/>
                <w:sz w:val="21"/>
                <w:highlight w:val="none"/>
              </w:rPr>
            </w:pPr>
            <w:r>
              <w:rPr>
                <w:rFonts w:hint="eastAsia" w:ascii="宋体" w:hAnsi="宋体"/>
                <w:sz w:val="21"/>
                <w:highlight w:val="none"/>
              </w:rPr>
              <w:t xml:space="preserve">岗位需求：</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食堂保障岗位（白班）3个。</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人员要求：</w:t>
            </w:r>
            <w:r/>
          </w:p>
          <w:p>
            <w:pPr>
              <w:ind w:left="0"/>
              <w:jc w:val="left"/>
              <w:tabs>
                <w:tab w:val="left" w:pos="567" w:leader="none"/>
              </w:tabs>
              <w:rPr>
                <w:rFonts w:ascii="宋体" w:hAnsi="宋体"/>
                <w:color w:val="000000"/>
                <w:sz w:val="21"/>
                <w:szCs w:val="21"/>
                <w:highlight w:val="none"/>
              </w:rPr>
            </w:pPr>
            <w:r>
              <w:rPr>
                <w:rFonts w:hint="eastAsia" w:ascii="宋体" w:hAnsi="宋体"/>
                <w:sz w:val="21"/>
                <w:highlight w:val="none"/>
              </w:rPr>
              <w:t xml:space="preserve">食堂保障人员：男女不限，身体健康，</w:t>
            </w:r>
            <w:r>
              <w:rPr>
                <w:rFonts w:hint="eastAsia" w:ascii="宋体" w:hAnsi="宋体"/>
                <w:b/>
                <w:sz w:val="21"/>
                <w:highlight w:val="none"/>
              </w:rPr>
              <w:t xml:space="preserve">★</w:t>
            </w:r>
            <w:r>
              <w:rPr>
                <w:rFonts w:hint="eastAsia" w:ascii="宋体" w:hAnsi="宋体"/>
                <w:b/>
                <w:bCs/>
                <w:sz w:val="21"/>
                <w:highlight w:val="none"/>
              </w:rPr>
              <w:t xml:space="preserve">持有效期内的健康证明上岗（承诺中标后在进场一周内提供给采购人，须提供承诺函）</w:t>
            </w:r>
            <w:r>
              <w:rPr>
                <w:rFonts w:hint="eastAsia" w:ascii="宋体" w:hAnsi="宋体"/>
                <w:sz w:val="21"/>
                <w:highlight w:val="none"/>
              </w:rPr>
              <w:t xml:space="preserve">，有相关工作经验。具有一定的应急救护经验。</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水文化馆管理员</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50周岁及以下</w:t>
            </w:r>
            <w:r/>
          </w:p>
        </w:tc>
        <w:tc>
          <w:tcPr>
            <w:tcBorders>
              <w:top w:val="none" w:color="000000" w:sz="4" w:space="0"/>
              <w:left w:val="single" w:color="auto" w:sz="4" w:space="0"/>
              <w:bottom w:val="single" w:color="auto" w:sz="4" w:space="0"/>
              <w:right w:val="single" w:color="auto" w:sz="4" w:space="0"/>
            </w:tcBorders>
            <w:tcW w:w="5880" w:type="dxa"/>
            <w:vAlign w:val="center"/>
            <w:textDirection w:val="lrTb"/>
            <w:noWrap w:val="false"/>
          </w:tcPr>
          <w:p>
            <w:pPr>
              <w:ind w:left="0"/>
              <w:jc w:val="left"/>
              <w:tabs>
                <w:tab w:val="left" w:pos="567" w:leader="none"/>
              </w:tabs>
              <w:rPr>
                <w:rFonts w:ascii="宋体" w:hAnsi="宋体"/>
                <w:sz w:val="21"/>
                <w:highlight w:val="none"/>
              </w:rPr>
            </w:pPr>
            <w:r>
              <w:rPr>
                <w:rFonts w:hint="eastAsia" w:ascii="宋体" w:hAnsi="宋体"/>
                <w:sz w:val="21"/>
                <w:highlight w:val="none"/>
              </w:rPr>
              <w:t xml:space="preserve">水文化馆现场管理岗：男女不限，高中或以上文化学历，具有1年或以上工作经验。服从项目经理工作安排，全面负责水文化馆的保安、保洁、消防安全管理等工作，具有一定的应急救护经验，配合采购方相关部门做好安全检查和活动组织等工作。</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469" w:type="dxa"/>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682"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水文化馆讲解员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58" w:type="dxa"/>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45周岁及以下</w:t>
            </w:r>
            <w:r/>
          </w:p>
        </w:tc>
        <w:tc>
          <w:tcPr>
            <w:tcBorders>
              <w:top w:val="none" w:color="000000" w:sz="4" w:space="0"/>
              <w:left w:val="single" w:color="auto" w:sz="4" w:space="0"/>
              <w:bottom w:val="single" w:color="auto" w:sz="4" w:space="0"/>
              <w:right w:val="single" w:color="auto" w:sz="4" w:space="0"/>
            </w:tcBorders>
            <w:tcW w:w="5880" w:type="dxa"/>
            <w:vAlign w:val="center"/>
            <w:textDirection w:val="lrTb"/>
            <w:noWrap w:val="false"/>
          </w:tcPr>
          <w:p>
            <w:pPr>
              <w:ind w:left="0"/>
              <w:jc w:val="left"/>
              <w:tabs>
                <w:tab w:val="left" w:pos="567" w:leader="none"/>
              </w:tabs>
              <w:rPr>
                <w:rFonts w:ascii="宋体" w:hAnsi="宋体"/>
                <w:sz w:val="21"/>
                <w:highlight w:val="none"/>
              </w:rPr>
            </w:pPr>
            <w:r>
              <w:rPr>
                <w:rFonts w:hint="eastAsia" w:ascii="宋体" w:hAnsi="宋体"/>
                <w:sz w:val="21"/>
                <w:highlight w:val="none"/>
              </w:rPr>
              <w:t xml:space="preserve">岗位需求：</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水文化</w:t>
            </w:r>
            <w:r>
              <w:rPr>
                <w:rFonts w:hint="eastAsia" w:ascii="宋体" w:hAnsi="宋体"/>
                <w:sz w:val="21"/>
                <w:highlight w:val="none"/>
                <w:lang w:val="en-US" w:eastAsia="zh-CN"/>
              </w:rPr>
              <w:t xml:space="preserve">馆</w:t>
            </w:r>
            <w:r>
              <w:rPr>
                <w:rFonts w:hint="eastAsia" w:ascii="宋体" w:hAnsi="宋体"/>
                <w:sz w:val="21"/>
                <w:highlight w:val="none"/>
              </w:rPr>
              <w:t xml:space="preserve">讲解员岗位2个（白班）。负责水文化馆的讲解工作，根据现场展示内容，准备讲解稿并进行讲解；负责水文化馆的接待和咨询工作，提供相关信息和帮助。</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人员要求：</w:t>
            </w:r>
            <w:r/>
          </w:p>
          <w:p>
            <w:pPr>
              <w:ind w:left="0"/>
              <w:jc w:val="left"/>
              <w:tabs>
                <w:tab w:val="left" w:pos="567" w:leader="none"/>
              </w:tabs>
              <w:rPr>
                <w:rFonts w:ascii="宋体" w:hAnsi="宋体"/>
                <w:sz w:val="21"/>
                <w:highlight w:val="none"/>
              </w:rPr>
            </w:pPr>
            <w:r>
              <w:rPr>
                <w:rFonts w:hint="eastAsia" w:ascii="宋体" w:hAnsi="宋体"/>
                <w:sz w:val="21"/>
                <w:highlight w:val="none"/>
              </w:rPr>
              <w:t xml:space="preserve">女性优先，高中或以上文化学历，具有一定的应急救护经验，具有1年或以上工作经验。对现场泵闸站和机电设备知识具有必要的了解。</w:t>
            </w:r>
            <w:r/>
          </w:p>
        </w:tc>
      </w:tr>
    </w:tbl>
    <w:p>
      <w:pPr>
        <w:pStyle w:val="1002"/>
        <w:rPr>
          <w:highlight w:val="none"/>
        </w:rPr>
      </w:pPr>
      <w:r>
        <w:rPr>
          <w:highlight w:val="none"/>
        </w:rPr>
      </w:r>
      <w:r/>
    </w:p>
    <w:p>
      <w:pPr>
        <w:ind w:left="0" w:firstLine="422"/>
        <w:spacing w:line="360" w:lineRule="auto"/>
        <w:tabs>
          <w:tab w:val="left" w:pos="420" w:leader="none"/>
          <w:tab w:val="left" w:pos="540" w:leader="none"/>
        </w:tabs>
        <w:rPr>
          <w:rFonts w:ascii="宋体" w:hAnsi="宋体"/>
          <w:b/>
          <w:bCs/>
          <w:sz w:val="21"/>
          <w:highlight w:val="none"/>
        </w:rPr>
      </w:pPr>
      <w:r>
        <w:rPr>
          <w:rFonts w:hint="eastAsia" w:ascii="宋体" w:hAnsi="宋体"/>
          <w:b/>
          <w:bCs/>
          <w:sz w:val="21"/>
          <w:highlight w:val="none"/>
        </w:rPr>
        <w:t xml:space="preserve">说明：投标单位须在投标文件中提供以下人员相关证书复印件并加盖投标单位公章，未提供视为非实质性响应：秩序维护主管及保安人员的公安部门颁发的保安员证。</w:t>
      </w:r>
      <w:r/>
    </w:p>
    <w:p>
      <w:pPr>
        <w:ind w:left="0" w:firstLine="422"/>
        <w:spacing w:line="360" w:lineRule="auto"/>
        <w:tabs>
          <w:tab w:val="left" w:pos="420" w:leader="none"/>
          <w:tab w:val="left" w:pos="540" w:leader="none"/>
        </w:tabs>
        <w:rPr>
          <w:rFonts w:ascii="宋体" w:hAnsi="宋体"/>
          <w:b/>
          <w:bCs/>
          <w:sz w:val="21"/>
          <w:highlight w:val="none"/>
        </w:rPr>
      </w:pPr>
      <w:r>
        <w:rPr>
          <w:rFonts w:hint="eastAsia" w:ascii="宋体" w:hAnsi="宋体"/>
          <w:b/>
          <w:bCs/>
          <w:sz w:val="21"/>
          <w:highlight w:val="none"/>
        </w:rPr>
        <w:t xml:space="preserve">投标单位须承诺须在投标文件中提供以下人员相关证书复印件并加盖投标单位公章或承诺函并加盖投标单位公章，未提供证书复印件或承诺函视为非实质性响应：厨师、食堂保障人员的有效期内的健康证明。</w:t>
      </w:r>
      <w:r/>
    </w:p>
    <w:p>
      <w:pPr>
        <w:ind w:left="0" w:firstLine="422"/>
        <w:spacing w:line="360" w:lineRule="auto"/>
        <w:tabs>
          <w:tab w:val="left" w:pos="420" w:leader="none"/>
          <w:tab w:val="left" w:pos="540" w:leader="none"/>
        </w:tabs>
        <w:rPr>
          <w:rFonts w:ascii="宋体" w:hAnsi="宋体"/>
          <w:b/>
          <w:bCs/>
          <w:sz w:val="21"/>
          <w:highlight w:val="none"/>
        </w:rPr>
      </w:pPr>
      <w:r>
        <w:rPr>
          <w:rFonts w:hint="eastAsia" w:ascii="宋体" w:hAnsi="宋体"/>
          <w:b/>
          <w:bCs/>
          <w:sz w:val="21"/>
          <w:highlight w:val="none"/>
        </w:rPr>
        <w:t xml:space="preserve">由于水文化馆和档案馆的人员服务期限与本部不一致，因此在报价表中需分别报价。具体要求为：水文化馆的保安人员、保洁人员、现场管理人员及讲解员，以及档案室的保洁人员，均须在公开分项报价（一）中单独列出。</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宋体" w:hAnsi="宋体"/>
          <w:b/>
          <w:sz w:val="21"/>
          <w:highlight w:val="none"/>
        </w:rPr>
      </w:pPr>
      <w:r>
        <w:rPr>
          <w:rFonts w:ascii="宋体" w:hAnsi="宋体"/>
          <w:b/>
          <w:sz w:val="21"/>
          <w:highlight w:val="none"/>
        </w:rPr>
        <w:t xml:space="preserve">3.</w:t>
      </w:r>
      <w:r>
        <w:rPr>
          <w:rFonts w:hint="eastAsia" w:ascii="宋体" w:hAnsi="宋体"/>
          <w:b/>
          <w:sz w:val="21"/>
          <w:highlight w:val="none"/>
        </w:rPr>
        <w:t xml:space="preserve">服务标准                           </w:t>
      </w:r>
      <w:r/>
    </w:p>
    <w:p>
      <w:pPr>
        <w:ind w:left="0" w:firstLine="422"/>
        <w:spacing w:line="360" w:lineRule="auto"/>
        <w:tabs>
          <w:tab w:val="left" w:pos="420" w:leader="none"/>
          <w:tab w:val="left" w:pos="540" w:leader="none"/>
        </w:tabs>
        <w:rPr>
          <w:rFonts w:ascii="宋体" w:hAnsi="宋体"/>
          <w:b/>
          <w:sz w:val="21"/>
          <w:highlight w:val="none"/>
        </w:rPr>
      </w:pPr>
      <w:r>
        <w:rPr>
          <w:rFonts w:hint="eastAsia" w:ascii="宋体" w:hAnsi="宋体"/>
          <w:b/>
          <w:sz w:val="21"/>
          <w:highlight w:val="none"/>
        </w:rPr>
        <w:t xml:space="preserve">（1）综合服务</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1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①</w:t>
      </w:r>
      <w:r>
        <w:rPr>
          <w:rFonts w:ascii="宋体" w:hAnsi="宋体"/>
          <w:sz w:val="21"/>
          <w:highlight w:val="none"/>
        </w:rPr>
        <w:fldChar w:fldCharType="end"/>
      </w:r>
      <w:r>
        <w:rPr>
          <w:rFonts w:hint="eastAsia" w:ascii="宋体" w:hAnsi="宋体"/>
          <w:sz w:val="21"/>
          <w:highlight w:val="none"/>
        </w:rPr>
        <w:t xml:space="preserve">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2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②</w:t>
      </w:r>
      <w:r>
        <w:rPr>
          <w:rFonts w:ascii="宋体" w:hAnsi="宋体"/>
          <w:sz w:val="21"/>
          <w:highlight w:val="none"/>
        </w:rPr>
        <w:fldChar w:fldCharType="end"/>
      </w:r>
      <w:r>
        <w:rPr>
          <w:rFonts w:hint="eastAsia" w:ascii="宋体" w:hAnsi="宋体"/>
          <w:sz w:val="21"/>
          <w:highlight w:val="none"/>
        </w:rPr>
        <w:t xml:space="preserve">财务管理运作规范，账目清晰；</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3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③</w:t>
      </w:r>
      <w:r>
        <w:rPr>
          <w:rFonts w:ascii="宋体" w:hAnsi="宋体"/>
          <w:sz w:val="21"/>
          <w:highlight w:val="none"/>
        </w:rPr>
        <w:fldChar w:fldCharType="end"/>
      </w:r>
      <w:r>
        <w:rPr>
          <w:rFonts w:hint="eastAsia" w:ascii="宋体" w:hAnsi="宋体"/>
          <w:sz w:val="21"/>
          <w:highlight w:val="none"/>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4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④</w:t>
      </w:r>
      <w:r>
        <w:rPr>
          <w:rFonts w:ascii="宋体" w:hAnsi="宋体"/>
          <w:sz w:val="21"/>
          <w:highlight w:val="none"/>
        </w:rPr>
        <w:fldChar w:fldCharType="end"/>
      </w:r>
      <w:r>
        <w:rPr>
          <w:rFonts w:hint="eastAsia" w:ascii="宋体" w:hAnsi="宋体"/>
          <w:sz w:val="21"/>
          <w:highlight w:val="none"/>
        </w:rPr>
        <w:t xml:space="preserve">物业服务档案资料齐全、分类科学、管理完善、易于检索；</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5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⑤</w:t>
      </w:r>
      <w:r>
        <w:rPr>
          <w:rFonts w:ascii="宋体" w:hAnsi="宋体"/>
          <w:sz w:val="21"/>
          <w:highlight w:val="none"/>
        </w:rPr>
        <w:fldChar w:fldCharType="end"/>
      </w:r>
      <w:r>
        <w:rPr>
          <w:rFonts w:hint="eastAsia" w:ascii="宋体" w:hAnsi="宋体"/>
          <w:sz w:val="21"/>
          <w:highlight w:val="none"/>
        </w:rPr>
        <w:t xml:space="preserve">物业服务经理（项目经理）、专业管理人员具备相应的岗位资格证书；</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6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⑥</w:t>
      </w:r>
      <w:r>
        <w:rPr>
          <w:rFonts w:ascii="宋体" w:hAnsi="宋体"/>
          <w:sz w:val="21"/>
          <w:highlight w:val="none"/>
        </w:rPr>
        <w:fldChar w:fldCharType="end"/>
      </w:r>
      <w:r>
        <w:rPr>
          <w:rFonts w:hint="eastAsia" w:ascii="宋体" w:hAnsi="宋体"/>
          <w:sz w:val="21"/>
          <w:highlight w:val="none"/>
        </w:rPr>
        <w:t xml:space="preserve">管理人员服装统一、仪表整洁、挂牌上岗、言行规范.</w:t>
      </w:r>
      <w:r/>
    </w:p>
    <w:p>
      <w:pPr>
        <w:ind w:left="0" w:firstLine="422"/>
        <w:spacing w:line="360" w:lineRule="auto"/>
        <w:tabs>
          <w:tab w:val="left" w:pos="420" w:leader="none"/>
          <w:tab w:val="left" w:pos="540" w:leader="none"/>
        </w:tabs>
        <w:rPr>
          <w:rFonts w:ascii="宋体" w:hAnsi="宋体"/>
          <w:b/>
          <w:sz w:val="21"/>
          <w:highlight w:val="none"/>
        </w:rPr>
      </w:pPr>
      <w:r>
        <w:rPr>
          <w:rFonts w:hint="eastAsia" w:ascii="宋体" w:hAnsi="宋体"/>
          <w:b/>
          <w:sz w:val="21"/>
          <w:highlight w:val="none"/>
        </w:rPr>
        <w:t xml:space="preserve">（2）公共秩序维护与安全管理</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1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①</w:t>
      </w:r>
      <w:r>
        <w:rPr>
          <w:rFonts w:ascii="宋体" w:hAnsi="宋体"/>
          <w:sz w:val="21"/>
          <w:highlight w:val="none"/>
        </w:rPr>
        <w:fldChar w:fldCharType="end"/>
      </w:r>
      <w:r>
        <w:rPr>
          <w:rFonts w:hint="eastAsia" w:ascii="宋体" w:hAnsi="宋体"/>
          <w:sz w:val="21"/>
          <w:highlight w:val="none"/>
        </w:rPr>
        <w:t xml:space="preserve">对区域内的人员、车辆出入进行规范管理；</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2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②</w:t>
      </w:r>
      <w:r>
        <w:rPr>
          <w:rFonts w:ascii="宋体" w:hAnsi="宋体"/>
          <w:sz w:val="21"/>
          <w:highlight w:val="none"/>
        </w:rPr>
        <w:fldChar w:fldCharType="end"/>
      </w:r>
      <w:r>
        <w:rPr>
          <w:rFonts w:hint="eastAsia" w:ascii="宋体" w:hAnsi="宋体"/>
          <w:sz w:val="21"/>
          <w:highlight w:val="none"/>
        </w:rPr>
        <w:t xml:space="preserve">区域内流动管理、巡逻管理，形成具体制度；</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3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③</w:t>
      </w:r>
      <w:r>
        <w:rPr>
          <w:rFonts w:ascii="宋体" w:hAnsi="宋体"/>
          <w:sz w:val="21"/>
          <w:highlight w:val="none"/>
        </w:rPr>
        <w:fldChar w:fldCharType="end"/>
      </w:r>
      <w:r>
        <w:rPr>
          <w:rFonts w:hint="eastAsia" w:ascii="宋体" w:hAnsi="宋体"/>
          <w:sz w:val="21"/>
          <w:highlight w:val="none"/>
        </w:rPr>
        <w:t xml:space="preserve">按照相应规范进行消防、监控值守；</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4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④</w:t>
      </w:r>
      <w:r>
        <w:rPr>
          <w:rFonts w:ascii="宋体" w:hAnsi="宋体"/>
          <w:sz w:val="21"/>
          <w:highlight w:val="none"/>
        </w:rPr>
        <w:fldChar w:fldCharType="end"/>
      </w:r>
      <w:r>
        <w:rPr>
          <w:rFonts w:hint="eastAsia" w:ascii="宋体" w:hAnsi="宋体"/>
          <w:sz w:val="21"/>
          <w:highlight w:val="none"/>
        </w:rPr>
        <w:t xml:space="preserve">根据采购人需求，对区域内的清场及封闭管理；</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5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⑤</w:t>
      </w:r>
      <w:r>
        <w:rPr>
          <w:rFonts w:ascii="宋体" w:hAnsi="宋体"/>
          <w:sz w:val="21"/>
          <w:highlight w:val="none"/>
        </w:rPr>
        <w:fldChar w:fldCharType="end"/>
      </w:r>
      <w:r>
        <w:rPr>
          <w:rFonts w:hint="eastAsia" w:ascii="宋体" w:hAnsi="宋体"/>
          <w:sz w:val="21"/>
          <w:highlight w:val="none"/>
        </w:rPr>
        <w:t xml:space="preserve">具备应对突发公共事件的应急处理方案及能力；</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6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⑥</w:t>
      </w:r>
      <w:r>
        <w:rPr>
          <w:rFonts w:ascii="宋体" w:hAnsi="宋体"/>
          <w:sz w:val="21"/>
          <w:highlight w:val="none"/>
        </w:rPr>
        <w:fldChar w:fldCharType="end"/>
      </w:r>
      <w:r>
        <w:rPr>
          <w:rFonts w:hint="eastAsia" w:ascii="宋体" w:hAnsi="宋体"/>
          <w:sz w:val="21"/>
          <w:highlight w:val="none"/>
        </w:rPr>
        <w:t xml:space="preserve">消防管理（档案、器材、用品等）；</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7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⑦</w:t>
      </w:r>
      <w:r>
        <w:rPr>
          <w:rFonts w:ascii="宋体" w:hAnsi="宋体"/>
          <w:sz w:val="21"/>
          <w:highlight w:val="none"/>
        </w:rPr>
        <w:fldChar w:fldCharType="end"/>
      </w:r>
      <w:r>
        <w:rPr>
          <w:rFonts w:hint="eastAsia" w:ascii="宋体" w:hAnsi="宋体"/>
          <w:sz w:val="21"/>
          <w:highlight w:val="none"/>
        </w:rPr>
        <w:t xml:space="preserve">安全生产监督、自然灾害防范等；</w:t>
      </w:r>
      <w:r/>
    </w:p>
    <w:p>
      <w:pPr>
        <w:ind w:left="0" w:firstLine="420"/>
        <w:spacing w:line="360" w:lineRule="auto"/>
        <w:tabs>
          <w:tab w:val="left" w:pos="420" w:leader="none"/>
          <w:tab w:val="left" w:pos="540" w:leader="none"/>
        </w:tabs>
        <w:rPr>
          <w:highlight w:val="none"/>
        </w:rPr>
      </w:pPr>
      <w:r>
        <w:rPr>
          <w:rFonts w:hint="eastAsia" w:ascii="宋体" w:hAnsi="宋体"/>
          <w:sz w:val="21"/>
          <w:highlight w:val="none"/>
        </w:rPr>
        <w:t xml:space="preserve">⑧协助采购方做好公务车辆管理等其他工作。</w:t>
      </w:r>
      <w:r/>
    </w:p>
    <w:p>
      <w:pPr>
        <w:ind w:left="0" w:firstLine="422"/>
        <w:spacing w:line="360" w:lineRule="auto"/>
        <w:tabs>
          <w:tab w:val="left" w:pos="420" w:leader="none"/>
          <w:tab w:val="left" w:pos="540" w:leader="none"/>
        </w:tabs>
        <w:rPr>
          <w:rFonts w:ascii="宋体" w:hAnsi="宋体"/>
          <w:b/>
          <w:sz w:val="21"/>
          <w:highlight w:val="none"/>
        </w:rPr>
      </w:pPr>
      <w:r>
        <w:rPr>
          <w:rFonts w:hint="eastAsia" w:ascii="宋体" w:hAnsi="宋体"/>
          <w:b/>
          <w:sz w:val="21"/>
          <w:highlight w:val="none"/>
        </w:rPr>
        <w:t xml:space="preserve">（3）保洁服务</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门前“三包”及所有公共区域的地面，无有形垃圾和建筑垃圾、无堆积杂物、无积灰、无积水和淤泥、无阻塞等。做到每日清扫两次，巡回保洁。</w:t>
      </w:r>
      <w:r/>
    </w:p>
    <w:tbl>
      <w:tblPr>
        <w:tblStyle w:val="100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2180"/>
        <w:gridCol w:w="2301"/>
        <w:gridCol w:w="1890"/>
        <w:gridCol w:w="2743"/>
      </w:tblGrid>
      <w:tr>
        <w:trPr>
          <w:jc w:val="center"/>
          <w:trHeight w:val="409"/>
        </w:trPr>
        <w:tc>
          <w:tcPr>
            <w:tcW w:w="479" w:type="pct"/>
            <w:vAlign w:val="center"/>
            <w:vMerge w:val="restart"/>
            <w:textDirection w:val="lrTb"/>
            <w:noWrap w:val="false"/>
          </w:tcPr>
          <w:p>
            <w:pPr>
              <w:ind w:left="0"/>
              <w:jc w:val="center"/>
              <w:spacing w:line="360" w:lineRule="auto"/>
              <w:rPr>
                <w:rFonts w:ascii="宋体" w:hAnsi="宋体"/>
                <w:b/>
                <w:sz w:val="21"/>
                <w:szCs w:val="21"/>
                <w:highlight w:val="none"/>
              </w:rPr>
            </w:pPr>
            <w:r>
              <w:rPr>
                <w:rFonts w:hint="eastAsia" w:ascii="宋体" w:hAnsi="宋体"/>
                <w:b/>
                <w:sz w:val="21"/>
                <w:szCs w:val="21"/>
                <w:highlight w:val="none"/>
              </w:rPr>
              <w:t xml:space="preserve">区域</w:t>
            </w:r>
            <w:r/>
          </w:p>
        </w:tc>
        <w:tc>
          <w:tcPr>
            <w:tcW w:w="1081" w:type="pct"/>
            <w:vAlign w:val="center"/>
            <w:vMerge w:val="restart"/>
            <w:textDirection w:val="lrTb"/>
            <w:noWrap w:val="false"/>
          </w:tcPr>
          <w:p>
            <w:pPr>
              <w:ind w:left="0"/>
              <w:jc w:val="center"/>
              <w:spacing w:line="360" w:lineRule="auto"/>
              <w:rPr>
                <w:rFonts w:ascii="宋体" w:hAnsi="宋体"/>
                <w:b/>
                <w:sz w:val="21"/>
                <w:szCs w:val="21"/>
                <w:highlight w:val="none"/>
              </w:rPr>
            </w:pPr>
            <w:r>
              <w:rPr>
                <w:rFonts w:hint="eastAsia" w:ascii="宋体" w:hAnsi="宋体"/>
                <w:b/>
                <w:sz w:val="21"/>
                <w:szCs w:val="21"/>
                <w:highlight w:val="none"/>
              </w:rPr>
              <w:t xml:space="preserve">项  目</w:t>
            </w:r>
            <w:r/>
          </w:p>
        </w:tc>
        <w:tc>
          <w:tcPr>
            <w:tcW w:w="1141" w:type="pct"/>
            <w:vAlign w:val="center"/>
            <w:vMerge w:val="restart"/>
            <w:textDirection w:val="lrTb"/>
            <w:noWrap w:val="false"/>
          </w:tcPr>
          <w:p>
            <w:pPr>
              <w:ind w:left="0"/>
              <w:jc w:val="center"/>
              <w:spacing w:line="360" w:lineRule="auto"/>
              <w:rPr>
                <w:rFonts w:ascii="宋体" w:hAnsi="宋体"/>
                <w:b/>
                <w:sz w:val="21"/>
                <w:szCs w:val="21"/>
                <w:highlight w:val="none"/>
              </w:rPr>
            </w:pPr>
            <w:r>
              <w:rPr>
                <w:rFonts w:hint="eastAsia" w:ascii="宋体" w:hAnsi="宋体"/>
                <w:b/>
                <w:sz w:val="21"/>
                <w:szCs w:val="21"/>
                <w:highlight w:val="none"/>
              </w:rPr>
              <w:t xml:space="preserve">工作内容</w:t>
            </w:r>
            <w:r/>
          </w:p>
        </w:tc>
        <w:tc>
          <w:tcPr>
            <w:tcW w:w="937" w:type="pct"/>
            <w:vAlign w:val="center"/>
            <w:vMerge w:val="restart"/>
            <w:textDirection w:val="lrTb"/>
            <w:noWrap w:val="false"/>
          </w:tcPr>
          <w:p>
            <w:pPr>
              <w:ind w:left="0"/>
              <w:jc w:val="center"/>
              <w:spacing w:line="360" w:lineRule="auto"/>
              <w:rPr>
                <w:rFonts w:ascii="宋体" w:hAnsi="宋体"/>
                <w:b/>
                <w:sz w:val="21"/>
                <w:szCs w:val="21"/>
                <w:highlight w:val="none"/>
              </w:rPr>
            </w:pPr>
            <w:r>
              <w:rPr>
                <w:rFonts w:hint="eastAsia" w:ascii="宋体" w:hAnsi="宋体"/>
                <w:b/>
                <w:sz w:val="21"/>
                <w:szCs w:val="21"/>
                <w:highlight w:val="none"/>
              </w:rPr>
              <w:t xml:space="preserve">标  准</w:t>
            </w:r>
            <w:r/>
          </w:p>
        </w:tc>
        <w:tc>
          <w:tcPr>
            <w:tcW w:w="1360" w:type="pct"/>
            <w:vAlign w:val="center"/>
            <w:vMerge w:val="restart"/>
            <w:textDirection w:val="lrTb"/>
            <w:noWrap w:val="false"/>
          </w:tcPr>
          <w:p>
            <w:pPr>
              <w:ind w:left="0"/>
              <w:jc w:val="center"/>
              <w:spacing w:line="360" w:lineRule="auto"/>
              <w:rPr>
                <w:rFonts w:ascii="宋体" w:hAnsi="宋体"/>
                <w:b/>
                <w:sz w:val="21"/>
                <w:szCs w:val="21"/>
                <w:highlight w:val="none"/>
              </w:rPr>
            </w:pPr>
            <w:r>
              <w:rPr>
                <w:rFonts w:hint="eastAsia" w:ascii="宋体" w:hAnsi="宋体"/>
                <w:b/>
                <w:sz w:val="21"/>
                <w:szCs w:val="21"/>
                <w:highlight w:val="none"/>
              </w:rPr>
              <w:t xml:space="preserve">保洁频率</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总</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体</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外</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围</w:t>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各出入口、道路地面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清扫、收集垃圾、水力冲洗</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无垃圾、烟头、杂物、明显泥沙</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循环清扫，必要时冲洗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明沟</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清扫、收集垃圾、刷洗、清洁堵塞物</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无垃圾、杂物、无苔藓</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循环清扫，必要时冲洗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室外场地面及周边</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清扫、收集垃圾、水力冲洗</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无垃圾、积水、烟头、杂物、明显泥沙</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循环清扫，必要时冲洗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外露管道</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（二米以下）</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屋顶及周边</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清扫、收集垃圾、刷洗、清洁堵塞物</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无垃圾、杂物、树叶、积水</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必要时清理</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外墙金属嵌条</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标志牌</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大楼铭牌</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2米以下外墙</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刷洗</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监控探头</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每日清抹一次，2米以上探头每季度清洁一次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大</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厅</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会</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议</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厅</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及</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各</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楼</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层</w:t>
            </w:r>
            <w:r/>
          </w:p>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地毯、踏垫</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保持地毯干净、松软、无污渍斑点，洗后无色差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每日清扫，每周吸尘清洁，必要时使用清洁剂清洁、清洗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大厅内玻璃</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w:t>
            </w:r>
            <w:r/>
          </w:p>
        </w:tc>
        <w:tc>
          <w:tcPr>
            <w:tcW w:w="937" w:type="pct"/>
            <w:vAlign w:val="center"/>
            <w:textDirection w:val="lrTb"/>
            <w:noWrap w:val="false"/>
          </w:tcPr>
          <w:p>
            <w:pPr>
              <w:pStyle w:val="1028"/>
              <w:ind w:left="0" w:firstLine="0"/>
              <w:jc w:val="center"/>
              <w:spacing w:line="360" w:lineRule="auto"/>
              <w:rPr>
                <w:rFonts w:cs="宋体"/>
                <w:sz w:val="21"/>
                <w:szCs w:val="21"/>
                <w:highlight w:val="none"/>
              </w:rPr>
            </w:pPr>
            <w:r/>
            <w:bookmarkStart w:id="117" w:name="_Toc165274521"/>
            <w:r/>
            <w:bookmarkStart w:id="118" w:name="_Toc11005"/>
            <w:r>
              <w:rPr>
                <w:rFonts w:hint="eastAsia" w:cs="宋体"/>
                <w:sz w:val="21"/>
                <w:szCs w:val="21"/>
                <w:highlight w:val="none"/>
              </w:rPr>
              <w:t xml:space="preserve">无尘，光亮</w:t>
            </w:r>
            <w:bookmarkEnd w:id="117"/>
            <w:r/>
            <w:bookmarkEnd w:id="118"/>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每季度全面清尘一次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窗帘</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清洗、除尘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窗帘循环保洁，布质窗帘一年清洗一次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石材地面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除尘、清洗、打蜡</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循环清洁，必要时</w:t>
            </w:r>
            <w:r>
              <w:rPr>
                <w:rFonts w:hint="eastAsia" w:ascii="宋体" w:hAnsi="宋体"/>
                <w:sz w:val="21"/>
                <w:szCs w:val="21"/>
                <w:highlight w:val="none"/>
                <w:lang w:eastAsia="zh-CN"/>
              </w:rPr>
              <w:t xml:space="preserve">打蜡</w:t>
            </w:r>
            <w:r>
              <w:rPr>
                <w:rFonts w:hint="eastAsia" w:ascii="宋体" w:hAnsi="宋体"/>
                <w:sz w:val="21"/>
                <w:szCs w:val="21"/>
                <w:highlight w:val="none"/>
              </w:rPr>
              <w:t xml:space="preserve">（补</w:t>
            </w:r>
            <w:r>
              <w:rPr>
                <w:rFonts w:hint="eastAsia" w:ascii="宋体" w:hAnsi="宋体"/>
                <w:sz w:val="21"/>
                <w:szCs w:val="21"/>
                <w:highlight w:val="none"/>
                <w:lang w:eastAsia="zh-CN"/>
              </w:rPr>
              <w:t xml:space="preserve">蜡</w:t>
            </w:r>
            <w:r>
              <w:rPr>
                <w:rFonts w:hint="eastAsia" w:ascii="宋体" w:hAnsi="宋体"/>
                <w:sz w:val="21"/>
                <w:szCs w:val="21"/>
                <w:highlight w:val="none"/>
              </w:rPr>
              <w:t xml:space="preserve">）、抛光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木地板地面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除尘、上油</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循环推尘，每日清洗、必要时打蜡保养</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地胶板地面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循环推尘，每日清洗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抹灰墙面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无积灰、无蜘蛛网</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每月清洁两次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石材墙面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清洁无灰尘，光亮、无蜘蛛网</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每日清抹，必要时抛光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墙脚线</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每日保洁</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大理石柱</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2米以下每日清抹，2米以上每月清抹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木质墙面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每日保洁，必要时保养</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软包墙面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无污渍斑点，洗后无色差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每日保洁，必要时保养</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布质沙发、座椅</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即时清洁，必要时清洗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皮质沙发、座椅</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每日保洁，必要时保养</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木质沙发、桌椅</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每日保洁，必要时保养</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标识牌（各类）</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灯箱</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外表除尘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每周清抹一次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风口</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必要时冲洗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垃圾箱</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清除垃圾、外表抹净</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无垃圾满溢及拖挂</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每日及时清洁</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门框</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除尘、清洁</w:t>
            </w:r>
            <w:r/>
          </w:p>
        </w:tc>
        <w:tc>
          <w:tcPr>
            <w:tcW w:w="937" w:type="pct"/>
            <w:vAlign w:val="center"/>
            <w:textDirection w:val="lrTb"/>
            <w:noWrap w:val="false"/>
          </w:tcPr>
          <w:p>
            <w:pPr>
              <w:ind w:left="0"/>
              <w:jc w:val="center"/>
              <w:spacing w:line="360" w:lineRule="auto"/>
              <w:rPr>
                <w:rFonts w:ascii="宋体" w:hAnsi="宋体"/>
                <w:b/>
                <w:bCs/>
                <w:sz w:val="21"/>
                <w:szCs w:val="21"/>
                <w:highlight w:val="none"/>
              </w:rPr>
            </w:pPr>
            <w:r>
              <w:rPr>
                <w:rFonts w:hint="eastAsia" w:ascii="宋体" w:hAnsi="宋体"/>
                <w:sz w:val="21"/>
                <w:szCs w:val="21"/>
                <w:highlight w:val="none"/>
              </w:rPr>
              <w:t xml:space="preserve">无灰尘及手印，明亮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大玻璃窗</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清洗</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无积灰及划痕，明亮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花盆</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无灰尘、盆内无垃圾</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每日保洁，必要时清洗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灯具</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循环保洁，2米以上灯具每季度清洁一次。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洗</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手</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间</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茶</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水</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间</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服</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务</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间</w:t>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尿斗、坐厕、面盆</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除污垢（用中性药剂）除锈斑、消毒</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无污垢及积垢，洁净</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畅通，无漏水、异味及污垢，垃圾袋定时更换</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隔断</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除尘、除污垢</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无灰尘、涂画及污垢</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水龙头</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抹净</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无水锈、无污渍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镜面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抹净</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无水迹及污渍，明亮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地面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清洗、消毒</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无垃圾、水迹及污渍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墙面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灯片、天花及风口</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每月清除一次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门和门框</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台面</w:t>
            </w:r>
            <w:r/>
          </w:p>
        </w:tc>
        <w:tc>
          <w:tcPr>
            <w:tcW w:w="1141" w:type="pct"/>
            <w:vAlign w:val="center"/>
            <w:textDirection w:val="lrTb"/>
            <w:noWrap w:val="false"/>
          </w:tcPr>
          <w:p>
            <w:pPr>
              <w:ind w:left="0"/>
              <w:jc w:val="center"/>
              <w:spacing w:line="360" w:lineRule="auto"/>
              <w:rPr>
                <w:rFonts w:ascii="宋体" w:hAnsi="宋体"/>
                <w:b/>
                <w:bCs/>
                <w:sz w:val="21"/>
                <w:szCs w:val="21"/>
                <w:highlight w:val="none"/>
              </w:rPr>
            </w:pPr>
            <w:r>
              <w:rPr>
                <w:rFonts w:hint="eastAsia" w:ascii="宋体" w:hAnsi="宋体"/>
                <w:sz w:val="21"/>
                <w:szCs w:val="21"/>
                <w:highlight w:val="none"/>
              </w:rPr>
              <w:t xml:space="preserve">抹净</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无水迹、无污渍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循环保洁，每日清洗一次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垃圾箱</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清除垃圾、外表清洁</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无垃圾满溢、无污渍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玻璃窗</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清洗、除尘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无灰尘、无水迹</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洗手液、卫生纸、擦手纸</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洗手液、卫生纸、擦手纸</w:t>
            </w:r>
            <w:r/>
          </w:p>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无短缺</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按需添加</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二分类垃圾桶</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厨余垃圾、其他垃圾</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无污渍、无灰尘、不满溢</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每日及时清理</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有害垃圾分类箱</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有害垃圾</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无满溢、无有害物品泄漏</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定期及时清理</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楼梯</w:t>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台阶和平台</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清扫垃圾、清洗</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无垃圾、死角及积灰</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墙面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大理石（除尘、抹净）</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涂料（除尘）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扶手、栏杆</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除尘、抹净</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外露管道</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每周清洁一次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其他</w:t>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书架、书橱</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除尘、抹净</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公共区域家具</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除尘、抹净</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活动场地</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除尘、抹净</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公共区域电脑设备</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除尘、抹净</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其它公共区域物品</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除尘、抹净</w:t>
            </w:r>
            <w:r/>
          </w:p>
        </w:tc>
        <w:tc>
          <w:tcPr>
            <w:tcW w:w="937"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循环保洁，随时清抹</w:t>
            </w:r>
            <w:r/>
          </w:p>
        </w:tc>
      </w:tr>
    </w:tbl>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未列入的且为正常保洁工作以及突发性事件造成的保洁工作的项目、部位均包括在本次采购范围内，中标供应商不得因此拒绝提供保洁服务（保洁工具、保洁用品等所需费用全部包括在服务费中）。如因采购人或入驻单位为提升物业服务品质，提出的精细化服务需求，需采购相应的物资，经采购人审核确认后方可采购，费用由采购人承担）。</w:t>
      </w:r>
      <w:r/>
    </w:p>
    <w:p>
      <w:pPr>
        <w:ind w:left="0" w:firstLine="422"/>
        <w:spacing w:line="360" w:lineRule="auto"/>
        <w:tabs>
          <w:tab w:val="left" w:pos="420" w:leader="none"/>
          <w:tab w:val="left" w:pos="540" w:leader="none"/>
        </w:tabs>
        <w:rPr>
          <w:rFonts w:ascii="宋体" w:hAnsi="宋体"/>
          <w:b/>
          <w:sz w:val="21"/>
          <w:highlight w:val="none"/>
        </w:rPr>
      </w:pPr>
      <w:r>
        <w:rPr>
          <w:rFonts w:hint="eastAsia" w:ascii="宋体" w:hAnsi="宋体"/>
          <w:b/>
          <w:sz w:val="21"/>
          <w:highlight w:val="none"/>
        </w:rPr>
        <w:t xml:space="preserve">（4）访客登记传达</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1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①</w:t>
      </w:r>
      <w:r>
        <w:rPr>
          <w:rFonts w:ascii="宋体" w:hAnsi="宋体"/>
          <w:sz w:val="21"/>
          <w:highlight w:val="none"/>
        </w:rPr>
        <w:fldChar w:fldCharType="end"/>
      </w:r>
      <w:r>
        <w:rPr>
          <w:rFonts w:hint="eastAsia" w:ascii="宋体" w:hAnsi="宋体"/>
          <w:sz w:val="21"/>
          <w:highlight w:val="none"/>
        </w:rPr>
        <w:t xml:space="preserve">负责来人来访的通报、证件检验、登记，梯控刷卡等，发现问题及时通报秩序维护管理人员处理，杜绝闲杂人员进入行政区域内。</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2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②</w:t>
      </w:r>
      <w:r>
        <w:rPr>
          <w:rFonts w:ascii="宋体" w:hAnsi="宋体"/>
          <w:sz w:val="21"/>
          <w:highlight w:val="none"/>
        </w:rPr>
        <w:fldChar w:fldCharType="end"/>
      </w:r>
      <w:r>
        <w:rPr>
          <w:rFonts w:hint="eastAsia" w:ascii="宋体" w:hAnsi="宋体"/>
          <w:sz w:val="21"/>
          <w:highlight w:val="none"/>
        </w:rPr>
        <w:t xml:space="preserve">负责报刊、信件、快递等收发，对收件进行消杀，由收发室工作人员进行安检并统一签收，对物品进出实施分类管理，实行物品进出审验登记制度，杜绝危险物品进入服务区域内。</w:t>
      </w:r>
      <w:r/>
    </w:p>
    <w:p>
      <w:pPr>
        <w:ind w:left="0" w:firstLine="422"/>
        <w:spacing w:line="360" w:lineRule="auto"/>
        <w:tabs>
          <w:tab w:val="left" w:pos="420" w:leader="none"/>
          <w:tab w:val="left" w:pos="540" w:leader="none"/>
        </w:tabs>
        <w:rPr>
          <w:rFonts w:ascii="宋体" w:hAnsi="宋体"/>
          <w:b/>
          <w:sz w:val="21"/>
          <w:highlight w:val="none"/>
        </w:rPr>
      </w:pPr>
      <w:r>
        <w:rPr>
          <w:rFonts w:hint="eastAsia" w:ascii="宋体" w:hAnsi="宋体"/>
          <w:b/>
          <w:sz w:val="21"/>
          <w:highlight w:val="none"/>
        </w:rPr>
        <w:t xml:space="preserve">（5）会议会务服务</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1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①</w:t>
      </w:r>
      <w:r>
        <w:rPr>
          <w:rFonts w:ascii="宋体" w:hAnsi="宋体"/>
          <w:sz w:val="21"/>
          <w:highlight w:val="none"/>
        </w:rPr>
        <w:fldChar w:fldCharType="end"/>
      </w:r>
      <w:r>
        <w:rPr>
          <w:rFonts w:hint="eastAsia" w:ascii="宋体" w:hAnsi="宋体"/>
          <w:sz w:val="21"/>
          <w:highlight w:val="none"/>
        </w:rPr>
        <w:t xml:space="preserve">负责会场的布置及会议常规服务；</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2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②</w:t>
      </w:r>
      <w:r>
        <w:rPr>
          <w:rFonts w:ascii="宋体" w:hAnsi="宋体"/>
          <w:sz w:val="21"/>
          <w:highlight w:val="none"/>
        </w:rPr>
        <w:fldChar w:fldCharType="end"/>
      </w:r>
      <w:r>
        <w:rPr>
          <w:rFonts w:hint="eastAsia" w:ascii="宋体" w:hAnsi="宋体"/>
          <w:sz w:val="21"/>
          <w:highlight w:val="none"/>
        </w:rPr>
        <w:t xml:space="preserve">负责礼仪服务，服务人员应规范、热情；</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3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③</w:t>
      </w:r>
      <w:r>
        <w:rPr>
          <w:rFonts w:ascii="宋体" w:hAnsi="宋体"/>
          <w:sz w:val="21"/>
          <w:highlight w:val="none"/>
        </w:rPr>
        <w:fldChar w:fldCharType="end"/>
      </w:r>
      <w:r>
        <w:rPr>
          <w:rFonts w:hint="eastAsia" w:ascii="宋体" w:hAnsi="宋体"/>
          <w:sz w:val="21"/>
          <w:highlight w:val="none"/>
        </w:rPr>
        <w:t xml:space="preserve">负责会议室音响系统、会议系统等设备设施的操作运行服务；</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4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④</w:t>
      </w:r>
      <w:r>
        <w:rPr>
          <w:rFonts w:ascii="宋体" w:hAnsi="宋体"/>
          <w:sz w:val="21"/>
          <w:highlight w:val="none"/>
        </w:rPr>
        <w:fldChar w:fldCharType="end"/>
      </w:r>
      <w:r>
        <w:rPr>
          <w:rFonts w:hint="eastAsia" w:ascii="宋体" w:hAnsi="宋体"/>
          <w:sz w:val="21"/>
          <w:highlight w:val="none"/>
        </w:rPr>
        <w:t xml:space="preserve">负责会议室使用后的及时整理。</w:t>
      </w:r>
      <w:r/>
    </w:p>
    <w:p>
      <w:pPr>
        <w:ind w:left="0" w:firstLine="422"/>
        <w:spacing w:line="360" w:lineRule="auto"/>
        <w:tabs>
          <w:tab w:val="left" w:pos="420" w:leader="none"/>
          <w:tab w:val="left" w:pos="540" w:leader="none"/>
        </w:tabs>
        <w:rPr>
          <w:rFonts w:ascii="宋体" w:hAnsi="宋体"/>
          <w:b/>
          <w:sz w:val="21"/>
          <w:highlight w:val="none"/>
        </w:rPr>
      </w:pPr>
      <w:r>
        <w:rPr>
          <w:rFonts w:hint="eastAsia" w:ascii="宋体" w:hAnsi="宋体"/>
          <w:b/>
          <w:sz w:val="21"/>
          <w:highlight w:val="none"/>
        </w:rPr>
        <w:t xml:space="preserve">（</w:t>
      </w:r>
      <w:r>
        <w:rPr>
          <w:rFonts w:hint="eastAsia" w:ascii="宋体" w:hAnsi="宋体"/>
          <w:b/>
          <w:sz w:val="21"/>
          <w:highlight w:val="none"/>
          <w:lang w:val="en-US" w:eastAsia="zh-CN"/>
        </w:rPr>
        <w:t xml:space="preserve">6</w:t>
      </w:r>
      <w:r>
        <w:rPr>
          <w:rFonts w:hint="eastAsia" w:ascii="宋体" w:hAnsi="宋体"/>
          <w:b/>
          <w:sz w:val="21"/>
          <w:highlight w:val="none"/>
        </w:rPr>
        <w:t xml:space="preserve">）公共设施及特种设备的管理</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1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①</w:t>
      </w:r>
      <w:r>
        <w:rPr>
          <w:rFonts w:ascii="宋体" w:hAnsi="宋体"/>
          <w:sz w:val="21"/>
          <w:highlight w:val="none"/>
        </w:rPr>
        <w:fldChar w:fldCharType="end"/>
      </w:r>
      <w:r>
        <w:rPr>
          <w:rFonts w:hint="eastAsia" w:ascii="宋体" w:hAnsi="宋体"/>
          <w:sz w:val="21"/>
          <w:highlight w:val="none"/>
        </w:rPr>
        <w:t xml:space="preserve">定期进行巡检，确保所有设备工况，进行规范简单清洁养护，建立维保计划及巡查记录；</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2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②</w:t>
      </w:r>
      <w:r>
        <w:rPr>
          <w:rFonts w:ascii="宋体" w:hAnsi="宋体"/>
          <w:sz w:val="21"/>
          <w:highlight w:val="none"/>
        </w:rPr>
        <w:fldChar w:fldCharType="end"/>
      </w:r>
      <w:r>
        <w:rPr>
          <w:rFonts w:hint="eastAsia" w:ascii="宋体" w:hAnsi="宋体"/>
          <w:sz w:val="21"/>
          <w:highlight w:val="none"/>
        </w:rPr>
        <w:t xml:space="preserve">建立消防系统、电梯系统、设备机房、给排水设施、供配电系统、弱电系统、避雷接地系统、道路、停车场（车棚、车库）及配套设施的专项巡检维保方案；</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3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③</w:t>
      </w:r>
      <w:r>
        <w:rPr>
          <w:rFonts w:ascii="宋体" w:hAnsi="宋体"/>
          <w:sz w:val="21"/>
          <w:highlight w:val="none"/>
        </w:rPr>
        <w:fldChar w:fldCharType="end"/>
      </w:r>
      <w:r>
        <w:rPr>
          <w:rFonts w:hint="eastAsia" w:ascii="宋体" w:hAnsi="宋体"/>
          <w:sz w:val="21"/>
          <w:highlight w:val="none"/>
        </w:rPr>
        <w:t xml:space="preserve">建立设施设备安全操作规程、紧急处理预案等规章制度；</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4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④</w:t>
      </w:r>
      <w:r>
        <w:rPr>
          <w:rFonts w:ascii="宋体" w:hAnsi="宋体"/>
          <w:sz w:val="21"/>
          <w:highlight w:val="none"/>
        </w:rPr>
        <w:fldChar w:fldCharType="end"/>
      </w:r>
      <w:r>
        <w:rPr>
          <w:rFonts w:hint="eastAsia" w:ascii="宋体" w:hAnsi="宋体"/>
          <w:sz w:val="21"/>
          <w:highlight w:val="none"/>
        </w:rPr>
        <w:t xml:space="preserve">使用过程中遵守相应制度，需配备专人负责设备的管理，专业维保人员持证上岗。</w:t>
      </w:r>
      <w:r/>
    </w:p>
    <w:p>
      <w:pPr>
        <w:ind w:left="0" w:firstLine="422"/>
        <w:spacing w:line="360" w:lineRule="auto"/>
        <w:tabs>
          <w:tab w:val="left" w:pos="420" w:leader="none"/>
          <w:tab w:val="left" w:pos="540" w:leader="none"/>
        </w:tabs>
        <w:rPr>
          <w:rFonts w:ascii="宋体" w:hAnsi="宋体"/>
          <w:b/>
          <w:sz w:val="21"/>
          <w:highlight w:val="none"/>
        </w:rPr>
      </w:pPr>
      <w:r>
        <w:rPr>
          <w:rFonts w:hint="eastAsia" w:ascii="宋体" w:hAnsi="宋体"/>
          <w:b/>
          <w:sz w:val="21"/>
          <w:highlight w:val="none"/>
        </w:rPr>
        <w:t xml:space="preserve">（</w:t>
      </w:r>
      <w:r>
        <w:rPr>
          <w:rFonts w:hint="eastAsia" w:ascii="宋体" w:hAnsi="宋体"/>
          <w:b/>
          <w:sz w:val="21"/>
          <w:highlight w:val="none"/>
          <w:lang w:val="en-US" w:eastAsia="zh-CN"/>
        </w:rPr>
        <w:t xml:space="preserve">7</w:t>
      </w:r>
      <w:r>
        <w:rPr>
          <w:rFonts w:hint="eastAsia" w:ascii="宋体" w:hAnsi="宋体"/>
          <w:b/>
          <w:sz w:val="21"/>
          <w:highlight w:val="none"/>
        </w:rPr>
        <w:t xml:space="preserve">）食堂服务</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①按要求提供早餐、中餐、晚餐，具体要求如下：</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早餐：就餐人数40人左右，根据工作点需求，提供5-6个品种，包括但不限于稀饭、面条、油条、馒头、点心、鸡蛋等，以及3-4种就餐小菜、面条浇头等；</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中餐：就餐人数70人左右，根据工作点需求，以半自助餐和桌餐形式供应，品种包括一大荤、一小荤、2素菜，一汤等；</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晚餐：常规无晚餐安排，特殊情况需安排值班工作餐的，按照午餐标准和采购方提供用餐人数做好相关服务工作。</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食堂原料、辅料、米、油等材料由采购人另行采买，由中标单位负责食堂原料、辅料、米、油等材料的验收、登记、入库、出库、清洗、烹制等管理服务工作。食堂加工烹饪所需水、电等能源消耗由采购单位提供。食堂加工烹饪所需的设备、设施、餐具等由采购单位提供。中标单位入驻前做好清点工作，建立台账。中标单位食堂人员按规范使用相关物品，严格控制物品损耗，餐盘、碗筷等各器具物品年损耗率控制在2%以内，超出损耗部分无特殊原因的中标单位照价赔偿。</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中标单位须按照采购方要求，结合实际制定食堂管理的各项制度和公示材料，张贴在食堂内明显位置并严格执行。中标单位须在每周三拟定下周菜单后报主管部门，批准后，定于每周五中午张贴在食堂内明显位置。中标单位须明确和落实厨房设备安全管理职责，针对水、电、气等使用安全制定明确的管理措施，针对电气故障、火灾、食品安全等有明确的防范措施和应急预案。</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中标单位须对食堂餐厅卫生实行人员分区负责，制定食堂相关卫生管理计划并组织实施，确保餐厅整体环境干净整洁。</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2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②</w:t>
      </w:r>
      <w:r>
        <w:rPr>
          <w:rFonts w:ascii="宋体" w:hAnsi="宋体"/>
          <w:sz w:val="21"/>
          <w:highlight w:val="none"/>
        </w:rPr>
        <w:fldChar w:fldCharType="end"/>
      </w:r>
      <w:r>
        <w:rPr>
          <w:rFonts w:hint="eastAsia" w:ascii="宋体" w:hAnsi="宋体"/>
          <w:sz w:val="21"/>
          <w:highlight w:val="none"/>
        </w:rPr>
        <w:t xml:space="preserve">服务期间，食堂所涵盖的餐厅、操作间、储藏间、卫生间等均属于管理范围，做好食堂环境保洁工作，餐厨垃圾送到指定地点进行处理。</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3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③</w:t>
      </w:r>
      <w:r>
        <w:rPr>
          <w:rFonts w:ascii="宋体" w:hAnsi="宋体"/>
          <w:sz w:val="21"/>
          <w:highlight w:val="none"/>
        </w:rPr>
        <w:fldChar w:fldCharType="end"/>
      </w:r>
      <w:r>
        <w:rPr>
          <w:rFonts w:hint="eastAsia" w:ascii="宋体" w:hAnsi="宋体"/>
          <w:sz w:val="21"/>
          <w:highlight w:val="none"/>
        </w:rPr>
        <w:t xml:space="preserve">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4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④</w:t>
      </w:r>
      <w:r>
        <w:rPr>
          <w:rFonts w:ascii="宋体" w:hAnsi="宋体"/>
          <w:sz w:val="21"/>
          <w:highlight w:val="none"/>
        </w:rPr>
        <w:fldChar w:fldCharType="end"/>
      </w:r>
      <w:r>
        <w:rPr>
          <w:rFonts w:hint="eastAsia" w:ascii="宋体" w:hAnsi="宋体"/>
          <w:sz w:val="21"/>
          <w:highlight w:val="none"/>
        </w:rPr>
        <w:t xml:space="preserve">配备的管理人员和工作人员需符合相关从业要求，并能具备良好的服务观念，打造安全、卫生、和谐的用餐环境。饭菜做到量足，质优，确保干净卫生。</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5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⑤</w:t>
      </w:r>
      <w:r>
        <w:rPr>
          <w:rFonts w:ascii="宋体" w:hAnsi="宋体"/>
          <w:sz w:val="21"/>
          <w:highlight w:val="none"/>
        </w:rPr>
        <w:fldChar w:fldCharType="end"/>
      </w:r>
      <w:r>
        <w:rPr>
          <w:rFonts w:hint="eastAsia" w:ascii="宋体" w:hAnsi="宋体"/>
          <w:sz w:val="21"/>
          <w:highlight w:val="none"/>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6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⑥</w:t>
      </w:r>
      <w:r>
        <w:rPr>
          <w:rFonts w:ascii="宋体" w:hAnsi="宋体"/>
          <w:sz w:val="21"/>
          <w:highlight w:val="none"/>
        </w:rPr>
        <w:fldChar w:fldCharType="end"/>
      </w:r>
      <w:r>
        <w:rPr>
          <w:rFonts w:hint="eastAsia" w:ascii="宋体" w:hAnsi="宋体"/>
          <w:sz w:val="21"/>
          <w:highlight w:val="none"/>
        </w:rPr>
        <w:t xml:space="preserve">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7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⑦</w:t>
      </w:r>
      <w:r>
        <w:rPr>
          <w:rFonts w:ascii="宋体" w:hAnsi="宋体"/>
          <w:sz w:val="21"/>
          <w:highlight w:val="none"/>
        </w:rPr>
        <w:fldChar w:fldCharType="end"/>
      </w:r>
      <w:r>
        <w:rPr>
          <w:rFonts w:hint="eastAsia" w:ascii="宋体" w:hAnsi="宋体"/>
          <w:sz w:val="21"/>
          <w:highlight w:val="none"/>
        </w:rPr>
        <w:t xml:space="preserve">在食堂服务管理中，不使用腐烂变质的主副食品，包括各类辅料，不供应变质饭菜，保证饭菜卫生质量。注意荤素、营养的搭配，花色品种不断翻新，做到饭热、菜香。</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8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⑧</w:t>
      </w:r>
      <w:r>
        <w:rPr>
          <w:rFonts w:ascii="宋体" w:hAnsi="宋体"/>
          <w:sz w:val="21"/>
          <w:highlight w:val="none"/>
        </w:rPr>
        <w:fldChar w:fldCharType="end"/>
      </w:r>
      <w:r>
        <w:rPr>
          <w:rFonts w:hint="eastAsia" w:ascii="宋体" w:hAnsi="宋体"/>
          <w:sz w:val="21"/>
          <w:highlight w:val="none"/>
        </w:rPr>
        <w:t xml:space="preserve">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9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⑨</w:t>
      </w:r>
      <w:r>
        <w:rPr>
          <w:rFonts w:ascii="宋体" w:hAnsi="宋体"/>
          <w:sz w:val="21"/>
          <w:highlight w:val="none"/>
        </w:rPr>
        <w:fldChar w:fldCharType="end"/>
      </w:r>
      <w:r>
        <w:rPr>
          <w:rFonts w:hint="eastAsia" w:ascii="宋体" w:hAnsi="宋体"/>
          <w:sz w:val="21"/>
          <w:highlight w:val="none"/>
        </w:rPr>
        <w:t xml:space="preserve">食堂服务员工衣帽统一、穿戴整齐，保持整洁，上岗期间必须戴口罩，着工作服、工作帽。</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10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⑩</w:t>
      </w:r>
      <w:r>
        <w:rPr>
          <w:rFonts w:ascii="宋体" w:hAnsi="宋体"/>
          <w:sz w:val="21"/>
          <w:highlight w:val="none"/>
        </w:rPr>
        <w:fldChar w:fldCharType="end"/>
      </w:r>
      <w:r>
        <w:rPr>
          <w:rFonts w:hint="eastAsia" w:ascii="宋体" w:hAnsi="宋体"/>
          <w:sz w:val="21"/>
          <w:highlight w:val="none"/>
        </w:rPr>
        <w:t xml:space="preserve">食堂内有健全的防鼠、防蝇、防尘“三防措施”（特别是分菜间、加工间、餐厅等场所的门窗）。餐厅、操作间、室外通道、楼梯等区域，必须保持干净整洁。</w:t>
      </w:r>
      <w:r/>
    </w:p>
    <w:p>
      <w:pPr>
        <w:ind w:left="0" w:firstLine="422"/>
        <w:spacing w:line="360" w:lineRule="auto"/>
        <w:tabs>
          <w:tab w:val="left" w:pos="420" w:leader="none"/>
          <w:tab w:val="left" w:pos="540" w:leader="none"/>
        </w:tabs>
        <w:rPr>
          <w:rFonts w:ascii="宋体" w:hAnsi="宋体"/>
          <w:b/>
          <w:sz w:val="21"/>
          <w:highlight w:val="none"/>
        </w:rPr>
      </w:pPr>
      <w:r>
        <w:rPr>
          <w:rFonts w:hint="eastAsia" w:ascii="宋体" w:hAnsi="宋体"/>
          <w:b/>
          <w:sz w:val="21"/>
          <w:highlight w:val="none"/>
        </w:rPr>
        <w:t xml:space="preserve">（</w:t>
      </w:r>
      <w:r>
        <w:rPr>
          <w:rFonts w:hint="eastAsia" w:ascii="宋体" w:hAnsi="宋体"/>
          <w:b/>
          <w:sz w:val="21"/>
          <w:highlight w:val="none"/>
          <w:lang w:val="en-US" w:eastAsia="zh-CN"/>
        </w:rPr>
        <w:t xml:space="preserve">8</w:t>
      </w:r>
      <w:r>
        <w:rPr>
          <w:rFonts w:hint="eastAsia" w:ascii="宋体" w:hAnsi="宋体"/>
          <w:b/>
          <w:sz w:val="21"/>
          <w:highlight w:val="none"/>
        </w:rPr>
        <w:t xml:space="preserve">）其他要求</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1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①</w:t>
      </w:r>
      <w:r>
        <w:rPr>
          <w:rFonts w:ascii="宋体" w:hAnsi="宋体"/>
          <w:sz w:val="21"/>
          <w:highlight w:val="none"/>
        </w:rPr>
        <w:fldChar w:fldCharType="end"/>
      </w:r>
      <w:r>
        <w:rPr>
          <w:rFonts w:hint="eastAsia" w:ascii="宋体" w:hAnsi="宋体"/>
          <w:sz w:val="21"/>
          <w:highlight w:val="none"/>
        </w:rPr>
        <w:t xml:space="preserve">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2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②</w:t>
      </w:r>
      <w:r>
        <w:rPr>
          <w:rFonts w:ascii="宋体" w:hAnsi="宋体"/>
          <w:sz w:val="21"/>
          <w:highlight w:val="none"/>
        </w:rPr>
        <w:fldChar w:fldCharType="end"/>
      </w:r>
      <w:r>
        <w:rPr>
          <w:rFonts w:hint="eastAsia" w:ascii="宋体" w:hAnsi="宋体"/>
          <w:sz w:val="21"/>
          <w:highlight w:val="none"/>
        </w:rPr>
        <w:t xml:space="preserve">须建立物业服务执行情况反馈制度，每月以书面形式向采购人管理部门报送当月物业服务安排、检查及执行完成情况。</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中标单位应对派驻的工作人员进行全面岗前培训，培训合格方可上岗。定期对驻现场的安保、清洁、会务等工作人员开展相对应的专题教育培训，培训内容包含但不限于法律法规、采购单位规章制度、治安保卫工作、清洁服务工作、安全操作流程、消防安全、交通安全、紧急救护等，不断提升服务质量，防范安全事故发生。</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（2）中标单位指派的项目经理对项目进行全面管理，积极主动地与采购单位沟通协调，做好业务工作和安全管理。</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3）中标单位现场派驻服务人员，应具有较强工作能力和应对突发事件的综合处置能力，掌握紧急人员疏散、救护等基本技能。在紧急情况时，能够保持镇定、迅速引导人员疏散，远离危险源，必要时能够实施有效的现场急救处理，把危险损害降到最小化。</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4）中标单位现场派驻服务人员必须按规定上岗和交接班，忠于职守，不做与工作无关的事情，不闲聊、不喝酒、不打瞌睡、不参与娱乐活动，不得酒后上岗等。在岗必须身着统一的服装，佩戴统一的标志牌号，着装整齐，干净整洁，待人礼貌热情。</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（5）中标单位及其派驻人员应积极配合采购方的各项检查、考核等工作，按采购方要求编制工作方案、工作计划、工作记录、预案等台账资料，按时提交月度（季度、半年度、年度）报告等采购方要求的资料。</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6）中标单位现场派驻服务人员的相关证明材料，必须在进场后一周内提交采购方，其它采购方所需的证明材料应在采购方要求的期限内提交采购方。服务期间发生人员更换的，必须提前通知采购方，经同意后方可更换，同步提交服务人员资质证明。</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（7）因个别服务人员无法胜任工作或工作质量不佳影响服务质量的，采购方有权要求中标单位更换服务人员，在一周内完成。</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8）中标单位的现场派驻服务人员的人身财产安全完全由中标单位负责，与采购单位无关。因中标单位管理不善或其派驻服务人员工作失误对采购方或自身或对其它第三方造成任何生命财产损失的，由中标单位完全负责并承担全部法律和经济赔偿责任。</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（9）中标单位为现场派驻服务人员购买必要的保险（如：人身意外险等）。</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（10）服务人员持一年内合格体检报告入场，服务期内体检报告超一年时应再次体检合格后上岗。</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（11）采购方有权对本项目的岗位安排和人员调配进行适当调整，中标单位应当积极配合并服从安排。本部、水文化馆、外塘河仓库各处人员相对固定，原则上不得私自调配或串岗。</w:t>
      </w:r>
      <w:r/>
    </w:p>
    <w:p>
      <w:pPr>
        <w:ind w:left="0" w:firstLine="420"/>
        <w:spacing w:line="360" w:lineRule="auto"/>
        <w:tabs>
          <w:tab w:val="left" w:pos="420" w:leader="none"/>
          <w:tab w:val="left" w:pos="540" w:leader="none"/>
        </w:tabs>
        <w:rPr>
          <w:rFonts w:ascii="宋体" w:hAnsi="宋体"/>
          <w:b/>
          <w:bCs/>
          <w:sz w:val="21"/>
          <w:highlight w:val="none"/>
        </w:rPr>
      </w:pPr>
      <w:r>
        <w:rPr>
          <w:rFonts w:hint="eastAsia" w:ascii="宋体" w:hAnsi="宋体"/>
          <w:sz w:val="21"/>
          <w:highlight w:val="none"/>
        </w:rPr>
        <w:t xml:space="preserve">中标单位须每半年对食堂内部排烟管道（路）进行清洗至少1次，每季度对厨房污水系统（包含隔油池、污水管、污水池等）清洗至少1次，每年对出本部管理范围内雨水井、雨水边井和管路进行专项检查一遍，对堵塞异物垃圾进行清掏。以专业清洗机构出具相关清洗合格证明，报采购单位。</w:t>
      </w:r>
      <w:r>
        <w:rPr>
          <w:rFonts w:hint="eastAsia" w:ascii="宋体" w:hAnsi="宋体"/>
          <w:b/>
          <w:sz w:val="21"/>
          <w:highlight w:val="none"/>
        </w:rPr>
        <w:t xml:space="preserve">★</w:t>
      </w:r>
      <w:r>
        <w:rPr>
          <w:rFonts w:hint="eastAsia" w:ascii="宋体" w:hAnsi="宋体"/>
          <w:b/>
          <w:bCs/>
          <w:sz w:val="21"/>
          <w:highlight w:val="none"/>
        </w:rPr>
        <w:t xml:space="preserve">包干费用30000元。</w:t>
      </w:r>
      <w:r>
        <w:rPr>
          <w:rFonts w:ascii="宋体" w:hAnsi="宋体"/>
          <w:b/>
          <w:bCs/>
          <w:sz w:val="21"/>
          <w:highlight w:val="none"/>
        </w:rPr>
        <w:t xml:space="preserve">该费用包含在总投标报价中，投标单位不可更改，</w:t>
      </w:r>
      <w:r>
        <w:rPr>
          <w:rFonts w:hint="eastAsia" w:ascii="宋体" w:hAnsi="宋体"/>
          <w:b/>
          <w:bCs/>
          <w:sz w:val="21"/>
          <w:highlight w:val="none"/>
        </w:rPr>
        <w:t xml:space="preserve">须在</w:t>
      </w:r>
      <w:r>
        <w:rPr>
          <w:rFonts w:hint="eastAsia" w:ascii="宋体" w:hAnsi="宋体"/>
          <w:b/>
          <w:sz w:val="21"/>
          <w:szCs w:val="21"/>
          <w:highlight w:val="none"/>
        </w:rPr>
        <w:t xml:space="preserve">公开分项报价中单独列出，</w:t>
      </w:r>
      <w:r>
        <w:rPr>
          <w:rFonts w:ascii="宋体" w:hAnsi="宋体"/>
          <w:b/>
          <w:bCs/>
          <w:sz w:val="21"/>
          <w:highlight w:val="none"/>
        </w:rPr>
        <w:t xml:space="preserve">否则视为非实质性响应。</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中标单位在服务期间，坚持以人为本的原则，认真开展安全保卫和巡视检查工作，最大限度保障服务范围内的人身财产安全；保障建筑物、附属物、公共区域、办公用房等区域的设施设备、车辆、物品等的安全；按时开展巡逻检查，加强防范盗窃、破坏财物等违法行为或其它任何影响采购单位人身财产安全行为。遇到重要社会活动的中标单位要协助做好活动期间的相关护卫和配合工作。因中标单位服务缺陷等原因造成采购单位人身财产损失的，由中标单位完全负责并承担相应赔偿。</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项目内若发生治安、刑事案件或灾害事故时，保安人员应采取有效措施积极予以制止并保护好现场，维持好秩序，立即向采购方报告，使损失减少到最低程度。</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除检查和紧急处置需要外，未经采购单位许可，不得擅自动用采购单位所属的任何设备和物品或擅入任何禁入场所。</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中标单位必须加强食堂卫生监管，保证食品卫生合格率达到100%。因食品卫生问题导致人员食物中毒等健康问题的，中标单位承担相应责任并负责赔偿。如有临时配送餐的，应积极配合采购方，使用环保安全的餐具，按时保质保量完成配送餐服务。</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垃圾分类要求：中标单位需对本服务项目内各类场所（如办公室、食堂、卫生间、场地等）产生的垃圾按照苏州市生活垃圾分类有关规定投放、收集并做好有关台账。中标单位需根据采购方要求，负责本服务项目场所内每日产生的厨余垃圾的日产日清。</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积极服从和努力完成采购方交办的其他工作。</w:t>
      </w:r>
      <w:r/>
    </w:p>
    <w:p>
      <w:pPr>
        <w:ind w:left="0" w:firstLine="422"/>
        <w:spacing w:line="360" w:lineRule="auto"/>
        <w:tabs>
          <w:tab w:val="left" w:pos="420" w:leader="none"/>
          <w:tab w:val="left" w:pos="540" w:leader="none"/>
        </w:tabs>
        <w:rPr>
          <w:rFonts w:ascii="宋体" w:hAnsi="宋体"/>
          <w:b/>
          <w:sz w:val="21"/>
          <w:highlight w:val="none"/>
        </w:rPr>
      </w:pPr>
      <w:r>
        <w:rPr>
          <w:rFonts w:hint="eastAsia" w:ascii="宋体" w:hAnsi="宋体"/>
          <w:b/>
          <w:sz w:val="21"/>
          <w:highlight w:val="none"/>
        </w:rPr>
        <w:t xml:space="preserve">（三）商务要求</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1.履约期限：2年。处本部物业服务期间为24个月（约2026年5月21日起至2028年5月31日），水文化馆、元和塘档案室物业服务期为26个月（约2026年4月1日起至2028年5月31日）具体进场时间以甲方书面通知为准。</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2.付款方式：合同签订生效后，甲方支付合同总金额的30%。由甲方组织月度考核，并按照月度考核结果支付月度服务费。</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3.考核办法：请见第七章</w:t>
      </w:r>
      <w:r/>
    </w:p>
    <w:p>
      <w:pPr>
        <w:ind w:left="0" w:firstLine="422"/>
        <w:spacing w:line="360" w:lineRule="auto"/>
        <w:tabs>
          <w:tab w:val="left" w:pos="420" w:leader="none"/>
          <w:tab w:val="left" w:pos="540" w:leader="none"/>
        </w:tabs>
        <w:rPr>
          <w:rFonts w:ascii="宋体" w:hAnsi="宋体"/>
          <w:b/>
          <w:bCs/>
          <w:sz w:val="21"/>
          <w:highlight w:val="none"/>
        </w:rPr>
      </w:pPr>
      <w:r>
        <w:rPr>
          <w:rFonts w:hint="eastAsia" w:ascii="宋体" w:hAnsi="宋体"/>
          <w:b/>
          <w:bCs/>
          <w:sz w:val="21"/>
          <w:highlight w:val="none"/>
        </w:rPr>
        <w:t xml:space="preserve">（四）项目方案</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投标人根据本项目特点，制定服务理念及组织架构，包括但不限于：1.物业管理理念；2.物业服务目标；3.物业服务内容梳理并设置服务组织机构，明确分工及职责。</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投标人根据本项目特点，制定下列管理服务制度，包括但不限于：1.项目管理服务制度； 2.服务人员管理制度；3.员工培训管理制度；4.客户关系管理制度；5.项目台账、资料管理制度。 </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投标人根据本项目特点，制定下列管理服务方案，包括但不限于：1.综合服务管理方案；2.公共秩序维护与安全管理服务方案；3.卫生保洁服务方案；4.访客登记传达服务方案；5.会务服务方案；6.服务人员管理方案；7.进、退场交接方案；8.消防应急管理服务方案；9.专题活动服务保障方案；</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投标人根据企业自身能力及项目的采购需求，提供提质增效或节能减排等方面的创新服务。</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投标人根据本项目特点，制定客户满意度提升方案，方案内容需包含服务全部内容，应具备奖惩机制。</w:t>
      </w:r>
      <w:r/>
    </w:p>
    <w:p>
      <w:pPr>
        <w:ind w:left="0" w:firstLine="422"/>
        <w:spacing w:line="360" w:lineRule="auto"/>
        <w:tabs>
          <w:tab w:val="left" w:pos="420" w:leader="none"/>
        </w:tabs>
        <w:rPr>
          <w:rFonts w:ascii="宋体" w:hAnsi="宋体"/>
          <w:b/>
          <w:bCs/>
          <w:sz w:val="21"/>
          <w:highlight w:val="none"/>
        </w:rPr>
      </w:pPr>
      <w:r>
        <w:rPr>
          <w:rFonts w:hint="eastAsia" w:ascii="宋体" w:hAnsi="宋体"/>
          <w:b/>
          <w:bCs/>
          <w:sz w:val="21"/>
          <w:highlight w:val="none"/>
        </w:rPr>
        <w:t xml:space="preserve">（五）项目验收</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2"/>
        <w:spacing w:line="360" w:lineRule="auto"/>
        <w:tabs>
          <w:tab w:val="left" w:pos="420" w:leader="none"/>
        </w:tabs>
        <w:rPr>
          <w:rFonts w:ascii="宋体" w:hAnsi="宋体"/>
          <w:b/>
          <w:bCs/>
          <w:sz w:val="21"/>
          <w:highlight w:val="none"/>
        </w:rPr>
      </w:pPr>
      <w:r>
        <w:rPr>
          <w:rFonts w:ascii="宋体" w:hAnsi="宋体"/>
          <w:b/>
          <w:bCs/>
          <w:sz w:val="21"/>
          <w:highlight w:val="none"/>
        </w:rPr>
        <w:t xml:space="preserve">（</w:t>
      </w:r>
      <w:r>
        <w:rPr>
          <w:rFonts w:hint="eastAsia" w:ascii="宋体" w:hAnsi="宋体"/>
          <w:b/>
          <w:bCs/>
          <w:sz w:val="21"/>
          <w:highlight w:val="none"/>
        </w:rPr>
        <w:t xml:space="preserve">六</w:t>
      </w:r>
      <w:r>
        <w:rPr>
          <w:rFonts w:ascii="宋体" w:hAnsi="宋体"/>
          <w:b/>
          <w:bCs/>
          <w:sz w:val="21"/>
          <w:highlight w:val="none"/>
        </w:rPr>
        <w:t xml:space="preserve">）其他要求：</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1.工作场地</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物业管理用房：中标单位服务人员进驻各服务点后，采购单位为中标单位提供必要的值班用房（用于更衣及工具存放）。采购单位承担保安、保洁等服务工作场所的水、电费用，中标单位服务人员不得违规使用电器。发现故意浪费水电费的相关费用由中标单位承担。</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2.服务所需用品</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物业服务中所需的防护用具（如巡逻应急灯、巡更设备、对讲机等）、设施设备、清洁用品及办公用品均由中标供应商自行采购，费用由投中标供应商自行承担。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3.项目管理服务人员工作服装由中标供应商自行配备，费用自理；</w:t>
      </w:r>
      <w:r>
        <w:rPr>
          <w:rFonts w:hint="eastAsia" w:ascii="宋体" w:hAnsi="宋体"/>
          <w:sz w:val="21"/>
          <w:highlight w:val="none"/>
        </w:rPr>
        <w:t xml:space="preserve">进场时服务人员工作服为全新；</w:t>
      </w:r>
      <w:r>
        <w:rPr>
          <w:rFonts w:ascii="宋体" w:hAnsi="宋体"/>
          <w:sz w:val="21"/>
          <w:highlight w:val="none"/>
        </w:rPr>
        <w:t xml:space="preserve">服装样式体现岗位特色和方便不同岗位操作，样式需经过采购人认可。</w:t>
      </w:r>
      <w:r>
        <w:rPr>
          <w:rFonts w:hint="eastAsia" w:ascii="宋体" w:hAnsi="宋体"/>
          <w:sz w:val="21"/>
          <w:highlight w:val="none"/>
        </w:rPr>
        <w:t xml:space="preserve">工作服须保持干净整洁，无破损、破旧和明显污渍。</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5.中标供应商应按国家和当地政府有关劳动法规、条例，向项目管理服务人员提供相应工种的劳动工资、加班工资、劳动保护等待遇。</w:t>
      </w:r>
      <w:r/>
    </w:p>
    <w:p>
      <w:pPr>
        <w:pStyle w:val="1002"/>
        <w:rPr>
          <w:highlight w:val="none"/>
        </w:rPr>
      </w:pP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七、综合说明</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highlight w:val="none"/>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6"/>
        <w:ind w:firstLine="200"/>
        <w:spacing w:line="360" w:lineRule="auto"/>
        <w:rPr>
          <w:rFonts w:ascii="宋体" w:hAnsi="宋体"/>
          <w:highlight w:val="none"/>
        </w:rPr>
      </w:pPr>
      <w:r>
        <w:rPr>
          <w:rFonts w:ascii="宋体" w:hAnsi="宋体"/>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八、政府采购政策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1.中小微企业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highlight w:val="none"/>
        </w:rPr>
        <w:t xml:space="preserve">服务类项目中供应商若使用退休人员，将不享受相关扶持政策。</w:t>
      </w:r>
      <w:r/>
    </w:p>
    <w:p>
      <w:pPr>
        <w:ind w:left="0" w:firstLine="422"/>
        <w:spacing w:line="360" w:lineRule="auto"/>
        <w:tabs>
          <w:tab w:val="left" w:pos="567" w:leader="none"/>
        </w:tabs>
        <w:rPr>
          <w:rFonts w:ascii="宋体" w:hAnsi="宋体"/>
          <w:sz w:val="21"/>
          <w:highlight w:val="none"/>
        </w:rPr>
      </w:pPr>
      <w:r>
        <w:rPr>
          <w:rFonts w:hint="eastAsia" w:ascii="宋体" w:hAnsi="宋体"/>
          <w:b/>
          <w:sz w:val="21"/>
          <w:highlight w:val="none"/>
        </w:rPr>
        <w:t xml:space="preserve">根据《政府采购促进中小企业发展管理办法》（财库〔2020〕4</w:t>
      </w:r>
      <w:r>
        <w:rPr>
          <w:rFonts w:hint="eastAsia" w:ascii="宋体" w:hAnsi="宋体" w:cs="Times New Roman"/>
          <w:b/>
          <w:sz w:val="21"/>
          <w:highlight w:val="none"/>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3.监狱企业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4.绿色采购</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highlight w:val="none"/>
          <w14:textFill>
            <w14:solidFill>
              <w14:schemeClr w14:val="tx1"/>
            </w14:solidFill>
          </w14:textFill>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14:textFill>
            <w14:solidFill>
              <w14:schemeClr w14:val="tx1"/>
            </w14:solidFill>
          </w14:textFill>
        </w:rPr>
        <w:t xml:space="preserve">登录</w:t>
      </w:r>
      <w:r>
        <w:rPr>
          <w:rFonts w:ascii="宋体" w:hAnsi="宋体"/>
          <w:color w:val="000000" w:themeColor="text1"/>
          <w:sz w:val="21"/>
          <w:szCs w:val="21"/>
          <w:highlight w:val="none"/>
          <w14:textFill>
            <w14:solidFill>
              <w14:schemeClr w14:val="tx1"/>
            </w14:solidFill>
          </w14:textFill>
        </w:rPr>
        <w:t xml:space="preserve">信用中国</w:t>
      </w:r>
      <w:r>
        <w:rPr>
          <w:rFonts w:hint="eastAsia" w:ascii="宋体" w:hAnsi="宋体"/>
          <w:color w:val="000000" w:themeColor="text1"/>
          <w:sz w:val="21"/>
          <w:szCs w:val="21"/>
          <w:highlight w:val="none"/>
          <w14:textFill>
            <w14:solidFill>
              <w14:schemeClr w14:val="tx1"/>
            </w14:solidFill>
          </w14:textFill>
        </w:rPr>
        <w:t xml:space="preserve">网站</w:t>
      </w:r>
      <w:r>
        <w:rPr>
          <w:rFonts w:ascii="宋体" w:hAnsi="宋体"/>
          <w:color w:val="000000" w:themeColor="text1"/>
          <w:sz w:val="21"/>
          <w:szCs w:val="21"/>
          <w:highlight w:val="none"/>
          <w14:textFill>
            <w14:solidFill>
              <w14:schemeClr w14:val="tx1"/>
            </w14:solidFill>
          </w14:textFill>
        </w:rPr>
        <w:t xml:space="preserve">（www.creditchina.gov.cn/）</w:t>
      </w:r>
      <w:r>
        <w:rPr>
          <w:rFonts w:hint="eastAsia" w:ascii="宋体" w:hAnsi="宋体"/>
          <w:color w:val="000000" w:themeColor="text1"/>
          <w:sz w:val="21"/>
          <w:szCs w:val="21"/>
          <w:highlight w:val="none"/>
          <w14:textFill>
            <w14:solidFill>
              <w14:schemeClr w14:val="tx1"/>
            </w14:solidFill>
          </w14:textFill>
        </w:rPr>
        <w:t xml:space="preserve">和中国政府采购网（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olor w:val="000000" w:themeColor="text1"/>
          <w:sz w:val="21"/>
          <w:szCs w:val="21"/>
          <w:highlight w:val="none"/>
          <w14:textFill>
            <w14:solidFill>
              <w14:schemeClr w14:val="tx1"/>
            </w14:solidFill>
          </w14:textFill>
        </w:rPr>
        <w:t xml:space="preserve">评标委员会</w:t>
      </w:r>
      <w:r>
        <w:rPr>
          <w:rFonts w:hint="eastAsia" w:ascii="宋体" w:hAnsi="宋体" w:cs="Times New Roman"/>
          <w:color w:val="000000" w:themeColor="text1"/>
          <w:sz w:val="21"/>
          <w:highlight w:val="none"/>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p>
    <w:p>
      <w:pPr>
        <w:pStyle w:val="991"/>
        <w:ind w:left="0" w:firstLine="0"/>
        <w:jc w:val="center"/>
        <w:rPr>
          <w:rFonts w:ascii="宋体" w:hAnsi="宋体"/>
          <w:b/>
          <w:sz w:val="44"/>
          <w:szCs w:val="22"/>
          <w:highlight w:val="none"/>
        </w:rPr>
      </w:pPr>
      <w:r/>
      <w:bookmarkStart w:id="119" w:name="_Toc5111"/>
      <w:r/>
      <w:bookmarkStart w:id="120" w:name="_Toc11789"/>
      <w:r/>
      <w:bookmarkStart w:id="121" w:name="_Hlk55741158"/>
      <w:r>
        <w:rPr>
          <w:rFonts w:hint="eastAsia" w:ascii="宋体" w:hAnsi="宋体"/>
          <w:b/>
          <w:sz w:val="44"/>
          <w:szCs w:val="22"/>
          <w:highlight w:val="none"/>
        </w:rPr>
        <w:br w:type="page" w:clear="all"/>
      </w:r>
      <w:bookmarkStart w:id="122" w:name="_Toc3794"/>
      <w:r>
        <w:rPr>
          <w:rFonts w:hint="eastAsia" w:ascii="宋体" w:hAnsi="宋体"/>
          <w:b/>
          <w:sz w:val="44"/>
          <w:szCs w:val="22"/>
          <w:highlight w:val="none"/>
        </w:rPr>
        <w:t xml:space="preserve">第五章 </w:t>
      </w:r>
      <w:bookmarkStart w:id="123" w:name="合同的特殊条款"/>
      <w:r/>
      <w:bookmarkEnd w:id="123"/>
      <w:r>
        <w:rPr>
          <w:rFonts w:hint="eastAsia" w:ascii="宋体" w:hAnsi="宋体"/>
          <w:b/>
          <w:sz w:val="44"/>
          <w:szCs w:val="22"/>
          <w:highlight w:val="none"/>
        </w:rPr>
        <w:t xml:space="preserve"> 合同及主要条款</w:t>
      </w:r>
      <w:bookmarkEnd w:id="119"/>
      <w:r/>
      <w:bookmarkEnd w:id="120"/>
      <w:r/>
      <w:bookmarkEnd w:id="122"/>
      <w:r/>
      <w:bookmarkEnd w:id="121"/>
      <w:r/>
      <w:r/>
    </w:p>
    <w:p>
      <w:pPr>
        <w:ind w:left="0"/>
        <w:jc w:val="center"/>
        <w:rPr>
          <w:rFonts w:ascii="宋体" w:hAnsi="宋体"/>
          <w:b/>
          <w:sz w:val="32"/>
          <w:szCs w:val="32"/>
          <w:highlight w:val="none"/>
        </w:rPr>
      </w:pPr>
      <w:r/>
      <w:bookmarkStart w:id="124" w:name="_Toc27667"/>
      <w:r/>
      <w:bookmarkStart w:id="125" w:name="_Toc8564"/>
      <w:r/>
      <w:bookmarkStart w:id="126" w:name="_Toc57376410"/>
      <w:r>
        <w:rPr>
          <w:rFonts w:hint="eastAsia" w:ascii="宋体" w:hAnsi="宋体"/>
          <w:b/>
          <w:sz w:val="32"/>
          <w:szCs w:val="32"/>
          <w:highlight w:val="none"/>
        </w:rPr>
        <w:t xml:space="preserve">政府采购合同</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项目名称：</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项目编号：</w:t>
      </w:r>
      <w:r/>
    </w:p>
    <w:p>
      <w:pPr>
        <w:rPr>
          <w:rFonts w:ascii="宋体" w:hAnsi="宋体" w:cs="Times New Roman"/>
          <w:highlight w:val="none"/>
        </w:rPr>
      </w:pPr>
      <w:r>
        <w:rPr>
          <w:rFonts w:ascii="宋体" w:hAnsi="宋体" w:cs="Times New Roman"/>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甲方：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jc w:val="left"/>
        <w:spacing w:line="360" w:lineRule="auto"/>
        <w:rPr>
          <w:rFonts w:ascii="宋体" w:hAnsi="宋体"/>
          <w:sz w:val="21"/>
          <w:highlight w:val="none"/>
        </w:rPr>
      </w:pPr>
      <w:r>
        <w:rPr>
          <w:rFonts w:ascii="宋体" w:hAnsi="宋体"/>
          <w:sz w:val="21"/>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乙方：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firstLine="420"/>
        <w:spacing w:line="360" w:lineRule="auto"/>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根据《中华人民共和国民法典》和《</w:t>
      </w:r>
      <w:r>
        <w:rPr>
          <w:rFonts w:ascii="宋体" w:hAnsi="宋体"/>
          <w:sz w:val="21"/>
          <w:szCs w:val="21"/>
          <w:highlight w:val="none"/>
        </w:rPr>
        <w:t xml:space="preserve">中华人民共和国</w:t>
      </w:r>
      <w:r>
        <w:rPr>
          <w:rFonts w:hint="eastAsia" w:ascii="宋体" w:hAnsi="宋体"/>
          <w:sz w:val="21"/>
          <w:szCs w:val="21"/>
          <w:highlight w:val="none"/>
        </w:rPr>
        <w:t xml:space="preserve">政府采购</w:t>
      </w:r>
      <w:r>
        <w:rPr>
          <w:rFonts w:ascii="宋体" w:hAnsi="宋体"/>
          <w:sz w:val="21"/>
          <w:szCs w:val="21"/>
          <w:highlight w:val="none"/>
        </w:rPr>
        <w:t xml:space="preserve">法</w:t>
      </w:r>
      <w:r>
        <w:rPr>
          <w:rFonts w:hint="eastAsia" w:ascii="宋体" w:hAnsi="宋体"/>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一、定义</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以下术语有特定的含义：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服务是指根据合同规定乙方应承担</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等工作和合同中规定乙方应承担的其它义务。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甲方是指合同中明确规定的实际购买和接受服务的单位。</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乙方是指合同中规定的提供服务的单位。</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二、合同项目及期限</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2.1乙方负责</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的服务工作。</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2.2服务期限：</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.3</w:t>
      </w:r>
      <w:r>
        <w:rPr>
          <w:rFonts w:hint="eastAsia" w:ascii="宋体" w:hAnsi="宋体"/>
          <w:sz w:val="21"/>
          <w:szCs w:val="21"/>
          <w:highlight w:val="none"/>
        </w:rPr>
        <w:t xml:space="preserve">服务地点：根据甲方指定地点。</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highlight w:val="none"/>
        </w:rPr>
      </w:pPr>
      <w:r>
        <w:rPr>
          <w:rFonts w:hint="eastAsia" w:ascii="宋体" w:hAnsi="宋体"/>
          <w:b/>
          <w:sz w:val="21"/>
          <w:szCs w:val="21"/>
          <w:highlight w:val="none"/>
        </w:rPr>
        <w:t xml:space="preserve">三、合同总价款：</w:t>
      </w:r>
      <w:r>
        <w:rPr>
          <w:rFonts w:hint="eastAsia" w:ascii="宋体" w:hAnsi="宋体"/>
          <w:sz w:val="21"/>
          <w:szCs w:val="21"/>
          <w:highlight w:val="none"/>
        </w:rPr>
        <w:t xml:space="preserve">大写人民币</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元整，小写￥</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四、付款方式</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付款步骤：</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（1）合同签订生效后，甲方支付合同总金额</w:t>
      </w:r>
      <w:r>
        <w:rPr>
          <w:rFonts w:ascii="宋体" w:hAnsi="宋体"/>
          <w:sz w:val="21"/>
          <w:szCs w:val="21"/>
          <w:highlight w:val="none"/>
        </w:rPr>
        <w:t xml:space="preserve">3</w:t>
      </w:r>
      <w:r>
        <w:rPr>
          <w:rFonts w:hint="eastAsia" w:ascii="宋体" w:hAnsi="宋体"/>
          <w:sz w:val="21"/>
          <w:szCs w:val="21"/>
          <w:highlight w:val="none"/>
        </w:rPr>
        <w:t xml:space="preserve">0%的预付款。在签订合同时，乙方明确表示无需预付款或者主动要求降低预付款比例的，甲方可不适用上述关于预付款的规定。</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由甲方组织对乙方的服务进行月度考核，按照月度考核结果结算并支付月度服务费。原则上，甲方应在月度考核完成并收到乙方提交的合规发票和月度台账资料后，15个工作日内将资金支付到合同约定的供应商账户。</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3）在合同履约完成后30个工作日内，乙方须向甲方提供完整项目台账资料。甲方在收到台账资料并审核无误后10个工作日内，按照政府采购履约验收的相关规定、本项目招投标文件、合同和补充协议等，对本项目组织最终验收。最后一笔月度服务费在最终验收合格后30个工作日内支付完成。</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3.支付方式：本次货款以数字人民币形式支付。乙方账户信息如下：</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开户名称：</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开户银行：</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数字人民币账户（数币钱包ID）：</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五、甲、乙双方的责任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依本合同约定按期支付合同款项；</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2依本合同约定及时组织验收；</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3协助乙方进行项目的相关协调工作及约定期限内提供相关资料以利于开展项目。</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2.乙方责任：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1.甲方违约责任：</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1.1在合同生效后，甲方</w:t>
      </w:r>
      <w:r>
        <w:rPr>
          <w:rFonts w:hint="eastAsia" w:ascii="宋体" w:hAnsi="宋体"/>
          <w:sz w:val="21"/>
          <w:szCs w:val="21"/>
          <w:highlight w:val="none"/>
        </w:rPr>
        <w:t xml:space="preserve">无故</w:t>
      </w:r>
      <w:r>
        <w:rPr>
          <w:rFonts w:ascii="宋体" w:hAnsi="宋体"/>
          <w:sz w:val="21"/>
          <w:szCs w:val="21"/>
          <w:highlight w:val="none"/>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1.2甲方逾期付款的应按照逾期付款金额的每天万分之四支付逾期付款违约金</w:t>
      </w:r>
      <w:r>
        <w:rPr>
          <w:rFonts w:hint="eastAsia" w:ascii="宋体" w:hAnsi="宋体"/>
          <w:sz w:val="21"/>
          <w:szCs w:val="21"/>
          <w:highlight w:val="none"/>
        </w:rPr>
        <w:t xml:space="preserve">，总额不超总价款的5%</w:t>
      </w:r>
      <w:r>
        <w:rPr>
          <w:rFonts w:ascii="宋体" w:hAnsi="宋体"/>
          <w:sz w:val="21"/>
          <w:szCs w:val="21"/>
          <w:highlight w:val="none"/>
        </w:rPr>
        <w:t xml:space="preserve">。</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2.乙方的违约责任：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.1 </w:t>
      </w:r>
      <w:r>
        <w:rPr>
          <w:rFonts w:hint="eastAsia" w:ascii="宋体" w:hAnsi="宋体"/>
          <w:sz w:val="21"/>
          <w:szCs w:val="21"/>
          <w:highlight w:val="none"/>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2</w:t>
      </w:r>
      <w:r>
        <w:rPr>
          <w:rFonts w:hint="eastAsia" w:ascii="宋体" w:hAnsi="宋体"/>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3</w:t>
      </w:r>
      <w:r>
        <w:rPr>
          <w:rFonts w:hint="eastAsia" w:ascii="宋体" w:hAnsi="宋体"/>
          <w:sz w:val="21"/>
          <w:szCs w:val="21"/>
          <w:highlight w:val="none"/>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w:t>
      </w:r>
      <w:r>
        <w:rPr>
          <w:rFonts w:hint="eastAsia" w:ascii="宋体" w:hAnsi="宋体"/>
          <w:sz w:val="21"/>
          <w:szCs w:val="21"/>
          <w:highlight w:val="none"/>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乙方负有对自己员工的安全责任，甲方不承担任何相关责任。</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七、不可抗力</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八、争端的解决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3.诉讼费由败诉方负担。</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九、违约终止合同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1.2 如果乙方未能履行合同规定的其它任何义务。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3.如果甲方违约，应承担相应的违约责任。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十、破产终止合同：</w:t>
      </w:r>
      <w:r>
        <w:rPr>
          <w:rFonts w:hint="eastAsia" w:ascii="宋体" w:hAnsi="宋体"/>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十一、政府采购法对政府采购合同变更终止的规定：</w:t>
      </w:r>
      <w:r>
        <w:rPr>
          <w:rFonts w:hint="eastAsia" w:ascii="宋体" w:hAnsi="宋体"/>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十二、合同转让和分包：</w:t>
      </w:r>
      <w:r>
        <w:rPr>
          <w:rFonts w:hint="eastAsia" w:ascii="宋体" w:hAnsi="宋体"/>
          <w:sz w:val="21"/>
          <w:szCs w:val="21"/>
          <w:highlight w:val="none"/>
        </w:rPr>
        <w:t xml:space="preserve">本项目不得转让和分包。</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十三、需要补充的合同条款：</w:t>
      </w:r>
      <w:r>
        <w:rPr>
          <w:rFonts w:hint="eastAsia" w:ascii="宋体" w:hAnsi="宋体"/>
          <w:sz w:val="21"/>
          <w:szCs w:val="21"/>
          <w:highlight w:val="none"/>
        </w:rPr>
        <w:t xml:space="preserve">（根据评审过程中或者商务谈判时商定的条款和条件在订立合同时标明）。</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十四、合同生效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1.双方签约人为各自法定代表人或被授权代表。</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3.本合同自甲乙双方签字盖章之日起生效。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5.本合同应按照中华人民共和国的现行法律进行解释。</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6.合同修改：除甲乙双方签署书面修改、补充协议，并成为本合同不可分割的一部分之外，本合同条件不得有任何变化或修改。 </w:t>
      </w:r>
      <w:r/>
    </w:p>
    <w:p>
      <w:pPr>
        <w:pStyle w:val="1049"/>
        <w:ind w:left="0" w:firstLine="0"/>
        <w:rPr>
          <w:rFonts w:ascii="宋体" w:hAnsi="宋体"/>
          <w:highlight w:val="none"/>
        </w:rPr>
      </w:pPr>
      <w:r>
        <w:rPr>
          <w:rFonts w:ascii="宋体" w:hAnsi="宋体"/>
          <w:highlight w:val="none"/>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甲方（公章）：                     </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乙方（公章）：</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法定代表人或授权代表（签字或盖章）：                法定代表人或授权代表（签字或盖章）： </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签约日期：                                  </w:t>
      </w:r>
      <w:r>
        <w:rPr>
          <w:rFonts w:ascii="宋体" w:hAnsi="宋体"/>
          <w:sz w:val="21"/>
          <w:szCs w:val="21"/>
          <w:highlight w:val="none"/>
        </w:rPr>
        <w:t xml:space="preserve">        </w:t>
      </w:r>
      <w:r>
        <w:rPr>
          <w:rFonts w:hint="eastAsia" w:ascii="宋体" w:hAnsi="宋体"/>
          <w:sz w:val="21"/>
          <w:szCs w:val="21"/>
          <w:highlight w:val="none"/>
        </w:rPr>
        <w:t xml:space="preserve">签约日期： </w:t>
      </w:r>
      <w:r/>
    </w:p>
    <w:p>
      <w:pPr>
        <w:pStyle w:val="1049"/>
        <w:ind w:left="400" w:firstLine="400"/>
        <w:rPr>
          <w:rFonts w:ascii="宋体" w:hAnsi="宋体"/>
          <w:highlight w:val="none"/>
        </w:rPr>
      </w:pPr>
      <w:r>
        <w:rPr>
          <w:rFonts w:ascii="宋体" w:hAnsi="宋体"/>
          <w:highlight w:val="none"/>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合同签订地：</w:t>
      </w:r>
      <w:r/>
    </w:p>
    <w:p>
      <w:pPr>
        <w:pStyle w:val="1049"/>
        <w:ind w:left="400" w:firstLine="883"/>
        <w:rPr>
          <w:rFonts w:ascii="宋体" w:hAnsi="宋体"/>
          <w:b/>
          <w:sz w:val="44"/>
          <w:szCs w:val="22"/>
          <w:highlight w:val="none"/>
        </w:rPr>
      </w:pPr>
      <w:r>
        <w:rPr>
          <w:rFonts w:hint="eastAsia" w:ascii="宋体" w:hAnsi="宋体"/>
          <w:b/>
          <w:sz w:val="44"/>
          <w:szCs w:val="22"/>
          <w:highlight w:val="none"/>
        </w:rPr>
        <w:t xml:space="preserve"> </w:t>
      </w:r>
      <w:r/>
    </w:p>
    <w:p>
      <w:pPr>
        <w:pStyle w:val="1049"/>
        <w:ind w:left="400" w:firstLine="883"/>
        <w:rPr>
          <w:rFonts w:ascii="宋体" w:hAnsi="宋体"/>
          <w:b/>
          <w:sz w:val="44"/>
          <w:szCs w:val="22"/>
          <w:highlight w:val="none"/>
        </w:rPr>
      </w:pPr>
      <w:r>
        <w:rPr>
          <w:rFonts w:hint="eastAsia" w:ascii="宋体" w:hAnsi="宋体"/>
          <w:b/>
          <w:sz w:val="44"/>
          <w:szCs w:val="22"/>
          <w:highlight w:val="none"/>
        </w:rPr>
        <w:br w:type="page" w:clear="all"/>
      </w:r>
      <w:r/>
    </w:p>
    <w:p>
      <w:pPr>
        <w:pStyle w:val="991"/>
        <w:ind w:left="0" w:firstLine="0"/>
        <w:jc w:val="center"/>
        <w:rPr>
          <w:rFonts w:ascii="宋体" w:hAnsi="宋体"/>
          <w:b/>
          <w:sz w:val="44"/>
          <w:szCs w:val="22"/>
          <w:highlight w:val="none"/>
        </w:rPr>
      </w:pPr>
      <w:r/>
      <w:bookmarkStart w:id="127" w:name="_Toc19289"/>
      <w:r>
        <w:rPr>
          <w:rFonts w:hint="eastAsia" w:ascii="宋体" w:hAnsi="宋体"/>
          <w:b/>
          <w:sz w:val="44"/>
          <w:szCs w:val="22"/>
          <w:highlight w:val="none"/>
        </w:rPr>
        <w:t xml:space="preserve">第六章 </w:t>
      </w:r>
      <w:bookmarkStart w:id="128" w:name="评分要点"/>
      <w:r/>
      <w:bookmarkEnd w:id="128"/>
      <w:r>
        <w:rPr>
          <w:rFonts w:hint="eastAsia" w:ascii="宋体" w:hAnsi="宋体"/>
          <w:b/>
          <w:sz w:val="44"/>
          <w:szCs w:val="22"/>
          <w:highlight w:val="none"/>
        </w:rPr>
        <w:t xml:space="preserve"> 评标办法和评分标准</w:t>
      </w:r>
      <w:bookmarkEnd w:id="124"/>
      <w:r/>
      <w:bookmarkEnd w:id="125"/>
      <w:r/>
      <w:bookmarkEnd w:id="126"/>
      <w:r/>
      <w:bookmarkEnd w:id="127"/>
      <w:r/>
      <w:r/>
    </w:p>
    <w:p>
      <w:pPr>
        <w:ind w:left="0" w:firstLine="422"/>
        <w:spacing w:line="360" w:lineRule="auto"/>
        <w:rPr>
          <w:rFonts w:ascii="宋体" w:hAnsi="宋体"/>
          <w:b/>
          <w:sz w:val="21"/>
          <w:szCs w:val="21"/>
          <w:highlight w:val="none"/>
        </w:rPr>
      </w:pPr>
      <w:r/>
      <w:bookmarkStart w:id="129" w:name="_Toc698"/>
      <w:r/>
      <w:bookmarkStart w:id="130" w:name="_Toc17476"/>
      <w:r/>
      <w:bookmarkStart w:id="131" w:name="_Toc16264"/>
      <w:r>
        <w:rPr>
          <w:rFonts w:hint="eastAsia" w:ascii="宋体" w:hAnsi="宋体"/>
          <w:b/>
          <w:sz w:val="21"/>
          <w:szCs w:val="21"/>
          <w:highlight w:val="none"/>
        </w:rPr>
        <w:t xml:space="preserve">一、评标办法：</w:t>
      </w:r>
      <w:bookmarkEnd w:id="129"/>
      <w:r/>
      <w:bookmarkEnd w:id="130"/>
      <w:r/>
      <w:bookmarkEnd w:id="131"/>
      <w: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4.针对中小型企业、残疾人福利企业和监狱企业的评审：</w:t>
      </w:r>
      <w:r/>
    </w:p>
    <w:p>
      <w:pPr>
        <w:ind w:left="0" w:firstLine="420"/>
        <w:spacing w:line="360" w:lineRule="auto"/>
        <w:rPr>
          <w:rFonts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w:t>
      </w:r>
      <w:r>
        <w:rPr>
          <w:rFonts w:hint="eastAsia" w:ascii="宋体" w:hAnsi="宋体"/>
          <w:b/>
          <w:bCs/>
          <w:sz w:val="21"/>
          <w:highlight w:val="none"/>
        </w:rPr>
        <w:t xml:space="preserve">本项目为专门面向中小企业采购的项目，不再执行价格评审优惠的扶持政策。</w:t>
      </w:r>
      <w:r/>
    </w:p>
    <w:p>
      <w:pPr>
        <w:ind w:left="0" w:firstLine="420"/>
        <w:spacing w:line="360" w:lineRule="auto"/>
        <w:rPr>
          <w:rFonts w:ascii="宋体" w:hAnsi="宋体"/>
          <w:sz w:val="21"/>
          <w:highlight w:val="none"/>
        </w:rPr>
      </w:pPr>
      <w:r>
        <w:rPr>
          <w:rFonts w:hint="eastAsia" w:ascii="宋体" w:hAnsi="宋体"/>
          <w:sz w:val="21"/>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highlight w:val="none"/>
        </w:rPr>
        <w:t xml:space="preserve">服务类项目中供应商若使用退休人员，将不享受中小企业扶持政策。</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firstLine="420"/>
        <w:spacing w:line="360" w:lineRule="auto"/>
        <w:rPr>
          <w:rFonts w:ascii="宋体" w:hAnsi="宋体"/>
          <w:sz w:val="21"/>
          <w:highlight w:val="none"/>
        </w:rPr>
      </w:pPr>
      <w:r>
        <w:rPr>
          <w:rFonts w:hint="eastAsia" w:ascii="宋体" w:hAnsi="宋体"/>
          <w:sz w:val="21"/>
          <w:highlight w:val="none"/>
        </w:rPr>
        <w:t xml:space="preserve">②若供应商提供的声明函或认定证明为虚假材料，按“政府采购法”相关规定处理并报请政府监管部门给予行政处罚。</w:t>
      </w:r>
      <w:r/>
    </w:p>
    <w:p>
      <w:pPr>
        <w:pStyle w:val="1002"/>
        <w:rPr>
          <w:highlight w:val="none"/>
        </w:rPr>
      </w:pPr>
      <w:r>
        <w:rPr>
          <w:highlight w:val="none"/>
        </w:rPr>
      </w:r>
      <w:r/>
    </w:p>
    <w:p>
      <w:pPr>
        <w:rPr>
          <w:highlight w:val="none"/>
        </w:rPr>
      </w:pPr>
      <w:r>
        <w:rPr>
          <w:highlight w:val="none"/>
        </w:rPr>
      </w:r>
      <w:r/>
    </w:p>
    <w:p>
      <w:pPr>
        <w:pStyle w:val="1002"/>
        <w:rPr>
          <w:highlight w:val="none"/>
        </w:rPr>
      </w:pPr>
      <w:r>
        <w:rPr>
          <w:highlight w:val="none"/>
        </w:rPr>
      </w:r>
      <w:r/>
    </w:p>
    <w:p>
      <w:pPr>
        <w:pStyle w:val="1008"/>
        <w:rPr>
          <w:rFonts w:ascii="宋体" w:hAnsi="宋体" w:cs="Times New Roman"/>
          <w:highlight w:val="none"/>
        </w:rPr>
      </w:pPr>
      <w:r>
        <w:rPr>
          <w:rFonts w:ascii="宋体" w:hAnsi="宋体" w:cs="Times New Roman"/>
          <w:highlight w:val="none"/>
        </w:rPr>
      </w:r>
      <w:r/>
    </w:p>
    <w:p>
      <w:pPr>
        <w:ind w:left="0" w:firstLine="422"/>
        <w:spacing w:line="360" w:lineRule="auto"/>
        <w:rPr>
          <w:rFonts w:ascii="宋体" w:hAnsi="宋体"/>
          <w:b/>
          <w:sz w:val="21"/>
          <w:szCs w:val="21"/>
          <w:highlight w:val="none"/>
        </w:rPr>
      </w:pPr>
      <w:r>
        <w:rPr>
          <w:rFonts w:hint="eastAsia" w:ascii="宋体" w:hAnsi="宋体" w:cs="Times New Roman"/>
          <w:b/>
          <w:sz w:val="21"/>
          <w:szCs w:val="21"/>
          <w:highlight w:val="none"/>
        </w:rPr>
        <w:t xml:space="preserve">二、评分标准：</w:t>
      </w:r>
      <w:r/>
    </w:p>
    <w:tbl>
      <w:tblPr>
        <w:tblStyle w:val="1001"/>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highlight w:val="none"/>
              </w:rPr>
            </w:pPr>
            <w:r>
              <w:rPr>
                <w:rFonts w:hint="eastAsia" w:ascii="宋体" w:hAnsi="宋体" w:cs="Tahoma"/>
                <w:b/>
                <w:color w:val="000000"/>
                <w:sz w:val="21"/>
                <w:szCs w:val="21"/>
                <w:highlight w:val="none"/>
              </w:rPr>
              <w:t xml:space="preserve">价格部分</w:t>
            </w:r>
            <w:r/>
          </w:p>
          <w:p>
            <w:pPr>
              <w:ind w:left="0"/>
              <w:spacing w:line="360" w:lineRule="auto"/>
              <w:widowControl w:val="off"/>
              <w:rPr>
                <w:rFonts w:ascii="宋体" w:hAnsi="宋体" w:cs="Tahoma"/>
                <w:b/>
                <w:color w:val="000000"/>
                <w:sz w:val="21"/>
                <w:szCs w:val="21"/>
                <w:highlight w:val="none"/>
              </w:rPr>
            </w:pPr>
            <w:r>
              <w:rPr>
                <w:rFonts w:hint="eastAsia" w:ascii="宋体" w:hAnsi="宋体" w:cs="Tahoma"/>
                <w:b/>
                <w:color w:val="000000"/>
                <w:sz w:val="21"/>
                <w:szCs w:val="21"/>
                <w:highlight w:val="none"/>
              </w:rPr>
              <w:t xml:space="preserve">（45分）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highlight w:val="none"/>
              </w:rPr>
            </w:pPr>
            <w:r>
              <w:rPr>
                <w:rFonts w:hint="eastAsia" w:ascii="宋体" w:hAnsi="宋体" w:cs="Tahoma"/>
                <w:bCs/>
                <w:color w:val="000000"/>
                <w:sz w:val="21"/>
                <w:szCs w:val="21"/>
                <w:highlight w:val="none"/>
              </w:rPr>
              <w:t xml:space="preserve">投标报价</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highlight w:val="none"/>
              </w:rPr>
            </w:pPr>
            <w:r>
              <w:rPr>
                <w:rFonts w:hint="eastAsia" w:ascii="宋体" w:hAnsi="宋体"/>
                <w:color w:val="000000"/>
                <w:sz w:val="21"/>
                <w:szCs w:val="21"/>
                <w:highlight w:val="none"/>
                <w:lang w:bidi="ar"/>
              </w:rPr>
              <w:t xml:space="preserve">投标报价得分＝（评标基准价/投标报价）×45％×100</w:t>
            </w:r>
            <w:r/>
          </w:p>
        </w:tc>
        <w:tc>
          <w:tcPr>
            <w:tcW w:w="2410" w:type="dxa"/>
            <w:vAlign w:val="center"/>
            <w:textDirection w:val="lrTb"/>
            <w:noWrap w:val="false"/>
          </w:tcPr>
          <w:p>
            <w:pPr>
              <w:ind w:left="0"/>
              <w:jc w:val="center"/>
              <w:widowControl w:val="off"/>
              <w:rPr>
                <w:rFonts w:ascii="宋体" w:hAnsi="宋体" w:cs="Tahoma"/>
                <w:color w:val="000000"/>
                <w:sz w:val="21"/>
                <w:szCs w:val="21"/>
                <w:highlight w:val="none"/>
              </w:rPr>
            </w:pPr>
            <w:r>
              <w:rPr>
                <w:rFonts w:hint="eastAsia" w:ascii="宋体" w:hAnsi="宋体"/>
                <w:color w:val="000000"/>
                <w:sz w:val="21"/>
                <w:szCs w:val="21"/>
                <w:highlight w:val="none"/>
                <w:lang w:bidi="ar"/>
              </w:rPr>
              <w:t xml:space="preserve">45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highlight w:val="none"/>
              </w:rPr>
            </w:pPr>
            <w:r>
              <w:rPr>
                <w:rFonts w:hint="eastAsia" w:ascii="宋体" w:hAnsi="宋体" w:cs="Tahoma"/>
                <w:b/>
                <w:color w:val="000000"/>
                <w:sz w:val="21"/>
                <w:szCs w:val="21"/>
                <w:highlight w:val="none"/>
              </w:rPr>
              <w:t xml:space="preserve">技术及商务部分</w:t>
            </w:r>
            <w:r/>
          </w:p>
          <w:p>
            <w:pPr>
              <w:ind w:left="0"/>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（55分）</w:t>
            </w:r>
            <w:r/>
          </w:p>
        </w:tc>
        <w:tc>
          <w:tcPr>
            <w:tcW w:w="1417" w:type="dxa"/>
            <w:vAlign w:val="center"/>
            <w:textDirection w:val="lrTb"/>
            <w:noWrap w:val="false"/>
          </w:tcPr>
          <w:p>
            <w:pPr>
              <w:ind w:left="0"/>
              <w:jc w:val="center"/>
              <w:rPr>
                <w:rFonts w:ascii="宋体" w:hAnsi="宋体" w:cs="Tahoma"/>
                <w:color w:val="000000"/>
                <w:sz w:val="21"/>
                <w:szCs w:val="21"/>
                <w:highlight w:val="none"/>
              </w:rPr>
            </w:pPr>
            <w:r>
              <w:rPr>
                <w:rFonts w:hint="eastAsia" w:ascii="宋体" w:hAnsi="宋体" w:cs="Times New Roman"/>
                <w:color w:val="000000"/>
                <w:sz w:val="21"/>
                <w:szCs w:val="21"/>
                <w:highlight w:val="none"/>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投标人根据本项目特点，制定下列内容。</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1</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物业管理理念；</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物业服务目标；</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3</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物业服务内容梳理并设置服务组织机构，明确分工及职责。</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3分。</w:t>
            </w:r>
            <w:r/>
          </w:p>
        </w:tc>
        <w:tc>
          <w:tcPr>
            <w:tcW w:w="2410"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投标人根据本项目特点，制定下列管理服务制度。</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项目</w:t>
            </w:r>
            <w:r>
              <w:rPr>
                <w:rFonts w:ascii="宋体" w:hAnsi="宋体" w:cs="Times New Roman"/>
                <w:sz w:val="21"/>
                <w:szCs w:val="21"/>
                <w:highlight w:val="none"/>
              </w:rPr>
              <w:t xml:space="preserve">管理</w:t>
            </w:r>
            <w:r>
              <w:rPr>
                <w:rFonts w:hint="eastAsia" w:ascii="宋体" w:hAnsi="宋体" w:cs="Times New Roman"/>
                <w:sz w:val="21"/>
                <w:szCs w:val="21"/>
                <w:highlight w:val="none"/>
              </w:rPr>
              <w:t xml:space="preserve">服务</w:t>
            </w:r>
            <w:r>
              <w:rPr>
                <w:rFonts w:ascii="宋体" w:hAnsi="宋体" w:cs="Times New Roman"/>
                <w:sz w:val="21"/>
                <w:szCs w:val="21"/>
                <w:highlight w:val="none"/>
              </w:rPr>
              <w:t xml:space="preserve">制度； </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2</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服务人员管理制度</w:t>
            </w:r>
            <w:r>
              <w:rPr>
                <w:rFonts w:ascii="宋体" w:hAnsi="宋体" w:cs="Times New Roman"/>
                <w:sz w:val="21"/>
                <w:szCs w:val="21"/>
                <w:highlight w:val="none"/>
              </w:rPr>
              <w:t xml:space="preserve">；</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3</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员工培训</w:t>
            </w:r>
            <w:r>
              <w:rPr>
                <w:rFonts w:ascii="宋体" w:hAnsi="宋体" w:cs="Times New Roman"/>
                <w:sz w:val="21"/>
                <w:szCs w:val="21"/>
                <w:highlight w:val="none"/>
              </w:rPr>
              <w:t xml:space="preserve">管理制度</w:t>
            </w:r>
            <w:r>
              <w:rPr>
                <w:rFonts w:hint="eastAsia" w:ascii="宋体" w:hAnsi="宋体" w:cs="Times New Roman"/>
                <w:sz w:val="21"/>
                <w:szCs w:val="21"/>
                <w:highlight w:val="none"/>
              </w:rPr>
              <w:t xml:space="preserve">；</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4</w:t>
            </w:r>
            <w:r>
              <w:rPr>
                <w:rFonts w:ascii="宋体" w:hAnsi="宋体" w:cs="Times New Roman"/>
                <w:sz w:val="21"/>
                <w:szCs w:val="21"/>
                <w:highlight w:val="none"/>
              </w:rPr>
              <w:t xml:space="preserve">.客户关系管理制度</w:t>
            </w:r>
            <w:r>
              <w:rPr>
                <w:rFonts w:hint="eastAsia" w:ascii="宋体" w:hAnsi="宋体" w:cs="Times New Roman"/>
                <w:sz w:val="21"/>
                <w:szCs w:val="21"/>
                <w:highlight w:val="none"/>
              </w:rPr>
              <w:t xml:space="preserve">；</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5.项目台账、资料管理制度。</w:t>
            </w:r>
            <w:r>
              <w:rPr>
                <w:rFonts w:ascii="宋体" w:hAnsi="宋体" w:cs="Times New Roman"/>
                <w:sz w:val="21"/>
                <w:szCs w:val="21"/>
                <w:highlight w:val="none"/>
              </w:rPr>
              <w:t xml:space="preserve"> </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制度全面合理、可行性强、操作性强、贴合项目实际的得1分；制度基本合理、具有一定的可行性、具有一定的操作性、与项目实际基本贴合的得0.5分；每项叙述内容完全脱离采购需求或未作完整叙述的不得分。本项最高得5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cs="Times New Roman"/>
                <w:color w:val="000000"/>
                <w:sz w:val="21"/>
                <w:szCs w:val="21"/>
                <w:highlight w:val="none"/>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投标人根据本项目特点，制定下列管理服务方案。</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综合服务管理方案</w:t>
            </w:r>
            <w:r>
              <w:rPr>
                <w:rFonts w:hint="eastAsia" w:ascii="宋体" w:hAnsi="宋体"/>
                <w:color w:val="000000"/>
                <w:sz w:val="21"/>
                <w:szCs w:val="21"/>
                <w:highlight w:val="none"/>
                <w:lang w:bidi="ar"/>
              </w:rPr>
              <w:t xml:space="preserve">；</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2</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公共秩序维护与安全管理服务方案；</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3</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卫生保洁服务方案；</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4</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访客登记传达服务方案；</w:t>
            </w:r>
            <w:r/>
          </w:p>
          <w:p>
            <w:pPr>
              <w:ind w:left="0"/>
              <w:widowControl w:val="off"/>
              <w:rPr>
                <w:rFonts w:ascii="宋体" w:hAnsi="宋体" w:cs="Times New Roman"/>
                <w:sz w:val="21"/>
                <w:szCs w:val="21"/>
                <w:highlight w:val="none"/>
              </w:rPr>
            </w:pP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会务服务方案；</w:t>
            </w:r>
            <w:r/>
          </w:p>
          <w:p>
            <w:pPr>
              <w:ind w:left="0"/>
              <w:widowControl w:val="off"/>
              <w:rPr>
                <w:rFonts w:ascii="宋体" w:hAnsi="宋体" w:cs="Times New Roman"/>
                <w:sz w:val="21"/>
                <w:szCs w:val="21"/>
                <w:highlight w:val="none"/>
              </w:rPr>
            </w:pPr>
            <w:r>
              <w:rPr>
                <w:rFonts w:hint="eastAsia" w:ascii="宋体" w:hAnsi="宋体" w:cs="Cambria Math"/>
                <w:sz w:val="21"/>
                <w:szCs w:val="21"/>
                <w:highlight w:val="none"/>
              </w:rPr>
              <w:t xml:space="preserve">6</w:t>
            </w:r>
            <w:r>
              <w:rPr>
                <w:rFonts w:ascii="宋体" w:hAnsi="宋体" w:cs="Cambria Math"/>
                <w:sz w:val="21"/>
                <w:szCs w:val="21"/>
                <w:highlight w:val="none"/>
              </w:rPr>
              <w:t xml:space="preserve">.</w:t>
            </w:r>
            <w:r>
              <w:rPr>
                <w:rFonts w:hint="eastAsia" w:ascii="宋体" w:hAnsi="宋体"/>
                <w:color w:val="000000"/>
                <w:sz w:val="21"/>
                <w:szCs w:val="21"/>
                <w:highlight w:val="none"/>
                <w:lang w:bidi="ar"/>
              </w:rPr>
              <w:t xml:space="preserve">服务人员管理方案；</w:t>
            </w:r>
            <w:r/>
          </w:p>
          <w:p>
            <w:pPr>
              <w:ind w:left="0"/>
              <w:widowControl w:val="off"/>
              <w:rPr>
                <w:rFonts w:ascii="宋体" w:hAnsi="宋体" w:cs="Times New Roman"/>
                <w:sz w:val="21"/>
                <w:szCs w:val="21"/>
                <w:highlight w:val="none"/>
              </w:rPr>
            </w:pPr>
            <w:r>
              <w:rPr>
                <w:rFonts w:hint="eastAsia" w:ascii="宋体" w:hAnsi="宋体" w:cs="Cambria Math"/>
                <w:sz w:val="21"/>
                <w:szCs w:val="21"/>
                <w:highlight w:val="none"/>
              </w:rPr>
              <w:t xml:space="preserve">7</w:t>
            </w:r>
            <w:r>
              <w:rPr>
                <w:rFonts w:ascii="宋体" w:hAnsi="宋体" w:cs="Cambria Math"/>
                <w:sz w:val="21"/>
                <w:szCs w:val="21"/>
                <w:highlight w:val="none"/>
              </w:rPr>
              <w:t xml:space="preserve">.</w:t>
            </w:r>
            <w:r>
              <w:rPr>
                <w:rFonts w:hint="eastAsia" w:ascii="宋体" w:hAnsi="宋体" w:cs="Cambria Math"/>
                <w:sz w:val="21"/>
                <w:szCs w:val="21"/>
                <w:highlight w:val="none"/>
              </w:rPr>
              <w:t xml:space="preserve">进、退场交接方案；</w:t>
            </w:r>
            <w:r/>
          </w:p>
          <w:p>
            <w:pPr>
              <w:ind w:left="0"/>
              <w:widowControl w:val="off"/>
              <w:rPr>
                <w:rFonts w:ascii="宋体" w:hAnsi="宋体" w:cs="Cambria Math"/>
                <w:sz w:val="21"/>
                <w:szCs w:val="21"/>
                <w:highlight w:val="none"/>
              </w:rPr>
            </w:pPr>
            <w:r>
              <w:rPr>
                <w:rFonts w:ascii="宋体" w:hAnsi="宋体" w:cs="Times New Roman"/>
                <w:sz w:val="21"/>
                <w:szCs w:val="21"/>
                <w:highlight w:val="none"/>
              </w:rPr>
              <w:t xml:space="preserve">8.</w:t>
            </w:r>
            <w:r>
              <w:rPr>
                <w:rFonts w:hint="eastAsia" w:ascii="宋体" w:hAnsi="宋体" w:cs="Times New Roman"/>
                <w:sz w:val="21"/>
                <w:szCs w:val="21"/>
                <w:highlight w:val="none"/>
              </w:rPr>
              <w:t xml:space="preserve">消防</w:t>
            </w:r>
            <w:r>
              <w:rPr>
                <w:rFonts w:hint="eastAsia" w:ascii="宋体" w:hAnsi="宋体" w:cs="Cambria Math"/>
                <w:sz w:val="21"/>
                <w:szCs w:val="21"/>
                <w:highlight w:val="none"/>
              </w:rPr>
              <w:t xml:space="preserve">应急管理服务方案；</w:t>
            </w:r>
            <w:r/>
          </w:p>
          <w:p>
            <w:pPr>
              <w:ind w:left="0"/>
              <w:widowControl w:val="off"/>
              <w:rPr>
                <w:rFonts w:ascii="宋体" w:hAnsi="宋体" w:cs="Cambria Math"/>
                <w:sz w:val="21"/>
                <w:szCs w:val="21"/>
                <w:highlight w:val="none"/>
              </w:rPr>
            </w:pPr>
            <w:r>
              <w:rPr>
                <w:rFonts w:hint="eastAsia" w:ascii="宋体" w:hAnsi="宋体" w:cs="Cambria Math"/>
                <w:sz w:val="21"/>
                <w:szCs w:val="21"/>
                <w:highlight w:val="none"/>
              </w:rPr>
              <w:t xml:space="preserve">9.</w:t>
            </w:r>
            <w:r>
              <w:rPr>
                <w:rFonts w:hint="eastAsia" w:ascii="宋体" w:hAnsi="宋体" w:cs="Times New Roman"/>
                <w:sz w:val="21"/>
                <w:szCs w:val="21"/>
                <w:highlight w:val="none"/>
              </w:rPr>
              <w:t xml:space="preserve">专题活动服务保障方案；</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18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18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服务创新</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投标人根据企业自身能力及项目的采购需求，提供提质增效或节能减排等方面的创新服务，每提供一项符合采购需求的服务得2分，最高2分。</w:t>
            </w:r>
            <w:r/>
          </w:p>
        </w:tc>
        <w:tc>
          <w:tcPr>
            <w:tcW w:w="2410" w:type="dxa"/>
            <w:vAlign w:val="center"/>
            <w:textDirection w:val="lrTb"/>
            <w:noWrap w:val="false"/>
          </w:tcPr>
          <w:p>
            <w:pPr>
              <w:ind w:left="0"/>
              <w:jc w:val="center"/>
              <w:widowControl w:val="off"/>
              <w:rPr>
                <w:rFonts w:ascii="宋体" w:hAnsi="宋体"/>
                <w:color w:val="000000"/>
                <w:sz w:val="21"/>
                <w:szCs w:val="21"/>
                <w:highlight w:val="none"/>
                <w:lang w:bidi="ar"/>
              </w:rPr>
            </w:pPr>
            <w:r>
              <w:rPr>
                <w:rFonts w:hint="eastAsia" w:ascii="宋体" w:hAnsi="宋体"/>
                <w:color w:val="000000"/>
                <w:sz w:val="21"/>
                <w:szCs w:val="21"/>
                <w:highlight w:val="none"/>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highlight w:val="none"/>
                <w:lang w:bidi="ar"/>
              </w:rPr>
              <w:t xml:space="preserve">2</w:t>
            </w:r>
            <w:r>
              <w:rPr>
                <w:rFonts w:hint="eastAsia" w:ascii="宋体" w:hAnsi="宋体"/>
                <w:color w:val="000000"/>
                <w:sz w:val="21"/>
                <w:szCs w:val="21"/>
                <w:highlight w:val="none"/>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olor w:val="000000"/>
                <w:sz w:val="21"/>
                <w:szCs w:val="21"/>
                <w:highlight w:val="none"/>
                <w:lang w:bidi="ar"/>
              </w:rPr>
            </w:pPr>
            <w:r>
              <w:rPr>
                <w:rFonts w:hint="eastAsia" w:ascii="宋体" w:hAnsi="宋体"/>
                <w:color w:val="000000"/>
                <w:sz w:val="21"/>
                <w:szCs w:val="21"/>
                <w:highlight w:val="none"/>
              </w:rPr>
              <w:t xml:space="preserve">▲项目经理</w:t>
            </w:r>
            <w:r/>
          </w:p>
        </w:tc>
        <w:tc>
          <w:tcPr>
            <w:tcW w:w="4678" w:type="dxa"/>
            <w:vAlign w:val="center"/>
            <w:textDirection w:val="lrTb"/>
            <w:noWrap w:val="false"/>
          </w:tcPr>
          <w:p>
            <w:pPr>
              <w:ind w:left="0"/>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投标人拟派的项目经理具备：</w:t>
            </w:r>
            <w:r>
              <w:rPr>
                <w:rFonts w:hint="eastAsia" w:ascii="宋体" w:hAnsi="宋体"/>
                <w:b/>
                <w:color w:val="000000"/>
                <w:sz w:val="21"/>
                <w:szCs w:val="21"/>
                <w:highlight w:val="none"/>
              </w:rPr>
              <w:t xml:space="preserve">（中标后必须在本项目工作）</w:t>
            </w:r>
            <w:r/>
          </w:p>
          <w:p>
            <w:pPr>
              <w:numPr>
                <w:ilvl w:val="0"/>
                <w:numId w:val="1"/>
              </w:numPr>
              <w:widowControl w:val="off"/>
              <w:rPr>
                <w:rFonts w:ascii="宋体" w:hAnsi="宋体"/>
                <w:color w:val="000000"/>
                <w:sz w:val="21"/>
                <w:szCs w:val="21"/>
                <w:highlight w:val="none"/>
                <w:lang w:bidi="ar"/>
              </w:rPr>
            </w:pPr>
            <w:r>
              <w:rPr>
                <w:rFonts w:hint="eastAsia" w:ascii="宋体" w:hAnsi="宋体"/>
                <w:color w:val="000000" w:themeColor="text1"/>
                <w:sz w:val="21"/>
                <w:szCs w:val="22"/>
                <w:highlight w:val="none"/>
                <w14:textFill>
                  <w14:solidFill>
                    <w14:schemeClr w14:val="tx1"/>
                  </w14:solidFill>
                </w14:textFill>
              </w:rPr>
              <w:t xml:space="preserve">物业项目经理证或物业管理从业人员岗位证书</w:t>
            </w:r>
            <w:r>
              <w:rPr>
                <w:rFonts w:hint="eastAsia" w:ascii="宋体" w:hAnsi="宋体"/>
                <w:color w:val="000000"/>
                <w:sz w:val="21"/>
                <w:szCs w:val="21"/>
                <w:highlight w:val="none"/>
                <w:lang w:bidi="ar"/>
              </w:rPr>
              <w:t xml:space="preserve">；</w:t>
            </w:r>
            <w:r/>
          </w:p>
          <w:p>
            <w:pPr>
              <w:numPr>
                <w:ilvl w:val="0"/>
                <w:numId w:val="1"/>
              </w:numPr>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本科或以上学历证书；</w:t>
            </w:r>
            <w:r/>
          </w:p>
          <w:p>
            <w:pPr>
              <w:numPr>
                <w:ilvl w:val="0"/>
                <w:numId w:val="1"/>
              </w:numPr>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具有3年或以上相关工作经验；</w:t>
            </w:r>
            <w:r/>
          </w:p>
          <w:p>
            <w:pPr>
              <w:ind w:left="0"/>
              <w:widowControl w:val="off"/>
              <w:rPr>
                <w:rFonts w:ascii="宋体" w:hAnsi="宋体"/>
                <w:color w:val="000000"/>
                <w:sz w:val="21"/>
                <w:szCs w:val="21"/>
                <w:highlight w:val="none"/>
              </w:rPr>
            </w:pPr>
            <w:r>
              <w:rPr>
                <w:rFonts w:hint="eastAsia" w:ascii="宋体" w:hAnsi="宋体"/>
                <w:color w:val="000000"/>
                <w:sz w:val="21"/>
                <w:szCs w:val="21"/>
                <w:highlight w:val="none"/>
              </w:rPr>
              <w:t xml:space="preserve">每项得2分，共6分。</w:t>
            </w:r>
            <w:r/>
          </w:p>
          <w:p>
            <w:pPr>
              <w:ind w:left="0"/>
              <w:widowControl w:val="off"/>
              <w:rPr>
                <w:rFonts w:ascii="宋体" w:hAnsi="宋体"/>
                <w:b/>
                <w:color w:val="000000"/>
                <w:sz w:val="21"/>
                <w:szCs w:val="21"/>
                <w:highlight w:val="none"/>
                <w:lang w:bidi="ar"/>
              </w:rPr>
            </w:pPr>
            <w:r>
              <w:rPr>
                <w:rFonts w:hint="eastAsia" w:ascii="宋体" w:hAnsi="宋体"/>
                <w:b/>
                <w:color w:val="000000"/>
                <w:sz w:val="21"/>
                <w:szCs w:val="21"/>
                <w:highlight w:val="none"/>
              </w:rPr>
              <w:t xml:space="preserve">注：投标文件内提供身份证扫描件、有效证书或证明扫描件、工作经验证明、投标人为其缴纳的最新一期社保证明资料并加盖投标人公章，否则不得分。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▲秩序维护主管</w:t>
            </w:r>
            <w:r/>
          </w:p>
        </w:tc>
        <w:tc>
          <w:tcPr>
            <w:tcW w:w="4678" w:type="dxa"/>
            <w:vAlign w:val="center"/>
            <w:textDirection w:val="lrTb"/>
            <w:noWrap w:val="false"/>
          </w:tcPr>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投标人拟派本项目秩序维护主管具备：</w:t>
            </w:r>
            <w:r>
              <w:rPr>
                <w:rFonts w:hint="eastAsia" w:ascii="宋体" w:hAnsi="宋体"/>
                <w:b/>
                <w:color w:val="000000"/>
                <w:sz w:val="21"/>
                <w:szCs w:val="21"/>
                <w:highlight w:val="none"/>
              </w:rPr>
              <w:t xml:space="preserve">（中标后必须在本项目工作）</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1.大专或以上学历证书；</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2.具有2年或以上相关工作经验；</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每项得2分，共</w:t>
            </w:r>
            <w:r>
              <w:rPr>
                <w:rFonts w:ascii="宋体" w:hAnsi="宋体" w:cs="Times New Roman"/>
                <w:sz w:val="21"/>
                <w:szCs w:val="21"/>
                <w:highlight w:val="none"/>
              </w:rPr>
              <w:t xml:space="preserve">4</w:t>
            </w:r>
            <w:r>
              <w:rPr>
                <w:rFonts w:hint="eastAsia" w:ascii="宋体" w:hAnsi="宋体" w:cs="Times New Roman"/>
                <w:sz w:val="21"/>
                <w:szCs w:val="21"/>
                <w:highlight w:val="none"/>
              </w:rPr>
              <w:t xml:space="preserve">分。</w:t>
            </w:r>
            <w:r/>
          </w:p>
          <w:p>
            <w:pPr>
              <w:ind w:left="0"/>
              <w:widowControl w:val="off"/>
              <w:rPr>
                <w:rFonts w:ascii="宋体" w:hAnsi="宋体" w:cs="Times New Roman"/>
                <w:sz w:val="21"/>
                <w:szCs w:val="21"/>
                <w:highlight w:val="none"/>
              </w:rPr>
            </w:pPr>
            <w:r>
              <w:rPr>
                <w:rFonts w:hint="eastAsia" w:ascii="宋体" w:hAnsi="宋体"/>
                <w:b/>
                <w:color w:val="000000"/>
                <w:sz w:val="21"/>
                <w:szCs w:val="21"/>
                <w:highlight w:val="none"/>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▲服务人员专业要求</w:t>
            </w:r>
            <w:r/>
          </w:p>
        </w:tc>
        <w:tc>
          <w:tcPr>
            <w:tcW w:w="4678" w:type="dxa"/>
            <w:vAlign w:val="center"/>
            <w:textDirection w:val="lrTb"/>
            <w:noWrap w:val="false"/>
          </w:tcPr>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投标人拟派本项目服务人员具备：</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红十字会颁发的救护培训</w:t>
            </w:r>
            <w:r>
              <w:rPr>
                <w:rFonts w:hint="eastAsia" w:ascii="宋体" w:hAnsi="宋体" w:cs="Times New Roman"/>
                <w:sz w:val="21"/>
                <w:szCs w:val="21"/>
                <w:highlight w:val="none"/>
                <w:lang w:val="en-US" w:eastAsia="zh-CN"/>
              </w:rPr>
              <w:t xml:space="preserve">合格</w:t>
            </w:r>
            <w:bookmarkStart w:id="134" w:name="_GoBack"/>
            <w:r/>
            <w:bookmarkEnd w:id="134"/>
            <w:r>
              <w:rPr>
                <w:rFonts w:hint="eastAsia" w:ascii="宋体" w:hAnsi="宋体" w:cs="Times New Roman"/>
                <w:sz w:val="21"/>
                <w:szCs w:val="21"/>
                <w:highlight w:val="none"/>
              </w:rPr>
              <w:t xml:space="preserve">证书的，每人次得2分，最高6分；</w:t>
            </w:r>
            <w:r/>
          </w:p>
          <w:p>
            <w:pPr>
              <w:ind w:left="0"/>
              <w:widowControl w:val="off"/>
              <w:rPr>
                <w:rFonts w:ascii="宋体" w:hAnsi="宋体" w:cs="Times New Roman"/>
                <w:sz w:val="21"/>
                <w:szCs w:val="21"/>
                <w:highlight w:val="none"/>
              </w:rPr>
            </w:pPr>
            <w:r>
              <w:rPr>
                <w:rFonts w:hint="eastAsia" w:ascii="宋体" w:hAnsi="宋体"/>
                <w:b/>
                <w:color w:val="000000"/>
                <w:sz w:val="21"/>
                <w:szCs w:val="21"/>
                <w:highlight w:val="none"/>
              </w:rPr>
              <w:t xml:space="preserve">注：</w:t>
            </w:r>
            <w:r>
              <w:rPr>
                <w:rFonts w:hint="eastAsia" w:ascii="宋体" w:hAnsi="宋体" w:cs="Times New Roman"/>
                <w:b/>
                <w:sz w:val="21"/>
                <w:szCs w:val="21"/>
                <w:highlight w:val="none"/>
              </w:rPr>
              <w:t xml:space="preserve">投标文件内须</w:t>
            </w:r>
            <w:r>
              <w:rPr>
                <w:rFonts w:hint="eastAsia" w:ascii="宋体" w:hAnsi="宋体"/>
                <w:b/>
                <w:color w:val="000000"/>
                <w:sz w:val="21"/>
                <w:szCs w:val="21"/>
                <w:highlight w:val="none"/>
              </w:rPr>
              <w:t xml:space="preserve">提供身份证扫描件、有效证书或证明扫描件、投标人为其缴纳的最新一期社保证明资料并加盖投标人公章</w:t>
            </w:r>
            <w:r>
              <w:rPr>
                <w:rFonts w:hint="eastAsia" w:ascii="宋体" w:hAnsi="宋体"/>
                <w:b/>
                <w:sz w:val="21"/>
                <w:szCs w:val="21"/>
                <w:highlight w:val="none"/>
                <w:lang w:val="zh-CN" w:bidi="zh-CN"/>
              </w:rPr>
              <w:t xml:space="preserve">，未提供不得分</w:t>
            </w:r>
            <w:r>
              <w:rPr>
                <w:rFonts w:hint="eastAsia" w:ascii="宋体" w:hAnsi="宋体"/>
                <w:b/>
                <w:color w:val="000000"/>
                <w:sz w:val="21"/>
                <w:szCs w:val="21"/>
                <w:highlight w:val="none"/>
              </w:rPr>
              <w:t xml:space="preserve">。</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bCs/>
                <w:sz w:val="21"/>
                <w:szCs w:val="21"/>
                <w:highlight w:val="none"/>
              </w:rPr>
              <w:t xml:space="preserve">▲体系认证</w:t>
            </w:r>
            <w:r/>
          </w:p>
        </w:tc>
        <w:tc>
          <w:tcPr>
            <w:tcW w:w="4678" w:type="dxa"/>
            <w:vAlign w:val="center"/>
            <w:textDirection w:val="lrTb"/>
            <w:noWrap w:val="false"/>
          </w:tcPr>
          <w:p>
            <w:pPr>
              <w:ind w:left="0"/>
              <w:widowControl w:val="off"/>
              <w:rPr>
                <w:rFonts w:ascii="宋体" w:hAnsi="宋体"/>
                <w:sz w:val="21"/>
                <w:szCs w:val="21"/>
                <w:highlight w:val="none"/>
                <w:lang w:val="zh-CN" w:bidi="zh-CN"/>
              </w:rPr>
            </w:pPr>
            <w:r>
              <w:rPr>
                <w:rFonts w:hint="eastAsia" w:ascii="宋体" w:hAnsi="宋体"/>
                <w:sz w:val="21"/>
                <w:szCs w:val="21"/>
                <w:highlight w:val="none"/>
                <w:lang w:val="zh-CN" w:bidi="zh-CN"/>
              </w:rPr>
              <w:t xml:space="preserve">投</w:t>
            </w:r>
            <w:r>
              <w:rPr>
                <w:rFonts w:ascii="宋体" w:hAnsi="宋体"/>
                <w:sz w:val="21"/>
                <w:szCs w:val="21"/>
                <w:highlight w:val="none"/>
                <w:lang w:val="zh-CN" w:bidi="zh-CN"/>
              </w:rPr>
              <w:t xml:space="preserve">标人</w:t>
            </w:r>
            <w:r>
              <w:rPr>
                <w:rFonts w:hint="eastAsia" w:ascii="宋体" w:hAnsi="宋体"/>
                <w:sz w:val="21"/>
                <w:szCs w:val="21"/>
                <w:highlight w:val="none"/>
                <w:lang w:val="zh-CN" w:bidi="zh-CN"/>
              </w:rPr>
              <w:t xml:space="preserve">具备：</w:t>
            </w:r>
            <w:r/>
          </w:p>
          <w:p>
            <w:pPr>
              <w:ind w:left="0"/>
              <w:widowControl w:val="off"/>
              <w:rPr>
                <w:rFonts w:ascii="宋体" w:hAnsi="宋体"/>
                <w:sz w:val="21"/>
                <w:szCs w:val="21"/>
                <w:highlight w:val="none"/>
                <w:lang w:val="zh-CN" w:bidi="zh-CN"/>
              </w:rPr>
            </w:pPr>
            <w:r>
              <w:rPr>
                <w:rFonts w:hint="eastAsia" w:ascii="宋体" w:hAnsi="宋体"/>
                <w:sz w:val="21"/>
                <w:szCs w:val="21"/>
                <w:highlight w:val="none"/>
                <w:lang w:val="zh-CN" w:bidi="zh-CN"/>
              </w:rPr>
              <w:t xml:space="preserve">1</w:t>
            </w:r>
            <w:r>
              <w:rPr>
                <w:rFonts w:ascii="宋体" w:hAnsi="宋体"/>
                <w:sz w:val="21"/>
                <w:szCs w:val="21"/>
                <w:highlight w:val="none"/>
                <w:lang w:val="zh-CN" w:bidi="zh-CN"/>
              </w:rPr>
              <w:t xml:space="preserve">.</w:t>
            </w:r>
            <w:r>
              <w:rPr>
                <w:rFonts w:hint="eastAsia" w:ascii="宋体" w:hAnsi="宋体"/>
                <w:sz w:val="21"/>
                <w:szCs w:val="21"/>
                <w:highlight w:val="none"/>
                <w:lang w:val="zh-CN" w:bidi="zh-CN"/>
              </w:rPr>
              <w:t xml:space="preserve">质量管理体系认证证书；</w:t>
            </w:r>
            <w:r/>
          </w:p>
          <w:p>
            <w:pPr>
              <w:ind w:left="0"/>
              <w:widowControl w:val="off"/>
              <w:rPr>
                <w:rFonts w:ascii="宋体" w:hAnsi="宋体"/>
                <w:sz w:val="21"/>
                <w:szCs w:val="21"/>
                <w:highlight w:val="none"/>
                <w:lang w:val="zh-CN" w:bidi="zh-CN"/>
              </w:rPr>
            </w:pPr>
            <w:r>
              <w:rPr>
                <w:rFonts w:hint="eastAsia" w:ascii="宋体" w:hAnsi="宋体"/>
                <w:sz w:val="21"/>
                <w:szCs w:val="21"/>
                <w:highlight w:val="none"/>
                <w:lang w:val="zh-CN" w:bidi="zh-CN"/>
              </w:rPr>
              <w:t xml:space="preserve">2</w:t>
            </w:r>
            <w:r>
              <w:rPr>
                <w:rFonts w:ascii="宋体" w:hAnsi="宋体"/>
                <w:sz w:val="21"/>
                <w:szCs w:val="21"/>
                <w:highlight w:val="none"/>
                <w:lang w:val="zh-CN" w:bidi="zh-CN"/>
              </w:rPr>
              <w:t xml:space="preserve">.</w:t>
            </w:r>
            <w:r>
              <w:rPr>
                <w:rFonts w:hint="eastAsia" w:ascii="宋体" w:hAnsi="宋体"/>
                <w:sz w:val="21"/>
                <w:szCs w:val="21"/>
                <w:highlight w:val="none"/>
                <w:lang w:val="zh-CN" w:bidi="zh-CN"/>
              </w:rPr>
              <w:t xml:space="preserve">环境管理体系认证证书；</w:t>
            </w:r>
            <w:r/>
          </w:p>
          <w:p>
            <w:pPr>
              <w:ind w:left="0"/>
              <w:widowControl w:val="off"/>
              <w:rPr>
                <w:rFonts w:ascii="宋体" w:hAnsi="宋体"/>
                <w:sz w:val="21"/>
                <w:szCs w:val="21"/>
                <w:highlight w:val="none"/>
                <w:lang w:val="zh-CN" w:bidi="zh-CN"/>
              </w:rPr>
            </w:pPr>
            <w:r>
              <w:rPr>
                <w:rFonts w:hint="eastAsia" w:ascii="宋体" w:hAnsi="宋体"/>
                <w:sz w:val="21"/>
                <w:szCs w:val="21"/>
                <w:highlight w:val="none"/>
                <w:lang w:val="zh-CN" w:bidi="zh-CN"/>
              </w:rPr>
              <w:t xml:space="preserve">3</w:t>
            </w:r>
            <w:r>
              <w:rPr>
                <w:rFonts w:ascii="宋体" w:hAnsi="宋体"/>
                <w:sz w:val="21"/>
                <w:szCs w:val="21"/>
                <w:highlight w:val="none"/>
                <w:lang w:val="zh-CN" w:bidi="zh-CN"/>
              </w:rPr>
              <w:t xml:space="preserve">.</w:t>
            </w:r>
            <w:r>
              <w:rPr>
                <w:rFonts w:hint="eastAsia" w:ascii="宋体" w:hAnsi="宋体"/>
                <w:sz w:val="21"/>
                <w:szCs w:val="21"/>
                <w:highlight w:val="none"/>
                <w:lang w:val="zh-CN" w:bidi="zh-CN"/>
              </w:rPr>
              <w:t xml:space="preserve">职业</w:t>
            </w:r>
            <w:r>
              <w:rPr>
                <w:rFonts w:hint="eastAsia" w:ascii="宋体" w:hAnsi="宋体"/>
                <w:sz w:val="21"/>
                <w:szCs w:val="21"/>
                <w:highlight w:val="none"/>
                <w:lang w:bidi="zh-CN"/>
              </w:rPr>
              <w:t xml:space="preserve">健康安全管理</w:t>
            </w:r>
            <w:r>
              <w:rPr>
                <w:rFonts w:hint="eastAsia" w:ascii="宋体" w:hAnsi="宋体"/>
                <w:sz w:val="21"/>
                <w:szCs w:val="21"/>
                <w:highlight w:val="none"/>
                <w:lang w:val="zh-CN" w:bidi="zh-CN"/>
              </w:rPr>
              <w:t xml:space="preserve">体系认证证书；</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每项得1分，最高得3分。</w:t>
            </w:r>
            <w:r/>
          </w:p>
          <w:p>
            <w:pPr>
              <w:ind w:left="0"/>
              <w:widowControl w:val="off"/>
              <w:rPr>
                <w:rFonts w:ascii="宋体" w:hAnsi="宋体"/>
                <w:color w:val="000000"/>
                <w:sz w:val="21"/>
                <w:szCs w:val="21"/>
                <w:highlight w:val="none"/>
              </w:rPr>
            </w:pPr>
            <w:r>
              <w:rPr>
                <w:rFonts w:hint="eastAsia" w:ascii="宋体" w:hAnsi="宋体"/>
                <w:b/>
                <w:color w:val="000000"/>
                <w:sz w:val="21"/>
                <w:szCs w:val="21"/>
                <w:highlight w:val="none"/>
              </w:rPr>
              <w:t xml:space="preserve">注：</w:t>
            </w:r>
            <w:r>
              <w:rPr>
                <w:rFonts w:hint="eastAsia" w:ascii="宋体" w:hAnsi="宋体" w:cs="Times New Roman"/>
                <w:b/>
                <w:sz w:val="21"/>
                <w:szCs w:val="21"/>
                <w:highlight w:val="none"/>
              </w:rPr>
              <w:t xml:space="preserve">投标文件内须提供有效证书扫描件及国家认证认可监督管理委员会官方网站上的查询截图</w:t>
            </w:r>
            <w:r>
              <w:rPr>
                <w:rFonts w:hint="eastAsia" w:ascii="宋体" w:hAnsi="宋体"/>
                <w:b/>
                <w:color w:val="000000"/>
                <w:sz w:val="21"/>
                <w:szCs w:val="21"/>
                <w:highlight w:val="none"/>
              </w:rPr>
              <w:t xml:space="preserve">并加盖投标人公章</w:t>
            </w:r>
            <w:r>
              <w:rPr>
                <w:rFonts w:hint="eastAsia" w:ascii="宋体" w:hAnsi="宋体" w:cs="Times New Roman"/>
                <w:b/>
                <w:sz w:val="21"/>
                <w:szCs w:val="21"/>
                <w:highlight w:val="none"/>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b/>
                <w:bCs/>
                <w:color w:val="000000"/>
                <w:sz w:val="21"/>
                <w:szCs w:val="21"/>
                <w:highlight w:val="none"/>
              </w:rPr>
              <w:t xml:space="preserve">▲</w:t>
            </w:r>
            <w:r>
              <w:rPr>
                <w:rFonts w:hint="eastAsia" w:ascii="宋体" w:hAnsi="宋体"/>
                <w:color w:val="000000"/>
                <w:sz w:val="21"/>
                <w:szCs w:val="21"/>
                <w:highlight w:val="none"/>
              </w:rPr>
              <w:t xml:space="preserve">类似业绩</w:t>
            </w:r>
            <w:r/>
          </w:p>
        </w:tc>
        <w:tc>
          <w:tcPr>
            <w:tcW w:w="4678" w:type="dxa"/>
            <w:vAlign w:val="center"/>
            <w:textDirection w:val="lrTb"/>
            <w:noWrap w:val="false"/>
          </w:tcPr>
          <w:p>
            <w:pPr>
              <w:ind w:left="0"/>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投标人提供自202</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年1月1日（以合同签订日期为准）以来承担的类似物业服务项目业绩，每具备1项业绩得2分，最高得6分。</w:t>
            </w:r>
            <w:r/>
          </w:p>
          <w:p>
            <w:pPr>
              <w:ind w:left="0"/>
              <w:widowControl w:val="off"/>
              <w:rPr>
                <w:rFonts w:ascii="宋体" w:hAnsi="宋体" w:cs="Times New Roman"/>
                <w:sz w:val="21"/>
                <w:szCs w:val="21"/>
                <w:highlight w:val="none"/>
              </w:rPr>
            </w:pPr>
            <w:r>
              <w:rPr>
                <w:rFonts w:hint="eastAsia" w:ascii="宋体" w:hAnsi="宋体"/>
                <w:b/>
                <w:color w:val="000000"/>
                <w:sz w:val="21"/>
                <w:szCs w:val="21"/>
                <w:highlight w:val="none"/>
              </w:rPr>
              <w:t xml:space="preserve">注：</w:t>
            </w:r>
            <w:r>
              <w:rPr>
                <w:rFonts w:hint="eastAsia" w:ascii="宋体" w:hAnsi="宋体" w:cs="Times New Roman"/>
                <w:b/>
                <w:sz w:val="21"/>
                <w:szCs w:val="21"/>
                <w:highlight w:val="none"/>
              </w:rPr>
              <w:t xml:space="preserve">投标文件内须</w:t>
            </w:r>
            <w:r>
              <w:rPr>
                <w:rFonts w:hint="eastAsia" w:ascii="宋体" w:hAnsi="宋体"/>
                <w:b/>
                <w:bCs/>
                <w:sz w:val="21"/>
                <w:szCs w:val="21"/>
                <w:highlight w:val="none"/>
              </w:rPr>
              <w:t xml:space="preserve">提供有效合同</w:t>
            </w:r>
            <w:r>
              <w:rPr>
                <w:rFonts w:hint="eastAsia" w:ascii="宋体" w:hAnsi="宋体" w:cs="Times New Roman"/>
                <w:b/>
                <w:color w:val="000000"/>
                <w:sz w:val="21"/>
                <w:szCs w:val="21"/>
                <w:highlight w:val="none"/>
              </w:rPr>
              <w:t xml:space="preserve">扫描件和任意一期发票</w:t>
            </w:r>
            <w:r>
              <w:rPr>
                <w:rFonts w:hint="eastAsia" w:ascii="宋体" w:hAnsi="宋体"/>
                <w:b/>
                <w:color w:val="000000"/>
                <w:sz w:val="21"/>
                <w:szCs w:val="21"/>
                <w:highlight w:val="none"/>
              </w:rPr>
              <w:t xml:space="preserve">并加盖投标人公章</w:t>
            </w:r>
            <w:r>
              <w:rPr>
                <w:rFonts w:hint="eastAsia" w:ascii="宋体" w:hAnsi="宋体" w:cs="Times New Roman"/>
                <w:b/>
                <w:color w:val="000000"/>
                <w:sz w:val="21"/>
                <w:szCs w:val="21"/>
                <w:highlight w:val="none"/>
              </w:rPr>
              <w:t xml:space="preserve">，未提供不得分</w:t>
            </w:r>
            <w:r>
              <w:rPr>
                <w:rFonts w:hint="eastAsia" w:ascii="宋体" w:hAnsi="宋体"/>
                <w:b/>
                <w:bCs/>
                <w:sz w:val="21"/>
                <w:szCs w:val="21"/>
                <w:highlight w:val="none"/>
              </w:rPr>
              <w:t xml:space="preserve">。</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6</w:t>
            </w:r>
            <w:r/>
          </w:p>
        </w:tc>
      </w:tr>
    </w:tbl>
    <w:p>
      <w:pPr>
        <w:ind w:left="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备注：</w:t>
      </w:r>
      <w:r>
        <w:rPr>
          <w:rFonts w:hint="eastAsia" w:ascii="宋体" w:hAnsi="宋体"/>
          <w:b/>
          <w:bCs/>
          <w:sz w:val="21"/>
          <w:highlight w:val="none"/>
        </w:rPr>
        <w:t xml:space="preserve">表格中标▲项为客观分</w:t>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备注：</w:t>
      </w:r>
      <w:r/>
    </w:p>
    <w:p>
      <w:pPr>
        <w:ind w:left="0" w:firstLine="420"/>
        <w:spacing w:line="360" w:lineRule="auto"/>
        <w:rPr>
          <w:rFonts w:ascii="宋体" w:hAnsi="宋体"/>
          <w:sz w:val="21"/>
          <w:highlight w:val="none"/>
        </w:rPr>
      </w:pPr>
      <w:r>
        <w:rPr>
          <w:rFonts w:hint="eastAsia" w:ascii="宋体" w:hAnsi="宋体"/>
          <w:sz w:val="21"/>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highlight w:val="none"/>
        </w:rPr>
      </w:pPr>
      <w:r>
        <w:rPr>
          <w:rFonts w:hint="eastAsia" w:ascii="宋体" w:hAnsi="宋体"/>
          <w:sz w:val="21"/>
          <w:highlight w:val="none"/>
        </w:rPr>
        <w:t xml:space="preserve">2.投标文件中如出现前后不一致时，评委有权请投标人澄清说明，澄清说明事项涉及评分时，评委有权酌情扣分。</w:t>
      </w:r>
      <w:r/>
    </w:p>
    <w:p>
      <w:pPr>
        <w:ind w:left="0" w:firstLine="420"/>
        <w:spacing w:line="360" w:lineRule="auto"/>
        <w:rPr>
          <w:highlight w:val="none"/>
        </w:rPr>
      </w:pPr>
      <w:r>
        <w:rPr>
          <w:rFonts w:hint="eastAsia" w:ascii="宋体" w:hAnsi="宋体"/>
          <w:sz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highlight w:val="none"/>
        </w:rPr>
        <w:t xml:space="preserve"> </w:t>
      </w:r>
      <w:r/>
    </w:p>
    <w:p>
      <w:pPr>
        <w:rPr>
          <w:rFonts w:ascii="宋体" w:hAnsi="宋体"/>
          <w:b/>
          <w:sz w:val="44"/>
          <w:szCs w:val="22"/>
          <w:highlight w:val="none"/>
        </w:rPr>
      </w:pPr>
      <w:r/>
      <w:bookmarkStart w:id="132" w:name="_Toc165274524"/>
      <w:r/>
      <w:bookmarkStart w:id="133" w:name="_Toc10079"/>
      <w:r>
        <w:rPr>
          <w:rFonts w:hint="eastAsia" w:ascii="宋体" w:hAnsi="宋体"/>
          <w:b/>
          <w:sz w:val="44"/>
          <w:szCs w:val="22"/>
          <w:highlight w:val="none"/>
        </w:rPr>
        <w:br w:type="page" w:clear="all"/>
      </w:r>
      <w:r/>
    </w:p>
    <w:p>
      <w:pPr>
        <w:pStyle w:val="991"/>
        <w:ind w:left="0" w:firstLine="0"/>
        <w:jc w:val="center"/>
        <w:rPr>
          <w:rFonts w:ascii="宋体" w:hAnsi="宋体"/>
          <w:b/>
          <w:sz w:val="44"/>
          <w:szCs w:val="22"/>
          <w:highlight w:val="none"/>
        </w:rPr>
      </w:pPr>
      <w:r>
        <w:rPr>
          <w:rFonts w:hint="eastAsia" w:ascii="宋体" w:hAnsi="宋体"/>
          <w:b/>
          <w:sz w:val="44"/>
          <w:szCs w:val="22"/>
          <w:highlight w:val="none"/>
        </w:rPr>
        <w:t xml:space="preserve">第七章  物业管理考核办法</w:t>
      </w:r>
      <w:bookmarkEnd w:id="132"/>
      <w:r/>
      <w:bookmarkEnd w:id="133"/>
      <w:r/>
      <w:r/>
    </w:p>
    <w:p>
      <w:pPr>
        <w:ind w:left="0" w:firstLine="420"/>
        <w:spacing w:line="360" w:lineRule="auto"/>
        <w:rPr>
          <w:rFonts w:ascii="宋体" w:hAnsi="宋体"/>
          <w:sz w:val="21"/>
          <w:highlight w:val="none"/>
        </w:rPr>
      </w:pPr>
      <w:r>
        <w:rPr>
          <w:rFonts w:hint="eastAsia" w:ascii="宋体" w:hAnsi="宋体"/>
          <w:sz w:val="21"/>
          <w:highlight w:val="none"/>
        </w:rPr>
        <w:t xml:space="preserve">考核办法和考核细则由采购单位制定，采购单位成立考核小组按月考核。在合同期内，采购单位可以根据实际工作需要，修改和完善考核办法和考核表，在通知采购方后，在次月执行新的考核条款。</w:t>
      </w:r>
      <w:r/>
    </w:p>
    <w:p>
      <w:pPr>
        <w:ind w:left="0" w:firstLine="420"/>
        <w:spacing w:line="360" w:lineRule="auto"/>
        <w:rPr>
          <w:rFonts w:ascii="宋体" w:hAnsi="宋体"/>
          <w:sz w:val="21"/>
          <w:highlight w:val="none"/>
        </w:rPr>
      </w:pPr>
      <w:r>
        <w:rPr>
          <w:rFonts w:hint="eastAsia" w:ascii="宋体" w:hAnsi="宋体"/>
          <w:sz w:val="21"/>
          <w:highlight w:val="none"/>
        </w:rPr>
        <w:t xml:space="preserve">考核办法的最终解释权采购单位。</w:t>
      </w:r>
      <w:r/>
    </w:p>
    <w:p>
      <w:pPr>
        <w:ind w:left="0" w:firstLine="420"/>
        <w:spacing w:line="360" w:lineRule="auto"/>
        <w:rPr>
          <w:rFonts w:ascii="宋体" w:hAnsi="宋体"/>
          <w:sz w:val="21"/>
          <w:highlight w:val="none"/>
        </w:rPr>
      </w:pPr>
      <w:r>
        <w:rPr>
          <w:rFonts w:hint="eastAsia" w:ascii="宋体" w:hAnsi="宋体"/>
          <w:sz w:val="21"/>
          <w:highlight w:val="none"/>
        </w:rPr>
        <w:t xml:space="preserve">考核办法：</w:t>
      </w:r>
      <w:r/>
    </w:p>
    <w:p>
      <w:pPr>
        <w:ind w:left="0" w:firstLine="420"/>
        <w:spacing w:line="360" w:lineRule="auto"/>
        <w:rPr>
          <w:rFonts w:ascii="宋体" w:hAnsi="宋体"/>
          <w:sz w:val="21"/>
          <w:highlight w:val="none"/>
        </w:rPr>
      </w:pPr>
      <w:r>
        <w:rPr>
          <w:rFonts w:hint="eastAsia" w:ascii="宋体" w:hAnsi="宋体"/>
          <w:sz w:val="21"/>
          <w:highlight w:val="none"/>
        </w:rPr>
        <w:t xml:space="preserve">1.采购单位将依据考核评分细则对中标单位按月进行月度考核（100分制），按照月度考核得分支付项目月度服务费：</w:t>
      </w:r>
      <w:r/>
    </w:p>
    <w:p>
      <w:pPr>
        <w:ind w:left="0" w:firstLine="420"/>
        <w:spacing w:line="360" w:lineRule="auto"/>
        <w:rPr>
          <w:rFonts w:ascii="宋体" w:hAnsi="宋体"/>
          <w:sz w:val="21"/>
          <w:highlight w:val="none"/>
        </w:rPr>
      </w:pPr>
      <w:r>
        <w:rPr>
          <w:rFonts w:hint="eastAsia" w:ascii="宋体" w:hAnsi="宋体"/>
          <w:sz w:val="21"/>
          <w:highlight w:val="none"/>
        </w:rPr>
        <w:t xml:space="preserve">当月考核得分在96分（含）以上的，当月费用全额支付；</w:t>
      </w:r>
      <w:r/>
    </w:p>
    <w:p>
      <w:pPr>
        <w:ind w:left="0" w:firstLine="420"/>
        <w:spacing w:line="360" w:lineRule="auto"/>
        <w:rPr>
          <w:rFonts w:ascii="宋体" w:hAnsi="宋体"/>
          <w:sz w:val="21"/>
          <w:highlight w:val="none"/>
        </w:rPr>
      </w:pPr>
      <w:r>
        <w:rPr>
          <w:rFonts w:hint="eastAsia" w:ascii="宋体" w:hAnsi="宋体"/>
          <w:sz w:val="21"/>
          <w:highlight w:val="none"/>
        </w:rPr>
        <w:t xml:space="preserve">考核得分在96分以下至92分（含），每少1分扣除当月应付费用的1%；</w:t>
      </w:r>
      <w:r/>
    </w:p>
    <w:p>
      <w:pPr>
        <w:ind w:left="0" w:firstLine="420"/>
        <w:spacing w:line="360" w:lineRule="auto"/>
        <w:rPr>
          <w:rFonts w:ascii="宋体" w:hAnsi="宋体"/>
          <w:sz w:val="21"/>
          <w:highlight w:val="none"/>
        </w:rPr>
      </w:pPr>
      <w:r>
        <w:rPr>
          <w:rFonts w:hint="eastAsia" w:ascii="宋体" w:hAnsi="宋体"/>
          <w:sz w:val="21"/>
          <w:highlight w:val="none"/>
        </w:rPr>
        <w:t xml:space="preserve">考核得分在92分以下至85分（含），每少1分扣除当月应付费用的3%；</w:t>
      </w:r>
      <w:r/>
    </w:p>
    <w:p>
      <w:pPr>
        <w:ind w:left="0" w:firstLine="420"/>
        <w:spacing w:line="360" w:lineRule="auto"/>
        <w:rPr>
          <w:rFonts w:ascii="宋体" w:hAnsi="宋体"/>
          <w:sz w:val="21"/>
          <w:highlight w:val="none"/>
        </w:rPr>
      </w:pPr>
      <w:r>
        <w:rPr>
          <w:rFonts w:hint="eastAsia" w:ascii="宋体" w:hAnsi="宋体"/>
          <w:sz w:val="21"/>
          <w:highlight w:val="none"/>
        </w:rPr>
        <w:t xml:space="preserve">考核得分在85分以下至75分（含），每少1分扣除当月应付费用的6%；</w:t>
      </w:r>
      <w:r/>
    </w:p>
    <w:p>
      <w:pPr>
        <w:ind w:left="0" w:firstLine="420"/>
        <w:spacing w:line="360" w:lineRule="auto"/>
        <w:rPr>
          <w:rFonts w:ascii="宋体" w:hAnsi="宋体"/>
          <w:sz w:val="21"/>
          <w:highlight w:val="none"/>
        </w:rPr>
      </w:pPr>
      <w:r>
        <w:rPr>
          <w:rFonts w:hint="eastAsia" w:ascii="宋体" w:hAnsi="宋体"/>
          <w:sz w:val="21"/>
          <w:highlight w:val="none"/>
        </w:rPr>
        <w:t xml:space="preserve">考核得分在75分以下，当月应付费用全部扣除。</w:t>
      </w:r>
      <w:r/>
    </w:p>
    <w:p>
      <w:pPr>
        <w:ind w:left="0" w:firstLine="420"/>
        <w:spacing w:line="360" w:lineRule="auto"/>
        <w:rPr>
          <w:rFonts w:ascii="宋体" w:hAnsi="宋体"/>
          <w:sz w:val="21"/>
          <w:highlight w:val="none"/>
        </w:rPr>
      </w:pPr>
      <w:r>
        <w:rPr>
          <w:rFonts w:hint="eastAsia" w:ascii="宋体" w:hAnsi="宋体"/>
          <w:sz w:val="21"/>
          <w:highlight w:val="none"/>
        </w:rPr>
        <w:t xml:space="preserve">支付方式：按照预付款相关规定，合同签订后支付合同价30%的预付款，预付款在后续月度款中予以扣回，扣清后正常按月考核后支付。</w:t>
      </w:r>
      <w:r/>
    </w:p>
    <w:p>
      <w:pPr>
        <w:ind w:left="0" w:firstLine="420"/>
        <w:spacing w:line="360" w:lineRule="auto"/>
        <w:rPr>
          <w:rFonts w:ascii="宋体" w:hAnsi="宋体"/>
          <w:sz w:val="21"/>
          <w:highlight w:val="none"/>
        </w:rPr>
      </w:pPr>
      <w:r>
        <w:rPr>
          <w:rFonts w:hint="eastAsia" w:ascii="宋体" w:hAnsi="宋体"/>
          <w:sz w:val="21"/>
          <w:highlight w:val="none"/>
        </w:rPr>
        <w:t xml:space="preserve">2.因派驻人员工作失职或失误，造成甲方或第三方利益损失，中标单位要作出相应赔偿，以维修费用凭证为准，后果严重的要追究法律责任。同一个人多次违纪或同类型违纪连续发生，将专项扣款5000元/次，在月度服务费中扣除，以示严惩。 </w:t>
      </w:r>
      <w:r/>
    </w:p>
    <w:p>
      <w:pPr>
        <w:ind w:left="0" w:firstLine="420"/>
        <w:spacing w:line="360" w:lineRule="auto"/>
        <w:rPr>
          <w:rFonts w:ascii="宋体" w:hAnsi="宋体"/>
          <w:sz w:val="21"/>
          <w:highlight w:val="none"/>
        </w:rPr>
      </w:pPr>
      <w:r>
        <w:rPr>
          <w:rFonts w:hint="eastAsia" w:ascii="宋体" w:hAnsi="宋体"/>
          <w:sz w:val="21"/>
          <w:highlight w:val="none"/>
        </w:rPr>
        <w:t xml:space="preserve">3.进行环境整治时，如中标单位将垃圾随意丢弃，未运送至合法的垃圾处理点、填埋场的，由中标单位承担清理整改的费用，同时采购单位将视情节轻重，专项扣款1000-5000元/次，在月度服务费中扣除。构成环境污染或涉水违法行为的，采购单位将报有关部门进行处理。</w:t>
      </w:r>
      <w:r/>
    </w:p>
    <w:p>
      <w:pPr>
        <w:ind w:left="0" w:firstLine="420"/>
        <w:spacing w:line="360" w:lineRule="auto"/>
        <w:rPr>
          <w:rFonts w:ascii="宋体" w:hAnsi="宋体"/>
          <w:sz w:val="21"/>
          <w:highlight w:val="none"/>
        </w:rPr>
      </w:pPr>
      <w:r>
        <w:rPr>
          <w:rFonts w:hint="eastAsia" w:ascii="宋体" w:hAnsi="宋体"/>
          <w:sz w:val="21"/>
          <w:highlight w:val="none"/>
        </w:rPr>
        <w:t xml:space="preserve">4.如非采购单位原因，中标单位派驻人员发生人身伤亡、劳务纠纷等事故的，由中标单位完全负责并承担赔偿，妥善处置，及时消除不利影响，不得转移矛盾至采购单位，不得影响采购单位正常的工作秩序、管理秩序。否则采购单位将视情节轻重，专项扣款10000-30000元/次，在月度服务费中扣除。</w:t>
      </w:r>
      <w:r/>
    </w:p>
    <w:p>
      <w:pPr>
        <w:ind w:left="0" w:firstLine="420"/>
        <w:spacing w:line="360" w:lineRule="auto"/>
        <w:rPr>
          <w:rFonts w:ascii="宋体" w:hAnsi="宋体"/>
          <w:sz w:val="21"/>
          <w:highlight w:val="none"/>
        </w:rPr>
      </w:pPr>
      <w:r>
        <w:rPr>
          <w:rFonts w:hint="eastAsia" w:ascii="宋体" w:hAnsi="宋体"/>
          <w:sz w:val="21"/>
          <w:highlight w:val="none"/>
        </w:rPr>
        <w:t xml:space="preserve">5.中标单位服务人员在合同期间出现被公安机关立案查处的违法行为的，必须立即更换人员。如发生对群众恐吓、敲诈勒索以及其它违反公序良俗的行为，经调查属实，采购单位视情节轻重，专项扣款5000-10000元/次，在月度服务费中扣除。</w:t>
      </w:r>
      <w:r/>
    </w:p>
    <w:p>
      <w:pPr>
        <w:ind w:left="0" w:firstLine="420"/>
        <w:spacing w:line="360" w:lineRule="auto"/>
        <w:rPr>
          <w:rFonts w:ascii="宋体" w:hAnsi="宋体"/>
          <w:sz w:val="21"/>
          <w:highlight w:val="none"/>
        </w:rPr>
      </w:pPr>
      <w:r>
        <w:rPr>
          <w:rFonts w:hint="eastAsia" w:ascii="宋体" w:hAnsi="宋体"/>
          <w:sz w:val="21"/>
          <w:highlight w:val="none"/>
        </w:rPr>
        <w:t xml:space="preserve">6. 凡采购单位要求中标单位提交人员资格证书原件进行审核，在接到采购单位书面通知后仍然逾期提交的，按每本证200元/天进行扣款处罚，在月度服务费中专项扣除。</w:t>
      </w:r>
      <w:r/>
    </w:p>
    <w:p>
      <w:pPr>
        <w:ind w:left="0" w:firstLine="420"/>
        <w:spacing w:line="360" w:lineRule="auto"/>
        <w:rPr>
          <w:rFonts w:ascii="宋体" w:hAnsi="宋体"/>
          <w:sz w:val="21"/>
          <w:highlight w:val="none"/>
        </w:rPr>
      </w:pPr>
      <w:r>
        <w:rPr>
          <w:rFonts w:hint="eastAsia" w:ascii="宋体" w:hAnsi="宋体"/>
          <w:sz w:val="21"/>
          <w:highlight w:val="none"/>
        </w:rPr>
        <w:t xml:space="preserve">7.中标单位须按照本招标文件的要求及其招标响应文件中所作的承诺实施该项目进行服务工作。如出现人员未按要求配备到位的（指：缺员或所配备的人员不符合招标要求、低于投标文件配置标准，或未经采购单位同意而擅自更换项目经理和服务人员），在接到采购单位书面整改通知后仍然不能按期整改到位的，采购单位有权按照以下标准进行专项扣款：派驻服务人员按300元/天，项目经理按600元/天，在月度服务费中扣除。</w:t>
      </w:r>
      <w:r/>
    </w:p>
    <w:p>
      <w:pPr>
        <w:ind w:left="0" w:firstLine="420"/>
        <w:spacing w:line="360" w:lineRule="auto"/>
        <w:rPr>
          <w:rFonts w:ascii="宋体" w:hAnsi="宋体"/>
          <w:sz w:val="21"/>
          <w:highlight w:val="none"/>
        </w:rPr>
      </w:pPr>
      <w:r>
        <w:rPr>
          <w:rFonts w:hint="eastAsia" w:ascii="宋体" w:hAnsi="宋体"/>
          <w:sz w:val="21"/>
          <w:highlight w:val="none"/>
        </w:rPr>
        <w:t xml:space="preserve">8. 因中标单位管理不善或服务人员原因造成保安、保洁等工作范围内的设施、设备、景观等损坏的，由直接责任人赔偿，若直接责任人因故无法赔偿的，采购单位有权要求中标单位赔偿；</w:t>
      </w:r>
      <w:r/>
    </w:p>
    <w:p>
      <w:pPr>
        <w:ind w:left="0" w:firstLine="420"/>
        <w:spacing w:line="360" w:lineRule="auto"/>
        <w:rPr>
          <w:rFonts w:ascii="宋体" w:hAnsi="宋体"/>
          <w:sz w:val="21"/>
          <w:highlight w:val="none"/>
        </w:rPr>
      </w:pPr>
      <w:r>
        <w:rPr>
          <w:rFonts w:hint="eastAsia" w:ascii="宋体" w:hAnsi="宋体"/>
          <w:sz w:val="21"/>
          <w:highlight w:val="none"/>
        </w:rPr>
        <w:t xml:space="preserve">9.因中标单位服务质量不理想等原因，采购单位书面函告中标单位限期整改的，中标单位应在收件后24小时内作出响应、48小时内复函至采购单位（以采购单位收件时间为准）。此项响应和复函的时间，每逾期1天专项扣除服务费用200元。在月度服务费中扣除。</w:t>
      </w:r>
      <w:r/>
    </w:p>
    <w:p>
      <w:pPr>
        <w:ind w:left="0" w:firstLine="420"/>
        <w:spacing w:line="360" w:lineRule="auto"/>
        <w:rPr>
          <w:rFonts w:ascii="宋体" w:hAnsi="宋体"/>
          <w:sz w:val="21"/>
          <w:highlight w:val="none"/>
        </w:rPr>
      </w:pPr>
      <w:r>
        <w:rPr>
          <w:rFonts w:hint="eastAsia" w:ascii="宋体" w:hAnsi="宋体"/>
          <w:sz w:val="21"/>
          <w:highlight w:val="none"/>
        </w:rPr>
        <w:t xml:space="preserve">10.中标单位服务人员不服从采购单位管理，经教育督促仍不改正的，每次专项扣款1000元；与采购单位管理人员发生争吵的，每次专项扣款2000元；辱骂或殴打采购单位管理人员的，每次专项扣款3000-30000元，当事人责令辞退。以上扣款在月度服务费中扣除。</w:t>
      </w:r>
      <w:r/>
    </w:p>
    <w:p>
      <w:pPr>
        <w:ind w:left="0" w:firstLine="420"/>
        <w:spacing w:line="360" w:lineRule="auto"/>
        <w:rPr>
          <w:rFonts w:ascii="宋体" w:hAnsi="宋体"/>
          <w:sz w:val="21"/>
          <w:highlight w:val="none"/>
        </w:rPr>
      </w:pPr>
      <w:r>
        <w:rPr>
          <w:rFonts w:hint="eastAsia" w:ascii="宋体" w:hAnsi="宋体"/>
          <w:sz w:val="21"/>
          <w:highlight w:val="none"/>
        </w:rPr>
        <w:t xml:space="preserve">11.中标单位重大活动、突发事件保障不力，受到上级部门通报批评或点名批评的，扣款5000元/次。在月度服务费中扣除。</w:t>
      </w:r>
      <w:r/>
    </w:p>
    <w:p>
      <w:pPr>
        <w:ind w:left="0" w:firstLine="420"/>
        <w:spacing w:line="360" w:lineRule="auto"/>
        <w:rPr>
          <w:rFonts w:ascii="宋体" w:hAnsi="宋体"/>
          <w:sz w:val="21"/>
          <w:highlight w:val="none"/>
        </w:rPr>
      </w:pPr>
      <w:r>
        <w:rPr>
          <w:rFonts w:hint="eastAsia" w:ascii="宋体" w:hAnsi="宋体"/>
          <w:sz w:val="21"/>
          <w:highlight w:val="none"/>
        </w:rPr>
        <w:t xml:space="preserve">12.中标单位与其聘用的服务人员的劳资纠纷与采购单位无涉。中标单位应当及时、足额发放本项目服务人员的劳动报酬（包括但不限于工资、高温费、福利费、其它酬金等），并按规定缴纳社保公积金。因中标单位管理不善导致出现劳资纠纷并处置不当的，采购单位有权将视情节轻重按照以下标准专项扣款：500-5000元/人次。在月度服务费中扣除。</w:t>
      </w:r>
      <w:r/>
    </w:p>
    <w:p>
      <w:pPr>
        <w:ind w:left="0" w:firstLine="420"/>
        <w:spacing w:line="360" w:lineRule="auto"/>
        <w:rPr>
          <w:rFonts w:ascii="宋体" w:hAnsi="宋体"/>
          <w:sz w:val="21"/>
          <w:highlight w:val="none"/>
        </w:rPr>
      </w:pPr>
      <w:r>
        <w:rPr>
          <w:rFonts w:hint="eastAsia" w:ascii="宋体" w:hAnsi="宋体"/>
          <w:sz w:val="21"/>
          <w:highlight w:val="none"/>
        </w:rPr>
        <w:t xml:space="preserve">13.凡发生服务人员临河作业时未穿着救生衣（或其它特定工作未按规定正确穿戴防护用品用具的），采购单位有权按照以下标准专项扣款：扣款100元/人次；当月发生第三次及以上的，扣500元/人次。在月度服务费中扣除。</w:t>
      </w:r>
      <w:r/>
    </w:p>
    <w:p>
      <w:pPr>
        <w:ind w:left="0" w:firstLine="420"/>
        <w:spacing w:line="360" w:lineRule="auto"/>
        <w:rPr>
          <w:rFonts w:ascii="宋体" w:hAnsi="宋体"/>
          <w:sz w:val="21"/>
          <w:highlight w:val="none"/>
        </w:rPr>
      </w:pPr>
      <w:r>
        <w:rPr>
          <w:rFonts w:hint="eastAsia" w:ascii="宋体" w:hAnsi="宋体"/>
          <w:sz w:val="21"/>
          <w:highlight w:val="none"/>
        </w:rPr>
        <w:t xml:space="preserve">14.关于解除合同的声明：</w:t>
      </w:r>
      <w:r/>
    </w:p>
    <w:p>
      <w:pPr>
        <w:ind w:left="0" w:firstLine="420"/>
        <w:spacing w:line="360" w:lineRule="auto"/>
        <w:rPr>
          <w:rFonts w:ascii="宋体" w:hAnsi="宋体"/>
          <w:sz w:val="21"/>
          <w:highlight w:val="none"/>
        </w:rPr>
      </w:pPr>
      <w:r>
        <w:rPr>
          <w:rFonts w:hint="eastAsia" w:ascii="宋体" w:hAnsi="宋体"/>
          <w:sz w:val="21"/>
          <w:highlight w:val="none"/>
        </w:rPr>
        <w:t xml:space="preserve">若中标单位在服务期间出现下列情况的，采购单位有权单方面提前解除合同，扣除当月服务费，因此造成损失的，采购方有权要求中标单位按照价赔偿：</w:t>
      </w:r>
      <w:r/>
    </w:p>
    <w:p>
      <w:pPr>
        <w:ind w:left="0" w:firstLine="420"/>
        <w:spacing w:line="360" w:lineRule="auto"/>
        <w:rPr>
          <w:rFonts w:ascii="宋体" w:hAnsi="宋体"/>
          <w:sz w:val="21"/>
          <w:highlight w:val="none"/>
        </w:rPr>
      </w:pPr>
      <w:r>
        <w:rPr>
          <w:rFonts w:hint="eastAsia" w:ascii="宋体" w:hAnsi="宋体"/>
          <w:sz w:val="21"/>
          <w:highlight w:val="none"/>
        </w:rPr>
        <w:t xml:space="preserve">（1）依据考核表的要求，如中标单位出现月度考核得分不满75分或连续两个月考核得分不满80分的或累计6个月考核得分不满85分的；</w:t>
      </w:r>
      <w:r/>
    </w:p>
    <w:p>
      <w:pPr>
        <w:ind w:left="0" w:firstLine="420"/>
        <w:spacing w:line="360" w:lineRule="auto"/>
        <w:rPr>
          <w:rFonts w:ascii="宋体" w:hAnsi="宋体"/>
          <w:sz w:val="21"/>
          <w:highlight w:val="none"/>
        </w:rPr>
      </w:pPr>
      <w:r>
        <w:rPr>
          <w:rFonts w:hint="eastAsia" w:ascii="宋体" w:hAnsi="宋体"/>
          <w:sz w:val="21"/>
          <w:highlight w:val="none"/>
        </w:rPr>
        <w:t xml:space="preserve">（2）中标单位将承包的部分或整体服务事项转包他人的；</w:t>
      </w:r>
      <w:r/>
    </w:p>
    <w:p>
      <w:pPr>
        <w:ind w:left="0" w:firstLine="420"/>
        <w:spacing w:line="360" w:lineRule="auto"/>
        <w:rPr>
          <w:rFonts w:ascii="宋体" w:hAnsi="宋体"/>
          <w:sz w:val="21"/>
          <w:highlight w:val="none"/>
        </w:rPr>
      </w:pPr>
      <w:r>
        <w:rPr>
          <w:rFonts w:hint="eastAsia" w:ascii="宋体" w:hAnsi="宋体"/>
          <w:sz w:val="21"/>
          <w:highlight w:val="none"/>
        </w:rPr>
        <w:t xml:space="preserve">（3）出现重大安全责任事故，造成严重影响或造成重大损失的；</w:t>
      </w:r>
      <w:r/>
    </w:p>
    <w:p>
      <w:pPr>
        <w:ind w:left="0" w:firstLine="420"/>
        <w:spacing w:line="360" w:lineRule="auto"/>
        <w:rPr>
          <w:rFonts w:ascii="宋体" w:hAnsi="宋体"/>
          <w:sz w:val="21"/>
          <w:highlight w:val="none"/>
        </w:rPr>
      </w:pPr>
      <w:r>
        <w:rPr>
          <w:rFonts w:hint="eastAsia" w:ascii="宋体" w:hAnsi="宋体"/>
          <w:sz w:val="21"/>
          <w:highlight w:val="none"/>
        </w:rPr>
        <w:t xml:space="preserve">（4）因中标单位服务质量不理想等原因，采购单位书面函告中标单位限期整改的，中标单位超过7天未响应、未复函的； </w:t>
      </w:r>
      <w:r/>
    </w:p>
    <w:p>
      <w:pPr>
        <w:ind w:left="0" w:firstLine="420"/>
        <w:spacing w:line="360" w:lineRule="auto"/>
        <w:rPr>
          <w:rFonts w:ascii="宋体" w:hAnsi="宋体"/>
          <w:sz w:val="21"/>
          <w:highlight w:val="none"/>
        </w:rPr>
      </w:pPr>
      <w:r>
        <w:rPr>
          <w:rFonts w:hint="eastAsia" w:ascii="宋体" w:hAnsi="宋体"/>
          <w:sz w:val="21"/>
          <w:highlight w:val="none"/>
        </w:rPr>
        <w:t xml:space="preserve">（5）采购单位要求整改，经整改后仍不能满足服务要求，连续2个月出现类似情况或12个月内出现累次出现3次类似情况的；</w:t>
      </w:r>
      <w:r/>
    </w:p>
    <w:p>
      <w:pPr>
        <w:ind w:left="0" w:firstLine="420"/>
        <w:spacing w:line="360" w:lineRule="auto"/>
        <w:rPr>
          <w:rFonts w:ascii="宋体" w:hAnsi="宋体"/>
          <w:sz w:val="21"/>
          <w:highlight w:val="none"/>
        </w:rPr>
      </w:pPr>
      <w:r>
        <w:rPr>
          <w:rFonts w:hint="eastAsia" w:ascii="宋体" w:hAnsi="宋体"/>
          <w:sz w:val="21"/>
          <w:highlight w:val="none"/>
        </w:rPr>
        <w:t xml:space="preserve">（6）采购单位要求中标单位提交人员资格证书原件进行审核，中标单位拒绝提交，或超过15天未提交的；</w:t>
      </w:r>
      <w:r/>
    </w:p>
    <w:p>
      <w:pPr>
        <w:ind w:left="0" w:firstLine="420"/>
        <w:spacing w:line="360" w:lineRule="auto"/>
        <w:rPr>
          <w:rFonts w:ascii="宋体" w:hAnsi="宋体"/>
          <w:sz w:val="21"/>
          <w:highlight w:val="none"/>
        </w:rPr>
      </w:pPr>
      <w:r>
        <w:rPr>
          <w:rFonts w:hint="eastAsia" w:ascii="宋体" w:hAnsi="宋体"/>
          <w:sz w:val="21"/>
          <w:highlight w:val="none"/>
        </w:rPr>
        <w:t xml:space="preserve">（7）中标单位发生拖欠薪酬情况超过3次，或因拖欠薪酬造成恶劣影响的；</w:t>
      </w:r>
      <w:r/>
    </w:p>
    <w:p>
      <w:pPr>
        <w:ind w:left="0" w:firstLine="420"/>
        <w:spacing w:line="360" w:lineRule="auto"/>
        <w:rPr>
          <w:rFonts w:ascii="宋体" w:hAnsi="宋体"/>
          <w:sz w:val="21"/>
          <w:highlight w:val="none"/>
        </w:rPr>
      </w:pPr>
      <w:r>
        <w:rPr>
          <w:rFonts w:hint="eastAsia" w:ascii="宋体" w:hAnsi="宋体"/>
          <w:sz w:val="21"/>
          <w:highlight w:val="none"/>
        </w:rPr>
        <w:t xml:space="preserve">（8）发现中标单位存在媒体曝光或社会反响强烈的严重服务质量问题。</w:t>
      </w:r>
      <w:r/>
    </w:p>
    <w:p>
      <w:pPr>
        <w:ind w:left="0" w:firstLine="420"/>
        <w:spacing w:line="360" w:lineRule="auto"/>
        <w:rPr>
          <w:rFonts w:ascii="宋体" w:hAnsi="宋体"/>
          <w:sz w:val="21"/>
          <w:highlight w:val="none"/>
        </w:rPr>
      </w:pPr>
      <w:r>
        <w:rPr>
          <w:rFonts w:hint="eastAsia" w:ascii="宋体" w:hAnsi="宋体"/>
          <w:sz w:val="21"/>
          <w:highlight w:val="none"/>
        </w:rPr>
        <w:t xml:space="preserve">（9）中标单位其他违约行为，经采购单位认定属于严重影响本项目服务质量的。</w:t>
      </w:r>
      <w:r/>
    </w:p>
    <w:p>
      <w:pPr>
        <w:ind w:left="0" w:firstLine="420"/>
        <w:spacing w:line="360" w:lineRule="auto"/>
        <w:rPr>
          <w:rFonts w:ascii="宋体" w:hAnsi="宋体"/>
          <w:sz w:val="21"/>
          <w:highlight w:val="none"/>
        </w:rPr>
      </w:pPr>
      <w:r>
        <w:rPr>
          <w:rFonts w:ascii="宋体" w:hAnsi="宋体"/>
          <w:sz w:val="21"/>
          <w:highlight w:val="none"/>
        </w:rPr>
        <w:t xml:space="preserve">16</w:t>
      </w:r>
      <w:r>
        <w:rPr>
          <w:rFonts w:hint="eastAsia" w:ascii="宋体" w:hAnsi="宋体"/>
          <w:sz w:val="21"/>
          <w:highlight w:val="none"/>
        </w:rPr>
        <w:t xml:space="preserve">.表彰奖励：</w:t>
      </w:r>
      <w:r/>
    </w:p>
    <w:p>
      <w:pPr>
        <w:ind w:left="0" w:firstLine="420"/>
        <w:spacing w:line="360" w:lineRule="auto"/>
        <w:rPr>
          <w:rFonts w:ascii="宋体" w:hAnsi="宋体"/>
          <w:sz w:val="21"/>
          <w:highlight w:val="none"/>
        </w:rPr>
      </w:pPr>
      <w:r>
        <w:rPr>
          <w:rFonts w:hint="eastAsia" w:ascii="宋体" w:hAnsi="宋体"/>
          <w:sz w:val="21"/>
          <w:highlight w:val="none"/>
        </w:rPr>
        <w:t xml:space="preserve">若中标单位及其服务人员存在下列行为，采购单位将根据实际情况酌情在奖励，在月度考核中体现：</w:t>
      </w:r>
      <w:r/>
    </w:p>
    <w:p>
      <w:pPr>
        <w:ind w:left="0" w:firstLine="420"/>
        <w:spacing w:line="360" w:lineRule="auto"/>
        <w:rPr>
          <w:rFonts w:ascii="宋体" w:hAnsi="宋体"/>
          <w:sz w:val="21"/>
          <w:highlight w:val="none"/>
        </w:rPr>
      </w:pPr>
      <w:r>
        <w:rPr>
          <w:rFonts w:hint="eastAsia" w:ascii="宋体" w:hAnsi="宋体"/>
          <w:sz w:val="21"/>
          <w:highlight w:val="none"/>
        </w:rPr>
        <w:t xml:space="preserve">（1）提出关于项目服务合理化建议被采购单位采纳的；</w:t>
      </w:r>
      <w:r/>
    </w:p>
    <w:p>
      <w:pPr>
        <w:ind w:left="0" w:firstLine="420"/>
        <w:spacing w:line="360" w:lineRule="auto"/>
        <w:rPr>
          <w:rFonts w:ascii="宋体" w:hAnsi="宋体"/>
          <w:sz w:val="21"/>
          <w:highlight w:val="none"/>
        </w:rPr>
      </w:pPr>
      <w:r>
        <w:rPr>
          <w:rFonts w:hint="eastAsia" w:ascii="宋体" w:hAnsi="宋体"/>
          <w:sz w:val="21"/>
          <w:highlight w:val="none"/>
        </w:rPr>
        <w:t xml:space="preserve">（2）举报违法违规行为并被查实的的；</w:t>
      </w:r>
      <w:r/>
    </w:p>
    <w:p>
      <w:pPr>
        <w:ind w:left="0" w:firstLine="420"/>
        <w:spacing w:line="360" w:lineRule="auto"/>
        <w:rPr>
          <w:rFonts w:ascii="宋体" w:hAnsi="宋体"/>
          <w:sz w:val="21"/>
          <w:highlight w:val="none"/>
        </w:rPr>
      </w:pPr>
      <w:r>
        <w:rPr>
          <w:rFonts w:hint="eastAsia" w:ascii="宋体" w:hAnsi="宋体"/>
          <w:sz w:val="21"/>
          <w:highlight w:val="none"/>
        </w:rPr>
        <w:t xml:space="preserve">（3）服务人员有见义勇为行为被政府部门认定的；</w:t>
      </w:r>
      <w:r/>
    </w:p>
    <w:p>
      <w:pPr>
        <w:ind w:left="0" w:firstLine="420"/>
        <w:spacing w:line="360" w:lineRule="auto"/>
        <w:rPr>
          <w:rFonts w:ascii="宋体" w:hAnsi="宋体"/>
          <w:sz w:val="21"/>
          <w:highlight w:val="none"/>
        </w:rPr>
      </w:pPr>
      <w:r>
        <w:rPr>
          <w:rFonts w:hint="eastAsia" w:ascii="宋体" w:hAnsi="宋体"/>
          <w:sz w:val="21"/>
          <w:highlight w:val="none"/>
        </w:rPr>
        <w:t xml:space="preserve">（4）服务人员在协助采购单位工作管理以及在防盗防火、抢险救灾、暴雨暴雪天气应急处置等方面做出重要贡献的；</w:t>
      </w:r>
      <w:r/>
    </w:p>
    <w:p>
      <w:pPr>
        <w:ind w:left="0" w:firstLine="420"/>
        <w:spacing w:line="360" w:lineRule="auto"/>
        <w:rPr>
          <w:rFonts w:ascii="宋体" w:hAnsi="宋体"/>
          <w:sz w:val="21"/>
          <w:highlight w:val="none"/>
        </w:rPr>
      </w:pPr>
      <w:r>
        <w:rPr>
          <w:rFonts w:hint="eastAsia" w:ascii="宋体" w:hAnsi="宋体"/>
          <w:sz w:val="21"/>
          <w:highlight w:val="none"/>
        </w:rPr>
        <w:t xml:space="preserve">（5）项目服务获得区级或以上政府部门的认可或新闻媒体正面宣传报道的、其它经采购单位审查认为应当奖励的事项。</w:t>
      </w:r>
      <w:r/>
    </w:p>
    <w:p>
      <w:pPr>
        <w:ind w:left="0"/>
        <w:jc w:val="center"/>
        <w:rPr>
          <w:rFonts w:ascii="宋体" w:hAnsi="宋体"/>
          <w:sz w:val="28"/>
          <w:szCs w:val="28"/>
          <w:highlight w:val="none"/>
        </w:rPr>
      </w:pPr>
      <w:r>
        <w:rPr>
          <w:rFonts w:hint="eastAsia" w:ascii="宋体" w:hAnsi="宋体"/>
          <w:b/>
          <w:bCs/>
          <w:sz w:val="28"/>
          <w:szCs w:val="28"/>
          <w:highlight w:val="none"/>
          <w:lang w:bidi="ar"/>
        </w:rPr>
        <w:t xml:space="preserve">苏州市河道管理处物业管理项目月度考核评分细则</w:t>
      </w:r>
      <w:r/>
    </w:p>
    <w:tbl>
      <w:tblPr>
        <w:tblStyle w:val="1001"/>
        <w:tblW w:w="9969" w:type="dxa"/>
        <w:tblInd w:w="0" w:type="dxa"/>
        <w:tblLayout w:type="fixed"/>
        <w:tblCellMar>
          <w:left w:w="108" w:type="dxa"/>
          <w:top w:w="0" w:type="dxa"/>
          <w:right w:w="108" w:type="dxa"/>
          <w:bottom w:w="0" w:type="dxa"/>
        </w:tblCellMar>
        <w:tblLook w:val="04A0" w:firstRow="1" w:lastRow="0" w:firstColumn="1" w:lastColumn="0" w:noHBand="0" w:noVBand="1"/>
      </w:tblPr>
      <w:tblGrid>
        <w:gridCol w:w="812"/>
        <w:gridCol w:w="960"/>
        <w:gridCol w:w="5486"/>
        <w:gridCol w:w="2711"/>
      </w:tblGrid>
      <w:tr>
        <w:trPr>
          <w:trHeight w:val="607"/>
        </w:trPr>
        <w:tc>
          <w:tcPr>
            <w:tcBorders>
              <w:top w:val="single" w:color="auto" w:sz="8" w:space="0"/>
              <w:left w:val="single" w:color="auto" w:sz="8" w:space="0"/>
              <w:bottom w:val="single" w:color="auto" w:sz="4" w:space="0"/>
              <w:right w:val="single" w:color="auto" w:sz="4" w:space="0"/>
            </w:tcBorders>
            <w:tcW w:w="812" w:type="dxa"/>
            <w:vAlign w:val="center"/>
            <w:textDirection w:val="lrTb"/>
            <w:noWrap w:val="false"/>
          </w:tcPr>
          <w:p>
            <w:pPr>
              <w:ind w:left="0"/>
              <w:jc w:val="center"/>
              <w:rPr>
                <w:rFonts w:ascii="宋体" w:hAnsi="宋体"/>
                <w:b/>
                <w:bCs/>
                <w:sz w:val="21"/>
                <w:szCs w:val="21"/>
                <w:highlight w:val="none"/>
                <w:lang w:bidi="ar"/>
              </w:rPr>
            </w:pPr>
            <w:r>
              <w:rPr>
                <w:rFonts w:hint="eastAsia" w:ascii="宋体" w:hAnsi="宋体"/>
                <w:b/>
                <w:bCs/>
                <w:sz w:val="21"/>
                <w:szCs w:val="21"/>
                <w:highlight w:val="none"/>
                <w:lang w:bidi="ar"/>
              </w:rPr>
              <w:t xml:space="preserve">类别</w:t>
            </w:r>
            <w:r/>
          </w:p>
        </w:tc>
        <w:tc>
          <w:tcPr>
            <w:tcBorders>
              <w:top w:val="single" w:color="auto" w:sz="8" w:space="0"/>
              <w:left w:val="none" w:color="000000" w:sz="4" w:space="0"/>
              <w:bottom w:val="single" w:color="auto" w:sz="4" w:space="0"/>
              <w:right w:val="single" w:color="auto" w:sz="4" w:space="0"/>
            </w:tcBorders>
            <w:tcW w:w="960" w:type="dxa"/>
            <w:vAlign w:val="center"/>
            <w:textDirection w:val="lrTb"/>
            <w:noWrap w:val="false"/>
          </w:tcPr>
          <w:p>
            <w:pPr>
              <w:ind w:left="0"/>
              <w:jc w:val="center"/>
              <w:rPr>
                <w:rFonts w:ascii="宋体" w:hAnsi="宋体"/>
                <w:b/>
                <w:bCs/>
                <w:sz w:val="21"/>
                <w:szCs w:val="21"/>
                <w:highlight w:val="none"/>
                <w:lang w:bidi="ar"/>
              </w:rPr>
            </w:pPr>
            <w:r>
              <w:rPr>
                <w:rFonts w:hint="eastAsia" w:ascii="宋体" w:hAnsi="宋体"/>
                <w:b/>
                <w:bCs/>
                <w:sz w:val="21"/>
                <w:szCs w:val="21"/>
                <w:highlight w:val="none"/>
                <w:lang w:bidi="ar"/>
              </w:rPr>
              <w:t xml:space="preserve">项目</w:t>
            </w:r>
            <w:r/>
          </w:p>
        </w:tc>
        <w:tc>
          <w:tcPr>
            <w:tcBorders>
              <w:top w:val="single" w:color="auto" w:sz="8" w:space="0"/>
              <w:left w:val="none" w:color="000000" w:sz="4" w:space="0"/>
              <w:bottom w:val="single" w:color="auto" w:sz="4" w:space="0"/>
              <w:right w:val="single" w:color="auto" w:sz="4" w:space="0"/>
            </w:tcBorders>
            <w:tcW w:w="5486" w:type="dxa"/>
            <w:vAlign w:val="center"/>
            <w:textDirection w:val="lrTb"/>
            <w:noWrap w:val="false"/>
          </w:tcPr>
          <w:p>
            <w:pPr>
              <w:ind w:left="0"/>
              <w:jc w:val="center"/>
              <w:rPr>
                <w:rFonts w:ascii="宋体" w:hAnsi="宋体"/>
                <w:b/>
                <w:bCs/>
                <w:sz w:val="21"/>
                <w:szCs w:val="21"/>
                <w:highlight w:val="none"/>
                <w:lang w:bidi="ar"/>
              </w:rPr>
            </w:pPr>
            <w:r>
              <w:rPr>
                <w:rFonts w:hint="eastAsia" w:ascii="宋体" w:hAnsi="宋体"/>
                <w:b/>
                <w:bCs/>
                <w:sz w:val="21"/>
                <w:szCs w:val="21"/>
                <w:highlight w:val="none"/>
                <w:lang w:bidi="ar"/>
              </w:rPr>
              <w:t xml:space="preserve">考核内容</w:t>
            </w:r>
            <w:r/>
          </w:p>
        </w:tc>
        <w:tc>
          <w:tcPr>
            <w:tcBorders>
              <w:top w:val="single" w:color="auto" w:sz="8" w:space="0"/>
              <w:left w:val="none" w:color="000000" w:sz="4" w:space="0"/>
              <w:bottom w:val="single" w:color="auto" w:sz="4" w:space="0"/>
              <w:right w:val="single" w:color="auto" w:sz="4" w:space="0"/>
            </w:tcBorders>
            <w:tcW w:w="2711" w:type="dxa"/>
            <w:vAlign w:val="center"/>
            <w:textDirection w:val="lrTb"/>
            <w:noWrap w:val="false"/>
          </w:tcPr>
          <w:p>
            <w:pPr>
              <w:ind w:left="0"/>
              <w:jc w:val="center"/>
              <w:rPr>
                <w:rFonts w:ascii="宋体" w:hAnsi="宋体"/>
                <w:b/>
                <w:bCs/>
                <w:sz w:val="21"/>
                <w:szCs w:val="21"/>
                <w:highlight w:val="none"/>
                <w:lang w:bidi="ar"/>
              </w:rPr>
            </w:pPr>
            <w:r>
              <w:rPr>
                <w:rFonts w:hint="eastAsia" w:ascii="宋体" w:hAnsi="宋体"/>
                <w:b/>
                <w:bCs/>
                <w:sz w:val="21"/>
                <w:szCs w:val="21"/>
                <w:highlight w:val="none"/>
                <w:lang w:bidi="ar"/>
              </w:rPr>
              <w:t xml:space="preserve">扣分细则</w:t>
            </w:r>
            <w:r/>
          </w:p>
        </w:tc>
      </w:tr>
      <w:tr>
        <w:trPr>
          <w:trHeight w:val="675"/>
        </w:trPr>
        <w:tc>
          <w:tcPr>
            <w:tcBorders>
              <w:top w:val="none" w:color="000000" w:sz="4" w:space="0"/>
              <w:left w:val="single" w:color="auto" w:sz="8" w:space="0"/>
              <w:bottom w:val="single" w:color="auto" w:sz="4" w:space="0"/>
              <w:right w:val="single" w:color="auto" w:sz="4" w:space="0"/>
            </w:tcBorders>
            <w:tcW w:w="812" w:type="dxa"/>
            <w:vAlign w:val="center"/>
            <w:vMerge w:val="restart"/>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项目</w:t>
            </w:r>
            <w:r>
              <w:rPr>
                <w:rFonts w:hint="eastAsia" w:ascii="宋体" w:hAnsi="宋体"/>
                <w:sz w:val="21"/>
                <w:szCs w:val="21"/>
                <w:highlight w:val="none"/>
                <w:lang w:bidi="ar"/>
              </w:rPr>
              <w:br/>
            </w:r>
            <w:r>
              <w:rPr>
                <w:rFonts w:hint="eastAsia" w:ascii="宋体" w:hAnsi="宋体"/>
                <w:sz w:val="21"/>
                <w:szCs w:val="21"/>
                <w:highlight w:val="none"/>
                <w:lang w:bidi="ar"/>
              </w:rPr>
              <w:t xml:space="preserve">管理</w:t>
            </w:r>
            <w:r>
              <w:rPr>
                <w:rFonts w:hint="eastAsia" w:ascii="宋体" w:hAnsi="宋体"/>
                <w:sz w:val="21"/>
                <w:szCs w:val="21"/>
                <w:highlight w:val="none"/>
                <w:lang w:bidi="ar"/>
              </w:rPr>
              <w:br/>
            </w:r>
            <w:r>
              <w:rPr>
                <w:rFonts w:hint="eastAsia" w:ascii="宋体" w:hAnsi="宋体"/>
                <w:sz w:val="21"/>
                <w:szCs w:val="21"/>
                <w:highlight w:val="none"/>
                <w:lang w:bidi="ar"/>
              </w:rPr>
              <w:t xml:space="preserve">（15分）</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制度</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管理</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服务项目组织体系完整。管理体系完善，工作责任明确、人员分工清晰；各类作业规章制度规范，有操作性；内部考核奖惩机制清楚。</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不符合的，扣0.2-1分/例。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台账</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管理</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台帐管理制度健全。按甲方要求，按时上报日常管理台账，包括但不限于工作方案、工作计划、工作记录、月度（季度、半年度、年度）工作台账、专题情况汇报等。保证资料信息的真实准确，所有上报材料必须加盖乙方公章。</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不符合的，扣0.2-1分/例。</w:t>
            </w:r>
            <w:r/>
          </w:p>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不及时上报的，扣0.5-1分/例。</w:t>
            </w:r>
            <w:r/>
          </w:p>
        </w:tc>
      </w:tr>
      <w:tr>
        <w:trPr>
          <w:trHeight w:val="510"/>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预案</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管理</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应急预案完善。按照工作需要制定并完善各类应急预案（如消防安全预案、突发事件处置预案等），相关保障措施落实到位，每年不少于2次演练，并做好相关记录。</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不符合的，视情况扣0.5-3分/例</w:t>
            </w:r>
            <w:r/>
          </w:p>
        </w:tc>
      </w:tr>
      <w:tr>
        <w:trPr>
          <w:trHeight w:val="510"/>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应急</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管理</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遇重大活动、重要检查、恶劣天气或紧急情况 ( 如发生案件、事故、灾情等 )时能够及时、准确处置到位，各项保障措施及时落实。</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不符合的，视情况扣0.5-3分/例</w:t>
            </w:r>
            <w:r/>
          </w:p>
        </w:tc>
      </w:tr>
      <w:tr>
        <w:trPr>
          <w:trHeight w:val="690"/>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培训</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管理</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服务人员上岗前必须通过全面的岗前培训并合格，定期对服务人员进行专题业务培训和安全教育，全员培训一年至少要有2次。相关资料按照甲方要求上报。</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不符合的，视情况扣0.5-3分/例</w:t>
            </w:r>
            <w:r/>
          </w:p>
        </w:tc>
      </w:tr>
      <w:tr>
        <w:trPr>
          <w:trHeight w:val="555"/>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保密</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管理</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遵守保密规定，不得泄露甲方内部事务、内部资料或他秘密事项，涉及泄密当事人必须限期</w:t>
            </w:r>
            <w:r>
              <w:rPr>
                <w:rFonts w:hint="eastAsia" w:ascii="宋体" w:hAnsi="宋体"/>
                <w:sz w:val="21"/>
                <w:szCs w:val="21"/>
                <w:highlight w:val="none"/>
                <w:lang w:eastAsia="zh-CN" w:bidi="ar"/>
              </w:rPr>
              <w:t xml:space="preserve">解聘</w:t>
            </w:r>
            <w:r>
              <w:rPr>
                <w:rFonts w:hint="eastAsia" w:ascii="宋体" w:hAnsi="宋体"/>
                <w:sz w:val="21"/>
                <w:szCs w:val="21"/>
                <w:highlight w:val="none"/>
                <w:lang w:bidi="ar"/>
              </w:rPr>
              <w:t xml:space="preserve">。</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情节较轻的扣除2-5分/起；情节严重的，扣除5-10分/起。</w:t>
            </w:r>
            <w:r/>
          </w:p>
        </w:tc>
      </w:tr>
      <w:tr>
        <w:trPr>
          <w:trHeight w:val="555"/>
        </w:trPr>
        <w:tc>
          <w:tcPr>
            <w:tcBorders>
              <w:top w:val="none" w:color="000000" w:sz="4" w:space="0"/>
              <w:left w:val="single" w:color="auto" w:sz="8" w:space="0"/>
              <w:bottom w:val="single" w:color="auto" w:sz="4" w:space="0"/>
              <w:right w:val="single" w:color="auto" w:sz="4" w:space="0"/>
            </w:tcBorders>
            <w:tcW w:w="812" w:type="dxa"/>
            <w:vAlign w:val="center"/>
            <w:vMerge w:val="restart"/>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人员</w:t>
            </w:r>
            <w:r>
              <w:rPr>
                <w:rFonts w:hint="eastAsia" w:ascii="宋体" w:hAnsi="宋体"/>
                <w:sz w:val="21"/>
                <w:szCs w:val="21"/>
                <w:highlight w:val="none"/>
                <w:lang w:bidi="ar"/>
              </w:rPr>
              <w:br/>
            </w:r>
            <w:r>
              <w:rPr>
                <w:rFonts w:hint="eastAsia" w:ascii="宋体" w:hAnsi="宋体"/>
                <w:sz w:val="21"/>
                <w:szCs w:val="21"/>
                <w:highlight w:val="none"/>
                <w:lang w:bidi="ar"/>
              </w:rPr>
              <w:t xml:space="preserve">管理</w:t>
            </w:r>
            <w:r>
              <w:rPr>
                <w:rFonts w:hint="eastAsia" w:ascii="宋体" w:hAnsi="宋体"/>
                <w:sz w:val="21"/>
                <w:szCs w:val="21"/>
                <w:highlight w:val="none"/>
                <w:lang w:bidi="ar"/>
              </w:rPr>
              <w:br/>
            </w:r>
            <w:r>
              <w:rPr>
                <w:rFonts w:hint="eastAsia" w:ascii="宋体" w:hAnsi="宋体"/>
                <w:sz w:val="21"/>
                <w:szCs w:val="21"/>
                <w:highlight w:val="none"/>
                <w:lang w:bidi="ar"/>
              </w:rPr>
              <w:t xml:space="preserve">（25分）</w:t>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人员</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配备</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所有服务人员的配备数量、资质要求等必须符合招标文件的要求，持有效上岗证件（健康证、保安证、驾驶证等）上岗并定期进行检查，证件过期未及时补办。</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不符合的，视情况扣0.5-3分/例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人员</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调整</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有人员更换的，需提前书面通知甲方并获准后方可实施，应落实接替人员后方可进行更换。因</w:t>
            </w:r>
            <w:r>
              <w:rPr>
                <w:rFonts w:hint="eastAsia" w:ascii="宋体" w:hAnsi="宋体"/>
                <w:sz w:val="21"/>
                <w:szCs w:val="21"/>
                <w:highlight w:val="none"/>
                <w:lang w:eastAsia="zh-CN" w:bidi="ar"/>
              </w:rPr>
              <w:t xml:space="preserve">服务</w:t>
            </w:r>
            <w:r>
              <w:rPr>
                <w:rFonts w:hint="eastAsia" w:ascii="宋体" w:hAnsi="宋体"/>
                <w:sz w:val="21"/>
                <w:szCs w:val="21"/>
                <w:highlight w:val="none"/>
                <w:lang w:bidi="ar"/>
              </w:rPr>
              <w:t xml:space="preserve">质量问题，甲方要求更换服务人员的，应在接到甲方通知后7个工</w:t>
            </w:r>
            <w:r>
              <w:rPr>
                <w:rFonts w:hint="eastAsia" w:ascii="宋体" w:hAnsi="宋体"/>
                <w:sz w:val="21"/>
                <w:szCs w:val="21"/>
                <w:highlight w:val="none"/>
                <w:lang w:eastAsia="zh-CN" w:bidi="ar"/>
              </w:rPr>
              <w:t xml:space="preserve">作日</w:t>
            </w:r>
            <w:r>
              <w:rPr>
                <w:rFonts w:hint="eastAsia" w:ascii="宋体" w:hAnsi="宋体"/>
                <w:sz w:val="21"/>
                <w:szCs w:val="21"/>
                <w:highlight w:val="none"/>
                <w:lang w:bidi="ar"/>
              </w:rPr>
              <w:t xml:space="preserve">内完成。</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不符合的，视情况扣1-3分/例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劳务</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报酬</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按照国家和本地的法律法规等文件要求及时支付服务人员的各类劳务报酬。符合要求的要依法缴纳公积金和社保。</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不符合的，视情况扣0.5-5分/例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工作</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纪律</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服务人员必须按时上岗、按时下班，有交接班的岗位必须按规定，当面完成交接班。工作期间，文明服务，尽职尽责，待人接物礼貌热情。不得酒后作业、带病作业、擅离职守，不得脱岗、迟到、早退，不得工作期间睡觉，不得班上饮酒，不做违纪违规的事，不做与工作无关的事。不得将未经准入的人员、与工作无关的私人物品带到工作场所。有个人突发情况需临时请假的必须先上报项目经理。中标单位必须及时上报甲方并，安排好替岗人员。</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不符合的，视情况扣0.2-5分/例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劳保</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用品</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中标单位为服务人员提供必要的劳动防护用品，服务人员开展作业时应按照相关规定正确穿戴和使用。</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不符合的，视情况扣0.2-3分/例</w:t>
            </w:r>
            <w:r/>
          </w:p>
        </w:tc>
      </w:tr>
      <w:tr>
        <w:trPr>
          <w:trHeight w:val="480"/>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着装</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要求</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服务人员工作期间穿戴好工作服和标识牌着装干净整洁。</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不符合的，视情况扣0.2-2分/例。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restart"/>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公物</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管理</w:t>
            </w:r>
            <w:r/>
          </w:p>
          <w:p>
            <w:pPr>
              <w:ind w:left="0"/>
              <w:jc w:val="center"/>
              <w:rPr>
                <w:rFonts w:ascii="宋体" w:hAnsi="宋体"/>
                <w:sz w:val="21"/>
                <w:szCs w:val="21"/>
                <w:highlight w:val="none"/>
                <w:lang w:bidi="ar"/>
              </w:rPr>
            </w:pPr>
            <w:r>
              <w:rPr>
                <w:rFonts w:ascii="宋体" w:hAnsi="宋体"/>
                <w:sz w:val="21"/>
                <w:szCs w:val="21"/>
                <w:highlight w:val="none"/>
                <w:lang w:bidi="ar"/>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中标单位对服务范围内的公物和设备设施进行有效管理，定期清点核查，发现问题及时上报。服务人员要爱护公共设施，不恶意损坏装备、破坏公物。发生恶意破坏的照价赔偿，当事人限期解聘。</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不符合的，情节较轻的扣除0.5-3分/起；情节严重的，扣除3-6分/起。</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发生监守自盗的，立即解聘，并按照相关法律条款追究责任。每违反一次扣除10分/次，扣完为止。</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扣10分/例。</w:t>
            </w:r>
            <w:r/>
          </w:p>
        </w:tc>
      </w:tr>
      <w:tr>
        <w:trPr>
          <w:trHeight w:val="1095"/>
        </w:trPr>
        <w:tc>
          <w:tcPr>
            <w:tcBorders>
              <w:top w:val="none" w:color="000000" w:sz="4" w:space="0"/>
              <w:left w:val="single" w:color="auto" w:sz="8" w:space="0"/>
              <w:bottom w:val="single" w:color="auto" w:sz="4" w:space="0"/>
              <w:right w:val="single" w:color="auto" w:sz="4" w:space="0"/>
            </w:tcBorders>
            <w:tcW w:w="812" w:type="dxa"/>
            <w:vAlign w:val="center"/>
            <w:vMerge w:val="restart"/>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服务</w:t>
            </w:r>
            <w:r>
              <w:rPr>
                <w:rFonts w:hint="eastAsia" w:ascii="宋体" w:hAnsi="宋体"/>
                <w:sz w:val="21"/>
                <w:szCs w:val="21"/>
                <w:highlight w:val="none"/>
                <w:lang w:bidi="ar"/>
              </w:rPr>
              <w:br/>
            </w:r>
            <w:r>
              <w:rPr>
                <w:rFonts w:hint="eastAsia" w:ascii="宋体" w:hAnsi="宋体"/>
                <w:sz w:val="21"/>
                <w:szCs w:val="21"/>
                <w:highlight w:val="none"/>
                <w:lang w:bidi="ar"/>
              </w:rPr>
              <w:t xml:space="preserve">要求</w:t>
            </w:r>
            <w:r>
              <w:rPr>
                <w:rFonts w:hint="eastAsia" w:ascii="宋体" w:hAnsi="宋体"/>
                <w:sz w:val="21"/>
                <w:szCs w:val="21"/>
                <w:highlight w:val="none"/>
                <w:lang w:bidi="ar"/>
              </w:rPr>
              <w:br/>
            </w:r>
            <w:r>
              <w:rPr>
                <w:rFonts w:hint="eastAsia" w:ascii="宋体" w:hAnsi="宋体"/>
                <w:sz w:val="21"/>
                <w:szCs w:val="21"/>
                <w:highlight w:val="none"/>
                <w:lang w:bidi="ar"/>
              </w:rPr>
              <w:t xml:space="preserve">（60分）</w:t>
            </w:r>
            <w:r/>
          </w:p>
        </w:tc>
        <w:tc>
          <w:tcPr>
            <w:tcBorders>
              <w:top w:val="none" w:color="000000" w:sz="4" w:space="0"/>
              <w:left w:val="none" w:color="000000" w:sz="4" w:space="0"/>
              <w:bottom w:val="single" w:color="auto" w:sz="4" w:space="0"/>
              <w:right w:val="single" w:color="auto" w:sz="4" w:space="0"/>
            </w:tcBorders>
            <w:tcW w:w="960" w:type="dxa"/>
            <w:vAlign w:val="center"/>
            <w:vMerge w:val="restart"/>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区域</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巡视</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每日开展对管辖区域开展巡视工作，巡视任务过程中认真、仔细，按要求填写日常巡查记录、场地巡查记录等各项工作记录，确保真实性和准确性。重点巡查管辖范围内房屋、附属物和相关设备设施，关注其状态、故障问题、维修养护情况等，按要求及时上报。每天上午8：30前完成第一遍巡视。水文化馆巡视频率不低于2小时/次，重点巡视公共设施和消防安全和门前场地设施等。</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不符合的，视情况扣0.2-2分/例。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每月定期开展防火巡检、安全检查，按要求做好巡查录和提交结果，发现情况及时上报。</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不符合的，视情况扣0.5-2分/例。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按甲方要求做好专项检查工作，做好相关记录，发现情况及时反馈上报。</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不符合的，视情况扣0.5-2分/例。</w:t>
            </w:r>
            <w:r/>
          </w:p>
        </w:tc>
      </w:tr>
      <w:tr>
        <w:trPr>
          <w:trHeight w:val="585"/>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restart"/>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区域</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保洁</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保洁员按时、按要求完成各项保洁任务，如室内保洁、室外卫生清理、卫生间保洁等，确保负责区域内地面、墙体、顶面等处干净整洁，无污渍、明显灰尘、蛛网等；</w:t>
            </w:r>
            <w:r>
              <w:rPr>
                <w:rFonts w:hint="eastAsia" w:ascii="宋体" w:hAnsi="宋体" w:cs="Arial"/>
                <w:sz w:val="21"/>
                <w:szCs w:val="21"/>
                <w:highlight w:val="none"/>
                <w:lang w:bidi="ar"/>
              </w:rPr>
              <w:t xml:space="preserve">卫生间通风无异味、无堵塞、无积水，便器清洁、无便迹、无尿垢等；公共场地区域无垃圾、杂物和漂浮垃圾绿萍等</w:t>
            </w:r>
            <w:r>
              <w:rPr>
                <w:rFonts w:hint="eastAsia" w:ascii="宋体" w:hAnsi="宋体"/>
                <w:sz w:val="21"/>
                <w:szCs w:val="21"/>
                <w:highlight w:val="none"/>
                <w:lang w:bidi="ar"/>
              </w:rPr>
              <w:t xml:space="preserve">每天上午8：30前完成第一遍巡视，班内保洁巡视打扫时间不超过2小时。水文化馆应特别注意保持服务台、门前场地和绿化带、展示区等公共区域的干净整洁。</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不符合的，视情况扣0.2-2分/例。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贯彻除四害要求，定期消杀存档，确保食堂无异味、苍蝇、蚊虫、蟑螂、老鼠，天花板（墙壁）无蜘蛛网。</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不符合的，视情况扣0.2-1分/例。</w:t>
            </w:r>
            <w:r/>
          </w:p>
        </w:tc>
      </w:tr>
      <w:tr>
        <w:trPr>
          <w:trHeight w:val="840"/>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负责所有管辖范围垃圾桶的垃圾清运、箱桶体的清洗消杀， 确保垃圾收集容器干净、不满溢（不超容积的3/4）、及时清运、垃圾桶周边干净。</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不符合的，视情况扣0.2-1分/例。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right w:val="single" w:color="auto" w:sz="4" w:space="0"/>
            </w:tcBorders>
            <w:tcW w:w="960" w:type="dxa"/>
            <w:vAlign w:val="center"/>
            <w:vMerge w:val="restart"/>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会务</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管理</w:t>
            </w:r>
            <w:r/>
          </w:p>
        </w:tc>
        <w:tc>
          <w:tcPr>
            <w:shd w:val="clear" w:color="auto" w:fill="auto"/>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会议服务员要做好仪容仪表的自我检查，做到仪容端庄，仪表整洁；工作中精神饱满，面带微笑，全神贯注；接待客人要做到主动热情，礼貌服务，语言规范。</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不符合的，视情况扣0.2-1分/例。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left w:val="none" w:color="000000" w:sz="4" w:space="0"/>
              <w:right w:val="single" w:color="auto" w:sz="4" w:space="0"/>
            </w:tcBorders>
            <w:tcW w:w="960" w:type="dxa"/>
            <w:vAlign w:val="center"/>
            <w:vMerge w:val="continue"/>
            <w:textDirection w:val="lrTb"/>
            <w:noWrap w:val="false"/>
          </w:tcPr>
          <w:p>
            <w:pPr>
              <w:ind w:left="0"/>
              <w:jc w:val="center"/>
              <w:rPr>
                <w:rFonts w:ascii="宋体" w:hAnsi="宋体"/>
                <w:sz w:val="21"/>
                <w:szCs w:val="21"/>
                <w:highlight w:val="none"/>
                <w:lang w:bidi="ar"/>
              </w:rPr>
            </w:pPr>
            <w:r>
              <w:rPr>
                <w:rFonts w:ascii="宋体" w:hAnsi="宋体"/>
                <w:sz w:val="21"/>
                <w:szCs w:val="21"/>
                <w:highlight w:val="none"/>
                <w:lang w:bidi="ar"/>
              </w:rPr>
            </w:r>
            <w:r/>
          </w:p>
        </w:tc>
        <w:tc>
          <w:tcPr>
            <w:shd w:val="clear" w:color="auto" w:fill="auto"/>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根据会议内容、规模提前做好会务准备，会议前对会场的空调、照明、电器设备以及门、窗进行全面检查，发现问题立刻解决与排除。</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不符合的，视情况扣0.2-1分/例。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left w:val="none" w:color="000000" w:sz="4" w:space="0"/>
              <w:right w:val="single" w:color="auto" w:sz="4" w:space="0"/>
            </w:tcBorders>
            <w:tcW w:w="960" w:type="dxa"/>
            <w:vAlign w:val="center"/>
            <w:vMerge w:val="continue"/>
            <w:textDirection w:val="lrTb"/>
            <w:noWrap w:val="false"/>
          </w:tcPr>
          <w:p>
            <w:pPr>
              <w:ind w:left="0"/>
              <w:jc w:val="center"/>
              <w:rPr>
                <w:rFonts w:ascii="宋体" w:hAnsi="宋体"/>
                <w:sz w:val="21"/>
                <w:szCs w:val="21"/>
                <w:highlight w:val="none"/>
                <w:lang w:bidi="ar"/>
              </w:rPr>
            </w:pPr>
            <w:r>
              <w:rPr>
                <w:rFonts w:ascii="宋体" w:hAnsi="宋体"/>
                <w:sz w:val="21"/>
                <w:szCs w:val="21"/>
                <w:highlight w:val="none"/>
                <w:lang w:bidi="ar"/>
              </w:rPr>
            </w:r>
            <w:r/>
          </w:p>
        </w:tc>
        <w:tc>
          <w:tcPr>
            <w:shd w:val="clear" w:color="auto" w:fill="auto"/>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会议过程中按标书中的相关规定进行服务，根据会议主办单位要求，确保音响系统、会议系统等设备设施的正常运行。</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不符合的，视情况扣0.2-1分/例。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left w:val="none" w:color="000000" w:sz="4" w:space="0"/>
              <w:bottom w:val="single" w:color="auto" w:sz="4" w:space="0"/>
              <w:right w:val="single" w:color="auto" w:sz="4" w:space="0"/>
            </w:tcBorders>
            <w:tcW w:w="960" w:type="dxa"/>
            <w:vAlign w:val="center"/>
            <w:vMerge w:val="continue"/>
            <w:textDirection w:val="lrTb"/>
            <w:noWrap w:val="false"/>
          </w:tcPr>
          <w:p>
            <w:pPr>
              <w:ind w:left="0"/>
              <w:jc w:val="center"/>
              <w:rPr>
                <w:rFonts w:ascii="宋体" w:hAnsi="宋体"/>
                <w:sz w:val="21"/>
                <w:szCs w:val="21"/>
                <w:highlight w:val="none"/>
                <w:lang w:bidi="ar"/>
              </w:rPr>
            </w:pPr>
            <w:r>
              <w:rPr>
                <w:rFonts w:ascii="宋体" w:hAnsi="宋体"/>
                <w:sz w:val="21"/>
                <w:szCs w:val="21"/>
                <w:highlight w:val="none"/>
                <w:lang w:bidi="ar"/>
              </w:rPr>
            </w:r>
            <w:r/>
          </w:p>
        </w:tc>
        <w:tc>
          <w:tcPr>
            <w:shd w:val="clear" w:color="auto" w:fill="auto"/>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会议结束后做好会场的清洁整理工作，检查是否有客人遗忘的物品；关闭照明、空调等电器开关，话筒、座位复位；协助会议组织者撤下会标等；对会议内容必须保密。</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不符合的，视情况扣0.2-1分/例。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restart"/>
            <w:textDirection w:val="lrTb"/>
            <w:noWrap w:val="false"/>
          </w:tcPr>
          <w:p>
            <w:pPr>
              <w:ind w:left="0"/>
              <w:jc w:val="center"/>
              <w:rPr>
                <w:rFonts w:ascii="宋体" w:hAnsi="宋体"/>
                <w:sz w:val="21"/>
                <w:szCs w:val="21"/>
                <w:highlight w:val="none"/>
                <w:lang w:bidi="ar"/>
              </w:rPr>
            </w:pPr>
            <w:r>
              <w:rPr>
                <w:rFonts w:ascii="宋体" w:hAnsi="宋体"/>
                <w:sz w:val="21"/>
                <w:szCs w:val="21"/>
                <w:highlight w:val="none"/>
                <w:lang w:bidi="ar"/>
              </w:rPr>
            </w:r>
            <w:r/>
          </w:p>
          <w:p>
            <w:pPr>
              <w:ind w:left="0"/>
              <w:jc w:val="center"/>
              <w:rPr>
                <w:rFonts w:ascii="宋体" w:hAnsi="宋体"/>
                <w:sz w:val="21"/>
                <w:szCs w:val="21"/>
                <w:highlight w:val="none"/>
                <w:lang w:bidi="ar"/>
              </w:rPr>
            </w:pPr>
            <w:r>
              <w:rPr>
                <w:rFonts w:ascii="宋体" w:hAnsi="宋体"/>
                <w:sz w:val="21"/>
                <w:szCs w:val="21"/>
                <w:highlight w:val="none"/>
                <w:lang w:bidi="ar"/>
              </w:rPr>
            </w:r>
            <w:r/>
          </w:p>
          <w:p>
            <w:pPr>
              <w:ind w:left="0"/>
              <w:jc w:val="center"/>
              <w:rPr>
                <w:rFonts w:ascii="宋体" w:hAnsi="宋体"/>
                <w:sz w:val="21"/>
                <w:szCs w:val="21"/>
                <w:highlight w:val="none"/>
                <w:lang w:bidi="ar"/>
              </w:rPr>
            </w:pPr>
            <w:r>
              <w:rPr>
                <w:rFonts w:ascii="宋体" w:hAnsi="宋体"/>
                <w:sz w:val="21"/>
                <w:szCs w:val="21"/>
                <w:highlight w:val="none"/>
                <w:lang w:bidi="ar"/>
              </w:rPr>
            </w:r>
            <w:r/>
          </w:p>
          <w:p>
            <w:pPr>
              <w:ind w:left="0"/>
              <w:jc w:val="center"/>
              <w:rPr>
                <w:rFonts w:ascii="宋体" w:hAnsi="宋体"/>
                <w:sz w:val="21"/>
                <w:szCs w:val="21"/>
                <w:highlight w:val="none"/>
                <w:lang w:bidi="ar"/>
              </w:rPr>
            </w:pPr>
            <w:r>
              <w:rPr>
                <w:rFonts w:ascii="宋体" w:hAnsi="宋体"/>
                <w:sz w:val="21"/>
                <w:szCs w:val="21"/>
                <w:highlight w:val="none"/>
                <w:lang w:bidi="ar"/>
              </w:rPr>
            </w:r>
            <w:r/>
          </w:p>
          <w:p>
            <w:pPr>
              <w:ind w:left="0"/>
              <w:jc w:val="center"/>
              <w:rPr>
                <w:rFonts w:ascii="宋体" w:hAnsi="宋体"/>
                <w:sz w:val="21"/>
                <w:szCs w:val="21"/>
                <w:highlight w:val="none"/>
                <w:lang w:bidi="ar"/>
              </w:rPr>
            </w:pPr>
            <w:r>
              <w:rPr>
                <w:rFonts w:ascii="宋体" w:hAnsi="宋体"/>
                <w:sz w:val="21"/>
                <w:szCs w:val="21"/>
                <w:highlight w:val="none"/>
                <w:lang w:bidi="ar"/>
              </w:rPr>
            </w:r>
            <w:r/>
          </w:p>
          <w:p>
            <w:pPr>
              <w:ind w:left="0"/>
              <w:jc w:val="center"/>
              <w:rPr>
                <w:rFonts w:ascii="宋体" w:hAnsi="宋体"/>
                <w:sz w:val="21"/>
                <w:szCs w:val="21"/>
                <w:highlight w:val="none"/>
                <w:lang w:bidi="ar"/>
              </w:rPr>
            </w:pPr>
            <w:r>
              <w:rPr>
                <w:rFonts w:ascii="宋体" w:hAnsi="宋体"/>
                <w:sz w:val="21"/>
                <w:szCs w:val="21"/>
                <w:highlight w:val="none"/>
                <w:lang w:bidi="ar"/>
              </w:rPr>
            </w:r>
            <w:r/>
          </w:p>
          <w:p>
            <w:pPr>
              <w:ind w:left="0"/>
              <w:jc w:val="center"/>
              <w:rPr>
                <w:rFonts w:ascii="宋体" w:hAnsi="宋体"/>
                <w:sz w:val="21"/>
                <w:szCs w:val="21"/>
                <w:highlight w:val="none"/>
                <w:lang w:bidi="ar"/>
              </w:rPr>
            </w:pPr>
            <w:r>
              <w:rPr>
                <w:rFonts w:ascii="宋体" w:hAnsi="宋体"/>
                <w:sz w:val="21"/>
                <w:szCs w:val="21"/>
                <w:highlight w:val="none"/>
                <w:lang w:bidi="ar"/>
              </w:rPr>
            </w:r>
            <w:r/>
          </w:p>
          <w:p>
            <w:pPr>
              <w:ind w:left="0"/>
              <w:jc w:val="center"/>
              <w:rPr>
                <w:rFonts w:ascii="宋体" w:hAnsi="宋体"/>
                <w:sz w:val="21"/>
                <w:szCs w:val="21"/>
                <w:highlight w:val="none"/>
                <w:lang w:bidi="ar"/>
              </w:rPr>
            </w:pPr>
            <w:r>
              <w:rPr>
                <w:rFonts w:ascii="宋体" w:hAnsi="宋体"/>
                <w:sz w:val="21"/>
                <w:szCs w:val="21"/>
                <w:highlight w:val="none"/>
                <w:lang w:bidi="ar"/>
              </w:rPr>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食堂</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管理</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按要求接收配送货品，仔细检查货品质量和数量，做好详细记录。发现问题及时上报。</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不符合的，视情况扣0.5-2分/例。</w:t>
            </w:r>
            <w:r/>
          </w:p>
        </w:tc>
      </w:tr>
      <w:tr>
        <w:trPr>
          <w:trHeight w:val="570"/>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食堂人员根据每日就餐人数合理安排用餐量，精打细算不造成菜肴变质、浪费。</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不符合的，视情况扣0.5-2分/例。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食堂环境卫生达标，厨房操作间设施、设备与用具摆放洁净整齐，桌椅餐具、玻璃地面干净整洁。</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不符合的，视情况扣0.5-2分/例。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食堂的粗加工、配菜、烹调卫生要求符合规范，荤素食品分池清洗，生熟食刀、砧板及盛器分开，调料器具、冰箱按要求定期清洗。</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不符合的，视情况扣0.5-2分/例。</w:t>
            </w:r>
            <w:r/>
          </w:p>
        </w:tc>
      </w:tr>
      <w:tr>
        <w:trPr>
          <w:trHeight w:val="645"/>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食堂人员服务以及菜肴质量合格，根据季节调整菜肴种类。全程控制菜肴主、辅料及制作过程安全卫生，保证菜肴色泽新鲜口味俱佳。</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不符合的，视情况扣0.5-2分/例。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餐台保持整洁卫生，饭菜供应、碗筷补充及时。</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不符合的，视情况扣0.5-2分/例。</w:t>
            </w:r>
            <w:r/>
          </w:p>
        </w:tc>
      </w:tr>
      <w:tr>
        <w:trPr>
          <w:trHeight w:val="930"/>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食堂食品贮存规范，生熟合理分类分区摆放，不混放。</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不符合的，视情况扣0.5-2分/例。</w:t>
            </w:r>
            <w:r/>
          </w:p>
        </w:tc>
      </w:tr>
      <w:tr>
        <w:trPr>
          <w:trHeight w:val="570"/>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食堂用餐期间，专人巡视，餐桌调料，纸巾齐全，桌面保持整洁。</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不符合的，视情况扣0.5-2分/例。</w:t>
            </w:r>
            <w:r/>
          </w:p>
        </w:tc>
      </w:tr>
      <w:tr>
        <w:trPr>
          <w:trHeight w:val="585"/>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食堂人员个人卫生达标，穿戴工作服佩戴工作帽（遮盖全部头发），不得留长指甲、涂指甲油、戴戒指，禁止在工作区内吸烟。</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不符合的，视情况扣0.5-2分/例。</w:t>
            </w:r>
            <w:r/>
          </w:p>
        </w:tc>
      </w:tr>
      <w:tr>
        <w:trPr>
          <w:trHeight w:val="555"/>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门卫</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管理</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严格履行登记手续，执行通报制度，认真查验、登记来访车辆，严禁不通报或不登记致使外来人员进入。水文化馆门前空地应畅通，无无关车辆停泊影响通行。</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不符合的，视情况扣1-3分/例</w:t>
            </w:r>
            <w:r/>
          </w:p>
        </w:tc>
      </w:tr>
      <w:tr>
        <w:trPr>
          <w:trHeight w:val="525"/>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车辆</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管理</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每日安排对范围内公务车辆进行巡视，对车辆使用及时登记等工作，维护车内整洁，车辆外部卫生状况及时反馈，确保车辆整洁卫生。定期检查轮胎气压。</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不符合的，视情况扣0.5-2分/例</w:t>
            </w:r>
            <w:r/>
          </w:p>
        </w:tc>
      </w:tr>
      <w:tr>
        <w:trPr>
          <w:trHeight w:val="525"/>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right w:val="single" w:color="auto" w:sz="4" w:space="0"/>
            </w:tcBorders>
            <w:tcW w:w="960" w:type="dxa"/>
            <w:vAlign w:val="center"/>
            <w:vMerge w:val="restart"/>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水文化馆服务专项</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水文化馆工作人员应热情接待来访人员，耐心解答问询并提供必要帮助，注意文明、礼貌。不得与来访人员发生口角、矛盾、冲突等。</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不符合的，情节较轻的扣除1-5分/例，情节严重的，扣除5-10分/例，甲方有权要求当事人调离现有岗位。</w:t>
            </w:r>
            <w:r/>
          </w:p>
        </w:tc>
      </w:tr>
      <w:tr>
        <w:trPr>
          <w:trHeight w:val="525"/>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left w:val="none" w:color="000000" w:sz="4" w:space="0"/>
              <w:right w:val="single" w:color="auto" w:sz="4" w:space="0"/>
            </w:tcBorders>
            <w:tcW w:w="960" w:type="dxa"/>
            <w:vAlign w:val="center"/>
            <w:vMerge w:val="continue"/>
            <w:textDirection w:val="lrTb"/>
            <w:noWrap w:val="false"/>
          </w:tcPr>
          <w:p>
            <w:pPr>
              <w:ind w:left="0"/>
              <w:jc w:val="center"/>
              <w:rPr>
                <w:rFonts w:ascii="宋体" w:hAnsi="宋体"/>
                <w:sz w:val="21"/>
                <w:szCs w:val="21"/>
                <w:highlight w:val="none"/>
                <w:lang w:bidi="ar"/>
              </w:rPr>
            </w:pPr>
            <w:r>
              <w:rPr>
                <w:rFonts w:ascii="宋体" w:hAnsi="宋体"/>
                <w:sz w:val="21"/>
                <w:szCs w:val="21"/>
                <w:highlight w:val="none"/>
                <w:lang w:bidi="ar"/>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水文化馆工作人员应具备必要的紧急救护和“八防”知识。面对突发情况能够正确、妥善处置。</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不符合的，视情节严重扣0.5-5分/例</w:t>
            </w:r>
            <w:r/>
          </w:p>
        </w:tc>
      </w:tr>
      <w:tr>
        <w:trPr>
          <w:trHeight w:val="525"/>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left w:val="none" w:color="000000" w:sz="4" w:space="0"/>
              <w:right w:val="single" w:color="auto" w:sz="4" w:space="0"/>
            </w:tcBorders>
            <w:tcW w:w="960" w:type="dxa"/>
            <w:vAlign w:val="center"/>
            <w:vMerge w:val="continue"/>
            <w:textDirection w:val="lrTb"/>
            <w:noWrap w:val="false"/>
          </w:tcPr>
          <w:p>
            <w:pPr>
              <w:ind w:left="0"/>
              <w:jc w:val="center"/>
              <w:rPr>
                <w:rFonts w:ascii="宋体" w:hAnsi="宋体"/>
                <w:sz w:val="21"/>
                <w:szCs w:val="21"/>
                <w:highlight w:val="none"/>
                <w:lang w:bidi="ar"/>
              </w:rPr>
            </w:pPr>
            <w:r>
              <w:rPr>
                <w:rFonts w:ascii="宋体" w:hAnsi="宋体"/>
                <w:sz w:val="21"/>
                <w:szCs w:val="21"/>
                <w:highlight w:val="none"/>
                <w:lang w:bidi="ar"/>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能够按照甲方要求开展现场讲解服务，包括讲解稿准备、讲解人员落实、讲解时间、频次安排等具体工作。讲解员应熟悉展示内容，能够使用标准普通话规范讲解。</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不符合的，视情节严重扣1-5分/例</w:t>
            </w:r>
            <w:r/>
          </w:p>
        </w:tc>
      </w:tr>
      <w:tr>
        <w:trPr>
          <w:trHeight w:val="525"/>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left w:val="none" w:color="000000" w:sz="4" w:space="0"/>
              <w:right w:val="single" w:color="auto" w:sz="4" w:space="0"/>
            </w:tcBorders>
            <w:tcW w:w="960" w:type="dxa"/>
            <w:vAlign w:val="center"/>
            <w:vMerge w:val="continue"/>
            <w:textDirection w:val="lrTb"/>
            <w:noWrap w:val="false"/>
          </w:tcPr>
          <w:p>
            <w:pPr>
              <w:ind w:left="0"/>
              <w:jc w:val="center"/>
              <w:rPr>
                <w:rFonts w:ascii="宋体" w:hAnsi="宋体"/>
                <w:sz w:val="21"/>
                <w:szCs w:val="21"/>
                <w:highlight w:val="none"/>
                <w:lang w:bidi="ar"/>
              </w:rPr>
            </w:pPr>
            <w:r>
              <w:rPr>
                <w:rFonts w:ascii="宋体" w:hAnsi="宋体"/>
                <w:sz w:val="21"/>
                <w:szCs w:val="21"/>
                <w:highlight w:val="none"/>
                <w:lang w:bidi="ar"/>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能够按照甲方要求及时做好迎检和团体接待准备。</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不符合的，视情节严重扣0.5-5分/例</w:t>
            </w:r>
            <w:r/>
          </w:p>
        </w:tc>
      </w:tr>
      <w:tr>
        <w:trPr>
          <w:trHeight w:val="525"/>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left w:val="none" w:color="000000" w:sz="4" w:space="0"/>
              <w:right w:val="single" w:color="auto" w:sz="4" w:space="0"/>
            </w:tcBorders>
            <w:tcW w:w="960" w:type="dxa"/>
            <w:vAlign w:val="center"/>
            <w:vMerge w:val="continue"/>
            <w:textDirection w:val="lrTb"/>
            <w:noWrap w:val="false"/>
          </w:tcPr>
          <w:p>
            <w:pPr>
              <w:ind w:left="0"/>
              <w:jc w:val="center"/>
              <w:rPr>
                <w:rFonts w:ascii="宋体" w:hAnsi="宋体"/>
                <w:sz w:val="21"/>
                <w:szCs w:val="21"/>
                <w:highlight w:val="none"/>
                <w:lang w:bidi="ar"/>
              </w:rPr>
            </w:pPr>
            <w:r>
              <w:rPr>
                <w:rFonts w:ascii="宋体" w:hAnsi="宋体"/>
                <w:sz w:val="21"/>
                <w:szCs w:val="21"/>
                <w:highlight w:val="none"/>
                <w:lang w:bidi="ar"/>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能够配合甲方妥善处置相关投诉问题并积极配合整治落实。</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不符合的，情节较轻的扣除1-5分/例，情节严重的，扣除5-10分/例</w:t>
            </w:r>
            <w:r/>
          </w:p>
        </w:tc>
      </w:tr>
      <w:tr>
        <w:trPr>
          <w:trHeight w:val="525"/>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left w:val="none" w:color="000000" w:sz="4" w:space="0"/>
              <w:bottom w:val="single" w:color="auto" w:sz="4" w:space="0"/>
              <w:right w:val="single" w:color="auto" w:sz="4" w:space="0"/>
            </w:tcBorders>
            <w:tcW w:w="960" w:type="dxa"/>
            <w:vAlign w:val="center"/>
            <w:vMerge w:val="continue"/>
            <w:textDirection w:val="lrTb"/>
            <w:noWrap w:val="false"/>
          </w:tcPr>
          <w:p>
            <w:pPr>
              <w:ind w:left="0"/>
              <w:jc w:val="center"/>
              <w:rPr>
                <w:rFonts w:ascii="宋体" w:hAnsi="宋体"/>
                <w:sz w:val="21"/>
                <w:szCs w:val="21"/>
                <w:highlight w:val="none"/>
                <w:lang w:bidi="ar"/>
              </w:rPr>
            </w:pPr>
            <w:r>
              <w:rPr>
                <w:rFonts w:ascii="宋体" w:hAnsi="宋体"/>
                <w:sz w:val="21"/>
                <w:szCs w:val="21"/>
                <w:highlight w:val="none"/>
                <w:lang w:bidi="ar"/>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能够按照甲方要求在场馆内适当位置设置急救药箱等公务服务设施。</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不符合的，视情节严重扣0.5-2分/例</w:t>
            </w:r>
            <w:r/>
          </w:p>
        </w:tc>
      </w:tr>
      <w:tr>
        <w:trPr>
          <w:trHeight w:val="585"/>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restart"/>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投诉</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处置</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因中标单位项目管理不到位或者项目服务质量不达标等问题导致部门或领导投诉。</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扣2分/例。</w:t>
            </w:r>
            <w:r/>
          </w:p>
        </w:tc>
      </w:tr>
      <w:tr>
        <w:trPr>
          <w:trHeight w:val="555"/>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投诉需在30分钟之内落实整改，若因客观原因无法及时整改的，应在30分钟内制定整改措施方案，明确整改完成时间。</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不符合的，扣1分/例。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restart"/>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特殊</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项目</w:t>
            </w:r>
            <w:r/>
          </w:p>
        </w:tc>
        <w:tc>
          <w:tcPr>
            <w:tcBorders>
              <w:top w:val="none" w:color="000000" w:sz="4" w:space="0"/>
              <w:left w:val="none" w:color="000000" w:sz="4" w:space="0"/>
              <w:bottom w:val="single" w:color="auto" w:sz="4" w:space="0"/>
              <w:right w:val="single" w:color="auto" w:sz="4" w:space="0"/>
            </w:tcBorders>
            <w:tcW w:w="960" w:type="dxa"/>
            <w:vAlign w:val="center"/>
            <w:vMerge w:val="restart"/>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事故</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应对</w:t>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因中标单位项目管理不到位，导致发生重大事故（包括但不限于安全生产、消防事故等）的。</w:t>
            </w:r>
            <w:r/>
          </w:p>
        </w:tc>
        <w:tc>
          <w:tcPr>
            <w:tcBorders>
              <w:top w:val="none" w:color="000000"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事故较轻微未，未造成人员伤亡和较大财产损失的，扣10分/例；事故较大，有人员受伤或有较大财产损失的，扣30分/例；事故重大的，视情况扣50-100分/例。</w:t>
            </w:r>
            <w:r/>
          </w:p>
        </w:tc>
      </w:tr>
      <w:tr>
        <w:trPr>
          <w:trHeight w:val="799"/>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960"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none" w:color="000000"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事故发生后，中标单位应积极组织应对，配合甲方和有关部分的调查和处置，全力保障人身财产安全，最大限度减少事故损失。</w:t>
            </w:r>
            <w:r/>
          </w:p>
        </w:tc>
        <w:tc>
          <w:tcPr>
            <w:tcBorders>
              <w:top w:val="none" w:color="000000" w:sz="4" w:space="0"/>
              <w:left w:val="none" w:color="000000" w:sz="4" w:space="0"/>
              <w:bottom w:val="single" w:color="auto" w:sz="4" w:space="0"/>
              <w:right w:val="single" w:color="auto" w:sz="4" w:space="0"/>
            </w:tcBorders>
            <w:tcW w:w="2711" w:type="dxa"/>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不符合的，扣5-20分/例。</w:t>
            </w:r>
            <w:r/>
          </w:p>
        </w:tc>
      </w:tr>
      <w:tr>
        <w:trPr>
          <w:trHeight w:val="2998"/>
        </w:trPr>
        <w:tc>
          <w:tcPr>
            <w:tcBorders>
              <w:top w:val="none" w:color="000000" w:sz="4" w:space="0"/>
              <w:left w:val="single" w:color="auto" w:sz="8" w:space="0"/>
              <w:bottom w:val="single" w:color="auto" w:sz="4" w:space="0"/>
              <w:right w:val="single" w:color="auto" w:sz="4" w:space="0"/>
            </w:tcBorders>
            <w:tcW w:w="812" w:type="dxa"/>
            <w:vAlign w:val="center"/>
            <w:vMerge w:val="continue"/>
            <w:textDirection w:val="lrTb"/>
            <w:noWrap w:val="false"/>
          </w:tcPr>
          <w:p>
            <w:pPr>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加分</w:t>
            </w:r>
            <w:r/>
          </w:p>
          <w:p>
            <w:pPr>
              <w:ind w:left="0"/>
              <w:jc w:val="center"/>
              <w:rPr>
                <w:rFonts w:ascii="宋体" w:hAnsi="宋体"/>
                <w:sz w:val="21"/>
                <w:szCs w:val="21"/>
                <w:highlight w:val="none"/>
                <w:lang w:bidi="ar"/>
              </w:rPr>
            </w:pPr>
            <w:r>
              <w:rPr>
                <w:rFonts w:hint="eastAsia" w:ascii="宋体" w:hAnsi="宋体"/>
                <w:sz w:val="21"/>
                <w:szCs w:val="21"/>
                <w:highlight w:val="none"/>
                <w:lang w:bidi="ar"/>
              </w:rPr>
              <w:t xml:space="preserve">项目</w:t>
            </w:r>
            <w:r/>
          </w:p>
        </w:tc>
        <w:tc>
          <w:tcPr>
            <w:tcBorders>
              <w:top w:val="single" w:color="auto" w:sz="4" w:space="0"/>
              <w:left w:val="none" w:color="000000" w:sz="4" w:space="0"/>
              <w:bottom w:val="single" w:color="auto" w:sz="4" w:space="0"/>
              <w:right w:val="single" w:color="auto" w:sz="4" w:space="0"/>
            </w:tcBorders>
            <w:tcW w:w="5486"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主动完成职责范围外的额外任务；</w:t>
            </w:r>
            <w:r/>
          </w:p>
          <w:p>
            <w:pPr>
              <w:ind w:left="0"/>
              <w:jc w:val="left"/>
              <w:rPr>
                <w:rFonts w:ascii="宋体" w:hAnsi="宋体"/>
                <w:sz w:val="21"/>
                <w:szCs w:val="21"/>
                <w:highlight w:val="none"/>
                <w:lang w:bidi="ar"/>
              </w:rPr>
            </w:pPr>
            <w:r>
              <w:rPr>
                <w:rFonts w:hint="eastAsia" w:ascii="宋体" w:hAnsi="宋体"/>
                <w:sz w:val="21"/>
                <w:szCs w:val="21"/>
                <w:highlight w:val="none"/>
                <w:lang w:bidi="ar"/>
              </w:rPr>
              <w:t xml:space="preserve">提出关于保洁合理化建议被采购单位采纳；</w:t>
            </w:r>
            <w:r/>
          </w:p>
          <w:p>
            <w:pPr>
              <w:ind w:left="0"/>
              <w:jc w:val="left"/>
              <w:rPr>
                <w:rFonts w:ascii="宋体" w:hAnsi="宋体"/>
                <w:sz w:val="21"/>
                <w:szCs w:val="21"/>
                <w:highlight w:val="none"/>
                <w:lang w:bidi="ar"/>
              </w:rPr>
            </w:pPr>
            <w:r>
              <w:rPr>
                <w:rFonts w:hint="eastAsia" w:ascii="宋体" w:hAnsi="宋体"/>
                <w:sz w:val="21"/>
                <w:szCs w:val="21"/>
                <w:highlight w:val="none"/>
                <w:lang w:bidi="ar"/>
              </w:rPr>
              <w:t xml:space="preserve">物业项目组创新管理机制，管理成效显著；</w:t>
            </w:r>
            <w:r/>
          </w:p>
          <w:p>
            <w:pPr>
              <w:ind w:left="0"/>
              <w:jc w:val="left"/>
              <w:rPr>
                <w:rFonts w:ascii="宋体" w:hAnsi="宋体"/>
                <w:sz w:val="21"/>
                <w:szCs w:val="21"/>
                <w:highlight w:val="none"/>
                <w:lang w:bidi="ar"/>
              </w:rPr>
            </w:pPr>
            <w:r>
              <w:rPr>
                <w:rFonts w:hint="eastAsia" w:ascii="宋体" w:hAnsi="宋体"/>
                <w:sz w:val="21"/>
                <w:szCs w:val="21"/>
                <w:highlight w:val="none"/>
                <w:lang w:bidi="ar"/>
              </w:rPr>
              <w:t xml:space="preserve">举报违法违规行为并被查实的，被有关部门认定的；</w:t>
            </w:r>
            <w:r/>
          </w:p>
          <w:p>
            <w:pPr>
              <w:ind w:left="0"/>
              <w:jc w:val="left"/>
              <w:rPr>
                <w:rFonts w:ascii="宋体" w:hAnsi="宋体"/>
                <w:sz w:val="21"/>
                <w:szCs w:val="21"/>
                <w:highlight w:val="none"/>
                <w:lang w:bidi="ar"/>
              </w:rPr>
            </w:pPr>
            <w:r>
              <w:rPr>
                <w:rFonts w:hint="eastAsia" w:ascii="宋体" w:hAnsi="宋体"/>
                <w:sz w:val="21"/>
                <w:szCs w:val="21"/>
                <w:highlight w:val="none"/>
                <w:lang w:bidi="ar"/>
              </w:rPr>
              <w:t xml:space="preserve">见义勇为行为被有关部门认定的；</w:t>
            </w:r>
            <w:r/>
          </w:p>
          <w:p>
            <w:pPr>
              <w:ind w:left="0"/>
              <w:jc w:val="left"/>
              <w:rPr>
                <w:rFonts w:ascii="宋体" w:hAnsi="宋体"/>
                <w:sz w:val="21"/>
                <w:szCs w:val="21"/>
                <w:highlight w:val="none"/>
                <w:lang w:bidi="ar"/>
              </w:rPr>
            </w:pPr>
            <w:r>
              <w:rPr>
                <w:rFonts w:hint="eastAsia" w:ascii="宋体" w:hAnsi="宋体"/>
                <w:sz w:val="21"/>
                <w:szCs w:val="21"/>
                <w:highlight w:val="none"/>
                <w:lang w:bidi="ar"/>
              </w:rPr>
              <w:t xml:space="preserve">协助采购单位管理工作或在防盗防火、抢险救灾、暴雨暴雪天气应急处置等方面做出重要贡献的；</w:t>
            </w:r>
            <w:r/>
          </w:p>
          <w:p>
            <w:pPr>
              <w:ind w:left="0"/>
              <w:jc w:val="left"/>
              <w:rPr>
                <w:rFonts w:ascii="宋体" w:hAnsi="宋体"/>
                <w:sz w:val="21"/>
                <w:szCs w:val="21"/>
                <w:highlight w:val="none"/>
                <w:lang w:bidi="ar"/>
              </w:rPr>
            </w:pPr>
            <w:r>
              <w:rPr>
                <w:rFonts w:hint="eastAsia" w:ascii="宋体" w:hAnsi="宋体"/>
                <w:sz w:val="21"/>
                <w:szCs w:val="21"/>
                <w:highlight w:val="none"/>
                <w:lang w:bidi="ar"/>
              </w:rPr>
              <w:t xml:space="preserve">项目服务获得上级部门的认可或新闻媒体正面宣传报道的；其它经采购单位审查认为应当奖励的事项。</w:t>
            </w:r>
            <w:r/>
          </w:p>
        </w:tc>
        <w:tc>
          <w:tcPr>
            <w:tcBorders>
              <w:top w:val="single" w:color="auto" w:sz="4" w:space="0"/>
              <w:left w:val="none" w:color="000000" w:sz="4" w:space="0"/>
              <w:bottom w:val="single" w:color="auto" w:sz="4" w:space="0"/>
              <w:right w:val="single" w:color="auto" w:sz="4" w:space="0"/>
            </w:tcBorders>
            <w:tcW w:w="2711" w:type="dxa"/>
            <w:vAlign w:val="center"/>
            <w:textDirection w:val="lrTb"/>
            <w:noWrap w:val="false"/>
          </w:tcPr>
          <w:p>
            <w:pPr>
              <w:ind w:left="0"/>
              <w:jc w:val="left"/>
              <w:rPr>
                <w:rFonts w:ascii="宋体" w:hAnsi="宋体"/>
                <w:sz w:val="21"/>
                <w:szCs w:val="21"/>
                <w:highlight w:val="none"/>
                <w:lang w:bidi="ar"/>
              </w:rPr>
            </w:pPr>
            <w:r>
              <w:rPr>
                <w:rFonts w:hint="eastAsia" w:ascii="宋体" w:hAnsi="宋体"/>
                <w:sz w:val="21"/>
                <w:szCs w:val="21"/>
                <w:highlight w:val="none"/>
                <w:lang w:bidi="ar"/>
              </w:rPr>
              <w:t xml:space="preserve">视情况加分0.2-1分/例，每月最高不得超5分。</w:t>
            </w:r>
            <w:r/>
          </w:p>
          <w:p>
            <w:pPr>
              <w:ind w:left="0"/>
              <w:jc w:val="left"/>
              <w:rPr>
                <w:rFonts w:ascii="宋体" w:hAnsi="宋体"/>
                <w:sz w:val="21"/>
                <w:szCs w:val="21"/>
                <w:highlight w:val="none"/>
                <w:lang w:bidi="ar"/>
              </w:rPr>
            </w:pPr>
            <w:r>
              <w:rPr>
                <w:rFonts w:ascii="宋体" w:hAnsi="宋体"/>
                <w:sz w:val="21"/>
                <w:szCs w:val="21"/>
                <w:highlight w:val="none"/>
                <w:lang w:bidi="ar"/>
              </w:rPr>
            </w:r>
            <w:r/>
          </w:p>
        </w:tc>
      </w:tr>
      <w:tr>
        <w:trPr>
          <w:trHeight w:val="830"/>
        </w:trPr>
        <w:tc>
          <w:tcPr>
            <w:gridSpan w:val="4"/>
            <w:tcBorders>
              <w:top w:val="single" w:color="auto" w:sz="4" w:space="0"/>
              <w:left w:val="single" w:color="auto" w:sz="4" w:space="0"/>
              <w:bottom w:val="single" w:color="auto" w:sz="4" w:space="0"/>
              <w:right w:val="single" w:color="auto" w:sz="4" w:space="0"/>
            </w:tcBorders>
            <w:tcW w:w="9969" w:type="dxa"/>
            <w:vAlign w:val="center"/>
            <w:textDirection w:val="lrTb"/>
            <w:noWrap w:val="false"/>
          </w:tcPr>
          <w:p>
            <w:pPr>
              <w:ind w:left="0"/>
              <w:jc w:val="center"/>
              <w:rPr>
                <w:rFonts w:ascii="宋体" w:hAnsi="宋体"/>
                <w:sz w:val="21"/>
                <w:szCs w:val="21"/>
                <w:highlight w:val="none"/>
                <w:lang w:bidi="ar"/>
              </w:rPr>
            </w:pPr>
            <w:r>
              <w:rPr>
                <w:rFonts w:hint="eastAsia" w:ascii="宋体" w:hAnsi="宋体"/>
                <w:b/>
                <w:bCs/>
                <w:sz w:val="21"/>
                <w:szCs w:val="21"/>
                <w:highlight w:val="none"/>
                <w:lang w:bidi="ar"/>
              </w:rPr>
              <w:t xml:space="preserve">本月考核得分：</w:t>
            </w:r>
            <w:r/>
          </w:p>
        </w:tc>
      </w:tr>
    </w:tbl>
    <w:p>
      <w:pPr>
        <w:pStyle w:val="1002"/>
        <w:rPr>
          <w:highlight w:val="none"/>
        </w:rPr>
      </w:pPr>
      <w:r>
        <w:rPr>
          <w:highlight w:val="none"/>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3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3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1000"/>
    <w:link w:val="991"/>
    <w:uiPriority w:val="9"/>
    <w:rPr>
      <w:rFonts w:ascii="Arial" w:hAnsi="Arial" w:eastAsia="Arial" w:cs="Arial"/>
      <w:sz w:val="40"/>
      <w:szCs w:val="40"/>
    </w:rPr>
  </w:style>
  <w:style w:type="character" w:styleId="843">
    <w:name w:val="Heading 2 Char"/>
    <w:basedOn w:val="1000"/>
    <w:link w:val="992"/>
    <w:uiPriority w:val="9"/>
    <w:rPr>
      <w:rFonts w:ascii="Arial" w:hAnsi="Arial" w:eastAsia="Arial" w:cs="Arial"/>
      <w:sz w:val="34"/>
    </w:rPr>
  </w:style>
  <w:style w:type="character" w:styleId="844">
    <w:name w:val="Heading 3 Char"/>
    <w:basedOn w:val="1000"/>
    <w:link w:val="993"/>
    <w:uiPriority w:val="9"/>
    <w:rPr>
      <w:rFonts w:ascii="Arial" w:hAnsi="Arial" w:eastAsia="Arial" w:cs="Arial"/>
      <w:sz w:val="30"/>
      <w:szCs w:val="30"/>
    </w:rPr>
  </w:style>
  <w:style w:type="character" w:styleId="845">
    <w:name w:val="Heading 4 Char"/>
    <w:basedOn w:val="1000"/>
    <w:link w:val="994"/>
    <w:uiPriority w:val="9"/>
    <w:rPr>
      <w:rFonts w:ascii="Arial" w:hAnsi="Arial" w:eastAsia="Arial" w:cs="Arial"/>
      <w:b/>
      <w:bCs/>
      <w:sz w:val="26"/>
      <w:szCs w:val="26"/>
    </w:rPr>
  </w:style>
  <w:style w:type="character" w:styleId="846">
    <w:name w:val="Heading 5 Char"/>
    <w:basedOn w:val="1000"/>
    <w:link w:val="995"/>
    <w:uiPriority w:val="9"/>
    <w:rPr>
      <w:rFonts w:ascii="Arial" w:hAnsi="Arial" w:eastAsia="Arial" w:cs="Arial"/>
      <w:b/>
      <w:bCs/>
      <w:sz w:val="24"/>
      <w:szCs w:val="24"/>
    </w:rPr>
  </w:style>
  <w:style w:type="character" w:styleId="847">
    <w:name w:val="Heading 6 Char"/>
    <w:basedOn w:val="1000"/>
    <w:link w:val="996"/>
    <w:uiPriority w:val="9"/>
    <w:rPr>
      <w:rFonts w:ascii="Arial" w:hAnsi="Arial" w:eastAsia="Arial" w:cs="Arial"/>
      <w:b/>
      <w:bCs/>
      <w:sz w:val="22"/>
      <w:szCs w:val="22"/>
    </w:rPr>
  </w:style>
  <w:style w:type="character" w:styleId="848">
    <w:name w:val="Heading 7 Char"/>
    <w:basedOn w:val="1000"/>
    <w:link w:val="997"/>
    <w:uiPriority w:val="9"/>
    <w:rPr>
      <w:rFonts w:ascii="Arial" w:hAnsi="Arial" w:eastAsia="Arial" w:cs="Arial"/>
      <w:b/>
      <w:bCs/>
      <w:i/>
      <w:iCs/>
      <w:sz w:val="22"/>
      <w:szCs w:val="22"/>
    </w:rPr>
  </w:style>
  <w:style w:type="character" w:styleId="849">
    <w:name w:val="Heading 8 Char"/>
    <w:basedOn w:val="1000"/>
    <w:link w:val="998"/>
    <w:uiPriority w:val="9"/>
    <w:rPr>
      <w:rFonts w:ascii="Arial" w:hAnsi="Arial" w:eastAsia="Arial" w:cs="Arial"/>
      <w:i/>
      <w:iCs/>
      <w:sz w:val="22"/>
      <w:szCs w:val="22"/>
    </w:rPr>
  </w:style>
  <w:style w:type="character" w:styleId="850">
    <w:name w:val="Heading 9 Char"/>
    <w:basedOn w:val="1000"/>
    <w:link w:val="999"/>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paragraph" w:styleId="852">
    <w:name w:val="Title"/>
    <w:basedOn w:val="990"/>
    <w:next w:val="990"/>
    <w:link w:val="853"/>
    <w:uiPriority w:val="10"/>
    <w:qFormat/>
    <w:pPr>
      <w:contextualSpacing/>
      <w:spacing w:before="300" w:after="200"/>
    </w:pPr>
    <w:rPr>
      <w:sz w:val="48"/>
      <w:szCs w:val="48"/>
    </w:rPr>
  </w:style>
  <w:style w:type="character" w:styleId="853">
    <w:name w:val="Title Char"/>
    <w:basedOn w:val="1000"/>
    <w:link w:val="852"/>
    <w:uiPriority w:val="10"/>
    <w:rPr>
      <w:sz w:val="48"/>
      <w:szCs w:val="48"/>
    </w:rPr>
  </w:style>
  <w:style w:type="character" w:styleId="854">
    <w:name w:val="Subtitle Char"/>
    <w:basedOn w:val="1000"/>
    <w:link w:val="1036"/>
    <w:uiPriority w:val="11"/>
    <w:rPr>
      <w:sz w:val="24"/>
      <w:szCs w:val="24"/>
    </w:rPr>
  </w:style>
  <w:style w:type="character" w:styleId="855">
    <w:name w:val="Quote Char"/>
    <w:link w:val="1241"/>
    <w:uiPriority w:val="29"/>
    <w:rPr>
      <w:i/>
    </w:rPr>
  </w:style>
  <w:style w:type="character" w:styleId="856">
    <w:name w:val="Intense Quote Char"/>
    <w:link w:val="1367"/>
    <w:uiPriority w:val="30"/>
    <w:rPr>
      <w:i/>
    </w:rPr>
  </w:style>
  <w:style w:type="character" w:styleId="857">
    <w:name w:val="Header Char"/>
    <w:basedOn w:val="1000"/>
    <w:link w:val="1034"/>
    <w:uiPriority w:val="99"/>
  </w:style>
  <w:style w:type="character" w:styleId="858">
    <w:name w:val="Footer Char"/>
    <w:basedOn w:val="1000"/>
    <w:link w:val="1032"/>
    <w:uiPriority w:val="99"/>
  </w:style>
  <w:style w:type="character" w:styleId="859">
    <w:name w:val="Caption Char"/>
    <w:basedOn w:val="1009"/>
    <w:link w:val="1032"/>
    <w:uiPriority w:val="99"/>
  </w:style>
  <w:style w:type="table" w:styleId="860">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1">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8">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9">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0">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1">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2">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3">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5">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9">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0">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9">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0">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1">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2">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3">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4">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5">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6">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7">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8">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9">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0">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1">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3">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4">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5">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6">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9">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0">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4">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5">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7">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8">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9">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0">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1">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2">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3">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4">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5">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6">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7">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8">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9">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2">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3">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4">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5">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6">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9">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0">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1">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2">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3">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1">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2">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3">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4">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5">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6">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7">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8">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9">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0">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1">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2">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3">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4">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9">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0">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1">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2">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3">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4">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5">
    <w:name w:val="Footnote Text Char"/>
    <w:link w:val="1039"/>
    <w:uiPriority w:val="99"/>
    <w:rPr>
      <w:sz w:val="18"/>
    </w:rPr>
  </w:style>
  <w:style w:type="character" w:styleId="986">
    <w:name w:val="Endnote Text Char"/>
    <w:link w:val="1029"/>
    <w:uiPriority w:val="99"/>
    <w:rPr>
      <w:sz w:val="20"/>
    </w:rPr>
  </w:style>
  <w:style w:type="character" w:styleId="987">
    <w:name w:val="endnote reference"/>
    <w:basedOn w:val="1000"/>
    <w:uiPriority w:val="99"/>
    <w:semiHidden/>
    <w:unhideWhenUsed/>
    <w:rPr>
      <w:vertAlign w:val="superscript"/>
    </w:r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1002"/>
    <w:uiPriority w:val="0"/>
    <w:qFormat/>
    <w:pPr>
      <w:ind w:left="1024"/>
      <w:jc w:val="both"/>
    </w:pPr>
    <w:rPr>
      <w:rFonts w:ascii="Calibri" w:hAnsi="Calibri" w:eastAsia="宋体" w:cs="宋体"/>
      <w:lang w:val="en-US" w:eastAsia="zh-CN" w:bidi="ar-SA"/>
    </w:rPr>
  </w:style>
  <w:style w:type="paragraph" w:styleId="991">
    <w:name w:val="Heading 1"/>
    <w:basedOn w:val="990"/>
    <w:next w:val="990"/>
    <w:uiPriority w:val="0"/>
    <w:qFormat/>
    <w:pPr>
      <w:ind w:left="432" w:firstLine="18"/>
      <w:spacing w:before="340" w:after="330" w:line="578" w:lineRule="auto"/>
      <w:outlineLvl w:val="0"/>
    </w:pPr>
  </w:style>
  <w:style w:type="paragraph" w:styleId="992">
    <w:name w:val="Heading 2"/>
    <w:basedOn w:val="990"/>
    <w:next w:val="990"/>
    <w:uiPriority w:val="0"/>
    <w:qFormat/>
    <w:pPr>
      <w:ind w:left="576" w:firstLine="24"/>
      <w:spacing w:before="260" w:after="260" w:line="416" w:lineRule="auto"/>
      <w:outlineLvl w:val="1"/>
    </w:pPr>
    <w:rPr>
      <w:rFonts w:ascii="Times New Roman" w:hAnsi="Times New Roman" w:cs="Times New Roman"/>
    </w:rPr>
  </w:style>
  <w:style w:type="paragraph" w:styleId="993">
    <w:name w:val="Heading 3"/>
    <w:basedOn w:val="990"/>
    <w:next w:val="1003"/>
    <w:uiPriority w:val="0"/>
    <w:qFormat/>
    <w:pPr>
      <w:ind w:left="720"/>
      <w:spacing w:before="260" w:after="260" w:line="416" w:lineRule="auto"/>
      <w:outlineLvl w:val="2"/>
    </w:pPr>
    <w:rPr>
      <w:rFonts w:ascii="Times New Roman" w:hAnsi="Times New Roman" w:cs="Times New Roman"/>
    </w:rPr>
  </w:style>
  <w:style w:type="paragraph" w:styleId="994">
    <w:name w:val="Heading 4"/>
    <w:basedOn w:val="991"/>
    <w:next w:val="990"/>
    <w:uiPriority w:val="0"/>
    <w:qFormat/>
    <w:pPr>
      <w:ind w:left="864" w:firstLine="24"/>
      <w:spacing w:before="280" w:after="290" w:line="376" w:lineRule="auto"/>
      <w:outlineLvl w:val="3"/>
    </w:pPr>
    <w:rPr>
      <w:rFonts w:ascii="Times New Roman" w:hAnsi="Times New Roman" w:cs="Times New Roman"/>
    </w:rPr>
  </w:style>
  <w:style w:type="paragraph" w:styleId="995">
    <w:name w:val="Heading 5"/>
    <w:basedOn w:val="991"/>
    <w:next w:val="990"/>
    <w:uiPriority w:val="0"/>
    <w:qFormat/>
    <w:pPr>
      <w:ind w:left="1008"/>
      <w:spacing w:before="280" w:after="290" w:line="376" w:lineRule="auto"/>
      <w:outlineLvl w:val="4"/>
    </w:pPr>
    <w:rPr>
      <w:rFonts w:ascii="Times New Roman" w:hAnsi="Times New Roman" w:cs="Times New Roman"/>
    </w:rPr>
  </w:style>
  <w:style w:type="paragraph" w:styleId="996">
    <w:name w:val="Heading 6"/>
    <w:basedOn w:val="991"/>
    <w:next w:val="990"/>
    <w:uiPriority w:val="0"/>
    <w:qFormat/>
    <w:pPr>
      <w:ind w:left="1152" w:firstLine="20"/>
      <w:spacing w:before="240" w:after="64" w:line="320" w:lineRule="auto"/>
      <w:outlineLvl w:val="5"/>
    </w:pPr>
    <w:rPr>
      <w:rFonts w:ascii="Times New Roman" w:hAnsi="Times New Roman" w:cs="Times New Roman"/>
    </w:rPr>
  </w:style>
  <w:style w:type="paragraph" w:styleId="997">
    <w:name w:val="Heading 7"/>
    <w:basedOn w:val="991"/>
    <w:next w:val="990"/>
    <w:uiPriority w:val="0"/>
    <w:qFormat/>
    <w:pPr>
      <w:ind w:left="1296" w:firstLine="14"/>
      <w:spacing w:before="240" w:after="64" w:line="320" w:lineRule="auto"/>
      <w:outlineLvl w:val="6"/>
    </w:pPr>
    <w:rPr>
      <w:rFonts w:ascii="Times New Roman" w:hAnsi="Times New Roman" w:cs="Times New Roman"/>
    </w:rPr>
  </w:style>
  <w:style w:type="paragraph" w:styleId="998">
    <w:name w:val="Heading 8"/>
    <w:basedOn w:val="991"/>
    <w:next w:val="990"/>
    <w:uiPriority w:val="0"/>
    <w:qFormat/>
    <w:pPr>
      <w:ind w:left="1440"/>
      <w:spacing w:before="240" w:after="64" w:line="320" w:lineRule="auto"/>
      <w:outlineLvl w:val="7"/>
    </w:pPr>
    <w:rPr>
      <w:rFonts w:ascii="Times New Roman" w:hAnsi="Times New Roman" w:cs="Times New Roman"/>
    </w:rPr>
  </w:style>
  <w:style w:type="paragraph" w:styleId="999">
    <w:name w:val="Heading 9"/>
    <w:basedOn w:val="991"/>
    <w:next w:val="990"/>
    <w:uiPriority w:val="0"/>
    <w:qFormat/>
    <w:pPr>
      <w:ind w:left="1584" w:firstLine="22"/>
      <w:spacing w:before="240" w:after="64" w:line="320" w:lineRule="auto"/>
      <w:outlineLvl w:val="8"/>
    </w:pPr>
    <w:rPr>
      <w:rFonts w:ascii="Times New Roman" w:hAnsi="Times New Roman" w:cs="Times New Roman"/>
    </w:rPr>
  </w:style>
  <w:style w:type="character" w:styleId="1000" w:default="1">
    <w:name w:val="Default Paragraph Font"/>
    <w:uiPriority w:val="1"/>
    <w:semiHidden/>
    <w:unhideWhenUsed/>
    <w:qFormat/>
  </w:style>
  <w:style w:type="table" w:styleId="1001" w:default="1">
    <w:name w:val="Normal Table"/>
    <w:uiPriority w:val="99"/>
    <w:semiHidden/>
    <w:unhideWhenUsed/>
    <w:qFormat/>
    <w:tblPr>
      <w:tblCellMar>
        <w:left w:w="108" w:type="dxa"/>
        <w:top w:w="0" w:type="dxa"/>
        <w:right w:w="108" w:type="dxa"/>
        <w:bottom w:w="0" w:type="dxa"/>
      </w:tblCellMar>
    </w:tblPr>
  </w:style>
  <w:style w:type="paragraph" w:styleId="1002">
    <w:name w:val="Body Text Indent"/>
    <w:basedOn w:val="990"/>
    <w:next w:val="990"/>
    <w:uiPriority w:val="0"/>
    <w:qFormat/>
    <w:pPr>
      <w:ind w:left="420" w:firstLine="1188"/>
      <w:spacing w:line="360" w:lineRule="exact"/>
    </w:pPr>
    <w:rPr>
      <w:rFonts w:ascii="Times New Roman" w:hAnsi="Times New Roman" w:cs="Times New Roman"/>
    </w:rPr>
  </w:style>
  <w:style w:type="paragraph" w:styleId="1003" w:customStyle="1">
    <w:name w:val="正文2"/>
    <w:basedOn w:val="990"/>
    <w:next w:val="990"/>
    <w:uiPriority w:val="0"/>
    <w:qFormat/>
    <w:pPr>
      <w:ind w:left="0" w:hanging="2155"/>
      <w:spacing w:line="360" w:lineRule="auto"/>
      <w:shd w:val="clear" w:color="auto" w:fill="ffffff"/>
    </w:pPr>
    <w:rPr>
      <w:rFonts w:ascii="宋体" w:hAnsi="宋体"/>
    </w:rPr>
  </w:style>
  <w:style w:type="paragraph" w:styleId="1004">
    <w:name w:val="toc 7"/>
    <w:basedOn w:val="991"/>
    <w:next w:val="990"/>
    <w:uiPriority w:val="0"/>
    <w:qFormat/>
    <w:pPr>
      <w:ind w:left="1640" w:firstLine="3784"/>
      <w:spacing w:before="0" w:after="0" w:line="360" w:lineRule="auto"/>
    </w:pPr>
    <w:rPr>
      <w:rFonts w:ascii="Times New Roman" w:hAnsi="Times New Roman" w:cs="Times New Roman"/>
    </w:rPr>
  </w:style>
  <w:style w:type="paragraph" w:styleId="1005">
    <w:name w:val="List Bullet 4"/>
    <w:basedOn w:val="991"/>
    <w:next w:val="1006"/>
    <w:uiPriority w:val="0"/>
    <w:qFormat/>
    <w:pPr>
      <w:ind w:left="1620" w:firstLine="2652"/>
      <w:spacing w:before="0" w:after="0" w:line="360" w:lineRule="auto"/>
    </w:pPr>
    <w:rPr>
      <w:rFonts w:ascii="Times New Roman" w:hAnsi="Times New Roman" w:cs="Times New Roman"/>
    </w:rPr>
  </w:style>
  <w:style w:type="paragraph" w:styleId="1006">
    <w:name w:val="List Bullet 2"/>
    <w:basedOn w:val="991"/>
    <w:next w:val="990"/>
    <w:uiPriority w:val="0"/>
    <w:qFormat/>
    <w:pPr>
      <w:ind w:left="900" w:firstLine="2652"/>
      <w:spacing w:before="0" w:after="0" w:line="360" w:lineRule="auto"/>
    </w:pPr>
    <w:rPr>
      <w:rFonts w:ascii="Times New Roman" w:hAnsi="Times New Roman" w:cs="Times New Roman"/>
    </w:rPr>
  </w:style>
  <w:style w:type="paragraph" w:styleId="1007">
    <w:name w:val="List Number"/>
    <w:basedOn w:val="991"/>
    <w:next w:val="990"/>
    <w:uiPriority w:val="0"/>
    <w:qFormat/>
    <w:pPr>
      <w:ind w:left="454" w:firstLine="2788"/>
      <w:spacing w:before="0" w:after="0" w:line="240" w:lineRule="auto"/>
    </w:pPr>
    <w:rPr>
      <w:rFonts w:ascii="Times New Roman" w:hAnsi="Times New Roman" w:cs="Times New Roman"/>
    </w:rPr>
  </w:style>
  <w:style w:type="paragraph" w:styleId="1008">
    <w:name w:val="Normal Indent"/>
    <w:basedOn w:val="990"/>
    <w:next w:val="990"/>
    <w:link w:val="1058"/>
    <w:uiPriority w:val="0"/>
    <w:qFormat/>
    <w:pPr>
      <w:ind w:left="420" w:firstLine="4772"/>
    </w:pPr>
  </w:style>
  <w:style w:type="paragraph" w:styleId="1009">
    <w:name w:val="Caption"/>
    <w:basedOn w:val="991"/>
    <w:next w:val="990"/>
    <w:uiPriority w:val="0"/>
    <w:qFormat/>
    <w:pPr>
      <w:ind w:left="200" w:firstLine="2248"/>
      <w:jc w:val="center"/>
      <w:spacing w:before="0" w:after="0" w:line="240" w:lineRule="auto"/>
    </w:pPr>
    <w:rPr>
      <w:rFonts w:ascii="Times New Roman" w:hAnsi="Times New Roman" w:cs="Times New Roman"/>
    </w:rPr>
  </w:style>
  <w:style w:type="paragraph" w:styleId="1010">
    <w:name w:val="List Bullet"/>
    <w:basedOn w:val="991"/>
    <w:next w:val="990"/>
    <w:uiPriority w:val="0"/>
    <w:qFormat/>
    <w:pPr>
      <w:ind w:left="900" w:firstLine="2652"/>
      <w:spacing w:before="0" w:after="0" w:line="360" w:lineRule="auto"/>
    </w:pPr>
    <w:rPr>
      <w:rFonts w:ascii="Times New Roman" w:hAnsi="Times New Roman" w:cs="Times New Roman"/>
    </w:rPr>
  </w:style>
  <w:style w:type="paragraph" w:styleId="1011">
    <w:name w:val="Document Map"/>
    <w:basedOn w:val="991"/>
    <w:next w:val="1012"/>
    <w:uiPriority w:val="0"/>
    <w:qFormat/>
    <w:pPr>
      <w:ind w:left="0" w:firstLine="4"/>
      <w:spacing w:before="0" w:after="0" w:line="240" w:lineRule="auto"/>
      <w:shd w:val="clear" w:color="000000" w:fill="000080"/>
    </w:pPr>
    <w:rPr>
      <w:rFonts w:ascii="Times New Roman" w:hAnsi="Times New Roman" w:cs="Times New Roman"/>
    </w:rPr>
  </w:style>
  <w:style w:type="paragraph" w:styleId="1012">
    <w:name w:val="annotation subject"/>
    <w:next w:val="990"/>
    <w:uiPriority w:val="0"/>
    <w:qFormat/>
    <w:pPr>
      <w:ind w:firstLine="4608"/>
      <w:spacing w:line="360" w:lineRule="auto"/>
    </w:pPr>
    <w:rPr>
      <w:rFonts w:ascii="Calibri" w:hAnsi="Calibri" w:eastAsia="宋体" w:cs="宋体"/>
      <w:lang w:val="en-US" w:eastAsia="zh-CN" w:bidi="ar-SA"/>
    </w:rPr>
  </w:style>
  <w:style w:type="paragraph" w:styleId="1013">
    <w:name w:val="annotation text"/>
    <w:basedOn w:val="991"/>
    <w:next w:val="990"/>
    <w:uiPriority w:val="0"/>
    <w:qFormat/>
    <w:pPr>
      <w:ind w:left="0" w:firstLine="3584"/>
      <w:spacing w:before="0" w:after="0" w:line="360" w:lineRule="auto"/>
    </w:pPr>
    <w:rPr>
      <w:rFonts w:ascii="Times New Roman" w:hAnsi="Times New Roman" w:cs="Times New Roman"/>
    </w:rPr>
  </w:style>
  <w:style w:type="paragraph" w:styleId="1014">
    <w:name w:val="Body Text 3"/>
    <w:basedOn w:val="991"/>
    <w:next w:val="990"/>
    <w:uiPriority w:val="0"/>
    <w:qFormat/>
    <w:pPr>
      <w:ind w:left="0" w:firstLine="2048"/>
      <w:spacing w:before="0" w:after="0" w:line="500" w:lineRule="exact"/>
    </w:pPr>
    <w:rPr>
      <w:rFonts w:ascii="Times New Roman" w:hAnsi="Times New Roman" w:cs="Times New Roman"/>
    </w:rPr>
  </w:style>
  <w:style w:type="paragraph" w:styleId="1015">
    <w:name w:val="List Bullet 3"/>
    <w:basedOn w:val="991"/>
    <w:next w:val="990"/>
    <w:uiPriority w:val="0"/>
    <w:qFormat/>
    <w:pPr>
      <w:ind w:left="900" w:firstLine="2652"/>
      <w:spacing w:before="0" w:after="0" w:line="360" w:lineRule="auto"/>
    </w:pPr>
    <w:rPr>
      <w:rFonts w:ascii="Times New Roman" w:hAnsi="Times New Roman" w:cs="Times New Roman"/>
    </w:rPr>
  </w:style>
  <w:style w:type="paragraph" w:styleId="1016">
    <w:name w:val="Body Text"/>
    <w:basedOn w:val="990"/>
    <w:next w:val="990"/>
    <w:uiPriority w:val="0"/>
    <w:qFormat/>
    <w:pPr>
      <w:ind w:left="0" w:firstLine="2560"/>
    </w:pPr>
    <w:rPr>
      <w:rFonts w:ascii="Times New Roman" w:hAnsi="Times New Roman" w:cs="Times New Roman"/>
    </w:rPr>
  </w:style>
  <w:style w:type="paragraph" w:styleId="1017">
    <w:name w:val="List Number 3"/>
    <w:basedOn w:val="991"/>
    <w:next w:val="990"/>
    <w:uiPriority w:val="0"/>
    <w:qFormat/>
    <w:pPr>
      <w:ind w:left="420" w:firstLine="3584"/>
      <w:spacing w:before="0" w:after="0" w:line="240" w:lineRule="auto"/>
    </w:pPr>
    <w:rPr>
      <w:rFonts w:ascii="Times New Roman" w:hAnsi="Times New Roman" w:cs="Times New Roman"/>
    </w:rPr>
  </w:style>
  <w:style w:type="paragraph" w:styleId="1018">
    <w:name w:val="List 2"/>
    <w:basedOn w:val="991"/>
    <w:next w:val="1004"/>
    <w:uiPriority w:val="0"/>
    <w:qFormat/>
    <w:pPr>
      <w:ind w:left="100" w:firstLine="3640"/>
      <w:spacing w:before="0" w:after="0" w:line="240" w:lineRule="auto"/>
    </w:pPr>
    <w:rPr>
      <w:rFonts w:ascii="Times New Roman" w:hAnsi="Times New Roman" w:cs="Times New Roman"/>
    </w:rPr>
  </w:style>
  <w:style w:type="paragraph" w:styleId="1019">
    <w:name w:val="Block Text"/>
    <w:basedOn w:val="991"/>
    <w:next w:val="990"/>
    <w:uiPriority w:val="0"/>
    <w:qFormat/>
    <w:pPr>
      <w:ind w:left="420" w:right="33" w:firstLine="2560"/>
      <w:spacing w:before="0" w:after="0" w:line="240" w:lineRule="auto"/>
    </w:pPr>
    <w:rPr>
      <w:rFonts w:ascii="Times New Roman" w:hAnsi="Times New Roman" w:cs="Times New Roman"/>
    </w:rPr>
  </w:style>
  <w:style w:type="paragraph" w:styleId="1020">
    <w:name w:val="toc 5"/>
    <w:basedOn w:val="991"/>
    <w:next w:val="990"/>
    <w:uiPriority w:val="0"/>
    <w:qFormat/>
    <w:pPr>
      <w:ind w:left="1160" w:firstLine="3784"/>
      <w:spacing w:before="0" w:after="0" w:line="360" w:lineRule="auto"/>
    </w:pPr>
    <w:rPr>
      <w:rFonts w:ascii="Times New Roman" w:hAnsi="Times New Roman" w:cs="Times New Roman"/>
    </w:rPr>
  </w:style>
  <w:style w:type="paragraph" w:styleId="1021">
    <w:name w:val="toc 3"/>
    <w:basedOn w:val="991"/>
    <w:next w:val="990"/>
    <w:uiPriority w:val="0"/>
    <w:qFormat/>
    <w:pPr>
      <w:ind w:left="0" w:firstLine="1024"/>
      <w:spacing w:before="0" w:after="0" w:line="360" w:lineRule="auto"/>
    </w:pPr>
    <w:rPr>
      <w:rFonts w:ascii="Times New Roman" w:hAnsi="Times New Roman" w:cs="Times New Roman"/>
    </w:rPr>
  </w:style>
  <w:style w:type="paragraph" w:styleId="1022">
    <w:name w:val="Plain Text"/>
    <w:basedOn w:val="991"/>
    <w:next w:val="1023"/>
    <w:uiPriority w:val="0"/>
    <w:qFormat/>
    <w:pPr>
      <w:ind w:left="0" w:firstLine="2048"/>
      <w:spacing w:before="0" w:after="0" w:line="240" w:lineRule="auto"/>
    </w:pPr>
    <w:rPr>
      <w:rFonts w:ascii="Times New Roman" w:hAnsi="Times New Roman" w:cs="Times New Roman"/>
    </w:rPr>
  </w:style>
  <w:style w:type="paragraph" w:styleId="1023">
    <w:name w:val="toc 1"/>
    <w:basedOn w:val="991"/>
    <w:next w:val="990"/>
    <w:uiPriority w:val="39"/>
    <w:qFormat/>
    <w:pPr>
      <w:ind w:left="0" w:firstLine="4608"/>
      <w:spacing w:before="0" w:after="0" w:line="240" w:lineRule="auto"/>
    </w:pPr>
    <w:rPr>
      <w:rFonts w:ascii="Times New Roman" w:hAnsi="Times New Roman" w:cs="Times New Roman"/>
    </w:rPr>
  </w:style>
  <w:style w:type="paragraph" w:styleId="1024">
    <w:name w:val="List Bullet 5"/>
    <w:basedOn w:val="991"/>
    <w:next w:val="1025"/>
    <w:uiPriority w:val="0"/>
    <w:qFormat/>
    <w:pPr>
      <w:ind w:left="2040" w:firstLine="2560"/>
      <w:spacing w:before="0" w:after="0" w:line="360" w:lineRule="auto"/>
    </w:pPr>
    <w:rPr>
      <w:rFonts w:ascii="Times New Roman" w:hAnsi="Times New Roman" w:cs="Times New Roman"/>
    </w:rPr>
  </w:style>
  <w:style w:type="paragraph" w:styleId="1025" w:customStyle="1">
    <w:name w:val="正文首行缩进1"/>
    <w:next w:val="1017"/>
    <w:uiPriority w:val="0"/>
    <w:qFormat/>
    <w:pPr>
      <w:ind w:left="420" w:firstLine="2724"/>
      <w:spacing w:after="120" w:line="360" w:lineRule="auto"/>
    </w:pPr>
    <w:rPr>
      <w:rFonts w:ascii="Calibri" w:hAnsi="Calibri" w:eastAsia="宋体" w:cs="宋体"/>
      <w:lang w:val="en-US" w:eastAsia="zh-CN" w:bidi="ar-SA"/>
    </w:rPr>
  </w:style>
  <w:style w:type="paragraph" w:styleId="1026">
    <w:name w:val="toc 8"/>
    <w:basedOn w:val="991"/>
    <w:next w:val="990"/>
    <w:uiPriority w:val="0"/>
    <w:qFormat/>
    <w:pPr>
      <w:ind w:left="1880" w:firstLine="3784"/>
      <w:spacing w:before="0" w:after="0" w:line="360" w:lineRule="auto"/>
    </w:pPr>
    <w:rPr>
      <w:rFonts w:ascii="Times New Roman" w:hAnsi="Times New Roman" w:cs="Times New Roman"/>
    </w:rPr>
  </w:style>
  <w:style w:type="paragraph" w:styleId="1027">
    <w:name w:val="Date"/>
    <w:basedOn w:val="991"/>
    <w:next w:val="990"/>
    <w:uiPriority w:val="0"/>
    <w:qFormat/>
    <w:pPr>
      <w:ind w:left="0" w:firstLine="2560"/>
      <w:spacing w:before="0" w:after="0" w:line="240" w:lineRule="auto"/>
    </w:pPr>
    <w:rPr>
      <w:rFonts w:ascii="Times New Roman" w:hAnsi="Times New Roman" w:cs="Times New Roman"/>
    </w:rPr>
  </w:style>
  <w:style w:type="paragraph" w:styleId="1028">
    <w:name w:val="Body Text Indent 2"/>
    <w:basedOn w:val="991"/>
    <w:next w:val="1002"/>
    <w:uiPriority w:val="0"/>
    <w:qFormat/>
    <w:pPr>
      <w:ind w:left="481" w:firstLine="2784"/>
      <w:spacing w:before="0" w:after="0" w:line="400" w:lineRule="exact"/>
    </w:pPr>
    <w:rPr>
      <w:rFonts w:ascii="Times New Roman" w:hAnsi="Times New Roman" w:cs="Times New Roman"/>
    </w:rPr>
  </w:style>
  <w:style w:type="paragraph" w:styleId="1029">
    <w:name w:val="endnote text"/>
    <w:basedOn w:val="991"/>
    <w:next w:val="1030"/>
    <w:uiPriority w:val="0"/>
    <w:qFormat/>
    <w:pPr>
      <w:ind w:left="0" w:firstLine="2560"/>
      <w:spacing w:before="0" w:after="0" w:line="360" w:lineRule="auto"/>
    </w:pPr>
    <w:rPr>
      <w:rFonts w:ascii="Times New Roman" w:hAnsi="Times New Roman" w:cs="Times New Roman"/>
    </w:rPr>
  </w:style>
  <w:style w:type="paragraph" w:styleId="1030" w:customStyle="1">
    <w:name w:val="Char11"/>
    <w:basedOn w:val="991"/>
    <w:next w:val="990"/>
    <w:uiPriority w:val="0"/>
    <w:qFormat/>
    <w:pPr>
      <w:ind w:left="0" w:firstLine="3584"/>
      <w:spacing w:before="0" w:after="0" w:line="240" w:lineRule="auto"/>
    </w:pPr>
    <w:rPr>
      <w:rFonts w:ascii="Times New Roman" w:hAnsi="Times New Roman" w:cs="Times New Roman"/>
    </w:rPr>
  </w:style>
  <w:style w:type="paragraph" w:styleId="1031">
    <w:name w:val="Balloon Text"/>
    <w:basedOn w:val="991"/>
    <w:next w:val="1007"/>
    <w:uiPriority w:val="0"/>
    <w:qFormat/>
    <w:pPr>
      <w:ind w:left="0" w:firstLine="2048"/>
      <w:spacing w:before="0" w:after="0" w:line="240" w:lineRule="auto"/>
    </w:pPr>
    <w:rPr>
      <w:rFonts w:ascii="Times New Roman" w:hAnsi="Times New Roman" w:cs="Times New Roman"/>
    </w:rPr>
  </w:style>
  <w:style w:type="paragraph" w:styleId="1032">
    <w:name w:val="Footer"/>
    <w:basedOn w:val="990"/>
    <w:next w:val="1033"/>
    <w:link w:val="1059"/>
    <w:uiPriority w:val="0"/>
    <w:qFormat/>
    <w:pPr>
      <w:ind w:left="0" w:firstLine="3584"/>
    </w:pPr>
  </w:style>
  <w:style w:type="paragraph" w:styleId="1033" w:customStyle="1">
    <w:name w:val="Char Char Char Char Char Char Char Char Char Char Char Char Char"/>
    <w:basedOn w:val="991"/>
    <w:next w:val="990"/>
    <w:uiPriority w:val="0"/>
    <w:qFormat/>
    <w:pPr>
      <w:ind w:left="0" w:firstLine="3584"/>
      <w:spacing w:before="0" w:after="160" w:line="240" w:lineRule="exact"/>
    </w:pPr>
    <w:rPr>
      <w:rFonts w:ascii="Times New Roman" w:hAnsi="Times New Roman" w:cs="Times New Roman"/>
    </w:rPr>
  </w:style>
  <w:style w:type="paragraph" w:styleId="1034">
    <w:name w:val="Header"/>
    <w:basedOn w:val="991"/>
    <w:next w:val="1027"/>
    <w:link w:val="1060"/>
    <w:uiPriority w:val="0"/>
    <w:qFormat/>
    <w:pPr>
      <w:ind w:left="0" w:firstLine="3584"/>
      <w:jc w:val="center"/>
      <w:spacing w:before="0" w:after="0" w:line="240" w:lineRule="auto"/>
    </w:pPr>
  </w:style>
  <w:style w:type="paragraph" w:styleId="1035">
    <w:name w:val="toc 4"/>
    <w:basedOn w:val="991"/>
    <w:next w:val="990"/>
    <w:uiPriority w:val="0"/>
    <w:qFormat/>
    <w:pPr>
      <w:ind w:left="1260" w:firstLine="1024"/>
      <w:spacing w:before="0" w:after="0" w:line="240" w:lineRule="auto"/>
    </w:pPr>
    <w:rPr>
      <w:rFonts w:ascii="Times New Roman" w:hAnsi="Times New Roman" w:cs="Times New Roman"/>
    </w:rPr>
  </w:style>
  <w:style w:type="paragraph" w:styleId="1036">
    <w:name w:val="Subtitle"/>
    <w:next w:val="990"/>
    <w:uiPriority w:val="0"/>
    <w:qFormat/>
    <w:pPr>
      <w:ind w:left="1024"/>
      <w:jc w:val="center"/>
      <w:spacing w:after="60"/>
    </w:pPr>
    <w:rPr>
      <w:rFonts w:ascii="Calibri" w:hAnsi="Calibri" w:eastAsia="宋体" w:cs="宋体"/>
      <w:lang w:val="en-US" w:eastAsia="zh-CN" w:bidi="ar-SA"/>
    </w:rPr>
  </w:style>
  <w:style w:type="paragraph" w:styleId="1037">
    <w:name w:val="List"/>
    <w:basedOn w:val="991"/>
    <w:next w:val="1038"/>
    <w:uiPriority w:val="0"/>
    <w:qFormat/>
    <w:pPr>
      <w:ind w:left="200" w:firstLine="3640"/>
      <w:spacing w:before="0" w:after="0" w:line="240" w:lineRule="auto"/>
    </w:pPr>
    <w:rPr>
      <w:rFonts w:ascii="Times New Roman" w:hAnsi="Times New Roman" w:cs="Times New Roman"/>
    </w:rPr>
  </w:style>
  <w:style w:type="paragraph" w:styleId="1038">
    <w:name w:val="Body Text First Indent"/>
    <w:next w:val="990"/>
    <w:uiPriority w:val="0"/>
    <w:qFormat/>
    <w:pPr>
      <w:ind w:left="420" w:firstLine="3748"/>
      <w:spacing w:after="120"/>
    </w:pPr>
    <w:rPr>
      <w:rFonts w:ascii="Calibri" w:hAnsi="Calibri" w:eastAsia="宋体" w:cs="宋体"/>
      <w:lang w:val="en-US" w:eastAsia="zh-CN" w:bidi="ar-SA"/>
    </w:rPr>
  </w:style>
  <w:style w:type="paragraph" w:styleId="1039">
    <w:name w:val="footnote text"/>
    <w:basedOn w:val="991"/>
    <w:next w:val="1019"/>
    <w:uiPriority w:val="0"/>
    <w:qFormat/>
    <w:pPr>
      <w:ind w:left="0" w:firstLine="3584"/>
      <w:spacing w:before="0" w:after="0" w:line="360" w:lineRule="auto"/>
    </w:pPr>
    <w:rPr>
      <w:rFonts w:ascii="Times New Roman" w:hAnsi="Times New Roman" w:cs="Times New Roman"/>
    </w:rPr>
  </w:style>
  <w:style w:type="paragraph" w:styleId="1040">
    <w:name w:val="toc 6"/>
    <w:basedOn w:val="991"/>
    <w:next w:val="990"/>
    <w:uiPriority w:val="0"/>
    <w:qFormat/>
    <w:pPr>
      <w:ind w:left="1400" w:firstLine="3784"/>
      <w:spacing w:before="0" w:after="0" w:line="360" w:lineRule="auto"/>
    </w:pPr>
    <w:rPr>
      <w:rFonts w:ascii="Times New Roman" w:hAnsi="Times New Roman" w:cs="Times New Roman"/>
    </w:rPr>
  </w:style>
  <w:style w:type="paragraph" w:styleId="1041">
    <w:name w:val="List 5"/>
    <w:basedOn w:val="991"/>
    <w:next w:val="1016"/>
    <w:uiPriority w:val="0"/>
    <w:qFormat/>
    <w:pPr>
      <w:ind w:left="2100" w:firstLine="3676"/>
      <w:spacing w:before="0" w:after="0" w:line="240" w:lineRule="auto"/>
    </w:pPr>
    <w:rPr>
      <w:rFonts w:ascii="Times New Roman" w:hAnsi="Times New Roman" w:cs="Times New Roman"/>
    </w:rPr>
  </w:style>
  <w:style w:type="paragraph" w:styleId="1042">
    <w:name w:val="Body Text Indent 3"/>
    <w:basedOn w:val="991"/>
    <w:next w:val="1040"/>
    <w:uiPriority w:val="0"/>
    <w:qFormat/>
    <w:pPr>
      <w:ind w:left="480" w:firstLine="2784"/>
      <w:spacing w:before="0" w:after="0" w:line="400" w:lineRule="exact"/>
    </w:pPr>
    <w:rPr>
      <w:rFonts w:ascii="Times New Roman" w:hAnsi="Times New Roman" w:cs="Times New Roman"/>
    </w:rPr>
  </w:style>
  <w:style w:type="paragraph" w:styleId="1043">
    <w:name w:val="toc 2"/>
    <w:basedOn w:val="991"/>
    <w:next w:val="990"/>
    <w:uiPriority w:val="0"/>
    <w:qFormat/>
    <w:pPr>
      <w:ind w:left="0" w:firstLine="1024"/>
      <w:spacing w:before="0" w:after="0" w:line="360" w:lineRule="auto"/>
    </w:pPr>
    <w:rPr>
      <w:rFonts w:ascii="Times New Roman" w:hAnsi="Times New Roman" w:cs="Times New Roman"/>
    </w:rPr>
  </w:style>
  <w:style w:type="paragraph" w:styleId="1044">
    <w:name w:val="toc 9"/>
    <w:basedOn w:val="991"/>
    <w:next w:val="990"/>
    <w:uiPriority w:val="0"/>
    <w:qFormat/>
    <w:pPr>
      <w:ind w:left="2120" w:firstLine="3784"/>
      <w:spacing w:before="0" w:after="0" w:line="360" w:lineRule="auto"/>
    </w:pPr>
    <w:rPr>
      <w:rFonts w:ascii="Times New Roman" w:hAnsi="Times New Roman" w:cs="Times New Roman"/>
    </w:rPr>
  </w:style>
  <w:style w:type="paragraph" w:styleId="1045">
    <w:name w:val="Body Text 2"/>
    <w:basedOn w:val="991"/>
    <w:next w:val="1010"/>
    <w:uiPriority w:val="0"/>
    <w:qFormat/>
    <w:pPr>
      <w:ind w:left="0" w:firstLine="1024"/>
      <w:spacing w:before="0" w:after="120" w:line="480" w:lineRule="auto"/>
    </w:pPr>
    <w:rPr>
      <w:rFonts w:ascii="Times New Roman" w:hAnsi="Times New Roman" w:cs="Times New Roman"/>
    </w:rPr>
  </w:style>
  <w:style w:type="paragraph" w:styleId="1046">
    <w:name w:val="HTML Preformatted"/>
    <w:basedOn w:val="991"/>
    <w:next w:val="1009"/>
    <w:uiPriority w:val="0"/>
    <w:qFormat/>
    <w:pPr>
      <w:ind w:left="0" w:firstLine="2048"/>
      <w:spacing w:before="0" w:after="0" w:line="253" w:lineRule="atLeast"/>
    </w:pPr>
    <w:rPr>
      <w:rFonts w:ascii="Times New Roman" w:hAnsi="Times New Roman" w:cs="Times New Roman"/>
    </w:rPr>
  </w:style>
  <w:style w:type="paragraph" w:styleId="1047">
    <w:name w:val="Normal (Web)"/>
    <w:basedOn w:val="990"/>
    <w:next w:val="1018"/>
    <w:uiPriority w:val="99"/>
    <w:qFormat/>
    <w:pPr>
      <w:ind w:left="15" w:right="15" w:firstLine="4608"/>
      <w:spacing w:before="60" w:after="60" w:line="312" w:lineRule="auto"/>
    </w:pPr>
    <w:rPr>
      <w:rFonts w:ascii="Times New Roman" w:hAnsi="Times New Roman" w:cs="Times New Roman"/>
    </w:rPr>
  </w:style>
  <w:style w:type="paragraph" w:styleId="1048">
    <w:name w:val="index 1"/>
    <w:basedOn w:val="991"/>
    <w:next w:val="990"/>
    <w:uiPriority w:val="0"/>
    <w:qFormat/>
    <w:pPr>
      <w:ind w:left="0" w:firstLine="3584"/>
      <w:spacing w:before="0" w:after="0" w:line="240" w:lineRule="auto"/>
    </w:pPr>
    <w:rPr>
      <w:rFonts w:ascii="Times New Roman" w:hAnsi="Times New Roman" w:cs="Times New Roman"/>
    </w:rPr>
  </w:style>
  <w:style w:type="paragraph" w:styleId="1049">
    <w:name w:val="Body Text First Indent 2"/>
    <w:basedOn w:val="1002"/>
    <w:link w:val="1408"/>
    <w:uiPriority w:val="0"/>
    <w:unhideWhenUsed/>
    <w:qFormat/>
    <w:pPr>
      <w:ind w:firstLine="420"/>
    </w:pPr>
  </w:style>
  <w:style w:type="table" w:styleId="105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1">
    <w:name w:val="Strong"/>
    <w:uiPriority w:val="0"/>
    <w:qFormat/>
    <w:rPr>
      <w:rFonts w:ascii="Times New Roman" w:hAnsi="Times New Roman" w:eastAsia="宋体" w:cs="Times New Roman"/>
      <w:b/>
      <w:sz w:val="20"/>
    </w:rPr>
  </w:style>
  <w:style w:type="character" w:styleId="1052">
    <w:name w:val="page number"/>
    <w:uiPriority w:val="0"/>
    <w:qFormat/>
    <w:rPr>
      <w:rFonts w:ascii="Times New Roman" w:hAnsi="Times New Roman" w:eastAsia="宋体" w:cs="Times New Roman"/>
      <w:sz w:val="20"/>
    </w:rPr>
  </w:style>
  <w:style w:type="character" w:styleId="1053">
    <w:name w:val="FollowedHyperlink"/>
    <w:uiPriority w:val="0"/>
    <w:qFormat/>
    <w:rPr>
      <w:rFonts w:ascii="Times New Roman" w:hAnsi="Times New Roman" w:eastAsia="宋体" w:cs="Times New Roman"/>
      <w:color w:val="800080"/>
      <w:sz w:val="20"/>
      <w:u w:val="single"/>
    </w:rPr>
  </w:style>
  <w:style w:type="character" w:styleId="1054">
    <w:name w:val="Emphasis"/>
    <w:uiPriority w:val="0"/>
    <w:qFormat/>
    <w:rPr>
      <w:rFonts w:ascii="Times New Roman" w:hAnsi="Times New Roman" w:eastAsia="宋体" w:cs="Times New Roman"/>
      <w:i/>
      <w:sz w:val="21"/>
    </w:rPr>
  </w:style>
  <w:style w:type="character" w:styleId="1055">
    <w:name w:val="Hyperlink"/>
    <w:uiPriority w:val="99"/>
    <w:qFormat/>
    <w:rPr>
      <w:rFonts w:ascii="Times New Roman" w:hAnsi="Times New Roman" w:eastAsia="宋体" w:cs="Times New Roman"/>
      <w:color w:val="0000ff"/>
      <w:sz w:val="20"/>
      <w:u w:val="single"/>
    </w:rPr>
  </w:style>
  <w:style w:type="character" w:styleId="1056">
    <w:name w:val="annotation reference"/>
    <w:uiPriority w:val="0"/>
    <w:qFormat/>
    <w:rPr>
      <w:rFonts w:ascii="Times New Roman" w:hAnsi="Times New Roman" w:eastAsia="宋体" w:cs="Times New Roman"/>
      <w:sz w:val="20"/>
    </w:rPr>
  </w:style>
  <w:style w:type="character" w:styleId="1057">
    <w:name w:val="footnote reference"/>
    <w:uiPriority w:val="0"/>
    <w:qFormat/>
    <w:rPr>
      <w:rFonts w:ascii="Times New Roman" w:hAnsi="Times New Roman" w:eastAsia="宋体" w:cs="Times New Roman"/>
      <w:vertAlign w:val="superscript"/>
    </w:rPr>
  </w:style>
  <w:style w:type="character" w:styleId="1058" w:customStyle="1">
    <w:name w:val="正文缩进 字符"/>
    <w:link w:val="1008"/>
    <w:uiPriority w:val="0"/>
    <w:qFormat/>
    <w:rPr>
      <w:rFonts w:ascii="Calibri" w:hAnsi="Calibri" w:eastAsia="宋体" w:cs="Times New Roman"/>
    </w:rPr>
  </w:style>
  <w:style w:type="character" w:styleId="1059" w:customStyle="1">
    <w:name w:val="页脚 字符"/>
    <w:link w:val="1032"/>
    <w:uiPriority w:val="0"/>
    <w:qFormat/>
    <w:rPr>
      <w:rFonts w:ascii="Calibri" w:hAnsi="Calibri" w:eastAsia="宋体" w:cs="Times New Roman"/>
    </w:rPr>
  </w:style>
  <w:style w:type="character" w:styleId="1060" w:customStyle="1">
    <w:name w:val="页眉 字符"/>
    <w:link w:val="1034"/>
    <w:uiPriority w:val="0"/>
    <w:qFormat/>
    <w:rPr>
      <w:rFonts w:ascii="Calibri" w:hAnsi="Calibri" w:eastAsia="宋体" w:cs="Times New Roman"/>
    </w:rPr>
  </w:style>
  <w:style w:type="character" w:styleId="1061" w:customStyle="1">
    <w:name w:val="日期 Char"/>
    <w:uiPriority w:val="0"/>
    <w:qFormat/>
    <w:rPr>
      <w:rFonts w:ascii="Times New Roman" w:hAnsi="Times New Roman" w:eastAsia="宋体" w:cs="Times New Roman"/>
      <w:sz w:val="20"/>
    </w:rPr>
  </w:style>
  <w:style w:type="character" w:styleId="1062" w:customStyle="1">
    <w:name w:val="批注引用1"/>
    <w:uiPriority w:val="0"/>
    <w:qFormat/>
    <w:rPr>
      <w:rFonts w:ascii="Times New Roman" w:hAnsi="Times New Roman" w:eastAsia="宋体" w:cs="Times New Roman"/>
      <w:sz w:val="20"/>
    </w:rPr>
  </w:style>
  <w:style w:type="character" w:styleId="1063" w:customStyle="1">
    <w:name w:val="应答文本 Char Char"/>
    <w:uiPriority w:val="0"/>
    <w:qFormat/>
    <w:rPr>
      <w:rFonts w:ascii="Times New Roman" w:hAnsi="Times New Roman" w:eastAsia="宋体" w:cs="Times New Roman"/>
      <w:sz w:val="20"/>
    </w:rPr>
  </w:style>
  <w:style w:type="character" w:styleId="1064" w:customStyle="1">
    <w:name w:val="图片0 Char Char"/>
    <w:uiPriority w:val="0"/>
    <w:qFormat/>
    <w:rPr>
      <w:rFonts w:ascii="Times New Roman" w:hAnsi="Times New Roman" w:eastAsia="宋体" w:cs="Times New Roman"/>
      <w:sz w:val="20"/>
    </w:rPr>
  </w:style>
  <w:style w:type="character" w:styleId="1065" w:customStyle="1">
    <w:name w:val="尾注文本 Char"/>
    <w:uiPriority w:val="0"/>
    <w:qFormat/>
    <w:rPr>
      <w:rFonts w:ascii="Times New Roman" w:hAnsi="Times New Roman" w:eastAsia="宋体" w:cs="Times New Roman"/>
      <w:sz w:val="20"/>
    </w:rPr>
  </w:style>
  <w:style w:type="character" w:styleId="1066" w:customStyle="1">
    <w:name w:val="文档结构图 字符"/>
    <w:uiPriority w:val="0"/>
    <w:qFormat/>
    <w:rPr>
      <w:rFonts w:ascii="Microsoft YaHei UI" w:hAnsi="Times New Roman" w:eastAsia="Microsoft YaHei UI" w:cs="Times New Roman"/>
      <w:sz w:val="18"/>
      <w:szCs w:val="18"/>
    </w:rPr>
  </w:style>
  <w:style w:type="character" w:styleId="1067" w:customStyle="1">
    <w:name w:val="_Style 337"/>
    <w:uiPriority w:val="0"/>
    <w:qFormat/>
    <w:rPr>
      <w:rFonts w:ascii="Times New Roman" w:hAnsi="Times New Roman" w:eastAsia="宋体" w:cs="Times New Roman"/>
      <w:color w:val="auto"/>
      <w:sz w:val="21"/>
    </w:rPr>
  </w:style>
  <w:style w:type="character" w:styleId="1068" w:customStyle="1">
    <w:name w:val="正文文本 字符"/>
    <w:uiPriority w:val="0"/>
    <w:qFormat/>
    <w:rPr>
      <w:rFonts w:ascii="Times New Roman" w:hAnsi="Times New Roman" w:eastAsia="宋体" w:cs="Times New Roman"/>
      <w:sz w:val="21"/>
    </w:rPr>
  </w:style>
  <w:style w:type="character" w:styleId="1069" w:customStyle="1">
    <w:name w:val="批注文字 字符"/>
    <w:uiPriority w:val="0"/>
    <w:qFormat/>
    <w:rPr>
      <w:rFonts w:ascii="Times New Roman" w:hAnsi="Times New Roman" w:eastAsia="宋体" w:cs="Times New Roman"/>
      <w:sz w:val="20"/>
    </w:rPr>
  </w:style>
  <w:style w:type="character" w:styleId="1070" w:customStyle="1">
    <w:name w:val="批注文字 Char1"/>
    <w:uiPriority w:val="0"/>
    <w:qFormat/>
    <w:rPr>
      <w:rFonts w:ascii="Times New Roman" w:hAnsi="Times New Roman" w:eastAsia="宋体" w:cs="Times New Roman"/>
      <w:sz w:val="20"/>
    </w:rPr>
  </w:style>
  <w:style w:type="character" w:styleId="1071" w:customStyle="1">
    <w:name w:val="txt"/>
    <w:uiPriority w:val="0"/>
    <w:qFormat/>
    <w:rPr>
      <w:rFonts w:ascii="Times New Roman" w:hAnsi="Times New Roman" w:eastAsia="宋体" w:cs="Times New Roman"/>
      <w:sz w:val="20"/>
    </w:rPr>
  </w:style>
  <w:style w:type="character" w:styleId="1072" w:customStyle="1">
    <w:name w:val="标书正文 Char"/>
    <w:uiPriority w:val="0"/>
    <w:qFormat/>
    <w:rPr>
      <w:rFonts w:ascii="Times New Roman" w:hAnsi="Times New Roman" w:eastAsia="宋体" w:cs="Times New Roman"/>
      <w:sz w:val="20"/>
    </w:rPr>
  </w:style>
  <w:style w:type="character" w:styleId="1073" w:customStyle="1">
    <w:name w:val="font21"/>
    <w:uiPriority w:val="0"/>
    <w:qFormat/>
    <w:rPr>
      <w:rFonts w:hint="eastAsia" w:ascii="宋体" w:hAnsi="宋体" w:eastAsia="宋体" w:cs="宋体"/>
      <w:color w:val="ff0000"/>
      <w:sz w:val="24"/>
      <w:szCs w:val="24"/>
      <w:u w:val="none"/>
    </w:rPr>
  </w:style>
  <w:style w:type="character" w:styleId="1074" w:customStyle="1">
    <w:name w:val="apple-converted-space"/>
    <w:uiPriority w:val="0"/>
    <w:qFormat/>
    <w:rPr>
      <w:rFonts w:ascii="Times New Roman" w:hAnsi="Times New Roman" w:eastAsia="宋体" w:cs="Times New Roman"/>
      <w:sz w:val="20"/>
    </w:rPr>
  </w:style>
  <w:style w:type="character" w:styleId="1075" w:customStyle="1">
    <w:name w:val="纯文本 Char1"/>
    <w:uiPriority w:val="0"/>
    <w:qFormat/>
    <w:rPr>
      <w:rFonts w:ascii="Times New Roman" w:hAnsi="Times New Roman" w:eastAsia="宋体" w:cs="Times New Roman"/>
      <w:sz w:val="20"/>
    </w:rPr>
  </w:style>
  <w:style w:type="character" w:styleId="1076" w:customStyle="1">
    <w:name w:val="para1"/>
    <w:uiPriority w:val="0"/>
    <w:qFormat/>
    <w:rPr>
      <w:rFonts w:ascii="Times New Roman" w:hAnsi="Times New Roman" w:eastAsia="宋体" w:cs="Times New Roman"/>
      <w:sz w:val="20"/>
    </w:rPr>
  </w:style>
  <w:style w:type="character" w:styleId="1077" w:customStyle="1">
    <w:name w:val="HTML 预设格式 Char1"/>
    <w:uiPriority w:val="0"/>
    <w:qFormat/>
    <w:rPr>
      <w:rFonts w:ascii="Times New Roman" w:hAnsi="Times New Roman" w:eastAsia="宋体" w:cs="Times New Roman"/>
      <w:sz w:val="20"/>
    </w:rPr>
  </w:style>
  <w:style w:type="character" w:styleId="1078" w:customStyle="1">
    <w:name w:val="批注文字 Char"/>
    <w:uiPriority w:val="0"/>
    <w:qFormat/>
    <w:rPr>
      <w:rFonts w:ascii="Times New Roman" w:hAnsi="Times New Roman" w:eastAsia="宋体" w:cs="Times New Roman"/>
      <w:sz w:val="20"/>
    </w:rPr>
  </w:style>
  <w:style w:type="character" w:styleId="1079" w:customStyle="1">
    <w:name w:val="文档结构图 Char"/>
    <w:uiPriority w:val="0"/>
    <w:qFormat/>
    <w:rPr>
      <w:rFonts w:ascii="Times New Roman" w:hAnsi="Times New Roman" w:eastAsia="宋体" w:cs="Times New Roman"/>
      <w:sz w:val="20"/>
    </w:rPr>
  </w:style>
  <w:style w:type="character" w:styleId="1080" w:customStyle="1">
    <w:name w:val="超级链接"/>
    <w:uiPriority w:val="0"/>
    <w:qFormat/>
    <w:rPr>
      <w:rFonts w:ascii="Times New Roman" w:hAnsi="Times New Roman" w:eastAsia="宋体" w:cs="Times New Roman"/>
      <w:color w:val="0000ff"/>
      <w:sz w:val="20"/>
      <w:u w:val="single"/>
    </w:rPr>
  </w:style>
  <w:style w:type="character" w:styleId="1081" w:customStyle="1">
    <w:name w:val="p141"/>
    <w:uiPriority w:val="0"/>
    <w:qFormat/>
    <w:rPr>
      <w:rFonts w:ascii="Times New Roman" w:hAnsi="Times New Roman" w:eastAsia="宋体" w:cs="Times New Roman"/>
      <w:color w:val="000000"/>
      <w:sz w:val="20"/>
      <w:u w:val="none"/>
    </w:rPr>
  </w:style>
  <w:style w:type="character" w:styleId="1082" w:customStyle="1">
    <w:name w:val="宏文本 Char"/>
    <w:uiPriority w:val="0"/>
    <w:qFormat/>
    <w:rPr>
      <w:rFonts w:ascii="Times New Roman" w:hAnsi="Times New Roman" w:eastAsia="宋体" w:cs="Times New Roman"/>
      <w:sz w:val="20"/>
    </w:rPr>
  </w:style>
  <w:style w:type="character" w:styleId="1083" w:customStyle="1">
    <w:name w:val="_Style 313"/>
    <w:uiPriority w:val="0"/>
    <w:qFormat/>
    <w:rPr>
      <w:rFonts w:ascii="Times New Roman" w:hAnsi="Times New Roman" w:eastAsia="宋体" w:cs="Times New Roman"/>
      <w:b/>
      <w:i/>
      <w:sz w:val="21"/>
    </w:rPr>
  </w:style>
  <w:style w:type="character" w:styleId="1084" w:customStyle="1">
    <w:name w:val="页脚 Char1"/>
    <w:uiPriority w:val="0"/>
    <w:qFormat/>
    <w:rPr>
      <w:rFonts w:ascii="Times New Roman" w:hAnsi="Times New Roman" w:eastAsia="宋体" w:cs="Times New Roman"/>
      <w:sz w:val="20"/>
    </w:rPr>
  </w:style>
  <w:style w:type="character" w:styleId="1085" w:customStyle="1">
    <w:name w:val="页眉 Char"/>
    <w:uiPriority w:val="0"/>
    <w:qFormat/>
    <w:rPr>
      <w:rFonts w:ascii="Times New Roman" w:hAnsi="Times New Roman" w:eastAsia="宋体" w:cs="Times New Roman"/>
      <w:sz w:val="20"/>
    </w:rPr>
  </w:style>
  <w:style w:type="character" w:styleId="1086" w:customStyle="1">
    <w:name w:val="标题 7 Char"/>
    <w:uiPriority w:val="0"/>
    <w:qFormat/>
    <w:rPr>
      <w:rFonts w:ascii="Times New Roman" w:hAnsi="Times New Roman" w:eastAsia="宋体" w:cs="Times New Roman"/>
      <w:b/>
      <w:sz w:val="20"/>
    </w:rPr>
  </w:style>
  <w:style w:type="character" w:styleId="1087" w:customStyle="1">
    <w:name w:val="Char Char12"/>
    <w:uiPriority w:val="0"/>
    <w:qFormat/>
    <w:rPr>
      <w:rFonts w:ascii="Times New Roman" w:hAnsi="Times New Roman" w:eastAsia="宋体" w:cs="Times New Roman"/>
      <w:sz w:val="20"/>
    </w:rPr>
  </w:style>
  <w:style w:type="character" w:styleId="1088" w:customStyle="1">
    <w:name w:val="标题 3 Char"/>
    <w:uiPriority w:val="0"/>
    <w:qFormat/>
    <w:rPr>
      <w:rFonts w:ascii="Times New Roman" w:hAnsi="Times New Roman" w:eastAsia="宋体" w:cs="Times New Roman"/>
      <w:b/>
      <w:sz w:val="20"/>
    </w:rPr>
  </w:style>
  <w:style w:type="character" w:styleId="1089" w:customStyle="1">
    <w:name w:val="正文（首行缩进 2 字符） Char Char"/>
    <w:uiPriority w:val="0"/>
    <w:qFormat/>
    <w:rPr>
      <w:rFonts w:ascii="Times New Roman" w:hAnsi="Times New Roman" w:eastAsia="宋体" w:cs="Times New Roman"/>
      <w:sz w:val="20"/>
    </w:rPr>
  </w:style>
  <w:style w:type="character" w:styleId="1090" w:customStyle="1">
    <w:name w:val="表格用 Char Char"/>
    <w:uiPriority w:val="0"/>
    <w:qFormat/>
    <w:rPr>
      <w:rFonts w:ascii="Times New Roman" w:hAnsi="Times New Roman" w:eastAsia="宋体" w:cs="Times New Roman"/>
      <w:sz w:val="20"/>
    </w:rPr>
  </w:style>
  <w:style w:type="character" w:styleId="1091" w:customStyle="1">
    <w:name w:val="正文文本缩进 3 Char1"/>
    <w:uiPriority w:val="0"/>
    <w:qFormat/>
    <w:rPr>
      <w:rFonts w:ascii="Times New Roman" w:hAnsi="Times New Roman" w:eastAsia="宋体" w:cs="Times New Roman"/>
      <w:sz w:val="20"/>
    </w:rPr>
  </w:style>
  <w:style w:type="character" w:styleId="1092" w:customStyle="1">
    <w:name w:val="正文缩进 Char"/>
    <w:uiPriority w:val="0"/>
    <w:qFormat/>
    <w:rPr>
      <w:rFonts w:ascii="Times New Roman" w:hAnsi="Times New Roman" w:eastAsia="宋体" w:cs="Times New Roman"/>
      <w:sz w:val="20"/>
    </w:rPr>
  </w:style>
  <w:style w:type="character" w:styleId="1093" w:customStyle="1">
    <w:name w:val="批注框文本 Char1"/>
    <w:uiPriority w:val="0"/>
    <w:qFormat/>
    <w:rPr>
      <w:rFonts w:ascii="Times New Roman" w:hAnsi="Times New Roman" w:eastAsia="宋体" w:cs="Times New Roman"/>
      <w:sz w:val="20"/>
    </w:rPr>
  </w:style>
  <w:style w:type="character" w:styleId="1094" w:customStyle="1">
    <w:name w:val="Char Char13"/>
    <w:uiPriority w:val="0"/>
    <w:qFormat/>
    <w:rPr>
      <w:rFonts w:ascii="Times New Roman" w:hAnsi="Times New Roman" w:eastAsia="宋体" w:cs="Times New Roman"/>
      <w:sz w:val="20"/>
    </w:rPr>
  </w:style>
  <w:style w:type="character" w:styleId="1095" w:customStyle="1">
    <w:name w:val="样式2 Char"/>
    <w:uiPriority w:val="0"/>
    <w:qFormat/>
    <w:rPr>
      <w:rFonts w:ascii="Times New Roman" w:hAnsi="Times New Roman" w:eastAsia="宋体" w:cs="Times New Roman"/>
      <w:b/>
      <w:sz w:val="20"/>
    </w:rPr>
  </w:style>
  <w:style w:type="character" w:styleId="1096" w:customStyle="1">
    <w:name w:val="页脚 Char"/>
    <w:uiPriority w:val="0"/>
    <w:qFormat/>
    <w:rPr>
      <w:rFonts w:ascii="Times New Roman" w:hAnsi="Times New Roman" w:eastAsia="宋体" w:cs="Times New Roman"/>
      <w:sz w:val="20"/>
    </w:rPr>
  </w:style>
  <w:style w:type="character" w:styleId="1097" w:customStyle="1">
    <w:name w:val="标准文本 Char"/>
    <w:uiPriority w:val="0"/>
    <w:qFormat/>
    <w:rPr>
      <w:rFonts w:ascii="Times New Roman" w:hAnsi="Times New Roman" w:eastAsia="宋体" w:cs="Times New Roman"/>
      <w:sz w:val="20"/>
    </w:rPr>
  </w:style>
  <w:style w:type="character" w:styleId="1098" w:customStyle="1">
    <w:name w:val="font01"/>
    <w:uiPriority w:val="0"/>
    <w:qFormat/>
    <w:rPr>
      <w:rFonts w:hint="eastAsia" w:ascii="宋体" w:hAnsi="宋体" w:eastAsia="宋体" w:cs="宋体"/>
      <w:color w:val="000000"/>
      <w:sz w:val="24"/>
      <w:szCs w:val="24"/>
      <w:u w:val="none"/>
    </w:rPr>
  </w:style>
  <w:style w:type="character" w:styleId="1099" w:customStyle="1">
    <w:name w:val="标题 3 Char1"/>
    <w:uiPriority w:val="0"/>
    <w:qFormat/>
    <w:rPr>
      <w:rFonts w:ascii="Times New Roman" w:hAnsi="Times New Roman" w:eastAsia="宋体" w:cs="Times New Roman"/>
      <w:b/>
      <w:sz w:val="20"/>
      <w:u w:val="single"/>
    </w:rPr>
  </w:style>
  <w:style w:type="character" w:styleId="1100" w:customStyle="1">
    <w:name w:val="表格 Char Char"/>
    <w:uiPriority w:val="0"/>
    <w:qFormat/>
    <w:rPr>
      <w:rFonts w:ascii="Times New Roman" w:hAnsi="Times New Roman" w:eastAsia="宋体" w:cs="Times New Roman"/>
      <w:sz w:val="20"/>
    </w:rPr>
  </w:style>
  <w:style w:type="character" w:styleId="1101" w:customStyle="1">
    <w:name w:val="正文首行缩进 Char"/>
    <w:uiPriority w:val="0"/>
    <w:qFormat/>
    <w:rPr>
      <w:rFonts w:ascii="Times New Roman" w:hAnsi="Times New Roman" w:eastAsia="宋体" w:cs="Times New Roman"/>
      <w:sz w:val="20"/>
    </w:rPr>
  </w:style>
  <w:style w:type="character" w:styleId="1102" w:customStyle="1">
    <w:name w:val="标题 9 Char"/>
    <w:uiPriority w:val="0"/>
    <w:qFormat/>
    <w:rPr>
      <w:rFonts w:ascii="Times New Roman" w:hAnsi="Times New Roman" w:eastAsia="宋体" w:cs="Times New Roman"/>
      <w:sz w:val="20"/>
    </w:rPr>
  </w:style>
  <w:style w:type="character" w:styleId="1103" w:customStyle="1">
    <w:name w:val="lh151"/>
    <w:uiPriority w:val="0"/>
    <w:qFormat/>
    <w:rPr>
      <w:rFonts w:ascii="Times New Roman" w:hAnsi="Times New Roman" w:eastAsia="宋体" w:cs="Times New Roman"/>
      <w:color w:val="666666"/>
      <w:sz w:val="20"/>
    </w:rPr>
  </w:style>
  <w:style w:type="character" w:styleId="1104" w:customStyle="1">
    <w:name w:val="日期 Char1"/>
    <w:uiPriority w:val="0"/>
    <w:qFormat/>
    <w:rPr>
      <w:rFonts w:ascii="Times New Roman" w:hAnsi="Times New Roman" w:eastAsia="宋体" w:cs="Times New Roman"/>
      <w:sz w:val="20"/>
    </w:rPr>
  </w:style>
  <w:style w:type="character" w:styleId="1105" w:customStyle="1">
    <w:name w:val="图片 Char Char"/>
    <w:uiPriority w:val="0"/>
    <w:qFormat/>
    <w:rPr>
      <w:rFonts w:ascii="Times New Roman" w:hAnsi="Times New Roman" w:eastAsia="宋体" w:cs="Times New Roman"/>
      <w:sz w:val="20"/>
    </w:rPr>
  </w:style>
  <w:style w:type="character" w:styleId="1106" w:customStyle="1">
    <w:name w:val="批注框文本 字符"/>
    <w:uiPriority w:val="0"/>
    <w:qFormat/>
    <w:rPr>
      <w:rFonts w:ascii="Times New Roman" w:hAnsi="Times New Roman" w:eastAsia="宋体" w:cs="Times New Roman"/>
      <w:sz w:val="20"/>
    </w:rPr>
  </w:style>
  <w:style w:type="character" w:styleId="1107" w:customStyle="1">
    <w:name w:val="HTML 预设格式 Char"/>
    <w:uiPriority w:val="0"/>
    <w:qFormat/>
    <w:rPr>
      <w:rFonts w:ascii="Times New Roman" w:hAnsi="Times New Roman" w:eastAsia="宋体" w:cs="Times New Roman"/>
      <w:sz w:val="20"/>
    </w:rPr>
  </w:style>
  <w:style w:type="character" w:styleId="1108" w:customStyle="1">
    <w:name w:val="列出段落 Char"/>
    <w:uiPriority w:val="0"/>
    <w:qFormat/>
    <w:rPr>
      <w:rFonts w:ascii="Times New Roman" w:hAnsi="Times New Roman" w:eastAsia="宋体" w:cs="Times New Roman"/>
      <w:sz w:val="20"/>
    </w:rPr>
  </w:style>
  <w:style w:type="character" w:styleId="1109" w:customStyle="1">
    <w:name w:val="标题 5 Char"/>
    <w:uiPriority w:val="0"/>
    <w:qFormat/>
    <w:rPr>
      <w:rFonts w:ascii="Times New Roman" w:hAnsi="Times New Roman" w:eastAsia="宋体" w:cs="Times New Roman"/>
      <w:b/>
      <w:sz w:val="20"/>
    </w:rPr>
  </w:style>
  <w:style w:type="character" w:styleId="1110" w:customStyle="1">
    <w:name w:val="链接"/>
    <w:uiPriority w:val="0"/>
    <w:qFormat/>
    <w:rPr>
      <w:rFonts w:ascii="Times New Roman" w:hAnsi="Times New Roman" w:eastAsia="宋体" w:cs="Times New Roman"/>
      <w:color w:val="0000ff"/>
      <w:sz w:val="20"/>
      <w:u w:val="single"/>
    </w:rPr>
  </w:style>
  <w:style w:type="character" w:styleId="1111" w:customStyle="1">
    <w:name w:val="18h1"/>
    <w:uiPriority w:val="0"/>
    <w:qFormat/>
    <w:rPr>
      <w:rFonts w:ascii="Times New Roman" w:hAnsi="Times New Roman" w:eastAsia="宋体" w:cs="Times New Roman"/>
      <w:color w:val="3b3b3b"/>
      <w:sz w:val="20"/>
    </w:rPr>
  </w:style>
  <w:style w:type="character" w:styleId="1112" w:customStyle="1">
    <w:name w:val="表格文字（两侧对齐） Char Char"/>
    <w:uiPriority w:val="0"/>
    <w:qFormat/>
    <w:rPr>
      <w:rFonts w:ascii="Times New Roman" w:hAnsi="Times New Roman" w:eastAsia="宋体" w:cs="Times New Roman"/>
      <w:sz w:val="20"/>
    </w:rPr>
  </w:style>
  <w:style w:type="character" w:styleId="1113" w:customStyle="1">
    <w:name w:val="正文文本缩进 2 Char"/>
    <w:uiPriority w:val="0"/>
    <w:qFormat/>
    <w:rPr>
      <w:rFonts w:ascii="Times New Roman" w:hAnsi="Times New Roman" w:eastAsia="宋体" w:cs="Times New Roman"/>
      <w:sz w:val="20"/>
    </w:rPr>
  </w:style>
  <w:style w:type="character" w:styleId="1114" w:customStyle="1">
    <w:name w:val="Char Char14"/>
    <w:uiPriority w:val="0"/>
    <w:qFormat/>
    <w:rPr>
      <w:rFonts w:ascii="Times New Roman" w:hAnsi="Times New Roman" w:eastAsia="宋体" w:cs="Times New Roman"/>
      <w:sz w:val="20"/>
    </w:rPr>
  </w:style>
  <w:style w:type="character" w:styleId="1115" w:customStyle="1">
    <w:name w:val="标题 1 Char1"/>
    <w:uiPriority w:val="0"/>
    <w:qFormat/>
    <w:rPr>
      <w:rFonts w:ascii="Times New Roman" w:hAnsi="Times New Roman" w:eastAsia="宋体" w:cs="Times New Roman"/>
      <w:b/>
      <w:sz w:val="20"/>
    </w:rPr>
  </w:style>
  <w:style w:type="character" w:styleId="1116" w:customStyle="1">
    <w:name w:val="批注框文本 Char"/>
    <w:uiPriority w:val="0"/>
    <w:qFormat/>
    <w:rPr>
      <w:rFonts w:ascii="Times New Roman" w:hAnsi="Times New Roman" w:eastAsia="宋体" w:cs="Times New Roman"/>
      <w:sz w:val="20"/>
    </w:rPr>
  </w:style>
  <w:style w:type="character" w:styleId="1117" w:customStyle="1">
    <w:name w:val="apple-style-span"/>
    <w:uiPriority w:val="0"/>
    <w:qFormat/>
    <w:rPr>
      <w:rFonts w:ascii="Times New Roman" w:hAnsi="Times New Roman" w:eastAsia="宋体" w:cs="Times New Roman"/>
      <w:sz w:val="20"/>
    </w:rPr>
  </w:style>
  <w:style w:type="character" w:styleId="1118" w:customStyle="1">
    <w:name w:val="插图 Char Char"/>
    <w:uiPriority w:val="0"/>
    <w:qFormat/>
    <w:rPr>
      <w:rFonts w:ascii="Times New Roman" w:hAnsi="Times New Roman" w:eastAsia="宋体" w:cs="Times New Roman"/>
      <w:sz w:val="20"/>
    </w:rPr>
  </w:style>
  <w:style w:type="character" w:styleId="1119" w:customStyle="1">
    <w:name w:val="标题 2 Char1"/>
    <w:uiPriority w:val="0"/>
    <w:qFormat/>
    <w:rPr>
      <w:rFonts w:ascii="Times New Roman" w:hAnsi="Times New Roman" w:eastAsia="宋体" w:cs="Times New Roman"/>
      <w:b/>
      <w:sz w:val="20"/>
    </w:rPr>
  </w:style>
  <w:style w:type="character" w:styleId="1120" w:customStyle="1">
    <w:name w:val="_Style 332"/>
    <w:uiPriority w:val="0"/>
    <w:qFormat/>
    <w:rPr>
      <w:rFonts w:ascii="Times New Roman" w:hAnsi="Times New Roman" w:eastAsia="宋体" w:cs="Times New Roman"/>
      <w:i/>
      <w:color w:val="auto"/>
      <w:sz w:val="21"/>
    </w:rPr>
  </w:style>
  <w:style w:type="character" w:styleId="1121" w:customStyle="1">
    <w:name w:val="正文文本 3 Char1"/>
    <w:uiPriority w:val="0"/>
    <w:qFormat/>
    <w:rPr>
      <w:rFonts w:ascii="Times New Roman" w:hAnsi="Times New Roman" w:eastAsia="宋体" w:cs="Times New Roman"/>
      <w:sz w:val="20"/>
    </w:rPr>
  </w:style>
  <w:style w:type="character" w:styleId="1122" w:customStyle="1">
    <w:name w:val="标题 5 Char1"/>
    <w:uiPriority w:val="0"/>
    <w:qFormat/>
    <w:rPr>
      <w:rFonts w:ascii="Times New Roman" w:hAnsi="Times New Roman" w:eastAsia="宋体" w:cs="Times New Roman"/>
      <w:b/>
      <w:sz w:val="20"/>
    </w:rPr>
  </w:style>
  <w:style w:type="character" w:styleId="1123" w:customStyle="1">
    <w:name w:val="批注主题 Char"/>
    <w:uiPriority w:val="0"/>
    <w:qFormat/>
    <w:rPr>
      <w:rFonts w:ascii="Times New Roman" w:hAnsi="Times New Roman" w:eastAsia="宋体" w:cs="Times New Roman"/>
      <w:b/>
      <w:sz w:val="20"/>
    </w:rPr>
  </w:style>
  <w:style w:type="character" w:styleId="1124" w:customStyle="1">
    <w:name w:val="标题 1 Char"/>
    <w:uiPriority w:val="0"/>
    <w:qFormat/>
    <w:rPr>
      <w:rFonts w:ascii="Times New Roman" w:hAnsi="Times New Roman" w:eastAsia="宋体" w:cs="Times New Roman"/>
      <w:b/>
      <w:sz w:val="20"/>
    </w:rPr>
  </w:style>
  <w:style w:type="character" w:styleId="1125" w:customStyle="1">
    <w:name w:val="正文文本 2 Char1"/>
    <w:uiPriority w:val="0"/>
    <w:qFormat/>
    <w:rPr>
      <w:rFonts w:ascii="Times New Roman" w:hAnsi="Times New Roman" w:eastAsia="宋体" w:cs="Times New Roman"/>
      <w:sz w:val="20"/>
    </w:rPr>
  </w:style>
  <w:style w:type="character" w:styleId="1126" w:customStyle="1">
    <w:name w:val="标题 4 Char1"/>
    <w:uiPriority w:val="0"/>
    <w:qFormat/>
    <w:rPr>
      <w:rFonts w:ascii="Times New Roman" w:hAnsi="Times New Roman" w:eastAsia="宋体" w:cs="Times New Roman"/>
      <w:b/>
      <w:sz w:val="20"/>
    </w:rPr>
  </w:style>
  <w:style w:type="character" w:styleId="1127" w:customStyle="1">
    <w:name w:val="正文文本 2 Char"/>
    <w:uiPriority w:val="0"/>
    <w:qFormat/>
    <w:rPr>
      <w:rFonts w:ascii="Times New Roman" w:hAnsi="Times New Roman" w:eastAsia="宋体" w:cs="Times New Roman"/>
      <w:sz w:val="20"/>
    </w:rPr>
  </w:style>
  <w:style w:type="character" w:styleId="1128" w:customStyle="1">
    <w:name w:val="_Style 376"/>
    <w:uiPriority w:val="0"/>
    <w:qFormat/>
    <w:rPr>
      <w:rFonts w:ascii="Times New Roman" w:hAnsi="Times New Roman" w:eastAsia="宋体" w:cs="Times New Roman"/>
      <w:b/>
      <w:color w:val="auto"/>
      <w:sz w:val="21"/>
    </w:rPr>
  </w:style>
  <w:style w:type="character" w:styleId="1129" w:customStyle="1">
    <w:name w:val="062"/>
    <w:uiPriority w:val="0"/>
    <w:qFormat/>
    <w:rPr>
      <w:rFonts w:ascii="Times New Roman" w:hAnsi="Times New Roman" w:eastAsia="宋体" w:cs="Times New Roman"/>
      <w:b/>
      <w:sz w:val="20"/>
    </w:rPr>
  </w:style>
  <w:style w:type="character" w:styleId="1130" w:customStyle="1">
    <w:name w:val="正文文本 Char1"/>
    <w:uiPriority w:val="0"/>
    <w:qFormat/>
    <w:rPr>
      <w:rFonts w:ascii="Times New Roman" w:hAnsi="Times New Roman" w:eastAsia="宋体" w:cs="Times New Roman"/>
      <w:sz w:val="20"/>
    </w:rPr>
  </w:style>
  <w:style w:type="character" w:styleId="1131" w:customStyle="1">
    <w:name w:val="题注 Char"/>
    <w:uiPriority w:val="0"/>
    <w:qFormat/>
    <w:rPr>
      <w:rFonts w:ascii="Times New Roman" w:hAnsi="Times New Roman" w:eastAsia="宋体" w:cs="Times New Roman"/>
      <w:sz w:val="20"/>
    </w:rPr>
  </w:style>
  <w:style w:type="character" w:styleId="1132" w:customStyle="1">
    <w:name w:val="脚注文本 Char"/>
    <w:uiPriority w:val="0"/>
    <w:qFormat/>
    <w:rPr>
      <w:rFonts w:ascii="Times New Roman" w:hAnsi="Times New Roman" w:eastAsia="宋体" w:cs="Times New Roman"/>
      <w:sz w:val="20"/>
    </w:rPr>
  </w:style>
  <w:style w:type="character" w:styleId="1133" w:customStyle="1">
    <w:name w:val="_Style 336"/>
    <w:uiPriority w:val="0"/>
    <w:qFormat/>
    <w:rPr>
      <w:rFonts w:ascii="Times New Roman" w:hAnsi="Times New Roman" w:eastAsia="宋体" w:cs="Times New Roman"/>
      <w:i/>
      <w:color w:val="auto"/>
      <w:sz w:val="21"/>
    </w:rPr>
  </w:style>
  <w:style w:type="character" w:styleId="1134" w:customStyle="1">
    <w:name w:val="表格 Char"/>
    <w:uiPriority w:val="0"/>
    <w:qFormat/>
    <w:rPr>
      <w:rFonts w:ascii="Times New Roman" w:hAnsi="Times New Roman" w:eastAsia="宋体" w:cs="Times New Roman"/>
      <w:color w:val="000000"/>
      <w:sz w:val="20"/>
    </w:rPr>
  </w:style>
  <w:style w:type="character" w:styleId="1135" w:customStyle="1">
    <w:name w:val="批注主题 字符"/>
    <w:uiPriority w:val="0"/>
    <w:qFormat/>
    <w:rPr>
      <w:rFonts w:ascii="Times New Roman" w:hAnsi="Times New Roman" w:eastAsia="宋体" w:cs="Times New Roman"/>
      <w:b/>
      <w:sz w:val="20"/>
    </w:rPr>
  </w:style>
  <w:style w:type="character" w:styleId="1136" w:customStyle="1">
    <w:name w:val="图注 Char Char"/>
    <w:uiPriority w:val="0"/>
    <w:qFormat/>
    <w:rPr>
      <w:rFonts w:ascii="Times New Roman" w:hAnsi="Times New Roman" w:eastAsia="宋体" w:cs="Times New Roman"/>
      <w:sz w:val="20"/>
    </w:rPr>
  </w:style>
  <w:style w:type="character" w:styleId="1137" w:customStyle="1">
    <w:name w:val="页码1"/>
    <w:uiPriority w:val="0"/>
    <w:qFormat/>
    <w:rPr>
      <w:rFonts w:ascii="Times New Roman" w:hAnsi="Times New Roman" w:eastAsia="宋体" w:cs="Times New Roman"/>
      <w:sz w:val="20"/>
    </w:rPr>
  </w:style>
  <w:style w:type="character" w:styleId="1138" w:customStyle="1">
    <w:name w:val="列表框1 Char Char"/>
    <w:uiPriority w:val="0"/>
    <w:qFormat/>
    <w:rPr>
      <w:rFonts w:ascii="Times New Roman" w:hAnsi="Times New Roman" w:eastAsia="宋体" w:cs="Times New Roman"/>
      <w:sz w:val="20"/>
    </w:rPr>
  </w:style>
  <w:style w:type="character" w:styleId="1139" w:customStyle="1">
    <w:name w:val="1ji Char"/>
    <w:uiPriority w:val="0"/>
    <w:qFormat/>
    <w:rPr>
      <w:rFonts w:ascii="Times New Roman" w:hAnsi="Times New Roman" w:eastAsia="宋体" w:cs="Times New Roman"/>
      <w:b/>
      <w:sz w:val="20"/>
    </w:rPr>
  </w:style>
  <w:style w:type="character" w:styleId="1140" w:customStyle="1">
    <w:name w:val="正文文本缩进 Char"/>
    <w:uiPriority w:val="0"/>
    <w:qFormat/>
    <w:rPr>
      <w:rFonts w:ascii="Times New Roman" w:hAnsi="Times New Roman" w:eastAsia="宋体" w:cs="Times New Roman"/>
      <w:sz w:val="20"/>
    </w:rPr>
  </w:style>
  <w:style w:type="character" w:styleId="1141" w:customStyle="1">
    <w:name w:val="标准文本 Char Char"/>
    <w:uiPriority w:val="0"/>
    <w:qFormat/>
    <w:rPr>
      <w:rFonts w:ascii="Times New Roman" w:hAnsi="Times New Roman" w:eastAsia="宋体" w:cs="Times New Roman"/>
      <w:sz w:val="20"/>
    </w:rPr>
  </w:style>
  <w:style w:type="character" w:styleId="1142" w:customStyle="1">
    <w:name w:val="表格用 Char"/>
    <w:uiPriority w:val="0"/>
    <w:qFormat/>
    <w:rPr>
      <w:rFonts w:ascii="Times New Roman" w:hAnsi="Times New Roman" w:eastAsia="宋体" w:cs="Times New Roman"/>
      <w:color w:val="000000"/>
      <w:sz w:val="20"/>
    </w:rPr>
  </w:style>
  <w:style w:type="character" w:styleId="1143" w:customStyle="1">
    <w:name w:val="标题 7 Char1"/>
    <w:uiPriority w:val="0"/>
    <w:qFormat/>
    <w:rPr>
      <w:rFonts w:ascii="Times New Roman" w:hAnsi="Times New Roman" w:eastAsia="宋体" w:cs="Times New Roman"/>
      <w:b/>
      <w:sz w:val="20"/>
    </w:rPr>
  </w:style>
  <w:style w:type="character" w:styleId="1144" w:customStyle="1">
    <w:name w:val="H 3 Char"/>
    <w:uiPriority w:val="0"/>
    <w:qFormat/>
    <w:rPr>
      <w:rFonts w:ascii="Times New Roman" w:hAnsi="Times New Roman" w:eastAsia="宋体" w:cs="Times New Roman"/>
      <w:b/>
      <w:sz w:val="20"/>
    </w:rPr>
  </w:style>
  <w:style w:type="character" w:styleId="1145" w:customStyle="1">
    <w:name w:val="正文文本缩进 3 字符"/>
    <w:uiPriority w:val="0"/>
    <w:qFormat/>
    <w:rPr>
      <w:rFonts w:ascii="Times New Roman" w:hAnsi="Times New Roman" w:eastAsia="宋体" w:cs="Times New Roman"/>
      <w:sz w:val="16"/>
      <w:szCs w:val="16"/>
    </w:rPr>
  </w:style>
  <w:style w:type="character" w:styleId="1146" w:customStyle="1">
    <w:name w:val="标题 Char"/>
    <w:uiPriority w:val="0"/>
    <w:qFormat/>
    <w:rPr>
      <w:rFonts w:ascii="Times New Roman" w:hAnsi="Times New Roman" w:eastAsia="宋体" w:cs="Times New Roman"/>
      <w:b/>
      <w:sz w:val="20"/>
    </w:rPr>
  </w:style>
  <w:style w:type="character" w:styleId="1147" w:customStyle="1">
    <w:name w:val="H 4 Char"/>
    <w:uiPriority w:val="0"/>
    <w:qFormat/>
    <w:rPr>
      <w:rFonts w:ascii="Times New Roman" w:hAnsi="Times New Roman" w:eastAsia="宋体" w:cs="Times New Roman"/>
      <w:b/>
      <w:sz w:val="20"/>
    </w:rPr>
  </w:style>
  <w:style w:type="character" w:styleId="1148" w:customStyle="1">
    <w:name w:val="批注主题 Char1"/>
    <w:uiPriority w:val="0"/>
    <w:qFormat/>
    <w:rPr>
      <w:rFonts w:ascii="Times New Roman" w:hAnsi="Times New Roman" w:eastAsia="宋体" w:cs="Times New Roman"/>
      <w:b/>
      <w:sz w:val="20"/>
    </w:rPr>
  </w:style>
  <w:style w:type="character" w:styleId="1149" w:customStyle="1">
    <w:name w:val="正文文本缩进 Char1"/>
    <w:uiPriority w:val="0"/>
    <w:qFormat/>
    <w:rPr>
      <w:rFonts w:ascii="Times New Roman" w:hAnsi="Times New Roman" w:eastAsia="宋体" w:cs="Times New Roman"/>
      <w:sz w:val="20"/>
    </w:rPr>
  </w:style>
  <w:style w:type="character" w:styleId="1150" w:customStyle="1">
    <w:name w:val="正文文本 3 Char"/>
    <w:uiPriority w:val="0"/>
    <w:qFormat/>
    <w:rPr>
      <w:rFonts w:ascii="Times New Roman" w:hAnsi="Times New Roman" w:eastAsia="宋体" w:cs="Times New Roman"/>
      <w:sz w:val="20"/>
    </w:rPr>
  </w:style>
  <w:style w:type="character" w:styleId="1151" w:customStyle="1">
    <w:name w:val="正文首行缩进 2 Char"/>
    <w:uiPriority w:val="0"/>
    <w:qFormat/>
    <w:rPr>
      <w:rFonts w:ascii="Times New Roman" w:hAnsi="Times New Roman" w:eastAsia="宋体" w:cs="Times New Roman"/>
      <w:sz w:val="20"/>
    </w:rPr>
  </w:style>
  <w:style w:type="character" w:styleId="1152" w:customStyle="1">
    <w:name w:val="页眉 Char1"/>
    <w:uiPriority w:val="0"/>
    <w:qFormat/>
    <w:rPr>
      <w:rFonts w:ascii="Times New Roman" w:hAnsi="Times New Roman" w:eastAsia="宋体" w:cs="Times New Roman"/>
      <w:sz w:val="20"/>
    </w:rPr>
  </w:style>
  <w:style w:type="character" w:styleId="1153" w:customStyle="1">
    <w:name w:val="Char Char2"/>
    <w:uiPriority w:val="0"/>
    <w:qFormat/>
    <w:rPr>
      <w:rFonts w:ascii="Times New Roman" w:hAnsi="Times New Roman" w:eastAsia="宋体" w:cs="Times New Roman"/>
      <w:sz w:val="20"/>
    </w:rPr>
  </w:style>
  <w:style w:type="character" w:styleId="1154" w:customStyle="1">
    <w:name w:val="样式 首行缩进:  2 字符 Char1"/>
    <w:uiPriority w:val="0"/>
    <w:qFormat/>
    <w:rPr>
      <w:rFonts w:ascii="Times New Roman" w:hAnsi="Times New Roman" w:eastAsia="宋体" w:cs="Times New Roman"/>
      <w:sz w:val="20"/>
    </w:rPr>
  </w:style>
  <w:style w:type="character" w:styleId="1155" w:customStyle="1">
    <w:name w:val="标题 2 Char"/>
    <w:uiPriority w:val="0"/>
    <w:qFormat/>
    <w:rPr>
      <w:rFonts w:ascii="Times New Roman" w:hAnsi="Times New Roman" w:eastAsia="宋体" w:cs="Times New Roman"/>
      <w:b/>
      <w:sz w:val="20"/>
    </w:rPr>
  </w:style>
  <w:style w:type="character" w:styleId="1156" w:customStyle="1">
    <w:name w:val="表格文字图表文字 Char Char"/>
    <w:uiPriority w:val="0"/>
    <w:qFormat/>
    <w:rPr>
      <w:rFonts w:ascii="Times New Roman" w:hAnsi="Times New Roman" w:eastAsia="宋体" w:cs="Times New Roman"/>
      <w:sz w:val="20"/>
    </w:rPr>
  </w:style>
  <w:style w:type="character" w:styleId="1157" w:customStyle="1">
    <w:name w:val="图片 Char"/>
    <w:uiPriority w:val="0"/>
    <w:qFormat/>
    <w:rPr>
      <w:rFonts w:ascii="Times New Roman" w:hAnsi="Times New Roman" w:eastAsia="宋体" w:cs="Times New Roman"/>
      <w:sz w:val="20"/>
    </w:rPr>
  </w:style>
  <w:style w:type="character" w:styleId="1158" w:customStyle="1">
    <w:name w:val="标题 6 Char"/>
    <w:uiPriority w:val="0"/>
    <w:qFormat/>
    <w:rPr>
      <w:rFonts w:ascii="Times New Roman" w:hAnsi="Times New Roman" w:eastAsia="宋体" w:cs="Times New Roman"/>
      <w:b/>
      <w:sz w:val="20"/>
    </w:rPr>
  </w:style>
  <w:style w:type="character" w:styleId="1159" w:customStyle="1">
    <w:name w:val="标题 4 Char"/>
    <w:uiPriority w:val="0"/>
    <w:qFormat/>
    <w:rPr>
      <w:rFonts w:ascii="Times New Roman" w:hAnsi="Times New Roman" w:eastAsia="宋体" w:cs="Times New Roman"/>
      <w:b/>
      <w:sz w:val="20"/>
    </w:rPr>
  </w:style>
  <w:style w:type="character" w:styleId="1160" w:customStyle="1">
    <w:name w:val="文档结构图 Char1"/>
    <w:uiPriority w:val="0"/>
    <w:qFormat/>
    <w:rPr>
      <w:rFonts w:ascii="Times New Roman" w:hAnsi="Times New Roman" w:eastAsia="宋体" w:cs="Times New Roman"/>
      <w:sz w:val="20"/>
    </w:rPr>
  </w:style>
  <w:style w:type="character" w:styleId="1161" w:customStyle="1">
    <w:name w:val="项目符0 Char"/>
    <w:uiPriority w:val="0"/>
    <w:qFormat/>
    <w:rPr>
      <w:rFonts w:ascii="Times New Roman" w:hAnsi="Times New Roman" w:eastAsia="宋体" w:cs="Times New Roman"/>
      <w:sz w:val="20"/>
    </w:rPr>
  </w:style>
  <w:style w:type="character" w:styleId="1162" w:customStyle="1">
    <w:name w:val="正文文本缩进 3 Char"/>
    <w:uiPriority w:val="0"/>
    <w:qFormat/>
    <w:rPr>
      <w:rFonts w:ascii="Times New Roman" w:hAnsi="Times New Roman" w:eastAsia="宋体" w:cs="Times New Roman"/>
      <w:sz w:val="20"/>
    </w:rPr>
  </w:style>
  <w:style w:type="character" w:styleId="1163" w:customStyle="1">
    <w:name w:val="Char Char3"/>
    <w:uiPriority w:val="0"/>
    <w:qFormat/>
    <w:rPr>
      <w:rFonts w:ascii="Times New Roman" w:hAnsi="Times New Roman" w:eastAsia="宋体" w:cs="Times New Roman"/>
      <w:sz w:val="20"/>
    </w:rPr>
  </w:style>
  <w:style w:type="character" w:styleId="1164" w:customStyle="1">
    <w:name w:val="纯文本 Char"/>
    <w:uiPriority w:val="0"/>
    <w:qFormat/>
    <w:rPr>
      <w:rFonts w:ascii="Times New Roman" w:hAnsi="Times New Roman" w:eastAsia="宋体" w:cs="Times New Roman"/>
      <w:sz w:val="20"/>
    </w:rPr>
  </w:style>
  <w:style w:type="character" w:styleId="1165" w:customStyle="1">
    <w:name w:val="正文文本缩进 2 Char1"/>
    <w:uiPriority w:val="0"/>
    <w:qFormat/>
    <w:rPr>
      <w:rFonts w:ascii="Times New Roman" w:hAnsi="Times New Roman" w:eastAsia="宋体" w:cs="Times New Roman"/>
      <w:sz w:val="20"/>
    </w:rPr>
  </w:style>
  <w:style w:type="character" w:styleId="1166" w:customStyle="1">
    <w:name w:val="标题 8 Char"/>
    <w:uiPriority w:val="0"/>
    <w:qFormat/>
    <w:rPr>
      <w:rFonts w:ascii="Times New Roman" w:hAnsi="Times New Roman" w:eastAsia="宋体" w:cs="Times New Roman"/>
      <w:sz w:val="20"/>
    </w:rPr>
  </w:style>
  <w:style w:type="character" w:styleId="1167" w:customStyle="1">
    <w:name w:val="标题 6 Char1"/>
    <w:uiPriority w:val="0"/>
    <w:qFormat/>
    <w:rPr>
      <w:rFonts w:ascii="Times New Roman" w:hAnsi="Times New Roman" w:eastAsia="宋体" w:cs="Times New Roman"/>
      <w:b/>
      <w:sz w:val="20"/>
    </w:rPr>
  </w:style>
  <w:style w:type="character" w:styleId="1168" w:customStyle="1">
    <w:name w:val="case31"/>
    <w:uiPriority w:val="0"/>
    <w:qFormat/>
    <w:rPr>
      <w:rFonts w:ascii="Times New Roman" w:hAnsi="Times New Roman" w:eastAsia="宋体" w:cs="Times New Roman"/>
      <w:sz w:val="20"/>
    </w:rPr>
  </w:style>
  <w:style w:type="character" w:styleId="1169" w:customStyle="1">
    <w:name w:val="正文文本 Char"/>
    <w:uiPriority w:val="0"/>
    <w:qFormat/>
    <w:rPr>
      <w:rFonts w:ascii="Times New Roman" w:hAnsi="Times New Roman" w:eastAsia="宋体" w:cs="Times New Roman"/>
      <w:sz w:val="20"/>
    </w:rPr>
  </w:style>
  <w:style w:type="paragraph" w:styleId="1170" w:customStyle="1">
    <w:name w:val="节标题"/>
    <w:basedOn w:val="991"/>
    <w:next w:val="1171"/>
    <w:uiPriority w:val="0"/>
    <w:qFormat/>
    <w:pPr>
      <w:ind w:left="0" w:firstLine="5120"/>
      <w:jc w:val="center"/>
      <w:spacing w:before="0" w:after="0" w:line="289" w:lineRule="atLeast"/>
    </w:pPr>
    <w:rPr>
      <w:rFonts w:ascii="Times New Roman" w:hAnsi="Times New Roman" w:cs="Times New Roman"/>
    </w:rPr>
  </w:style>
  <w:style w:type="paragraph" w:styleId="1171" w:customStyle="1">
    <w:name w:val="文档标题6"/>
    <w:basedOn w:val="997"/>
    <w:next w:val="990"/>
    <w:uiPriority w:val="0"/>
    <w:qFormat/>
    <w:pPr>
      <w:ind w:left="1134" w:firstLine="20"/>
      <w:spacing w:before="280" w:after="280" w:line="360" w:lineRule="auto"/>
      <w:outlineLvl w:val="5"/>
    </w:pPr>
  </w:style>
  <w:style w:type="paragraph" w:styleId="1172" w:customStyle="1">
    <w:name w:val="正文段"/>
    <w:basedOn w:val="991"/>
    <w:next w:val="1173"/>
    <w:uiPriority w:val="0"/>
    <w:qFormat/>
    <w:pPr>
      <w:ind w:left="454" w:firstLine="1222"/>
      <w:spacing w:before="0" w:after="240" w:line="240" w:lineRule="atLeast"/>
    </w:pPr>
    <w:rPr>
      <w:rFonts w:ascii="Times New Roman" w:hAnsi="Times New Roman" w:cs="Times New Roman"/>
    </w:rPr>
  </w:style>
  <w:style w:type="paragraph" w:styleId="1173" w:customStyle="1">
    <w:name w:val="批注主题1"/>
    <w:next w:val="990"/>
    <w:uiPriority w:val="0"/>
    <w:qFormat/>
    <w:pPr>
      <w:ind w:left="200" w:firstLine="4808"/>
      <w:spacing w:line="360" w:lineRule="auto"/>
    </w:pPr>
    <w:rPr>
      <w:rFonts w:ascii="Calibri" w:hAnsi="Calibri" w:eastAsia="宋体" w:cs="宋体"/>
      <w:lang w:val="en-US" w:eastAsia="zh-CN" w:bidi="ar-SA"/>
    </w:rPr>
  </w:style>
  <w:style w:type="paragraph" w:styleId="1174" w:customStyle="1">
    <w:name w:val="_Style 224"/>
    <w:next w:val="1175"/>
    <w:uiPriority w:val="0"/>
    <w:qFormat/>
    <w:pPr>
      <w:ind w:firstLine="3584"/>
    </w:pPr>
    <w:rPr>
      <w:rFonts w:ascii="Calibri" w:hAnsi="Calibri" w:eastAsia="宋体" w:cs="宋体"/>
      <w:lang w:val="en-US" w:eastAsia="zh-CN" w:bidi="ar-SA"/>
    </w:rPr>
  </w:style>
  <w:style w:type="paragraph" w:styleId="1175" w:customStyle="1">
    <w:name w:val="编号1"/>
    <w:basedOn w:val="991"/>
    <w:next w:val="1176"/>
    <w:uiPriority w:val="0"/>
    <w:qFormat/>
    <w:pPr>
      <w:ind w:left="360" w:right="210" w:firstLine="2200"/>
      <w:spacing w:before="0" w:after="0" w:line="240" w:lineRule="auto"/>
    </w:pPr>
    <w:rPr>
      <w:rFonts w:ascii="Times New Roman" w:hAnsi="Times New Roman" w:cs="Times New Roman"/>
    </w:rPr>
  </w:style>
  <w:style w:type="paragraph" w:styleId="1176" w:customStyle="1">
    <w:name w:val="图片"/>
    <w:basedOn w:val="991"/>
    <w:next w:val="1177"/>
    <w:uiPriority w:val="0"/>
    <w:qFormat/>
    <w:pPr>
      <w:ind w:left="-283" w:firstLine="2674"/>
      <w:jc w:val="center"/>
      <w:spacing w:before="0" w:after="0" w:line="360" w:lineRule="auto"/>
    </w:pPr>
    <w:rPr>
      <w:rFonts w:ascii="Times New Roman" w:hAnsi="Times New Roman" w:cs="Times New Roman"/>
    </w:rPr>
  </w:style>
  <w:style w:type="paragraph" w:styleId="1177" w:customStyle="1">
    <w:name w:val="样式 目录 3 + 左侧:  2 字符"/>
    <w:next w:val="1042"/>
    <w:uiPriority w:val="0"/>
    <w:qFormat/>
    <w:pPr>
      <w:ind w:left="400" w:firstLine="5120"/>
      <w:spacing w:line="360" w:lineRule="auto"/>
      <w:widowControl w:val="off"/>
    </w:pPr>
    <w:rPr>
      <w:rFonts w:ascii="Calibri" w:hAnsi="Calibri" w:eastAsia="宋体" w:cs="宋体"/>
      <w:lang w:val="en-US" w:eastAsia="zh-CN" w:bidi="ar-SA"/>
    </w:rPr>
  </w:style>
  <w:style w:type="paragraph" w:styleId="1178" w:customStyle="1">
    <w:name w:val="图注"/>
    <w:next w:val="1179"/>
    <w:uiPriority w:val="0"/>
    <w:qFormat/>
    <w:pPr>
      <w:ind w:left="360" w:firstLine="2152"/>
      <w:jc w:val="center"/>
    </w:pPr>
    <w:rPr>
      <w:rFonts w:ascii="Calibri" w:hAnsi="Calibri" w:eastAsia="宋体" w:cs="宋体"/>
      <w:lang w:val="en-US" w:eastAsia="zh-CN" w:bidi="ar-SA"/>
    </w:rPr>
  </w:style>
  <w:style w:type="paragraph" w:styleId="1179" w:customStyle="1">
    <w:name w:val="列表编号 41"/>
    <w:basedOn w:val="991"/>
    <w:next w:val="1180"/>
    <w:uiPriority w:val="0"/>
    <w:qFormat/>
    <w:pPr>
      <w:ind w:left="1620" w:firstLine="2712"/>
      <w:spacing w:before="0" w:after="0" w:line="360" w:lineRule="auto"/>
    </w:pPr>
    <w:rPr>
      <w:rFonts w:ascii="Times New Roman" w:hAnsi="Times New Roman" w:cs="Times New Roman"/>
    </w:rPr>
  </w:style>
  <w:style w:type="paragraph" w:styleId="1180" w:customStyle="1">
    <w:name w:val="项目符0"/>
    <w:basedOn w:val="991"/>
    <w:next w:val="1181"/>
    <w:uiPriority w:val="0"/>
    <w:qFormat/>
    <w:pPr>
      <w:ind w:left="300" w:right="57" w:firstLine="2760"/>
      <w:spacing w:before="0" w:after="0" w:line="300" w:lineRule="auto"/>
    </w:pPr>
    <w:rPr>
      <w:rFonts w:ascii="Times New Roman" w:hAnsi="Times New Roman" w:cs="Times New Roman"/>
    </w:rPr>
  </w:style>
  <w:style w:type="paragraph" w:styleId="1181" w:customStyle="1">
    <w:name w:val="宏文本1"/>
    <w:next w:val="1182"/>
    <w:uiPriority w:val="0"/>
    <w:qFormat/>
    <w:pPr>
      <w:ind w:firstLine="5632"/>
      <w:widowControl w:val="off"/>
    </w:pPr>
    <w:rPr>
      <w:rFonts w:ascii="Calibri" w:hAnsi="Calibri" w:eastAsia="宋体" w:cs="宋体"/>
      <w:lang w:val="en-US" w:eastAsia="zh-CN" w:bidi="ar-SA"/>
    </w:rPr>
  </w:style>
  <w:style w:type="paragraph" w:styleId="1182" w:customStyle="1">
    <w:name w:val="Item Step in Table"/>
    <w:next w:val="1183"/>
    <w:uiPriority w:val="0"/>
    <w:qFormat/>
    <w:pPr>
      <w:ind w:left="397" w:firstLine="3699"/>
      <w:jc w:val="both"/>
      <w:spacing w:before="40" w:after="40"/>
    </w:pPr>
    <w:rPr>
      <w:rFonts w:ascii="Calibri" w:hAnsi="Calibri" w:eastAsia="宋体" w:cs="宋体"/>
      <w:lang w:val="en-US" w:eastAsia="zh-CN" w:bidi="ar-SA"/>
    </w:rPr>
  </w:style>
  <w:style w:type="paragraph" w:styleId="1183" w:customStyle="1">
    <w:name w:val="Char Char Char Char Char Char1 Char Char Char Char Char Char"/>
    <w:basedOn w:val="991"/>
    <w:next w:val="1184"/>
    <w:uiPriority w:val="0"/>
    <w:qFormat/>
    <w:pPr>
      <w:ind w:left="0" w:firstLine="2560"/>
      <w:spacing w:before="0" w:after="0" w:line="240" w:lineRule="auto"/>
    </w:pPr>
    <w:rPr>
      <w:rFonts w:ascii="Times New Roman" w:hAnsi="Times New Roman" w:cs="Times New Roman"/>
    </w:rPr>
  </w:style>
  <w:style w:type="paragraph" w:styleId="1184" w:customStyle="1">
    <w:name w:val="Char Char1"/>
    <w:basedOn w:val="991"/>
    <w:next w:val="1185"/>
    <w:uiPriority w:val="0"/>
    <w:qFormat/>
    <w:pPr>
      <w:ind w:left="0" w:firstLine="3584"/>
      <w:spacing w:before="0" w:after="160" w:line="240" w:lineRule="exact"/>
    </w:pPr>
    <w:rPr>
      <w:rFonts w:ascii="Times New Roman" w:hAnsi="Times New Roman" w:cs="Times New Roman"/>
    </w:rPr>
  </w:style>
  <w:style w:type="paragraph" w:styleId="1185" w:customStyle="1">
    <w:name w:val="样式 标题 3 + 行距: 1.5 倍行距"/>
    <w:basedOn w:val="994"/>
    <w:next w:val="1048"/>
    <w:uiPriority w:val="0"/>
    <w:qFormat/>
    <w:pPr>
      <w:ind w:left="200" w:firstLine="18"/>
      <w:spacing w:before="0" w:after="0" w:line="360" w:lineRule="auto"/>
      <w:outlineLvl w:val="2"/>
    </w:pPr>
  </w:style>
  <w:style w:type="paragraph" w:styleId="1186" w:customStyle="1">
    <w:name w:val="xl76"/>
    <w:basedOn w:val="991"/>
    <w:next w:val="1045"/>
    <w:uiPriority w:val="0"/>
    <w:qFormat/>
    <w:pPr>
      <w:ind w:left="0" w:firstLine="3584"/>
      <w:jc w:val="center"/>
      <w:spacing w:before="280" w:after="280" w:line="240" w:lineRule="auto"/>
    </w:pPr>
    <w:rPr>
      <w:rFonts w:ascii="Times New Roman" w:hAnsi="Times New Roman" w:cs="Times New Roman"/>
    </w:rPr>
  </w:style>
  <w:style w:type="paragraph" w:styleId="1187" w:customStyle="1">
    <w:name w:val="xl26"/>
    <w:basedOn w:val="991"/>
    <w:next w:val="118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8" w:customStyle="1">
    <w:name w:val="Char1 Char Char"/>
    <w:basedOn w:val="991"/>
    <w:next w:val="1028"/>
    <w:uiPriority w:val="0"/>
    <w:qFormat/>
    <w:pPr>
      <w:ind w:left="0" w:firstLine="2560"/>
      <w:spacing w:before="0" w:after="0" w:line="240" w:lineRule="auto"/>
    </w:pPr>
    <w:rPr>
      <w:rFonts w:ascii="Times New Roman" w:hAnsi="Times New Roman" w:cs="Times New Roman"/>
    </w:rPr>
  </w:style>
  <w:style w:type="paragraph" w:styleId="1189" w:customStyle="1">
    <w:name w:val="纯文本2"/>
    <w:basedOn w:val="991"/>
    <w:next w:val="1190"/>
    <w:uiPriority w:val="0"/>
    <w:qFormat/>
    <w:pPr>
      <w:ind w:left="0" w:firstLine="3584"/>
      <w:spacing w:before="0" w:after="0" w:line="240" w:lineRule="auto"/>
    </w:pPr>
    <w:rPr>
      <w:rFonts w:ascii="Times New Roman" w:hAnsi="Times New Roman" w:cs="Times New Roman"/>
    </w:rPr>
  </w:style>
  <w:style w:type="paragraph" w:styleId="1190" w:customStyle="1">
    <w:name w:val="xl69"/>
    <w:basedOn w:val="991"/>
    <w:next w:val="1191"/>
    <w:uiPriority w:val="0"/>
    <w:qFormat/>
    <w:pPr>
      <w:ind w:left="0" w:firstLine="3584"/>
      <w:spacing w:before="280" w:after="280" w:line="240" w:lineRule="auto"/>
    </w:pPr>
    <w:rPr>
      <w:rFonts w:ascii="Times New Roman" w:hAnsi="Times New Roman" w:cs="Times New Roman"/>
    </w:rPr>
  </w:style>
  <w:style w:type="paragraph" w:styleId="1191" w:customStyle="1">
    <w:name w:val="Char Char Char"/>
    <w:basedOn w:val="991"/>
    <w:next w:val="1192"/>
    <w:uiPriority w:val="0"/>
    <w:qFormat/>
    <w:pPr>
      <w:ind w:left="0" w:firstLine="2560"/>
      <w:spacing w:before="0" w:after="0" w:line="240" w:lineRule="auto"/>
    </w:pPr>
    <w:rPr>
      <w:rFonts w:ascii="Times New Roman" w:hAnsi="Times New Roman" w:cs="Times New Roman"/>
    </w:rPr>
  </w:style>
  <w:style w:type="paragraph" w:styleId="1192" w:customStyle="1">
    <w:name w:val="表格"/>
    <w:basedOn w:val="991"/>
    <w:next w:val="1187"/>
    <w:uiPriority w:val="0"/>
    <w:qFormat/>
    <w:pPr>
      <w:ind w:left="0" w:firstLine="2560"/>
      <w:spacing w:before="0" w:after="0" w:line="360" w:lineRule="auto"/>
    </w:pPr>
    <w:rPr>
      <w:rFonts w:ascii="Times New Roman" w:hAnsi="Times New Roman" w:cs="Times New Roman"/>
    </w:rPr>
  </w:style>
  <w:style w:type="paragraph" w:styleId="1193" w:customStyle="1">
    <w:name w:val="xl68"/>
    <w:basedOn w:val="991"/>
    <w:next w:val="1194"/>
    <w:uiPriority w:val="0"/>
    <w:qFormat/>
    <w:pPr>
      <w:ind w:left="100" w:firstLine="5220"/>
      <w:spacing w:before="280" w:after="280" w:line="240" w:lineRule="auto"/>
    </w:pPr>
    <w:rPr>
      <w:rFonts w:ascii="Times New Roman" w:hAnsi="Times New Roman" w:cs="Times New Roman"/>
    </w:rPr>
  </w:style>
  <w:style w:type="paragraph" w:styleId="1194" w:customStyle="1">
    <w:name w:val="Char1"/>
    <w:basedOn w:val="991"/>
    <w:next w:val="1195"/>
    <w:uiPriority w:val="0"/>
    <w:qFormat/>
    <w:pPr>
      <w:ind w:left="0" w:firstLine="2560"/>
      <w:spacing w:before="0" w:after="0" w:line="240" w:lineRule="auto"/>
    </w:pPr>
    <w:rPr>
      <w:rFonts w:ascii="Times New Roman" w:hAnsi="Times New Roman" w:cs="Times New Roman"/>
    </w:rPr>
  </w:style>
  <w:style w:type="paragraph" w:styleId="1195" w:customStyle="1">
    <w:name w:val="需求文档正文样式"/>
    <w:basedOn w:val="991"/>
    <w:next w:val="1196"/>
    <w:uiPriority w:val="0"/>
    <w:qFormat/>
    <w:pPr>
      <w:ind w:left="437" w:firstLine="2741"/>
      <w:spacing w:before="0" w:after="0" w:line="360" w:lineRule="auto"/>
    </w:pPr>
    <w:rPr>
      <w:rFonts w:ascii="Times New Roman" w:hAnsi="Times New Roman" w:cs="Times New Roman"/>
    </w:rPr>
  </w:style>
  <w:style w:type="paragraph" w:styleId="1196" w:customStyle="1">
    <w:name w:val="xl74"/>
    <w:basedOn w:val="991"/>
    <w:next w:val="1197"/>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7" w:customStyle="1">
    <w:name w:val="xl88"/>
    <w:basedOn w:val="991"/>
    <w:next w:val="1198"/>
    <w:uiPriority w:val="0"/>
    <w:qFormat/>
    <w:pPr>
      <w:ind w:left="0" w:firstLine="5120"/>
      <w:spacing w:before="280" w:after="280" w:line="240" w:lineRule="auto"/>
    </w:pPr>
    <w:rPr>
      <w:rFonts w:ascii="Times New Roman" w:hAnsi="Times New Roman" w:cs="Times New Roman"/>
    </w:rPr>
  </w:style>
  <w:style w:type="paragraph" w:styleId="1198" w:customStyle="1">
    <w:name w:val="xl70"/>
    <w:basedOn w:val="991"/>
    <w:next w:val="1044"/>
    <w:uiPriority w:val="0"/>
    <w:qFormat/>
    <w:pPr>
      <w:ind w:left="0" w:firstLine="1024"/>
      <w:spacing w:before="280" w:after="280" w:line="240" w:lineRule="auto"/>
    </w:pPr>
    <w:rPr>
      <w:rFonts w:ascii="Times New Roman" w:hAnsi="Times New Roman" w:cs="Times New Roman"/>
    </w:rPr>
  </w:style>
  <w:style w:type="paragraph" w:styleId="1199" w:customStyle="1">
    <w:name w:val="文档标题5"/>
    <w:basedOn w:val="996"/>
    <w:next w:val="990"/>
    <w:uiPriority w:val="0"/>
    <w:qFormat/>
    <w:pPr>
      <w:ind w:left="992" w:firstLine="18"/>
      <w:spacing w:before="280" w:after="280" w:line="360" w:lineRule="auto"/>
      <w:outlineLvl w:val="4"/>
    </w:pPr>
  </w:style>
  <w:style w:type="paragraph" w:styleId="1200" w:customStyle="1">
    <w:name w:val="样式 加粗 居中"/>
    <w:basedOn w:val="991"/>
    <w:next w:val="1201"/>
    <w:uiPriority w:val="0"/>
    <w:qFormat/>
    <w:pPr>
      <w:ind w:left="0" w:firstLine="2560"/>
      <w:jc w:val="center"/>
      <w:spacing w:before="0" w:after="0" w:line="360" w:lineRule="auto"/>
    </w:pPr>
    <w:rPr>
      <w:rFonts w:ascii="Times New Roman" w:hAnsi="Times New Roman" w:cs="Times New Roman"/>
    </w:rPr>
  </w:style>
  <w:style w:type="paragraph" w:styleId="1201" w:customStyle="1">
    <w:name w:val="_Style 12"/>
    <w:next w:val="1202"/>
    <w:uiPriority w:val="0"/>
    <w:qFormat/>
    <w:pPr>
      <w:ind w:firstLine="14"/>
      <w:spacing w:line="360" w:lineRule="auto"/>
      <w:shd w:val="clear" w:color="000000" w:fill="000080"/>
    </w:pPr>
    <w:rPr>
      <w:rFonts w:ascii="Calibri" w:hAnsi="Calibri" w:eastAsia="宋体" w:cs="宋体"/>
      <w:lang w:val="en-US" w:eastAsia="zh-CN" w:bidi="ar-SA"/>
    </w:rPr>
  </w:style>
  <w:style w:type="paragraph" w:styleId="1202" w:customStyle="1">
    <w:name w:val="正文文本缩进1"/>
    <w:basedOn w:val="991"/>
    <w:next w:val="1203"/>
    <w:uiPriority w:val="0"/>
    <w:qFormat/>
    <w:pPr>
      <w:ind w:left="420" w:firstLine="3584"/>
      <w:spacing w:before="0" w:after="120" w:line="240" w:lineRule="auto"/>
    </w:pPr>
    <w:rPr>
      <w:rFonts w:ascii="Times New Roman" w:hAnsi="Times New Roman" w:cs="Times New Roman"/>
    </w:rPr>
  </w:style>
  <w:style w:type="paragraph" w:styleId="1203" w:customStyle="1">
    <w:name w:val="列表编号 31"/>
    <w:basedOn w:val="991"/>
    <w:next w:val="1046"/>
    <w:uiPriority w:val="0"/>
    <w:qFormat/>
    <w:pPr>
      <w:ind w:left="1200" w:firstLine="2712"/>
      <w:spacing w:before="0" w:after="0" w:line="360" w:lineRule="auto"/>
    </w:pPr>
    <w:rPr>
      <w:rFonts w:ascii="Times New Roman" w:hAnsi="Times New Roman" w:cs="Times New Roman"/>
    </w:rPr>
  </w:style>
  <w:style w:type="paragraph" w:styleId="1204" w:customStyle="1">
    <w:name w:val="三号 居中"/>
    <w:basedOn w:val="991"/>
    <w:next w:val="1205"/>
    <w:uiPriority w:val="0"/>
    <w:qFormat/>
    <w:pPr>
      <w:ind w:left="0" w:firstLine="6144"/>
      <w:jc w:val="center"/>
      <w:spacing w:before="0" w:after="0" w:line="360" w:lineRule="auto"/>
    </w:pPr>
    <w:rPr>
      <w:rFonts w:ascii="Times New Roman" w:hAnsi="Times New Roman" w:cs="Times New Roman"/>
    </w:rPr>
  </w:style>
  <w:style w:type="paragraph" w:styleId="1205" w:customStyle="1">
    <w:name w:val="列出段落1"/>
    <w:basedOn w:val="991"/>
    <w:next w:val="1206"/>
    <w:uiPriority w:val="0"/>
    <w:qFormat/>
    <w:pPr>
      <w:ind w:left="420" w:firstLine="3748"/>
      <w:spacing w:before="0" w:after="0" w:line="240" w:lineRule="auto"/>
    </w:pPr>
    <w:rPr>
      <w:rFonts w:ascii="Times New Roman" w:hAnsi="Times New Roman" w:cs="Times New Roman"/>
    </w:rPr>
  </w:style>
  <w:style w:type="paragraph" w:styleId="1206" w:customStyle="1">
    <w:name w:val="Char Char Char Char Char Char1 Char Char Char1 Char Char Char"/>
    <w:basedOn w:val="991"/>
    <w:next w:val="1207"/>
    <w:uiPriority w:val="0"/>
    <w:qFormat/>
    <w:pPr>
      <w:ind w:left="0" w:firstLine="2560"/>
      <w:spacing w:before="0" w:after="0" w:line="240" w:lineRule="auto"/>
    </w:pPr>
    <w:rPr>
      <w:rFonts w:ascii="Times New Roman" w:hAnsi="Times New Roman" w:cs="Times New Roman"/>
    </w:rPr>
  </w:style>
  <w:style w:type="paragraph" w:styleId="1207" w:customStyle="1">
    <w:name w:val="Char Char Char Char Char Char1 Char Char Char1 Char"/>
    <w:basedOn w:val="991"/>
    <w:next w:val="1208"/>
    <w:uiPriority w:val="0"/>
    <w:qFormat/>
    <w:pPr>
      <w:ind w:left="0" w:firstLine="2560"/>
      <w:spacing w:before="0" w:after="0" w:line="240" w:lineRule="auto"/>
    </w:pPr>
    <w:rPr>
      <w:rFonts w:ascii="Times New Roman" w:hAnsi="Times New Roman" w:cs="Times New Roman"/>
    </w:rPr>
  </w:style>
  <w:style w:type="paragraph" w:styleId="1208" w:customStyle="1">
    <w:name w:val="正文符号4"/>
    <w:basedOn w:val="991"/>
    <w:next w:val="1200"/>
    <w:uiPriority w:val="0"/>
    <w:qFormat/>
    <w:pPr>
      <w:ind w:left="0" w:firstLine="5632"/>
      <w:spacing w:before="0" w:after="0" w:line="240" w:lineRule="auto"/>
    </w:pPr>
    <w:rPr>
      <w:rFonts w:ascii="Times New Roman" w:hAnsi="Times New Roman" w:cs="Times New Roman"/>
    </w:rPr>
  </w:style>
  <w:style w:type="paragraph" w:styleId="1209" w:customStyle="1">
    <w:name w:val="加粗（居中）"/>
    <w:next w:val="1210"/>
    <w:uiPriority w:val="0"/>
    <w:qFormat/>
    <w:pPr>
      <w:ind w:firstLine="2560"/>
    </w:pPr>
    <w:rPr>
      <w:rFonts w:ascii="Calibri" w:hAnsi="Calibri" w:eastAsia="宋体" w:cs="宋体"/>
      <w:lang w:val="en-US" w:eastAsia="zh-CN" w:bidi="ar-SA"/>
    </w:rPr>
  </w:style>
  <w:style w:type="paragraph" w:styleId="1210" w:customStyle="1">
    <w:name w:val="xl65"/>
    <w:basedOn w:val="991"/>
    <w:next w:val="1170"/>
    <w:uiPriority w:val="0"/>
    <w:qFormat/>
    <w:pPr>
      <w:ind w:left="0" w:firstLine="5120"/>
      <w:spacing w:before="280" w:after="280" w:line="240" w:lineRule="auto"/>
    </w:pPr>
    <w:rPr>
      <w:rFonts w:ascii="Times New Roman" w:hAnsi="Times New Roman" w:cs="Times New Roman"/>
    </w:rPr>
  </w:style>
  <w:style w:type="paragraph" w:styleId="1211" w:customStyle="1">
    <w:name w:val="WPSOffice手动目录 3"/>
    <w:uiPriority w:val="0"/>
    <w:qFormat/>
    <w:pPr>
      <w:ind w:left="400"/>
    </w:pPr>
    <w:rPr>
      <w:rFonts w:ascii="宋体" w:hAnsi="宋体" w:eastAsia="宋体" w:cs="宋体"/>
      <w:lang w:val="en-US" w:eastAsia="zh-CN" w:bidi="ar-SA"/>
    </w:rPr>
  </w:style>
  <w:style w:type="paragraph" w:styleId="1212" w:customStyle="1">
    <w:name w:val="xl77"/>
    <w:basedOn w:val="991"/>
    <w:next w:val="1213"/>
    <w:uiPriority w:val="0"/>
    <w:qFormat/>
    <w:pPr>
      <w:ind w:left="0" w:firstLine="3584"/>
      <w:spacing w:before="280" w:after="280" w:line="240" w:lineRule="auto"/>
    </w:pPr>
    <w:rPr>
      <w:rFonts w:ascii="Times New Roman" w:hAnsi="Times New Roman" w:cs="Times New Roman"/>
    </w:rPr>
  </w:style>
  <w:style w:type="paragraph" w:styleId="1213" w:customStyle="1">
    <w:name w:val="Char Char Char1"/>
    <w:basedOn w:val="991"/>
    <w:next w:val="1214"/>
    <w:uiPriority w:val="0"/>
    <w:qFormat/>
    <w:pPr>
      <w:ind w:left="900" w:firstLine="2096"/>
      <w:spacing w:before="0" w:after="0" w:line="240" w:lineRule="auto"/>
    </w:pPr>
    <w:rPr>
      <w:rFonts w:ascii="Times New Roman" w:hAnsi="Times New Roman" w:cs="Times New Roman"/>
    </w:rPr>
  </w:style>
  <w:style w:type="paragraph" w:styleId="1214" w:customStyle="1">
    <w:name w:val="索引 21"/>
    <w:basedOn w:val="991"/>
    <w:next w:val="990"/>
    <w:uiPriority w:val="0"/>
    <w:qFormat/>
    <w:pPr>
      <w:ind w:left="200" w:firstLine="2560"/>
      <w:jc w:val="center"/>
      <w:spacing w:before="0" w:after="0" w:line="360" w:lineRule="auto"/>
    </w:pPr>
    <w:rPr>
      <w:rFonts w:ascii="Times New Roman" w:hAnsi="Times New Roman" w:cs="Times New Roman"/>
    </w:rPr>
  </w:style>
  <w:style w:type="paragraph" w:styleId="1215" w:customStyle="1">
    <w:name w:val="正文（首行缩进 2 字符）"/>
    <w:next w:val="1216"/>
    <w:uiPriority w:val="0"/>
    <w:qFormat/>
    <w:pPr>
      <w:ind w:left="480" w:firstLine="2784"/>
      <w:jc w:val="center"/>
      <w:spacing w:line="300" w:lineRule="auto"/>
    </w:pPr>
    <w:rPr>
      <w:rFonts w:ascii="Calibri" w:hAnsi="Calibri" w:eastAsia="宋体" w:cs="宋体"/>
      <w:lang w:val="en-US" w:eastAsia="zh-CN" w:bidi="ar-SA"/>
    </w:rPr>
  </w:style>
  <w:style w:type="paragraph" w:styleId="1216" w:customStyle="1">
    <w:name w:val="xl28"/>
    <w:basedOn w:val="991"/>
    <w:next w:val="1217"/>
    <w:uiPriority w:val="0"/>
    <w:qFormat/>
    <w:pPr>
      <w:ind w:left="0" w:firstLine="20"/>
      <w:spacing w:before="280" w:after="280" w:line="240" w:lineRule="auto"/>
      <w:shd w:val="clear" w:color="000000" w:fill="ffffff"/>
    </w:pPr>
    <w:rPr>
      <w:rFonts w:ascii="Times New Roman" w:hAnsi="Times New Roman" w:cs="Times New Roman"/>
    </w:rPr>
  </w:style>
  <w:style w:type="paragraph" w:styleId="1217" w:customStyle="1">
    <w:name w:val="HTML 预设格式1"/>
    <w:basedOn w:val="991"/>
    <w:next w:val="1218"/>
    <w:uiPriority w:val="0"/>
    <w:qFormat/>
    <w:pPr>
      <w:ind w:left="0" w:firstLine="3584"/>
      <w:spacing w:before="0" w:after="0" w:line="253" w:lineRule="atLeast"/>
    </w:pPr>
    <w:rPr>
      <w:rFonts w:ascii="Times New Roman" w:hAnsi="Times New Roman" w:cs="Times New Roman"/>
    </w:rPr>
  </w:style>
  <w:style w:type="paragraph" w:styleId="1218" w:customStyle="1">
    <w:name w:val="项目符号：一级"/>
    <w:basedOn w:val="991"/>
    <w:next w:val="990"/>
    <w:uiPriority w:val="0"/>
    <w:qFormat/>
    <w:pPr>
      <w:ind w:left="425" w:firstLine="1111"/>
      <w:spacing w:before="0" w:after="0" w:line="360" w:lineRule="auto"/>
    </w:pPr>
    <w:rPr>
      <w:rFonts w:ascii="Times New Roman" w:hAnsi="Times New Roman" w:cs="Times New Roman"/>
    </w:rPr>
  </w:style>
  <w:style w:type="paragraph" w:styleId="1219" w:customStyle="1">
    <w:name w:val="Default"/>
    <w:next w:val="1024"/>
    <w:uiPriority w:val="0"/>
    <w:qFormat/>
    <w:pPr>
      <w:ind w:firstLine="5120"/>
      <w:widowControl w:val="off"/>
    </w:pPr>
    <w:rPr>
      <w:rFonts w:ascii="Calibri" w:hAnsi="Calibri" w:eastAsia="宋体" w:cs="宋体"/>
      <w:lang w:val="en-US" w:eastAsia="zh-CN" w:bidi="ar-SA"/>
    </w:rPr>
  </w:style>
  <w:style w:type="paragraph" w:styleId="1220" w:customStyle="1">
    <w:name w:val="xl84"/>
    <w:basedOn w:val="991"/>
    <w:next w:val="1221"/>
    <w:uiPriority w:val="0"/>
    <w:qFormat/>
    <w:pPr>
      <w:ind w:left="0" w:firstLine="2048"/>
      <w:jc w:val="center"/>
      <w:spacing w:before="280" w:after="280" w:line="240" w:lineRule="auto"/>
    </w:pPr>
    <w:rPr>
      <w:rFonts w:ascii="Times New Roman" w:hAnsi="Times New Roman" w:cs="Times New Roman"/>
    </w:rPr>
  </w:style>
  <w:style w:type="paragraph" w:styleId="1221" w:customStyle="1">
    <w:name w:val="2-2ji"/>
    <w:basedOn w:val="993"/>
    <w:next w:val="1222"/>
    <w:uiPriority w:val="0"/>
    <w:qFormat/>
    <w:pPr>
      <w:ind w:left="0" w:firstLine="24"/>
      <w:jc w:val="center"/>
      <w:spacing w:before="0" w:after="0" w:line="360" w:lineRule="auto"/>
      <w:outlineLvl w:val="1"/>
    </w:pPr>
  </w:style>
  <w:style w:type="paragraph" w:styleId="1222" w:customStyle="1">
    <w:name w:val="应答文本"/>
    <w:basedOn w:val="991"/>
    <w:next w:val="1223"/>
    <w:uiPriority w:val="0"/>
    <w:qFormat/>
    <w:pPr>
      <w:ind w:left="1296" w:firstLine="2112"/>
      <w:spacing w:before="0" w:after="0" w:line="460" w:lineRule="exact"/>
    </w:pPr>
    <w:rPr>
      <w:rFonts w:ascii="Times New Roman" w:hAnsi="Times New Roman" w:cs="Times New Roman"/>
    </w:rPr>
  </w:style>
  <w:style w:type="paragraph" w:styleId="1223" w:customStyle="1">
    <w:name w:val="引文目录1"/>
    <w:basedOn w:val="991"/>
    <w:next w:val="990"/>
    <w:uiPriority w:val="0"/>
    <w:qFormat/>
    <w:pPr>
      <w:ind w:left="420" w:firstLine="2560"/>
      <w:jc w:val="center"/>
      <w:spacing w:before="0" w:after="0" w:line="360" w:lineRule="auto"/>
    </w:pPr>
    <w:rPr>
      <w:rFonts w:ascii="Times New Roman" w:hAnsi="Times New Roman" w:cs="Times New Roman"/>
    </w:rPr>
  </w:style>
  <w:style w:type="paragraph" w:styleId="1224" w:customStyle="1">
    <w:name w:val="首行缩进"/>
    <w:basedOn w:val="990"/>
    <w:uiPriority w:val="0"/>
    <w:qFormat/>
    <w:pPr>
      <w:ind w:firstLine="480"/>
    </w:pPr>
    <w:rPr>
      <w:rFonts w:ascii="Times New Roman" w:hAnsi="Times New Roman" w:cs="Times New Roman"/>
      <w:lang w:val="zh-CN"/>
    </w:rPr>
  </w:style>
  <w:style w:type="paragraph" w:styleId="1225" w:customStyle="1">
    <w:name w:val="font9"/>
    <w:basedOn w:val="991"/>
    <w:next w:val="1226"/>
    <w:uiPriority w:val="0"/>
    <w:qFormat/>
    <w:pPr>
      <w:ind w:left="0" w:firstLine="7168"/>
      <w:spacing w:before="280" w:after="280" w:line="240" w:lineRule="auto"/>
    </w:pPr>
    <w:rPr>
      <w:rFonts w:ascii="Times New Roman" w:hAnsi="Times New Roman" w:cs="Times New Roman"/>
    </w:rPr>
  </w:style>
  <w:style w:type="paragraph" w:styleId="1226" w:customStyle="1">
    <w:name w:val="样式 标题 3 + (中文) 黑体 小四 非加粗 段前: 7.8 磅 段后: 0 磅 行距: 固定值 20 磅"/>
    <w:basedOn w:val="994"/>
    <w:next w:val="1227"/>
    <w:uiPriority w:val="0"/>
    <w:qFormat/>
    <w:pPr>
      <w:ind w:left="0"/>
      <w:spacing w:before="0" w:after="0" w:line="400" w:lineRule="exact"/>
      <w:outlineLvl w:val="2"/>
    </w:pPr>
  </w:style>
  <w:style w:type="paragraph" w:styleId="1227" w:customStyle="1">
    <w:name w:val="标书正文"/>
    <w:basedOn w:val="991"/>
    <w:next w:val="1228"/>
    <w:uiPriority w:val="0"/>
    <w:qFormat/>
    <w:pPr>
      <w:ind w:left="440" w:right="100" w:firstLine="2760"/>
      <w:spacing w:before="0" w:after="0" w:line="360" w:lineRule="auto"/>
    </w:pPr>
    <w:rPr>
      <w:rFonts w:ascii="Times New Roman" w:hAnsi="Times New Roman" w:cs="Times New Roman"/>
    </w:rPr>
  </w:style>
  <w:style w:type="paragraph" w:styleId="1228" w:customStyle="1">
    <w:name w:val="xl67"/>
    <w:basedOn w:val="991"/>
    <w:next w:val="1229"/>
    <w:uiPriority w:val="0"/>
    <w:qFormat/>
    <w:pPr>
      <w:ind w:left="0" w:firstLine="5120"/>
      <w:spacing w:before="280" w:after="280" w:line="240" w:lineRule="auto"/>
    </w:pPr>
    <w:rPr>
      <w:rFonts w:ascii="Times New Roman" w:hAnsi="Times New Roman" w:cs="Times New Roman"/>
    </w:rPr>
  </w:style>
  <w:style w:type="paragraph" w:styleId="1229" w:customStyle="1">
    <w:name w:val="索引 61"/>
    <w:basedOn w:val="991"/>
    <w:next w:val="990"/>
    <w:uiPriority w:val="0"/>
    <w:qFormat/>
    <w:pPr>
      <w:ind w:left="1000" w:firstLine="2560"/>
      <w:jc w:val="center"/>
      <w:spacing w:before="0" w:after="0" w:line="360" w:lineRule="auto"/>
    </w:pPr>
    <w:rPr>
      <w:rFonts w:ascii="Times New Roman" w:hAnsi="Times New Roman" w:cs="Times New Roman"/>
    </w:rPr>
  </w:style>
  <w:style w:type="paragraph" w:styleId="1230" w:customStyle="1">
    <w:name w:val="目录3"/>
    <w:basedOn w:val="991"/>
    <w:next w:val="990"/>
    <w:uiPriority w:val="0"/>
    <w:qFormat/>
    <w:pPr>
      <w:ind w:left="419" w:firstLine="5283"/>
      <w:spacing w:before="0" w:after="0" w:line="317" w:lineRule="atLeast"/>
    </w:pPr>
    <w:rPr>
      <w:rFonts w:ascii="Times New Roman" w:hAnsi="Times New Roman" w:cs="Times New Roman"/>
    </w:rPr>
  </w:style>
  <w:style w:type="paragraph" w:styleId="1231" w:customStyle="1">
    <w:name w:val="xl90"/>
    <w:basedOn w:val="991"/>
    <w:next w:val="1232"/>
    <w:uiPriority w:val="0"/>
    <w:qFormat/>
    <w:pPr>
      <w:ind w:left="0" w:firstLine="3584"/>
      <w:spacing w:before="280" w:after="280" w:line="240" w:lineRule="auto"/>
    </w:pPr>
    <w:rPr>
      <w:rFonts w:ascii="Times New Roman" w:hAnsi="Times New Roman" w:cs="Times New Roman"/>
    </w:rPr>
  </w:style>
  <w:style w:type="paragraph" w:styleId="1232" w:customStyle="1">
    <w:name w:val="列表框1"/>
    <w:next w:val="1223"/>
    <w:uiPriority w:val="0"/>
    <w:qFormat/>
    <w:pPr>
      <w:ind w:firstLine="2048"/>
      <w:spacing w:line="460" w:lineRule="exact"/>
    </w:pPr>
    <w:rPr>
      <w:rFonts w:ascii="Calibri" w:hAnsi="Calibri" w:eastAsia="宋体" w:cs="宋体"/>
      <w:lang w:val="en-US" w:eastAsia="zh-CN" w:bidi="ar-SA"/>
    </w:rPr>
  </w:style>
  <w:style w:type="paragraph" w:styleId="1233" w:customStyle="1">
    <w:name w:val="1ji"/>
    <w:basedOn w:val="992"/>
    <w:next w:val="1212"/>
    <w:uiPriority w:val="0"/>
    <w:qFormat/>
    <w:pPr>
      <w:ind w:left="0" w:firstLine="18"/>
      <w:jc w:val="center"/>
      <w:spacing w:before="0" w:after="0" w:line="240" w:lineRule="auto"/>
      <w:outlineLvl w:val="0"/>
    </w:pPr>
  </w:style>
  <w:style w:type="paragraph" w:styleId="1234" w:customStyle="1">
    <w:name w:val="索引 81"/>
    <w:basedOn w:val="991"/>
    <w:next w:val="990"/>
    <w:uiPriority w:val="0"/>
    <w:qFormat/>
    <w:pPr>
      <w:ind w:left="1400" w:firstLine="2560"/>
      <w:jc w:val="center"/>
      <w:spacing w:before="0" w:after="0" w:line="360" w:lineRule="auto"/>
    </w:pPr>
    <w:rPr>
      <w:rFonts w:ascii="Times New Roman" w:hAnsi="Times New Roman" w:cs="Times New Roman"/>
    </w:rPr>
  </w:style>
  <w:style w:type="paragraph" w:styleId="1235" w:customStyle="1">
    <w:name w:val="正文1"/>
    <w:basedOn w:val="990"/>
    <w:next w:val="990"/>
    <w:uiPriority w:val="0"/>
    <w:qFormat/>
    <w:pPr>
      <w:spacing w:line="312" w:lineRule="atLeast"/>
    </w:pPr>
    <w:rPr>
      <w:rFonts w:ascii="楷体_GB2312" w:hAnsi="Times New Roman" w:eastAsia="楷体_GB2312" w:cs="Times New Roman"/>
      <w:sz w:val="24"/>
    </w:rPr>
  </w:style>
  <w:style w:type="paragraph" w:styleId="1236" w:customStyle="1">
    <w:name w:val="Char Char Char Char Char Char1 Char Char Char1 Char Char Char Char Char Char Char Char Char Char Char Char Char Char Char Char Char Char"/>
    <w:basedOn w:val="991"/>
    <w:next w:val="1237"/>
    <w:uiPriority w:val="0"/>
    <w:qFormat/>
    <w:pPr>
      <w:ind w:left="0" w:firstLine="2560"/>
      <w:spacing w:before="0" w:after="0" w:line="240" w:lineRule="auto"/>
    </w:pPr>
    <w:rPr>
      <w:rFonts w:ascii="Times New Roman" w:hAnsi="Times New Roman" w:cs="Times New Roman"/>
    </w:rPr>
  </w:style>
  <w:style w:type="paragraph" w:styleId="1237" w:customStyle="1">
    <w:name w:val="样式 加粗 居中11"/>
    <w:basedOn w:val="991"/>
    <w:next w:val="1238"/>
    <w:uiPriority w:val="0"/>
    <w:qFormat/>
    <w:pPr>
      <w:ind w:left="0" w:firstLine="2560"/>
      <w:jc w:val="center"/>
      <w:spacing w:before="0" w:after="0" w:line="360" w:lineRule="auto"/>
    </w:pPr>
    <w:rPr>
      <w:rFonts w:ascii="Times New Roman" w:hAnsi="Times New Roman" w:cs="Times New Roman"/>
    </w:rPr>
  </w:style>
  <w:style w:type="paragraph" w:styleId="1238" w:customStyle="1">
    <w:name w:val="xl89"/>
    <w:basedOn w:val="991"/>
    <w:next w:val="1239"/>
    <w:uiPriority w:val="0"/>
    <w:qFormat/>
    <w:pPr>
      <w:ind w:left="0" w:firstLine="3584"/>
      <w:spacing w:before="280" w:after="280" w:line="240" w:lineRule="auto"/>
    </w:pPr>
    <w:rPr>
      <w:rFonts w:ascii="Times New Roman" w:hAnsi="Times New Roman" w:cs="Times New Roman"/>
    </w:rPr>
  </w:style>
  <w:style w:type="paragraph" w:styleId="1239" w:customStyle="1">
    <w:name w:val="Char Char Char Char Char Char1 Char Char Char Char Char Char1 Char Char Char Char Char Char Char Char Char"/>
    <w:basedOn w:val="991"/>
    <w:next w:val="1240"/>
    <w:uiPriority w:val="0"/>
    <w:qFormat/>
    <w:pPr>
      <w:ind w:left="0" w:firstLine="2560"/>
      <w:spacing w:before="0" w:after="0" w:line="240" w:lineRule="auto"/>
    </w:pPr>
    <w:rPr>
      <w:rFonts w:ascii="Times New Roman" w:hAnsi="Times New Roman" w:cs="Times New Roman"/>
    </w:rPr>
  </w:style>
  <w:style w:type="paragraph" w:styleId="1240" w:customStyle="1">
    <w:name w:val="文章附标题"/>
    <w:basedOn w:val="991"/>
    <w:next w:val="991"/>
    <w:uiPriority w:val="0"/>
    <w:qFormat/>
    <w:pPr>
      <w:ind w:left="0" w:firstLine="5120"/>
      <w:jc w:val="center"/>
      <w:spacing w:before="187" w:after="175" w:line="374" w:lineRule="atLeast"/>
    </w:pPr>
    <w:rPr>
      <w:rFonts w:ascii="Times New Roman" w:hAnsi="Times New Roman" w:cs="Times New Roman"/>
    </w:rPr>
  </w:style>
  <w:style w:type="paragraph" w:styleId="1241">
    <w:name w:val="Quote"/>
    <w:next w:val="990"/>
    <w:uiPriority w:val="0"/>
    <w:qFormat/>
    <w:pPr>
      <w:ind w:left="3680" w:right="864"/>
      <w:jc w:val="center"/>
      <w:spacing w:before="200" w:after="160"/>
    </w:pPr>
    <w:rPr>
      <w:rFonts w:ascii="Calibri" w:hAnsi="Calibri" w:eastAsia="宋体" w:cs="宋体"/>
      <w:i/>
      <w:lang w:val="en-US" w:eastAsia="zh-CN" w:bidi="ar-SA"/>
    </w:rPr>
  </w:style>
  <w:style w:type="paragraph" w:styleId="1242" w:customStyle="1">
    <w:name w:val="Default Paragraph Font Para Char Char Char Char Char Char"/>
    <w:basedOn w:val="991"/>
    <w:next w:val="1243"/>
    <w:uiPriority w:val="0"/>
    <w:qFormat/>
    <w:pPr>
      <w:ind w:left="0" w:firstLine="3584"/>
      <w:spacing w:before="0" w:after="160" w:line="240" w:lineRule="exact"/>
    </w:pPr>
    <w:rPr>
      <w:rFonts w:ascii="Times New Roman" w:hAnsi="Times New Roman" w:cs="Times New Roman"/>
    </w:rPr>
  </w:style>
  <w:style w:type="paragraph" w:styleId="1243" w:customStyle="1">
    <w:name w:val="xl23"/>
    <w:basedOn w:val="991"/>
    <w:next w:val="1026"/>
    <w:uiPriority w:val="0"/>
    <w:qFormat/>
    <w:pPr>
      <w:ind w:left="0" w:firstLine="20"/>
      <w:spacing w:before="280" w:after="280" w:line="240" w:lineRule="auto"/>
      <w:shd w:val="clear" w:color="000000" w:fill="ffffff"/>
    </w:pPr>
    <w:rPr>
      <w:rFonts w:ascii="Times New Roman" w:hAnsi="Times New Roman" w:cs="Times New Roman"/>
    </w:rPr>
  </w:style>
  <w:style w:type="paragraph" w:styleId="1244" w:customStyle="1">
    <w:name w:val="列出段落11"/>
    <w:basedOn w:val="991"/>
    <w:next w:val="1245"/>
    <w:uiPriority w:val="0"/>
    <w:qFormat/>
    <w:pPr>
      <w:ind w:left="420" w:firstLine="3748"/>
      <w:spacing w:before="0" w:after="0" w:line="240" w:lineRule="auto"/>
    </w:pPr>
    <w:rPr>
      <w:rFonts w:ascii="Times New Roman" w:hAnsi="Times New Roman" w:cs="Times New Roman"/>
    </w:rPr>
  </w:style>
  <w:style w:type="paragraph" w:styleId="1245" w:customStyle="1">
    <w:name w:val="样式 标题 2 + (西文) 宋体 非加粗 居中"/>
    <w:basedOn w:val="993"/>
    <w:next w:val="1246"/>
    <w:uiPriority w:val="0"/>
    <w:qFormat/>
    <w:pPr>
      <w:ind w:left="0" w:firstLine="24"/>
      <w:jc w:val="center"/>
      <w:spacing w:line="412" w:lineRule="auto"/>
      <w:outlineLvl w:val="1"/>
    </w:pPr>
  </w:style>
  <w:style w:type="paragraph" w:styleId="1246" w:customStyle="1">
    <w:name w:val="页脚 Char Char"/>
    <w:basedOn w:val="991"/>
    <w:next w:val="1247"/>
    <w:uiPriority w:val="0"/>
    <w:qFormat/>
    <w:pPr>
      <w:ind w:left="0" w:firstLine="5120"/>
      <w:spacing w:before="0" w:after="0" w:line="240" w:lineRule="auto"/>
    </w:pPr>
    <w:rPr>
      <w:rFonts w:ascii="Times New Roman" w:hAnsi="Times New Roman" w:cs="Times New Roman"/>
    </w:rPr>
  </w:style>
  <w:style w:type="paragraph" w:styleId="1247" w:customStyle="1">
    <w:name w:val="样式 标题 1 + 段前: 16 磅 段后: 16 磅"/>
    <w:basedOn w:val="992"/>
    <w:next w:val="1248"/>
    <w:uiPriority w:val="0"/>
    <w:qFormat/>
    <w:pPr>
      <w:ind w:left="0" w:firstLine="18"/>
      <w:jc w:val="center"/>
      <w:spacing w:before="120" w:after="0" w:line="360" w:lineRule="auto"/>
      <w:outlineLvl w:val="0"/>
    </w:pPr>
  </w:style>
  <w:style w:type="paragraph" w:styleId="1248" w:customStyle="1">
    <w:name w:val="Char1 Char Char Char Char Char Char"/>
    <w:basedOn w:val="991"/>
    <w:next w:val="1249"/>
    <w:uiPriority w:val="0"/>
    <w:qFormat/>
    <w:pPr>
      <w:ind w:left="0" w:firstLine="2560"/>
      <w:spacing w:before="0" w:after="0" w:line="240" w:lineRule="auto"/>
    </w:pPr>
    <w:rPr>
      <w:rFonts w:ascii="Times New Roman" w:hAnsi="Times New Roman" w:cs="Times New Roman"/>
    </w:rPr>
  </w:style>
  <w:style w:type="paragraph" w:styleId="1249" w:customStyle="1">
    <w:name w:val="文档标题4"/>
    <w:basedOn w:val="995"/>
    <w:next w:val="990"/>
    <w:uiPriority w:val="0"/>
    <w:qFormat/>
    <w:pPr>
      <w:ind w:left="851" w:firstLine="30"/>
      <w:spacing w:after="280" w:line="360" w:lineRule="auto"/>
      <w:outlineLvl w:val="3"/>
    </w:pPr>
  </w:style>
  <w:style w:type="paragraph" w:styleId="1250" w:customStyle="1">
    <w:name w:val="font0"/>
    <w:basedOn w:val="991"/>
    <w:next w:val="1225"/>
    <w:uiPriority w:val="0"/>
    <w:qFormat/>
    <w:pPr>
      <w:ind w:left="0" w:firstLine="1024"/>
      <w:spacing w:before="280" w:after="280" w:line="240" w:lineRule="auto"/>
    </w:pPr>
    <w:rPr>
      <w:rFonts w:ascii="Times New Roman" w:hAnsi="Times New Roman" w:cs="Times New Roman"/>
    </w:rPr>
  </w:style>
  <w:style w:type="paragraph" w:styleId="1251" w:customStyle="1">
    <w:name w:val="CM5"/>
    <w:basedOn w:val="991"/>
    <w:next w:val="990"/>
    <w:uiPriority w:val="0"/>
    <w:qFormat/>
    <w:pPr>
      <w:ind w:left="200" w:firstLine="2760"/>
      <w:spacing w:before="0" w:after="0" w:line="400" w:lineRule="atLeast"/>
    </w:pPr>
    <w:rPr>
      <w:rFonts w:ascii="Times New Roman" w:hAnsi="Times New Roman" w:cs="Times New Roman"/>
    </w:rPr>
  </w:style>
  <w:style w:type="paragraph" w:styleId="1252" w:customStyle="1">
    <w:name w:val="Pa0"/>
    <w:basedOn w:val="991"/>
    <w:next w:val="990"/>
    <w:uiPriority w:val="0"/>
    <w:qFormat/>
    <w:pPr>
      <w:ind w:left="0" w:firstLine="4608"/>
      <w:spacing w:before="0" w:after="0" w:line="241" w:lineRule="atLeast"/>
    </w:pPr>
    <w:rPr>
      <w:rFonts w:ascii="Times New Roman" w:hAnsi="Times New Roman" w:cs="Times New Roman"/>
    </w:rPr>
  </w:style>
  <w:style w:type="paragraph" w:styleId="1253" w:customStyle="1">
    <w:name w:val="招标文件》"/>
    <w:basedOn w:val="991"/>
    <w:next w:val="1189"/>
    <w:uiPriority w:val="0"/>
    <w:qFormat/>
    <w:pPr>
      <w:ind w:left="420" w:firstLine="2140"/>
      <w:spacing w:before="120" w:after="120" w:line="300" w:lineRule="auto"/>
    </w:pPr>
    <w:rPr>
      <w:rFonts w:ascii="Times New Roman" w:hAnsi="Times New Roman" w:cs="Times New Roman"/>
    </w:rPr>
  </w:style>
  <w:style w:type="paragraph" w:styleId="1254" w:customStyle="1">
    <w:name w:val="段"/>
    <w:next w:val="990"/>
    <w:uiPriority w:val="0"/>
    <w:qFormat/>
    <w:pPr>
      <w:ind w:firstLine="200"/>
      <w:jc w:val="both"/>
      <w:spacing w:line="360" w:lineRule="auto"/>
    </w:pPr>
    <w:rPr>
      <w:rFonts w:ascii="宋体" w:hAnsi="宋体" w:eastAsia="宋体" w:cs="宋体"/>
      <w:sz w:val="24"/>
      <w:szCs w:val="22"/>
      <w:lang w:val="en-US" w:eastAsia="zh-CN" w:bidi="ar-SA"/>
    </w:rPr>
  </w:style>
  <w:style w:type="paragraph" w:styleId="1255" w:customStyle="1">
    <w:name w:val="标书_正文"/>
    <w:basedOn w:val="991"/>
    <w:next w:val="1256"/>
    <w:uiPriority w:val="0"/>
    <w:qFormat/>
    <w:pPr>
      <w:ind w:left="420" w:firstLine="1188"/>
      <w:spacing w:before="0" w:after="0" w:line="360" w:lineRule="auto"/>
    </w:pPr>
    <w:rPr>
      <w:rFonts w:ascii="Times New Roman" w:hAnsi="Times New Roman" w:cs="Times New Roman"/>
    </w:rPr>
  </w:style>
  <w:style w:type="paragraph" w:styleId="1256" w:customStyle="1">
    <w:name w:val="样式 标题 2 + Times New Roman 四号 非加粗 段前: 5 磅 段后: 0 磅 行距: 固定值 20..."/>
    <w:basedOn w:val="993"/>
    <w:next w:val="1204"/>
    <w:uiPriority w:val="0"/>
    <w:qFormat/>
    <w:pPr>
      <w:ind w:left="0" w:firstLine="24"/>
      <w:spacing w:before="100" w:after="0" w:line="400" w:lineRule="exact"/>
      <w:outlineLvl w:val="1"/>
    </w:pPr>
  </w:style>
  <w:style w:type="paragraph" w:styleId="1257" w:customStyle="1">
    <w:name w:val="图片0"/>
    <w:basedOn w:val="991"/>
    <w:next w:val="1037"/>
    <w:uiPriority w:val="0"/>
    <w:qFormat/>
    <w:pPr>
      <w:ind w:left="-161" w:firstLine="1187"/>
      <w:spacing w:before="0" w:after="0" w:line="276" w:lineRule="auto"/>
    </w:pPr>
    <w:rPr>
      <w:rFonts w:ascii="Times New Roman" w:hAnsi="Times New Roman" w:cs="Times New Roman"/>
    </w:rPr>
  </w:style>
  <w:style w:type="paragraph" w:styleId="1258" w:customStyle="1">
    <w:name w:val="Char Char Char2 Char Char Char2 Char"/>
    <w:basedOn w:val="991"/>
    <w:next w:val="1230"/>
    <w:uiPriority w:val="0"/>
    <w:qFormat/>
    <w:pPr>
      <w:ind w:left="560" w:firstLine="3632"/>
      <w:spacing w:before="0" w:after="160" w:line="240" w:lineRule="exact"/>
    </w:pPr>
    <w:rPr>
      <w:rFonts w:ascii="Times New Roman" w:hAnsi="Times New Roman" w:cs="Times New Roman"/>
    </w:rPr>
  </w:style>
  <w:style w:type="paragraph" w:styleId="1259" w:customStyle="1">
    <w:name w:val="Char Char Char Char"/>
    <w:next w:val="1260"/>
    <w:uiPriority w:val="0"/>
    <w:qFormat/>
    <w:pPr>
      <w:ind w:firstLine="10"/>
      <w:spacing w:line="360" w:lineRule="auto"/>
      <w:shd w:val="clear" w:color="000000" w:fill="000080"/>
    </w:pPr>
    <w:rPr>
      <w:rFonts w:ascii="Calibri" w:hAnsi="Calibri" w:eastAsia="宋体" w:cs="宋体"/>
      <w:lang w:val="en-US" w:eastAsia="zh-CN" w:bidi="ar-SA"/>
    </w:rPr>
  </w:style>
  <w:style w:type="paragraph" w:styleId="1260" w:customStyle="1">
    <w:name w:val="杨昂超式样黑体主"/>
    <w:basedOn w:val="991"/>
    <w:next w:val="1261"/>
    <w:uiPriority w:val="0"/>
    <w:qFormat/>
    <w:pPr>
      <w:ind w:left="0" w:firstLine="4608"/>
      <w:spacing w:before="0" w:after="0" w:line="240" w:lineRule="auto"/>
    </w:pPr>
    <w:rPr>
      <w:rFonts w:ascii="Times New Roman" w:hAnsi="Times New Roman" w:cs="Times New Roman"/>
    </w:rPr>
  </w:style>
  <w:style w:type="paragraph" w:styleId="1261" w:customStyle="1">
    <w:name w:val="Char Char Char Char Char Char1 Char Char Char Char Char Char Char Char Char Char"/>
    <w:basedOn w:val="991"/>
    <w:next w:val="1262"/>
    <w:uiPriority w:val="0"/>
    <w:qFormat/>
    <w:pPr>
      <w:ind w:left="0" w:firstLine="2560"/>
      <w:spacing w:before="0" w:after="0" w:line="240" w:lineRule="auto"/>
    </w:pPr>
    <w:rPr>
      <w:rFonts w:ascii="Times New Roman" w:hAnsi="Times New Roman" w:cs="Times New Roman"/>
    </w:rPr>
  </w:style>
  <w:style w:type="paragraph" w:styleId="1262" w:customStyle="1">
    <w:name w:val="目录1"/>
    <w:basedOn w:val="991"/>
    <w:next w:val="990"/>
    <w:uiPriority w:val="0"/>
    <w:qFormat/>
    <w:pPr>
      <w:ind w:left="0" w:firstLine="7168"/>
      <w:spacing w:before="0" w:after="136" w:line="289" w:lineRule="atLeast"/>
    </w:pPr>
    <w:rPr>
      <w:rFonts w:ascii="Times New Roman" w:hAnsi="Times New Roman" w:cs="Times New Roman"/>
    </w:rPr>
  </w:style>
  <w:style w:type="paragraph" w:styleId="1263" w:customStyle="1">
    <w:name w:val="文档结构图1"/>
    <w:basedOn w:val="991"/>
    <w:next w:val="1264"/>
    <w:uiPriority w:val="0"/>
    <w:qFormat/>
    <w:pPr>
      <w:ind w:left="200" w:firstLine="2248"/>
      <w:spacing w:before="0" w:after="0" w:line="360" w:lineRule="auto"/>
    </w:pPr>
    <w:rPr>
      <w:rFonts w:ascii="Times New Roman" w:hAnsi="Times New Roman" w:cs="Times New Roman"/>
    </w:rPr>
  </w:style>
  <w:style w:type="paragraph" w:styleId="1264" w:customStyle="1">
    <w:name w:val="2ji"/>
    <w:basedOn w:val="993"/>
    <w:next w:val="1032"/>
    <w:uiPriority w:val="0"/>
    <w:qFormat/>
    <w:pPr>
      <w:ind w:left="0" w:firstLine="24"/>
      <w:spacing w:before="0" w:after="0" w:line="360" w:lineRule="auto"/>
      <w:outlineLvl w:val="1"/>
    </w:pPr>
  </w:style>
  <w:style w:type="paragraph" w:styleId="1265" w:customStyle="1">
    <w:name w:val="xl91"/>
    <w:basedOn w:val="991"/>
    <w:next w:val="1186"/>
    <w:uiPriority w:val="0"/>
    <w:qFormat/>
    <w:pPr>
      <w:ind w:left="0" w:firstLine="3584"/>
      <w:spacing w:before="280" w:after="280" w:line="240" w:lineRule="auto"/>
    </w:pPr>
    <w:rPr>
      <w:rFonts w:ascii="Times New Roman" w:hAnsi="Times New Roman" w:cs="Times New Roman"/>
    </w:rPr>
  </w:style>
  <w:style w:type="paragraph" w:styleId="1266" w:customStyle="1">
    <w:name w:val="Text Body"/>
    <w:basedOn w:val="991"/>
    <w:next w:val="1267"/>
    <w:uiPriority w:val="0"/>
    <w:qFormat/>
    <w:pPr>
      <w:ind w:left="0" w:firstLine="4096"/>
      <w:spacing w:before="0" w:after="120" w:line="240" w:lineRule="auto"/>
    </w:pPr>
    <w:rPr>
      <w:rFonts w:ascii="Times New Roman" w:hAnsi="Times New Roman" w:cs="Times New Roman"/>
    </w:rPr>
  </w:style>
  <w:style w:type="paragraph" w:styleId="1267" w:customStyle="1">
    <w:name w:val="项目符1"/>
    <w:basedOn w:val="991"/>
    <w:next w:val="1268"/>
    <w:uiPriority w:val="0"/>
    <w:qFormat/>
    <w:pPr>
      <w:ind w:left="1365" w:right="100" w:firstLine="2728"/>
      <w:spacing w:before="78" w:after="78" w:line="300" w:lineRule="auto"/>
    </w:pPr>
    <w:rPr>
      <w:rFonts w:ascii="Times New Roman" w:hAnsi="Times New Roman" w:cs="Times New Roman"/>
    </w:rPr>
  </w:style>
  <w:style w:type="paragraph" w:styleId="1268" w:customStyle="1">
    <w:name w:val="引文目录标题1"/>
    <w:basedOn w:val="991"/>
    <w:next w:val="990"/>
    <w:uiPriority w:val="0"/>
    <w:qFormat/>
    <w:pPr>
      <w:ind w:left="0" w:firstLine="4608"/>
      <w:jc w:val="center"/>
      <w:spacing w:before="120" w:after="0" w:line="360" w:lineRule="auto"/>
    </w:pPr>
    <w:rPr>
      <w:rFonts w:ascii="Times New Roman" w:hAnsi="Times New Roman" w:cs="Times New Roman"/>
    </w:rPr>
  </w:style>
  <w:style w:type="paragraph" w:styleId="1269" w:customStyle="1">
    <w:name w:val="样式 标题 3 + (西文) 黑体 (中文) 黑体 (符号) 宋体 小四 段前: 5 磅 段后: 5 磅 行距: 1..."/>
    <w:basedOn w:val="994"/>
    <w:next w:val="1270"/>
    <w:uiPriority w:val="0"/>
    <w:qFormat/>
    <w:pPr>
      <w:ind w:left="1429" w:firstLine="18"/>
      <w:spacing w:before="100" w:after="100" w:line="360" w:lineRule="auto"/>
      <w:outlineLvl w:val="2"/>
    </w:pPr>
  </w:style>
  <w:style w:type="paragraph" w:styleId="1270" w:customStyle="1">
    <w:name w:val="xl22"/>
    <w:basedOn w:val="991"/>
    <w:next w:val="1271"/>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1" w:customStyle="1">
    <w:name w:val="自定义一"/>
    <w:basedOn w:val="991"/>
    <w:next w:val="990"/>
    <w:uiPriority w:val="0"/>
    <w:qFormat/>
    <w:pPr>
      <w:ind w:left="0"/>
      <w:spacing w:before="0" w:after="0" w:line="360" w:lineRule="auto"/>
    </w:pPr>
    <w:rPr>
      <w:rFonts w:ascii="Times New Roman" w:hAnsi="Times New Roman" w:cs="Times New Roman"/>
    </w:rPr>
  </w:style>
  <w:style w:type="paragraph" w:styleId="1272" w:customStyle="1">
    <w:name w:val="xl78"/>
    <w:basedOn w:val="991"/>
    <w:next w:val="1273"/>
    <w:uiPriority w:val="0"/>
    <w:qFormat/>
    <w:pPr>
      <w:ind w:left="0" w:firstLine="3584"/>
      <w:jc w:val="center"/>
      <w:spacing w:before="280" w:after="280" w:line="240" w:lineRule="auto"/>
    </w:pPr>
    <w:rPr>
      <w:rFonts w:ascii="Times New Roman" w:hAnsi="Times New Roman" w:cs="Times New Roman"/>
    </w:rPr>
  </w:style>
  <w:style w:type="paragraph" w:styleId="1273" w:customStyle="1">
    <w:name w:val="段落正文"/>
    <w:next w:val="1215"/>
    <w:uiPriority w:val="0"/>
    <w:qFormat/>
    <w:pPr>
      <w:ind w:firstLine="4608"/>
      <w:jc w:val="center"/>
      <w:spacing w:line="360" w:lineRule="auto"/>
    </w:pPr>
    <w:rPr>
      <w:rFonts w:ascii="Calibri" w:hAnsi="Calibri" w:eastAsia="宋体" w:cs="宋体"/>
      <w:lang w:val="en-US" w:eastAsia="zh-CN" w:bidi="ar-SA"/>
    </w:rPr>
  </w:style>
  <w:style w:type="paragraph" w:styleId="1274" w:customStyle="1">
    <w:name w:val="_Style 169"/>
    <w:next w:val="990"/>
    <w:uiPriority w:val="0"/>
    <w:qFormat/>
    <w:pPr>
      <w:ind w:left="2560"/>
    </w:pPr>
    <w:rPr>
      <w:rFonts w:ascii="Calibri" w:hAnsi="Calibri" w:eastAsia="宋体" w:cs="宋体"/>
      <w:lang w:val="en-US" w:eastAsia="zh-CN" w:bidi="ar-SA"/>
    </w:rPr>
  </w:style>
  <w:style w:type="paragraph" w:styleId="1275" w:customStyle="1">
    <w:name w:val="样式 小四 行距: 1.5 倍行距 首行缩进:  2 字符"/>
    <w:basedOn w:val="991"/>
    <w:next w:val="1220"/>
    <w:uiPriority w:val="0"/>
    <w:qFormat/>
    <w:pPr>
      <w:ind w:left="480" w:firstLine="2784"/>
      <w:spacing w:before="0" w:after="0" w:line="360" w:lineRule="auto"/>
    </w:pPr>
    <w:rPr>
      <w:rFonts w:ascii="Times New Roman" w:hAnsi="Times New Roman" w:cs="Times New Roman"/>
    </w:rPr>
  </w:style>
  <w:style w:type="paragraph" w:styleId="1276" w:customStyle="1">
    <w:name w:val="小节标题"/>
    <w:basedOn w:val="991"/>
    <w:next w:val="990"/>
    <w:uiPriority w:val="0"/>
    <w:qFormat/>
    <w:pPr>
      <w:ind w:left="0" w:firstLine="7168"/>
      <w:spacing w:before="175" w:after="102" w:line="351" w:lineRule="atLeast"/>
    </w:pPr>
    <w:rPr>
      <w:rFonts w:ascii="Times New Roman" w:hAnsi="Times New Roman" w:cs="Times New Roman"/>
    </w:rPr>
  </w:style>
  <w:style w:type="paragraph" w:styleId="1277" w:customStyle="1">
    <w:name w:val="TOC 标题2"/>
    <w:basedOn w:val="991"/>
    <w:next w:val="99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8" w:customStyle="1">
    <w:name w:val="表格文字（两侧对齐）"/>
    <w:basedOn w:val="991"/>
    <w:next w:val="1279"/>
    <w:uiPriority w:val="0"/>
    <w:qFormat/>
    <w:pPr>
      <w:ind w:left="0" w:firstLine="3584"/>
      <w:spacing w:before="0" w:after="0" w:line="240" w:lineRule="auto"/>
    </w:pPr>
    <w:rPr>
      <w:rFonts w:ascii="Times New Roman" w:hAnsi="Times New Roman" w:cs="Times New Roman"/>
    </w:rPr>
  </w:style>
  <w:style w:type="paragraph" w:styleId="1279" w:customStyle="1">
    <w:name w:val="Char"/>
    <w:basedOn w:val="991"/>
    <w:next w:val="1258"/>
    <w:uiPriority w:val="0"/>
    <w:qFormat/>
    <w:pPr>
      <w:ind w:left="900" w:firstLine="2608"/>
      <w:spacing w:before="0" w:after="0" w:line="240" w:lineRule="auto"/>
    </w:pPr>
    <w:rPr>
      <w:rFonts w:ascii="Times New Roman" w:hAnsi="Times New Roman" w:cs="Times New Roman"/>
    </w:rPr>
  </w:style>
  <w:style w:type="paragraph" w:styleId="1280" w:customStyle="1">
    <w:name w:val="xl86"/>
    <w:basedOn w:val="991"/>
    <w:next w:val="1281"/>
    <w:uiPriority w:val="0"/>
    <w:qFormat/>
    <w:pPr>
      <w:ind w:left="0" w:firstLine="5120"/>
      <w:spacing w:before="280" w:after="280" w:line="240" w:lineRule="auto"/>
    </w:pPr>
    <w:rPr>
      <w:rFonts w:ascii="Times New Roman" w:hAnsi="Times New Roman" w:cs="Times New Roman"/>
    </w:rPr>
  </w:style>
  <w:style w:type="paragraph" w:styleId="1281" w:customStyle="1">
    <w:name w:val="索引 71"/>
    <w:basedOn w:val="991"/>
    <w:next w:val="990"/>
    <w:uiPriority w:val="0"/>
    <w:qFormat/>
    <w:pPr>
      <w:ind w:left="1200" w:firstLine="2560"/>
      <w:jc w:val="center"/>
      <w:spacing w:before="0" w:after="0" w:line="360" w:lineRule="auto"/>
    </w:pPr>
    <w:rPr>
      <w:rFonts w:ascii="Times New Roman" w:hAnsi="Times New Roman" w:cs="Times New Roman"/>
    </w:rPr>
  </w:style>
  <w:style w:type="paragraph" w:styleId="1282" w:customStyle="1">
    <w:name w:val="111"/>
    <w:next w:val="1283"/>
    <w:uiPriority w:val="0"/>
    <w:qFormat/>
    <w:pPr>
      <w:ind w:left="480" w:firstLine="4320"/>
      <w:spacing w:line="440" w:lineRule="exact"/>
    </w:pPr>
    <w:rPr>
      <w:rFonts w:ascii="Calibri" w:hAnsi="Calibri" w:eastAsia="宋体" w:cs="宋体"/>
      <w:lang w:val="en-US" w:eastAsia="zh-CN" w:bidi="ar-SA"/>
    </w:rPr>
  </w:style>
  <w:style w:type="paragraph" w:styleId="1283" w:customStyle="1">
    <w:name w:val="4"/>
    <w:basedOn w:val="991"/>
    <w:next w:val="1002"/>
    <w:uiPriority w:val="0"/>
    <w:qFormat/>
    <w:pPr>
      <w:ind w:left="409" w:firstLine="3737"/>
      <w:spacing w:before="0" w:after="0" w:line="420" w:lineRule="exact"/>
    </w:pPr>
    <w:rPr>
      <w:rFonts w:ascii="Times New Roman" w:hAnsi="Times New Roman" w:cs="Times New Roman"/>
    </w:rPr>
  </w:style>
  <w:style w:type="paragraph" w:styleId="1284" w:customStyle="1">
    <w:name w:val="Char Char Char Char Char Char1 Char Char Char1 Char Char Char Char Char Char"/>
    <w:basedOn w:val="991"/>
    <w:next w:val="1269"/>
    <w:uiPriority w:val="0"/>
    <w:qFormat/>
    <w:pPr>
      <w:ind w:left="0" w:firstLine="2560"/>
      <w:spacing w:before="0" w:after="0" w:line="240" w:lineRule="auto"/>
    </w:pPr>
    <w:rPr>
      <w:rFonts w:ascii="Times New Roman" w:hAnsi="Times New Roman" w:cs="Times New Roman"/>
    </w:rPr>
  </w:style>
  <w:style w:type="paragraph" w:styleId="1285" w:customStyle="1">
    <w:name w:val="Char Char Char Char Char Char1 Char Char Char Char Char Char1 Char Char Char"/>
    <w:basedOn w:val="991"/>
    <w:next w:val="1286"/>
    <w:uiPriority w:val="0"/>
    <w:qFormat/>
    <w:pPr>
      <w:ind w:left="0" w:firstLine="2560"/>
      <w:spacing w:before="0" w:after="0" w:line="240" w:lineRule="auto"/>
    </w:pPr>
    <w:rPr>
      <w:rFonts w:ascii="Times New Roman" w:hAnsi="Times New Roman" w:cs="Times New Roman"/>
    </w:rPr>
  </w:style>
  <w:style w:type="paragraph" w:styleId="1286" w:customStyle="1">
    <w:name w:val="正文符号1"/>
    <w:basedOn w:val="991"/>
    <w:next w:val="1287"/>
    <w:uiPriority w:val="0"/>
    <w:qFormat/>
    <w:pPr>
      <w:ind w:left="987" w:firstLine="5724"/>
      <w:spacing w:before="0" w:after="0" w:line="240" w:lineRule="auto"/>
    </w:pPr>
    <w:rPr>
      <w:rFonts w:ascii="Times New Roman" w:hAnsi="Times New Roman" w:cs="Times New Roman"/>
    </w:rPr>
  </w:style>
  <w:style w:type="paragraph" w:styleId="1287" w:customStyle="1">
    <w:name w:val="索引 31"/>
    <w:basedOn w:val="991"/>
    <w:next w:val="990"/>
    <w:uiPriority w:val="0"/>
    <w:qFormat/>
    <w:pPr>
      <w:ind w:left="400" w:firstLine="2560"/>
      <w:jc w:val="center"/>
      <w:spacing w:before="0" w:after="0" w:line="360" w:lineRule="auto"/>
    </w:pPr>
    <w:rPr>
      <w:rFonts w:ascii="Times New Roman" w:hAnsi="Times New Roman" w:cs="Times New Roman"/>
    </w:rPr>
  </w:style>
  <w:style w:type="paragraph" w:styleId="1288" w:customStyle="1">
    <w:name w:val="目录4"/>
    <w:basedOn w:val="991"/>
    <w:next w:val="990"/>
    <w:uiPriority w:val="0"/>
    <w:qFormat/>
    <w:pPr>
      <w:ind w:left="629" w:firstLine="5237"/>
      <w:spacing w:before="0" w:after="0" w:line="317" w:lineRule="atLeast"/>
    </w:pPr>
    <w:rPr>
      <w:rFonts w:ascii="Times New Roman" w:hAnsi="Times New Roman" w:cs="Times New Roman"/>
    </w:rPr>
  </w:style>
  <w:style w:type="paragraph" w:styleId="1289" w:customStyle="1">
    <w:name w:val="p15"/>
    <w:basedOn w:val="990"/>
    <w:uiPriority w:val="0"/>
    <w:qFormat/>
    <w:pPr>
      <w:ind w:left="0"/>
    </w:pPr>
    <w:rPr>
      <w:rFonts w:ascii="宋体" w:hAnsi="宋体"/>
      <w:sz w:val="28"/>
      <w:szCs w:val="28"/>
    </w:rPr>
  </w:style>
  <w:style w:type="paragraph" w:styleId="1290" w:customStyle="1">
    <w:name w:val="四号 居中"/>
    <w:basedOn w:val="991"/>
    <w:next w:val="1284"/>
    <w:uiPriority w:val="0"/>
    <w:qFormat/>
    <w:pPr>
      <w:ind w:left="0" w:firstLine="6144"/>
      <w:jc w:val="center"/>
      <w:spacing w:before="0" w:after="0" w:line="360" w:lineRule="auto"/>
    </w:pPr>
    <w:rPr>
      <w:rFonts w:ascii="Times New Roman" w:hAnsi="Times New Roman" w:cs="Times New Roman"/>
    </w:rPr>
  </w:style>
  <w:style w:type="paragraph" w:styleId="1291" w:customStyle="1">
    <w:name w:val="p0"/>
    <w:next w:val="990"/>
    <w:uiPriority w:val="0"/>
    <w:qFormat/>
    <w:pPr>
      <w:ind w:firstLine="2048"/>
      <w:spacing w:line="360" w:lineRule="auto"/>
    </w:pPr>
    <w:rPr>
      <w:rFonts w:ascii="Calibri" w:hAnsi="Calibri" w:eastAsia="宋体" w:cs="宋体"/>
      <w:lang w:val="en-US" w:eastAsia="zh-CN" w:bidi="ar-SA"/>
    </w:rPr>
  </w:style>
  <w:style w:type="paragraph" w:styleId="1292" w:customStyle="1">
    <w:name w:val="列表编号 21"/>
    <w:basedOn w:val="991"/>
    <w:next w:val="1293"/>
    <w:uiPriority w:val="0"/>
    <w:qFormat/>
    <w:pPr>
      <w:ind w:left="0" w:firstLine="2560"/>
      <w:spacing w:before="0" w:after="0" w:line="360" w:lineRule="auto"/>
    </w:pPr>
    <w:rPr>
      <w:rFonts w:ascii="Times New Roman" w:hAnsi="Times New Roman" w:cs="Times New Roman"/>
    </w:rPr>
  </w:style>
  <w:style w:type="paragraph" w:styleId="1293" w:customStyle="1">
    <w:name w:val="正文文本 21"/>
    <w:basedOn w:val="991"/>
    <w:next w:val="1174"/>
    <w:uiPriority w:val="0"/>
    <w:qFormat/>
    <w:pPr>
      <w:ind w:left="0" w:firstLine="2560"/>
      <w:jc w:val="center"/>
      <w:spacing w:before="0" w:after="120" w:line="480" w:lineRule="auto"/>
    </w:pPr>
    <w:rPr>
      <w:rFonts w:ascii="Times New Roman" w:hAnsi="Times New Roman" w:cs="Times New Roman"/>
    </w:rPr>
  </w:style>
  <w:style w:type="paragraph" w:styleId="1294" w:customStyle="1">
    <w:name w:val="a2"/>
    <w:basedOn w:val="991"/>
    <w:next w:val="1029"/>
    <w:uiPriority w:val="0"/>
    <w:qFormat/>
    <w:pPr>
      <w:ind w:left="0" w:firstLine="1024"/>
      <w:spacing w:before="280" w:after="280" w:line="240" w:lineRule="auto"/>
    </w:pPr>
    <w:rPr>
      <w:rFonts w:ascii="Times New Roman" w:hAnsi="Times New Roman" w:cs="Times New Roman"/>
    </w:rPr>
  </w:style>
  <w:style w:type="paragraph" w:styleId="1295" w:customStyle="1">
    <w:name w:val="font8"/>
    <w:basedOn w:val="991"/>
    <w:next w:val="1219"/>
    <w:uiPriority w:val="0"/>
    <w:qFormat/>
    <w:pPr>
      <w:ind w:left="0" w:firstLine="2048"/>
      <w:spacing w:before="280" w:after="280" w:line="240" w:lineRule="auto"/>
    </w:pPr>
    <w:rPr>
      <w:rFonts w:ascii="Times New Roman" w:hAnsi="Times New Roman" w:cs="Times New Roman"/>
    </w:rPr>
  </w:style>
  <w:style w:type="paragraph" w:styleId="1296" w:customStyle="1">
    <w:name w:val="Char Char Char Char Char Char1 Char Char Char Char Char Char1 Char Char Char Char Char Char Char"/>
    <w:basedOn w:val="991"/>
    <w:next w:val="1297"/>
    <w:uiPriority w:val="0"/>
    <w:qFormat/>
    <w:pPr>
      <w:ind w:left="0" w:firstLine="2560"/>
      <w:spacing w:before="0" w:after="0" w:line="240" w:lineRule="auto"/>
    </w:pPr>
    <w:rPr>
      <w:rFonts w:ascii="Times New Roman" w:hAnsi="Times New Roman" w:cs="Times New Roman"/>
    </w:rPr>
  </w:style>
  <w:style w:type="paragraph" w:styleId="1297" w:customStyle="1">
    <w:name w:val="xl87"/>
    <w:basedOn w:val="991"/>
    <w:next w:val="1253"/>
    <w:uiPriority w:val="0"/>
    <w:qFormat/>
    <w:pPr>
      <w:ind w:left="0" w:firstLine="5120"/>
      <w:spacing w:before="280" w:after="280" w:line="240" w:lineRule="auto"/>
    </w:pPr>
    <w:rPr>
      <w:rFonts w:ascii="Times New Roman" w:hAnsi="Times New Roman" w:cs="Times New Roman"/>
    </w:rPr>
  </w:style>
  <w:style w:type="paragraph" w:styleId="1298" w:customStyle="1">
    <w:name w:val="444"/>
    <w:basedOn w:val="991"/>
    <w:next w:val="1011"/>
    <w:uiPriority w:val="0"/>
    <w:qFormat/>
    <w:pPr>
      <w:ind w:left="0" w:firstLine="4608"/>
      <w:jc w:val="center"/>
      <w:spacing w:before="0" w:after="0" w:line="312" w:lineRule="atLeast"/>
    </w:pPr>
    <w:rPr>
      <w:rFonts w:ascii="Times New Roman" w:hAnsi="Times New Roman" w:cs="Times New Roman"/>
    </w:rPr>
  </w:style>
  <w:style w:type="paragraph" w:styleId="1299" w:customStyle="1">
    <w:name w:val="表格文字图表文字"/>
    <w:basedOn w:val="991"/>
    <w:next w:val="1300"/>
    <w:uiPriority w:val="0"/>
    <w:qFormat/>
    <w:pPr>
      <w:ind w:left="0" w:firstLine="3584"/>
      <w:jc w:val="center"/>
      <w:spacing w:before="0" w:after="0" w:line="240" w:lineRule="auto"/>
    </w:pPr>
    <w:rPr>
      <w:rFonts w:ascii="Times New Roman" w:hAnsi="Times New Roman" w:cs="Times New Roman"/>
    </w:rPr>
  </w:style>
  <w:style w:type="paragraph" w:styleId="1300" w:customStyle="1">
    <w:name w:val="样式 目录 3 + 左侧:  2 字符1"/>
    <w:next w:val="1301"/>
    <w:uiPriority w:val="0"/>
    <w:qFormat/>
    <w:pPr>
      <w:ind w:left="960" w:firstLine="5120"/>
      <w:spacing w:line="360" w:lineRule="auto"/>
      <w:widowControl w:val="off"/>
    </w:pPr>
    <w:rPr>
      <w:rFonts w:ascii="Calibri" w:hAnsi="Calibri" w:eastAsia="宋体" w:cs="宋体"/>
      <w:lang w:val="en-US" w:eastAsia="zh-CN" w:bidi="ar-SA"/>
    </w:rPr>
  </w:style>
  <w:style w:type="paragraph" w:styleId="1301" w:customStyle="1">
    <w:name w:val="文档正文"/>
    <w:basedOn w:val="991"/>
    <w:next w:val="1302"/>
    <w:uiPriority w:val="0"/>
    <w:qFormat/>
    <w:pPr>
      <w:ind w:left="567" w:firstLine="3639"/>
      <w:spacing w:before="0" w:after="0" w:line="480" w:lineRule="atLeast"/>
    </w:pPr>
    <w:rPr>
      <w:rFonts w:ascii="Times New Roman" w:hAnsi="Times New Roman" w:cs="Times New Roman"/>
    </w:rPr>
  </w:style>
  <w:style w:type="paragraph" w:styleId="1302" w:customStyle="1">
    <w:name w:val="列表框2"/>
    <w:next w:val="1303"/>
    <w:uiPriority w:val="0"/>
    <w:qFormat/>
    <w:pPr>
      <w:ind w:firstLine="2048"/>
      <w:spacing w:line="460" w:lineRule="exact"/>
    </w:pPr>
    <w:rPr>
      <w:rFonts w:ascii="Calibri" w:hAnsi="Calibri" w:eastAsia="宋体" w:cs="宋体"/>
      <w:lang w:val="en-US" w:eastAsia="zh-CN" w:bidi="ar-SA"/>
    </w:rPr>
  </w:style>
  <w:style w:type="paragraph" w:styleId="1303" w:customStyle="1">
    <w:name w:val="font10"/>
    <w:basedOn w:val="991"/>
    <w:next w:val="1022"/>
    <w:uiPriority w:val="0"/>
    <w:qFormat/>
    <w:pPr>
      <w:ind w:left="0" w:firstLine="3584"/>
      <w:spacing w:before="280" w:after="280" w:line="240" w:lineRule="auto"/>
    </w:pPr>
    <w:rPr>
      <w:rFonts w:ascii="Times New Roman" w:hAnsi="Times New Roman" w:cs="Times New Roman"/>
    </w:rPr>
  </w:style>
  <w:style w:type="paragraph" w:styleId="1304" w:customStyle="1">
    <w:name w:val="纯文本1"/>
    <w:basedOn w:val="991"/>
    <w:next w:val="1034"/>
    <w:uiPriority w:val="0"/>
    <w:qFormat/>
    <w:pPr>
      <w:ind w:left="0" w:firstLine="3584"/>
      <w:spacing w:before="0" w:after="0" w:line="240" w:lineRule="auto"/>
    </w:pPr>
    <w:rPr>
      <w:rFonts w:ascii="Times New Roman" w:hAnsi="Times New Roman" w:cs="Times New Roman"/>
    </w:rPr>
  </w:style>
  <w:style w:type="paragraph" w:styleId="1305" w:customStyle="1">
    <w:name w:val="索引 91"/>
    <w:basedOn w:val="991"/>
    <w:next w:val="990"/>
    <w:uiPriority w:val="0"/>
    <w:qFormat/>
    <w:pPr>
      <w:ind w:left="1600" w:firstLine="2560"/>
      <w:jc w:val="center"/>
      <w:spacing w:before="0" w:after="0" w:line="360" w:lineRule="auto"/>
    </w:pPr>
    <w:rPr>
      <w:rFonts w:ascii="Times New Roman" w:hAnsi="Times New Roman" w:cs="Times New Roman"/>
    </w:rPr>
  </w:style>
  <w:style w:type="paragraph" w:styleId="1306" w:customStyle="1">
    <w:name w:val="xl79"/>
    <w:basedOn w:val="991"/>
    <w:next w:val="1282"/>
    <w:uiPriority w:val="0"/>
    <w:qFormat/>
    <w:pPr>
      <w:ind w:left="0" w:firstLine="3584"/>
      <w:jc w:val="center"/>
      <w:spacing w:before="280" w:after="280" w:line="240" w:lineRule="auto"/>
    </w:pPr>
    <w:rPr>
      <w:rFonts w:ascii="Times New Roman" w:hAnsi="Times New Roman" w:cs="Times New Roman"/>
    </w:rPr>
  </w:style>
  <w:style w:type="paragraph" w:styleId="1307" w:customStyle="1">
    <w:name w:val="表格文字（4号居中）"/>
    <w:next w:val="1308"/>
    <w:uiPriority w:val="0"/>
    <w:qFormat/>
    <w:pPr>
      <w:ind w:firstLine="2560"/>
      <w:jc w:val="center"/>
    </w:pPr>
    <w:rPr>
      <w:rFonts w:ascii="Calibri" w:hAnsi="Calibri" w:eastAsia="宋体" w:cs="宋体"/>
      <w:lang w:val="en-US" w:eastAsia="zh-CN" w:bidi="ar-SA"/>
    </w:rPr>
  </w:style>
  <w:style w:type="paragraph" w:styleId="1308" w:customStyle="1">
    <w:name w:val="!方块加粗"/>
    <w:basedOn w:val="991"/>
    <w:next w:val="1275"/>
    <w:uiPriority w:val="0"/>
    <w:qFormat/>
    <w:pPr>
      <w:ind w:left="600" w:firstLine="5212"/>
      <w:spacing w:before="0" w:after="0" w:line="360" w:lineRule="auto"/>
    </w:pPr>
    <w:rPr>
      <w:rFonts w:ascii="Times New Roman" w:hAnsi="Times New Roman" w:cs="Times New Roman"/>
    </w:rPr>
  </w:style>
  <w:style w:type="paragraph" w:styleId="1309" w:customStyle="1">
    <w:name w:val="xl75"/>
    <w:basedOn w:val="991"/>
    <w:next w:val="1035"/>
    <w:uiPriority w:val="0"/>
    <w:qFormat/>
    <w:pPr>
      <w:ind w:left="0" w:firstLine="3584"/>
      <w:jc w:val="center"/>
      <w:spacing w:before="280" w:after="280" w:line="240" w:lineRule="auto"/>
    </w:pPr>
    <w:rPr>
      <w:rFonts w:ascii="Times New Roman" w:hAnsi="Times New Roman" w:cs="Times New Roman"/>
    </w:rPr>
  </w:style>
  <w:style w:type="paragraph" w:styleId="1310" w:customStyle="1">
    <w:name w:val="xl81"/>
    <w:basedOn w:val="991"/>
    <w:next w:val="1311"/>
    <w:uiPriority w:val="0"/>
    <w:qFormat/>
    <w:pPr>
      <w:ind w:left="0" w:firstLine="5120"/>
      <w:spacing w:before="280" w:after="280" w:line="240" w:lineRule="auto"/>
    </w:pPr>
    <w:rPr>
      <w:rFonts w:ascii="Times New Roman" w:hAnsi="Times New Roman" w:cs="Times New Roman"/>
    </w:rPr>
  </w:style>
  <w:style w:type="paragraph" w:styleId="1311" w:customStyle="1">
    <w:name w:val="xl25"/>
    <w:basedOn w:val="991"/>
    <w:next w:val="1312"/>
    <w:uiPriority w:val="0"/>
    <w:qFormat/>
    <w:pPr>
      <w:ind w:left="0" w:firstLine="14"/>
      <w:spacing w:before="280" w:after="280" w:line="240" w:lineRule="auto"/>
      <w:shd w:val="clear" w:color="000000" w:fill="ffffff"/>
    </w:pPr>
    <w:rPr>
      <w:rFonts w:ascii="Times New Roman" w:hAnsi="Times New Roman" w:cs="Times New Roman"/>
    </w:rPr>
  </w:style>
  <w:style w:type="paragraph" w:styleId="1312" w:customStyle="1">
    <w:name w:val="普通(网站)1"/>
    <w:basedOn w:val="991"/>
    <w:next w:val="1313"/>
    <w:uiPriority w:val="0"/>
    <w:qFormat/>
    <w:pPr>
      <w:ind w:left="200" w:firstLine="1224"/>
      <w:spacing w:before="280" w:after="280" w:line="240" w:lineRule="auto"/>
    </w:pPr>
    <w:rPr>
      <w:rFonts w:ascii="Times New Roman" w:hAnsi="Times New Roman" w:cs="Times New Roman"/>
    </w:rPr>
  </w:style>
  <w:style w:type="paragraph" w:styleId="1313" w:customStyle="1">
    <w:name w:val="xl27"/>
    <w:basedOn w:val="991"/>
    <w:next w:val="1299"/>
    <w:uiPriority w:val="0"/>
    <w:qFormat/>
    <w:pPr>
      <w:ind w:left="0" w:firstLine="20"/>
      <w:spacing w:before="280" w:after="280" w:line="240" w:lineRule="auto"/>
      <w:shd w:val="clear" w:color="000000" w:fill="ffffff"/>
    </w:pPr>
    <w:rPr>
      <w:rFonts w:ascii="Times New Roman" w:hAnsi="Times New Roman" w:cs="Times New Roman"/>
    </w:rPr>
  </w:style>
  <w:style w:type="paragraph" w:styleId="1314" w:customStyle="1">
    <w:name w:val="H 4"/>
    <w:basedOn w:val="995"/>
    <w:next w:val="1315"/>
    <w:uiPriority w:val="0"/>
    <w:qFormat/>
    <w:pPr>
      <w:ind w:left="426" w:firstLine="24"/>
      <w:spacing w:before="0" w:after="0" w:line="360" w:lineRule="auto"/>
      <w:outlineLvl w:val="3"/>
    </w:pPr>
  </w:style>
  <w:style w:type="paragraph" w:styleId="1315" w:customStyle="1">
    <w:name w:val="xl82"/>
    <w:basedOn w:val="991"/>
    <w:next w:val="1310"/>
    <w:uiPriority w:val="0"/>
    <w:qFormat/>
    <w:pPr>
      <w:ind w:left="0" w:firstLine="5120"/>
      <w:spacing w:before="280" w:after="280" w:line="240" w:lineRule="auto"/>
    </w:pPr>
    <w:rPr>
      <w:rFonts w:ascii="Times New Roman" w:hAnsi="Times New Roman" w:cs="Times New Roman"/>
    </w:rPr>
  </w:style>
  <w:style w:type="paragraph" w:styleId="1316" w:customStyle="1">
    <w:name w:val="Char Char Char Char Char Char Char Char"/>
    <w:next w:val="1317"/>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7" w:customStyle="1">
    <w:name w:val="Char Char Char Char Char Char1 Char Char Char1 Char Char Char Char Char Char Char Char Char Char Char Char Char Char Char"/>
    <w:basedOn w:val="991"/>
    <w:next w:val="1318"/>
    <w:uiPriority w:val="0"/>
    <w:qFormat/>
    <w:pPr>
      <w:ind w:left="0" w:firstLine="2560"/>
      <w:spacing w:before="0" w:after="0" w:line="240" w:lineRule="auto"/>
    </w:pPr>
    <w:rPr>
      <w:rFonts w:ascii="Times New Roman" w:hAnsi="Times New Roman" w:cs="Times New Roman"/>
    </w:rPr>
  </w:style>
  <w:style w:type="paragraph" w:styleId="1318" w:customStyle="1">
    <w:name w:val="样式1"/>
    <w:basedOn w:val="991"/>
    <w:next w:val="1319"/>
    <w:uiPriority w:val="0"/>
    <w:qFormat/>
    <w:pPr>
      <w:ind w:left="0" w:firstLine="1536"/>
      <w:spacing w:before="120" w:after="120" w:line="300" w:lineRule="auto"/>
    </w:pPr>
    <w:rPr>
      <w:rFonts w:ascii="Times New Roman" w:hAnsi="Times New Roman" w:cs="Times New Roman"/>
    </w:rPr>
  </w:style>
  <w:style w:type="paragraph" w:styleId="1319" w:customStyle="1">
    <w:name w:val="索引 41"/>
    <w:basedOn w:val="991"/>
    <w:next w:val="990"/>
    <w:uiPriority w:val="0"/>
    <w:qFormat/>
    <w:pPr>
      <w:ind w:left="600" w:firstLine="2560"/>
      <w:jc w:val="center"/>
      <w:spacing w:before="0" w:after="0" w:line="360" w:lineRule="auto"/>
    </w:pPr>
    <w:rPr>
      <w:rFonts w:ascii="Times New Roman" w:hAnsi="Times New Roman" w:cs="Times New Roman"/>
    </w:rPr>
  </w:style>
  <w:style w:type="paragraph" w:styleId="1320" w:customStyle="1">
    <w:name w:val="自定义二"/>
    <w:basedOn w:val="991"/>
    <w:next w:val="990"/>
    <w:uiPriority w:val="0"/>
    <w:qFormat/>
    <w:pPr>
      <w:ind w:left="0" w:firstLine="14"/>
      <w:spacing w:before="0" w:after="0" w:line="360" w:lineRule="auto"/>
      <w:outlineLvl w:val="1"/>
    </w:pPr>
    <w:rPr>
      <w:rFonts w:ascii="Times New Roman" w:hAnsi="Times New Roman" w:cs="Times New Roman"/>
    </w:rPr>
  </w:style>
  <w:style w:type="paragraph" w:styleId="1321" w:customStyle="1">
    <w:name w:val="Bullet"/>
    <w:next w:val="1259"/>
    <w:uiPriority w:val="0"/>
    <w:qFormat/>
    <w:pPr>
      <w:ind w:left="567" w:right="2835" w:firstLine="3584"/>
      <w:spacing w:after="60"/>
    </w:pPr>
    <w:rPr>
      <w:rFonts w:ascii="Calibri" w:hAnsi="Calibri" w:eastAsia="宋体" w:cs="宋体"/>
      <w:lang w:val="en-US" w:eastAsia="zh-CN" w:bidi="ar-SA"/>
    </w:rPr>
  </w:style>
  <w:style w:type="paragraph" w:styleId="1322" w:customStyle="1">
    <w:name w:val="Char Char Char Char Char Char1"/>
    <w:basedOn w:val="991"/>
    <w:next w:val="1323"/>
    <w:uiPriority w:val="0"/>
    <w:qFormat/>
    <w:pPr>
      <w:ind w:left="0" w:firstLine="2560"/>
      <w:spacing w:before="0" w:after="0" w:line="240" w:lineRule="auto"/>
    </w:pPr>
    <w:rPr>
      <w:rFonts w:ascii="Times New Roman" w:hAnsi="Times New Roman" w:cs="Times New Roman"/>
    </w:rPr>
  </w:style>
  <w:style w:type="paragraph" w:styleId="1323" w:customStyle="1">
    <w:name w:val="正文缩进2"/>
    <w:basedOn w:val="991"/>
    <w:next w:val="1324"/>
    <w:uiPriority w:val="0"/>
    <w:qFormat/>
    <w:pPr>
      <w:ind w:left="420" w:firstLine="1188"/>
      <w:spacing w:before="0" w:after="0" w:line="240" w:lineRule="auto"/>
    </w:pPr>
    <w:rPr>
      <w:rFonts w:ascii="Times New Roman" w:hAnsi="Times New Roman" w:cs="Times New Roman"/>
    </w:rPr>
  </w:style>
  <w:style w:type="paragraph" w:styleId="1324" w:customStyle="1">
    <w:name w:val="列出段落2"/>
    <w:basedOn w:val="991"/>
    <w:next w:val="1325"/>
    <w:uiPriority w:val="0"/>
    <w:qFormat/>
    <w:pPr>
      <w:ind w:left="420" w:firstLine="3748"/>
      <w:spacing w:before="0" w:after="0" w:line="240" w:lineRule="auto"/>
    </w:pPr>
    <w:rPr>
      <w:rFonts w:ascii="Times New Roman" w:hAnsi="Times New Roman" w:cs="Times New Roman"/>
    </w:rPr>
  </w:style>
  <w:style w:type="paragraph" w:styleId="1325" w:customStyle="1">
    <w:name w:val="正文文本缩进 31"/>
    <w:basedOn w:val="991"/>
    <w:next w:val="1326"/>
    <w:uiPriority w:val="0"/>
    <w:qFormat/>
    <w:pPr>
      <w:ind w:left="1200" w:firstLine="1248"/>
      <w:spacing w:before="120" w:after="0" w:line="22" w:lineRule="atLeast"/>
    </w:pPr>
    <w:rPr>
      <w:rFonts w:ascii="Times New Roman" w:hAnsi="Times New Roman" w:cs="Times New Roman"/>
    </w:rPr>
  </w:style>
  <w:style w:type="paragraph" w:styleId="1326" w:customStyle="1">
    <w:name w:val="样式 正文首行缩进 + 首行缩进:  2 字符5"/>
    <w:next w:val="1327"/>
    <w:uiPriority w:val="0"/>
    <w:qFormat/>
    <w:pPr>
      <w:ind w:left="200" w:firstLine="3784"/>
      <w:spacing w:line="300" w:lineRule="auto"/>
    </w:pPr>
    <w:rPr>
      <w:rFonts w:ascii="Calibri" w:hAnsi="Calibri" w:eastAsia="宋体" w:cs="宋体"/>
      <w:lang w:val="en-US" w:eastAsia="zh-CN" w:bidi="ar-SA"/>
    </w:rPr>
  </w:style>
  <w:style w:type="paragraph" w:styleId="1327" w:customStyle="1">
    <w:name w:val="Char2"/>
    <w:basedOn w:val="991"/>
    <w:next w:val="1321"/>
    <w:uiPriority w:val="0"/>
    <w:qFormat/>
    <w:pPr>
      <w:ind w:left="0" w:firstLine="3584"/>
      <w:spacing w:before="0" w:after="160" w:line="240" w:lineRule="exact"/>
    </w:pPr>
    <w:rPr>
      <w:rFonts w:ascii="Times New Roman" w:hAnsi="Times New Roman" w:cs="Times New Roman"/>
    </w:rPr>
  </w:style>
  <w:style w:type="paragraph" w:styleId="1328" w:customStyle="1">
    <w:name w:val="WPSOffice手动目录 1"/>
    <w:uiPriority w:val="0"/>
    <w:qFormat/>
    <w:rPr>
      <w:rFonts w:ascii="宋体" w:hAnsi="宋体" w:eastAsia="宋体" w:cs="宋体"/>
      <w:lang w:val="en-US" w:eastAsia="zh-CN" w:bidi="ar-SA"/>
    </w:rPr>
  </w:style>
  <w:style w:type="paragraph" w:styleId="1329" w:customStyle="1">
    <w:name w:val="纯文本4"/>
    <w:basedOn w:val="990"/>
    <w:uiPriority w:val="0"/>
    <w:qFormat/>
    <w:pPr>
      <w:ind w:left="0"/>
      <w:widowControl w:val="off"/>
    </w:pPr>
    <w:rPr>
      <w:rFonts w:ascii="宋体" w:hAnsi="Courier New" w:eastAsia="楷体_GB2312" w:cs="Times New Roman"/>
      <w:sz w:val="26"/>
    </w:rPr>
  </w:style>
  <w:style w:type="paragraph" w:styleId="1330" w:customStyle="1">
    <w:name w:val="Char Char Char Char Char Char Char Char Char Char Char Char Char Char Char Char"/>
    <w:basedOn w:val="991"/>
    <w:next w:val="1331"/>
    <w:uiPriority w:val="0"/>
    <w:qFormat/>
    <w:pPr>
      <w:ind w:left="682" w:firstLine="1224"/>
      <w:spacing w:before="0" w:after="0" w:line="360" w:lineRule="auto"/>
    </w:pPr>
    <w:rPr>
      <w:rFonts w:ascii="Times New Roman" w:hAnsi="Times New Roman" w:cs="Times New Roman"/>
    </w:rPr>
  </w:style>
  <w:style w:type="paragraph" w:styleId="1331" w:customStyle="1">
    <w:name w:val="列表编号 51"/>
    <w:basedOn w:val="991"/>
    <w:next w:val="1332"/>
    <w:uiPriority w:val="0"/>
    <w:qFormat/>
    <w:pPr>
      <w:ind w:left="900" w:firstLine="2652"/>
      <w:spacing w:before="0" w:after="0" w:line="360" w:lineRule="auto"/>
    </w:pPr>
    <w:rPr>
      <w:rFonts w:ascii="Times New Roman" w:hAnsi="Times New Roman" w:cs="Times New Roman"/>
    </w:rPr>
  </w:style>
  <w:style w:type="paragraph" w:styleId="1332" w:customStyle="1">
    <w:name w:val="样式 标题 1 + 黑体 (符号) 宋体 三号 段前: 7.8 磅 段后: 7.8 磅 行距: 1.5 倍行距"/>
    <w:basedOn w:val="992"/>
    <w:next w:val="1333"/>
    <w:uiPriority w:val="0"/>
    <w:qFormat/>
    <w:pPr>
      <w:ind w:left="432" w:firstLine="18"/>
      <w:spacing w:before="40" w:after="40" w:line="360" w:lineRule="auto"/>
      <w:outlineLvl w:val="0"/>
    </w:pPr>
  </w:style>
  <w:style w:type="paragraph" w:styleId="1333" w:customStyle="1">
    <w:name w:val="表格用"/>
    <w:basedOn w:val="991"/>
    <w:next w:val="1290"/>
    <w:uiPriority w:val="0"/>
    <w:qFormat/>
    <w:pPr>
      <w:ind w:left="0" w:firstLine="1024"/>
      <w:spacing w:before="0" w:after="0" w:line="360" w:lineRule="auto"/>
    </w:pPr>
    <w:rPr>
      <w:rFonts w:ascii="Times New Roman" w:hAnsi="Times New Roman" w:cs="Times New Roman"/>
    </w:rPr>
  </w:style>
  <w:style w:type="paragraph" w:styleId="1334" w:customStyle="1">
    <w:name w:val="xl71"/>
    <w:basedOn w:val="991"/>
    <w:next w:val="1335"/>
    <w:uiPriority w:val="0"/>
    <w:qFormat/>
    <w:pPr>
      <w:ind w:left="0" w:firstLine="1536"/>
      <w:spacing w:before="280" w:after="280" w:line="240" w:lineRule="auto"/>
    </w:pPr>
    <w:rPr>
      <w:rFonts w:ascii="Times New Roman" w:hAnsi="Times New Roman" w:cs="Times New Roman"/>
    </w:rPr>
  </w:style>
  <w:style w:type="paragraph" w:styleId="1335" w:customStyle="1">
    <w:name w:val="正文文本 31"/>
    <w:basedOn w:val="991"/>
    <w:next w:val="1336"/>
    <w:uiPriority w:val="0"/>
    <w:qFormat/>
    <w:pPr>
      <w:ind w:left="0" w:firstLine="3584"/>
      <w:jc w:val="center"/>
      <w:spacing w:before="0" w:after="120" w:line="360" w:lineRule="auto"/>
    </w:pPr>
    <w:rPr>
      <w:rFonts w:ascii="Times New Roman" w:hAnsi="Times New Roman" w:cs="Times New Roman"/>
    </w:rPr>
  </w:style>
  <w:style w:type="paragraph" w:styleId="1336" w:customStyle="1">
    <w:name w:val="列出段落111"/>
    <w:basedOn w:val="991"/>
    <w:next w:val="1272"/>
    <w:uiPriority w:val="0"/>
    <w:qFormat/>
    <w:pPr>
      <w:ind w:left="420" w:firstLine="3748"/>
      <w:spacing w:before="0" w:after="0" w:line="240" w:lineRule="auto"/>
    </w:pPr>
    <w:rPr>
      <w:rFonts w:ascii="Times New Roman" w:hAnsi="Times New Roman" w:cs="Times New Roman"/>
    </w:rPr>
  </w:style>
  <w:style w:type="paragraph" w:styleId="1337" w:customStyle="1">
    <w:name w:val="修订1"/>
    <w:uiPriority w:val="0"/>
    <w:qFormat/>
    <w:rPr>
      <w:rFonts w:ascii="Calibri" w:hAnsi="Calibri" w:eastAsia="宋体" w:cs="宋体"/>
      <w:lang w:val="en-US" w:eastAsia="zh-CN" w:bidi="ar-SA"/>
    </w:rPr>
  </w:style>
  <w:style w:type="paragraph" w:styleId="1338" w:customStyle="1">
    <w:name w:val="正文文本缩进 21"/>
    <w:basedOn w:val="991"/>
    <w:next w:val="1278"/>
    <w:uiPriority w:val="0"/>
    <w:qFormat/>
    <w:pPr>
      <w:ind w:left="480" w:firstLine="4832"/>
      <w:spacing w:before="0" w:after="0" w:line="240" w:lineRule="auto"/>
    </w:pPr>
    <w:rPr>
      <w:rFonts w:ascii="Times New Roman" w:hAnsi="Times New Roman" w:cs="Times New Roman"/>
    </w:rPr>
  </w:style>
  <w:style w:type="paragraph" w:styleId="1339" w:customStyle="1">
    <w:name w:val="Char Char4 Char Char"/>
    <w:basedOn w:val="991"/>
    <w:next w:val="1288"/>
    <w:uiPriority w:val="0"/>
    <w:qFormat/>
    <w:pPr>
      <w:ind w:left="0" w:firstLine="2560"/>
      <w:spacing w:before="0" w:after="0" w:line="240" w:lineRule="auto"/>
    </w:pPr>
    <w:rPr>
      <w:rFonts w:ascii="Times New Roman" w:hAnsi="Times New Roman" w:cs="Times New Roman"/>
    </w:rPr>
  </w:style>
  <w:style w:type="paragraph" w:styleId="1340" w:customStyle="1">
    <w:name w:val="样式"/>
    <w:next w:val="990"/>
    <w:uiPriority w:val="0"/>
    <w:qFormat/>
    <w:pPr>
      <w:ind w:firstLine="3584"/>
      <w:widowControl w:val="off"/>
    </w:pPr>
    <w:rPr>
      <w:rFonts w:ascii="Calibri" w:hAnsi="Calibri" w:eastAsia="宋体" w:cs="宋体"/>
      <w:lang w:val="en-US" w:eastAsia="zh-CN" w:bidi="ar-SA"/>
    </w:rPr>
  </w:style>
  <w:style w:type="paragraph" w:styleId="1341" w:customStyle="1">
    <w:name w:val="TOC 标题1"/>
    <w:basedOn w:val="992"/>
    <w:next w:val="990"/>
    <w:uiPriority w:val="0"/>
    <w:qFormat/>
    <w:pPr>
      <w:ind w:left="0" w:firstLine="6144"/>
      <w:spacing w:before="480" w:after="0" w:line="276" w:lineRule="auto"/>
    </w:pPr>
    <w:rPr>
      <w:b/>
      <w:sz w:val="30"/>
    </w:rPr>
  </w:style>
  <w:style w:type="paragraph" w:styleId="1342" w:customStyle="1">
    <w:name w:val="纯文本3"/>
    <w:basedOn w:val="990"/>
    <w:uiPriority w:val="0"/>
    <w:qFormat/>
    <w:rPr>
      <w:rFonts w:ascii="宋体" w:hAnsi="Courier New" w:cs="Times New Roman"/>
    </w:rPr>
  </w:style>
  <w:style w:type="paragraph" w:styleId="1343" w:customStyle="1">
    <w:name w:val="afont"/>
    <w:basedOn w:val="991"/>
    <w:next w:val="1015"/>
    <w:uiPriority w:val="0"/>
    <w:qFormat/>
    <w:pPr>
      <w:ind w:left="0" w:firstLine="2048"/>
      <w:spacing w:before="100" w:after="100" w:line="285" w:lineRule="atLeast"/>
    </w:pPr>
    <w:rPr>
      <w:rFonts w:ascii="Times New Roman" w:hAnsi="Times New Roman" w:cs="Times New Roman"/>
    </w:rPr>
  </w:style>
  <w:style w:type="paragraph" w:styleId="1344" w:customStyle="1">
    <w:name w:val="xl85"/>
    <w:basedOn w:val="991"/>
    <w:next w:val="1345"/>
    <w:uiPriority w:val="0"/>
    <w:qFormat/>
    <w:pPr>
      <w:ind w:left="0" w:firstLine="2048"/>
      <w:jc w:val="center"/>
      <w:spacing w:before="280" w:after="280" w:line="240" w:lineRule="auto"/>
    </w:pPr>
    <w:rPr>
      <w:rFonts w:ascii="Times New Roman" w:hAnsi="Times New Roman" w:cs="Times New Roman"/>
    </w:rPr>
  </w:style>
  <w:style w:type="paragraph" w:styleId="1345" w:customStyle="1">
    <w:name w:val="文章总标题"/>
    <w:basedOn w:val="991"/>
    <w:next w:val="1346"/>
    <w:uiPriority w:val="0"/>
    <w:qFormat/>
    <w:pPr>
      <w:ind w:left="0" w:firstLine="7168"/>
      <w:jc w:val="center"/>
      <w:spacing w:before="566" w:after="544" w:line="566" w:lineRule="atLeast"/>
    </w:pPr>
    <w:rPr>
      <w:rFonts w:ascii="Times New Roman" w:hAnsi="Times New Roman" w:cs="Times New Roman"/>
    </w:rPr>
  </w:style>
  <w:style w:type="paragraph" w:styleId="1346" w:customStyle="1">
    <w:name w:val="样式 首行缩进:  2 字符"/>
    <w:basedOn w:val="991"/>
    <w:next w:val="1309"/>
    <w:uiPriority w:val="0"/>
    <w:qFormat/>
    <w:pPr>
      <w:ind w:left="200" w:firstLine="1224"/>
      <w:spacing w:before="0" w:after="0" w:line="400" w:lineRule="exact"/>
    </w:pPr>
    <w:rPr>
      <w:rFonts w:ascii="Times New Roman" w:hAnsi="Times New Roman" w:cs="Times New Roman"/>
    </w:rPr>
  </w:style>
  <w:style w:type="paragraph" w:styleId="1347" w:customStyle="1">
    <w:name w:val="二级条标题"/>
    <w:basedOn w:val="991"/>
    <w:next w:val="990"/>
    <w:uiPriority w:val="0"/>
    <w:qFormat/>
    <w:pPr>
      <w:ind w:left="0" w:firstLine="8"/>
      <w:spacing w:before="0" w:after="0" w:line="240" w:lineRule="auto"/>
      <w:outlineLvl w:val="3"/>
    </w:pPr>
    <w:rPr>
      <w:rFonts w:ascii="Times New Roman" w:hAnsi="Times New Roman" w:cs="Times New Roman"/>
    </w:rPr>
  </w:style>
  <w:style w:type="paragraph" w:styleId="1348" w:customStyle="1">
    <w:name w:val="Plain Text*"/>
    <w:basedOn w:val="990"/>
    <w:uiPriority w:val="0"/>
    <w:qFormat/>
    <w:pPr>
      <w:ind w:left="0"/>
      <w:jc w:val="left"/>
    </w:pPr>
    <w:rPr>
      <w:rFonts w:ascii="宋体" w:hAnsi="宋体" w:eastAsia="楷体_GB2312" w:cs="Courier New"/>
      <w:sz w:val="26"/>
      <w:lang w:val="zh-CN"/>
    </w:rPr>
  </w:style>
  <w:style w:type="paragraph" w:styleId="1349" w:customStyle="1">
    <w:name w:val="样式 加粗 居中2"/>
    <w:basedOn w:val="991"/>
    <w:next w:val="1201"/>
    <w:uiPriority w:val="0"/>
    <w:qFormat/>
    <w:pPr>
      <w:ind w:left="0" w:firstLine="2560"/>
      <w:jc w:val="center"/>
      <w:spacing w:before="0" w:after="0" w:line="360" w:lineRule="auto"/>
    </w:pPr>
    <w:rPr>
      <w:rFonts w:ascii="Times New Roman" w:hAnsi="Times New Roman" w:cs="Times New Roman"/>
    </w:rPr>
  </w:style>
  <w:style w:type="paragraph" w:styleId="1350" w:customStyle="1">
    <w:name w:val="标准文本"/>
    <w:basedOn w:val="991"/>
    <w:next w:val="1304"/>
    <w:uiPriority w:val="0"/>
    <w:qFormat/>
    <w:pPr>
      <w:ind w:left="480" w:firstLine="2784"/>
      <w:spacing w:before="0" w:after="0" w:line="360" w:lineRule="auto"/>
    </w:pPr>
    <w:rPr>
      <w:rFonts w:ascii="Times New Roman" w:hAnsi="Times New Roman" w:cs="Times New Roman"/>
    </w:rPr>
  </w:style>
  <w:style w:type="paragraph" w:styleId="1351" w:customStyle="1">
    <w:name w:val="font5"/>
    <w:basedOn w:val="991"/>
    <w:next w:val="1352"/>
    <w:uiPriority w:val="0"/>
    <w:qFormat/>
    <w:pPr>
      <w:ind w:left="0" w:firstLine="5120"/>
      <w:spacing w:before="280" w:after="280" w:line="240" w:lineRule="auto"/>
    </w:pPr>
    <w:rPr>
      <w:rFonts w:ascii="Times New Roman" w:hAnsi="Times New Roman" w:cs="Times New Roman"/>
    </w:rPr>
  </w:style>
  <w:style w:type="paragraph" w:styleId="1352" w:customStyle="1">
    <w:name w:val="索引标题1"/>
    <w:basedOn w:val="991"/>
    <w:next w:val="1231"/>
    <w:uiPriority w:val="0"/>
    <w:qFormat/>
    <w:pPr>
      <w:ind w:left="0" w:firstLine="4608"/>
      <w:jc w:val="center"/>
      <w:spacing w:before="0" w:after="0" w:line="360" w:lineRule="auto"/>
    </w:pPr>
    <w:rPr>
      <w:rFonts w:ascii="Times New Roman" w:hAnsi="Times New Roman" w:cs="Times New Roman"/>
    </w:rPr>
  </w:style>
  <w:style w:type="paragraph" w:styleId="1353" w:customStyle="1">
    <w:name w:val="Char Char Char Char Char Char1 Char Char Char1 Char Char Char Char Char Char Char Char Char Char Char Char Char Char Char Char"/>
    <w:basedOn w:val="991"/>
    <w:next w:val="1354"/>
    <w:uiPriority w:val="0"/>
    <w:qFormat/>
    <w:pPr>
      <w:ind w:left="0" w:firstLine="2560"/>
      <w:spacing w:before="0" w:after="0" w:line="240" w:lineRule="auto"/>
    </w:pPr>
    <w:rPr>
      <w:rFonts w:ascii="Times New Roman" w:hAnsi="Times New Roman" w:cs="Times New Roman"/>
    </w:rPr>
  </w:style>
  <w:style w:type="paragraph" w:styleId="1354" w:customStyle="1">
    <w:name w:val="1正文"/>
    <w:basedOn w:val="991"/>
    <w:next w:val="1355"/>
    <w:uiPriority w:val="0"/>
    <w:qFormat/>
    <w:pPr>
      <w:ind w:left="480" w:firstLine="2784"/>
      <w:spacing w:before="0" w:after="0" w:line="300" w:lineRule="auto"/>
    </w:pPr>
    <w:rPr>
      <w:rFonts w:ascii="Times New Roman" w:hAnsi="Times New Roman" w:cs="Times New Roman"/>
    </w:rPr>
  </w:style>
  <w:style w:type="paragraph" w:styleId="1355" w:customStyle="1">
    <w:name w:val="目录2"/>
    <w:basedOn w:val="991"/>
    <w:next w:val="990"/>
    <w:uiPriority w:val="0"/>
    <w:qFormat/>
    <w:pPr>
      <w:ind w:left="209" w:firstLine="5329"/>
      <w:spacing w:before="0" w:after="0" w:line="317" w:lineRule="atLeast"/>
    </w:pPr>
    <w:rPr>
      <w:rFonts w:ascii="Times New Roman" w:hAnsi="Times New Roman" w:cs="Times New Roman"/>
    </w:rPr>
  </w:style>
  <w:style w:type="paragraph" w:styleId="1356" w:customStyle="1">
    <w:name w:val="图表目录1"/>
    <w:basedOn w:val="991"/>
    <w:next w:val="990"/>
    <w:uiPriority w:val="0"/>
    <w:qFormat/>
    <w:pPr>
      <w:ind w:left="200" w:firstLine="2616"/>
      <w:jc w:val="center"/>
      <w:spacing w:before="0" w:after="0" w:line="360" w:lineRule="auto"/>
    </w:pPr>
    <w:rPr>
      <w:rFonts w:ascii="Times New Roman" w:hAnsi="Times New Roman" w:cs="Times New Roman"/>
    </w:rPr>
  </w:style>
  <w:style w:type="paragraph" w:styleId="1357" w:customStyle="1">
    <w:name w:val="xl63"/>
    <w:basedOn w:val="991"/>
    <w:next w:val="1307"/>
    <w:uiPriority w:val="0"/>
    <w:qFormat/>
    <w:pPr>
      <w:ind w:left="0" w:firstLine="5120"/>
      <w:spacing w:before="280" w:after="280" w:line="240" w:lineRule="auto"/>
    </w:pPr>
    <w:rPr>
      <w:rFonts w:ascii="Times New Roman" w:hAnsi="Times New Roman" w:cs="Times New Roman"/>
    </w:rPr>
  </w:style>
  <w:style w:type="paragraph" w:styleId="1358">
    <w:name w:val="List Paragraph"/>
    <w:basedOn w:val="990"/>
    <w:next w:val="1265"/>
    <w:uiPriority w:val="0"/>
    <w:qFormat/>
    <w:pPr>
      <w:ind w:left="420" w:firstLine="3748"/>
    </w:pPr>
    <w:rPr>
      <w:rFonts w:ascii="Times New Roman" w:hAnsi="Times New Roman" w:cs="Times New Roman"/>
    </w:rPr>
  </w:style>
  <w:style w:type="paragraph" w:styleId="1359" w:customStyle="1">
    <w:name w:val="xl73"/>
    <w:basedOn w:val="991"/>
    <w:next w:val="1360"/>
    <w:uiPriority w:val="0"/>
    <w:qFormat/>
    <w:pPr>
      <w:ind w:left="0" w:firstLine="3584"/>
      <w:spacing w:before="280" w:after="280" w:line="240" w:lineRule="auto"/>
    </w:pPr>
    <w:rPr>
      <w:rFonts w:ascii="Times New Roman" w:hAnsi="Times New Roman" w:cs="Times New Roman"/>
    </w:rPr>
  </w:style>
  <w:style w:type="paragraph" w:styleId="1360" w:customStyle="1">
    <w:name w:val="xl80"/>
    <w:basedOn w:val="991"/>
    <w:next w:val="1361"/>
    <w:uiPriority w:val="0"/>
    <w:qFormat/>
    <w:pPr>
      <w:ind w:left="0" w:firstLine="3584"/>
      <w:jc w:val="center"/>
      <w:spacing w:before="280" w:after="280" w:line="240" w:lineRule="auto"/>
    </w:pPr>
    <w:rPr>
      <w:rFonts w:ascii="Times New Roman" w:hAnsi="Times New Roman" w:cs="Times New Roman"/>
    </w:rPr>
  </w:style>
  <w:style w:type="paragraph" w:styleId="1361" w:customStyle="1">
    <w:name w:val="样式2"/>
    <w:basedOn w:val="996"/>
    <w:next w:val="1362"/>
    <w:uiPriority w:val="0"/>
    <w:qFormat/>
    <w:pPr>
      <w:ind w:left="1134" w:firstLine="18"/>
      <w:spacing w:before="0" w:after="0" w:line="360" w:lineRule="auto"/>
      <w:outlineLvl w:val="4"/>
    </w:pPr>
  </w:style>
  <w:style w:type="paragraph" w:styleId="1362" w:customStyle="1">
    <w:name w:val="日期1"/>
    <w:basedOn w:val="991"/>
    <w:next w:val="990"/>
    <w:uiPriority w:val="0"/>
    <w:qFormat/>
    <w:pPr>
      <w:ind w:left="100" w:firstLine="6144"/>
      <w:spacing w:before="0" w:after="0" w:line="240" w:lineRule="auto"/>
    </w:pPr>
    <w:rPr>
      <w:rFonts w:ascii="Times New Roman" w:hAnsi="Times New Roman" w:cs="Times New Roman"/>
    </w:rPr>
  </w:style>
  <w:style w:type="paragraph" w:styleId="1363" w:customStyle="1">
    <w:name w:val="图1"/>
    <w:basedOn w:val="991"/>
    <w:next w:val="990"/>
    <w:uiPriority w:val="0"/>
    <w:qFormat/>
    <w:pPr>
      <w:ind w:left="1105" w:firstLine="2580"/>
      <w:jc w:val="center"/>
      <w:spacing w:before="0" w:after="0" w:line="360" w:lineRule="auto"/>
    </w:pPr>
    <w:rPr>
      <w:rFonts w:ascii="Times New Roman" w:hAnsi="Times New Roman" w:cs="Times New Roman"/>
    </w:rPr>
  </w:style>
  <w:style w:type="paragraph" w:styleId="1364" w:customStyle="1">
    <w:name w:val="Char Char Char Char Char Char1 Char Char Char1 Char Char Char Char Char Char Char Char Char Char Char Char"/>
    <w:basedOn w:val="991"/>
    <w:next w:val="1344"/>
    <w:uiPriority w:val="0"/>
    <w:qFormat/>
    <w:pPr>
      <w:ind w:left="0" w:firstLine="2560"/>
      <w:spacing w:before="0" w:after="0" w:line="240" w:lineRule="auto"/>
    </w:pPr>
    <w:rPr>
      <w:rFonts w:ascii="Times New Roman" w:hAnsi="Times New Roman" w:cs="Times New Roman"/>
    </w:rPr>
  </w:style>
  <w:style w:type="paragraph" w:styleId="1365" w:customStyle="1">
    <w:name w:val="Char Char Char Char Char Char Char"/>
    <w:basedOn w:val="991"/>
    <w:next w:val="1250"/>
    <w:uiPriority w:val="0"/>
    <w:qFormat/>
    <w:pPr>
      <w:ind w:left="200" w:firstLine="4808"/>
      <w:spacing w:before="0" w:after="0" w:line="360" w:lineRule="auto"/>
    </w:pPr>
    <w:rPr>
      <w:rFonts w:ascii="Times New Roman" w:hAnsi="Times New Roman" w:cs="Times New Roman"/>
    </w:rPr>
  </w:style>
  <w:style w:type="paragraph" w:styleId="1366" w:customStyle="1">
    <w:name w:val="Char Char Char Char Char Char Char Char Char Char Char Char Char Char Char"/>
    <w:basedOn w:val="991"/>
    <w:next w:val="1341"/>
    <w:uiPriority w:val="0"/>
    <w:qFormat/>
    <w:pPr>
      <w:ind w:left="0" w:firstLine="3584"/>
      <w:jc w:val="center"/>
      <w:spacing w:before="0" w:after="0" w:line="400" w:lineRule="exact"/>
    </w:pPr>
    <w:rPr>
      <w:rFonts w:ascii="Times New Roman" w:hAnsi="Times New Roman" w:cs="Times New Roman"/>
    </w:rPr>
  </w:style>
  <w:style w:type="paragraph" w:styleId="1367">
    <w:name w:val="Intense Quote"/>
    <w:next w:val="990"/>
    <w:uiPriority w:val="0"/>
    <w:qFormat/>
    <w:pPr>
      <w:ind w:left="3766" w:right="950"/>
      <w:jc w:val="center"/>
      <w:spacing w:before="360" w:after="360"/>
    </w:pPr>
    <w:rPr>
      <w:rFonts w:ascii="Calibri" w:hAnsi="Calibri" w:eastAsia="宋体" w:cs="宋体"/>
      <w:i/>
      <w:lang w:val="en-US" w:eastAsia="zh-CN" w:bidi="ar-SA"/>
    </w:rPr>
  </w:style>
  <w:style w:type="paragraph" w:styleId="1368" w:customStyle="1">
    <w:name w:val="索引 51"/>
    <w:basedOn w:val="991"/>
    <w:next w:val="990"/>
    <w:uiPriority w:val="0"/>
    <w:qFormat/>
    <w:pPr>
      <w:ind w:left="800" w:firstLine="2560"/>
      <w:jc w:val="center"/>
      <w:spacing w:before="0" w:after="0" w:line="360" w:lineRule="auto"/>
    </w:pPr>
    <w:rPr>
      <w:rFonts w:ascii="Times New Roman" w:hAnsi="Times New Roman" w:cs="Times New Roman"/>
    </w:rPr>
  </w:style>
  <w:style w:type="paragraph" w:styleId="1369" w:customStyle="1">
    <w:name w:val="图表"/>
    <w:basedOn w:val="991"/>
    <w:next w:val="1370"/>
    <w:uiPriority w:val="0"/>
    <w:qFormat/>
    <w:pPr>
      <w:ind w:left="0" w:firstLine="2048"/>
      <w:jc w:val="center"/>
      <w:spacing w:before="0" w:after="0" w:line="240" w:lineRule="auto"/>
    </w:pPr>
    <w:rPr>
      <w:rFonts w:ascii="Times New Roman" w:hAnsi="Times New Roman" w:cs="Times New Roman"/>
    </w:rPr>
  </w:style>
  <w:style w:type="paragraph" w:styleId="1370" w:customStyle="1">
    <w:name w:val="reader-word-layer"/>
    <w:basedOn w:val="991"/>
    <w:next w:val="1371"/>
    <w:uiPriority w:val="0"/>
    <w:qFormat/>
    <w:pPr>
      <w:ind w:left="0" w:firstLine="1024"/>
      <w:spacing w:before="280" w:after="280" w:line="240" w:lineRule="auto"/>
    </w:pPr>
    <w:rPr>
      <w:rFonts w:ascii="Times New Roman" w:hAnsi="Times New Roman" w:cs="Times New Roman"/>
    </w:rPr>
  </w:style>
  <w:style w:type="paragraph" w:styleId="1371" w:customStyle="1">
    <w:name w:val="样式 加粗 居中1"/>
    <w:next w:val="1210"/>
    <w:uiPriority w:val="0"/>
    <w:qFormat/>
    <w:pPr>
      <w:ind w:firstLine="2560"/>
      <w:jc w:val="center"/>
    </w:pPr>
    <w:rPr>
      <w:rFonts w:ascii="Calibri" w:hAnsi="Calibri" w:eastAsia="宋体" w:cs="宋体"/>
      <w:lang w:val="en-US" w:eastAsia="zh-CN" w:bidi="ar-SA"/>
    </w:rPr>
  </w:style>
  <w:style w:type="paragraph" w:styleId="1372" w:customStyle="1">
    <w:name w:val="修订2"/>
    <w:uiPriority w:val="0"/>
    <w:qFormat/>
    <w:rPr>
      <w:rFonts w:ascii="Calibri" w:hAnsi="Calibri" w:eastAsia="宋体" w:cs="宋体"/>
      <w:lang w:val="en-US" w:eastAsia="zh-CN" w:bidi="ar-SA"/>
    </w:rPr>
  </w:style>
  <w:style w:type="paragraph" w:styleId="1373" w:customStyle="1">
    <w:name w:val="Body"/>
    <w:next w:val="1305"/>
    <w:uiPriority w:val="0"/>
    <w:qFormat/>
    <w:pPr>
      <w:ind w:left="567" w:right="2835" w:firstLine="3584"/>
      <w:spacing w:after="60"/>
    </w:pPr>
    <w:rPr>
      <w:rFonts w:ascii="Calibri" w:hAnsi="Calibri" w:eastAsia="宋体" w:cs="宋体"/>
      <w:lang w:val="en-US" w:eastAsia="zh-CN" w:bidi="ar-SA"/>
    </w:rPr>
  </w:style>
  <w:style w:type="paragraph" w:styleId="1374" w:customStyle="1">
    <w:name w:val="font6"/>
    <w:basedOn w:val="991"/>
    <w:next w:val="1375"/>
    <w:uiPriority w:val="0"/>
    <w:qFormat/>
    <w:pPr>
      <w:ind w:left="0" w:firstLine="5120"/>
      <w:spacing w:before="280" w:after="280" w:line="240" w:lineRule="auto"/>
    </w:pPr>
    <w:rPr>
      <w:rFonts w:ascii="Times New Roman" w:hAnsi="Times New Roman" w:cs="Times New Roman"/>
    </w:rPr>
  </w:style>
  <w:style w:type="paragraph" w:styleId="1375" w:customStyle="1">
    <w:name w:val="正文首行缩进 21"/>
    <w:basedOn w:val="1002"/>
    <w:next w:val="1373"/>
    <w:uiPriority w:val="0"/>
    <w:qFormat/>
    <w:pPr>
      <w:ind w:left="200" w:firstLine="3784"/>
      <w:jc w:val="center"/>
      <w:spacing w:after="120" w:line="360" w:lineRule="auto"/>
    </w:pPr>
    <w:rPr>
      <w:rFonts w:ascii="Calibri" w:hAnsi="Calibri"/>
    </w:rPr>
  </w:style>
  <w:style w:type="paragraph" w:styleId="1376" w:customStyle="1">
    <w:name w:val="Char Char"/>
    <w:next w:val="1369"/>
    <w:uiPriority w:val="0"/>
    <w:qFormat/>
    <w:pPr>
      <w:ind w:firstLine="14"/>
      <w:spacing w:line="360" w:lineRule="auto"/>
      <w:shd w:val="clear" w:color="000000" w:fill="000080"/>
    </w:pPr>
    <w:rPr>
      <w:rFonts w:ascii="Calibri" w:hAnsi="Calibri" w:eastAsia="宋体" w:cs="宋体"/>
      <w:lang w:val="en-US" w:eastAsia="zh-CN" w:bidi="ar-SA"/>
    </w:rPr>
  </w:style>
  <w:style w:type="paragraph" w:styleId="1377" w:customStyle="1">
    <w:name w:val="正文_0_0"/>
    <w:next w:val="1209"/>
    <w:uiPriority w:val="0"/>
    <w:qFormat/>
    <w:pPr>
      <w:ind w:firstLine="3584"/>
      <w:jc w:val="both"/>
      <w:widowControl w:val="off"/>
    </w:pPr>
    <w:rPr>
      <w:rFonts w:ascii="Calibri" w:hAnsi="Calibri" w:eastAsia="宋体" w:cs="宋体"/>
      <w:lang w:val="en-US" w:eastAsia="zh-CN" w:bidi="ar-SA"/>
    </w:rPr>
  </w:style>
  <w:style w:type="paragraph" w:styleId="1378" w:customStyle="1">
    <w:name w:val="font7"/>
    <w:basedOn w:val="991"/>
    <w:next w:val="1379"/>
    <w:uiPriority w:val="0"/>
    <w:qFormat/>
    <w:pPr>
      <w:ind w:left="0" w:firstLine="3584"/>
      <w:spacing w:before="280" w:after="280" w:line="240" w:lineRule="auto"/>
    </w:pPr>
    <w:rPr>
      <w:rFonts w:ascii="Times New Roman" w:hAnsi="Times New Roman" w:cs="Times New Roman"/>
    </w:rPr>
  </w:style>
  <w:style w:type="paragraph" w:styleId="1379" w:customStyle="1">
    <w:name w:val="Char Char Char Char Char Char1 Char Char Char Char Char Char1 Char Char Char1"/>
    <w:basedOn w:val="991"/>
    <w:next w:val="1380"/>
    <w:uiPriority w:val="0"/>
    <w:qFormat/>
    <w:pPr>
      <w:ind w:left="0" w:firstLine="2560"/>
      <w:spacing w:before="0" w:after="0" w:line="240" w:lineRule="auto"/>
    </w:pPr>
    <w:rPr>
      <w:rFonts w:ascii="Times New Roman" w:hAnsi="Times New Roman" w:cs="Times New Roman"/>
    </w:rPr>
  </w:style>
  <w:style w:type="paragraph" w:styleId="1380" w:customStyle="1">
    <w:name w:val="xl64"/>
    <w:basedOn w:val="991"/>
    <w:next w:val="1347"/>
    <w:uiPriority w:val="0"/>
    <w:qFormat/>
    <w:pPr>
      <w:ind w:left="0" w:firstLine="3584"/>
      <w:spacing w:before="280" w:after="280" w:line="240" w:lineRule="auto"/>
    </w:pPr>
    <w:rPr>
      <w:rFonts w:ascii="Times New Roman" w:hAnsi="Times New Roman" w:cs="Times New Roman"/>
    </w:rPr>
  </w:style>
  <w:style w:type="paragraph" w:styleId="1381" w:customStyle="1">
    <w:name w:val="style16"/>
    <w:basedOn w:val="991"/>
    <w:next w:val="1374"/>
    <w:uiPriority w:val="0"/>
    <w:qFormat/>
    <w:pPr>
      <w:ind w:left="0" w:firstLine="2048"/>
      <w:spacing w:before="280" w:after="280" w:line="240" w:lineRule="auto"/>
    </w:pPr>
    <w:rPr>
      <w:rFonts w:ascii="Times New Roman" w:hAnsi="Times New Roman" w:cs="Times New Roman"/>
    </w:rPr>
  </w:style>
  <w:style w:type="paragraph" w:styleId="1382" w:customStyle="1">
    <w:name w:val="索引 11"/>
    <w:basedOn w:val="991"/>
    <w:next w:val="990"/>
    <w:uiPriority w:val="0"/>
    <w:qFormat/>
    <w:pPr>
      <w:ind w:left="0" w:firstLine="3584"/>
      <w:spacing w:before="0" w:after="0" w:line="240" w:lineRule="auto"/>
    </w:pPr>
    <w:rPr>
      <w:rFonts w:ascii="Times New Roman" w:hAnsi="Times New Roman" w:cs="Times New Roman"/>
    </w:rPr>
  </w:style>
  <w:style w:type="paragraph" w:styleId="1383" w:customStyle="1">
    <w:name w:val="H 3"/>
    <w:basedOn w:val="994"/>
    <w:next w:val="1384"/>
    <w:uiPriority w:val="0"/>
    <w:qFormat/>
    <w:pPr>
      <w:ind w:left="1429" w:firstLine="18"/>
      <w:spacing w:before="0" w:after="0" w:line="360" w:lineRule="auto"/>
      <w:outlineLvl w:val="2"/>
    </w:pPr>
  </w:style>
  <w:style w:type="paragraph" w:styleId="1384" w:customStyle="1">
    <w:name w:val="xl83"/>
    <w:basedOn w:val="991"/>
    <w:next w:val="1365"/>
    <w:uiPriority w:val="0"/>
    <w:qFormat/>
    <w:pPr>
      <w:ind w:left="0" w:firstLine="5120"/>
      <w:spacing w:before="280" w:after="280" w:line="240" w:lineRule="auto"/>
    </w:pPr>
    <w:rPr>
      <w:rFonts w:ascii="Times New Roman" w:hAnsi="Times New Roman" w:cs="Times New Roman"/>
    </w:rPr>
  </w:style>
  <w:style w:type="paragraph" w:styleId="1385" w:customStyle="1">
    <w:name w:val="表格文字（居中）"/>
    <w:basedOn w:val="991"/>
    <w:next w:val="1381"/>
    <w:uiPriority w:val="0"/>
    <w:qFormat/>
    <w:pPr>
      <w:ind w:left="0" w:firstLine="2560"/>
      <w:jc w:val="center"/>
      <w:spacing w:before="0" w:after="0" w:line="360" w:lineRule="auto"/>
    </w:pPr>
    <w:rPr>
      <w:rFonts w:ascii="Times New Roman" w:hAnsi="Times New Roman" w:cs="Times New Roman"/>
    </w:rPr>
  </w:style>
  <w:style w:type="paragraph" w:styleId="1386" w:customStyle="1">
    <w:name w:val="正文首行缩进两字符"/>
    <w:basedOn w:val="991"/>
    <w:next w:val="1368"/>
    <w:uiPriority w:val="0"/>
    <w:qFormat/>
    <w:pPr>
      <w:ind w:left="200" w:firstLine="3784"/>
      <w:spacing w:before="0" w:after="0" w:line="360" w:lineRule="auto"/>
    </w:pPr>
    <w:rPr>
      <w:rFonts w:ascii="Times New Roman" w:hAnsi="Times New Roman" w:cs="Times New Roman"/>
    </w:rPr>
  </w:style>
  <w:style w:type="paragraph" w:styleId="1387" w:customStyle="1">
    <w:name w:val="1"/>
    <w:basedOn w:val="991"/>
    <w:next w:val="1023"/>
    <w:uiPriority w:val="0"/>
    <w:qFormat/>
    <w:pPr>
      <w:ind w:left="0" w:firstLine="2048"/>
      <w:spacing w:before="0" w:after="0" w:line="240" w:lineRule="auto"/>
    </w:pPr>
    <w:rPr>
      <w:rFonts w:ascii="Times New Roman" w:hAnsi="Times New Roman" w:cs="Times New Roman"/>
    </w:rPr>
  </w:style>
  <w:style w:type="paragraph" w:styleId="1388" w:customStyle="1">
    <w:name w:val="_Style 398"/>
    <w:basedOn w:val="991"/>
    <w:next w:val="99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9" w:customStyle="1">
    <w:name w:val="Table Paragraph"/>
    <w:basedOn w:val="990"/>
    <w:uiPriority w:val="1"/>
    <w:qFormat/>
    <w:rPr>
      <w:rFonts w:ascii="宋体" w:hAnsi="宋体"/>
      <w:lang w:val="zh-CN" w:bidi="zh-CN"/>
    </w:rPr>
  </w:style>
  <w:style w:type="paragraph" w:styleId="1390" w:customStyle="1">
    <w:name w:val="_Style 400"/>
    <w:uiPriority w:val="0"/>
    <w:qFormat/>
    <w:rPr>
      <w:rFonts w:ascii="Calibri" w:hAnsi="Calibri" w:eastAsia="宋体" w:cs="宋体"/>
      <w:lang w:val="en-US" w:eastAsia="zh-CN" w:bidi="ar-SA"/>
    </w:rPr>
  </w:style>
  <w:style w:type="paragraph" w:styleId="1391" w:customStyle="1">
    <w:name w:val="Style1"/>
    <w:basedOn w:val="990"/>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2" w:customStyle="1">
    <w:name w:val="msolistparagraph"/>
    <w:basedOn w:val="991"/>
    <w:next w:val="1257"/>
    <w:uiPriority w:val="0"/>
    <w:qFormat/>
    <w:pPr>
      <w:ind w:left="420" w:firstLine="3748"/>
      <w:spacing w:before="0" w:after="0" w:line="240" w:lineRule="auto"/>
    </w:pPr>
    <w:rPr>
      <w:rFonts w:ascii="Times New Roman" w:hAnsi="Times New Roman" w:cs="Times New Roman"/>
    </w:rPr>
  </w:style>
  <w:style w:type="paragraph" w:styleId="1393" w:customStyle="1">
    <w:name w:val="Char1 Char Char Char"/>
    <w:basedOn w:val="991"/>
    <w:next w:val="1394"/>
    <w:uiPriority w:val="0"/>
    <w:qFormat/>
    <w:pPr>
      <w:ind w:left="0" w:firstLine="2560"/>
      <w:spacing w:before="0" w:after="0" w:line="240" w:lineRule="auto"/>
    </w:pPr>
    <w:rPr>
      <w:rFonts w:ascii="Times New Roman" w:hAnsi="Times New Roman" w:cs="Times New Roman"/>
    </w:rPr>
  </w:style>
  <w:style w:type="paragraph" w:styleId="1394" w:customStyle="1">
    <w:name w:val="xl24"/>
    <w:basedOn w:val="991"/>
    <w:next w:val="133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5" w:customStyle="1">
    <w:name w:val="表格文字"/>
    <w:next w:val="1353"/>
    <w:uiPriority w:val="0"/>
    <w:qFormat/>
    <w:pPr>
      <w:ind w:firstLine="3584"/>
    </w:pPr>
    <w:rPr>
      <w:rFonts w:ascii="Calibri" w:hAnsi="Calibri" w:eastAsia="宋体" w:cs="宋体"/>
      <w:lang w:val="en-US" w:eastAsia="zh-CN" w:bidi="ar-SA"/>
    </w:rPr>
  </w:style>
  <w:style w:type="paragraph" w:styleId="1396" w:customStyle="1">
    <w:name w:val="xl72"/>
    <w:basedOn w:val="991"/>
    <w:next w:val="1252"/>
    <w:uiPriority w:val="0"/>
    <w:qFormat/>
    <w:pPr>
      <w:ind w:left="0" w:firstLine="3584"/>
      <w:spacing w:before="280" w:after="280" w:line="240" w:lineRule="auto"/>
    </w:pPr>
    <w:rPr>
      <w:rFonts w:ascii="Times New Roman" w:hAnsi="Times New Roman" w:cs="Times New Roman"/>
    </w:rPr>
  </w:style>
  <w:style w:type="paragraph" w:styleId="1397" w:customStyle="1">
    <w:name w:val="插图"/>
    <w:next w:val="990"/>
    <w:uiPriority w:val="0"/>
    <w:qFormat/>
    <w:pPr>
      <w:ind w:firstLine="4608"/>
      <w:jc w:val="center"/>
    </w:pPr>
    <w:rPr>
      <w:rFonts w:ascii="Calibri" w:hAnsi="Calibri" w:eastAsia="宋体" w:cs="宋体"/>
      <w:lang w:val="en-US" w:eastAsia="zh-CN" w:bidi="ar-SA"/>
    </w:rPr>
  </w:style>
  <w:style w:type="paragraph" w:styleId="1398" w:customStyle="1">
    <w:name w:val="列出段落3"/>
    <w:basedOn w:val="991"/>
    <w:next w:val="1292"/>
    <w:uiPriority w:val="0"/>
    <w:qFormat/>
    <w:pPr>
      <w:ind w:left="420" w:firstLine="3748"/>
      <w:spacing w:before="0" w:after="0" w:line="240" w:lineRule="auto"/>
    </w:pPr>
    <w:rPr>
      <w:rFonts w:ascii="Times New Roman" w:hAnsi="Times New Roman" w:cs="Times New Roman"/>
    </w:rPr>
  </w:style>
  <w:style w:type="paragraph" w:styleId="1399" w:customStyle="1">
    <w:name w:val="目录标题"/>
    <w:basedOn w:val="991"/>
    <w:next w:val="990"/>
    <w:uiPriority w:val="0"/>
    <w:qFormat/>
    <w:pPr>
      <w:ind w:left="419" w:firstLine="7331"/>
      <w:jc w:val="center"/>
      <w:spacing w:before="566" w:after="544" w:line="566" w:lineRule="atLeast"/>
    </w:pPr>
    <w:rPr>
      <w:rFonts w:ascii="Times New Roman" w:hAnsi="Times New Roman" w:cs="Times New Roman"/>
    </w:rPr>
  </w:style>
  <w:style w:type="paragraph" w:styleId="1400" w:customStyle="1">
    <w:name w:val="默认段落字体 Para Char Char Char Char Char Char Char Char Char1 Char Char Char Char"/>
    <w:basedOn w:val="991"/>
    <w:next w:val="1295"/>
    <w:uiPriority w:val="0"/>
    <w:qFormat/>
    <w:pPr>
      <w:ind w:left="0" w:firstLine="2560"/>
      <w:spacing w:before="0" w:after="0" w:line="240" w:lineRule="auto"/>
    </w:pPr>
    <w:rPr>
      <w:rFonts w:ascii="Times New Roman" w:hAnsi="Times New Roman" w:cs="Times New Roman"/>
    </w:rPr>
  </w:style>
  <w:style w:type="paragraph" w:styleId="1401" w:customStyle="1">
    <w:name w:val="WPSOffice手动目录 2"/>
    <w:uiPriority w:val="0"/>
    <w:qFormat/>
    <w:pPr>
      <w:ind w:left="200"/>
    </w:pPr>
    <w:rPr>
      <w:rFonts w:ascii="宋体" w:hAnsi="宋体" w:eastAsia="宋体" w:cs="宋体"/>
      <w:lang w:val="en-US" w:eastAsia="zh-CN" w:bidi="ar-SA"/>
    </w:rPr>
  </w:style>
  <w:style w:type="paragraph" w:styleId="1402" w:customStyle="1">
    <w:name w:val="表内文字"/>
    <w:basedOn w:val="991"/>
    <w:next w:val="1031"/>
    <w:uiPriority w:val="0"/>
    <w:qFormat/>
    <w:pPr>
      <w:ind w:left="0" w:firstLine="7680"/>
      <w:jc w:val="center"/>
      <w:spacing w:before="50" w:after="50" w:line="240" w:lineRule="auto"/>
    </w:pPr>
    <w:rPr>
      <w:rFonts w:ascii="Times New Roman" w:hAnsi="Times New Roman" w:cs="Times New Roman"/>
    </w:rPr>
  </w:style>
  <w:style w:type="paragraph" w:styleId="1403" w:customStyle="1">
    <w:name w:val="xl66"/>
    <w:basedOn w:val="991"/>
    <w:next w:val="1385"/>
    <w:uiPriority w:val="0"/>
    <w:qFormat/>
    <w:pPr>
      <w:ind w:left="0" w:firstLine="3584"/>
      <w:spacing w:before="280" w:after="280" w:line="240" w:lineRule="auto"/>
    </w:pPr>
    <w:rPr>
      <w:rFonts w:ascii="Times New Roman" w:hAnsi="Times New Roman" w:cs="Times New Roman"/>
    </w:rPr>
  </w:style>
  <w:style w:type="paragraph" w:styleId="1404" w:customStyle="1">
    <w:name w:val="*正文"/>
    <w:basedOn w:val="990"/>
    <w:uiPriority w:val="0"/>
    <w:qFormat/>
    <w:pPr>
      <w:ind w:left="0" w:firstLine="200"/>
      <w:spacing w:line="360" w:lineRule="auto"/>
    </w:pPr>
    <w:rPr>
      <w:rFonts w:ascii="仿宋_GB2312" w:hAnsi="Times New Roman" w:eastAsia="仿宋_GB2312" w:cs="Times New Roman"/>
      <w:sz w:val="24"/>
      <w:szCs w:val="28"/>
    </w:rPr>
  </w:style>
  <w:style w:type="paragraph" w:styleId="1405" w:customStyle="1">
    <w:name w:val="0"/>
    <w:basedOn w:val="991"/>
    <w:next w:val="1298"/>
    <w:uiPriority w:val="0"/>
    <w:qFormat/>
    <w:pPr>
      <w:ind w:left="0" w:firstLine="2815"/>
      <w:spacing w:before="0" w:after="0" w:line="360" w:lineRule="auto"/>
    </w:pPr>
    <w:rPr>
      <w:rFonts w:ascii="Times New Roman" w:hAnsi="Times New Roman" w:cs="Times New Roman"/>
    </w:rPr>
  </w:style>
  <w:style w:type="table" w:styleId="1406" w:customStyle="1">
    <w:name w:val="网格型1"/>
    <w:basedOn w:val="1001"/>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7" w:customStyle="1">
    <w:name w:val="font61"/>
    <w:uiPriority w:val="0"/>
    <w:qFormat/>
    <w:rPr>
      <w:rFonts w:hint="default" w:ascii="Times New Roman" w:hAnsi="Times New Roman" w:cs="Times New Roman"/>
      <w:b/>
      <w:bCs/>
      <w:color w:val="000000"/>
      <w:sz w:val="24"/>
      <w:szCs w:val="24"/>
      <w:u w:val="none"/>
    </w:rPr>
  </w:style>
  <w:style w:type="character" w:styleId="1408" w:customStyle="1">
    <w:name w:val="正文首行缩进 2 字符"/>
    <w:basedOn w:val="1000"/>
    <w:link w:val="1049"/>
    <w:uiPriority w:val="0"/>
    <w:qFormat/>
    <w:rPr>
      <w:rFonts w:ascii="Times New Roman" w:hAnsi="Times New Roman" w:cs="Times New Roman"/>
    </w:rPr>
  </w:style>
  <w:style w:type="numbering" w:styleId="1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9ff5e8b8-49df-4710-8371-6143931082b2</errorID>
      <errorWord>:</errorWord>
      <group>L1_Format</group>
      <groupName>格式问题</groupName>
      <ability>L2_HalfPunc</ability>
      <abilityName>全半角检查</abilityName>
      <candidateList>
        <item>：</item>
      </candidateList>
      <explain>文本全半角错误。</explain>
      <paraID>3920679C</paraID>
      <start>3</start>
      <end>4</end>
      <status>unmodified</status>
      <modifiedWord/>
      <trackRevisions>false</trackRevisions>
    </reviewItem>
    <reviewItem>
      <errorID>b5a17c23-a8d0-4932-8c20-3be8332b3606</errorID>
      <errorWord>确定出</errorWord>
      <group>L1_Word</group>
      <groupName>字词问题</groupName>
      <ability>L2_Typo</ability>
      <abilityName>字词错误</abilityName>
      <candidateList>
        <item>确定</item>
      </candidateList>
      <explain/>
      <paraID> CE282D8</paraID>
      <start>0</start>
      <end>3</end>
      <status>unmodified</status>
      <modifiedWord/>
      <trackRevisions>false</trackRevisions>
    </reviewItem>
    <reviewItem>
      <errorID>5250483e-8209-459c-b3ec-f2147444c54e</errorID>
      <errorWord>,</errorWord>
      <group>L1_Format</group>
      <groupName>格式问题</groupName>
      <ability>L2_HalfPunc</ability>
      <abilityName>全半角检查</abilityName>
      <candidateList>
        <item>，</item>
      </candidateList>
      <explain>文本全半角错误。</explain>
      <paraID> 4F0E288</paraID>
      <start>20</start>
      <end>21</end>
      <status>unmodified</status>
      <modifiedWord/>
      <trackRevisions>false</trackRevisions>
    </reviewItem>
    <reviewItem>
      <errorID>c7ee1cf5-6cf4-440c-bf76-48bd2bbd0d17</errorID>
      <errorWord>废标</errorWord>
      <group>L1_Word</group>
      <groupName>字词问题</groupName>
      <ability>L2_Typo</ability>
      <abilityName>字词错误</abilityName>
      <candidateList>
        <item>非标</item>
      </candidateList>
      <explain/>
      <paraID>22D23B6E</paraID>
      <start>2</start>
      <end>4</end>
      <status>unmodified</status>
      <modifiedWord/>
      <trackRevisions>false</trackRevisions>
    </reviewItem>
    <reviewItem>
      <errorID>dad039cc-64b5-42a2-ad68-22fe00aac80b</errorID>
      <errorWord>法律、法规</errorWord>
      <group>L1_Word</group>
      <groupName>字词问题</groupName>
      <ability>L2_Typo</ability>
      <abilityName>字词错误</abilityName>
      <candidateList>
        <item>法律法规</item>
      </candidateList>
      <explain/>
      <paraID>4CBCD8D8</paraID>
      <start>3</start>
      <end>8</end>
      <status>unmodified</status>
      <modifiedWord/>
      <trackRevisions>false</trackRevisions>
    </reviewItem>
    <reviewItem>
      <errorID>9dee9299-2b1b-4a93-a87f-db4392cf1a09</errorID>
      <errorWord>科室</errorWord>
      <group>L1_Word</group>
      <groupName>字词问题</groupName>
      <ability>L2_Typo</ability>
      <abilityName>字词错误</abilityName>
      <candidateList>
        <item>室</item>
      </candidateList>
      <explain/>
      <paraID> 7EA80C9</paraID>
      <start>62</start>
      <end>64</end>
      <status>unmodified</status>
      <modifiedWord/>
      <trackRevisions>false</trackRevisions>
    </reviewItem>
    <reviewItem>
      <errorID>eb430f59-730c-418f-b03d-0677f7016f47</errorID>
      <errorWord>文化馆位于分部</errorWord>
      <group>L1_AI</group>
      <groupName>深度校对</groupName>
      <ability>L2_AI_Grammar</ability>
      <abilityName>语法纠错</abilityName>
      <candidateList>
        <item>文化馆</item>
      </candidateList>
      <explain/>
      <paraID>3005FA1A</paraID>
      <start>1</start>
      <end>8</end>
      <status>unmodified</status>
      <modifiedWord/>
      <trackRevisions>false</trackRevisions>
    </reviewItem>
    <reviewItem>
      <errorID>991c3bf2-68ba-4932-9be0-d97bd127badf</errorID>
      <errorWord>工作日</errorWord>
      <group>L1_AI</group>
      <groupName>深度校对</groupName>
      <ability>L2_AI_Punc</ability>
      <abilityName>标点纠错</abilityName>
      <candidateList>
        <item>工作日。</item>
      </candidateList>
      <explain/>
      <paraID>3D1E63F3</paraID>
      <start>15</start>
      <end>18</end>
      <status>unmodified</status>
      <modifiedWord/>
      <trackRevisions>false</trackRevisions>
    </reviewItem>
    <reviewItem>
      <errorID>f631f42e-8ca2-4db6-b2b1-fc9acfa133cb</errorID>
      <errorWord>地点</errorWord>
      <group>L1_AI</group>
      <groupName>深度校对</groupName>
      <ability>L2_AI_Word</ability>
      <abilityName>字词纠错</abilityName>
      <candidateList>
        <item> 地点</item>
      </candidateList>
      <explain/>
      <paraID>69B6F9A9</paraID>
      <start>2</start>
      <end>4</end>
      <status>unmodified</status>
      <modifiedWord/>
      <trackRevisions>false</trackRevisions>
    </reviewItem>
    <reviewItem>
      <errorID>86516cac-6c0c-4c18-be84-b73e82783f61</errorID>
      <errorWord>自行</errorWord>
      <group>L1_AI</group>
      <groupName>深度校对</groupName>
      <ability>L2_AI_Punc</ability>
      <abilityName>标点纠错</abilityName>
      <candidateList>
        <item>，自行</item>
      </candidateList>
      <explain/>
      <paraID>69B6F9A9</paraID>
      <start>12</start>
      <end>14</end>
      <status>unmodified</status>
      <modifiedWord/>
      <trackRevisions>false</trackRevisions>
    </reviewItem>
    <reviewItem>
      <errorID>73adcb9f-096e-421c-8368-2a5250f1936e</errorID>
      <errorWord>文件</errorWord>
      <group>L1_AI</group>
      <groupName>深度校对</groupName>
      <ability>L2_AI_Punc</ability>
      <abilityName>标点纠错</abilityName>
      <candidateList>
        <item>文件。</item>
      </candidateList>
      <explain/>
      <paraID>69B6F9A9</paraID>
      <start>18</start>
      <end>20</end>
      <status>unmodified</status>
      <modifiedWord/>
      <trackRevisions>false</trackRevisions>
    </reviewItem>
    <reviewItem>
      <errorID>bec23de2-30a1-4717-9f84-9d6dcb457270</errorID>
      <errorWord>“.</errorWord>
      <group>L1_Punc</group>
      <groupName>标点问题</groupName>
      <ability>L2_Punc</ability>
      <abilityName>标点符号检查</abilityName>
      <candidateList>
        <item>“</item>
      </candidateList>
      <explain/>
      <paraID>50C7AAB3</paraID>
      <start>48</start>
      <end>50</end>
      <status>unmodified</status>
      <modifiedWord/>
      <trackRevisions>false</trackRevisions>
    </reviewItem>
    <reviewItem>
      <errorID>84fb6659-9034-4cd8-a641-0f0f8e94b0b1</errorID>
      <errorWord>提交</errorWord>
      <group>L1_AI</group>
      <groupName>深度校对</groupName>
      <ability>L2_AI_Word</ability>
      <abilityName>字词纠错</abilityName>
      <candidateList>
        <item> 提交</item>
      </candidateList>
      <explain/>
      <paraID>2AE87AAA</paraID>
      <start>2</start>
      <end>4</end>
      <status>unmodified</status>
      <modifiedWord/>
      <trackRevisions>false</trackRevisions>
    </reviewItem>
    <reviewItem>
      <errorID>3ad9ce61-c89c-4387-86c6-f45f214e2c39</errorID>
      <errorWord>开标</errorWord>
      <group>L1_AI</group>
      <groupName>深度校对</groupName>
      <ability>L2_AI_Word</ability>
      <abilityName>字词纠错</abilityName>
      <candidateList>
        <item> 开标</item>
      </candidateList>
      <explain/>
      <paraID>4744D2CD</paraID>
      <start>2</start>
      <end>4</end>
      <status>unmodified</status>
      <modifiedWord/>
      <trackRevisions>false</trackRevisions>
    </reviewItem>
    <reviewItem>
      <errorID>5f3a1b64-839f-4982-aa9c-7ce11241d2ba</errorID>
      <errorWord>开标</errorWord>
      <group>L1_AI</group>
      <groupName>深度校对</groupName>
      <ability>L2_AI_Word</ability>
      <abilityName>字词纠错</abilityName>
      <candidateList>
        <item> 开标</item>
      </candidateList>
      <explain/>
      <paraID>519159B2</paraID>
      <start>2</start>
      <end>4</end>
      <status>unmodified</status>
      <modifiedWord/>
      <trackRevisions>false</trackRevisions>
    </reviewItem>
    <reviewItem>
      <errorID>a4180d8d-3b96-487f-b092-acbc9b6c2132</errorID>
      <errorWord>工作日</errorWord>
      <group>L1_AI</group>
      <groupName>深度校对</groupName>
      <ability>L2_AI_Punc</ability>
      <abilityName>标点纠错</abilityName>
      <candidateList>
        <item>工作日。</item>
      </candidateList>
      <explain/>
      <paraID>54E19F19</paraID>
      <start>13</start>
      <end>16</end>
      <status>unmodified</status>
      <modifiedWord/>
      <trackRevisions>false</trackRevisions>
    </reviewItem>
    <reviewItem>
      <errorID>c800de73-586d-40d0-bd86-470de38e4932</errorID>
      <errorWord>:</errorWord>
      <group>L1_Format</group>
      <groupName>格式问题</groupName>
      <ability>L2_HalfPunc</ability>
      <abilityName>全半角检查</abilityName>
      <candidateList>
        <item>：</item>
      </candidateList>
      <explain>文本全半角错误。</explain>
      <paraID>3CBC389C</paraID>
      <start>8</start>
      <end>9</end>
      <status>unmodified</status>
      <modifiedWord/>
      <trackRevisions>false</trackRevisions>
    </reviewItem>
    <reviewItem>
      <errorID>1ff3e83f-0fb0-432b-8442-0a2a955d9e48</errorID>
      <errorWord>(</errorWord>
      <group>L1_Format</group>
      <groupName>格式问题</groupName>
      <ability>L2_HalfPunc</ability>
      <abilityName>全半角检查</abilityName>
      <candidateList>
        <item>（</item>
      </candidateList>
      <explain>文本全半角错误。</explain>
      <paraID> 3C93222</paraID>
      <start>74</start>
      <end>75</end>
      <status>unmodified</status>
      <modifiedWord/>
      <trackRevisions>false</trackRevisions>
    </reviewItem>
    <reviewItem>
      <errorID>443c3112-3544-4170-97f7-78ce26e5fdea</errorID>
      <errorWord>)</errorWord>
      <group>L1_Format</group>
      <groupName>格式问题</groupName>
      <ability>L2_HalfPunc</ability>
      <abilityName>全半角检查</abilityName>
      <candidateList>
        <item>）</item>
      </candidateList>
      <explain>文本全半角错误。</explain>
      <paraID> 3C93222</paraID>
      <start>77</start>
      <end>78</end>
      <status>unmodified</status>
      <modifiedWord/>
      <trackRevisions>false</trackRevisions>
    </reviewItem>
    <reviewItem>
      <errorID>57682f9b-0948-43e9-838e-31dfe67b6b8d</errorID>
      <errorWord>(</errorWord>
      <group>L1_Format</group>
      <groupName>格式问题</groupName>
      <ability>L2_HalfPunc</ability>
      <abilityName>全半角检查</abilityName>
      <candidateList>
        <item>（</item>
      </candidateList>
      <explain>文本全半角错误。</explain>
      <paraID> 3C93222</paraID>
      <start>150</start>
      <end>151</end>
      <status>unmodified</status>
      <modifiedWord/>
      <trackRevisions>false</trackRevisions>
    </reviewItem>
    <reviewItem>
      <errorID>d08aab1f-61db-42e3-80a1-50e0057d4bfb</errorID>
      <errorWord>)</errorWord>
      <group>L1_Format</group>
      <groupName>格式问题</groupName>
      <ability>L2_HalfPunc</ability>
      <abilityName>全半角检查</abilityName>
      <candidateList>
        <item>）</item>
      </candidateList>
      <explain>文本全半角错误。</explain>
      <paraID> 3C93222</paraID>
      <start>163</start>
      <end>164</end>
      <status>unmodified</status>
      <modifiedWord/>
      <trackRevisions>false</trackRevisions>
    </reviewItem>
    <reviewItem>
      <errorID>492c316f-013f-4454-9e4c-164f50816794</errorID>
      <errorWord>用</errorWord>
      <group>L1_Word</group>
      <groupName>字词问题</groupName>
      <ability>L2_Typo</ability>
      <abilityName>字词错误</abilityName>
      <candidateList>
        <item>用于</item>
      </candidateList>
      <explain/>
      <paraID>5D45F738</paraID>
      <start>10</start>
      <end>11</end>
      <status>unmodified</status>
      <modifiedWord/>
      <trackRevisions>false</trackRevisions>
    </reviewItem>
    <reviewItem>
      <errorID>f5b5db14-df78-4e8d-9aa4-ac622d2d39f4</errorID>
      <errorWord>属</errorWord>
      <group>L1_Word</group>
      <groupName>字词问题</groupName>
      <ability>L2_Typo</ability>
      <abilityName>字词错误</abilityName>
      <candidateList>
        <item>属于</item>
      </candidateList>
      <explain/>
      <paraID>3BB196FD</paraID>
      <start>12</start>
      <end>13</end>
      <status>unmodified</status>
      <modifiedWord/>
      <trackRevisions>false</trackRevisions>
    </reviewItem>
    <reviewItem>
      <errorID>c9873069-9cfb-4eae-97cc-a3b2faf4cd8c</errorID>
      <errorWord>:</errorWord>
      <group>L1_Format</group>
      <groupName>格式问题</groupName>
      <ability>L2_HalfPunc</ability>
      <abilityName>全半角检查</abilityName>
      <candidateList>
        <item>：</item>
      </candidateList>
      <explain>文本全半角错误。</explain>
      <paraID> 4BAD661</paraID>
      <start>8</start>
      <end>9</end>
      <status>unmodified</status>
      <modifiedWord/>
      <trackRevisions>false</trackRevisions>
    </reviewItem>
    <reviewItem>
      <errorID>f8a5936f-381c-4fbb-b29d-a1e540f9b29c</errorID>
      <errorWord>:</errorWord>
      <group>L1_Format</group>
      <groupName>格式问题</groupName>
      <ability>L2_HalfPunc</ability>
      <abilityName>全半角检查</abilityName>
      <candidateList>
        <item>：</item>
      </candidateList>
      <explain>文本全半角错误。</explain>
      <paraID>2D109CE7</paraID>
      <start>8</start>
      <end>9</end>
      <status>unmodified</status>
      <modifiedWord/>
      <trackRevisions>false</trackRevisions>
    </reviewItem>
    <reviewItem>
      <errorID>ee7000fb-5034-4d38-9ba4-3b5c0e23fde5</errorID>
      <errorWord>:</errorWord>
      <group>L1_Format</group>
      <groupName>格式问题</groupName>
      <ability>L2_HalfPunc</ability>
      <abilityName>全半角检查</abilityName>
      <candidateList>
        <item>：</item>
      </candidateList>
      <explain>文本全半角错误。</explain>
      <paraID>30DAE0B3</paraID>
      <start>8</start>
      <end>9</end>
      <status>unmodified</status>
      <modifiedWord/>
      <trackRevisions>false</trackRevisions>
    </reviewItem>
    <reviewItem>
      <errorID>2f9d1eeb-2c4e-4e40-9ef1-f388062caf0f</errorID>
      <errorWord>,</errorWord>
      <group>L1_Format</group>
      <groupName>格式问题</groupName>
      <ability>L2_HalfPunc</ability>
      <abilityName>全半角检查</abilityName>
      <candidateList>
        <item>，</item>
      </candidateList>
      <explain>文本全半角错误。</explain>
      <paraID>30DAE0B3</paraID>
      <start>15</start>
      <end>16</end>
      <status>unmodified</status>
      <modifiedWord/>
      <trackRevisions>false</trackRevisions>
    </reviewItem>
    <reviewItem>
      <errorID>52f078af-dfc7-4b52-8c0d-398603561c6f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4856CBE5</paraID>
      <start>2</start>
      <end>6</end>
      <status>unmodified</status>
      <modifiedWord/>
      <trackRevisions>false</trackRevisions>
    </reviewItem>
    <reviewItem>
      <errorID>ea1ac6c7-95fc-40e3-9870-7174eb0cf2b9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7089EBD</paraID>
      <start>51</start>
      <end>55</end>
      <status>unmodified</status>
      <modifiedWord/>
      <trackRevisions>false</trackRevisions>
    </reviewItem>
    <reviewItem>
      <errorID>dcfe2149-7cfa-4044-8261-e93dd990b643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661908A8</paraID>
      <start>61</start>
      <end>65</end>
      <status>unmodified</status>
      <modifiedWord/>
      <trackRevisions>false</trackRevisions>
    </reviewItem>
    <reviewItem>
      <errorID>c8e537dd-d2bd-4be5-9889-b944328a92e3</errorID>
      <errorWord>其它</errorWord>
      <group>L1_Word</group>
      <groupName>字词问题</groupName>
      <ability>L2_Alias</ability>
      <abilityName>也作/曾用词</abilityName>
      <candidateList>
        <item>其他</item>
      </candidateList>
      <explain>词汇[其它]为不规范表述或旧称，其规范书面表述为[其他]。</explain>
      <paraID>38167596</paraID>
      <start>53</start>
      <end>55</end>
      <status>unmodified</status>
      <modifiedWord/>
      <trackRevisions>false</trackRevisions>
    </reviewItem>
    <reviewItem>
      <errorID>90ea6ac8-888a-4a9b-8945-83a646dd51b9</errorID>
      <errorWord>其它</errorWord>
      <group>L1_Word</group>
      <groupName>字词问题</groupName>
      <ability>L2_Alias</ability>
      <abilityName>也作/曾用词</abilityName>
      <candidateList>
        <item>其他</item>
      </candidateList>
      <explain>词汇[其它]为不规范表述或旧称，其规范书面表述为[其他]。</explain>
      <paraID>38167596</paraID>
      <start>81</start>
      <end>83</end>
      <status>unmodified</status>
      <modifiedWord/>
      <trackRevisions>false</trackRevisions>
    </reviewItem>
    <reviewItem>
      <errorID>cf4f810a-f206-4938-aae2-0f580b8e8d65</errorID>
      <errorWord>(</errorWord>
      <group>L1_Format</group>
      <groupName>格式问题</groupName>
      <ability>L2_HalfPunc</ability>
      <abilityName>全半角检查</abilityName>
      <candidateList>
        <item>（</item>
      </candidateList>
      <explain>文本全半角错误。</explain>
      <paraID>1B49AD15</paraID>
      <start>62</start>
      <end>63</end>
      <status>unmodified</status>
      <modifiedWord/>
      <trackRevisions>false</trackRevisions>
    </reviewItem>
    <reviewItem>
      <errorID>b71eb004-762d-491f-8490-3a4f354eb886</errorID>
      <errorWord>)</errorWord>
      <group>L1_Format</group>
      <groupName>格式问题</groupName>
      <ability>L2_HalfPunc</ability>
      <abilityName>全半角检查</abilityName>
      <candidateList>
        <item>）</item>
      </candidateList>
      <explain>文本全半角错误。</explain>
      <paraID>1B49AD15</paraID>
      <start>80</start>
      <end>81</end>
      <status>unmodified</status>
      <modifiedWord/>
      <trackRevisions>false</trackRevisions>
    </reviewItem>
    <reviewItem>
      <errorID>e150c873-da7d-479b-85e1-b0f6f66a887c</errorID>
      <errorWord>通讯畅通</errorWord>
      <group>L1_Word</group>
      <groupName>字词问题</groupName>
      <ability>L2_Typo</ability>
      <abilityName>字词错误</abilityName>
      <candidateList>
        <item>通信畅通</item>
      </candidateList>
      <explain/>
      <paraID>2C47DA3B</paraID>
      <start>61</start>
      <end>65</end>
      <status>unmodified</status>
      <modifiedWord/>
      <trackRevisions>false</trackRevisions>
    </reviewItem>
    <reviewItem>
      <errorID>6ec76884-8e31-4d58-9d87-d1e75a5f5bcb</errorID>
      <errorWord>（2017）11号</errorWord>
      <group>L1_Knowledge</group>
      <groupName>知识性问题</groupName>
      <ability>L2_Knowledge</ability>
      <abilityName>其他知识</abilityName>
      <candidateList>
        <item>〔2017〕11号</item>
      </candidateList>
      <explain>发文字号格式错误。</explain>
      <paraID>53F06011</paraID>
      <start>64</start>
      <end>73</end>
      <status>unmodified</status>
      <modifiedWord/>
      <trackRevisions>false</trackRevisions>
    </reviewItem>
    <reviewItem>
      <errorID>696ec916-2f35-48a2-ad33-0954bf878c0e</errorID>
      <errorWord>&lt;</errorWord>
      <group>L1_Format</group>
      <groupName>格式问题</groupName>
      <ability>L2_HalfPunc</ability>
      <abilityName>全半角检查</abilityName>
      <candidateList>
        <item>〈</item>
      </candidateList>
      <explain>文本全半角错误。</explain>
      <paraID>15FF6519</paraID>
      <start>38</start>
      <end>39</end>
      <status>unmodified</status>
      <modifiedWord/>
      <trackRevisions>false</trackRevisions>
    </reviewItem>
    <reviewItem>
      <errorID>7a2490b1-6e7a-4193-96c7-b3b6a80e37ab</errorID>
      <errorWord>&lt;</errorWord>
      <group>L1_Format</group>
      <groupName>格式问题</groupName>
      <ability>L2_HalfPunc</ability>
      <abilityName>全半角检查</abilityName>
      <candidateList>
        <item>〈</item>
      </candidateList>
      <explain>文本全半角错误。</explain>
      <paraID> 4DA3590</paraID>
      <start>38</start>
      <end>39</end>
      <status>unmodified</status>
      <modifiedWord/>
      <trackRevisions>false</trackRevisions>
    </reviewItem>
    <reviewItem>
      <errorID>50b71e9f-6acc-4dcb-b358-1f68978e1c3e</errorID>
      <errorWord>&lt;</errorWord>
      <group>L1_Format</group>
      <groupName>格式问题</groupName>
      <ability>L2_HalfPunc</ability>
      <abilityName>全半角检查</abilityName>
      <candidateList>
        <item>〈</item>
      </candidateList>
      <explain>文本全半角错误。</explain>
      <paraID>2513E947</paraID>
      <start>27</start>
      <end>28</end>
      <status>unmodified</status>
      <modifiedWord/>
      <trackRevisions>false</trackRevisions>
    </reviewItem>
    <reviewItem>
      <errorID>556b731c-b977-488a-b61e-39e4abbe9254</errorID>
      <errorWord>，</errorWord>
      <group>L1_Word</group>
      <groupName>字词问题</groupName>
      <ability>L2_Typo</ability>
      <abilityName>字词错误</abilityName>
      <candidateList>
        <item>，并</item>
      </candidateList>
      <explain/>
      <paraID>5A467ECD</paraID>
      <start>52</start>
      <end>53</end>
      <status>unmodified</status>
      <modifiedWord/>
      <trackRevisions>false</trackRevisions>
    </reviewItem>
    <reviewItem>
      <errorID>f5e07d5a-daff-48c6-b953-f4212acf9671</errorID>
      <errorWord>做出</errorWord>
      <group>L1_Word</group>
      <groupName>字词问题</groupName>
      <ability>L2_Typo</ability>
      <abilityName>字词错误</abilityName>
      <candidateList>
        <item>作出</item>
      </candidateList>
      <explain/>
      <paraID>1C6E0579</paraID>
      <start>104</start>
      <end>106</end>
      <status>unmodified</status>
      <modifiedWord/>
      <trackRevisions>false</trackRevisions>
    </reviewItem>
    <reviewItem>
      <errorID>9a2a8ba6-ce06-4271-9d4e-71dbef43333b</errorID>
      <errorWord>:</errorWord>
      <group>L1_Format</group>
      <groupName>格式问题</groupName>
      <ability>L2_HalfPunc</ability>
      <abilityName>全半角检查</abilityName>
      <candidateList>
        <item>：</item>
      </candidateList>
      <explain>文本全半角错误。</explain>
      <paraID>6E4CB6AA</paraID>
      <start>22</start>
      <end>23</end>
      <status>unmodified</status>
      <modifiedWord/>
      <trackRevisions>false</trackRevisions>
    </reviewItem>
    <reviewItem>
      <errorID>14de7550-2385-4ef9-a759-7b1153e36aa8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6E4CB6AA</paraID>
      <start>128</start>
      <end>129</end>
      <status>unmodified</status>
      <modifiedWord/>
      <trackRevisions>false</trackRevisions>
    </reviewItem>
    <reviewItem>
      <errorID>939f5062-870b-47d6-911a-f8ea05b9428d</errorID>
      <errorWord>:</errorWord>
      <group>L1_Format</group>
      <groupName>格式问题</groupName>
      <ability>L2_HalfPunc</ability>
      <abilityName>全半角检查</abilityName>
      <candidateList>
        <item>：</item>
      </candidateList>
      <explain>文本全半角错误。</explain>
      <paraID>7B96CD59</paraID>
      <start>21</start>
      <end>22</end>
      <status>unmodified</status>
      <modifiedWord/>
      <trackRevisions>false</trackRevisions>
    </reviewItem>
    <reviewItem>
      <errorID>40e66d76-dabf-4eae-b928-3eefdf26fa8d</errorID>
      <errorWord>法律、法规</errorWord>
      <group>L1_Word</group>
      <groupName>字词问题</groupName>
      <ability>L2_Typo</ability>
      <abilityName>字词错误</abilityName>
      <candidateList>
        <item>法律法规</item>
      </candidateList>
      <explain/>
      <paraID>5D2B8E20</paraID>
      <start>3</start>
      <end>8</end>
      <status>unmodified</status>
      <modifiedWord/>
      <trackRevisions>false</trackRevisions>
    </reviewItem>
    <reviewItem>
      <errorID>18ea8a7a-2729-4891-b7c8-61acd5615c4d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65B32E5F</paraID>
      <start>125</start>
      <end>128</end>
      <status>unmodified</status>
      <modifiedWord/>
      <trackRevisions>false</trackRevisions>
    </reviewItem>
    <reviewItem>
      <errorID>ca49e581-9f2e-4a7e-80df-743b9eb3a8bf</errorID>
      <errorWord>做出</errorWord>
      <group>L1_Word</group>
      <groupName>字词问题</groupName>
      <ability>L2_Typo</ability>
      <abilityName>字词错误</abilityName>
      <candidateList>
        <item>作出</item>
      </candidateList>
      <explain/>
      <paraID>65B32E5F</paraID>
      <start>178</start>
      <end>180</end>
      <status>unmodified</status>
      <modifiedWord/>
      <trackRevisions>false</trackRevisions>
    </reviewItem>
    <reviewItem>
      <errorID>cacf6bf0-2c63-4b47-b36a-d9135a37a516</errorID>
      <errorWord>和</errorWord>
      <group>L1_Word</group>
      <groupName>字词问题</groupName>
      <ability>L2_Typo</ability>
      <abilityName>字词错误</abilityName>
      <candidateList>
        <item>和加</item>
      </candidateList>
      <explain/>
      <paraID>65B32E5F</paraID>
      <start>223</start>
      <end>224</end>
      <status>unmodified</status>
      <modifiedWord/>
      <trackRevisions>false</trackRevisions>
    </reviewItem>
    <reviewItem>
      <errorID>b8d6746e-5d0b-42c1-ac84-c6a3beb70860</errorID>
      <errorWord>确定出</errorWord>
      <group>L1_Word</group>
      <groupName>字词问题</groupName>
      <ability>L2_Typo</ability>
      <abilityName>字词错误</abilityName>
      <candidateList>
        <item>确定</item>
      </candidateList>
      <explain/>
      <paraID> 339A44D</paraID>
      <start>4</start>
      <end>7</end>
      <status>unmodified</status>
      <modifiedWord/>
      <trackRevisions>false</trackRevisions>
    </reviewItem>
    <reviewItem>
      <errorID>676efd48-ec24-4679-b053-212a2d24a7e3</errorID>
      <errorWord>,</errorWord>
      <group>L1_Format</group>
      <groupName>格式问题</groupName>
      <ability>L2_HalfPunc</ability>
      <abilityName>全半角检查</abilityName>
      <candidateList>
        <item>，</item>
      </candidateList>
      <explain>文本全半角错误。</explain>
      <paraID> 339A44D</paraID>
      <start>56</start>
      <end>57</end>
      <status>unmodified</status>
      <modifiedWord/>
      <trackRevisions>false</trackRevisions>
    </reviewItem>
    <reviewItem>
      <errorID>be2d472d-f285-4417-b0bd-abbf528d3900</errorID>
      <errorWord>,</errorWord>
      <group>L1_Format</group>
      <groupName>格式问题</groupName>
      <ability>L2_HalfPunc</ability>
      <abilityName>全半角检查</abilityName>
      <candidateList>
        <item>，</item>
      </candidateList>
      <explain>文本全半角错误。</explain>
      <paraID> 339A44D</paraID>
      <start>131</start>
      <end>132</end>
      <status>unmodified</status>
      <modifiedWord/>
      <trackRevisions>false</trackRevisions>
    </reviewItem>
    <reviewItem>
      <errorID>0df037ea-91db-4b05-917a-bc0f0789c0f6</errorID>
      <errorWord>&lt;</errorWord>
      <group>L1_Format</group>
      <groupName>格式问题</groupName>
      <ability>L2_HalfPunc</ability>
      <abilityName>全半角检查</abilityName>
      <candidateList>
        <item>〈</item>
      </candidateList>
      <explain>文本全半角错误。</explain>
      <paraID>24AE11C8</paraID>
      <start>12</start>
      <end>13</end>
      <status>unmodified</status>
      <modifiedWord/>
      <trackRevisions>false</trackRevisions>
    </reviewItem>
    <reviewItem>
      <errorID>72c59311-4371-4e8e-ad02-e4b9142a0df1</errorID>
      <errorWord>&gt;的通知》</errorWord>
      <group>L1_Punc</group>
      <groupName>标点问题</groupName>
      <ability>L2_Punc</ability>
      <abilityName>标点符号检查</abilityName>
      <candidateList>
        <item>〉的通知》</item>
      </candidateList>
      <explain/>
      <paraID>24AE11C8</paraID>
      <start>32</start>
      <end>37</end>
      <status>unmodified</status>
      <modifiedWord/>
      <trackRevisions>false</trackRevisions>
    </reviewItem>
    <reviewItem>
      <errorID>2964180f-45cb-4fbf-ae30-651cdf773a16</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54E741F5</paraID>
      <start>26</start>
      <end>29</end>
      <status>unmodified</status>
      <modifiedWord/>
      <trackRevisions>false</trackRevisions>
    </reviewItem>
    <reviewItem>
      <errorID>7f14d1e4-7adb-41e4-b43a-937ea9df385e</errorID>
      <errorWord>本</errorWord>
      <group>L1_Word</group>
      <groupName>字词问题</groupName>
      <ability>L2_Typo</ability>
      <abilityName>字词错误</abilityName>
      <candidateList>
        <item>本次</item>
      </candidateList>
      <explain/>
      <paraID>  3CA1FB</paraID>
      <start>3</start>
      <end>4</end>
      <status>unmodified</status>
      <modifiedWord/>
      <trackRevisions>false</trackRevisions>
    </reviewItem>
    <reviewItem>
      <errorID>b7f0205d-2000-49a9-a1ac-b084617ad798</errorID>
      <errorWord>:</errorWord>
      <group>L1_Format</group>
      <groupName>格式问题</groupName>
      <ability>L2_HalfPunc</ability>
      <abilityName>全半角检查</abilityName>
      <candidateList>
        <item>：</item>
      </candidateList>
      <explain>文本全半角错误。</explain>
      <paraID>  3CA1FB</paraID>
      <start>13</start>
      <end>14</end>
      <status>unmodified</status>
      <modifiedWord/>
      <trackRevisions>false</trackRevisions>
    </reviewItem>
    <reviewItem>
      <errorID>5c4b60ad-e815-492d-b677-a84aec44e5b1</errorID>
      <errorWord>:</errorWord>
      <group>L1_Format</group>
      <groupName>格式问题</groupName>
      <ability>L2_HalfPunc</ability>
      <abilityName>全半角检查</abilityName>
      <candidateList>
        <item>：</item>
      </candidateList>
      <explain>文本全半角错误。</explain>
      <paraID> F0F97EE</paraID>
      <start>2</start>
      <end>3</end>
      <status>unmodified</status>
      <modifiedWord/>
      <trackRevisions>false</trackRevisions>
    </reviewItem>
    <reviewItem>
      <errorID>873e6d79-0c12-4b68-83dc-e6b81589c589</errorID>
      <errorWord>......</errorWord>
      <group>L1_Punc</group>
      <groupName>标点问题</groupName>
      <ability>L2_Punc</ability>
      <abilityName>标点符号检查</abilityName>
      <candidateList>
        <item>……</item>
      </candidateList>
      <explain/>
      <paraID>4C12ACD7</paraID>
      <start>0</start>
      <end>6</end>
      <status>unmodified</status>
      <modifiedWord/>
      <trackRevisions>false</trackRevisions>
    </reviewItem>
    <reviewItem>
      <errorID>9a3bb1d9-92e2-4e0f-bd59-39f32114c7ad</errorID>
      <errorWord>:</errorWord>
      <group>L1_Format</group>
      <groupName>格式问题</groupName>
      <ability>L2_HalfPunc</ability>
      <abilityName>全半角检查</abilityName>
      <candidateList>
        <item>：</item>
      </candidateList>
      <explain>文本全半角错误。</explain>
      <paraID>6826B682</paraID>
      <start>2</start>
      <end>3</end>
      <status>unmodified</status>
      <modifiedWord/>
      <trackRevisions>false</trackRevisions>
    </reviewItem>
    <reviewItem>
      <errorID>a1c9e595-e3ed-4f9d-b583-844522adbdd9</errorID>
      <errorWord>涉及到</errorWord>
      <group>L1_Grammar</group>
      <groupName>语法问题</groupName>
      <ability>L2_Grammar</ability>
      <abilityName>语法错误</abilityName>
      <candidateList>
        <item>涉及</item>
      </candidateList>
      <explain>〈动〉牵涉到；关联到：案子～好几个人｜这个问题～面很广。</explain>
      <paraID>6A7FC191</paraID>
      <start>3</start>
      <end>6</end>
      <status>unmodified</status>
      <modifiedWord/>
      <trackRevisions>false</trackRevisions>
    </reviewItem>
    <reviewItem>
      <errorID>8d5ff7fe-029e-409f-aaad-5b8906e949d1</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1A7C6897</paraID>
      <start>34</start>
      <end>39</end>
      <status>unmodified</status>
      <modifiedWord/>
      <trackRevisions>false</trackRevisions>
    </reviewItem>
    <reviewItem>
      <errorID>0dc63550-7312-46ee-be93-37a11bc5e03e</errorID>
      <errorWord>:</errorWord>
      <group>L1_Format</group>
      <groupName>格式问题</groupName>
      <ability>L2_HalfPunc</ability>
      <abilityName>全半角检查</abilityName>
      <candidateList>
        <item>：</item>
      </candidateList>
      <explain>文本全半角错误。</explain>
      <paraID>46F92CE8</paraID>
      <start>2</start>
      <end>3</end>
      <status>unmodified</status>
      <modifiedWord/>
      <trackRevisions>false</trackRevisions>
    </reviewItem>
    <reviewItem>
      <errorID>b1835339-c421-4354-b8a8-42ce174af308</errorID>
      <errorWord>[2020]46号</errorWord>
      <group>L1_Knowledge</group>
      <groupName>知识性问题</groupName>
      <ability>L2_Knowledge</ability>
      <abilityName>其他知识</abilityName>
      <candidateList>
        <item>〔2020〕46号</item>
      </candidateList>
      <explain>发文字号格式错误。</explain>
      <paraID>6DC0B2DE</paraID>
      <start>36</start>
      <end>45</end>
      <status>unmodified</status>
      <modifiedWord/>
      <trackRevisions>false</trackRevisions>
    </reviewItem>
    <reviewItem>
      <errorID>d2377d2d-730d-4afb-800e-89acedc08b42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18ACD5B2</paraID>
      <start>0</start>
      <end>2</end>
      <status>unmodified</status>
      <modifiedWord/>
      <trackRevisions>false</trackRevisions>
    </reviewItem>
    <reviewItem>
      <errorID>5afc195d-d899-4eff-a9c6-23f067c290fd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4D80E55E</paraID>
      <start>0</start>
      <end>2</end>
      <status>unmodified</status>
      <modifiedWord/>
      <trackRevisions>false</trackRevisions>
    </reviewItem>
    <reviewItem>
      <errorID>608da93a-4f4e-4b55-ad94-c2c8442729f7</errorID>
      <errorWord>:</errorWord>
      <group>L1_Format</group>
      <groupName>格式问题</groupName>
      <ability>L2_HalfPunc</ability>
      <abilityName>全半角检查</abilityName>
      <candidateList>
        <item>：</item>
      </candidateList>
      <explain>文本全半角错误。</explain>
      <paraID>5761D689</paraID>
      <start>2</start>
      <end>3</end>
      <status>unmodified</status>
      <modifiedWord/>
      <trackRevisions>false</trackRevisions>
    </reviewItem>
    <reviewItem>
      <errorID>bd122cfc-a354-4086-8dd2-b4e45eb1fd18</errorID>
      <errorWord>《政府采购法》</errorWord>
      <group>L1_Word</group>
      <groupName>字词问题</groupName>
      <ability>L2_Typo</ability>
      <abilityName>字词错误</abilityName>
      <candidateList>
        <item>《中华人民共和国政府采购法》</item>
      </candidateList>
      <explain/>
      <paraID>3BA3AC1F</paraID>
      <start>30</start>
      <end>37</end>
      <status>unmodified</status>
      <modifiedWord/>
      <trackRevisions>false</trackRevisions>
    </reviewItem>
    <reviewItem>
      <errorID>2dc14260-5e5e-4e75-8969-fc5d30999ae4</errorID>
      <errorWord>:</errorWord>
      <group>L1_Format</group>
      <groupName>格式问题</groupName>
      <ability>L2_HalfPunc</ability>
      <abilityName>全半角检查</abilityName>
      <candidateList>
        <item>：</item>
      </candidateList>
      <explain>文本全半角错误。</explain>
      <paraID> 3A862A9</paraID>
      <start>2</start>
      <end>3</end>
      <status>unmodified</status>
      <modifiedWord/>
      <trackRevisions>false</trackRevisions>
    </reviewItem>
    <reviewItem>
      <errorID>5e0ea7e3-b278-45e7-ab3c-4df9dfad652e</errorID>
      <errorWord>:</errorWord>
      <group>L1_Format</group>
      <groupName>格式问题</groupName>
      <ability>L2_HalfPunc</ability>
      <abilityName>全半角检查</abilityName>
      <candidateList>
        <item>：</item>
      </candidateList>
      <explain>文本全半角错误。</explain>
      <paraID>5DACFAED</paraID>
      <start>2</start>
      <end>3</end>
      <status>unmodified</status>
      <modifiedWord/>
      <trackRevisions>false</trackRevisions>
    </reviewItem>
    <reviewItem>
      <errorID>72f3ad07-234c-4c52-aa30-788ecffe2385</errorID>
      <errorWord>:</errorWord>
      <group>L1_Format</group>
      <groupName>格式问题</groupName>
      <ability>L2_HalfPunc</ability>
      <abilityName>全半角检查</abilityName>
      <candidateList>
        <item>：</item>
      </candidateList>
      <explain>文本全半角错误。</explain>
      <paraID>3700D67D</paraID>
      <start>2</start>
      <end>3</end>
      <status>unmodified</status>
      <modifiedWord/>
      <trackRevisions>false</trackRevisions>
    </reviewItem>
    <reviewItem>
      <errorID>ff98b8ed-340a-4a21-a5c6-2bbb9aeed125</errorID>
      <errorWord>:</errorWord>
      <group>L1_Format</group>
      <groupName>格式问题</groupName>
      <ability>L2_HalfPunc</ability>
      <abilityName>全半角检查</abilityName>
      <candidateList>
        <item>：</item>
      </candidateList>
      <explain>文本全半角错误。</explain>
      <paraID>6A8280C8</paraID>
      <start>2</start>
      <end>3</end>
      <status>unmodified</status>
      <modifiedWord/>
      <trackRevisions>false</trackRevisions>
    </reviewItem>
    <reviewItem>
      <errorID>762b4618-b989-4abc-b06e-e55995f5afc7</errorID>
      <errorWord>:</errorWord>
      <group>L1_Format</group>
      <groupName>格式问题</groupName>
      <ability>L2_HalfPunc</ability>
      <abilityName>全半角检查</abilityName>
      <candidateList>
        <item>：</item>
      </candidateList>
      <explain>文本全半角错误。</explain>
      <paraID>6C454D6B</paraID>
      <start>2</start>
      <end>3</end>
      <status>unmodified</status>
      <modifiedWord/>
      <trackRevisions>false</trackRevisions>
    </reviewItem>
    <reviewItem>
      <errorID>e295140b-3ece-45b3-af03-983865c85da5</errorID>
      <errorWord>:</errorWord>
      <group>L1_Format</group>
      <groupName>格式问题</groupName>
      <ability>L2_HalfPunc</ability>
      <abilityName>全半角检查</abilityName>
      <candidateList>
        <item>：</item>
      </candidateList>
      <explain>文本全半角错误。</explain>
      <paraID>4B9E44CD</paraID>
      <start>2</start>
      <end>3</end>
      <status>unmodified</status>
      <modifiedWord/>
      <trackRevisions>false</trackRevisions>
    </reviewItem>
    <reviewItem>
      <errorID>636de623-b420-4f72-b90b-b439b0d0466e</errorID>
      <errorWord>,</errorWord>
      <group>L1_Format</group>
      <groupName>格式问题</groupName>
      <ability>L2_HalfPunc</ability>
      <abilityName>全半角检查</abilityName>
      <candidateList>
        <item>，</item>
      </candidateList>
      <explain>文本全半角错误。</explain>
      <paraID>7910A0C0</paraID>
      <start>176</start>
      <end>177</end>
      <status>unmodified</status>
      <modifiedWord/>
      <trackRevisions>false</trackRevisions>
    </reviewItem>
    <reviewItem>
      <errorID>5b9d57ae-6aca-42db-86ea-74093bbbe2a6</errorID>
      <errorWord>，</errorWord>
      <group>L1_Word</group>
      <groupName>字词问题</groupName>
      <ability>L2_Typo</ability>
      <abilityName>字词错误</abilityName>
      <candidateList>
        <item>，并</item>
      </candidateList>
      <explain/>
      <paraID>7910A0C0</paraID>
      <start>211</start>
      <end>212</end>
      <status>unmodified</status>
      <modifiedWord/>
      <trackRevisions>false</trackRevisions>
    </reviewItem>
    <reviewItem>
      <errorID>55c683b4-31cc-47f5-bf44-333958ed7cfc</errorID>
      <errorWord>:</errorWord>
      <group>L1_Format</group>
      <groupName>格式问题</groupName>
      <ability>L2_HalfPunc</ability>
      <abilityName>全半角检查</abilityName>
      <candidateList>
        <item>：</item>
      </candidateList>
      <explain>文本全半角错误。</explain>
      <paraID>66D95B34</paraID>
      <start>2</start>
      <end>3</end>
      <status>unmodified</status>
      <modifiedWord/>
      <trackRevisions>false</trackRevisions>
    </reviewItem>
    <reviewItem>
      <errorID>b1f700ea-4d6d-43e0-bc4f-16e7d326494a</errorID>
      <errorWord>科室</errorWord>
      <group>L1_Word</group>
      <groupName>字词问题</groupName>
      <ability>L2_Typo</ability>
      <abilityName>字词错误</abilityName>
      <candidateList>
        <item>室</item>
      </candidateList>
      <explain/>
      <paraID>700F5124</paraID>
      <start>55</start>
      <end>57</end>
      <status>unmodified</status>
      <modifiedWord/>
      <trackRevisions>false</trackRevisions>
    </reviewItem>
    <reviewItem>
      <errorID>b8240880-ff17-43ea-9a6a-47902365ccb8</errorID>
      <errorWord>:</errorWord>
      <group>L1_Format</group>
      <groupName>格式问题</groupName>
      <ability>L2_HalfPunc</ability>
      <abilityName>全半角检查</abilityName>
      <candidateList>
        <item>：</item>
      </candidateList>
      <explain>文本全半角错误。</explain>
      <paraID> A68AAF6</paraID>
      <start>23</start>
      <end>24</end>
      <status>unmodified</status>
      <modifiedWord/>
      <trackRevisions>false</trackRevisions>
    </reviewItem>
    <reviewItem>
      <errorID>a47978b1-5d46-4ccb-bb73-e95180292c42</errorID>
      <errorWord>须</errorWord>
      <group>L1_Word</group>
      <groupName>字词问题</groupName>
      <ability>L2_Typo</ability>
      <abilityName>字词错误</abilityName>
      <candidateList>
        <item>需</item>
      </candidateList>
      <explain>存在发音相同字词的误用。</explain>
      <paraID>29AF719E</paraID>
      <start>3</start>
      <end>4</end>
      <status>unmodified</status>
      <modifiedWord/>
      <trackRevisions>false</trackRevisions>
    </reviewItem>
    <reviewItem>
      <errorID>2b34075f-446b-491f-ae8f-2fb4b561ae86</errorID>
      <errorWord>具有</errorWord>
      <group>L1_Word</group>
      <groupName>字词问题</groupName>
      <ability>L2_Typo</ability>
      <abilityName>字词错误</abilityName>
      <candidateList>
        <item>有</item>
      </candidateList>
      <explain>〈书〉同“又”▲：三十～八年。</explain>
      <paraID>6CDCCBEB</paraID>
      <start>88</start>
      <end>90</end>
      <status>unmodified</status>
      <modifiedWord/>
      <trackRevisions>false</trackRevisions>
    </reviewItem>
    <reviewItem>
      <errorID>bc1fdcc4-398f-4403-9a4c-9588d89a21f1</errorID>
      <errorWord>具有</errorWord>
      <group>L1_Word</group>
      <groupName>字词问题</groupName>
      <ability>L2_Typo</ability>
      <abilityName>字词错误</abilityName>
      <candidateList>
        <item>有</item>
      </candidateList>
      <explain>〈书〉同“又”▲：三十～八年。</explain>
      <paraID>1899B85A</paraID>
      <start>52</start>
      <end>54</end>
      <status>unmodified</status>
      <modifiedWord/>
      <trackRevisions>false</trackRevisions>
    </reviewItem>
    <reviewItem>
      <errorID>caf9cba0-936a-43aa-9a8a-1775bb50efb1</errorID>
      <errorWord>需</errorWord>
      <group>L1_Word</group>
      <groupName>字词问题</groupName>
      <ability>L2_Typo</ability>
      <abilityName>字词错误</abilityName>
      <candidateList>
        <item>须</item>
      </candidateList>
      <explain>（鬚）xū❶原来指长在下巴上的胡子，后来泛指胡须：～发｜～眉。❷须子：触～｜花～。</explain>
      <paraID>2F45A87B</paraID>
      <start>70</start>
      <end>71</end>
      <status>unmodified</status>
      <modifiedWord/>
      <trackRevisions>false</trackRevisions>
    </reviewItem>
    <reviewItem>
      <errorID>0e2f27c5-0b90-4eb2-b547-b58d4f9faf13</errorID>
      <errorWord>.</errorWord>
      <group>L1_Format</group>
      <groupName>格式问题</groupName>
      <ability>L2_HalfPunc</ability>
      <abilityName>全半角检查</abilityName>
      <candidateList>
        <item>。</item>
      </candidateList>
      <explain>文本全半角错误。</explain>
      <paraID>23ADD73B</paraID>
      <start>39</start>
      <end>40</end>
      <status>unmodified</status>
      <modifiedWord/>
      <trackRevisions>false</trackRevisions>
    </reviewItem>
    <reviewItem>
      <errorID>8134a57c-1105-4a30-8f90-72f78a5b2764</errorID>
      <errorWord>、</errorWord>
      <group>L1_Punc</group>
      <groupName>标点问题</groupName>
      <ability>L2_Punc</ability>
      <abilityName>标点符号检查</abilityName>
      <candidateList/>
      <explain/>
      <paraID>3C050BCE</paraID>
      <start>0</start>
      <end>1</end>
      <status>unmodified</status>
      <modifiedWord/>
      <trackRevisions>false</trackRevisions>
    </reviewItem>
    <reviewItem>
      <errorID>4050a791-fc55-4adf-8b22-508a71cda07a</errorID>
      <errorWord>打腊</errorWord>
      <group>L1_Word</group>
      <groupName>字词问题</groupName>
      <ability>L2_Typo</ability>
      <abilityName>字词错误</abilityName>
      <candidateList>
        <item>打蜡</item>
      </candidateList>
      <explain/>
      <paraID>4B03720A</paraID>
      <start>8</start>
      <end>10</end>
      <status>modified</status>
      <modifiedWord>打蜡</modifiedWord>
      <trackRevisions>false</trackRevisions>
    </reviewItem>
    <reviewItem>
      <errorID>54452541-c596-4606-a2df-8c997dfcc059</errorID>
      <errorWord>腊</errorWord>
      <group>L1_Word</group>
      <groupName>字词问题</groupName>
      <ability>L2_Typo</ability>
      <abilityName>字词错误</abilityName>
      <candidateList>
        <item>蜡</item>
      </candidateList>
      <explain>存在发音相同字词的误用。</explain>
      <paraID>4B03720A</paraID>
      <start>12</start>
      <end>13</end>
      <status>modified</status>
      <modifiedWord>蜡</modifiedWord>
      <trackRevisions>false</trackRevisions>
    </reviewItem>
    <reviewItem>
      <errorID>216f43be-50de-4d39-99ac-20e649a19883</errorID>
      <errorWord>、</errorWord>
      <group>L1_Punc</group>
      <groupName>标点问题</groupName>
      <ability>L2_Punc</ability>
      <abilityName>标点符号检查</abilityName>
      <candidateList/>
      <explain/>
      <paraID>62F930F0</paraID>
      <start>0</start>
      <end>1</end>
      <status>unmodified</status>
      <modifiedWord/>
      <trackRevisions>false</trackRevisions>
    </reviewItem>
    <reviewItem>
      <errorID>87844c30-ffcc-46b3-9f04-cad612e4cb10</errorID>
      <errorWord>、</errorWord>
      <group>L1_Punc</group>
      <groupName>标点问题</groupName>
      <ability>L2_Punc</ability>
      <abilityName>标点符号检查</abilityName>
      <candidateList/>
      <explain/>
      <paraID>6BB8EF50</paraID>
      <start>0</start>
      <end>1</end>
      <status>unmodified</status>
      <modifiedWord/>
      <trackRevisions>false</trackRevisions>
    </reviewItem>
    <reviewItem>
      <errorID>42fc9b56-bded-4581-bcc0-aebdcd89ae77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2DB62F7E</paraID>
      <start>24</start>
      <end>25</end>
      <status>unmodified</status>
      <modifiedWord/>
      <trackRevisions>false</trackRevisions>
    </reviewItem>
    <reviewItem>
      <errorID>5ee54d8a-edb2-4476-a169-b967af9dacfb</errorID>
      <errorWord>，</errorWord>
      <group>L1_Word</group>
      <groupName>字词问题</groupName>
      <ability>L2_Typo</ability>
      <abilityName>字词错误</abilityName>
      <candidateList>
        <item>，将</item>
      </candidateList>
      <explain/>
      <paraID>6C811E7C</paraID>
      <start>60</start>
      <end>61</end>
      <status>unmodified</status>
      <modifiedWord/>
      <trackRevisions>false</trackRevisions>
    </reviewItem>
    <reviewItem>
      <errorID>115889f5-4084-46f1-949f-c2096d95b4b8</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3615EAB1</paraID>
      <start>20</start>
      <end>23</end>
      <status>unmodified</status>
      <modifiedWord/>
      <trackRevisions>false</trackRevisions>
    </reviewItem>
    <reviewItem>
      <errorID>61533f72-f927-4476-92bf-a0c7d671cbcc</errorID>
      <errorWord>需</errorWord>
      <group>L1_Word</group>
      <groupName>字词问题</groupName>
      <ability>L2_Typo</ability>
      <abilityName>字词错误</abilityName>
      <candidateList>
        <item>须</item>
      </candidateList>
      <explain>存在发音相同字词的误用。</explain>
      <paraID>5D605A1B</paraID>
      <start>28</start>
      <end>29</end>
      <status>unmodified</status>
      <modifiedWord/>
      <trackRevisions>false</trackRevisions>
    </reviewItem>
    <reviewItem>
      <errorID>de287e30-0e47-4eb1-b06a-8aa45f7a48e2</errorID>
      <errorWord>并能</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5D605A1B</paraID>
      <start>38</start>
      <end>40</end>
      <status>unmodified</status>
      <modifiedWord/>
      <trackRevisions>false</trackRevisions>
    </reviewItem>
    <reviewItem>
      <errorID>dc210a9a-286b-485e-bcf9-e9aa3b7b4c4e</errorID>
      <errorWord>(</errorWord>
      <group>L1_Format</group>
      <groupName>格式问题</groupName>
      <ability>L2_HalfPunc</ability>
      <abilityName>全半角检查</abilityName>
      <candidateList>
        <item>（</item>
      </candidateList>
      <explain>文本全半角错误。</explain>
      <paraID>757C5B15</paraID>
      <start>71</start>
      <end>72</end>
      <status>unmodified</status>
      <modifiedWord/>
      <trackRevisions>false</trackRevisions>
    </reviewItem>
    <reviewItem>
      <errorID>a09463cd-a510-409a-8862-171e4c7a1d4b</errorID>
      <errorWord>)</errorWord>
      <group>L1_Format</group>
      <groupName>格式问题</groupName>
      <ability>L2_HalfPunc</ability>
      <abilityName>全半角检查</abilityName>
      <candidateList>
        <item>）</item>
      </candidateList>
      <explain>文本全半角错误。</explain>
      <paraID>757C5B15</paraID>
      <start>93</start>
      <end>94</end>
      <status>unmodified</status>
      <modifiedWord/>
      <trackRevisions>false</trackRevisions>
    </reviewItem>
    <reviewItem>
      <errorID>909bb272-4f8d-41dd-8581-7fef35facd02</errorID>
      <errorWord>员工</errorWord>
      <group>L1_Word</group>
      <groupName>字词问题</groupName>
      <ability>L2_Typo</ability>
      <abilityName>字词错误</abilityName>
      <candidateList>
        <item>员</item>
      </candidateList>
      <explain/>
      <paraID>304380D3</paraID>
      <start>20</start>
      <end>22</end>
      <status>unmodified</status>
      <modifiedWord/>
      <trackRevisions>false</trackRevisions>
    </reviewItem>
    <reviewItem>
      <errorID>bb15eff0-6a36-45cd-a606-e968ad60ba09</errorID>
      <errorWord>镇定</errorWord>
      <group>L1_Word</group>
      <groupName>字词问题</groupName>
      <ability>L2_Typo</ability>
      <abilityName>字词错误</abilityName>
      <candidateList>
        <item>镇静</item>
      </candidateList>
      <explain/>
      <paraID>208D823F</paraID>
      <start>68</start>
      <end>70</end>
      <status>unmodified</status>
      <modifiedWord/>
      <trackRevisions>false</trackRevisions>
    </reviewItem>
    <reviewItem>
      <errorID>ee96d591-8cc0-4ef6-b316-509e1fd89505</errorID>
      <errorWord>其它</errorWord>
      <group>L1_Word</group>
      <groupName>字词问题</groupName>
      <ability>L2_Alias</ability>
      <abilityName>也作/曾用词</abilityName>
      <candidateList>
        <item>其他</item>
      </candidateList>
      <explain>词汇[其它]为不规范表述或旧称，其规范书面表述为[其他]。</explain>
      <paraID>1F408E08</paraID>
      <start>38</start>
      <end>40</end>
      <status>unmodified</status>
      <modifiedWord/>
      <trackRevisions>false</trackRevisions>
    </reviewItem>
    <reviewItem>
      <errorID>6cc51ded-a804-4b2c-8434-e7b4d44dcf46</errorID>
      <errorWord>其它</errorWord>
      <group>L1_Word</group>
      <groupName>字词问题</groupName>
      <ability>L2_Alias</ability>
      <abilityName>也作/曾用词</abilityName>
      <candidateList>
        <item>其他</item>
      </candidateList>
      <explain>词汇[其它]为不规范表述或旧称，其规范书面表述为[其他]。</explain>
      <paraID>2B84BBE5</paraID>
      <start>71</start>
      <end>73</end>
      <status>unmodified</status>
      <modifiedWord/>
      <trackRevisions>false</trackRevisions>
    </reviewItem>
    <reviewItem>
      <errorID>2d9c1ad6-b253-4787-b7b9-dbfeb20f08b8</errorID>
      <errorWord>其它</errorWord>
      <group>L1_Word</group>
      <groupName>字词问题</groupName>
      <ability>L2_Alias</ability>
      <abilityName>也作/曾用词</abilityName>
      <candidateList>
        <item>其他</item>
      </candidateList>
      <explain>词汇[其它]为不规范表述或旧称，其规范书面表述为[其他]。</explain>
      <paraID>2D6DC808</paraID>
      <start>119</start>
      <end>121</end>
      <status>unmodified</status>
      <modifiedWord/>
      <trackRevisions>false</trackRevisions>
    </reviewItem>
    <reviewItem>
      <errorID>10e41176-bcb0-4b18-91d6-831cd10bb281</errorID>
      <errorWord>&lt;</errorWord>
      <group>L1_Format</group>
      <groupName>格式问题</groupName>
      <ability>L2_HalfPunc</ability>
      <abilityName>全半角检查</abilityName>
      <candidateList>
        <item>〈</item>
      </candidateList>
      <explain>文本全半角错误。</explain>
      <paraID>63FEBC43</paraID>
      <start>19</start>
      <end>20</end>
      <status>unmodified</status>
      <modifiedWord/>
      <trackRevisions>false</trackRevisions>
    </reviewItem>
    <reviewItem>
      <errorID>0b4e9884-70f1-4661-9c10-dce6b2f0b2b2</errorID>
      <errorWord>&gt;的通知》</errorWord>
      <group>L1_Punc</group>
      <groupName>标点问题</groupName>
      <ability>L2_Punc</ability>
      <abilityName>标点符号检查</abilityName>
      <candidateList>
        <item>〉的通知》</item>
      </candidateList>
      <explain/>
      <paraID>63FEBC43</paraID>
      <start>35</start>
      <end>40</end>
      <status>unmodified</status>
      <modifiedWord/>
      <trackRevisions>false</trackRevisions>
    </reviewItem>
    <reviewItem>
      <errorID>407203af-a987-47b9-8676-32c781a583d2</errorID>
      <errorWord>由投</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3C581429</paraID>
      <start>59</start>
      <end>61</end>
      <status>unmodified</status>
      <modifiedWord/>
      <trackRevisions>false</trackRevisions>
    </reviewItem>
    <reviewItem>
      <errorID>7cd20b2f-981c-4606-8297-1eda70cd953a</errorID>
      <errorWord>其它</errorWord>
      <group>L1_Word</group>
      <groupName>字词问题</groupName>
      <ability>L2_Alias</ability>
      <abilityName>也作/曾用词</abilityName>
      <candidateList>
        <item>其他</item>
      </candidateList>
      <explain>词汇[其它]为不规范表述或旧称，其规范书面表述为[其他]。</explain>
      <paraID>777BE4D6</paraID>
      <start>50</start>
      <end>52</end>
      <status>unmodified</status>
      <modifiedWord/>
      <trackRevisions>false</trackRevisions>
    </reviewItem>
    <reviewItem>
      <errorID>1ae01268-248c-408d-b2fa-87da2b1693f3</errorID>
      <errorWord>其它</errorWord>
      <group>L1_Word</group>
      <groupName>字词问题</groupName>
      <ability>L2_Alias</ability>
      <abilityName>也作/曾用词</abilityName>
      <candidateList>
        <item>其他</item>
      </candidateList>
      <explain>词汇[其它]为不规范表述或旧称，其规范书面表述为[其他]。</explain>
      <paraID>777BE4D6</paraID>
      <start>78</start>
      <end>80</end>
      <status>unmodified</status>
      <modifiedWord/>
      <trackRevisions>false</trackRevisions>
    </reviewItem>
    <reviewItem>
      <errorID>c4acf527-6b3b-4358-b175-0203c35d8daf</errorID>
      <errorWord>&lt;</errorWord>
      <group>L1_Format</group>
      <groupName>格式问题</groupName>
      <ability>L2_HalfPunc</ability>
      <abilityName>全半角检查</abilityName>
      <candidateList>
        <item>〈</item>
      </candidateList>
      <explain>文本全半角错误。</explain>
      <paraID>2B2DFAE6</paraID>
      <start>38</start>
      <end>39</end>
      <status>unmodified</status>
      <modifiedWord/>
      <trackRevisions>false</trackRevisions>
    </reviewItem>
    <reviewItem>
      <errorID>a3bc2d8a-b5d7-4eb2-a911-bec3cd168ede</errorID>
      <errorWord>&gt;的通知》</errorWord>
      <group>L1_Punc</group>
      <groupName>标点问题</groupName>
      <ability>L2_Punc</ability>
      <abilityName>标点符号检查</abilityName>
      <candidateList>
        <item>〉的通知》</item>
      </candidateList>
      <explain/>
      <paraID>2B2DFAE6</paraID>
      <start>58</start>
      <end>63</end>
      <status>unmodified</status>
      <modifiedWord/>
      <trackRevisions>false</trackRevisions>
    </reviewItem>
    <reviewItem>
      <errorID>4cfcb07c-e3c2-446e-a596-dbdf8b6c3e61</errorID>
      <errorWord>,</errorWord>
      <group>L1_Format</group>
      <groupName>格式问题</groupName>
      <ability>L2_HalfPunc</ability>
      <abilityName>全半角检查</abilityName>
      <candidateList>
        <item>，</item>
      </candidateList>
      <explain>文本全半角错误。</explain>
      <paraID> FD76A96</paraID>
      <start>166</start>
      <end>167</end>
      <status>unmodified</status>
      <modifiedWord/>
      <trackRevisions>false</trackRevisions>
    </reviewItem>
    <reviewItem>
      <errorID>5ec1b1c9-4795-4acb-981e-3f4847c94d72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3E8A3496</paraID>
      <start>72</start>
      <end>75</end>
      <status>unmodified</status>
      <modifiedWord/>
      <trackRevisions>false</trackRevisions>
    </reviewItem>
    <reviewItem>
      <errorID>7a4e89ad-e0fa-4f76-904a-14df7e62c1de</errorID>
      <errorWord>）</errorWord>
      <group>L1_Word</group>
      <groupName>字词问题</groupName>
      <ability>L2_Typo</ability>
      <abilityName>字词错误</abilityName>
      <candidateList>
        <item>）在</item>
      </candidateList>
      <explain/>
      <paraID>5BFD0C74</paraID>
      <start>56</start>
      <end>57</end>
      <status>unmodified</status>
      <modifiedWord/>
      <trackRevisions>false</trackRevisions>
    </reviewItem>
    <reviewItem>
      <errorID>99414e11-36ac-4736-b08a-d4fcd758528f</errorID>
      <errorWord>等</errorWord>
      <group>L1_Word</group>
      <groupName>字词问题</groupName>
      <ability>L2_Typo</ability>
      <abilityName>字词错误</abilityName>
      <candidateList>
        <item>的</item>
      </candidateList>
      <explain>“的”常用于连接修饰语与名词性中心语，表示属性、所属或描述。</explain>
      <paraID>3F925812</paraID>
      <start>33</start>
      <end>34</end>
      <status>unmodified</status>
      <modifiedWord/>
      <trackRevisions>false</trackRevisions>
    </reviewItem>
    <reviewItem>
      <errorID>17059906-62ef-4d7e-9581-2c5933a520df</errorID>
      <errorWord>(</errorWord>
      <group>L1_Format</group>
      <groupName>格式问题</groupName>
      <ability>L2_HalfPunc</ability>
      <abilityName>全半角检查</abilityName>
      <candidateList>
        <item>（</item>
      </candidateList>
      <explain>文本全半角错误。</explain>
      <paraID>79F0E2D1</paraID>
      <start>58</start>
      <end>59</end>
      <status>unmodified</status>
      <modifiedWord/>
      <trackRevisions>false</trackRevisions>
    </reviewItem>
    <reviewItem>
      <errorID>fcf7e248-345e-4e58-ae94-bbcf432b4e9e</errorID>
      <errorWord>)</errorWord>
      <group>L1_Format</group>
      <groupName>格式问题</groupName>
      <ability>L2_HalfPunc</ability>
      <abilityName>全半角检查</abilityName>
      <candidateList>
        <item>）</item>
      </candidateList>
      <explain>文本全半角错误。</explain>
      <paraID>79F0E2D1</paraID>
      <start>61</start>
      <end>62</end>
      <status>unmodified</status>
      <modifiedWord/>
      <trackRevisions>false</trackRevisions>
    </reviewItem>
    <reviewItem>
      <errorID>f12bcd43-2c42-4bde-9247-7b9ceb1eb66f</errorID>
      <errorWord>(</errorWord>
      <group>L1_Format</group>
      <groupName>格式问题</groupName>
      <ability>L2_HalfPunc</ability>
      <abilityName>全半角检查</abilityName>
      <candidateList>
        <item>（</item>
      </candidateList>
      <explain>文本全半角错误。</explain>
      <paraID>79F0E2D1</paraID>
      <start>83</start>
      <end>84</end>
      <status>unmodified</status>
      <modifiedWord/>
      <trackRevisions>false</trackRevisions>
    </reviewItem>
    <reviewItem>
      <errorID>8dae9531-7f9b-4c40-bfae-a6268d7d4aba</errorID>
      <errorWord>)</errorWord>
      <group>L1_Format</group>
      <groupName>格式问题</groupName>
      <ability>L2_HalfPunc</ability>
      <abilityName>全半角检查</abilityName>
      <candidateList>
        <item>）</item>
      </candidateList>
      <explain>文本全半角错误。</explain>
      <paraID>79F0E2D1</paraID>
      <start>86</start>
      <end>87</end>
      <status>unmodified</status>
      <modifiedWord/>
      <trackRevisions>false</trackRevisions>
    </reviewItem>
    <reviewItem>
      <errorID>7adf122e-bcef-4ae5-81df-445aac2208f3</errorID>
      <errorWord>(</errorWord>
      <group>L1_Format</group>
      <groupName>格式问题</groupName>
      <ability>L2_HalfPunc</ability>
      <abilityName>全半角检查</abilityName>
      <candidateList>
        <item>（</item>
      </candidateList>
      <explain>文本全半角错误。</explain>
      <paraID>79F0E2D1</paraID>
      <start>109</start>
      <end>110</end>
      <status>unmodified</status>
      <modifiedWord/>
      <trackRevisions>false</trackRevisions>
    </reviewItem>
    <reviewItem>
      <errorID>1b753821-703e-450c-8930-e05c0398ca7d</errorID>
      <errorWord>)</errorWord>
      <group>L1_Format</group>
      <groupName>格式问题</groupName>
      <ability>L2_HalfPunc</ability>
      <abilityName>全半角检查</abilityName>
      <candidateList>
        <item>）</item>
      </candidateList>
      <explain>文本全半角错误。</explain>
      <paraID>79F0E2D1</paraID>
      <start>112</start>
      <end>113</end>
      <status>unmodified</status>
      <modifiedWord/>
      <trackRevisions>false</trackRevisions>
    </reviewItem>
    <reviewItem>
      <errorID>b6be21b8-aab8-455a-9edc-c7bbcb5616e5</errorID>
      <errorWord>依</errorWord>
      <group>L1_Word</group>
      <groupName>字词问题</groupName>
      <ability>L2_Typo</ability>
      <abilityName>字词错误</abilityName>
      <candidateList>
        <item>依据</item>
      </candidateList>
      <explain/>
      <paraID>37AC2F9D</paraID>
      <start>3</start>
      <end>4</end>
      <status>unmodified</status>
      <modifiedWord/>
      <trackRevisions>false</trackRevisions>
    </reviewItem>
    <reviewItem>
      <errorID>6ab75912-b71b-499b-a5fd-0f2908e2aa44</errorID>
      <errorWord>进行实施</errorWord>
      <group>L1_Word</group>
      <groupName>字词问题</groupName>
      <ability>L2_Typo</ability>
      <abilityName>字词错误</abilityName>
      <candidateList>
        <item>实施</item>
      </candidateList>
      <explain>〈动〉实行（法令、政策等）：付诸～｜～细则｜～新的办法。</explain>
      <paraID>2CABF952</paraID>
      <start>42</start>
      <end>46</end>
      <status>unmodified</status>
      <modifiedWord/>
      <trackRevisions>false</trackRevisions>
    </reviewItem>
    <reviewItem>
      <errorID>a662568b-9cee-4ae2-87b1-eae2e84912f3</errorID>
      <errorWord>超</errorWord>
      <group>L1_Word</group>
      <groupName>字词问题</groupName>
      <ability>L2_Typo</ability>
      <abilityName>字词错误</abilityName>
      <candidateList>
        <item>超过</item>
      </candidateList>
      <explain/>
      <paraID>162C9B6E</paraID>
      <start>39</start>
      <end>40</end>
      <status>unmodified</status>
      <modifiedWord/>
      <trackRevisions>false</trackRevisions>
    </reviewItem>
    <reviewItem>
      <errorID>2b89eca1-7d12-493f-a52b-6a348c406b9a</errorID>
      <errorWord>其它</errorWord>
      <group>L1_Word</group>
      <groupName>字词问题</groupName>
      <ability>L2_Alias</ability>
      <abilityName>也作/曾用词</abilityName>
      <candidateList>
        <item>其他</item>
      </candidateList>
      <explain>词汇[其它]为不规范表述或旧称，其规范书面表述为[其他]。</explain>
      <paraID> A1B63C7</paraID>
      <start>74</start>
      <end>76</end>
      <status>unmodified</status>
      <modifiedWord/>
      <trackRevisions>false</trackRevisions>
    </reviewItem>
    <reviewItem>
      <errorID>57a86914-0aba-4900-9457-c04d8973d483</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1C6B58BE</paraID>
      <start>36</start>
      <end>41</end>
      <status>unmodified</status>
      <modifiedWord/>
      <trackRevisions>false</trackRevisions>
    </reviewItem>
    <reviewItem>
      <errorID>41803017-bd9a-4609-9889-46a94c483b59</errorID>
      <errorWord>其它</errorWord>
      <group>L1_Word</group>
      <groupName>字词问题</groupName>
      <ability>L2_Alias</ability>
      <abilityName>也作/曾用词</abilityName>
      <candidateList>
        <item>其他</item>
      </candidateList>
      <explain>词汇[其它]为不规范表述或旧称，其规范书面表述为[其他]。</explain>
      <paraID>5C55295E</paraID>
      <start>17</start>
      <end>19</end>
      <status>unmodified</status>
      <modifiedWord/>
      <trackRevisions>false</trackRevisions>
    </reviewItem>
    <reviewItem>
      <errorID>334c0a25-a1ef-4aef-8edf-9b06ccfea8a5</errorID>
      <errorWord>根据以上的</errorWord>
      <group>L1_Word</group>
      <groupName>字词问题</groupName>
      <ability>L2_Typo</ability>
      <abilityName>字词错误</abilityName>
      <candidateList>
        <item>根据以上</item>
      </candidateList>
      <explain/>
      <paraID>246E0C78</paraID>
      <start>6</start>
      <end>11</end>
      <status>unmodified</status>
      <modifiedWord/>
      <trackRevisions>false</trackRevisions>
    </reviewItem>
    <reviewItem>
      <errorID>76a87b5a-58be-418d-b942-288e27842037</errorID>
      <errorWord>权力</errorWord>
      <group>L1_Word</group>
      <groupName>字词问题</groupName>
      <ability>L2_Typo</ability>
      <abilityName>字词错误</abilityName>
      <candidateList>
        <item>权利</item>
      </candidateList>
      <explain/>
      <paraID>392017B7</paraID>
      <start>82</start>
      <end>84</end>
      <status>unmodified</status>
      <modifiedWord/>
      <trackRevisions>false</trackRevisions>
    </reviewItem>
    <reviewItem>
      <errorID>9d6d2358-590b-4984-ae34-f889ca5e6a96</errorID>
      <errorWord>&lt;</errorWord>
      <group>L1_Format</group>
      <groupName>格式问题</groupName>
      <ability>L2_HalfPunc</ability>
      <abilityName>全半角检查</abilityName>
      <candidateList>
        <item>〈</item>
      </candidateList>
      <explain>文本全半角错误。</explain>
      <paraID>3A154966</paraID>
      <start>64</start>
      <end>65</end>
      <status>unmodified</status>
      <modifiedWord/>
      <trackRevisions>false</trackRevisions>
    </reviewItem>
    <reviewItem>
      <errorID>e1d79b54-25d0-4618-b7f3-ceef16388424</errorID>
      <errorWord>&gt;</errorWord>
      <group>L1_Format</group>
      <groupName>格式问题</groupName>
      <ability>L2_HalfPunc</ability>
      <abilityName>全半角检查</abilityName>
      <candidateList>
        <item>〉</item>
      </candidateList>
      <explain>文本全半角错误。</explain>
      <paraID>3A154966</paraID>
      <start>81</start>
      <end>82</end>
      <status>unmodified</status>
      <modifiedWord/>
      <trackRevisions>false</trackRevisions>
    </reviewItem>
    <reviewItem>
      <errorID>16ff89dc-f6e8-4114-ab6e-e70366cbdfc4</errorID>
      <errorWord>&lt;</errorWord>
      <group>L1_Format</group>
      <groupName>格式问题</groupName>
      <ability>L2_HalfPunc</ability>
      <abilityName>全半角检查</abilityName>
      <candidateList>
        <item>〈</item>
      </candidateList>
      <explain>文本全半角错误。</explain>
      <paraID>3CB1AB0C</paraID>
      <start>111</start>
      <end>112</end>
      <status>unmodified</status>
      <modifiedWord/>
      <trackRevisions>false</trackRevisions>
    </reviewItem>
    <reviewItem>
      <errorID>15bf8654-ba1d-4d05-a074-b5a15b2d9be2</errorID>
      <errorWord>&gt;的通知》</errorWord>
      <group>L1_Punc</group>
      <groupName>标点问题</groupName>
      <ability>L2_Punc</ability>
      <abilityName>标点符号检查</abilityName>
      <candidateList>
        <item>〉的通知》</item>
      </candidateList>
      <explain/>
      <paraID>3CB1AB0C</paraID>
      <start>131</start>
      <end>136</end>
      <status>unmodified</status>
      <modifiedWord/>
      <trackRevisions>false</trackRevisions>
    </reviewItem>
    <reviewItem>
      <errorID>b7d424ff-dcb6-4de3-b0a3-15edfc7f824a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50223BE0</paraID>
      <start>16</start>
      <end>17</end>
      <status>unmodified</status>
      <modifiedWord/>
      <trackRevisions>false</trackRevisions>
    </reviewItem>
    <reviewItem>
      <errorID>6f513e62-baa9-454b-80e1-e1cda58b4f8b</errorID>
      <errorWord>的</errorWord>
      <group>L1_Word</group>
      <groupName>字词问题</groupName>
      <ability>L2_Typo</ability>
      <abilityName>字词错误</abilityName>
      <candidateList>
        <item>的可</item>
      </candidateList>
      <explain/>
      <paraID>392835E9</paraID>
      <start>58</start>
      <end>59</end>
      <status>unmodified</status>
      <modifiedWord/>
      <trackRevisions>false</trackRevisions>
    </reviewItem>
    <reviewItem>
      <errorID>3db3f885-0a96-4a9c-8bfa-ad16b4589468</errorID>
      <errorWord>的</errorWord>
      <group>L1_Word</group>
      <groupName>字词问题</groupName>
      <ability>L2_Typo</ability>
      <abilityName>字词错误</abilityName>
      <candidateList>
        <item>的可</item>
      </candidateList>
      <explain/>
      <paraID>65046880</paraID>
      <start>93</start>
      <end>94</end>
      <status>unmodified</status>
      <modifiedWord/>
      <trackRevisions>false</trackRevisions>
    </reviewItem>
    <reviewItem>
      <errorID>412ff349-1b06-4cb9-8844-e44f65d0958d</errorID>
      <errorWord>其它</errorWord>
      <group>L1_Word</group>
      <groupName>字词问题</groupName>
      <ability>L2_Alias</ability>
      <abilityName>也作/曾用词</abilityName>
      <candidateList>
        <item>其他</item>
      </candidateList>
      <explain>词汇[其它]为不规范表述或旧称，其规范书面表述为[其他]。</explain>
      <paraID>57FB39EA</paraID>
      <start>57</start>
      <end>59</end>
      <status>unmodified</status>
      <modifiedWord/>
      <trackRevisions>false</trackRevisions>
    </reviewItem>
    <reviewItem>
      <errorID>b575442e-6bbf-452e-b627-dca2dc230b65</errorID>
      <errorWord>其它</errorWord>
      <group>L1_Word</group>
      <groupName>字词问题</groupName>
      <ability>L2_Alias</ability>
      <abilityName>也作/曾用词</abilityName>
      <candidateList>
        <item>其他</item>
      </candidateList>
      <explain>词汇[其它]为不规范表述或旧称，其规范书面表述为[其他]。</explain>
      <paraID>7D06A7C7</paraID>
      <start>72</start>
      <end>74</end>
      <status>unmodified</status>
      <modifiedWord/>
      <trackRevisions>false</trackRevisions>
    </reviewItem>
    <reviewItem>
      <errorID>918104a2-a037-4495-872f-8b4cbbc40ebc</errorID>
      <errorWord>有权将</errorWord>
      <group>L1_Word</group>
      <groupName>字词问题</groupName>
      <ability>L2_Typo</ability>
      <abilityName>字词错误</abilityName>
      <candidateList>
        <item>有权</item>
      </candidateList>
      <explain/>
      <paraID>7D06A7C7</paraID>
      <start>119</start>
      <end>122</end>
      <status>unmodified</status>
      <modifiedWord/>
      <trackRevisions>false</trackRevisions>
    </reviewItem>
    <reviewItem>
      <errorID>1eecf42c-4a66-4ce4-abd2-9cf29d00ec6c</errorID>
      <errorWord>价</errorWord>
      <group>L1_Word</group>
      <groupName>字词问题</groupName>
      <ability>L2_Typo</ability>
      <abilityName>字词错误</abilityName>
      <candidateList>
        <item>价格</item>
      </candidateList>
      <explain/>
      <paraID>2D2F0AAB</paraID>
      <start>63</start>
      <end>64</end>
      <status>unmodified</status>
      <modifiedWord/>
      <trackRevisions>false</trackRevisions>
    </reviewItem>
    <reviewItem>
      <errorID>00a921c9-2e4f-49d4-b991-f4cc4825883e</errorID>
      <errorWord>累次</errorWord>
      <group>L1_Word</group>
      <groupName>字词问题</groupName>
      <ability>L2_Typo</ability>
      <abilityName>字词错误</abilityName>
      <candidateList>
        <item>累计</item>
      </candidateList>
      <explain/>
      <paraID>1A7F3BD5</paraID>
      <start>45</start>
      <end>47</end>
      <status>unmodified</status>
      <modifiedWord/>
      <trackRevisions>false</trackRevisions>
    </reviewItem>
    <reviewItem>
      <errorID>c96b60bd-7f93-4ad3-b6ab-7f6ca905ddfd</errorID>
      <errorWord>酌情在</errorWord>
      <group>L1_Word</group>
      <groupName>字词问题</groupName>
      <ability>L2_Typo</ability>
      <abilityName>字词错误</abilityName>
      <candidateList>
        <item>酌情</item>
      </candidateList>
      <explain/>
      <paraID>213696DC</paraID>
      <start>29</start>
      <end>32</end>
      <status>unmodified</status>
      <modifiedWord/>
      <trackRevisions>false</trackRevisions>
    </reviewItem>
    <reviewItem>
      <errorID>b3ca5194-7876-4c1e-853a-2e055e3856b9</errorID>
      <errorWord>的的</errorWord>
      <group>L1_Word</group>
      <groupName>字词问题</groupName>
      <ability>L2_Typo</ability>
      <abilityName>字词错误</abilityName>
      <candidateList>
        <item>的</item>
      </candidateList>
      <explain>“的”常用于连接修饰语与名词性中心语，表示属性、所属或描述。</explain>
      <paraID>7C30B835</paraID>
      <start>15</start>
      <end>17</end>
      <status>unmodified</status>
      <modifiedWord/>
      <trackRevisions>false</trackRevisions>
    </reviewItem>
    <reviewItem>
      <errorID>2ae91715-1a27-4dd7-8eb9-4f8d22a45cb2</errorID>
      <errorWord>，</errorWord>
      <group>L1_Word</group>
      <groupName>字词问题</groupName>
      <ability>L2_Typo</ability>
      <abilityName>字词错误</abilityName>
      <candidateList>
        <item>，具</item>
      </candidateList>
      <explain/>
      <paraID>28F69ED5</paraID>
      <start>42</start>
      <end>43</end>
      <status>unmodified</status>
      <modifiedWord/>
      <trackRevisions>false</trackRevisions>
    </reviewItem>
    <reviewItem>
      <errorID>066349ac-235f-421c-abad-ea9c8c9a6d34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50081AC2</paraID>
      <start>9</start>
      <end>10</end>
      <status>unmodified</status>
      <modifiedWord/>
      <trackRevisions>false</trackRevisions>
    </reviewItem>
    <reviewItem>
      <errorID>0fc5c565-b969-40aa-be20-bc3f2d45f844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423F3FB0</paraID>
      <start>9</start>
      <end>10</end>
      <status>unmodified</status>
      <modifiedWord/>
      <trackRevisions>false</trackRevisions>
    </reviewItem>
    <reviewItem>
      <errorID>6de0bdc7-40e1-4015-82fe-e0416bad1520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525143ED</paraID>
      <start>11</start>
      <end>12</end>
      <status>unmodified</status>
      <modifiedWord/>
      <trackRevisions>false</trackRevisions>
    </reviewItem>
    <reviewItem>
      <errorID>d90692b3-45da-4e46-971f-cbe5abed26de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6F5A318B</paraID>
      <start>12</start>
      <end>13</end>
      <status>unmodified</status>
      <modifiedWord/>
      <trackRevisions>false</trackRevisions>
    </reviewItem>
    <reviewItem>
      <errorID>f16dfd08-1ef0-4ec6-b405-0dd65c177b3c</errorID>
      <errorWord>)</errorWord>
      <group>L1_Format</group>
      <groupName>格式问题</groupName>
      <ability>L2_HalfPunc</ability>
      <abilityName>全半角检查</abilityName>
      <candidateList>
        <item>）</item>
      </candidateList>
      <explain>文本全半角错误。</explain>
      <paraID>1089E05D</paraID>
      <start>36</start>
      <end>37</end>
      <status>unmodified</status>
      <modifiedWord/>
      <trackRevisions>false</trackRevisions>
    </reviewItem>
    <reviewItem>
      <errorID>020765bb-3106-48d6-890a-dbe1851bf483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77765E47</paraID>
      <start>12</start>
      <end>13</end>
      <status>unmodified</status>
      <modifiedWord/>
      <trackRevisions>false</trackRevisions>
    </reviewItem>
    <reviewItem>
      <errorID>f1557862-4c6a-4206-9682-c804a25a9153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59549450</paraID>
      <start>12</start>
      <end>13</end>
      <status>unmodified</status>
      <modifiedWord/>
      <trackRevisions>false</trackRevisions>
    </reviewItem>
    <reviewItem>
      <errorID>d2d98528-7c64-4db6-8dcf-06fa68addbc7</errorID>
      <errorWord>或</errorWord>
      <group>L1_Word</group>
      <groupName>字词问题</groupName>
      <ability>L2_Typo</ability>
      <abilityName>字词错误</abilityName>
      <candidateList>
        <item>或其</item>
      </candidateList>
      <explain/>
      <paraID> D228C8F</paraID>
      <start>22</start>
      <end>23</end>
      <status>unmodified</status>
      <modifiedWord/>
      <trackRevisions>false</trackRevisions>
    </reviewItem>
    <reviewItem>
      <errorID>fd2b8680-217c-4c1f-bc20-b75275f09607</errorID>
      <errorWord>解聘目</errorWord>
      <group>L1_Word</group>
      <groupName>字词问题</groupName>
      <ability>L2_Typo</ability>
      <abilityName>字词错误</abilityName>
      <candidateList>
        <item>解聘</item>
      </candidateList>
      <explain/>
      <paraID> D228C8F</paraID>
      <start>40</start>
      <end>42</end>
      <status>modified</status>
      <modifiedWord>解聘</modifiedWord>
      <trackRevisions>false</trackRevisions>
    </reviewItem>
    <reviewItem>
      <errorID>174c5981-6a2a-42c1-81c0-ad74be52d25c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7DD7DDE3</paraID>
      <start>8</start>
      <end>9</end>
      <status>unmodified</status>
      <modifiedWord/>
      <trackRevisions>false</trackRevisions>
    </reviewItem>
    <reviewItem>
      <errorID>6a6cb4c6-a8c4-4edb-8c62-9b6dae84be2f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7DD7DDE3</paraID>
      <start>23</start>
      <end>24</end>
      <status>unmodified</status>
      <modifiedWord/>
      <trackRevisions>false</trackRevisions>
    </reviewItem>
    <reviewItem>
      <errorID>26115e44-0698-40d0-9d71-e795df58a3dd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5076E672</paraID>
      <start>12</start>
      <end>13</end>
      <status>unmodified</status>
      <modifiedWord/>
      <trackRevisions>false</trackRevisions>
    </reviewItem>
    <reviewItem>
      <errorID>4e4d07b3-bacb-45c5-af8e-c16f3da3f853</errorID>
      <errorWord>服务服务</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395183CF</paraID>
      <start>41</start>
      <end>43</end>
      <status>modified</status>
      <modifiedWord>服务</modifiedWord>
      <trackRevisions>false</trackRevisions>
    </reviewItem>
    <reviewItem>
      <errorID>20f9dbcf-cdc1-47d3-bcbb-74b3acc0ff7c</errorID>
      <errorWord>作</errorWord>
      <group>L1_Word</group>
      <groupName>字词问题</groupName>
      <ability>L2_Typo</ability>
      <abilityName>字词错误</abilityName>
      <candidateList>
        <item>作日</item>
      </candidateList>
      <explain/>
      <paraID>395183CF</paraID>
      <start>72</start>
      <end>74</end>
      <status>modified</status>
      <modifiedWord>作日</modifiedWord>
      <trackRevisions>false</trackRevisions>
    </reviewItem>
    <reviewItem>
      <errorID>4309aef3-9473-4b3e-9de3-c3da0577f9c7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462DF4E7</paraID>
      <start>10</start>
      <end>11</end>
      <status>unmodified</status>
      <modifiedWord/>
      <trackRevisions>false</trackRevisions>
    </reviewItem>
    <reviewItem>
      <errorID>234c6300-2f10-4333-8ec4-6f2815b8d2e5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6EA9CC9F</paraID>
      <start>12</start>
      <end>13</end>
      <status>unmodified</status>
      <modifiedWord/>
      <trackRevisions>false</trackRevisions>
    </reviewItem>
    <reviewItem>
      <errorID>ad7e7a3a-558a-417c-9e1a-63cfbb8872a9</errorID>
      <errorWord>班上</errorWord>
      <group>L1_Word</group>
      <groupName>字词问题</groupName>
      <ability>L2_Typo</ability>
      <abilityName>字词错误</abilityName>
      <candidateList>
        <item>上班</item>
      </candidateList>
      <explain/>
      <paraID>3344ABF0</paraID>
      <start>100</start>
      <end>102</end>
      <status>unmodified</status>
      <modifiedWord/>
      <trackRevisions>false</trackRevisions>
    </reviewItem>
    <reviewItem>
      <errorID>23bb72ff-bd93-40ee-aa7e-99886093bf3b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4568812B</paraID>
      <start>12</start>
      <end>13</end>
      <status>unmodified</status>
      <modifiedWord/>
      <trackRevisions>false</trackRevisions>
    </reviewItem>
    <reviewItem>
      <errorID>0a324c4e-5876-4208-863a-42f728667f6b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5E7EFE53</paraID>
      <start>12</start>
      <end>13</end>
      <status>unmodified</status>
      <modifiedWord/>
      <trackRevisions>false</trackRevisions>
    </reviewItem>
    <reviewItem>
      <errorID>4d1ddc54-3026-4506-95ab-9b42e22aef2a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9DAA2CE</paraID>
      <start>12</start>
      <end>13</end>
      <status>unmodified</status>
      <modifiedWord/>
      <trackRevisions>false</trackRevisions>
    </reviewItem>
    <reviewItem>
      <errorID>799ac556-8ead-4268-aa16-337e37cfa684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703553AA</paraID>
      <start>15</start>
      <end>16</end>
      <status>unmodified</status>
      <modifiedWord/>
      <trackRevisions>false</trackRevisions>
    </reviewItem>
    <reviewItem>
      <errorID>2f292660-7f60-4101-8c16-9608fa23e537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703553AA</paraID>
      <start>30</start>
      <end>31</end>
      <status>unmodified</status>
      <modifiedWord/>
      <trackRevisions>false</trackRevisions>
    </reviewItem>
    <reviewItem>
      <errorID>a1e3bee7-93ad-4b76-92ad-792cffcb1e79</errorID>
      <errorWord>，</errorWord>
      <group>L1_Word</group>
      <groupName>字词问题</groupName>
      <ability>L2_Typo</ability>
      <abilityName>字词错误</abilityName>
      <candidateList>
        <item>，在</item>
      </candidateList>
      <explain/>
      <paraID> 9C13932</paraID>
      <start>15</start>
      <end>16</end>
      <status>unmodified</status>
      <modifiedWord/>
      <trackRevisions>false</trackRevisions>
    </reviewItem>
    <reviewItem>
      <errorID>48dc641b-0607-45ec-abdb-24b45ddd00dd</errorID>
      <errorWord>：</errorWord>
      <group>L1_Format</group>
      <groupName>格式问题</groupName>
      <ability>L2_HalfPunc</ability>
      <abilityName>全半角检查</abilityName>
      <candidateList>
        <item>:</item>
      </candidateList>
      <explain>文本全半角错误。</explain>
      <paraID> 9C13932</paraID>
      <start>120</start>
      <end>121</end>
      <status>unmodified</status>
      <modifiedWord/>
      <trackRevisions>false</trackRevisions>
    </reviewItem>
    <reviewItem>
      <errorID>ea17bf05-e690-45a4-bdfb-d813c347712b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2A0560C9</paraID>
      <start>12</start>
      <end>13</end>
      <status>unmodified</status>
      <modifiedWord/>
      <trackRevisions>false</trackRevisions>
    </reviewItem>
    <reviewItem>
      <errorID>975742f9-1695-424c-80f8-93f89630d81b</errorID>
      <errorWord>查</errorWord>
      <group>L1_Word</group>
      <groupName>字词问题</groupName>
      <ability>L2_Typo</ability>
      <abilityName>字词错误</abilityName>
      <candidateList>
        <item>查记</item>
      </candidateList>
      <explain/>
      <paraID>34A997D7</paraID>
      <start>22</start>
      <end>23</end>
      <status>unmodified</status>
      <modifiedWord/>
      <trackRevisions>false</trackRevisions>
    </reviewItem>
    <reviewItem>
      <errorID>c948fb8c-a612-4141-9a16-40374df7f451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90BE59F</paraID>
      <start>12</start>
      <end>13</end>
      <status>unmodified</status>
      <modifiedWord/>
      <trackRevisions>false</trackRevisions>
    </reviewItem>
    <reviewItem>
      <errorID>c1079108-599e-464e-b933-d71faaaec8da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407EF3C0</paraID>
      <start>12</start>
      <end>13</end>
      <status>unmodified</status>
      <modifiedWord/>
      <trackRevisions>false</trackRevisions>
    </reviewItem>
    <reviewItem>
      <errorID>91fc37f3-b167-43b3-be2f-c8495db51c6f</errorID>
      <errorWord>：</errorWord>
      <group>L1_Format</group>
      <groupName>格式问题</groupName>
      <ability>L2_HalfPunc</ability>
      <abilityName>全半角检查</abilityName>
      <candidateList>
        <item>:</item>
      </candidateList>
      <explain>文本全半角错误。</explain>
      <paraID>23075DEC</paraID>
      <start>129</start>
      <end>130</end>
      <status>unmodified</status>
      <modifiedWord/>
      <trackRevisions>false</trackRevisions>
    </reviewItem>
    <reviewItem>
      <errorID>c00a6674-c9a3-4577-b1ff-6031161ff377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26B9FD61</paraID>
      <start>12</start>
      <end>13</end>
      <status>unmodified</status>
      <modifiedWord/>
      <trackRevisions>false</trackRevisions>
    </reviewItem>
    <reviewItem>
      <errorID>be9361ae-22f0-4268-8715-6e9cc69524f7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12EFAF89</paraID>
      <start>12</start>
      <end>13</end>
      <status>unmodified</status>
      <modifiedWord/>
      <trackRevisions>false</trackRevisions>
    </reviewItem>
    <reviewItem>
      <errorID>a2684e8c-a08d-4f36-8472-32244c3bf39e</errorID>
      <errorWord>超</errorWord>
      <group>L1_Word</group>
      <groupName>字词问题</groupName>
      <ability>L2_Typo</ability>
      <abilityName>字词错误</abilityName>
      <candidateList>
        <item>超过</item>
      </candidateList>
      <explain/>
      <paraID>6EAA4BC5</paraID>
      <start>43</start>
      <end>44</end>
      <status>unmodified</status>
      <modifiedWord/>
      <trackRevisions>false</trackRevisions>
    </reviewItem>
    <reviewItem>
      <errorID>8d1362ab-7f8d-44ab-9623-bca88aa4ac85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75BC7F5</paraID>
      <start>12</start>
      <end>13</end>
      <status>unmodified</status>
      <modifiedWord/>
      <trackRevisions>false</trackRevisions>
    </reviewItem>
    <reviewItem>
      <errorID>83756cec-04d2-4d57-864b-ae93bea3cf30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663EF412</paraID>
      <start>12</start>
      <end>13</end>
      <status>unmodified</status>
      <modifiedWord/>
      <trackRevisions>false</trackRevisions>
    </reviewItem>
    <reviewItem>
      <errorID>cc5c6759-3262-4586-8ff8-bc3b654f3d27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2D59C5C6</paraID>
      <start>12</start>
      <end>13</end>
      <status>unmodified</status>
      <modifiedWord/>
      <trackRevisions>false</trackRevisions>
    </reviewItem>
    <reviewItem>
      <errorID>bd9c3e72-546e-443c-8868-66cb33fb220e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6935D9B0</paraID>
      <start>12</start>
      <end>13</end>
      <status>unmodified</status>
      <modifiedWord/>
      <trackRevisions>false</trackRevisions>
    </reviewItem>
    <reviewItem>
      <errorID>344d2a35-155a-4464-9174-cba3c712f473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55E91D9A</paraID>
      <start>12</start>
      <end>13</end>
      <status>unmodified</status>
      <modifiedWord/>
      <trackRevisions>false</trackRevisions>
    </reviewItem>
    <reviewItem>
      <errorID>a71955e2-5e4d-4f07-946e-17cc39cce963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42CEA9B1</paraID>
      <start>12</start>
      <end>13</end>
      <status>unmodified</status>
      <modifiedWord/>
      <trackRevisions>false</trackRevisions>
    </reviewItem>
    <reviewItem>
      <errorID>601c4d4d-164c-4a2f-8b64-e0800a0bf7c9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39102285</paraID>
      <start>12</start>
      <end>13</end>
      <status>unmodified</status>
      <modifiedWord/>
      <trackRevisions>false</trackRevisions>
    </reviewItem>
    <reviewItem>
      <errorID>a38e3c0b-e34f-461e-b6c4-146430e973df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15FF9751</paraID>
      <start>12</start>
      <end>13</end>
      <status>unmodified</status>
      <modifiedWord/>
      <trackRevisions>false</trackRevisions>
    </reviewItem>
    <reviewItem>
      <errorID>9ed7a0c6-70f9-4429-864f-fd59c4afdd0a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10C3E92F</paraID>
      <start>12</start>
      <end>13</end>
      <status>unmodified</status>
      <modifiedWord/>
      <trackRevisions>false</trackRevisions>
    </reviewItem>
    <reviewItem>
      <errorID>36bb72d1-0758-4af0-bf53-4b705e5c5798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79FC2B44</paraID>
      <start>12</start>
      <end>13</end>
      <status>unmodified</status>
      <modifiedWord/>
      <trackRevisions>false</trackRevisions>
    </reviewItem>
    <reviewItem>
      <errorID>c27e3348-39ae-4b6a-844c-4019caa3b15b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598F9E1A</paraID>
      <start>12</start>
      <end>13</end>
      <status>unmodified</status>
      <modifiedWord/>
      <trackRevisions>false</trackRevisions>
    </reviewItem>
    <reviewItem>
      <errorID>c2705007-585c-4380-9bd0-c7cce0776a47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242F77FC</paraID>
      <start>12</start>
      <end>13</end>
      <status>unmodified</status>
      <modifiedWord/>
      <trackRevisions>false</trackRevisions>
    </reviewItem>
    <reviewItem>
      <errorID>e47b43a1-dd83-427d-85f9-162305aac58b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2830DD06</paraID>
      <start>12</start>
      <end>13</end>
      <status>unmodified</status>
      <modifiedWord/>
      <trackRevisions>false</trackRevisions>
    </reviewItem>
    <reviewItem>
      <errorID>1994d10e-ae4a-4c60-8334-5631aa2c9b53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564252AD</paraID>
      <start>12</start>
      <end>13</end>
      <status>unmodified</status>
      <modifiedWord/>
      <trackRevisions>false</trackRevisions>
    </reviewItem>
    <reviewItem>
      <errorID>385ae468-bda9-4ccf-b558-7a7801012dc8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614A5D3A</paraID>
      <start>10</start>
      <end>11</end>
      <status>unmodified</status>
      <modifiedWord/>
      <trackRevisions>false</trackRevisions>
    </reviewItem>
    <reviewItem>
      <errorID>55d685ad-15e6-4db3-847f-901eeef61111</errorID>
      <errorWord>，</errorWord>
      <group>L1_Word</group>
      <groupName>字词问题</groupName>
      <ability>L2_Typo</ability>
      <abilityName>字词错误</abilityName>
      <candidateList>
        <item>，对</item>
      </candidateList>
      <explain/>
      <paraID>7739BB36</paraID>
      <start>36</start>
      <end>37</end>
      <status>unmodified</status>
      <modifiedWord/>
      <trackRevisions>false</trackRevisions>
    </reviewItem>
    <reviewItem>
      <errorID>51bdd60e-6b17-43a6-b94e-9ffb6631861f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7265A54C</paraID>
      <start>12</start>
      <end>13</end>
      <status>unmodified</status>
      <modifiedWord/>
      <trackRevisions>false</trackRevisions>
    </reviewItem>
    <reviewItem>
      <errorID>e574eed2-13d9-4703-99eb-8e1172dbb837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30B6B718</paraID>
      <start>13</start>
      <end>14</end>
      <status>unmodified</status>
      <modifiedWord/>
      <trackRevisions>false</trackRevisions>
    </reviewItem>
    <reviewItem>
      <errorID>bb5bbd20-3cda-4c8a-8878-df84200b2eb9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30B6B718</paraID>
      <start>28</start>
      <end>29</end>
      <status>unmodified</status>
      <modifiedWord/>
      <trackRevisions>false</trackRevisions>
    </reviewItem>
    <reviewItem>
      <errorID>b2911561-9b7f-443f-93af-61d7c4f4b633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43F0E3EF</paraID>
      <start>14</start>
      <end>15</end>
      <status>unmodified</status>
      <modifiedWord/>
      <trackRevisions>false</trackRevisions>
    </reviewItem>
    <reviewItem>
      <errorID>df11feb5-10d0-4aa1-a27c-1ead9bcab294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63A77084</paraID>
      <start>12</start>
      <end>13</end>
      <status>unmodified</status>
      <modifiedWord/>
      <trackRevisions>false</trackRevisions>
    </reviewItem>
    <reviewItem>
      <errorID>932af7e1-6cf6-4c2a-beca-be43a2a9e95c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1E54E45C</paraID>
      <start>14</start>
      <end>15</end>
      <status>unmodified</status>
      <modifiedWord/>
      <trackRevisions>false</trackRevisions>
    </reviewItem>
    <reviewItem>
      <errorID>b3454f53-f2e5-4b9f-b24b-3977031883f0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5BE93B1C</paraID>
      <start>13</start>
      <end>14</end>
      <status>unmodified</status>
      <modifiedWord/>
      <trackRevisions>false</trackRevisions>
    </reviewItem>
    <reviewItem>
      <errorID>f223fa73-1d08-4d2a-8b27-7f31eae2a5f9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5BE93B1C</paraID>
      <start>28</start>
      <end>29</end>
      <status>unmodified</status>
      <modifiedWord/>
      <trackRevisions>false</trackRevisions>
    </reviewItem>
    <reviewItem>
      <errorID>b044ca52-af3c-4f32-8e97-ba54bf284506</errorID>
      <errorWord>公务</errorWord>
      <group>L1_Word</group>
      <groupName>字词问题</groupName>
      <ability>L2_Typo</ability>
      <abilityName>字词错误</abilityName>
      <candidateList>
        <item>公共</item>
      </candidateList>
      <explain/>
      <paraID> 803B14B</paraID>
      <start>23</start>
      <end>25</end>
      <status>unmodified</status>
      <modifiedWord/>
      <trackRevisions>false</trackRevisions>
    </reviewItem>
    <reviewItem>
      <errorID>7334ed79-d3e8-4a6f-aa1e-c12bcb907998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794B4B0F</paraID>
      <start>14</start>
      <end>15</end>
      <status>unmodified</status>
      <modifiedWord/>
      <trackRevisions>false</trackRevisions>
    </reviewItem>
    <reviewItem>
      <errorID>040307fd-b5fe-4491-8858-bbdf4e52aefe</errorID>
      <errorWord>轻微未</errorWord>
      <group>L1_Word</group>
      <groupName>字词问题</groupName>
      <ability>L2_Typo</ability>
      <abilityName>字词错误</abilityName>
      <candidateList>
        <item>轻微</item>
      </candidateList>
      <explain/>
      <paraID>5D548F4A</paraID>
      <start>3</start>
      <end>6</end>
      <status>unmodified</status>
      <modifiedWord/>
      <trackRevisions>false</trackRevisions>
    </reviewItem>
    <reviewItem>
      <errorID>8d3911d3-e397-4df8-b57a-a13649043c20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5D548F4A</paraID>
      <start>69</start>
      <end>70</end>
      <status>unmodified</status>
      <modifiedWord/>
      <trackRevisions>false</trackRevisions>
    </reviewItem>
    <reviewItem>
      <errorID>4a100c5d-cc4f-4917-b3be-3797bea428a3</errorID>
      <errorWord>部分</errorWord>
      <group>L1_Word</group>
      <groupName>字词问题</groupName>
      <ability>L2_Typo</ability>
      <abilityName>字词错误</abilityName>
      <candidateList>
        <item>部门</item>
      </candidateList>
      <explain>〈名〉组成某一整体的部分或单位：工业～｜文教～｜～经济学（如工业经济学、农业经济学）｜一本书要经过编辑、出版、印刷、发行等～，然后才能跟读者见面。</explain>
      <paraID>44104011</paraID>
      <start>25</start>
      <end>27</end>
      <status>unmodified</status>
      <modifiedWord/>
      <trackRevisions>false</trackRevisions>
    </reviewItem>
    <reviewItem>
      <errorID>a0bfb9dc-cab8-4955-bd30-fb6cc95dc914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13BA2558</paraID>
      <start>7</start>
      <end>8</end>
      <status>unmodified</status>
      <modifiedWord/>
      <trackRevisions>false</trackRevisions>
    </reviewItem>
    <reviewItem>
      <errorID>9d829bbc-cfeb-4e58-8cc0-0ec6dcbc2e9a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352C0BB3</paraID>
      <start>8</start>
      <end>9</end>
      <status>unmodified</status>
      <modifiedWord/>
      <trackRevisions>false</trackRevisions>
    </reviewItem>
    <reviewItem>
      <errorID>f50e8d2b-9655-4b15-90da-df882a3e0a43</errorID>
      <errorWord>超</errorWord>
      <group>L1_Word</group>
      <groupName>字词问题</groupName>
      <ability>L2_Typo</ability>
      <abilityName>字词错误</abilityName>
      <candidateList>
        <item>超过</item>
      </candidateList>
      <explain/>
      <paraID>352C0BB3</paraID>
      <start>20</start>
      <end>21</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CE7B95D9-7DF4-4398-ACE2-F7E626949C93}"/>
</file>

<file path=customXml/itemProps2.xml><?xml version="1.0" encoding="utf-8"?>
<ds:datastoreItem xmlns:ds="http://schemas.openxmlformats.org/officeDocument/2006/customXml" ds:itemID="{23F4C75E-ED96-4011-95C3-E13A9DA8723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5</cp:revision>
  <dcterms:created xsi:type="dcterms:W3CDTF">2026-03-03T07:38:00Z</dcterms:created>
  <dcterms:modified xsi:type="dcterms:W3CDTF">2026-03-06T02:44:46Z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E9BA43B8E58E42C197A7D00CB35D107F_13</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